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0170DA" w:rsidRDefault="00824B99" w:rsidP="00AF058F">
      <w:pPr>
        <w:pStyle w:val="Heading1"/>
        <w:ind w:left="2880" w:hanging="288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983217">
        <w:rPr>
          <w:rFonts w:ascii="Garamond" w:hAnsi="Garamond"/>
          <w:lang w:val="en-AU"/>
        </w:rPr>
        <w:t>2</w:t>
      </w:r>
      <w:r w:rsidR="00FE333B">
        <w:rPr>
          <w:rFonts w:ascii="Garamond" w:hAnsi="Garamond"/>
          <w:lang w:val="en-AU"/>
        </w:rPr>
        <w:t>2</w:t>
      </w:r>
    </w:p>
    <w:p w:rsidR="00755242" w:rsidRDefault="00FE333B" w:rsidP="00F738B5">
      <w:pPr>
        <w:rPr>
          <w:rFonts w:ascii="Garamond" w:hAnsi="Garamond"/>
          <w:lang w:val="en-AU"/>
        </w:rPr>
      </w:pPr>
      <w:r>
        <w:rPr>
          <w:rFonts w:ascii="Garamond" w:hAnsi="Garamond"/>
          <w:lang w:val="en-AU"/>
        </w:rPr>
        <w:t>24</w:t>
      </w:r>
      <w:r w:rsidR="00227602">
        <w:rPr>
          <w:rFonts w:ascii="Garamond" w:hAnsi="Garamond"/>
          <w:lang w:val="en-AU"/>
        </w:rPr>
        <w:t xml:space="preserve"> June </w:t>
      </w:r>
      <w:r w:rsidR="006C06FF">
        <w:rPr>
          <w:rFonts w:ascii="Garamond" w:hAnsi="Garamond"/>
          <w:lang w:val="en-AU"/>
        </w:rPr>
        <w:t>2019</w:t>
      </w:r>
    </w:p>
    <w:p w:rsidR="00D84575" w:rsidRDefault="00D84575" w:rsidP="00F738B5">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F86E13" w:rsidRDefault="00B160EF" w:rsidP="0045757F">
      <w:pPr>
        <w:autoSpaceDE w:val="0"/>
        <w:rPr>
          <w:rStyle w:val="Hyperlink"/>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0"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55445F" w:rsidRDefault="0055445F">
      <w:pPr>
        <w:rPr>
          <w:rFonts w:ascii="Garamond" w:hAnsi="Garamond"/>
          <w:b/>
          <w:lang w:val="en-AU"/>
        </w:rPr>
      </w:pPr>
    </w:p>
    <w:p w:rsidR="001339E2" w:rsidRDefault="001339E2">
      <w:pPr>
        <w:rPr>
          <w:rFonts w:ascii="Garamond" w:hAnsi="Garamond"/>
          <w:b/>
          <w:lang w:val="en-AU"/>
        </w:rPr>
      </w:pPr>
    </w:p>
    <w:p w:rsidR="001339E2" w:rsidRDefault="001339E2">
      <w:pPr>
        <w:rPr>
          <w:rFonts w:ascii="Garamond" w:hAnsi="Garamond"/>
          <w:b/>
          <w:lang w:val="en-AU"/>
        </w:rPr>
      </w:pPr>
    </w:p>
    <w:p w:rsidR="001339E2" w:rsidRPr="00B035E7" w:rsidRDefault="001339E2" w:rsidP="001339E2">
      <w:pPr>
        <w:keepNext/>
        <w:keepLines/>
        <w:autoSpaceDE w:val="0"/>
        <w:autoSpaceDN w:val="0"/>
        <w:adjustRightInd w:val="0"/>
        <w:rPr>
          <w:rFonts w:ascii="Garamond" w:hAnsi="Garamond"/>
          <w:i/>
          <w:lang w:val="en-AU"/>
        </w:rPr>
      </w:pPr>
      <w:r w:rsidRPr="00B035E7">
        <w:rPr>
          <w:rFonts w:ascii="Garamond" w:hAnsi="Garamond"/>
          <w:i/>
          <w:lang w:val="en-AU"/>
        </w:rPr>
        <w:t xml:space="preserve">Strategies to identify patient risks of prescription opioid addiction when initiating opioids for pain: </w:t>
      </w:r>
      <w:r>
        <w:rPr>
          <w:rFonts w:ascii="Garamond" w:hAnsi="Garamond"/>
          <w:i/>
          <w:lang w:val="en-AU"/>
        </w:rPr>
        <w:t>A</w:t>
      </w:r>
      <w:r w:rsidRPr="00B035E7">
        <w:rPr>
          <w:rFonts w:ascii="Garamond" w:hAnsi="Garamond"/>
          <w:i/>
          <w:lang w:val="en-AU"/>
        </w:rPr>
        <w:t xml:space="preserve"> systematic review</w:t>
      </w:r>
    </w:p>
    <w:p w:rsidR="001339E2" w:rsidRDefault="001339E2" w:rsidP="001339E2">
      <w:pPr>
        <w:keepNext/>
        <w:keepLines/>
        <w:autoSpaceDE w:val="0"/>
        <w:autoSpaceDN w:val="0"/>
        <w:adjustRightInd w:val="0"/>
        <w:rPr>
          <w:rFonts w:ascii="Garamond" w:hAnsi="Garamond"/>
          <w:lang w:val="en-AU"/>
        </w:rPr>
      </w:pPr>
      <w:r w:rsidRPr="00FC783F">
        <w:rPr>
          <w:rFonts w:ascii="Garamond" w:hAnsi="Garamond"/>
          <w:lang w:val="en-AU"/>
        </w:rPr>
        <w:t>Klimas J, Gorfinkel L, Fairbairn N, Amato L, Ahamad K, Nolan S, et al</w:t>
      </w:r>
    </w:p>
    <w:p w:rsidR="001339E2" w:rsidRDefault="001339E2" w:rsidP="001339E2">
      <w:pPr>
        <w:keepNext/>
        <w:keepLines/>
        <w:autoSpaceDE w:val="0"/>
        <w:autoSpaceDN w:val="0"/>
        <w:adjustRightInd w:val="0"/>
        <w:rPr>
          <w:rFonts w:ascii="Garamond" w:hAnsi="Garamond"/>
          <w:lang w:val="en-AU"/>
        </w:rPr>
      </w:pPr>
      <w:r w:rsidRPr="00FC783F">
        <w:rPr>
          <w:rFonts w:ascii="Garamond" w:hAnsi="Garamond"/>
          <w:lang w:val="en-AU"/>
        </w:rPr>
        <w:t>JAMA Network Open. 2019;2(5):e193365-e.</w:t>
      </w:r>
    </w:p>
    <w:tbl>
      <w:tblPr>
        <w:tblStyle w:val="TableGrid"/>
        <w:tblW w:w="0" w:type="auto"/>
        <w:tblInd w:w="288" w:type="dxa"/>
        <w:tblLayout w:type="fixed"/>
        <w:tblLook w:val="01E0" w:firstRow="1" w:lastRow="1" w:firstColumn="1" w:lastColumn="1" w:noHBand="0" w:noVBand="0"/>
      </w:tblPr>
      <w:tblGrid>
        <w:gridCol w:w="1080"/>
        <w:gridCol w:w="8280"/>
      </w:tblGrid>
      <w:tr w:rsidR="001339E2" w:rsidRPr="000170DA" w:rsidTr="003A745B">
        <w:tc>
          <w:tcPr>
            <w:tcW w:w="1080" w:type="dxa"/>
            <w:tcBorders>
              <w:top w:val="single" w:sz="4" w:space="0" w:color="auto"/>
              <w:left w:val="single" w:sz="4" w:space="0" w:color="auto"/>
              <w:bottom w:val="single" w:sz="4" w:space="0" w:color="auto"/>
              <w:right w:val="single" w:sz="4" w:space="0" w:color="auto"/>
            </w:tcBorders>
            <w:vAlign w:val="center"/>
          </w:tcPr>
          <w:p w:rsidR="001339E2" w:rsidRPr="000170DA" w:rsidRDefault="001339E2" w:rsidP="003A745B">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339E2" w:rsidRPr="000170DA" w:rsidRDefault="00361C0E" w:rsidP="003A745B">
            <w:pPr>
              <w:rPr>
                <w:rStyle w:val="Hyperlink"/>
                <w:rFonts w:ascii="Garamond" w:hAnsi="Garamond"/>
                <w:color w:val="auto"/>
                <w:u w:val="none"/>
                <w:lang w:val="en-AU"/>
              </w:rPr>
            </w:pPr>
            <w:hyperlink r:id="rId15" w:history="1">
              <w:r w:rsidR="001339E2" w:rsidRPr="005E1FCE">
                <w:rPr>
                  <w:rStyle w:val="Hyperlink"/>
                  <w:rFonts w:ascii="Garamond" w:hAnsi="Garamond"/>
                  <w:lang w:val="en-AU"/>
                </w:rPr>
                <w:t>http://doi.org/10.1001/jamanetworkopen.2019.3365</w:t>
              </w:r>
            </w:hyperlink>
          </w:p>
        </w:tc>
      </w:tr>
      <w:tr w:rsidR="001339E2" w:rsidRPr="000170DA" w:rsidTr="003A745B">
        <w:tc>
          <w:tcPr>
            <w:tcW w:w="1080" w:type="dxa"/>
            <w:tcBorders>
              <w:top w:val="single" w:sz="4" w:space="0" w:color="auto"/>
              <w:left w:val="single" w:sz="4" w:space="0" w:color="auto"/>
              <w:bottom w:val="single" w:sz="4" w:space="0" w:color="auto"/>
              <w:right w:val="single" w:sz="4" w:space="0" w:color="auto"/>
            </w:tcBorders>
            <w:vAlign w:val="center"/>
          </w:tcPr>
          <w:p w:rsidR="001339E2" w:rsidRPr="000170DA" w:rsidRDefault="001339E2" w:rsidP="003A745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339E2" w:rsidRDefault="001339E2" w:rsidP="003A745B">
            <w:pPr>
              <w:rPr>
                <w:rFonts w:ascii="Garamond" w:hAnsi="Garamond"/>
                <w:lang w:val="en-AU"/>
              </w:rPr>
            </w:pPr>
            <w:r>
              <w:rPr>
                <w:rFonts w:ascii="Garamond" w:hAnsi="Garamond"/>
                <w:lang w:val="en-AU"/>
              </w:rPr>
              <w:t>The “opioid epidemic’ has led to considerations of the risks of prescribing opioids. This paper reports on a systematic review that sought t</w:t>
            </w:r>
            <w:r w:rsidRPr="00FC783F">
              <w:rPr>
                <w:rFonts w:ascii="Garamond" w:hAnsi="Garamond"/>
                <w:lang w:val="en-AU"/>
              </w:rPr>
              <w:t xml:space="preserve">o identify </w:t>
            </w:r>
            <w:r>
              <w:rPr>
                <w:rFonts w:ascii="Garamond" w:hAnsi="Garamond"/>
                <w:lang w:val="en-AU"/>
              </w:rPr>
              <w:t xml:space="preserve">risk </w:t>
            </w:r>
            <w:r w:rsidRPr="00FC783F">
              <w:rPr>
                <w:rFonts w:ascii="Garamond" w:hAnsi="Garamond"/>
                <w:lang w:val="en-AU"/>
              </w:rPr>
              <w:t xml:space="preserve">factors for opioid addiction and </w:t>
            </w:r>
            <w:r>
              <w:rPr>
                <w:rFonts w:ascii="Garamond" w:hAnsi="Garamond"/>
                <w:lang w:val="en-AU"/>
              </w:rPr>
              <w:t xml:space="preserve">thus contribute to identifying </w:t>
            </w:r>
            <w:r w:rsidRPr="00FC783F">
              <w:rPr>
                <w:rFonts w:ascii="Garamond" w:hAnsi="Garamond"/>
                <w:lang w:val="en-AU"/>
              </w:rPr>
              <w:t xml:space="preserve">which patients </w:t>
            </w:r>
            <w:r>
              <w:rPr>
                <w:rFonts w:ascii="Garamond" w:hAnsi="Garamond"/>
                <w:lang w:val="en-AU"/>
              </w:rPr>
              <w:t>are at risk or, conversely, may be considered to be at lesser risk.</w:t>
            </w:r>
          </w:p>
          <w:p w:rsidR="001339E2" w:rsidRPr="00F44FEC" w:rsidRDefault="001339E2" w:rsidP="003A745B">
            <w:pPr>
              <w:rPr>
                <w:rFonts w:ascii="Garamond" w:hAnsi="Garamond"/>
                <w:lang w:val="en-AU"/>
              </w:rPr>
            </w:pPr>
            <w:r>
              <w:rPr>
                <w:rFonts w:ascii="Garamond" w:hAnsi="Garamond"/>
                <w:lang w:val="en-AU"/>
              </w:rPr>
              <w:t xml:space="preserve">The review found that factors that may confer risks for opioid addition include </w:t>
            </w:r>
            <w:r w:rsidRPr="00FC783F">
              <w:rPr>
                <w:rFonts w:ascii="Garamond" w:hAnsi="Garamond"/>
                <w:lang w:val="en-AU"/>
              </w:rPr>
              <w:t>prior history of substance use disorder, prescription of psychiatric medications, certain mental health diagnoses, higher daily opioid doses, and prescription of opioids for 30 days or more may confer risk for opioid addiction. The</w:t>
            </w:r>
            <w:r>
              <w:rPr>
                <w:rFonts w:ascii="Garamond" w:hAnsi="Garamond"/>
                <w:lang w:val="en-AU"/>
              </w:rPr>
              <w:t xml:space="preserve">y found that a </w:t>
            </w:r>
            <w:r w:rsidRPr="00FC783F">
              <w:rPr>
                <w:rFonts w:ascii="Garamond" w:hAnsi="Garamond"/>
                <w:lang w:val="en-AU"/>
              </w:rPr>
              <w:t xml:space="preserve">factor associated with a lower risk of opioid use disorder was </w:t>
            </w:r>
            <w:r>
              <w:rPr>
                <w:rFonts w:ascii="Garamond" w:hAnsi="Garamond"/>
                <w:lang w:val="en-AU"/>
              </w:rPr>
              <w:t xml:space="preserve">the </w:t>
            </w:r>
            <w:r w:rsidRPr="00FC783F">
              <w:rPr>
                <w:rFonts w:ascii="Garamond" w:hAnsi="Garamond"/>
                <w:lang w:val="en-AU"/>
              </w:rPr>
              <w:t>absence of a mood disorder.</w:t>
            </w:r>
            <w:r>
              <w:rPr>
                <w:rFonts w:ascii="Garamond" w:hAnsi="Garamond"/>
                <w:lang w:val="en-AU"/>
              </w:rPr>
              <w:t xml:space="preserve"> However, the authors observed that ‘</w:t>
            </w:r>
            <w:r w:rsidRPr="001339E2">
              <w:rPr>
                <w:rFonts w:ascii="Garamond" w:hAnsi="Garamond"/>
                <w:lang w:val="en-AU"/>
              </w:rPr>
              <w:t>no symptoms, signs, or screening tools were particularly useful for identifying those at lower risk.</w:t>
            </w:r>
            <w:r>
              <w:rPr>
                <w:rFonts w:ascii="Garamond" w:hAnsi="Garamond"/>
                <w:lang w:val="en-AU"/>
              </w:rPr>
              <w:t>’</w:t>
            </w:r>
          </w:p>
        </w:tc>
      </w:tr>
    </w:tbl>
    <w:p w:rsidR="001339E2" w:rsidRDefault="001339E2" w:rsidP="001339E2">
      <w:pPr>
        <w:keepNext/>
        <w:keepLines/>
        <w:autoSpaceDE w:val="0"/>
        <w:autoSpaceDN w:val="0"/>
        <w:adjustRightInd w:val="0"/>
        <w:rPr>
          <w:rFonts w:ascii="Garamond" w:hAnsi="Garamond"/>
          <w:i/>
          <w:lang w:val="en-AU"/>
        </w:rPr>
      </w:pPr>
    </w:p>
    <w:p w:rsidR="001339E2" w:rsidRPr="001339E2" w:rsidRDefault="001339E2" w:rsidP="001339E2">
      <w:pPr>
        <w:keepNext/>
        <w:keepLines/>
        <w:autoSpaceDE w:val="0"/>
        <w:autoSpaceDN w:val="0"/>
        <w:adjustRightInd w:val="0"/>
        <w:rPr>
          <w:rFonts w:ascii="Garamond" w:hAnsi="Garamond"/>
          <w:lang w:val="en-AU"/>
        </w:rPr>
      </w:pPr>
      <w:r w:rsidRPr="001339E2">
        <w:rPr>
          <w:rFonts w:ascii="Garamond" w:hAnsi="Garamond"/>
          <w:lang w:val="en-AU"/>
        </w:rPr>
        <w:t xml:space="preserve">For information on the Commission’s work on medication safety, see </w:t>
      </w:r>
      <w:hyperlink r:id="rId16" w:history="1">
        <w:r w:rsidRPr="001339E2">
          <w:rPr>
            <w:rStyle w:val="Hyperlink"/>
            <w:rFonts w:ascii="Garamond" w:hAnsi="Garamond"/>
            <w:lang w:val="en-AU"/>
          </w:rPr>
          <w:t>https://www.safetyandquality.gov.au/our-work/medication-safety/</w:t>
        </w:r>
      </w:hyperlink>
    </w:p>
    <w:p w:rsidR="001339E2" w:rsidRDefault="001339E2" w:rsidP="001339E2">
      <w:pPr>
        <w:keepNext/>
        <w:keepLines/>
        <w:autoSpaceDE w:val="0"/>
        <w:autoSpaceDN w:val="0"/>
        <w:adjustRightInd w:val="0"/>
        <w:rPr>
          <w:rFonts w:ascii="Garamond" w:hAnsi="Garamond"/>
          <w:i/>
          <w:lang w:val="en-AU"/>
        </w:rPr>
      </w:pPr>
    </w:p>
    <w:p w:rsidR="001339E2" w:rsidRDefault="001339E2">
      <w:pPr>
        <w:rPr>
          <w:rFonts w:ascii="Garamond" w:hAnsi="Garamond"/>
          <w:b/>
          <w:lang w:val="en-AU"/>
        </w:rPr>
      </w:pPr>
    </w:p>
    <w:p w:rsidR="00361C0E" w:rsidRPr="00E16383" w:rsidRDefault="00361C0E" w:rsidP="00361C0E">
      <w:pPr>
        <w:keepNext/>
        <w:keepLines/>
        <w:autoSpaceDE w:val="0"/>
        <w:autoSpaceDN w:val="0"/>
        <w:adjustRightInd w:val="0"/>
        <w:rPr>
          <w:rFonts w:ascii="Garamond" w:hAnsi="Garamond"/>
          <w:i/>
          <w:lang w:val="en-AU"/>
        </w:rPr>
      </w:pPr>
      <w:r w:rsidRPr="00E16383">
        <w:rPr>
          <w:rFonts w:ascii="Garamond" w:hAnsi="Garamond"/>
          <w:i/>
          <w:lang w:val="en-AU"/>
        </w:rPr>
        <w:lastRenderedPageBreak/>
        <w:t>Lives Lost, Lives Saved: An Updated Comparative Analysis of Avoidable Deaths at Hospitals Graded by The Leapfrog Group</w:t>
      </w:r>
    </w:p>
    <w:p w:rsidR="00361C0E" w:rsidRDefault="00361C0E" w:rsidP="00361C0E">
      <w:pPr>
        <w:keepNext/>
        <w:keepLines/>
        <w:autoSpaceDE w:val="0"/>
        <w:autoSpaceDN w:val="0"/>
        <w:adjustRightInd w:val="0"/>
        <w:rPr>
          <w:rFonts w:ascii="Garamond" w:hAnsi="Garamond"/>
          <w:lang w:val="en-AU"/>
        </w:rPr>
      </w:pPr>
      <w:r w:rsidRPr="00215E88">
        <w:rPr>
          <w:rFonts w:ascii="Garamond" w:hAnsi="Garamond"/>
          <w:lang w:val="en-AU"/>
        </w:rPr>
        <w:t>Austin M, Derk J</w:t>
      </w:r>
    </w:p>
    <w:p w:rsidR="00361C0E" w:rsidRDefault="00361C0E" w:rsidP="00361C0E">
      <w:pPr>
        <w:keepNext/>
        <w:keepLines/>
        <w:autoSpaceDE w:val="0"/>
        <w:autoSpaceDN w:val="0"/>
        <w:adjustRightInd w:val="0"/>
        <w:rPr>
          <w:rFonts w:ascii="Garamond" w:hAnsi="Garamond"/>
          <w:lang w:val="en-AU"/>
        </w:rPr>
      </w:pPr>
      <w:r w:rsidRPr="00215E88">
        <w:rPr>
          <w:rFonts w:ascii="Garamond" w:hAnsi="Garamond"/>
          <w:lang w:val="en-AU"/>
        </w:rPr>
        <w:t>Washington D.C.: The Leapfrog Group; 2019. p. 10.</w:t>
      </w:r>
    </w:p>
    <w:p w:rsidR="00361C0E" w:rsidRDefault="00361C0E" w:rsidP="00361C0E">
      <w:pPr>
        <w:keepNext/>
        <w:keepLines/>
        <w:autoSpaceDE w:val="0"/>
        <w:autoSpaceDN w:val="0"/>
        <w:adjustRightInd w:val="0"/>
        <w:rPr>
          <w:rFonts w:ascii="Garamond" w:hAnsi="Garamond"/>
          <w:i/>
          <w:lang w:val="en-AU"/>
        </w:rPr>
      </w:pPr>
    </w:p>
    <w:p w:rsidR="00097D18" w:rsidRPr="00B035E7" w:rsidRDefault="00097D18" w:rsidP="00361C0E">
      <w:pPr>
        <w:keepNext/>
        <w:keepLines/>
        <w:autoSpaceDE w:val="0"/>
        <w:autoSpaceDN w:val="0"/>
        <w:adjustRightInd w:val="0"/>
        <w:rPr>
          <w:rFonts w:ascii="Garamond" w:hAnsi="Garamond"/>
          <w:i/>
          <w:lang w:val="en-AU"/>
        </w:rPr>
      </w:pPr>
      <w:r w:rsidRPr="00B035E7">
        <w:rPr>
          <w:rFonts w:ascii="Garamond" w:hAnsi="Garamond"/>
          <w:i/>
          <w:lang w:val="en-AU"/>
        </w:rPr>
        <w:t>A decade of preventing harm</w:t>
      </w:r>
    </w:p>
    <w:p w:rsidR="00097D18" w:rsidRDefault="00097D18" w:rsidP="00097D18">
      <w:pPr>
        <w:keepNext/>
        <w:keepLines/>
        <w:autoSpaceDE w:val="0"/>
        <w:autoSpaceDN w:val="0"/>
        <w:adjustRightInd w:val="0"/>
        <w:rPr>
          <w:rFonts w:ascii="Garamond" w:hAnsi="Garamond"/>
          <w:lang w:val="en-AU"/>
        </w:rPr>
      </w:pPr>
      <w:r w:rsidRPr="00097D18">
        <w:rPr>
          <w:rFonts w:ascii="Garamond" w:hAnsi="Garamond"/>
          <w:lang w:val="en-AU"/>
        </w:rPr>
        <w:t>Woeltje KF, Olenski LK, Donatelli M, Hunter A, Murphy D, Hall BL, et al</w:t>
      </w:r>
    </w:p>
    <w:p w:rsidR="00097D18" w:rsidRDefault="00097D18" w:rsidP="00097D18">
      <w:pPr>
        <w:keepNext/>
        <w:keepLines/>
        <w:autoSpaceDE w:val="0"/>
        <w:autoSpaceDN w:val="0"/>
        <w:adjustRightInd w:val="0"/>
        <w:rPr>
          <w:rFonts w:ascii="Garamond" w:hAnsi="Garamond"/>
          <w:lang w:val="en-AU"/>
        </w:rPr>
      </w:pPr>
      <w:r w:rsidRPr="00097D18">
        <w:rPr>
          <w:rFonts w:ascii="Garamond" w:hAnsi="Garamond"/>
          <w:lang w:val="en-AU"/>
        </w:rPr>
        <w:t>The Joint Commission Journal on Quality and Patient Safety. 2019</w:t>
      </w:r>
      <w:r>
        <w:rPr>
          <w:rFonts w:ascii="Garamond" w:hAnsi="Garamond"/>
          <w:lang w:val="en-AU"/>
        </w:rPr>
        <w:t xml:space="preserve"> [epub]</w:t>
      </w:r>
      <w:r w:rsidRPr="00097D18">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E16383" w:rsidRPr="000170DA" w:rsidTr="003A745B">
        <w:tc>
          <w:tcPr>
            <w:tcW w:w="1080" w:type="dxa"/>
            <w:tcBorders>
              <w:top w:val="single" w:sz="4" w:space="0" w:color="auto"/>
              <w:left w:val="single" w:sz="4" w:space="0" w:color="auto"/>
              <w:bottom w:val="single" w:sz="4" w:space="0" w:color="auto"/>
              <w:right w:val="single" w:sz="4" w:space="0" w:color="auto"/>
            </w:tcBorders>
            <w:vAlign w:val="center"/>
          </w:tcPr>
          <w:p w:rsidR="00E16383" w:rsidRPr="000170DA" w:rsidRDefault="00E16383" w:rsidP="003A745B">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16383" w:rsidRDefault="00215E88" w:rsidP="00215E88">
            <w:pPr>
              <w:rPr>
                <w:rStyle w:val="Hyperlink"/>
                <w:rFonts w:ascii="Garamond" w:hAnsi="Garamond"/>
                <w:lang w:val="en-AU"/>
              </w:rPr>
            </w:pPr>
            <w:r w:rsidRPr="00215E88">
              <w:rPr>
                <w:rFonts w:ascii="Garamond" w:hAnsi="Garamond"/>
              </w:rPr>
              <w:t>A</w:t>
            </w:r>
            <w:r>
              <w:rPr>
                <w:rFonts w:ascii="Garamond" w:hAnsi="Garamond"/>
              </w:rPr>
              <w:t>u</w:t>
            </w:r>
            <w:r w:rsidRPr="00215E88">
              <w:rPr>
                <w:rFonts w:ascii="Garamond" w:hAnsi="Garamond"/>
              </w:rPr>
              <w:t xml:space="preserve">stin and Derk </w:t>
            </w:r>
            <w:hyperlink r:id="rId17" w:history="1">
              <w:r w:rsidR="00E16383" w:rsidRPr="005E1FCE">
                <w:rPr>
                  <w:rStyle w:val="Hyperlink"/>
                  <w:rFonts w:ascii="Garamond" w:hAnsi="Garamond"/>
                  <w:lang w:val="en-AU"/>
                </w:rPr>
                <w:t>https://www.hospitalsafetygrade.org/your-hospitals-safety-grade/LivesLost</w:t>
              </w:r>
            </w:hyperlink>
          </w:p>
          <w:p w:rsidR="00097D18" w:rsidRPr="000170DA" w:rsidRDefault="00097D18" w:rsidP="00215E88">
            <w:pPr>
              <w:rPr>
                <w:rStyle w:val="Hyperlink"/>
                <w:rFonts w:ascii="Garamond" w:hAnsi="Garamond"/>
                <w:color w:val="auto"/>
                <w:u w:val="none"/>
                <w:lang w:val="en-AU"/>
              </w:rPr>
            </w:pPr>
            <w:r w:rsidRPr="00097D18">
              <w:rPr>
                <w:rFonts w:ascii="Garamond" w:hAnsi="Garamond"/>
                <w:lang w:val="en-AU"/>
              </w:rPr>
              <w:t>Woeltje</w:t>
            </w:r>
            <w:r>
              <w:rPr>
                <w:rFonts w:ascii="Garamond" w:hAnsi="Garamond"/>
                <w:lang w:val="en-AU"/>
              </w:rPr>
              <w:t xml:space="preserve"> et al.</w:t>
            </w:r>
            <w:r>
              <w:t xml:space="preserve"> </w:t>
            </w:r>
            <w:hyperlink r:id="rId18" w:history="1">
              <w:r w:rsidR="00361C0E" w:rsidRPr="005E1FCE">
                <w:rPr>
                  <w:rStyle w:val="Hyperlink"/>
                  <w:rFonts w:ascii="Garamond" w:hAnsi="Garamond"/>
                  <w:lang w:val="en-AU"/>
                </w:rPr>
                <w:t>https://doi.org/10.1016/j.jcjq.2019.04.007</w:t>
              </w:r>
            </w:hyperlink>
          </w:p>
        </w:tc>
      </w:tr>
      <w:tr w:rsidR="00E16383" w:rsidRPr="000170DA" w:rsidTr="003A745B">
        <w:tc>
          <w:tcPr>
            <w:tcW w:w="1080" w:type="dxa"/>
            <w:tcBorders>
              <w:top w:val="single" w:sz="4" w:space="0" w:color="auto"/>
              <w:left w:val="single" w:sz="4" w:space="0" w:color="auto"/>
              <w:bottom w:val="single" w:sz="4" w:space="0" w:color="auto"/>
              <w:right w:val="single" w:sz="4" w:space="0" w:color="auto"/>
            </w:tcBorders>
            <w:vAlign w:val="center"/>
          </w:tcPr>
          <w:p w:rsidR="00E16383" w:rsidRPr="000170DA" w:rsidRDefault="00E16383" w:rsidP="003A745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16383" w:rsidRDefault="00215E88" w:rsidP="003A745B">
            <w:pPr>
              <w:rPr>
                <w:rFonts w:ascii="Garamond" w:hAnsi="Garamond"/>
                <w:lang w:val="en-AU"/>
              </w:rPr>
            </w:pPr>
            <w:r>
              <w:rPr>
                <w:rFonts w:ascii="Garamond" w:hAnsi="Garamond"/>
                <w:lang w:val="en-AU"/>
              </w:rPr>
              <w:t>A pair of items that reflect on the success – or otherwise – of efforts to address safety and quality issues.</w:t>
            </w:r>
            <w:bookmarkStart w:id="1" w:name="_GoBack"/>
            <w:bookmarkEnd w:id="1"/>
          </w:p>
          <w:p w:rsidR="00215E88" w:rsidRDefault="00215E88" w:rsidP="00097D18">
            <w:pPr>
              <w:rPr>
                <w:rFonts w:ascii="Garamond" w:hAnsi="Garamond"/>
                <w:lang w:val="en-AU"/>
              </w:rPr>
            </w:pPr>
            <w:r>
              <w:rPr>
                <w:rFonts w:ascii="Garamond" w:hAnsi="Garamond"/>
                <w:lang w:val="en-AU"/>
              </w:rPr>
              <w:t xml:space="preserve">Austin and Derk offer an analysis of the performance of hospitals that were graded using the Leapfrog Group processes to examine the apparent </w:t>
            </w:r>
            <w:r w:rsidRPr="00215E88">
              <w:rPr>
                <w:rFonts w:ascii="Garamond" w:hAnsi="Garamond"/>
                <w:lang w:val="en-AU"/>
              </w:rPr>
              <w:t xml:space="preserve">relationship between </w:t>
            </w:r>
            <w:r>
              <w:rPr>
                <w:rFonts w:ascii="Garamond" w:hAnsi="Garamond"/>
                <w:lang w:val="en-AU"/>
              </w:rPr>
              <w:t xml:space="preserve">such </w:t>
            </w:r>
            <w:r w:rsidRPr="00215E88">
              <w:rPr>
                <w:rFonts w:ascii="Garamond" w:hAnsi="Garamond"/>
                <w:lang w:val="en-AU"/>
              </w:rPr>
              <w:t>recognition and preventable harm</w:t>
            </w:r>
            <w:r>
              <w:rPr>
                <w:rFonts w:ascii="Garamond" w:hAnsi="Garamond"/>
                <w:lang w:val="en-AU"/>
              </w:rPr>
              <w:t xml:space="preserve">. The Leapfrog Group process grades hospitals </w:t>
            </w:r>
            <w:r w:rsidR="00097D18">
              <w:rPr>
                <w:rFonts w:ascii="Garamond" w:hAnsi="Garamond"/>
                <w:lang w:val="en-AU"/>
              </w:rPr>
              <w:t>(A to F) and this</w:t>
            </w:r>
            <w:r>
              <w:rPr>
                <w:rFonts w:ascii="Garamond" w:hAnsi="Garamond"/>
                <w:lang w:val="en-AU"/>
              </w:rPr>
              <w:t xml:space="preserve"> analysis suggests that ‘</w:t>
            </w:r>
            <w:r w:rsidRPr="00215E88">
              <w:rPr>
                <w:rFonts w:ascii="Garamond" w:hAnsi="Garamond"/>
                <w:lang w:val="en-AU"/>
              </w:rPr>
              <w:t>an estimated 160,000 lives are lost annually from the avoidable medical errors that are accounted for in the Leapfrog Hospital Safety Grade, a significant improvement from 2016, when researchers estimated 205,000 avoidable deaths. The analysis also found that D and F hospitals carry nearly twice the risk of mortality of A hospitals. Over 50,000 lives could be saved if all hospitals performed at the level of A graded hospitals.</w:t>
            </w:r>
            <w:r>
              <w:rPr>
                <w:rFonts w:ascii="Garamond" w:hAnsi="Garamond"/>
                <w:lang w:val="en-AU"/>
              </w:rPr>
              <w:t>’</w:t>
            </w:r>
            <w:r w:rsidR="00097D18">
              <w:rPr>
                <w:rFonts w:ascii="Garamond" w:hAnsi="Garamond"/>
                <w:lang w:val="en-AU"/>
              </w:rPr>
              <w:t xml:space="preserve"> The analysis also observed that ‘</w:t>
            </w:r>
            <w:r w:rsidR="00097D18" w:rsidRPr="00097D18">
              <w:rPr>
                <w:rFonts w:ascii="Garamond" w:hAnsi="Garamond"/>
                <w:lang w:val="en-AU"/>
              </w:rPr>
              <w:t>While hospitals with a Hospital Safety Grade of “A”</w:t>
            </w:r>
            <w:r w:rsidR="00097D18">
              <w:rPr>
                <w:rFonts w:ascii="Garamond" w:hAnsi="Garamond"/>
                <w:lang w:val="en-AU"/>
              </w:rPr>
              <w:t xml:space="preserve"> </w:t>
            </w:r>
            <w:r w:rsidR="00097D18" w:rsidRPr="00097D18">
              <w:rPr>
                <w:rFonts w:ascii="Garamond" w:hAnsi="Garamond"/>
                <w:lang w:val="en-AU"/>
              </w:rPr>
              <w:t>have better performance than hospitals with lower grades, they still have significant</w:t>
            </w:r>
            <w:r w:rsidR="00097D18">
              <w:rPr>
                <w:rFonts w:ascii="Garamond" w:hAnsi="Garamond"/>
                <w:lang w:val="en-AU"/>
              </w:rPr>
              <w:t xml:space="preserve"> </w:t>
            </w:r>
            <w:r w:rsidR="00097D18" w:rsidRPr="00097D18">
              <w:rPr>
                <w:rFonts w:ascii="Garamond" w:hAnsi="Garamond"/>
                <w:lang w:val="en-AU"/>
              </w:rPr>
              <w:t>opportunities for improvement.</w:t>
            </w:r>
            <w:r w:rsidR="00097D18">
              <w:rPr>
                <w:rFonts w:ascii="Garamond" w:hAnsi="Garamond"/>
                <w:lang w:val="en-AU"/>
              </w:rPr>
              <w:t>’</w:t>
            </w:r>
          </w:p>
          <w:p w:rsidR="00097D18" w:rsidRPr="00F44FEC" w:rsidRDefault="00097D18" w:rsidP="00045998">
            <w:pPr>
              <w:rPr>
                <w:rFonts w:ascii="Garamond" w:hAnsi="Garamond"/>
                <w:lang w:val="en-AU"/>
              </w:rPr>
            </w:pPr>
            <w:r w:rsidRPr="00097D18">
              <w:rPr>
                <w:rFonts w:ascii="Garamond" w:hAnsi="Garamond"/>
                <w:lang w:val="en-AU"/>
              </w:rPr>
              <w:t>Woeltje</w:t>
            </w:r>
            <w:r>
              <w:rPr>
                <w:rFonts w:ascii="Garamond" w:hAnsi="Garamond"/>
                <w:lang w:val="en-AU"/>
              </w:rPr>
              <w:t xml:space="preserve"> et al. offer the view from one US health system (with 15 hospitals). This system implanted </w:t>
            </w:r>
            <w:r w:rsidRPr="00097D18">
              <w:rPr>
                <w:rFonts w:ascii="Garamond" w:hAnsi="Garamond"/>
                <w:lang w:val="en-AU"/>
              </w:rPr>
              <w:t xml:space="preserve">a quality improvement </w:t>
            </w:r>
            <w:r>
              <w:rPr>
                <w:rFonts w:ascii="Garamond" w:hAnsi="Garamond"/>
                <w:lang w:val="en-AU"/>
              </w:rPr>
              <w:t xml:space="preserve">program that </w:t>
            </w:r>
            <w:r w:rsidR="00045998">
              <w:rPr>
                <w:rFonts w:ascii="Garamond" w:hAnsi="Garamond"/>
                <w:lang w:val="en-AU"/>
              </w:rPr>
              <w:t>utilised</w:t>
            </w:r>
            <w:r>
              <w:rPr>
                <w:rFonts w:ascii="Garamond" w:hAnsi="Garamond"/>
                <w:lang w:val="en-AU"/>
              </w:rPr>
              <w:t xml:space="preserve"> </w:t>
            </w:r>
            <w:r w:rsidRPr="00097D18">
              <w:rPr>
                <w:rFonts w:ascii="Garamond" w:hAnsi="Garamond"/>
                <w:lang w:val="en-AU"/>
              </w:rPr>
              <w:t xml:space="preserve">benchmarks, </w:t>
            </w:r>
            <w:r w:rsidR="00FC783F">
              <w:rPr>
                <w:rFonts w:ascii="Garamond" w:hAnsi="Garamond"/>
                <w:lang w:val="en-AU"/>
              </w:rPr>
              <w:t xml:space="preserve">surveillance, </w:t>
            </w:r>
            <w:r w:rsidRPr="00097D18">
              <w:rPr>
                <w:rFonts w:ascii="Garamond" w:hAnsi="Garamond"/>
                <w:lang w:val="en-AU"/>
              </w:rPr>
              <w:t>multidisciplinary teams, and evidence-based practices</w:t>
            </w:r>
            <w:r w:rsidR="00FC783F">
              <w:rPr>
                <w:rFonts w:ascii="Garamond" w:hAnsi="Garamond"/>
                <w:lang w:val="en-AU"/>
              </w:rPr>
              <w:t xml:space="preserve"> to target </w:t>
            </w:r>
            <w:r w:rsidRPr="00097D18">
              <w:rPr>
                <w:rFonts w:ascii="Garamond" w:hAnsi="Garamond"/>
                <w:lang w:val="en-AU"/>
              </w:rPr>
              <w:t xml:space="preserve">pressure ulcers, adverse drug events, falls, health care–associated infections, and venous thromboembolism. </w:t>
            </w:r>
            <w:r w:rsidR="00FC783F">
              <w:rPr>
                <w:rFonts w:ascii="Garamond" w:hAnsi="Garamond"/>
                <w:lang w:val="en-AU"/>
              </w:rPr>
              <w:t xml:space="preserve">The paper describes the major improvements achieved in the </w:t>
            </w:r>
            <w:r w:rsidRPr="00097D18">
              <w:rPr>
                <w:rFonts w:ascii="Garamond" w:hAnsi="Garamond"/>
                <w:lang w:val="en-AU"/>
              </w:rPr>
              <w:t xml:space="preserve">initial 5-year period </w:t>
            </w:r>
            <w:r w:rsidR="00FC783F">
              <w:rPr>
                <w:rFonts w:ascii="Garamond" w:hAnsi="Garamond"/>
                <w:lang w:val="en-AU"/>
              </w:rPr>
              <w:t xml:space="preserve">(51.6% reduction in total harm events) with </w:t>
            </w:r>
            <w:r w:rsidRPr="00097D18">
              <w:rPr>
                <w:rFonts w:ascii="Garamond" w:hAnsi="Garamond"/>
                <w:lang w:val="en-AU"/>
              </w:rPr>
              <w:t xml:space="preserve">further </w:t>
            </w:r>
            <w:r w:rsidR="00FC783F">
              <w:rPr>
                <w:rFonts w:ascii="Garamond" w:hAnsi="Garamond"/>
                <w:lang w:val="en-AU"/>
              </w:rPr>
              <w:t xml:space="preserve">gains </w:t>
            </w:r>
            <w:r w:rsidRPr="00097D18">
              <w:rPr>
                <w:rFonts w:ascii="Garamond" w:hAnsi="Garamond"/>
                <w:lang w:val="en-AU"/>
              </w:rPr>
              <w:t>in the subsequent 5 years</w:t>
            </w:r>
            <w:r w:rsidR="00FC783F">
              <w:rPr>
                <w:rFonts w:ascii="Garamond" w:hAnsi="Garamond"/>
                <w:lang w:val="en-AU"/>
              </w:rPr>
              <w:t xml:space="preserve"> (a 74.9% reduction since 2009).</w:t>
            </w:r>
          </w:p>
        </w:tc>
      </w:tr>
    </w:tbl>
    <w:p w:rsidR="00E16383" w:rsidRDefault="00E16383" w:rsidP="00E16383">
      <w:pPr>
        <w:keepNext/>
        <w:keepLines/>
        <w:autoSpaceDE w:val="0"/>
        <w:autoSpaceDN w:val="0"/>
        <w:adjustRightInd w:val="0"/>
        <w:rPr>
          <w:rFonts w:ascii="Garamond" w:hAnsi="Garamond"/>
          <w:i/>
          <w:lang w:val="en-AU"/>
        </w:rPr>
      </w:pPr>
    </w:p>
    <w:p w:rsidR="00B76BA1" w:rsidRPr="00E16383" w:rsidRDefault="00E16383" w:rsidP="00B76BA1">
      <w:pPr>
        <w:keepNext/>
        <w:keepLines/>
        <w:autoSpaceDE w:val="0"/>
        <w:autoSpaceDN w:val="0"/>
        <w:adjustRightInd w:val="0"/>
        <w:rPr>
          <w:rFonts w:ascii="Garamond" w:hAnsi="Garamond"/>
          <w:i/>
          <w:lang w:val="en-AU"/>
        </w:rPr>
      </w:pPr>
      <w:r w:rsidRPr="00E16383">
        <w:rPr>
          <w:rFonts w:ascii="Garamond" w:hAnsi="Garamond"/>
          <w:i/>
          <w:lang w:val="en-AU"/>
        </w:rPr>
        <w:t>Responding to health information technology reported safety events: insights from patient safety event reports</w:t>
      </w:r>
    </w:p>
    <w:p w:rsidR="000A1AC8" w:rsidRDefault="000A1AC8" w:rsidP="00B76BA1">
      <w:pPr>
        <w:keepNext/>
        <w:keepLines/>
        <w:autoSpaceDE w:val="0"/>
        <w:autoSpaceDN w:val="0"/>
        <w:adjustRightInd w:val="0"/>
        <w:rPr>
          <w:rFonts w:ascii="Garamond" w:hAnsi="Garamond"/>
          <w:lang w:val="en-AU"/>
        </w:rPr>
      </w:pPr>
      <w:r w:rsidRPr="000A1AC8">
        <w:rPr>
          <w:rFonts w:ascii="Garamond" w:hAnsi="Garamond"/>
          <w:lang w:val="en-AU"/>
        </w:rPr>
        <w:t>Adams KT, Kim TC, Fong A, Howe JL, Kellogg KM, Ratwani RM</w:t>
      </w:r>
    </w:p>
    <w:p w:rsidR="00E16383" w:rsidRDefault="000A1AC8" w:rsidP="00B76BA1">
      <w:pPr>
        <w:keepNext/>
        <w:keepLines/>
        <w:autoSpaceDE w:val="0"/>
        <w:autoSpaceDN w:val="0"/>
        <w:adjustRightInd w:val="0"/>
        <w:rPr>
          <w:rFonts w:ascii="Garamond" w:hAnsi="Garamond"/>
          <w:lang w:val="en-AU"/>
        </w:rPr>
      </w:pPr>
      <w:r w:rsidRPr="000A1AC8">
        <w:rPr>
          <w:rFonts w:ascii="Garamond" w:hAnsi="Garamond"/>
          <w:lang w:val="en-AU"/>
        </w:rPr>
        <w:t>Journal of Patient Safety and Risk Management. 2019</w:t>
      </w:r>
      <w:r>
        <w:rPr>
          <w:rFonts w:ascii="Garamond" w:hAnsi="Garamond"/>
          <w:lang w:val="en-AU"/>
        </w:rPr>
        <w:t xml:space="preserve"> [epub]</w:t>
      </w:r>
      <w:r w:rsidRPr="000A1AC8">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B76BA1" w:rsidRPr="000170DA" w:rsidTr="00BC0715">
        <w:tc>
          <w:tcPr>
            <w:tcW w:w="1080" w:type="dxa"/>
            <w:tcBorders>
              <w:top w:val="single" w:sz="4" w:space="0" w:color="auto"/>
              <w:left w:val="single" w:sz="4" w:space="0" w:color="auto"/>
              <w:bottom w:val="single" w:sz="4" w:space="0" w:color="auto"/>
              <w:right w:val="single" w:sz="4" w:space="0" w:color="auto"/>
            </w:tcBorders>
            <w:vAlign w:val="center"/>
          </w:tcPr>
          <w:p w:rsidR="00B76BA1" w:rsidRPr="000170DA" w:rsidRDefault="00B76BA1" w:rsidP="00BC071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76BA1" w:rsidRPr="000170DA" w:rsidRDefault="00361C0E" w:rsidP="00BC0715">
            <w:pPr>
              <w:rPr>
                <w:rStyle w:val="Hyperlink"/>
                <w:rFonts w:ascii="Garamond" w:hAnsi="Garamond"/>
                <w:color w:val="auto"/>
                <w:u w:val="none"/>
                <w:lang w:val="en-AU"/>
              </w:rPr>
            </w:pPr>
            <w:hyperlink r:id="rId19" w:history="1">
              <w:r w:rsidR="00E16383" w:rsidRPr="005E1FCE">
                <w:rPr>
                  <w:rStyle w:val="Hyperlink"/>
                  <w:rFonts w:ascii="Garamond" w:hAnsi="Garamond"/>
                  <w:lang w:val="en-AU"/>
                </w:rPr>
                <w:t>https://doi.org/10.1177/2516043519847330</w:t>
              </w:r>
            </w:hyperlink>
          </w:p>
        </w:tc>
      </w:tr>
      <w:tr w:rsidR="00B76BA1" w:rsidRPr="000170DA" w:rsidTr="00BC0715">
        <w:tc>
          <w:tcPr>
            <w:tcW w:w="1080" w:type="dxa"/>
            <w:tcBorders>
              <w:top w:val="single" w:sz="4" w:space="0" w:color="auto"/>
              <w:left w:val="single" w:sz="4" w:space="0" w:color="auto"/>
              <w:bottom w:val="single" w:sz="4" w:space="0" w:color="auto"/>
              <w:right w:val="single" w:sz="4" w:space="0" w:color="auto"/>
            </w:tcBorders>
            <w:vAlign w:val="center"/>
          </w:tcPr>
          <w:p w:rsidR="00B76BA1" w:rsidRPr="000170DA" w:rsidRDefault="00B76BA1" w:rsidP="00BC071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76BA1" w:rsidRPr="00F44FEC" w:rsidRDefault="001339E2" w:rsidP="000A1AC8">
            <w:pPr>
              <w:rPr>
                <w:rFonts w:ascii="Garamond" w:hAnsi="Garamond"/>
                <w:lang w:val="en-AU"/>
              </w:rPr>
            </w:pPr>
            <w:r>
              <w:rPr>
                <w:rFonts w:ascii="Garamond" w:hAnsi="Garamond"/>
                <w:lang w:val="en-AU"/>
              </w:rPr>
              <w:t xml:space="preserve">There are many sources of information that can be tapped to gain understanding of safety and quality issues. </w:t>
            </w:r>
            <w:r w:rsidR="000A1AC8">
              <w:rPr>
                <w:rFonts w:ascii="Garamond" w:hAnsi="Garamond"/>
                <w:lang w:val="en-AU"/>
              </w:rPr>
              <w:t>This paper examines how patient safety event reports can illuminate some of the issues with health information technology with a focus on how the issues were resolved. The authors noted that of the health information technology events in their d</w:t>
            </w:r>
            <w:r w:rsidR="000A1AC8" w:rsidRPr="000A1AC8">
              <w:rPr>
                <w:rFonts w:ascii="Garamond" w:hAnsi="Garamond"/>
                <w:lang w:val="en-AU"/>
              </w:rPr>
              <w:t>atabase of over 1.7 million patient safety event report</w:t>
            </w:r>
            <w:r w:rsidR="000A1AC8">
              <w:rPr>
                <w:rFonts w:ascii="Garamond" w:hAnsi="Garamond"/>
                <w:lang w:val="en-AU"/>
              </w:rPr>
              <w:t>, most (64%) did not include a resolution of the issue. For those events that did have a resolution recorded, training/e</w:t>
            </w:r>
            <w:r w:rsidR="000A1AC8" w:rsidRPr="000A1AC8">
              <w:rPr>
                <w:rFonts w:ascii="Garamond" w:hAnsi="Garamond"/>
                <w:lang w:val="en-AU"/>
              </w:rPr>
              <w:t xml:space="preserve">ducation was the most commonly reported single or component of a multi-pronged solution (55%), followed by </w:t>
            </w:r>
            <w:r w:rsidR="000A1AC8">
              <w:rPr>
                <w:rFonts w:ascii="Garamond" w:hAnsi="Garamond"/>
                <w:lang w:val="en-AU"/>
              </w:rPr>
              <w:t>i</w:t>
            </w:r>
            <w:r w:rsidR="000A1AC8" w:rsidRPr="000A1AC8">
              <w:rPr>
                <w:rFonts w:ascii="Garamond" w:hAnsi="Garamond"/>
                <w:lang w:val="en-AU"/>
              </w:rPr>
              <w:t xml:space="preserve">nformation </w:t>
            </w:r>
            <w:r w:rsidR="000A1AC8">
              <w:rPr>
                <w:rFonts w:ascii="Garamond" w:hAnsi="Garamond"/>
                <w:lang w:val="en-AU"/>
              </w:rPr>
              <w:t>t</w:t>
            </w:r>
            <w:r w:rsidR="000A1AC8" w:rsidRPr="000A1AC8">
              <w:rPr>
                <w:rFonts w:ascii="Garamond" w:hAnsi="Garamond"/>
                <w:lang w:val="en-AU"/>
              </w:rPr>
              <w:t>echnology (45%).</w:t>
            </w:r>
            <w:r w:rsidR="00526D09">
              <w:rPr>
                <w:rFonts w:ascii="Garamond" w:hAnsi="Garamond"/>
                <w:lang w:val="en-AU"/>
              </w:rPr>
              <w:t xml:space="preserve"> As the authors observe, this is ‘</w:t>
            </w:r>
            <w:r w:rsidR="00526D09" w:rsidRPr="00526D09">
              <w:rPr>
                <w:rFonts w:ascii="Garamond" w:hAnsi="Garamond"/>
                <w:lang w:val="en-AU"/>
              </w:rPr>
              <w:t>despite the recognized limitations of training and education in resolving these events</w:t>
            </w:r>
            <w:r w:rsidR="00526D09">
              <w:rPr>
                <w:rFonts w:ascii="Garamond" w:hAnsi="Garamond"/>
                <w:lang w:val="en-AU"/>
              </w:rPr>
              <w:t>’</w:t>
            </w:r>
            <w:r w:rsidR="00526D09" w:rsidRPr="00526D09">
              <w:rPr>
                <w:rFonts w:ascii="Garamond" w:hAnsi="Garamond"/>
                <w:lang w:val="en-AU"/>
              </w:rPr>
              <w:t xml:space="preserve">. </w:t>
            </w:r>
            <w:r w:rsidR="00526D09">
              <w:rPr>
                <w:rFonts w:ascii="Garamond" w:hAnsi="Garamond"/>
                <w:lang w:val="en-AU"/>
              </w:rPr>
              <w:t>They also noted that ‘</w:t>
            </w:r>
            <w:r w:rsidR="00526D09" w:rsidRPr="00526D09">
              <w:rPr>
                <w:rFonts w:ascii="Garamond" w:hAnsi="Garamond"/>
                <w:lang w:val="en-AU"/>
              </w:rPr>
              <w:t>Few events suggested multiple resolution methods. Ensuring health information technology-related events are resolved and incorporate effective solutions should be a continued focus area for healthcare systems.</w:t>
            </w:r>
            <w:r w:rsidR="00526D09">
              <w:rPr>
                <w:rFonts w:ascii="Garamond" w:hAnsi="Garamond"/>
                <w:lang w:val="en-AU"/>
              </w:rPr>
              <w:t>’</w:t>
            </w:r>
          </w:p>
        </w:tc>
      </w:tr>
    </w:tbl>
    <w:p w:rsidR="000A1AC8" w:rsidRDefault="000A1AC8" w:rsidP="000C34FF">
      <w:pPr>
        <w:rPr>
          <w:rFonts w:ascii="Garamond" w:hAnsi="Garamond"/>
          <w:i/>
          <w:lang w:val="en-AU"/>
        </w:rPr>
      </w:pPr>
    </w:p>
    <w:p w:rsidR="00526D09" w:rsidRPr="00B035E7" w:rsidRDefault="00526D09" w:rsidP="00526D09">
      <w:pPr>
        <w:keepNext/>
        <w:keepLines/>
        <w:autoSpaceDE w:val="0"/>
        <w:autoSpaceDN w:val="0"/>
        <w:adjustRightInd w:val="0"/>
        <w:rPr>
          <w:rFonts w:ascii="Garamond" w:hAnsi="Garamond"/>
          <w:i/>
          <w:lang w:val="en-AU"/>
        </w:rPr>
      </w:pPr>
      <w:r w:rsidRPr="00B035E7">
        <w:rPr>
          <w:rFonts w:ascii="Garamond" w:hAnsi="Garamond"/>
          <w:i/>
          <w:lang w:val="en-AU"/>
        </w:rPr>
        <w:lastRenderedPageBreak/>
        <w:t>Patient and visitor aggression in healthcare: a survey exploring organisational safety culture and team efficacy</w:t>
      </w:r>
    </w:p>
    <w:p w:rsidR="00526D09" w:rsidRDefault="00526D09" w:rsidP="00526D09">
      <w:pPr>
        <w:keepNext/>
        <w:keepLines/>
        <w:autoSpaceDE w:val="0"/>
        <w:autoSpaceDN w:val="0"/>
        <w:adjustRightInd w:val="0"/>
        <w:rPr>
          <w:rFonts w:ascii="Garamond" w:hAnsi="Garamond"/>
          <w:lang w:val="en-AU"/>
        </w:rPr>
      </w:pPr>
      <w:r w:rsidRPr="000A1AC8">
        <w:rPr>
          <w:rFonts w:ascii="Garamond" w:hAnsi="Garamond"/>
          <w:lang w:val="en-AU"/>
        </w:rPr>
        <w:t>Heckemann B, Hahn S, Halfens RJG, Richter D, Schols JMGA</w:t>
      </w:r>
    </w:p>
    <w:p w:rsidR="00526D09" w:rsidRDefault="00526D09" w:rsidP="00526D09">
      <w:pPr>
        <w:keepNext/>
        <w:keepLines/>
        <w:autoSpaceDE w:val="0"/>
        <w:autoSpaceDN w:val="0"/>
        <w:adjustRightInd w:val="0"/>
        <w:rPr>
          <w:rFonts w:ascii="Garamond" w:hAnsi="Garamond"/>
          <w:lang w:val="en-AU"/>
        </w:rPr>
      </w:pPr>
      <w:r w:rsidRPr="000A1AC8">
        <w:rPr>
          <w:rFonts w:ascii="Garamond" w:hAnsi="Garamond"/>
          <w:lang w:val="en-AU"/>
        </w:rPr>
        <w:t>Jour</w:t>
      </w:r>
      <w:r>
        <w:rPr>
          <w:rFonts w:ascii="Garamond" w:hAnsi="Garamond"/>
          <w:lang w:val="en-AU"/>
        </w:rPr>
        <w:t>nal of Nursing Management. 2019 [epub].</w:t>
      </w:r>
    </w:p>
    <w:tbl>
      <w:tblPr>
        <w:tblStyle w:val="TableGrid"/>
        <w:tblW w:w="0" w:type="auto"/>
        <w:tblInd w:w="288" w:type="dxa"/>
        <w:tblLayout w:type="fixed"/>
        <w:tblLook w:val="01E0" w:firstRow="1" w:lastRow="1" w:firstColumn="1" w:lastColumn="1" w:noHBand="0" w:noVBand="0"/>
      </w:tblPr>
      <w:tblGrid>
        <w:gridCol w:w="1080"/>
        <w:gridCol w:w="8280"/>
      </w:tblGrid>
      <w:tr w:rsidR="00526D09" w:rsidRPr="000170DA" w:rsidTr="003A745B">
        <w:tc>
          <w:tcPr>
            <w:tcW w:w="1080" w:type="dxa"/>
            <w:tcBorders>
              <w:top w:val="single" w:sz="4" w:space="0" w:color="auto"/>
              <w:left w:val="single" w:sz="4" w:space="0" w:color="auto"/>
              <w:bottom w:val="single" w:sz="4" w:space="0" w:color="auto"/>
              <w:right w:val="single" w:sz="4" w:space="0" w:color="auto"/>
            </w:tcBorders>
            <w:vAlign w:val="center"/>
          </w:tcPr>
          <w:p w:rsidR="00526D09" w:rsidRPr="000170DA" w:rsidRDefault="00526D09" w:rsidP="003A745B">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26D09" w:rsidRPr="000170DA" w:rsidRDefault="00361C0E" w:rsidP="003A745B">
            <w:pPr>
              <w:rPr>
                <w:rStyle w:val="Hyperlink"/>
                <w:rFonts w:ascii="Garamond" w:hAnsi="Garamond"/>
                <w:color w:val="auto"/>
                <w:u w:val="none"/>
                <w:lang w:val="en-AU"/>
              </w:rPr>
            </w:pPr>
            <w:hyperlink r:id="rId20" w:history="1">
              <w:r w:rsidR="00526D09" w:rsidRPr="005E1FCE">
                <w:rPr>
                  <w:rStyle w:val="Hyperlink"/>
                  <w:rFonts w:ascii="Garamond" w:hAnsi="Garamond"/>
                  <w:lang w:val="en-AU"/>
                </w:rPr>
                <w:t>http://doi.org/10.1111/jonm.12772</w:t>
              </w:r>
            </w:hyperlink>
          </w:p>
        </w:tc>
      </w:tr>
      <w:tr w:rsidR="00526D09" w:rsidRPr="000170DA" w:rsidTr="003A745B">
        <w:tc>
          <w:tcPr>
            <w:tcW w:w="1080" w:type="dxa"/>
            <w:tcBorders>
              <w:top w:val="single" w:sz="4" w:space="0" w:color="auto"/>
              <w:left w:val="single" w:sz="4" w:space="0" w:color="auto"/>
              <w:bottom w:val="single" w:sz="4" w:space="0" w:color="auto"/>
              <w:right w:val="single" w:sz="4" w:space="0" w:color="auto"/>
            </w:tcBorders>
            <w:vAlign w:val="center"/>
          </w:tcPr>
          <w:p w:rsidR="00526D09" w:rsidRPr="000170DA" w:rsidRDefault="00526D09" w:rsidP="003A745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26D09" w:rsidRPr="00F44FEC" w:rsidRDefault="00526D09" w:rsidP="003A745B">
            <w:pPr>
              <w:rPr>
                <w:rFonts w:ascii="Garamond" w:hAnsi="Garamond"/>
                <w:lang w:val="en-AU"/>
              </w:rPr>
            </w:pPr>
            <w:r>
              <w:rPr>
                <w:rFonts w:ascii="Garamond" w:hAnsi="Garamond"/>
                <w:lang w:val="en-AU"/>
              </w:rPr>
              <w:t xml:space="preserve">Incidents of aggression in healthcare settings happen more frequently than is widely understood, even while there have been some high profile (and tragic) cases. This study reports on a study involving an online survey of nurse managers at 446 </w:t>
            </w:r>
            <w:r w:rsidRPr="000A1AC8">
              <w:rPr>
                <w:rFonts w:ascii="Garamond" w:hAnsi="Garamond"/>
                <w:lang w:val="en-AU"/>
              </w:rPr>
              <w:t>psychiatric and general hospitals in Switzerland, Austria and Germany.</w:t>
            </w:r>
            <w:r>
              <w:rPr>
                <w:rFonts w:ascii="Garamond" w:hAnsi="Garamond"/>
                <w:lang w:val="en-AU"/>
              </w:rPr>
              <w:t xml:space="preserve"> Issues such as the physical design and layout of facilities and the organisational culture and attitudes to patient and visitor aggression and workplace safety were seen as important.</w:t>
            </w:r>
          </w:p>
        </w:tc>
      </w:tr>
    </w:tbl>
    <w:p w:rsidR="00526D09" w:rsidRDefault="00526D09" w:rsidP="00526D09">
      <w:pPr>
        <w:keepNext/>
        <w:keepLines/>
        <w:autoSpaceDE w:val="0"/>
        <w:autoSpaceDN w:val="0"/>
        <w:adjustRightInd w:val="0"/>
        <w:rPr>
          <w:rFonts w:ascii="Garamond" w:hAnsi="Garamond"/>
          <w:i/>
          <w:lang w:val="en-AU"/>
        </w:rPr>
      </w:pPr>
    </w:p>
    <w:p w:rsidR="000C34FF" w:rsidRPr="00C57211" w:rsidRDefault="000C34FF" w:rsidP="000C34FF">
      <w:pPr>
        <w:rPr>
          <w:rFonts w:ascii="Garamond" w:hAnsi="Garamond"/>
          <w:i/>
          <w:lang w:val="en-AU"/>
        </w:rPr>
      </w:pPr>
      <w:r w:rsidRPr="00C57211">
        <w:rPr>
          <w:rFonts w:ascii="Garamond" w:hAnsi="Garamond"/>
          <w:i/>
          <w:lang w:val="en-AU"/>
        </w:rPr>
        <w:t>BMJ Quality &amp; Safety</w:t>
      </w:r>
    </w:p>
    <w:p w:rsidR="000C34FF" w:rsidRPr="00D65371" w:rsidRDefault="000C34FF" w:rsidP="000C34FF">
      <w:pPr>
        <w:rPr>
          <w:rFonts w:ascii="Garamond" w:hAnsi="Garamond"/>
          <w:lang w:val="en-AU"/>
        </w:rPr>
      </w:pPr>
      <w:r>
        <w:rPr>
          <w:rFonts w:ascii="Garamond" w:hAnsi="Garamond"/>
          <w:lang w:val="en-AU"/>
        </w:rPr>
        <w:t>June 2019 - Volume 28 - 7</w:t>
      </w:r>
    </w:p>
    <w:tbl>
      <w:tblPr>
        <w:tblStyle w:val="TableGrid"/>
        <w:tblW w:w="0" w:type="auto"/>
        <w:tblInd w:w="288" w:type="dxa"/>
        <w:tblLayout w:type="fixed"/>
        <w:tblLook w:val="01E0" w:firstRow="1" w:lastRow="1" w:firstColumn="1" w:lastColumn="1" w:noHBand="0" w:noVBand="0"/>
      </w:tblPr>
      <w:tblGrid>
        <w:gridCol w:w="1080"/>
        <w:gridCol w:w="8280"/>
      </w:tblGrid>
      <w:tr w:rsidR="000C34FF" w:rsidRPr="000170DA" w:rsidTr="003A745B">
        <w:tc>
          <w:tcPr>
            <w:tcW w:w="1080" w:type="dxa"/>
            <w:tcBorders>
              <w:top w:val="single" w:sz="4" w:space="0" w:color="auto"/>
              <w:left w:val="single" w:sz="4" w:space="0" w:color="auto"/>
              <w:bottom w:val="single" w:sz="4" w:space="0" w:color="auto"/>
              <w:right w:val="single" w:sz="4" w:space="0" w:color="auto"/>
            </w:tcBorders>
            <w:vAlign w:val="center"/>
          </w:tcPr>
          <w:p w:rsidR="000C34FF" w:rsidRPr="000170DA" w:rsidRDefault="000C34FF" w:rsidP="003A745B">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C34FF" w:rsidRPr="000170DA" w:rsidRDefault="00361C0E" w:rsidP="000C34FF">
            <w:pPr>
              <w:rPr>
                <w:rStyle w:val="Hyperlink"/>
                <w:rFonts w:ascii="Garamond" w:hAnsi="Garamond"/>
                <w:color w:val="auto"/>
                <w:u w:val="none"/>
                <w:lang w:val="en-AU"/>
              </w:rPr>
            </w:pPr>
            <w:hyperlink r:id="rId21" w:history="1">
              <w:r w:rsidR="000C34FF" w:rsidRPr="005E1FCE">
                <w:rPr>
                  <w:rStyle w:val="Hyperlink"/>
                  <w:rFonts w:ascii="Garamond" w:hAnsi="Garamond"/>
                  <w:lang w:val="en-AU"/>
                </w:rPr>
                <w:t>https://qualitysafety.bmj.com/content/28/7</w:t>
              </w:r>
            </w:hyperlink>
          </w:p>
        </w:tc>
      </w:tr>
      <w:tr w:rsidR="000C34FF" w:rsidRPr="000170DA" w:rsidTr="003A745B">
        <w:tc>
          <w:tcPr>
            <w:tcW w:w="1080" w:type="dxa"/>
            <w:tcBorders>
              <w:top w:val="single" w:sz="4" w:space="0" w:color="auto"/>
              <w:left w:val="single" w:sz="4" w:space="0" w:color="auto"/>
              <w:bottom w:val="single" w:sz="4" w:space="0" w:color="auto"/>
              <w:right w:val="single" w:sz="4" w:space="0" w:color="auto"/>
            </w:tcBorders>
            <w:vAlign w:val="center"/>
          </w:tcPr>
          <w:p w:rsidR="000C34FF" w:rsidRPr="000170DA" w:rsidRDefault="000C34FF" w:rsidP="003A745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C34FF" w:rsidRPr="007C3778" w:rsidRDefault="000C34FF" w:rsidP="003A745B">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BMJ Quality &amp; Safety</w:t>
            </w:r>
            <w:r w:rsidRPr="00B440ED">
              <w:rPr>
                <w:rFonts w:ascii="Garamond" w:hAnsi="Garamond"/>
                <w:lang w:val="en-AU"/>
              </w:rPr>
              <w:t xml:space="preserve"> has been published.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Pr="00C57211">
              <w:rPr>
                <w:rFonts w:ascii="Garamond" w:hAnsi="Garamond"/>
                <w:i/>
                <w:lang w:val="en-AU"/>
              </w:rPr>
              <w:t>BMJ Quality &amp; Safety</w:t>
            </w:r>
            <w:r w:rsidRPr="00B440ED">
              <w:rPr>
                <w:rFonts w:ascii="Garamond" w:hAnsi="Garamond"/>
                <w:lang w:val="en-AU"/>
              </w:rPr>
              <w:t xml:space="preserve"> include:</w:t>
            </w:r>
          </w:p>
          <w:p w:rsidR="000C34FF" w:rsidRPr="000C34FF" w:rsidRDefault="000C34FF" w:rsidP="00652DBA">
            <w:pPr>
              <w:pStyle w:val="ListParagraph"/>
              <w:numPr>
                <w:ilvl w:val="0"/>
                <w:numId w:val="15"/>
              </w:numPr>
              <w:rPr>
                <w:rFonts w:ascii="Garamond" w:hAnsi="Garamond"/>
                <w:lang w:val="en-AU"/>
              </w:rPr>
            </w:pPr>
            <w:r w:rsidRPr="000C34FF">
              <w:rPr>
                <w:rFonts w:ascii="Garamond" w:hAnsi="Garamond"/>
                <w:lang w:val="en-AU"/>
              </w:rPr>
              <w:t xml:space="preserve">Editorial: Strategies to reduce </w:t>
            </w:r>
            <w:r w:rsidRPr="000C34FF">
              <w:rPr>
                <w:rFonts w:ascii="Garamond" w:hAnsi="Garamond"/>
                <w:b/>
                <w:lang w:val="en-AU"/>
              </w:rPr>
              <w:t>potentially avoidable hospitalisations</w:t>
            </w:r>
            <w:r w:rsidRPr="000C34FF">
              <w:rPr>
                <w:rFonts w:ascii="Garamond" w:hAnsi="Garamond"/>
                <w:lang w:val="en-AU"/>
              </w:rPr>
              <w:t xml:space="preserve"> among long-term care facility residents (Joseph Ouslander</w:t>
            </w:r>
            <w:r>
              <w:rPr>
                <w:rFonts w:ascii="Garamond" w:hAnsi="Garamond"/>
                <w:lang w:val="en-AU"/>
              </w:rPr>
              <w:t>)</w:t>
            </w:r>
          </w:p>
          <w:p w:rsidR="000C34FF" w:rsidRPr="000C34FF" w:rsidRDefault="000C34FF" w:rsidP="007118A7">
            <w:pPr>
              <w:pStyle w:val="ListParagraph"/>
              <w:numPr>
                <w:ilvl w:val="0"/>
                <w:numId w:val="15"/>
              </w:numPr>
              <w:rPr>
                <w:rFonts w:ascii="Garamond" w:hAnsi="Garamond"/>
                <w:lang w:val="en-AU"/>
              </w:rPr>
            </w:pPr>
            <w:r w:rsidRPr="000C34FF">
              <w:rPr>
                <w:rFonts w:ascii="Garamond" w:hAnsi="Garamond"/>
                <w:b/>
                <w:lang w:val="en-AU"/>
              </w:rPr>
              <w:t>Quality measurement and nursing homes</w:t>
            </w:r>
            <w:r w:rsidRPr="000C34FF">
              <w:rPr>
                <w:rFonts w:ascii="Garamond" w:hAnsi="Garamond"/>
                <w:lang w:val="en-AU"/>
              </w:rPr>
              <w:t>: measuring what matters (Robert E Burke, Rachel M Werner</w:t>
            </w:r>
            <w:r>
              <w:rPr>
                <w:rFonts w:ascii="Garamond" w:hAnsi="Garamond"/>
                <w:lang w:val="en-AU"/>
              </w:rPr>
              <w:t>)</w:t>
            </w:r>
          </w:p>
          <w:p w:rsidR="000C34FF" w:rsidRPr="000C34FF" w:rsidRDefault="000C34FF" w:rsidP="003867E2">
            <w:pPr>
              <w:pStyle w:val="ListParagraph"/>
              <w:numPr>
                <w:ilvl w:val="0"/>
                <w:numId w:val="15"/>
              </w:numPr>
              <w:rPr>
                <w:rFonts w:ascii="Garamond" w:hAnsi="Garamond"/>
                <w:lang w:val="en-AU"/>
              </w:rPr>
            </w:pPr>
            <w:r w:rsidRPr="000C34FF">
              <w:rPr>
                <w:rFonts w:ascii="Garamond" w:hAnsi="Garamond"/>
                <w:lang w:val="en-AU"/>
              </w:rPr>
              <w:t xml:space="preserve">Relationship between </w:t>
            </w:r>
            <w:r w:rsidRPr="000C34FF">
              <w:rPr>
                <w:rFonts w:ascii="Garamond" w:hAnsi="Garamond"/>
                <w:b/>
                <w:lang w:val="en-AU"/>
              </w:rPr>
              <w:t>nursing home quality indicators and potentially preventable hospitalisation</w:t>
            </w:r>
            <w:r w:rsidRPr="000C34FF">
              <w:rPr>
                <w:rFonts w:ascii="Garamond" w:hAnsi="Garamond"/>
                <w:lang w:val="en-AU"/>
              </w:rPr>
              <w:t xml:space="preserve"> (Dongjuan Xu, Robert Kane, Greg Arling</w:t>
            </w:r>
            <w:r>
              <w:rPr>
                <w:rFonts w:ascii="Garamond" w:hAnsi="Garamond"/>
                <w:lang w:val="en-AU"/>
              </w:rPr>
              <w:t>)</w:t>
            </w:r>
          </w:p>
          <w:p w:rsidR="000C34FF" w:rsidRPr="000C34FF" w:rsidRDefault="000C34FF" w:rsidP="00382815">
            <w:pPr>
              <w:pStyle w:val="ListParagraph"/>
              <w:numPr>
                <w:ilvl w:val="0"/>
                <w:numId w:val="15"/>
              </w:numPr>
              <w:rPr>
                <w:rFonts w:ascii="Garamond" w:hAnsi="Garamond"/>
                <w:lang w:val="en-AU"/>
              </w:rPr>
            </w:pPr>
            <w:r w:rsidRPr="000C34FF">
              <w:rPr>
                <w:rFonts w:ascii="Garamond" w:hAnsi="Garamond"/>
                <w:lang w:val="en-AU"/>
              </w:rPr>
              <w:t xml:space="preserve">Effect on </w:t>
            </w:r>
            <w:r w:rsidRPr="000C34FF">
              <w:rPr>
                <w:rFonts w:ascii="Garamond" w:hAnsi="Garamond"/>
                <w:b/>
                <w:lang w:val="en-AU"/>
              </w:rPr>
              <w:t>secondary care</w:t>
            </w:r>
            <w:r w:rsidRPr="000C34FF">
              <w:rPr>
                <w:rFonts w:ascii="Garamond" w:hAnsi="Garamond"/>
                <w:lang w:val="en-AU"/>
              </w:rPr>
              <w:t xml:space="preserve"> of providing enhanced support to </w:t>
            </w:r>
            <w:r w:rsidRPr="000C34FF">
              <w:rPr>
                <w:rFonts w:ascii="Garamond" w:hAnsi="Garamond"/>
                <w:b/>
                <w:lang w:val="en-AU"/>
              </w:rPr>
              <w:t>residential and nursing home residents</w:t>
            </w:r>
            <w:r w:rsidRPr="000C34FF">
              <w:rPr>
                <w:rFonts w:ascii="Garamond" w:hAnsi="Garamond"/>
                <w:lang w:val="en-AU"/>
              </w:rPr>
              <w:t>: a subgroup analysis of a retrospective matched cohort study (Therese Lloyd, Stefano Conti, Filipe Santos, Adam Steventon</w:t>
            </w:r>
            <w:r>
              <w:rPr>
                <w:rFonts w:ascii="Garamond" w:hAnsi="Garamond"/>
                <w:lang w:val="en-AU"/>
              </w:rPr>
              <w:t>)</w:t>
            </w:r>
          </w:p>
          <w:p w:rsidR="000C34FF" w:rsidRPr="000C34FF" w:rsidRDefault="000C34FF" w:rsidP="00FB47A7">
            <w:pPr>
              <w:pStyle w:val="ListParagraph"/>
              <w:numPr>
                <w:ilvl w:val="0"/>
                <w:numId w:val="15"/>
              </w:numPr>
              <w:rPr>
                <w:rFonts w:ascii="Garamond" w:hAnsi="Garamond"/>
                <w:lang w:val="en-AU"/>
              </w:rPr>
            </w:pPr>
            <w:r w:rsidRPr="000C34FF">
              <w:rPr>
                <w:rFonts w:ascii="Garamond" w:hAnsi="Garamond"/>
                <w:lang w:val="en-AU"/>
              </w:rPr>
              <w:t xml:space="preserve">Effect of two behavioural ‘nudging’ interventions on </w:t>
            </w:r>
            <w:r w:rsidRPr="000C34FF">
              <w:rPr>
                <w:rFonts w:ascii="Garamond" w:hAnsi="Garamond"/>
                <w:b/>
                <w:lang w:val="en-AU"/>
              </w:rPr>
              <w:t>management decisions for low back pain</w:t>
            </w:r>
            <w:r w:rsidRPr="000C34FF">
              <w:rPr>
                <w:rFonts w:ascii="Garamond" w:hAnsi="Garamond"/>
                <w:lang w:val="en-AU"/>
              </w:rPr>
              <w:t>: a randomised vignette-based study in general practitioners (Jason Soon, Adrian C Traeger, Adam G Elshaug, Erin Cvejic, Chris G Maher, Jenny A Doust, Stephanie Mathieson, Kirsten McCaffery, Carissa Bonner</w:t>
            </w:r>
            <w:r>
              <w:rPr>
                <w:rFonts w:ascii="Garamond" w:hAnsi="Garamond"/>
                <w:lang w:val="en-AU"/>
              </w:rPr>
              <w:t>)</w:t>
            </w:r>
          </w:p>
          <w:p w:rsidR="000C34FF" w:rsidRPr="000C34FF" w:rsidRDefault="000C34FF" w:rsidP="00F72FA8">
            <w:pPr>
              <w:pStyle w:val="ListParagraph"/>
              <w:numPr>
                <w:ilvl w:val="0"/>
                <w:numId w:val="15"/>
              </w:numPr>
              <w:rPr>
                <w:rFonts w:ascii="Garamond" w:hAnsi="Garamond"/>
                <w:lang w:val="en-AU"/>
              </w:rPr>
            </w:pPr>
            <w:r w:rsidRPr="000C34FF">
              <w:rPr>
                <w:rFonts w:ascii="Garamond" w:hAnsi="Garamond"/>
                <w:lang w:val="en-AU"/>
              </w:rPr>
              <w:t xml:space="preserve">Variation in the delivery of </w:t>
            </w:r>
            <w:r w:rsidRPr="000C34FF">
              <w:rPr>
                <w:rFonts w:ascii="Garamond" w:hAnsi="Garamond"/>
                <w:b/>
                <w:lang w:val="en-AU"/>
              </w:rPr>
              <w:t>telephone advice by emergency medical services</w:t>
            </w:r>
            <w:r w:rsidRPr="000C34FF">
              <w:rPr>
                <w:rFonts w:ascii="Garamond" w:hAnsi="Garamond"/>
                <w:lang w:val="en-AU"/>
              </w:rPr>
              <w:t>: a qualitative study in three services (Rachel O'Hara, Lindsey Bishop-Edwards, Emma Knowles, Alicia O'Cathain</w:t>
            </w:r>
            <w:r>
              <w:rPr>
                <w:rFonts w:ascii="Garamond" w:hAnsi="Garamond"/>
                <w:lang w:val="en-AU"/>
              </w:rPr>
              <w:t>)</w:t>
            </w:r>
          </w:p>
          <w:p w:rsidR="000C34FF" w:rsidRPr="000C34FF" w:rsidRDefault="000C34FF" w:rsidP="00FE7850">
            <w:pPr>
              <w:pStyle w:val="ListParagraph"/>
              <w:numPr>
                <w:ilvl w:val="0"/>
                <w:numId w:val="15"/>
              </w:numPr>
              <w:rPr>
                <w:rFonts w:ascii="Garamond" w:hAnsi="Garamond"/>
                <w:lang w:val="en-AU"/>
              </w:rPr>
            </w:pPr>
            <w:r w:rsidRPr="000C34FF">
              <w:rPr>
                <w:rFonts w:ascii="Garamond" w:hAnsi="Garamond"/>
                <w:lang w:val="en-AU"/>
              </w:rPr>
              <w:t xml:space="preserve">Decisions and repercussions of </w:t>
            </w:r>
            <w:r w:rsidRPr="000C34FF">
              <w:rPr>
                <w:rFonts w:ascii="Garamond" w:hAnsi="Garamond"/>
                <w:b/>
                <w:lang w:val="en-AU"/>
              </w:rPr>
              <w:t>second victim experiences for mothers in medicine</w:t>
            </w:r>
            <w:r w:rsidRPr="000C34FF">
              <w:rPr>
                <w:rFonts w:ascii="Garamond" w:hAnsi="Garamond"/>
                <w:lang w:val="en-AU"/>
              </w:rPr>
              <w:t xml:space="preserve"> (SAVE DR MoM) (Kiran Gupta, Sarah Lisker, Natalie A Rivadeneira, Christina Mangurian, Eleni Linos, Urmimala Sarkar</w:t>
            </w:r>
            <w:r>
              <w:rPr>
                <w:rFonts w:ascii="Garamond" w:hAnsi="Garamond"/>
                <w:lang w:val="en-AU"/>
              </w:rPr>
              <w:t>)</w:t>
            </w:r>
          </w:p>
          <w:p w:rsidR="000C34FF" w:rsidRPr="000C34FF" w:rsidRDefault="000C34FF" w:rsidP="00D01DBA">
            <w:pPr>
              <w:pStyle w:val="ListParagraph"/>
              <w:numPr>
                <w:ilvl w:val="0"/>
                <w:numId w:val="15"/>
              </w:numPr>
              <w:rPr>
                <w:rFonts w:ascii="Garamond" w:hAnsi="Garamond"/>
                <w:lang w:val="en-AU"/>
              </w:rPr>
            </w:pPr>
            <w:r w:rsidRPr="000C34FF">
              <w:rPr>
                <w:rFonts w:ascii="Garamond" w:hAnsi="Garamond"/>
                <w:lang w:val="en-AU"/>
              </w:rPr>
              <w:t xml:space="preserve">Patient-reported complications related to </w:t>
            </w:r>
            <w:r w:rsidRPr="000C34FF">
              <w:rPr>
                <w:rFonts w:ascii="Garamond" w:hAnsi="Garamond"/>
                <w:b/>
                <w:lang w:val="en-AU"/>
              </w:rPr>
              <w:t>peripherally inserted central catheters</w:t>
            </w:r>
            <w:r w:rsidRPr="000C34FF">
              <w:rPr>
                <w:rFonts w:ascii="Garamond" w:hAnsi="Garamond"/>
                <w:lang w:val="en-AU"/>
              </w:rPr>
              <w:t>: a multicentre prospective cohort study (Sarah L Krein, Sanjay Saint, Barbara W Trautner, L Kuhn, J Colozzi, D Ratz, E Lescinskas, V Chopra</w:t>
            </w:r>
            <w:r>
              <w:rPr>
                <w:rFonts w:ascii="Garamond" w:hAnsi="Garamond"/>
                <w:lang w:val="en-AU"/>
              </w:rPr>
              <w:t>)</w:t>
            </w:r>
          </w:p>
          <w:p w:rsidR="000C34FF" w:rsidRPr="000C34FF" w:rsidRDefault="000C34FF" w:rsidP="002E7547">
            <w:pPr>
              <w:pStyle w:val="ListParagraph"/>
              <w:numPr>
                <w:ilvl w:val="0"/>
                <w:numId w:val="15"/>
              </w:numPr>
              <w:rPr>
                <w:rFonts w:ascii="Garamond" w:hAnsi="Garamond"/>
                <w:lang w:val="en-AU"/>
              </w:rPr>
            </w:pPr>
            <w:r w:rsidRPr="000C34FF">
              <w:rPr>
                <w:rFonts w:ascii="Garamond" w:hAnsi="Garamond"/>
                <w:lang w:val="en-AU"/>
              </w:rPr>
              <w:t xml:space="preserve">Ten tips for advancing a </w:t>
            </w:r>
            <w:r w:rsidRPr="000C34FF">
              <w:rPr>
                <w:rFonts w:ascii="Garamond" w:hAnsi="Garamond"/>
                <w:b/>
                <w:lang w:val="en-AU"/>
              </w:rPr>
              <w:t>culture of improvement in primary care</w:t>
            </w:r>
            <w:r w:rsidRPr="000C34FF">
              <w:rPr>
                <w:rFonts w:ascii="Garamond" w:hAnsi="Garamond"/>
                <w:lang w:val="en-AU"/>
              </w:rPr>
              <w:t xml:space="preserve"> (Tara Kiran, Noor Ramji, M B Derocher, R Girdhari, S Davie, M Lam-Antoniades</w:t>
            </w:r>
            <w:r>
              <w:rPr>
                <w:rFonts w:ascii="Garamond" w:hAnsi="Garamond"/>
                <w:lang w:val="en-AU"/>
              </w:rPr>
              <w:t>)</w:t>
            </w:r>
          </w:p>
          <w:p w:rsidR="000C34FF" w:rsidRPr="007C3778" w:rsidRDefault="000C34FF" w:rsidP="000C34FF">
            <w:pPr>
              <w:pStyle w:val="ListParagraph"/>
              <w:numPr>
                <w:ilvl w:val="0"/>
                <w:numId w:val="15"/>
              </w:numPr>
              <w:rPr>
                <w:rFonts w:ascii="Garamond" w:hAnsi="Garamond"/>
                <w:lang w:val="en-AU"/>
              </w:rPr>
            </w:pPr>
            <w:r w:rsidRPr="000C34FF">
              <w:rPr>
                <w:rFonts w:ascii="Garamond" w:hAnsi="Garamond"/>
                <w:lang w:val="en-AU"/>
              </w:rPr>
              <w:t xml:space="preserve">Improving rates of ferrous sulfate prescription for </w:t>
            </w:r>
            <w:r w:rsidRPr="000C34FF">
              <w:rPr>
                <w:rFonts w:ascii="Garamond" w:hAnsi="Garamond"/>
                <w:b/>
                <w:lang w:val="en-AU"/>
              </w:rPr>
              <w:t>suspected iron deficiency anaemia in infants</w:t>
            </w:r>
            <w:r w:rsidRPr="000C34FF">
              <w:rPr>
                <w:rFonts w:ascii="Garamond" w:hAnsi="Garamond"/>
                <w:lang w:val="en-AU"/>
              </w:rPr>
              <w:t xml:space="preserve"> (Corinna J Rea, Clement Bottino, Jenny Chan Yuen, Kathleen Conroy, Joanne Cox, Alexandra Epee-Bounya, Radhika Kamalia, Patricia Meleedy-Rey, Kalpana Pethe, R Samuels, P Schubert, A J Starmer</w:t>
            </w:r>
            <w:r>
              <w:rPr>
                <w:rFonts w:ascii="Garamond" w:hAnsi="Garamond"/>
                <w:lang w:val="en-AU"/>
              </w:rPr>
              <w:t>)</w:t>
            </w:r>
          </w:p>
        </w:tc>
      </w:tr>
    </w:tbl>
    <w:p w:rsidR="000C34FF" w:rsidRDefault="000C34FF" w:rsidP="000C34FF">
      <w:pPr>
        <w:keepNext/>
        <w:keepLines/>
        <w:autoSpaceDE w:val="0"/>
        <w:autoSpaceDN w:val="0"/>
        <w:adjustRightInd w:val="0"/>
        <w:rPr>
          <w:rFonts w:ascii="Garamond" w:hAnsi="Garamond"/>
          <w:i/>
          <w:lang w:val="en-AU"/>
        </w:rPr>
      </w:pPr>
    </w:p>
    <w:p w:rsidR="00526D09" w:rsidRDefault="00526D09">
      <w:pPr>
        <w:rPr>
          <w:rFonts w:ascii="Garamond" w:hAnsi="Garamond"/>
          <w:i/>
          <w:lang w:val="en-AU"/>
        </w:rPr>
      </w:pPr>
      <w:r>
        <w:rPr>
          <w:rFonts w:ascii="Garamond" w:hAnsi="Garamond"/>
          <w:i/>
          <w:lang w:val="en-AU"/>
        </w:rPr>
        <w:br w:type="page"/>
      </w:r>
    </w:p>
    <w:p w:rsidR="00983217" w:rsidRPr="00C57211" w:rsidRDefault="00E16383" w:rsidP="00983217">
      <w:pPr>
        <w:keepNext/>
        <w:rPr>
          <w:rFonts w:ascii="Garamond" w:hAnsi="Garamond"/>
          <w:i/>
          <w:lang w:val="en-AU"/>
        </w:rPr>
      </w:pPr>
      <w:r>
        <w:rPr>
          <w:rFonts w:ascii="Garamond" w:hAnsi="Garamond"/>
          <w:i/>
          <w:lang w:val="en-AU"/>
        </w:rPr>
        <w:lastRenderedPageBreak/>
        <w:t>Diagnosis</w:t>
      </w:r>
    </w:p>
    <w:p w:rsidR="00983217" w:rsidRPr="00D65371" w:rsidRDefault="00983217" w:rsidP="00983217">
      <w:pPr>
        <w:keepNext/>
        <w:rPr>
          <w:rFonts w:ascii="Garamond" w:hAnsi="Garamond"/>
          <w:lang w:val="en-AU"/>
        </w:rPr>
      </w:pPr>
      <w:r w:rsidRPr="00F63992">
        <w:rPr>
          <w:rFonts w:ascii="Garamond" w:hAnsi="Garamond"/>
          <w:lang w:val="en-AU"/>
        </w:rPr>
        <w:t xml:space="preserve">Volume </w:t>
      </w:r>
      <w:r w:rsidR="00E16383">
        <w:rPr>
          <w:rFonts w:ascii="Garamond" w:hAnsi="Garamond"/>
          <w:lang w:val="en-AU"/>
        </w:rPr>
        <w:t>6</w:t>
      </w:r>
      <w:r w:rsidRPr="00F63992">
        <w:rPr>
          <w:rFonts w:ascii="Garamond" w:hAnsi="Garamond"/>
          <w:lang w:val="en-AU"/>
        </w:rPr>
        <w:t xml:space="preserve">, </w:t>
      </w:r>
      <w:r w:rsidR="00E16383">
        <w:rPr>
          <w:rFonts w:ascii="Garamond" w:hAnsi="Garamond"/>
          <w:lang w:val="en-AU"/>
        </w:rPr>
        <w:t xml:space="preserve">Issue 2 </w:t>
      </w:r>
      <w:r w:rsidRPr="00F63992">
        <w:rPr>
          <w:rFonts w:ascii="Garamond" w:hAnsi="Garamond"/>
          <w:lang w:val="en-AU"/>
        </w:rPr>
        <w:t>(</w:t>
      </w:r>
      <w:r w:rsidR="00E16383">
        <w:rPr>
          <w:rFonts w:ascii="Garamond" w:hAnsi="Garamond"/>
          <w:lang w:val="en-AU"/>
        </w:rPr>
        <w:t>June</w:t>
      </w:r>
      <w:r w:rsidRPr="00F63992">
        <w:rPr>
          <w:rFonts w:ascii="Garamond" w:hAnsi="Garamond"/>
          <w:lang w:val="en-AU"/>
        </w:rPr>
        <w:t xml:space="preserve"> 2019)</w:t>
      </w:r>
    </w:p>
    <w:tbl>
      <w:tblPr>
        <w:tblStyle w:val="TableGrid"/>
        <w:tblW w:w="0" w:type="auto"/>
        <w:tblInd w:w="288" w:type="dxa"/>
        <w:tblLayout w:type="fixed"/>
        <w:tblLook w:val="01E0" w:firstRow="1" w:lastRow="1" w:firstColumn="1" w:lastColumn="1" w:noHBand="0" w:noVBand="0"/>
      </w:tblPr>
      <w:tblGrid>
        <w:gridCol w:w="1080"/>
        <w:gridCol w:w="8280"/>
      </w:tblGrid>
      <w:tr w:rsidR="00983217" w:rsidRPr="000170DA" w:rsidTr="00BC0715">
        <w:tc>
          <w:tcPr>
            <w:tcW w:w="1080" w:type="dxa"/>
            <w:tcBorders>
              <w:top w:val="single" w:sz="4" w:space="0" w:color="auto"/>
              <w:left w:val="single" w:sz="4" w:space="0" w:color="auto"/>
              <w:bottom w:val="single" w:sz="4" w:space="0" w:color="auto"/>
              <w:right w:val="single" w:sz="4" w:space="0" w:color="auto"/>
            </w:tcBorders>
            <w:vAlign w:val="center"/>
          </w:tcPr>
          <w:p w:rsidR="00983217" w:rsidRPr="000170DA" w:rsidRDefault="00983217" w:rsidP="00BC071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83217" w:rsidRPr="000170DA" w:rsidRDefault="00361C0E" w:rsidP="00BC0715">
            <w:pPr>
              <w:rPr>
                <w:rStyle w:val="Hyperlink"/>
                <w:rFonts w:ascii="Garamond" w:hAnsi="Garamond"/>
                <w:color w:val="auto"/>
                <w:u w:val="none"/>
                <w:lang w:val="en-AU"/>
              </w:rPr>
            </w:pPr>
            <w:hyperlink r:id="rId22" w:history="1">
              <w:r w:rsidR="00E16383" w:rsidRPr="005E1FCE">
                <w:rPr>
                  <w:rStyle w:val="Hyperlink"/>
                  <w:rFonts w:ascii="Garamond" w:hAnsi="Garamond"/>
                  <w:lang w:val="en-AU"/>
                </w:rPr>
                <w:t>https://www.degruyter.com/view/j/dx.2019.6.issue-2/issue-files/dx.2019.6.issue-2.xml</w:t>
              </w:r>
            </w:hyperlink>
            <w:r w:rsidR="00E16383">
              <w:rPr>
                <w:rStyle w:val="Hyperlink"/>
                <w:rFonts w:ascii="Garamond" w:hAnsi="Garamond"/>
                <w:color w:val="auto"/>
                <w:u w:val="none"/>
                <w:lang w:val="en-AU"/>
              </w:rPr>
              <w:t xml:space="preserve"> </w:t>
            </w:r>
          </w:p>
        </w:tc>
      </w:tr>
      <w:tr w:rsidR="00983217" w:rsidRPr="000170DA" w:rsidTr="00BC0715">
        <w:tc>
          <w:tcPr>
            <w:tcW w:w="1080" w:type="dxa"/>
            <w:tcBorders>
              <w:top w:val="single" w:sz="4" w:space="0" w:color="auto"/>
              <w:left w:val="single" w:sz="4" w:space="0" w:color="auto"/>
              <w:bottom w:val="single" w:sz="4" w:space="0" w:color="auto"/>
              <w:right w:val="single" w:sz="4" w:space="0" w:color="auto"/>
            </w:tcBorders>
            <w:vAlign w:val="center"/>
          </w:tcPr>
          <w:p w:rsidR="00983217" w:rsidRPr="000170DA" w:rsidRDefault="00983217" w:rsidP="00BC071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83217" w:rsidRPr="007C3778" w:rsidRDefault="00983217" w:rsidP="00BC0715">
            <w:pPr>
              <w:rPr>
                <w:rFonts w:ascii="Garamond" w:hAnsi="Garamond"/>
                <w:lang w:val="en-AU"/>
              </w:rPr>
            </w:pPr>
            <w:r w:rsidRPr="00B440ED">
              <w:rPr>
                <w:rFonts w:ascii="Garamond" w:hAnsi="Garamond"/>
                <w:lang w:val="en-AU"/>
              </w:rPr>
              <w:t xml:space="preserve">A new issue of </w:t>
            </w:r>
            <w:r w:rsidR="00E16383">
              <w:rPr>
                <w:rFonts w:ascii="Garamond" w:hAnsi="Garamond"/>
                <w:i/>
                <w:lang w:val="en-AU"/>
              </w:rPr>
              <w:t>Diagnosis</w:t>
            </w:r>
            <w:r w:rsidR="00E16383" w:rsidRPr="00B440ED">
              <w:rPr>
                <w:rFonts w:ascii="Garamond" w:hAnsi="Garamond"/>
                <w:lang w:val="en-AU"/>
              </w:rPr>
              <w:t xml:space="preserve"> </w:t>
            </w:r>
            <w:r w:rsidRPr="00B440ED">
              <w:rPr>
                <w:rFonts w:ascii="Garamond" w:hAnsi="Garamond"/>
                <w:lang w:val="en-AU"/>
              </w:rPr>
              <w:t>has been published</w:t>
            </w:r>
            <w:r>
              <w:rPr>
                <w:rFonts w:ascii="Garamond" w:hAnsi="Garamond"/>
                <w:lang w:val="en-AU"/>
              </w:rPr>
              <w:t xml:space="preserve"> </w:t>
            </w:r>
            <w:r w:rsidR="00E16383">
              <w:rPr>
                <w:rFonts w:ascii="Garamond" w:hAnsi="Garamond"/>
                <w:lang w:val="en-AU"/>
              </w:rPr>
              <w:t xml:space="preserve">as a special issue </w:t>
            </w:r>
            <w:r>
              <w:rPr>
                <w:rFonts w:ascii="Garamond" w:hAnsi="Garamond"/>
                <w:lang w:val="en-AU"/>
              </w:rPr>
              <w:t>with the theme ‘</w:t>
            </w:r>
            <w:r w:rsidR="00E16383" w:rsidRPr="00E16383">
              <w:rPr>
                <w:rFonts w:ascii="Garamond" w:hAnsi="Garamond"/>
                <w:b/>
                <w:lang w:val="en-AU"/>
              </w:rPr>
              <w:t>Health Professions Education</w:t>
            </w:r>
            <w:r w:rsidR="00E16383">
              <w:rPr>
                <w:rFonts w:ascii="Garamond" w:hAnsi="Garamond"/>
                <w:lang w:val="en-AU"/>
              </w:rPr>
              <w:t>’</w:t>
            </w:r>
            <w:r w:rsidRPr="00B440ED">
              <w:rPr>
                <w:rFonts w:ascii="Garamond" w:hAnsi="Garamond"/>
                <w:lang w:val="en-AU"/>
              </w:rPr>
              <w:t xml:space="preserve">. Articles in this issue of </w:t>
            </w:r>
            <w:r w:rsidR="00E16383">
              <w:rPr>
                <w:rFonts w:ascii="Garamond" w:hAnsi="Garamond"/>
                <w:i/>
                <w:lang w:val="en-AU"/>
              </w:rPr>
              <w:t>Diagnosis</w:t>
            </w:r>
            <w:r w:rsidR="00E16383" w:rsidRPr="00B440ED">
              <w:rPr>
                <w:rFonts w:ascii="Garamond" w:hAnsi="Garamond"/>
                <w:lang w:val="en-AU"/>
              </w:rPr>
              <w:t xml:space="preserve"> </w:t>
            </w:r>
            <w:r w:rsidRPr="00B440ED">
              <w:rPr>
                <w:rFonts w:ascii="Garamond" w:hAnsi="Garamond"/>
                <w:lang w:val="en-AU"/>
              </w:rPr>
              <w:t>include:</w:t>
            </w:r>
          </w:p>
          <w:p w:rsidR="00E16383" w:rsidRPr="00E16383" w:rsidRDefault="00E16383" w:rsidP="004C0387">
            <w:pPr>
              <w:pStyle w:val="ListParagraph"/>
              <w:numPr>
                <w:ilvl w:val="0"/>
                <w:numId w:val="15"/>
              </w:numPr>
              <w:rPr>
                <w:rFonts w:ascii="Garamond" w:hAnsi="Garamond"/>
                <w:lang w:val="en-AU"/>
              </w:rPr>
            </w:pPr>
            <w:r w:rsidRPr="00E16383">
              <w:rPr>
                <w:rFonts w:ascii="Garamond" w:hAnsi="Garamond"/>
                <w:lang w:val="en-AU"/>
              </w:rPr>
              <w:t xml:space="preserve">Editorial: </w:t>
            </w:r>
            <w:r w:rsidRPr="00E16383">
              <w:rPr>
                <w:rFonts w:ascii="Garamond" w:hAnsi="Garamond"/>
                <w:b/>
                <w:lang w:val="en-AU"/>
              </w:rPr>
              <w:t>Diagnosis education</w:t>
            </w:r>
            <w:r w:rsidRPr="00E16383">
              <w:rPr>
                <w:rFonts w:ascii="Garamond" w:hAnsi="Garamond"/>
                <w:lang w:val="en-AU"/>
              </w:rPr>
              <w:t xml:space="preserve"> – an emerging field (</w:t>
            </w:r>
            <w:r>
              <w:rPr>
                <w:rFonts w:ascii="Garamond" w:hAnsi="Garamond"/>
                <w:lang w:val="en-AU"/>
              </w:rPr>
              <w:t xml:space="preserve">A P J </w:t>
            </w:r>
            <w:r w:rsidRPr="00E16383">
              <w:rPr>
                <w:rFonts w:ascii="Garamond" w:hAnsi="Garamond"/>
                <w:lang w:val="en-AU"/>
              </w:rPr>
              <w:t xml:space="preserve">Olson, </w:t>
            </w:r>
            <w:r>
              <w:rPr>
                <w:rFonts w:ascii="Garamond" w:hAnsi="Garamond"/>
                <w:lang w:val="en-AU"/>
              </w:rPr>
              <w:t xml:space="preserve">G </w:t>
            </w:r>
            <w:r w:rsidRPr="00E16383">
              <w:rPr>
                <w:rFonts w:ascii="Garamond" w:hAnsi="Garamond"/>
                <w:lang w:val="en-AU"/>
              </w:rPr>
              <w:t xml:space="preserve">Singhal, </w:t>
            </w:r>
            <w:r>
              <w:rPr>
                <w:rFonts w:ascii="Garamond" w:hAnsi="Garamond"/>
                <w:lang w:val="en-AU"/>
              </w:rPr>
              <w:t xml:space="preserve">G </w:t>
            </w:r>
            <w:r w:rsidRPr="00E16383">
              <w:rPr>
                <w:rFonts w:ascii="Garamond" w:hAnsi="Garamond"/>
                <w:lang w:val="en-AU"/>
              </w:rPr>
              <w:t>Dhaliwal</w:t>
            </w:r>
            <w:r>
              <w:rPr>
                <w:rFonts w:ascii="Garamond" w:hAnsi="Garamond"/>
                <w:lang w:val="en-AU"/>
              </w:rPr>
              <w:t>)</w:t>
            </w:r>
          </w:p>
          <w:p w:rsidR="00E16383" w:rsidRDefault="00E16383" w:rsidP="004F0F50">
            <w:pPr>
              <w:pStyle w:val="ListParagraph"/>
              <w:numPr>
                <w:ilvl w:val="0"/>
                <w:numId w:val="15"/>
              </w:numPr>
              <w:rPr>
                <w:rFonts w:ascii="Garamond" w:hAnsi="Garamond"/>
                <w:lang w:val="en-AU"/>
              </w:rPr>
            </w:pPr>
            <w:r w:rsidRPr="00E16383">
              <w:rPr>
                <w:rFonts w:ascii="Garamond" w:hAnsi="Garamond"/>
                <w:b/>
                <w:lang w:val="en-AU"/>
              </w:rPr>
              <w:t>Morning report innovation</w:t>
            </w:r>
            <w:r w:rsidRPr="00E16383">
              <w:rPr>
                <w:rFonts w:ascii="Garamond" w:hAnsi="Garamond"/>
                <w:lang w:val="en-AU"/>
              </w:rPr>
              <w:t>: Case Oriented Report and Exam Skills (</w:t>
            </w:r>
            <w:r>
              <w:rPr>
                <w:rFonts w:ascii="Garamond" w:hAnsi="Garamond"/>
                <w:lang w:val="en-AU"/>
              </w:rPr>
              <w:t xml:space="preserve">A </w:t>
            </w:r>
            <w:r w:rsidRPr="00E16383">
              <w:rPr>
                <w:rFonts w:ascii="Garamond" w:hAnsi="Garamond"/>
                <w:lang w:val="en-AU"/>
              </w:rPr>
              <w:t xml:space="preserve">Goyal, </w:t>
            </w:r>
            <w:r>
              <w:rPr>
                <w:rFonts w:ascii="Garamond" w:hAnsi="Garamond"/>
                <w:lang w:val="en-AU"/>
              </w:rPr>
              <w:t xml:space="preserve">B </w:t>
            </w:r>
            <w:r w:rsidRPr="00E16383">
              <w:rPr>
                <w:rFonts w:ascii="Garamond" w:hAnsi="Garamond"/>
                <w:lang w:val="en-AU"/>
              </w:rPr>
              <w:t xml:space="preserve">Garibaldi, </w:t>
            </w:r>
            <w:r>
              <w:rPr>
                <w:rFonts w:ascii="Garamond" w:hAnsi="Garamond"/>
                <w:lang w:val="en-AU"/>
              </w:rPr>
              <w:t xml:space="preserve">G </w:t>
            </w:r>
            <w:r w:rsidRPr="00E16383">
              <w:rPr>
                <w:rFonts w:ascii="Garamond" w:hAnsi="Garamond"/>
                <w:lang w:val="en-AU"/>
              </w:rPr>
              <w:t xml:space="preserve">Liu, </w:t>
            </w:r>
            <w:r>
              <w:rPr>
                <w:rFonts w:ascii="Garamond" w:hAnsi="Garamond"/>
                <w:lang w:val="en-AU"/>
              </w:rPr>
              <w:t xml:space="preserve">S </w:t>
            </w:r>
            <w:r w:rsidRPr="00E16383">
              <w:rPr>
                <w:rFonts w:ascii="Garamond" w:hAnsi="Garamond"/>
                <w:lang w:val="en-AU"/>
              </w:rPr>
              <w:t xml:space="preserve">Desai, </w:t>
            </w:r>
            <w:r>
              <w:rPr>
                <w:rFonts w:ascii="Garamond" w:hAnsi="Garamond"/>
                <w:lang w:val="en-AU"/>
              </w:rPr>
              <w:t xml:space="preserve">R </w:t>
            </w:r>
            <w:r w:rsidRPr="00E16383">
              <w:rPr>
                <w:rFonts w:ascii="Garamond" w:hAnsi="Garamond"/>
                <w:lang w:val="en-AU"/>
              </w:rPr>
              <w:t>Manesh</w:t>
            </w:r>
            <w:r>
              <w:rPr>
                <w:rFonts w:ascii="Garamond" w:hAnsi="Garamond"/>
                <w:lang w:val="en-AU"/>
              </w:rPr>
              <w:t>)</w:t>
            </w:r>
          </w:p>
          <w:p w:rsidR="00E16383" w:rsidRDefault="00E16383" w:rsidP="00F666B2">
            <w:pPr>
              <w:pStyle w:val="ListParagraph"/>
              <w:numPr>
                <w:ilvl w:val="0"/>
                <w:numId w:val="15"/>
              </w:numPr>
              <w:rPr>
                <w:rFonts w:ascii="Garamond" w:hAnsi="Garamond"/>
                <w:lang w:val="en-AU"/>
              </w:rPr>
            </w:pPr>
            <w:r w:rsidRPr="00E16383">
              <w:rPr>
                <w:rFonts w:ascii="Garamond" w:hAnsi="Garamond"/>
                <w:lang w:val="en-AU"/>
              </w:rPr>
              <w:t xml:space="preserve">Integrating </w:t>
            </w:r>
            <w:r w:rsidRPr="00E16383">
              <w:rPr>
                <w:rFonts w:ascii="Garamond" w:hAnsi="Garamond"/>
                <w:b/>
                <w:lang w:val="en-AU"/>
              </w:rPr>
              <w:t>Bayesian reasoning into medical education</w:t>
            </w:r>
            <w:r w:rsidRPr="00E16383">
              <w:rPr>
                <w:rFonts w:ascii="Garamond" w:hAnsi="Garamond"/>
                <w:lang w:val="en-AU"/>
              </w:rPr>
              <w:t xml:space="preserve"> using smartphone apps (</w:t>
            </w:r>
            <w:r>
              <w:rPr>
                <w:rFonts w:ascii="Garamond" w:hAnsi="Garamond"/>
                <w:lang w:val="en-AU"/>
              </w:rPr>
              <w:t xml:space="preserve">B </w:t>
            </w:r>
            <w:r w:rsidRPr="00E16383">
              <w:rPr>
                <w:rFonts w:ascii="Garamond" w:hAnsi="Garamond"/>
                <w:lang w:val="en-AU"/>
              </w:rPr>
              <w:t xml:space="preserve">Kinnear, </w:t>
            </w:r>
            <w:r>
              <w:rPr>
                <w:rFonts w:ascii="Garamond" w:hAnsi="Garamond"/>
                <w:lang w:val="en-AU"/>
              </w:rPr>
              <w:t xml:space="preserve">P A </w:t>
            </w:r>
            <w:r w:rsidRPr="00E16383">
              <w:rPr>
                <w:rFonts w:ascii="Garamond" w:hAnsi="Garamond"/>
                <w:lang w:val="en-AU"/>
              </w:rPr>
              <w:t xml:space="preserve">Hagedorn, </w:t>
            </w:r>
            <w:r>
              <w:rPr>
                <w:rFonts w:ascii="Garamond" w:hAnsi="Garamond"/>
                <w:lang w:val="en-AU"/>
              </w:rPr>
              <w:t xml:space="preserve">M </w:t>
            </w:r>
            <w:r w:rsidRPr="00E16383">
              <w:rPr>
                <w:rFonts w:ascii="Garamond" w:hAnsi="Garamond"/>
                <w:lang w:val="en-AU"/>
              </w:rPr>
              <w:t xml:space="preserve">Kelleher, </w:t>
            </w:r>
            <w:r>
              <w:rPr>
                <w:rFonts w:ascii="Garamond" w:hAnsi="Garamond"/>
                <w:lang w:val="en-AU"/>
              </w:rPr>
              <w:t xml:space="preserve">C </w:t>
            </w:r>
            <w:r w:rsidRPr="00E16383">
              <w:rPr>
                <w:rFonts w:ascii="Garamond" w:hAnsi="Garamond"/>
                <w:lang w:val="en-AU"/>
              </w:rPr>
              <w:t xml:space="preserve">Ohlinger, </w:t>
            </w:r>
            <w:r>
              <w:rPr>
                <w:rFonts w:ascii="Garamond" w:hAnsi="Garamond"/>
                <w:lang w:val="en-AU"/>
              </w:rPr>
              <w:t xml:space="preserve">J </w:t>
            </w:r>
            <w:r w:rsidRPr="00E16383">
              <w:rPr>
                <w:rFonts w:ascii="Garamond" w:hAnsi="Garamond"/>
                <w:lang w:val="en-AU"/>
              </w:rPr>
              <w:t>Tolentino</w:t>
            </w:r>
            <w:r>
              <w:rPr>
                <w:rFonts w:ascii="Garamond" w:hAnsi="Garamond"/>
                <w:lang w:val="en-AU"/>
              </w:rPr>
              <w:t>)</w:t>
            </w:r>
          </w:p>
          <w:p w:rsidR="00E16383" w:rsidRDefault="00E16383" w:rsidP="0080294E">
            <w:pPr>
              <w:pStyle w:val="ListParagraph"/>
              <w:numPr>
                <w:ilvl w:val="0"/>
                <w:numId w:val="15"/>
              </w:numPr>
              <w:rPr>
                <w:rFonts w:ascii="Garamond" w:hAnsi="Garamond"/>
                <w:lang w:val="en-AU"/>
              </w:rPr>
            </w:pPr>
            <w:r w:rsidRPr="00E16383">
              <w:rPr>
                <w:rFonts w:ascii="Garamond" w:hAnsi="Garamond"/>
                <w:lang w:val="en-AU"/>
              </w:rPr>
              <w:t xml:space="preserve">A simulation-based approach to </w:t>
            </w:r>
            <w:r w:rsidRPr="00E16383">
              <w:rPr>
                <w:rFonts w:ascii="Garamond" w:hAnsi="Garamond"/>
                <w:b/>
                <w:lang w:val="en-AU"/>
              </w:rPr>
              <w:t>training in heuristic clinical decision-making</w:t>
            </w:r>
            <w:r w:rsidRPr="00E16383">
              <w:rPr>
                <w:rFonts w:ascii="Garamond" w:hAnsi="Garamond"/>
                <w:lang w:val="en-AU"/>
              </w:rPr>
              <w:t xml:space="preserve"> (</w:t>
            </w:r>
            <w:r>
              <w:rPr>
                <w:rFonts w:ascii="Garamond" w:hAnsi="Garamond"/>
                <w:lang w:val="en-AU"/>
              </w:rPr>
              <w:t xml:space="preserve">G </w:t>
            </w:r>
            <w:r w:rsidRPr="00E16383">
              <w:rPr>
                <w:rFonts w:ascii="Garamond" w:hAnsi="Garamond"/>
                <w:lang w:val="en-AU"/>
              </w:rPr>
              <w:t xml:space="preserve">Altabbaa, </w:t>
            </w:r>
            <w:r>
              <w:rPr>
                <w:rFonts w:ascii="Garamond" w:hAnsi="Garamond"/>
                <w:lang w:val="en-AU"/>
              </w:rPr>
              <w:t>A D</w:t>
            </w:r>
            <w:r w:rsidRPr="00E16383">
              <w:rPr>
                <w:rFonts w:ascii="Garamond" w:hAnsi="Garamond"/>
                <w:lang w:val="en-AU"/>
              </w:rPr>
              <w:t xml:space="preserve"> Raven, </w:t>
            </w:r>
            <w:r>
              <w:rPr>
                <w:rFonts w:ascii="Garamond" w:hAnsi="Garamond"/>
                <w:lang w:val="en-AU"/>
              </w:rPr>
              <w:t>J</w:t>
            </w:r>
            <w:r w:rsidRPr="00E16383">
              <w:rPr>
                <w:rFonts w:ascii="Garamond" w:hAnsi="Garamond"/>
                <w:lang w:val="en-AU"/>
              </w:rPr>
              <w:t xml:space="preserve"> Laberge</w:t>
            </w:r>
            <w:r>
              <w:rPr>
                <w:rFonts w:ascii="Garamond" w:hAnsi="Garamond"/>
                <w:lang w:val="en-AU"/>
              </w:rPr>
              <w:t>)</w:t>
            </w:r>
          </w:p>
          <w:p w:rsidR="00E16383" w:rsidRDefault="00E16383" w:rsidP="009D3775">
            <w:pPr>
              <w:pStyle w:val="ListParagraph"/>
              <w:numPr>
                <w:ilvl w:val="0"/>
                <w:numId w:val="15"/>
              </w:numPr>
              <w:rPr>
                <w:rFonts w:ascii="Garamond" w:hAnsi="Garamond"/>
                <w:lang w:val="en-AU"/>
              </w:rPr>
            </w:pPr>
            <w:r w:rsidRPr="00E16383">
              <w:rPr>
                <w:rFonts w:ascii="Garamond" w:hAnsi="Garamond"/>
                <w:b/>
                <w:lang w:val="en-AU"/>
              </w:rPr>
              <w:t>Pediatric faculty knowledge and comfort discussing diagnostic errors</w:t>
            </w:r>
            <w:r w:rsidRPr="00E16383">
              <w:rPr>
                <w:rFonts w:ascii="Garamond" w:hAnsi="Garamond"/>
                <w:lang w:val="en-AU"/>
              </w:rPr>
              <w:t>: a pilot survey to understand barriers to an educational program (</w:t>
            </w:r>
            <w:r>
              <w:rPr>
                <w:rFonts w:ascii="Garamond" w:hAnsi="Garamond"/>
                <w:lang w:val="en-AU"/>
              </w:rPr>
              <w:t xml:space="preserve">J A </w:t>
            </w:r>
            <w:r w:rsidRPr="00E16383">
              <w:rPr>
                <w:rFonts w:ascii="Garamond" w:hAnsi="Garamond"/>
                <w:lang w:val="en-AU"/>
              </w:rPr>
              <w:t xml:space="preserve">Grubenhoff, </w:t>
            </w:r>
            <w:r>
              <w:rPr>
                <w:rFonts w:ascii="Garamond" w:hAnsi="Garamond"/>
                <w:lang w:val="en-AU"/>
              </w:rPr>
              <w:t xml:space="preserve">S I </w:t>
            </w:r>
            <w:r w:rsidRPr="00E16383">
              <w:rPr>
                <w:rFonts w:ascii="Garamond" w:hAnsi="Garamond"/>
                <w:lang w:val="en-AU"/>
              </w:rPr>
              <w:t xml:space="preserve">Ziniel, </w:t>
            </w:r>
            <w:r>
              <w:rPr>
                <w:rFonts w:ascii="Garamond" w:hAnsi="Garamond"/>
                <w:lang w:val="en-AU"/>
              </w:rPr>
              <w:t xml:space="preserve">L </w:t>
            </w:r>
            <w:r w:rsidRPr="00E16383">
              <w:rPr>
                <w:rFonts w:ascii="Garamond" w:hAnsi="Garamond"/>
                <w:lang w:val="en-AU"/>
              </w:rPr>
              <w:t xml:space="preserve">Bajaj, </w:t>
            </w:r>
            <w:r>
              <w:rPr>
                <w:rFonts w:ascii="Garamond" w:hAnsi="Garamond"/>
                <w:lang w:val="en-AU"/>
              </w:rPr>
              <w:t xml:space="preserve">D </w:t>
            </w:r>
            <w:r w:rsidRPr="00E16383">
              <w:rPr>
                <w:rFonts w:ascii="Garamond" w:hAnsi="Garamond"/>
                <w:lang w:val="en-AU"/>
              </w:rPr>
              <w:t>Hyman</w:t>
            </w:r>
            <w:r>
              <w:rPr>
                <w:rFonts w:ascii="Garamond" w:hAnsi="Garamond"/>
                <w:lang w:val="en-AU"/>
              </w:rPr>
              <w:t>)</w:t>
            </w:r>
          </w:p>
          <w:p w:rsidR="00E16383" w:rsidRDefault="00E16383" w:rsidP="00D7448C">
            <w:pPr>
              <w:pStyle w:val="ListParagraph"/>
              <w:numPr>
                <w:ilvl w:val="0"/>
                <w:numId w:val="15"/>
              </w:numPr>
              <w:rPr>
                <w:rFonts w:ascii="Garamond" w:hAnsi="Garamond"/>
                <w:lang w:val="en-AU"/>
              </w:rPr>
            </w:pPr>
            <w:r w:rsidRPr="00E16383">
              <w:rPr>
                <w:rFonts w:ascii="Garamond" w:hAnsi="Garamond"/>
                <w:lang w:val="en-AU"/>
              </w:rPr>
              <w:t xml:space="preserve">A workshop to train medicine faculty to </w:t>
            </w:r>
            <w:r w:rsidRPr="00E16383">
              <w:rPr>
                <w:rFonts w:ascii="Garamond" w:hAnsi="Garamond"/>
                <w:b/>
                <w:lang w:val="en-AU"/>
              </w:rPr>
              <w:t>teach clinical reasoning</w:t>
            </w:r>
            <w:r w:rsidRPr="00E16383">
              <w:rPr>
                <w:rFonts w:ascii="Garamond" w:hAnsi="Garamond"/>
                <w:lang w:val="en-AU"/>
              </w:rPr>
              <w:t xml:space="preserve"> (</w:t>
            </w:r>
            <w:r>
              <w:rPr>
                <w:rFonts w:ascii="Garamond" w:hAnsi="Garamond"/>
                <w:lang w:val="en-AU"/>
              </w:rPr>
              <w:t xml:space="preserve">V </w:t>
            </w:r>
            <w:r w:rsidRPr="00E16383">
              <w:rPr>
                <w:rFonts w:ascii="Garamond" w:hAnsi="Garamond"/>
                <w:lang w:val="en-AU"/>
              </w:rPr>
              <w:t xml:space="preserve">Schaye, </w:t>
            </w:r>
            <w:r>
              <w:rPr>
                <w:rFonts w:ascii="Garamond" w:hAnsi="Garamond"/>
                <w:lang w:val="en-AU"/>
              </w:rPr>
              <w:t>M</w:t>
            </w:r>
            <w:r w:rsidRPr="00E16383">
              <w:rPr>
                <w:rFonts w:ascii="Garamond" w:hAnsi="Garamond"/>
                <w:lang w:val="en-AU"/>
              </w:rPr>
              <w:t xml:space="preserve"> Janjigian, </w:t>
            </w:r>
            <w:r>
              <w:rPr>
                <w:rFonts w:ascii="Garamond" w:hAnsi="Garamond"/>
                <w:lang w:val="en-AU"/>
              </w:rPr>
              <w:t xml:space="preserve">K </w:t>
            </w:r>
            <w:r w:rsidRPr="00E16383">
              <w:rPr>
                <w:rFonts w:ascii="Garamond" w:hAnsi="Garamond"/>
                <w:lang w:val="en-AU"/>
              </w:rPr>
              <w:t xml:space="preserve">Hauck, </w:t>
            </w:r>
            <w:r>
              <w:rPr>
                <w:rFonts w:ascii="Garamond" w:hAnsi="Garamond"/>
                <w:lang w:val="en-AU"/>
              </w:rPr>
              <w:t xml:space="preserve">N </w:t>
            </w:r>
            <w:r w:rsidRPr="00E16383">
              <w:rPr>
                <w:rFonts w:ascii="Garamond" w:hAnsi="Garamond"/>
                <w:lang w:val="en-AU"/>
              </w:rPr>
              <w:t xml:space="preserve">Shapiro, </w:t>
            </w:r>
            <w:r>
              <w:rPr>
                <w:rFonts w:ascii="Garamond" w:hAnsi="Garamond"/>
                <w:lang w:val="en-AU"/>
              </w:rPr>
              <w:t>D</w:t>
            </w:r>
            <w:r w:rsidRPr="00E16383">
              <w:rPr>
                <w:rFonts w:ascii="Garamond" w:hAnsi="Garamond"/>
                <w:lang w:val="en-AU"/>
              </w:rPr>
              <w:t xml:space="preserve"> Becker, </w:t>
            </w:r>
            <w:r>
              <w:rPr>
                <w:rFonts w:ascii="Garamond" w:hAnsi="Garamond"/>
                <w:lang w:val="en-AU"/>
              </w:rPr>
              <w:t xml:space="preserve">P </w:t>
            </w:r>
            <w:r w:rsidRPr="00E16383">
              <w:rPr>
                <w:rFonts w:ascii="Garamond" w:hAnsi="Garamond"/>
                <w:lang w:val="en-AU"/>
              </w:rPr>
              <w:t xml:space="preserve">Lusk, </w:t>
            </w:r>
            <w:r>
              <w:rPr>
                <w:rFonts w:ascii="Garamond" w:hAnsi="Garamond"/>
                <w:lang w:val="en-AU"/>
              </w:rPr>
              <w:t>K</w:t>
            </w:r>
            <w:r w:rsidRPr="00E16383">
              <w:rPr>
                <w:rFonts w:ascii="Garamond" w:hAnsi="Garamond"/>
                <w:lang w:val="en-AU"/>
              </w:rPr>
              <w:t xml:space="preserve"> Hardowar, </w:t>
            </w:r>
            <w:r>
              <w:rPr>
                <w:rFonts w:ascii="Garamond" w:hAnsi="Garamond"/>
                <w:lang w:val="en-AU"/>
              </w:rPr>
              <w:t xml:space="preserve">S </w:t>
            </w:r>
            <w:r w:rsidRPr="00E16383">
              <w:rPr>
                <w:rFonts w:ascii="Garamond" w:hAnsi="Garamond"/>
                <w:lang w:val="en-AU"/>
              </w:rPr>
              <w:t xml:space="preserve">Zabar, </w:t>
            </w:r>
            <w:r>
              <w:rPr>
                <w:rFonts w:ascii="Garamond" w:hAnsi="Garamond"/>
                <w:lang w:val="en-AU"/>
              </w:rPr>
              <w:t>A</w:t>
            </w:r>
            <w:r w:rsidRPr="00E16383">
              <w:rPr>
                <w:rFonts w:ascii="Garamond" w:hAnsi="Garamond"/>
                <w:lang w:val="en-AU"/>
              </w:rPr>
              <w:t xml:space="preserve"> Dembitzer</w:t>
            </w:r>
            <w:r>
              <w:rPr>
                <w:rFonts w:ascii="Garamond" w:hAnsi="Garamond"/>
                <w:lang w:val="en-AU"/>
              </w:rPr>
              <w:t>)</w:t>
            </w:r>
          </w:p>
          <w:p w:rsidR="00FD321E" w:rsidRDefault="00E16383" w:rsidP="00587D53">
            <w:pPr>
              <w:pStyle w:val="ListParagraph"/>
              <w:numPr>
                <w:ilvl w:val="0"/>
                <w:numId w:val="15"/>
              </w:numPr>
              <w:rPr>
                <w:rFonts w:ascii="Garamond" w:hAnsi="Garamond"/>
                <w:lang w:val="en-AU"/>
              </w:rPr>
            </w:pPr>
            <w:r w:rsidRPr="00E16383">
              <w:rPr>
                <w:rFonts w:ascii="Garamond" w:hAnsi="Garamond"/>
                <w:lang w:val="en-AU"/>
              </w:rPr>
              <w:t xml:space="preserve">Development and evaluation of a </w:t>
            </w:r>
            <w:r w:rsidRPr="00FD321E">
              <w:rPr>
                <w:rFonts w:ascii="Garamond" w:hAnsi="Garamond"/>
                <w:b/>
                <w:lang w:val="en-AU"/>
              </w:rPr>
              <w:t>clinical reasoning curriculum</w:t>
            </w:r>
            <w:r w:rsidRPr="00E16383">
              <w:rPr>
                <w:rFonts w:ascii="Garamond" w:hAnsi="Garamond"/>
                <w:lang w:val="en-AU"/>
              </w:rPr>
              <w:t xml:space="preserve"> as part of an Internal Medicine Residency Program (</w:t>
            </w:r>
            <w:r w:rsidR="00FD321E">
              <w:rPr>
                <w:rFonts w:ascii="Garamond" w:hAnsi="Garamond"/>
                <w:lang w:val="en-AU"/>
              </w:rPr>
              <w:t xml:space="preserve">S </w:t>
            </w:r>
            <w:r w:rsidRPr="00E16383">
              <w:rPr>
                <w:rFonts w:ascii="Garamond" w:hAnsi="Garamond"/>
                <w:lang w:val="en-AU"/>
              </w:rPr>
              <w:t xml:space="preserve">Iyer, </w:t>
            </w:r>
            <w:r w:rsidR="00FD321E">
              <w:rPr>
                <w:rFonts w:ascii="Garamond" w:hAnsi="Garamond"/>
                <w:lang w:val="en-AU"/>
              </w:rPr>
              <w:t xml:space="preserve">E </w:t>
            </w:r>
            <w:r w:rsidRPr="00E16383">
              <w:rPr>
                <w:rFonts w:ascii="Garamond" w:hAnsi="Garamond"/>
                <w:lang w:val="en-AU"/>
              </w:rPr>
              <w:t xml:space="preserve">Goss, </w:t>
            </w:r>
            <w:r w:rsidR="00FD321E">
              <w:rPr>
                <w:rFonts w:ascii="Garamond" w:hAnsi="Garamond"/>
                <w:lang w:val="en-AU"/>
              </w:rPr>
              <w:t>C</w:t>
            </w:r>
            <w:r w:rsidRPr="00E16383">
              <w:rPr>
                <w:rFonts w:ascii="Garamond" w:hAnsi="Garamond"/>
                <w:lang w:val="en-AU"/>
              </w:rPr>
              <w:t xml:space="preserve"> Browder, </w:t>
            </w:r>
            <w:r w:rsidR="00FD321E">
              <w:rPr>
                <w:rFonts w:ascii="Garamond" w:hAnsi="Garamond"/>
                <w:lang w:val="en-AU"/>
              </w:rPr>
              <w:t>G</w:t>
            </w:r>
            <w:r w:rsidRPr="00E16383">
              <w:rPr>
                <w:rFonts w:ascii="Garamond" w:hAnsi="Garamond"/>
                <w:lang w:val="en-AU"/>
              </w:rPr>
              <w:t xml:space="preserve"> Paccione, </w:t>
            </w:r>
            <w:r w:rsidR="00FD321E">
              <w:rPr>
                <w:rFonts w:ascii="Garamond" w:hAnsi="Garamond"/>
                <w:lang w:val="en-AU"/>
              </w:rPr>
              <w:t>J</w:t>
            </w:r>
            <w:r w:rsidRPr="00E16383">
              <w:rPr>
                <w:rFonts w:ascii="Garamond" w:hAnsi="Garamond"/>
                <w:lang w:val="en-AU"/>
              </w:rPr>
              <w:t xml:space="preserve"> Arnsten</w:t>
            </w:r>
            <w:r w:rsidR="00FD321E">
              <w:rPr>
                <w:rFonts w:ascii="Garamond" w:hAnsi="Garamond"/>
                <w:lang w:val="en-AU"/>
              </w:rPr>
              <w:t>)</w:t>
            </w:r>
          </w:p>
          <w:p w:rsidR="00FD321E" w:rsidRDefault="00E16383" w:rsidP="00BC6D31">
            <w:pPr>
              <w:pStyle w:val="ListParagraph"/>
              <w:numPr>
                <w:ilvl w:val="0"/>
                <w:numId w:val="15"/>
              </w:numPr>
              <w:rPr>
                <w:rFonts w:ascii="Garamond" w:hAnsi="Garamond"/>
                <w:lang w:val="en-AU"/>
              </w:rPr>
            </w:pPr>
            <w:r w:rsidRPr="00FD321E">
              <w:rPr>
                <w:rFonts w:ascii="Garamond" w:hAnsi="Garamond"/>
                <w:b/>
                <w:lang w:val="en-AU"/>
              </w:rPr>
              <w:t>Diagnostic uncertainty</w:t>
            </w:r>
            <w:r w:rsidRPr="00E16383">
              <w:rPr>
                <w:rFonts w:ascii="Garamond" w:hAnsi="Garamond"/>
                <w:lang w:val="en-AU"/>
              </w:rPr>
              <w:t>: from education to communication (</w:t>
            </w:r>
            <w:r w:rsidR="00FD321E">
              <w:rPr>
                <w:rFonts w:ascii="Garamond" w:hAnsi="Garamond"/>
                <w:lang w:val="en-AU"/>
              </w:rPr>
              <w:t xml:space="preserve">L </w:t>
            </w:r>
            <w:r w:rsidRPr="00E16383">
              <w:rPr>
                <w:rFonts w:ascii="Garamond" w:hAnsi="Garamond"/>
                <w:lang w:val="en-AU"/>
              </w:rPr>
              <w:t xml:space="preserve">Santhosh, </w:t>
            </w:r>
            <w:r w:rsidR="00FD321E">
              <w:rPr>
                <w:rFonts w:ascii="Garamond" w:hAnsi="Garamond"/>
                <w:lang w:val="en-AU"/>
              </w:rPr>
              <w:t xml:space="preserve">C L </w:t>
            </w:r>
            <w:r w:rsidRPr="00E16383">
              <w:rPr>
                <w:rFonts w:ascii="Garamond" w:hAnsi="Garamond"/>
                <w:lang w:val="en-AU"/>
              </w:rPr>
              <w:t xml:space="preserve">Chou, </w:t>
            </w:r>
            <w:r w:rsidR="00FD321E">
              <w:rPr>
                <w:rFonts w:ascii="Garamond" w:hAnsi="Garamond"/>
                <w:lang w:val="en-AU"/>
              </w:rPr>
              <w:t>D M</w:t>
            </w:r>
            <w:r w:rsidRPr="00E16383">
              <w:rPr>
                <w:rFonts w:ascii="Garamond" w:hAnsi="Garamond"/>
                <w:lang w:val="en-AU"/>
              </w:rPr>
              <w:t xml:space="preserve"> Connor</w:t>
            </w:r>
            <w:r w:rsidR="00FD321E">
              <w:rPr>
                <w:rFonts w:ascii="Garamond" w:hAnsi="Garamond"/>
                <w:lang w:val="en-AU"/>
              </w:rPr>
              <w:t>)</w:t>
            </w:r>
          </w:p>
          <w:p w:rsidR="00E16383" w:rsidRPr="00E16383" w:rsidRDefault="00E16383" w:rsidP="00F53BAB">
            <w:pPr>
              <w:pStyle w:val="ListParagraph"/>
              <w:numPr>
                <w:ilvl w:val="0"/>
                <w:numId w:val="15"/>
              </w:numPr>
              <w:rPr>
                <w:rFonts w:ascii="Garamond" w:hAnsi="Garamond"/>
                <w:lang w:val="en-AU"/>
              </w:rPr>
            </w:pPr>
            <w:r w:rsidRPr="00E16383">
              <w:rPr>
                <w:rFonts w:ascii="Garamond" w:hAnsi="Garamond"/>
                <w:lang w:val="en-AU"/>
              </w:rPr>
              <w:t xml:space="preserve">Use of </w:t>
            </w:r>
            <w:r w:rsidRPr="00FD321E">
              <w:rPr>
                <w:rFonts w:ascii="Garamond" w:hAnsi="Garamond"/>
                <w:b/>
                <w:lang w:val="en-AU"/>
              </w:rPr>
              <w:t>clinical reasoning tasks by medical students</w:t>
            </w:r>
            <w:r w:rsidRPr="00E16383">
              <w:rPr>
                <w:rFonts w:ascii="Garamond" w:hAnsi="Garamond"/>
                <w:lang w:val="en-AU"/>
              </w:rPr>
              <w:t xml:space="preserve"> (</w:t>
            </w:r>
            <w:r w:rsidR="00FD321E">
              <w:rPr>
                <w:rFonts w:ascii="Garamond" w:hAnsi="Garamond"/>
                <w:lang w:val="en-AU"/>
              </w:rPr>
              <w:t xml:space="preserve">E </w:t>
            </w:r>
            <w:r w:rsidRPr="00E16383">
              <w:rPr>
                <w:rFonts w:ascii="Garamond" w:hAnsi="Garamond"/>
                <w:lang w:val="en-AU"/>
              </w:rPr>
              <w:t xml:space="preserve">McBee, </w:t>
            </w:r>
            <w:r w:rsidR="00FD321E">
              <w:rPr>
                <w:rFonts w:ascii="Garamond" w:hAnsi="Garamond"/>
                <w:lang w:val="en-AU"/>
              </w:rPr>
              <w:t xml:space="preserve">C </w:t>
            </w:r>
            <w:r w:rsidRPr="00E16383">
              <w:rPr>
                <w:rFonts w:ascii="Garamond" w:hAnsi="Garamond"/>
                <w:lang w:val="en-AU"/>
              </w:rPr>
              <w:t xml:space="preserve">Blum, </w:t>
            </w:r>
            <w:r w:rsidR="00FD321E">
              <w:rPr>
                <w:rFonts w:ascii="Garamond" w:hAnsi="Garamond"/>
                <w:lang w:val="en-AU"/>
              </w:rPr>
              <w:t>T</w:t>
            </w:r>
            <w:r w:rsidRPr="00E16383">
              <w:rPr>
                <w:rFonts w:ascii="Garamond" w:hAnsi="Garamond"/>
                <w:lang w:val="en-AU"/>
              </w:rPr>
              <w:t xml:space="preserve"> Ratcliffe, </w:t>
            </w:r>
            <w:r w:rsidR="00FD321E">
              <w:rPr>
                <w:rFonts w:ascii="Garamond" w:hAnsi="Garamond"/>
                <w:lang w:val="en-AU"/>
              </w:rPr>
              <w:t>L</w:t>
            </w:r>
            <w:r w:rsidRPr="00E16383">
              <w:rPr>
                <w:rFonts w:ascii="Garamond" w:hAnsi="Garamond"/>
                <w:lang w:val="en-AU"/>
              </w:rPr>
              <w:t xml:space="preserve"> Schuwirth, </w:t>
            </w:r>
            <w:r w:rsidR="00FD321E">
              <w:rPr>
                <w:rFonts w:ascii="Garamond" w:hAnsi="Garamond"/>
                <w:lang w:val="en-AU"/>
              </w:rPr>
              <w:t>E</w:t>
            </w:r>
            <w:r w:rsidRPr="00E16383">
              <w:rPr>
                <w:rFonts w:ascii="Garamond" w:hAnsi="Garamond"/>
                <w:lang w:val="en-AU"/>
              </w:rPr>
              <w:t xml:space="preserve"> Polston, </w:t>
            </w:r>
            <w:r w:rsidR="00FD321E">
              <w:rPr>
                <w:rFonts w:ascii="Garamond" w:hAnsi="Garamond"/>
                <w:lang w:val="en-AU"/>
              </w:rPr>
              <w:t>A R</w:t>
            </w:r>
            <w:r w:rsidRPr="00E16383">
              <w:rPr>
                <w:rFonts w:ascii="Garamond" w:hAnsi="Garamond"/>
                <w:lang w:val="en-AU"/>
              </w:rPr>
              <w:t xml:space="preserve"> Artino, </w:t>
            </w:r>
            <w:r w:rsidR="00FD321E">
              <w:rPr>
                <w:rFonts w:ascii="Garamond" w:hAnsi="Garamond"/>
                <w:lang w:val="en-AU"/>
              </w:rPr>
              <w:t>S</w:t>
            </w:r>
            <w:r w:rsidRPr="00E16383">
              <w:rPr>
                <w:rFonts w:ascii="Garamond" w:hAnsi="Garamond"/>
                <w:lang w:val="en-AU"/>
              </w:rPr>
              <w:t xml:space="preserve"> </w:t>
            </w:r>
            <w:r w:rsidR="00FD321E">
              <w:rPr>
                <w:rFonts w:ascii="Garamond" w:hAnsi="Garamond"/>
                <w:lang w:val="en-AU"/>
              </w:rPr>
              <w:t xml:space="preserve">J </w:t>
            </w:r>
            <w:r w:rsidRPr="00E16383">
              <w:rPr>
                <w:rFonts w:ascii="Garamond" w:hAnsi="Garamond"/>
                <w:lang w:val="en-AU"/>
              </w:rPr>
              <w:t>Durning</w:t>
            </w:r>
            <w:r w:rsidR="00FD321E">
              <w:rPr>
                <w:rFonts w:ascii="Garamond" w:hAnsi="Garamond"/>
                <w:lang w:val="en-AU"/>
              </w:rPr>
              <w:t>)</w:t>
            </w:r>
          </w:p>
          <w:p w:rsidR="00FD321E" w:rsidRDefault="00E16383" w:rsidP="009273E9">
            <w:pPr>
              <w:pStyle w:val="ListParagraph"/>
              <w:numPr>
                <w:ilvl w:val="0"/>
                <w:numId w:val="15"/>
              </w:numPr>
              <w:rPr>
                <w:rFonts w:ascii="Garamond" w:hAnsi="Garamond"/>
                <w:lang w:val="en-AU"/>
              </w:rPr>
            </w:pPr>
            <w:r w:rsidRPr="00E16383">
              <w:rPr>
                <w:rFonts w:ascii="Garamond" w:hAnsi="Garamond"/>
                <w:lang w:val="en-AU"/>
              </w:rPr>
              <w:t xml:space="preserve">Scaffolding </w:t>
            </w:r>
            <w:r w:rsidRPr="00FD321E">
              <w:rPr>
                <w:rFonts w:ascii="Garamond" w:hAnsi="Garamond"/>
                <w:b/>
                <w:lang w:val="en-AU"/>
              </w:rPr>
              <w:t>clinical reasoning of medical students</w:t>
            </w:r>
            <w:r w:rsidRPr="00E16383">
              <w:rPr>
                <w:rFonts w:ascii="Garamond" w:hAnsi="Garamond"/>
                <w:lang w:val="en-AU"/>
              </w:rPr>
              <w:t xml:space="preserve"> with virtual patients: effects on diagnostic accuracy, efficiency, and errors (</w:t>
            </w:r>
            <w:r w:rsidR="00FD321E">
              <w:rPr>
                <w:rFonts w:ascii="Garamond" w:hAnsi="Garamond"/>
                <w:lang w:val="en-AU"/>
              </w:rPr>
              <w:t xml:space="preserve">L T </w:t>
            </w:r>
            <w:r w:rsidRPr="00E16383">
              <w:rPr>
                <w:rFonts w:ascii="Garamond" w:hAnsi="Garamond"/>
                <w:lang w:val="en-AU"/>
              </w:rPr>
              <w:t xml:space="preserve">Braun, </w:t>
            </w:r>
            <w:r w:rsidR="00FD321E">
              <w:rPr>
                <w:rFonts w:ascii="Garamond" w:hAnsi="Garamond"/>
                <w:lang w:val="en-AU"/>
              </w:rPr>
              <w:t>K F</w:t>
            </w:r>
            <w:r w:rsidRPr="00E16383">
              <w:rPr>
                <w:rFonts w:ascii="Garamond" w:hAnsi="Garamond"/>
                <w:lang w:val="en-AU"/>
              </w:rPr>
              <w:t xml:space="preserve"> Borrmann, </w:t>
            </w:r>
            <w:r w:rsidR="00FD321E">
              <w:rPr>
                <w:rFonts w:ascii="Garamond" w:hAnsi="Garamond"/>
                <w:lang w:val="en-AU"/>
              </w:rPr>
              <w:t xml:space="preserve">C </w:t>
            </w:r>
            <w:r w:rsidRPr="00E16383">
              <w:rPr>
                <w:rFonts w:ascii="Garamond" w:hAnsi="Garamond"/>
                <w:lang w:val="en-AU"/>
              </w:rPr>
              <w:t xml:space="preserve">Lottspeich, </w:t>
            </w:r>
            <w:r w:rsidR="00FD321E">
              <w:rPr>
                <w:rFonts w:ascii="Garamond" w:hAnsi="Garamond"/>
                <w:lang w:val="en-AU"/>
              </w:rPr>
              <w:t>D A</w:t>
            </w:r>
            <w:r w:rsidRPr="00E16383">
              <w:rPr>
                <w:rFonts w:ascii="Garamond" w:hAnsi="Garamond"/>
                <w:lang w:val="en-AU"/>
              </w:rPr>
              <w:t xml:space="preserve"> Heinrich, </w:t>
            </w:r>
            <w:r w:rsidR="00FD321E">
              <w:rPr>
                <w:rFonts w:ascii="Garamond" w:hAnsi="Garamond"/>
                <w:lang w:val="en-AU"/>
              </w:rPr>
              <w:t>J</w:t>
            </w:r>
            <w:r w:rsidRPr="00E16383">
              <w:rPr>
                <w:rFonts w:ascii="Garamond" w:hAnsi="Garamond"/>
                <w:lang w:val="en-AU"/>
              </w:rPr>
              <w:t xml:space="preserve"> Kiesewetter, </w:t>
            </w:r>
            <w:r w:rsidR="00FD321E">
              <w:rPr>
                <w:rFonts w:ascii="Garamond" w:hAnsi="Garamond"/>
                <w:lang w:val="en-AU"/>
              </w:rPr>
              <w:t xml:space="preserve">M R </w:t>
            </w:r>
            <w:r w:rsidRPr="00E16383">
              <w:rPr>
                <w:rFonts w:ascii="Garamond" w:hAnsi="Garamond"/>
                <w:lang w:val="en-AU"/>
              </w:rPr>
              <w:t xml:space="preserve">Fischer, </w:t>
            </w:r>
            <w:r w:rsidR="00FD321E">
              <w:rPr>
                <w:rFonts w:ascii="Garamond" w:hAnsi="Garamond"/>
                <w:lang w:val="en-AU"/>
              </w:rPr>
              <w:t xml:space="preserve">R </w:t>
            </w:r>
            <w:r w:rsidRPr="00E16383">
              <w:rPr>
                <w:rFonts w:ascii="Garamond" w:hAnsi="Garamond"/>
                <w:lang w:val="en-AU"/>
              </w:rPr>
              <w:t>Schmidmaier</w:t>
            </w:r>
            <w:r w:rsidR="00FD321E">
              <w:rPr>
                <w:rFonts w:ascii="Garamond" w:hAnsi="Garamond"/>
                <w:lang w:val="en-AU"/>
              </w:rPr>
              <w:t>)</w:t>
            </w:r>
          </w:p>
          <w:p w:rsidR="00FD321E" w:rsidRDefault="00E16383" w:rsidP="009E16C1">
            <w:pPr>
              <w:pStyle w:val="ListParagraph"/>
              <w:numPr>
                <w:ilvl w:val="0"/>
                <w:numId w:val="15"/>
              </w:numPr>
              <w:rPr>
                <w:rFonts w:ascii="Garamond" w:hAnsi="Garamond"/>
                <w:lang w:val="en-AU"/>
              </w:rPr>
            </w:pPr>
            <w:r w:rsidRPr="00FD321E">
              <w:rPr>
                <w:rFonts w:ascii="Garamond" w:hAnsi="Garamond"/>
                <w:b/>
                <w:lang w:val="en-AU"/>
              </w:rPr>
              <w:t>Understanding diagnosis through ACTion</w:t>
            </w:r>
            <w:r w:rsidRPr="00E16383">
              <w:rPr>
                <w:rFonts w:ascii="Garamond" w:hAnsi="Garamond"/>
                <w:lang w:val="en-AU"/>
              </w:rPr>
              <w:t xml:space="preserve">: evaluation of a </w:t>
            </w:r>
            <w:r w:rsidRPr="00FD321E">
              <w:rPr>
                <w:rFonts w:ascii="Garamond" w:hAnsi="Garamond"/>
                <w:b/>
                <w:lang w:val="en-AU"/>
              </w:rPr>
              <w:t>point-of-care checklist</w:t>
            </w:r>
            <w:r w:rsidRPr="00E16383">
              <w:rPr>
                <w:rFonts w:ascii="Garamond" w:hAnsi="Garamond"/>
                <w:lang w:val="en-AU"/>
              </w:rPr>
              <w:t xml:space="preserve"> for junior emergency medical residents (</w:t>
            </w:r>
            <w:r w:rsidR="00FD321E">
              <w:rPr>
                <w:rFonts w:ascii="Garamond" w:hAnsi="Garamond"/>
                <w:lang w:val="en-AU"/>
              </w:rPr>
              <w:t xml:space="preserve">M </w:t>
            </w:r>
            <w:r w:rsidRPr="00E16383">
              <w:rPr>
                <w:rFonts w:ascii="Garamond" w:hAnsi="Garamond"/>
                <w:lang w:val="en-AU"/>
              </w:rPr>
              <w:t xml:space="preserve">Kilian, </w:t>
            </w:r>
            <w:r w:rsidR="00FD321E">
              <w:rPr>
                <w:rFonts w:ascii="Garamond" w:hAnsi="Garamond"/>
                <w:lang w:val="en-AU"/>
              </w:rPr>
              <w:t xml:space="preserve">J </w:t>
            </w:r>
            <w:r w:rsidRPr="00E16383">
              <w:rPr>
                <w:rFonts w:ascii="Garamond" w:hAnsi="Garamond"/>
                <w:lang w:val="en-AU"/>
              </w:rPr>
              <w:t xml:space="preserve">Sherbino, </w:t>
            </w:r>
            <w:r w:rsidR="00FD321E">
              <w:rPr>
                <w:rFonts w:ascii="Garamond" w:hAnsi="Garamond"/>
                <w:lang w:val="en-AU"/>
              </w:rPr>
              <w:t>C</w:t>
            </w:r>
            <w:r w:rsidRPr="00E16383">
              <w:rPr>
                <w:rFonts w:ascii="Garamond" w:hAnsi="Garamond"/>
                <w:lang w:val="en-AU"/>
              </w:rPr>
              <w:t xml:space="preserve"> Hicks, </w:t>
            </w:r>
            <w:r w:rsidR="00FD321E">
              <w:rPr>
                <w:rFonts w:ascii="Garamond" w:hAnsi="Garamond"/>
                <w:lang w:val="en-AU"/>
              </w:rPr>
              <w:t>S D</w:t>
            </w:r>
            <w:r w:rsidRPr="00E16383">
              <w:rPr>
                <w:rFonts w:ascii="Garamond" w:hAnsi="Garamond"/>
                <w:lang w:val="en-AU"/>
              </w:rPr>
              <w:t xml:space="preserve"> Monteiro</w:t>
            </w:r>
            <w:r w:rsidR="00FD321E">
              <w:rPr>
                <w:rFonts w:ascii="Garamond" w:hAnsi="Garamond"/>
                <w:lang w:val="en-AU"/>
              </w:rPr>
              <w:t>)</w:t>
            </w:r>
          </w:p>
          <w:p w:rsidR="00FD321E" w:rsidRDefault="00E16383" w:rsidP="00B9745B">
            <w:pPr>
              <w:pStyle w:val="ListParagraph"/>
              <w:numPr>
                <w:ilvl w:val="0"/>
                <w:numId w:val="15"/>
              </w:numPr>
              <w:rPr>
                <w:rFonts w:ascii="Garamond" w:hAnsi="Garamond"/>
                <w:lang w:val="en-AU"/>
              </w:rPr>
            </w:pPr>
            <w:r w:rsidRPr="00FD321E">
              <w:rPr>
                <w:rFonts w:ascii="Garamond" w:hAnsi="Garamond"/>
                <w:b/>
                <w:lang w:val="en-AU"/>
              </w:rPr>
              <w:t>Internal medicine residents’ evaluation of fevers overnight</w:t>
            </w:r>
            <w:r w:rsidRPr="00E16383">
              <w:rPr>
                <w:rFonts w:ascii="Garamond" w:hAnsi="Garamond"/>
                <w:lang w:val="en-AU"/>
              </w:rPr>
              <w:t xml:space="preserve"> (</w:t>
            </w:r>
            <w:r w:rsidR="00FD321E">
              <w:rPr>
                <w:rFonts w:ascii="Garamond" w:hAnsi="Garamond"/>
                <w:lang w:val="en-AU"/>
              </w:rPr>
              <w:t xml:space="preserve">J </w:t>
            </w:r>
            <w:r w:rsidRPr="00E16383">
              <w:rPr>
                <w:rFonts w:ascii="Garamond" w:hAnsi="Garamond"/>
                <w:lang w:val="en-AU"/>
              </w:rPr>
              <w:t xml:space="preserve">Howard-Anderson, </w:t>
            </w:r>
            <w:r w:rsidR="00FD321E">
              <w:rPr>
                <w:rFonts w:ascii="Garamond" w:hAnsi="Garamond"/>
                <w:lang w:val="en-AU"/>
              </w:rPr>
              <w:t xml:space="preserve">K E </w:t>
            </w:r>
            <w:r w:rsidRPr="00E16383">
              <w:rPr>
                <w:rFonts w:ascii="Garamond" w:hAnsi="Garamond"/>
                <w:lang w:val="en-AU"/>
              </w:rPr>
              <w:t xml:space="preserve">Schwab, </w:t>
            </w:r>
            <w:r w:rsidR="00FD321E">
              <w:rPr>
                <w:rFonts w:ascii="Garamond" w:hAnsi="Garamond"/>
                <w:lang w:val="en-AU"/>
              </w:rPr>
              <w:t>S</w:t>
            </w:r>
            <w:r w:rsidRPr="00E16383">
              <w:rPr>
                <w:rFonts w:ascii="Garamond" w:hAnsi="Garamond"/>
                <w:lang w:val="en-AU"/>
              </w:rPr>
              <w:t xml:space="preserve"> Chang, </w:t>
            </w:r>
            <w:r w:rsidR="00FD321E">
              <w:rPr>
                <w:rFonts w:ascii="Garamond" w:hAnsi="Garamond"/>
                <w:lang w:val="en-AU"/>
              </w:rPr>
              <w:t>H</w:t>
            </w:r>
            <w:r w:rsidRPr="00E16383">
              <w:rPr>
                <w:rFonts w:ascii="Garamond" w:hAnsi="Garamond"/>
                <w:lang w:val="en-AU"/>
              </w:rPr>
              <w:t xml:space="preserve"> Wilhalme, </w:t>
            </w:r>
            <w:r w:rsidR="00FD321E">
              <w:rPr>
                <w:rFonts w:ascii="Garamond" w:hAnsi="Garamond"/>
                <w:lang w:val="en-AU"/>
              </w:rPr>
              <w:t>C J</w:t>
            </w:r>
            <w:r w:rsidRPr="00E16383">
              <w:rPr>
                <w:rFonts w:ascii="Garamond" w:hAnsi="Garamond"/>
                <w:lang w:val="en-AU"/>
              </w:rPr>
              <w:t xml:space="preserve"> Graber, </w:t>
            </w:r>
            <w:r w:rsidR="00FD321E">
              <w:rPr>
                <w:rFonts w:ascii="Garamond" w:hAnsi="Garamond"/>
                <w:lang w:val="en-AU"/>
              </w:rPr>
              <w:t xml:space="preserve">R </w:t>
            </w:r>
            <w:r w:rsidRPr="00E16383">
              <w:rPr>
                <w:rFonts w:ascii="Garamond" w:hAnsi="Garamond"/>
                <w:lang w:val="en-AU"/>
              </w:rPr>
              <w:t>Quinn</w:t>
            </w:r>
            <w:r w:rsidR="00FD321E">
              <w:rPr>
                <w:rFonts w:ascii="Garamond" w:hAnsi="Garamond"/>
                <w:lang w:val="en-AU"/>
              </w:rPr>
              <w:t>)</w:t>
            </w:r>
          </w:p>
          <w:p w:rsidR="00E16383" w:rsidRPr="00E16383" w:rsidRDefault="00E16383" w:rsidP="00E07C63">
            <w:pPr>
              <w:pStyle w:val="ListParagraph"/>
              <w:numPr>
                <w:ilvl w:val="0"/>
                <w:numId w:val="15"/>
              </w:numPr>
              <w:rPr>
                <w:rFonts w:ascii="Garamond" w:hAnsi="Garamond"/>
                <w:lang w:val="en-AU"/>
              </w:rPr>
            </w:pPr>
            <w:r w:rsidRPr="00E16383">
              <w:rPr>
                <w:rFonts w:ascii="Garamond" w:hAnsi="Garamond"/>
                <w:lang w:val="en-AU"/>
              </w:rPr>
              <w:t xml:space="preserve">Implementation of a </w:t>
            </w:r>
            <w:r w:rsidRPr="00FD321E">
              <w:rPr>
                <w:rFonts w:ascii="Garamond" w:hAnsi="Garamond"/>
                <w:b/>
                <w:lang w:val="en-AU"/>
              </w:rPr>
              <w:t>clinical reasoning curriculum for clerkship-level medical students</w:t>
            </w:r>
            <w:r w:rsidRPr="00E16383">
              <w:rPr>
                <w:rFonts w:ascii="Garamond" w:hAnsi="Garamond"/>
                <w:lang w:val="en-AU"/>
              </w:rPr>
              <w:t>: a pseudo-randomized and controlled study (</w:t>
            </w:r>
            <w:r w:rsidR="00FD321E">
              <w:rPr>
                <w:rFonts w:ascii="Garamond" w:hAnsi="Garamond"/>
                <w:lang w:val="en-AU"/>
              </w:rPr>
              <w:t xml:space="preserve">E </w:t>
            </w:r>
            <w:r w:rsidRPr="00E16383">
              <w:rPr>
                <w:rFonts w:ascii="Garamond" w:hAnsi="Garamond"/>
                <w:lang w:val="en-AU"/>
              </w:rPr>
              <w:t xml:space="preserve">Bonifacino, </w:t>
            </w:r>
            <w:r w:rsidR="00FD321E">
              <w:rPr>
                <w:rFonts w:ascii="Garamond" w:hAnsi="Garamond"/>
                <w:lang w:val="en-AU"/>
              </w:rPr>
              <w:t xml:space="preserve">W P </w:t>
            </w:r>
            <w:r w:rsidRPr="00E16383">
              <w:rPr>
                <w:rFonts w:ascii="Garamond" w:hAnsi="Garamond"/>
                <w:lang w:val="en-AU"/>
              </w:rPr>
              <w:t xml:space="preserve">Follansbee, </w:t>
            </w:r>
            <w:r w:rsidR="00FD321E">
              <w:rPr>
                <w:rFonts w:ascii="Garamond" w:hAnsi="Garamond"/>
                <w:lang w:val="en-AU"/>
              </w:rPr>
              <w:t>A H</w:t>
            </w:r>
            <w:r w:rsidRPr="00E16383">
              <w:rPr>
                <w:rFonts w:ascii="Garamond" w:hAnsi="Garamond"/>
                <w:lang w:val="en-AU"/>
              </w:rPr>
              <w:t xml:space="preserve"> Farkas, </w:t>
            </w:r>
            <w:r w:rsidR="00FD321E">
              <w:rPr>
                <w:rFonts w:ascii="Garamond" w:hAnsi="Garamond"/>
                <w:lang w:val="en-AU"/>
              </w:rPr>
              <w:t>K</w:t>
            </w:r>
            <w:r w:rsidRPr="00E16383">
              <w:rPr>
                <w:rFonts w:ascii="Garamond" w:hAnsi="Garamond"/>
                <w:lang w:val="en-AU"/>
              </w:rPr>
              <w:t xml:space="preserve"> Jeong, </w:t>
            </w:r>
            <w:r w:rsidR="00FD321E">
              <w:rPr>
                <w:rFonts w:ascii="Garamond" w:hAnsi="Garamond"/>
                <w:lang w:val="en-AU"/>
              </w:rPr>
              <w:t>M A</w:t>
            </w:r>
            <w:r w:rsidRPr="00E16383">
              <w:rPr>
                <w:rFonts w:ascii="Garamond" w:hAnsi="Garamond"/>
                <w:lang w:val="en-AU"/>
              </w:rPr>
              <w:t xml:space="preserve"> McNeil, </w:t>
            </w:r>
            <w:r w:rsidR="00FD321E">
              <w:rPr>
                <w:rFonts w:ascii="Garamond" w:hAnsi="Garamond"/>
                <w:lang w:val="en-AU"/>
              </w:rPr>
              <w:t>D J</w:t>
            </w:r>
            <w:r w:rsidRPr="00E16383">
              <w:rPr>
                <w:rFonts w:ascii="Garamond" w:hAnsi="Garamond"/>
                <w:lang w:val="en-AU"/>
              </w:rPr>
              <w:t xml:space="preserve"> DiNardo</w:t>
            </w:r>
            <w:r w:rsidR="00FD321E">
              <w:rPr>
                <w:rFonts w:ascii="Garamond" w:hAnsi="Garamond"/>
                <w:lang w:val="en-AU"/>
              </w:rPr>
              <w:t>)</w:t>
            </w:r>
          </w:p>
          <w:p w:rsidR="00FD321E" w:rsidRDefault="00E16383" w:rsidP="006C4B12">
            <w:pPr>
              <w:pStyle w:val="ListParagraph"/>
              <w:numPr>
                <w:ilvl w:val="0"/>
                <w:numId w:val="15"/>
              </w:numPr>
              <w:rPr>
                <w:rFonts w:ascii="Garamond" w:hAnsi="Garamond"/>
                <w:lang w:val="en-AU"/>
              </w:rPr>
            </w:pPr>
            <w:r w:rsidRPr="00FD321E">
              <w:rPr>
                <w:rFonts w:ascii="Garamond" w:hAnsi="Garamond"/>
                <w:b/>
                <w:lang w:val="en-AU"/>
              </w:rPr>
              <w:t>Diagnostic error, quality assurance, and medical malpractice/risk management education</w:t>
            </w:r>
            <w:r w:rsidRPr="00E16383">
              <w:rPr>
                <w:rFonts w:ascii="Garamond" w:hAnsi="Garamond"/>
                <w:lang w:val="en-AU"/>
              </w:rPr>
              <w:t xml:space="preserve"> in emergency medicine residency training programs (</w:t>
            </w:r>
            <w:r w:rsidR="00FD321E">
              <w:rPr>
                <w:rFonts w:ascii="Garamond" w:hAnsi="Garamond"/>
                <w:lang w:val="en-AU"/>
              </w:rPr>
              <w:t xml:space="preserve">J J </w:t>
            </w:r>
            <w:r w:rsidRPr="00E16383">
              <w:rPr>
                <w:rFonts w:ascii="Garamond" w:hAnsi="Garamond"/>
                <w:lang w:val="en-AU"/>
              </w:rPr>
              <w:t xml:space="preserve">Lewis, </w:t>
            </w:r>
            <w:r w:rsidR="00FD321E">
              <w:rPr>
                <w:rFonts w:ascii="Garamond" w:hAnsi="Garamond"/>
                <w:lang w:val="en-AU"/>
              </w:rPr>
              <w:t>C L</w:t>
            </w:r>
            <w:r w:rsidRPr="00E16383">
              <w:rPr>
                <w:rFonts w:ascii="Garamond" w:hAnsi="Garamond"/>
                <w:lang w:val="en-AU"/>
              </w:rPr>
              <w:t xml:space="preserve"> Rosen, Carlo L. </w:t>
            </w:r>
            <w:r w:rsidR="00FD321E">
              <w:rPr>
                <w:rFonts w:ascii="Garamond" w:hAnsi="Garamond"/>
                <w:lang w:val="en-AU"/>
              </w:rPr>
              <w:t>A V</w:t>
            </w:r>
            <w:r w:rsidRPr="00E16383">
              <w:rPr>
                <w:rFonts w:ascii="Garamond" w:hAnsi="Garamond"/>
                <w:lang w:val="en-AU"/>
              </w:rPr>
              <w:t xml:space="preserve"> Grossestreuer, </w:t>
            </w:r>
            <w:r w:rsidR="00FD321E">
              <w:rPr>
                <w:rFonts w:ascii="Garamond" w:hAnsi="Garamond"/>
                <w:lang w:val="en-AU"/>
              </w:rPr>
              <w:t>E A</w:t>
            </w:r>
            <w:r w:rsidRPr="00E16383">
              <w:rPr>
                <w:rFonts w:ascii="Garamond" w:hAnsi="Garamond"/>
                <w:lang w:val="en-AU"/>
              </w:rPr>
              <w:t xml:space="preserve"> Ullman, </w:t>
            </w:r>
            <w:r w:rsidR="00FD321E">
              <w:rPr>
                <w:rFonts w:ascii="Garamond" w:hAnsi="Garamond"/>
                <w:lang w:val="en-AU"/>
              </w:rPr>
              <w:t xml:space="preserve">N </w:t>
            </w:r>
            <w:r w:rsidRPr="00E16383">
              <w:rPr>
                <w:rFonts w:ascii="Garamond" w:hAnsi="Garamond"/>
                <w:lang w:val="en-AU"/>
              </w:rPr>
              <w:t>Dubosh</w:t>
            </w:r>
            <w:r w:rsidR="00FD321E">
              <w:rPr>
                <w:rFonts w:ascii="Garamond" w:hAnsi="Garamond"/>
                <w:lang w:val="en-AU"/>
              </w:rPr>
              <w:t>)</w:t>
            </w:r>
          </w:p>
          <w:p w:rsidR="00983217" w:rsidRPr="007C3778" w:rsidRDefault="00E16383" w:rsidP="00FD321E">
            <w:pPr>
              <w:pStyle w:val="ListParagraph"/>
              <w:numPr>
                <w:ilvl w:val="0"/>
                <w:numId w:val="15"/>
              </w:numPr>
              <w:rPr>
                <w:rFonts w:ascii="Garamond" w:hAnsi="Garamond"/>
                <w:lang w:val="en-AU"/>
              </w:rPr>
            </w:pPr>
            <w:r w:rsidRPr="00FD321E">
              <w:rPr>
                <w:rFonts w:ascii="Garamond" w:hAnsi="Garamond"/>
                <w:b/>
                <w:lang w:val="en-AU"/>
              </w:rPr>
              <w:t>Teaching novice clinicians how to reduce diagnostic waste and errors</w:t>
            </w:r>
            <w:r w:rsidRPr="00E16383">
              <w:rPr>
                <w:rFonts w:ascii="Garamond" w:hAnsi="Garamond"/>
                <w:lang w:val="en-AU"/>
              </w:rPr>
              <w:t xml:space="preserve"> by applying the Toyota Production System</w:t>
            </w:r>
            <w:r>
              <w:rPr>
                <w:rFonts w:ascii="Garamond" w:hAnsi="Garamond"/>
                <w:lang w:val="en-AU"/>
              </w:rPr>
              <w:t xml:space="preserve"> (</w:t>
            </w:r>
            <w:r w:rsidR="00FD321E">
              <w:rPr>
                <w:rFonts w:ascii="Garamond" w:hAnsi="Garamond"/>
                <w:lang w:val="en-AU"/>
              </w:rPr>
              <w:t xml:space="preserve">N S </w:t>
            </w:r>
            <w:r w:rsidRPr="00E16383">
              <w:rPr>
                <w:rFonts w:ascii="Garamond" w:hAnsi="Garamond"/>
                <w:lang w:val="en-AU"/>
              </w:rPr>
              <w:t xml:space="preserve">Radhakrishnan, </w:t>
            </w:r>
            <w:r w:rsidR="00FD321E">
              <w:rPr>
                <w:rFonts w:ascii="Garamond" w:hAnsi="Garamond"/>
                <w:lang w:val="en-AU"/>
              </w:rPr>
              <w:t>H</w:t>
            </w:r>
            <w:r w:rsidRPr="00E16383">
              <w:rPr>
                <w:rFonts w:ascii="Garamond" w:hAnsi="Garamond"/>
                <w:lang w:val="en-AU"/>
              </w:rPr>
              <w:t xml:space="preserve"> Singh, </w:t>
            </w:r>
            <w:r w:rsidR="00FD321E">
              <w:rPr>
                <w:rFonts w:ascii="Garamond" w:hAnsi="Garamond"/>
                <w:lang w:val="en-AU"/>
              </w:rPr>
              <w:t>F S</w:t>
            </w:r>
            <w:r w:rsidRPr="00E16383">
              <w:rPr>
                <w:rFonts w:ascii="Garamond" w:hAnsi="Garamond"/>
                <w:lang w:val="en-AU"/>
              </w:rPr>
              <w:t xml:space="preserve"> Southwick</w:t>
            </w:r>
            <w:r w:rsidR="00FD321E">
              <w:rPr>
                <w:rFonts w:ascii="Garamond" w:hAnsi="Garamond"/>
                <w:lang w:val="en-AU"/>
              </w:rPr>
              <w:t>)</w:t>
            </w:r>
          </w:p>
        </w:tc>
      </w:tr>
    </w:tbl>
    <w:p w:rsidR="00983217" w:rsidRDefault="00983217" w:rsidP="00983217">
      <w:pPr>
        <w:rPr>
          <w:rFonts w:ascii="Garamond" w:hAnsi="Garamond"/>
          <w:i/>
          <w:lang w:val="en-AU"/>
        </w:rPr>
      </w:pPr>
    </w:p>
    <w:p w:rsidR="00526D09" w:rsidRDefault="00526D09">
      <w:pPr>
        <w:rPr>
          <w:rFonts w:ascii="Garamond" w:hAnsi="Garamond"/>
          <w:i/>
          <w:lang w:val="en-AU"/>
        </w:rPr>
      </w:pPr>
      <w:r>
        <w:rPr>
          <w:rFonts w:ascii="Garamond" w:hAnsi="Garamond"/>
          <w:i/>
          <w:lang w:val="en-AU"/>
        </w:rPr>
        <w:br w:type="page"/>
      </w:r>
    </w:p>
    <w:p w:rsidR="004E4D38" w:rsidRPr="00467B47" w:rsidRDefault="004E4D38" w:rsidP="004E4D38">
      <w:pPr>
        <w:keepNext/>
        <w:rPr>
          <w:rFonts w:ascii="Garamond" w:hAnsi="Garamond"/>
          <w:lang w:val="en-AU"/>
        </w:rPr>
      </w:pPr>
      <w:r w:rsidRPr="00467B47">
        <w:rPr>
          <w:rFonts w:ascii="Garamond" w:hAnsi="Garamond"/>
          <w:i/>
          <w:lang w:val="en-AU"/>
        </w:rPr>
        <w:lastRenderedPageBreak/>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E4D38" w:rsidRPr="00467B47" w:rsidTr="0023729D">
        <w:trPr>
          <w:cantSplit/>
        </w:trPr>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4E4D38" w:rsidRPr="00467B47" w:rsidRDefault="00361C0E" w:rsidP="0023729D">
            <w:pPr>
              <w:keepNext/>
              <w:rPr>
                <w:rFonts w:ascii="Garamond" w:hAnsi="Garamond"/>
                <w:lang w:val="en-AU"/>
              </w:rPr>
            </w:pPr>
            <w:hyperlink r:id="rId23" w:history="1">
              <w:r w:rsidR="004E4D38" w:rsidRPr="00467B47">
                <w:rPr>
                  <w:rStyle w:val="Hyperlink"/>
                  <w:rFonts w:ascii="Garamond" w:hAnsi="Garamond"/>
                  <w:lang w:val="en-AU"/>
                </w:rPr>
                <w:t>https://qualitysafety.bmj.com/content/early/recent</w:t>
              </w:r>
            </w:hyperlink>
          </w:p>
        </w:tc>
      </w:tr>
      <w:tr w:rsidR="004E4D38" w:rsidRPr="00467B47" w:rsidTr="0023729D">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4E4D38" w:rsidRPr="00467B47" w:rsidRDefault="004E4D38" w:rsidP="0023729D">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08715F" w:rsidRPr="0008715F" w:rsidRDefault="0008715F" w:rsidP="00D35180">
            <w:pPr>
              <w:pStyle w:val="ListParagraph"/>
              <w:numPr>
                <w:ilvl w:val="0"/>
                <w:numId w:val="14"/>
              </w:numPr>
              <w:rPr>
                <w:rFonts w:ascii="Garamond" w:hAnsi="Garamond"/>
                <w:lang w:val="en-AU"/>
              </w:rPr>
            </w:pPr>
            <w:r w:rsidRPr="0008715F">
              <w:rPr>
                <w:rFonts w:ascii="Garamond" w:hAnsi="Garamond"/>
                <w:lang w:val="en-AU"/>
              </w:rPr>
              <w:t xml:space="preserve">Can a patient-directed video improve </w:t>
            </w:r>
            <w:r w:rsidRPr="0008715F">
              <w:rPr>
                <w:rFonts w:ascii="Garamond" w:hAnsi="Garamond"/>
                <w:b/>
                <w:lang w:val="en-AU"/>
              </w:rPr>
              <w:t>inpatient advance care planning</w:t>
            </w:r>
            <w:r w:rsidRPr="0008715F">
              <w:rPr>
                <w:rFonts w:ascii="Garamond" w:hAnsi="Garamond"/>
                <w:lang w:val="en-AU"/>
              </w:rPr>
              <w:t>? A prospective pre-post cohort study (Rajesh Nair, Samuel Abuaf Kohen</w:t>
            </w:r>
            <w:r>
              <w:rPr>
                <w:rFonts w:ascii="Garamond" w:hAnsi="Garamond"/>
                <w:lang w:val="en-AU"/>
              </w:rPr>
              <w:t>)</w:t>
            </w:r>
          </w:p>
          <w:p w:rsidR="00F97183" w:rsidRPr="00D84575" w:rsidRDefault="0008715F" w:rsidP="0008715F">
            <w:pPr>
              <w:pStyle w:val="ListParagraph"/>
              <w:numPr>
                <w:ilvl w:val="0"/>
                <w:numId w:val="14"/>
              </w:numPr>
              <w:rPr>
                <w:rFonts w:ascii="Garamond" w:hAnsi="Garamond"/>
                <w:lang w:val="en-AU"/>
              </w:rPr>
            </w:pPr>
            <w:r w:rsidRPr="0008715F">
              <w:rPr>
                <w:rFonts w:ascii="Garamond" w:hAnsi="Garamond"/>
                <w:b/>
                <w:lang w:val="en-AU"/>
              </w:rPr>
              <w:t>Patient safety superheroes in training</w:t>
            </w:r>
            <w:r w:rsidRPr="0008715F">
              <w:rPr>
                <w:rFonts w:ascii="Garamond" w:hAnsi="Garamond"/>
                <w:lang w:val="en-AU"/>
              </w:rPr>
              <w:t>: using a comic book to teach patient safety to residents</w:t>
            </w:r>
            <w:r>
              <w:rPr>
                <w:rFonts w:ascii="Garamond" w:hAnsi="Garamond"/>
                <w:lang w:val="en-AU"/>
              </w:rPr>
              <w:t xml:space="preserve"> (</w:t>
            </w:r>
            <w:r w:rsidRPr="0008715F">
              <w:rPr>
                <w:rFonts w:ascii="Garamond" w:hAnsi="Garamond"/>
                <w:lang w:val="en-AU"/>
              </w:rPr>
              <w:t>Theresa Camille Maatman, Heather Prigmore, Joni Strom Williams, Kathlyn E Fletcher</w:t>
            </w:r>
            <w:r>
              <w:rPr>
                <w:rFonts w:ascii="Garamond" w:hAnsi="Garamond"/>
                <w:lang w:val="en-AU"/>
              </w:rPr>
              <w:t>)</w:t>
            </w:r>
          </w:p>
        </w:tc>
      </w:tr>
    </w:tbl>
    <w:p w:rsidR="00563806" w:rsidRDefault="00563806" w:rsidP="00D0516A">
      <w:pPr>
        <w:keepNext/>
        <w:rPr>
          <w:rFonts w:ascii="Garamond" w:hAnsi="Garamond"/>
          <w:i/>
          <w:lang w:val="en-AU"/>
        </w:rPr>
      </w:pPr>
    </w:p>
    <w:p w:rsidR="00B44299" w:rsidRPr="00467B47" w:rsidRDefault="00B44299" w:rsidP="00B44299">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B44299" w:rsidRPr="00467B47" w:rsidTr="00F27731">
        <w:tc>
          <w:tcPr>
            <w:tcW w:w="1080" w:type="dxa"/>
            <w:tcBorders>
              <w:top w:val="single" w:sz="4" w:space="0" w:color="auto"/>
              <w:left w:val="single" w:sz="4" w:space="0" w:color="auto"/>
              <w:bottom w:val="single" w:sz="4" w:space="0" w:color="auto"/>
              <w:right w:val="single" w:sz="4" w:space="0" w:color="auto"/>
            </w:tcBorders>
            <w:vAlign w:val="center"/>
          </w:tcPr>
          <w:p w:rsidR="00B44299" w:rsidRPr="00467B47" w:rsidRDefault="00B44299" w:rsidP="00F27731">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44299" w:rsidRPr="00467B47" w:rsidRDefault="00361C0E" w:rsidP="00F27731">
            <w:pPr>
              <w:keepNext/>
              <w:rPr>
                <w:rFonts w:ascii="Garamond" w:hAnsi="Garamond"/>
                <w:lang w:val="en-AU"/>
              </w:rPr>
            </w:pPr>
            <w:hyperlink r:id="rId24" w:history="1">
              <w:r w:rsidR="00B44299" w:rsidRPr="00D31E10">
                <w:rPr>
                  <w:rStyle w:val="Hyperlink"/>
                  <w:rFonts w:ascii="Garamond" w:hAnsi="Garamond"/>
                  <w:lang w:val="en-AU"/>
                </w:rPr>
                <w:t>https://academic.oup.com/intqhc/advance-articles</w:t>
              </w:r>
            </w:hyperlink>
          </w:p>
        </w:tc>
      </w:tr>
      <w:tr w:rsidR="00B44299" w:rsidRPr="00467B47" w:rsidTr="00F27731">
        <w:tc>
          <w:tcPr>
            <w:tcW w:w="1080" w:type="dxa"/>
            <w:tcBorders>
              <w:top w:val="single" w:sz="4" w:space="0" w:color="auto"/>
              <w:left w:val="single" w:sz="4" w:space="0" w:color="auto"/>
              <w:bottom w:val="single" w:sz="4" w:space="0" w:color="auto"/>
              <w:right w:val="single" w:sz="4" w:space="0" w:color="auto"/>
            </w:tcBorders>
            <w:vAlign w:val="center"/>
          </w:tcPr>
          <w:p w:rsidR="00B44299" w:rsidRPr="00467B47" w:rsidRDefault="00B44299" w:rsidP="00F27731">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44299" w:rsidRPr="00467B47" w:rsidRDefault="00B44299" w:rsidP="00F27731">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753EA8" w:rsidRPr="00DA6435" w:rsidRDefault="0008715F" w:rsidP="00045998">
            <w:pPr>
              <w:pStyle w:val="ListParagraph"/>
              <w:numPr>
                <w:ilvl w:val="0"/>
                <w:numId w:val="14"/>
              </w:numPr>
              <w:rPr>
                <w:rFonts w:ascii="Garamond" w:hAnsi="Garamond"/>
                <w:lang w:val="en-AU"/>
              </w:rPr>
            </w:pPr>
            <w:r w:rsidRPr="0008715F">
              <w:rPr>
                <w:rFonts w:ascii="Garamond" w:hAnsi="Garamond"/>
                <w:lang w:val="en-AU"/>
              </w:rPr>
              <w:t xml:space="preserve">‘Adiós Bacteriemias’: a multi-country quality improvement collaborative project to reduce the incidence of </w:t>
            </w:r>
            <w:r w:rsidRPr="0008715F">
              <w:rPr>
                <w:rFonts w:ascii="Garamond" w:hAnsi="Garamond"/>
                <w:b/>
                <w:lang w:val="en-AU"/>
              </w:rPr>
              <w:t>CLABSI in Latin American ICUs</w:t>
            </w:r>
            <w:r w:rsidRPr="0008715F">
              <w:rPr>
                <w:rFonts w:ascii="Garamond" w:hAnsi="Garamond"/>
                <w:lang w:val="en-AU"/>
              </w:rPr>
              <w:t xml:space="preserve"> (Jafet Arrieta</w:t>
            </w:r>
            <w:r w:rsidR="00045998">
              <w:rPr>
                <w:rFonts w:ascii="Garamond" w:hAnsi="Garamond"/>
                <w:lang w:val="en-AU"/>
              </w:rPr>
              <w:t>,</w:t>
            </w:r>
            <w:r w:rsidRPr="0008715F">
              <w:rPr>
                <w:rFonts w:ascii="Garamond" w:hAnsi="Garamond"/>
                <w:lang w:val="en-AU"/>
              </w:rPr>
              <w:t xml:space="preserve"> Carola Orrego</w:t>
            </w:r>
            <w:r w:rsidR="00045998">
              <w:rPr>
                <w:rFonts w:ascii="Garamond" w:hAnsi="Garamond"/>
                <w:lang w:val="en-AU"/>
              </w:rPr>
              <w:t>,</w:t>
            </w:r>
            <w:r w:rsidRPr="0008715F">
              <w:rPr>
                <w:rFonts w:ascii="Garamond" w:hAnsi="Garamond"/>
                <w:lang w:val="en-AU"/>
              </w:rPr>
              <w:t xml:space="preserve"> Dolores Macchiavello</w:t>
            </w:r>
            <w:r w:rsidR="00045998">
              <w:rPr>
                <w:rFonts w:ascii="Garamond" w:hAnsi="Garamond"/>
                <w:lang w:val="en-AU"/>
              </w:rPr>
              <w:t>,</w:t>
            </w:r>
            <w:r w:rsidRPr="0008715F">
              <w:rPr>
                <w:rFonts w:ascii="Garamond" w:hAnsi="Garamond"/>
                <w:lang w:val="en-AU"/>
              </w:rPr>
              <w:t xml:space="preserve"> Nuria Mora</w:t>
            </w:r>
            <w:r w:rsidR="00045998">
              <w:rPr>
                <w:rFonts w:ascii="Garamond" w:hAnsi="Garamond"/>
                <w:lang w:val="en-AU"/>
              </w:rPr>
              <w:t>,</w:t>
            </w:r>
            <w:r w:rsidRPr="0008715F">
              <w:rPr>
                <w:rFonts w:ascii="Garamond" w:hAnsi="Garamond"/>
                <w:lang w:val="en-AU"/>
              </w:rPr>
              <w:t xml:space="preserve"> Pedro Delgado</w:t>
            </w:r>
            <w:r w:rsidR="00045998">
              <w:rPr>
                <w:rFonts w:ascii="Garamond" w:hAnsi="Garamond"/>
                <w:lang w:val="en-AU"/>
              </w:rPr>
              <w:t>,</w:t>
            </w:r>
            <w:r w:rsidRPr="0008715F">
              <w:rPr>
                <w:rFonts w:ascii="Garamond" w:hAnsi="Garamond"/>
                <w:lang w:val="en-AU"/>
              </w:rPr>
              <w:t xml:space="preserve"> Carolina Giuffré</w:t>
            </w:r>
            <w:r w:rsidR="00045998">
              <w:rPr>
                <w:rFonts w:ascii="Garamond" w:hAnsi="Garamond"/>
                <w:lang w:val="en-AU"/>
              </w:rPr>
              <w:t>,</w:t>
            </w:r>
            <w:r w:rsidRPr="0008715F">
              <w:rPr>
                <w:rFonts w:ascii="Garamond" w:hAnsi="Garamond"/>
                <w:lang w:val="en-AU"/>
              </w:rPr>
              <w:t xml:space="preserve"> Ezequiel García Elorrio</w:t>
            </w:r>
            <w:r w:rsidR="00045998">
              <w:rPr>
                <w:rFonts w:ascii="Garamond" w:hAnsi="Garamond"/>
                <w:lang w:val="en-AU"/>
              </w:rPr>
              <w:t>,</w:t>
            </w:r>
            <w:r w:rsidRPr="0008715F">
              <w:rPr>
                <w:rFonts w:ascii="Garamond" w:hAnsi="Garamond"/>
                <w:lang w:val="en-AU"/>
              </w:rPr>
              <w:t xml:space="preserve"> Viviana Rodriguez</w:t>
            </w:r>
            <w:r>
              <w:rPr>
                <w:rFonts w:ascii="Garamond" w:hAnsi="Garamond"/>
                <w:lang w:val="en-AU"/>
              </w:rPr>
              <w:t>)</w:t>
            </w:r>
          </w:p>
        </w:tc>
      </w:tr>
    </w:tbl>
    <w:p w:rsidR="00B76BA1" w:rsidRDefault="00B76BA1" w:rsidP="00070CFE">
      <w:pPr>
        <w:rPr>
          <w:rFonts w:ascii="Garamond" w:hAnsi="Garamond"/>
          <w:lang w:val="en-AU"/>
        </w:rPr>
      </w:pPr>
    </w:p>
    <w:p w:rsidR="00526D09" w:rsidRDefault="00526D09" w:rsidP="00070CFE">
      <w:pPr>
        <w:rPr>
          <w:rFonts w:ascii="Garamond" w:hAnsi="Garamond"/>
          <w:lang w:val="en-AU"/>
        </w:rPr>
      </w:pPr>
    </w:p>
    <w:p w:rsidR="00526D09" w:rsidRPr="00B76BA1" w:rsidRDefault="00526D09" w:rsidP="00070CFE">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25"/>
      <w:footerReference w:type="default" r:id="rId2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715" w:rsidRDefault="00BC0715">
      <w:r>
        <w:separator/>
      </w:r>
    </w:p>
  </w:endnote>
  <w:endnote w:type="continuationSeparator" w:id="0">
    <w:p w:rsidR="00BC0715" w:rsidRDefault="00BC0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731" w:rsidRDefault="00F27731"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61C0E">
      <w:rPr>
        <w:rStyle w:val="PageNumber"/>
        <w:noProof/>
      </w:rPr>
      <w:t>2</w:t>
    </w:r>
    <w:r>
      <w:rPr>
        <w:rStyle w:val="PageNumber"/>
      </w:rPr>
      <w:fldChar w:fldCharType="end"/>
    </w:r>
  </w:p>
  <w:p w:rsidR="00F27731" w:rsidRPr="001E78F0" w:rsidRDefault="00F27731"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FE333B">
      <w:rPr>
        <w:rFonts w:ascii="Garamond" w:hAnsi="Garamond"/>
      </w:rPr>
      <w:t xml:space="preserve"> Issue 422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731" w:rsidRPr="001E78F0" w:rsidRDefault="00F27731"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361C0E">
      <w:rPr>
        <w:rStyle w:val="PageNumber"/>
        <w:rFonts w:ascii="Garamond" w:hAnsi="Garamond"/>
        <w:noProof/>
      </w:rPr>
      <w:t>1</w:t>
    </w:r>
    <w:r w:rsidRPr="001E78F0">
      <w:rPr>
        <w:rStyle w:val="PageNumber"/>
        <w:rFonts w:ascii="Garamond" w:hAnsi="Garamond"/>
      </w:rPr>
      <w:fldChar w:fldCharType="end"/>
    </w:r>
  </w:p>
  <w:p w:rsidR="00F27731" w:rsidRPr="001E78F0" w:rsidRDefault="00F27731"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227602">
      <w:rPr>
        <w:rFonts w:ascii="Garamond" w:hAnsi="Garamond"/>
      </w:rPr>
      <w:t xml:space="preserve"> Issue 4</w:t>
    </w:r>
    <w:r w:rsidR="00672D42">
      <w:rPr>
        <w:rFonts w:ascii="Garamond" w:hAnsi="Garamond"/>
      </w:rPr>
      <w:t>2</w:t>
    </w:r>
    <w:r w:rsidR="00FE333B">
      <w:rPr>
        <w:rFonts w:ascii="Garamond" w:hAnsi="Garamond"/>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715" w:rsidRDefault="00BC0715">
      <w:r>
        <w:separator/>
      </w:r>
    </w:p>
  </w:footnote>
  <w:footnote w:type="continuationSeparator" w:id="0">
    <w:p w:rsidR="00BC0715" w:rsidRDefault="00BC0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674E3B"/>
    <w:multiLevelType w:val="hybridMultilevel"/>
    <w:tmpl w:val="3E2806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E1699F"/>
    <w:multiLevelType w:val="hybridMultilevel"/>
    <w:tmpl w:val="82546F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372F0D"/>
    <w:multiLevelType w:val="hybridMultilevel"/>
    <w:tmpl w:val="9A94AD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F63F5"/>
    <w:multiLevelType w:val="hybridMultilevel"/>
    <w:tmpl w:val="35626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BDF42A6"/>
    <w:multiLevelType w:val="hybridMultilevel"/>
    <w:tmpl w:val="17742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5C24D3"/>
    <w:multiLevelType w:val="hybridMultilevel"/>
    <w:tmpl w:val="F7CC1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612AB"/>
    <w:multiLevelType w:val="hybridMultilevel"/>
    <w:tmpl w:val="9E4AE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6"/>
  </w:num>
  <w:num w:numId="15">
    <w:abstractNumId w:val="11"/>
  </w:num>
  <w:num w:numId="16">
    <w:abstractNumId w:val="10"/>
  </w:num>
  <w:num w:numId="17">
    <w:abstractNumId w:val="18"/>
  </w:num>
  <w:num w:numId="18">
    <w:abstractNumId w:val="14"/>
  </w:num>
  <w:num w:numId="19">
    <w:abstractNumId w:val="13"/>
  </w:num>
  <w:num w:numId="20">
    <w:abstractNumId w:val="12"/>
  </w:num>
  <w:num w:numId="21">
    <w:abstractNumId w:val="21"/>
  </w:num>
  <w:num w:numId="22">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998"/>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97D18"/>
    <w:rsid w:val="000A0137"/>
    <w:rsid w:val="000A024B"/>
    <w:rsid w:val="000A075C"/>
    <w:rsid w:val="000A084F"/>
    <w:rsid w:val="000A0CE6"/>
    <w:rsid w:val="000A0F06"/>
    <w:rsid w:val="000A1146"/>
    <w:rsid w:val="000A12D9"/>
    <w:rsid w:val="000A12DF"/>
    <w:rsid w:val="000A155F"/>
    <w:rsid w:val="000A17FA"/>
    <w:rsid w:val="000A18E5"/>
    <w:rsid w:val="000A1972"/>
    <w:rsid w:val="000A1A1A"/>
    <w:rsid w:val="000A1AC8"/>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9E2"/>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F37"/>
    <w:rsid w:val="00186263"/>
    <w:rsid w:val="001862DC"/>
    <w:rsid w:val="00186580"/>
    <w:rsid w:val="00186914"/>
    <w:rsid w:val="00186A49"/>
    <w:rsid w:val="00186AEE"/>
    <w:rsid w:val="00186CC6"/>
    <w:rsid w:val="00186F8C"/>
    <w:rsid w:val="001871DE"/>
    <w:rsid w:val="001873D0"/>
    <w:rsid w:val="00187569"/>
    <w:rsid w:val="00187BCA"/>
    <w:rsid w:val="00187CCE"/>
    <w:rsid w:val="00187F57"/>
    <w:rsid w:val="00187FFE"/>
    <w:rsid w:val="0019048F"/>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C72"/>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74E"/>
    <w:rsid w:val="002137BF"/>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E88"/>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29D"/>
    <w:rsid w:val="002373FA"/>
    <w:rsid w:val="0023774E"/>
    <w:rsid w:val="00237877"/>
    <w:rsid w:val="0023797C"/>
    <w:rsid w:val="00237EAA"/>
    <w:rsid w:val="002402AE"/>
    <w:rsid w:val="00240CFC"/>
    <w:rsid w:val="002410E4"/>
    <w:rsid w:val="002411AE"/>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D3D"/>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0E"/>
    <w:rsid w:val="00361C65"/>
    <w:rsid w:val="00361DFA"/>
    <w:rsid w:val="00361E67"/>
    <w:rsid w:val="00361F95"/>
    <w:rsid w:val="0036203F"/>
    <w:rsid w:val="00362406"/>
    <w:rsid w:val="00362564"/>
    <w:rsid w:val="00362597"/>
    <w:rsid w:val="00362617"/>
    <w:rsid w:val="00362938"/>
    <w:rsid w:val="00362B77"/>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6AE"/>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B6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5BF"/>
    <w:rsid w:val="003B468E"/>
    <w:rsid w:val="003B4A57"/>
    <w:rsid w:val="003B4F72"/>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772"/>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7E4"/>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D09"/>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3BD"/>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5E2"/>
    <w:rsid w:val="007B25E6"/>
    <w:rsid w:val="007B2647"/>
    <w:rsid w:val="007B268F"/>
    <w:rsid w:val="007B26D9"/>
    <w:rsid w:val="007B2830"/>
    <w:rsid w:val="007B2C9B"/>
    <w:rsid w:val="007B2F0C"/>
    <w:rsid w:val="007B3343"/>
    <w:rsid w:val="007B340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6C7"/>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BD3"/>
    <w:rsid w:val="00A12DB6"/>
    <w:rsid w:val="00A12FE9"/>
    <w:rsid w:val="00A1307F"/>
    <w:rsid w:val="00A133FD"/>
    <w:rsid w:val="00A1372A"/>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6D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762"/>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58F1"/>
    <w:rsid w:val="00AF6052"/>
    <w:rsid w:val="00AF60A5"/>
    <w:rsid w:val="00AF6251"/>
    <w:rsid w:val="00AF63A5"/>
    <w:rsid w:val="00AF642B"/>
    <w:rsid w:val="00AF64B3"/>
    <w:rsid w:val="00AF6566"/>
    <w:rsid w:val="00AF6568"/>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6BA1"/>
    <w:rsid w:val="00B7701D"/>
    <w:rsid w:val="00B77326"/>
    <w:rsid w:val="00B7747F"/>
    <w:rsid w:val="00B77579"/>
    <w:rsid w:val="00B7762D"/>
    <w:rsid w:val="00B777D0"/>
    <w:rsid w:val="00B778AF"/>
    <w:rsid w:val="00B77A54"/>
    <w:rsid w:val="00B77B98"/>
    <w:rsid w:val="00B77CAD"/>
    <w:rsid w:val="00B77E5D"/>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6F3"/>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174"/>
    <w:rsid w:val="00CE43A4"/>
    <w:rsid w:val="00CE4518"/>
    <w:rsid w:val="00CE4C64"/>
    <w:rsid w:val="00CE4F41"/>
    <w:rsid w:val="00CE52C5"/>
    <w:rsid w:val="00CE5501"/>
    <w:rsid w:val="00CE5547"/>
    <w:rsid w:val="00CE5B83"/>
    <w:rsid w:val="00CE5B99"/>
    <w:rsid w:val="00CE5CAE"/>
    <w:rsid w:val="00CE60E9"/>
    <w:rsid w:val="00CE61DE"/>
    <w:rsid w:val="00CE6250"/>
    <w:rsid w:val="00CE65C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B2E"/>
    <w:rsid w:val="00D06597"/>
    <w:rsid w:val="00D067CC"/>
    <w:rsid w:val="00D071EA"/>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400"/>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6E02"/>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82C"/>
    <w:rsid w:val="00DE0C66"/>
    <w:rsid w:val="00DE0C8E"/>
    <w:rsid w:val="00DE0E6C"/>
    <w:rsid w:val="00DE0EF7"/>
    <w:rsid w:val="00DE0F38"/>
    <w:rsid w:val="00DE10EE"/>
    <w:rsid w:val="00DE1188"/>
    <w:rsid w:val="00DE1395"/>
    <w:rsid w:val="00DE1500"/>
    <w:rsid w:val="00DE174E"/>
    <w:rsid w:val="00DE1A97"/>
    <w:rsid w:val="00DE1B36"/>
    <w:rsid w:val="00DE25FF"/>
    <w:rsid w:val="00DE261D"/>
    <w:rsid w:val="00DE2A35"/>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758"/>
    <w:rsid w:val="00E14C5A"/>
    <w:rsid w:val="00E14CAD"/>
    <w:rsid w:val="00E14D42"/>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57"/>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E13"/>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183"/>
    <w:rsid w:val="00F97235"/>
    <w:rsid w:val="00F976AD"/>
    <w:rsid w:val="00F97C5F"/>
    <w:rsid w:val="00F97D61"/>
    <w:rsid w:val="00F97D70"/>
    <w:rsid w:val="00FA0C54"/>
    <w:rsid w:val="00FA0CB1"/>
    <w:rsid w:val="00FA0D21"/>
    <w:rsid w:val="00FA0E88"/>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83F"/>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33B"/>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381"/>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73286F98"/>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doi.org/10.1016/j.jcjq.2019.04.007"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qualitysafety.bmj.com/content/28/7"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hospitalsafetygrade.org/your-hospitals-safety-grade/LivesLos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afetyandquality.gov.au/our-work/medication-safety/" TargetMode="External"/><Relationship Id="rId20" Type="http://schemas.openxmlformats.org/officeDocument/2006/relationships/hyperlink" Target="http://doi.org/10.1111/jonm.127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academic.oup.com/intqhc/advance-articles" TargetMode="External"/><Relationship Id="rId5" Type="http://schemas.openxmlformats.org/officeDocument/2006/relationships/webSettings" Target="webSettings.xml"/><Relationship Id="rId15" Type="http://schemas.openxmlformats.org/officeDocument/2006/relationships/hyperlink" Target="http://doi.org/10.1001/jamanetworkopen.2019.3365" TargetMode="External"/><Relationship Id="rId23" Type="http://schemas.openxmlformats.org/officeDocument/2006/relationships/hyperlink" Target="https://qualitysafety.bmj.com/content/early/recent" TargetMode="External"/><Relationship Id="rId28" Type="http://schemas.openxmlformats.org/officeDocument/2006/relationships/theme" Target="theme/theme1.xml"/><Relationship Id="rId10" Type="http://schemas.openxmlformats.org/officeDocument/2006/relationships/hyperlink" Target="https://www.safetyandquality.gov.au/" TargetMode="External"/><Relationship Id="rId19" Type="http://schemas.openxmlformats.org/officeDocument/2006/relationships/hyperlink" Target="https://doi.org/10.1177/2516043519847330" TargetMode="External"/><Relationship Id="rId4" Type="http://schemas.openxmlformats.org/officeDocument/2006/relationships/settings" Target="settings.xml"/><Relationship Id="rId9" Type="http://schemas.openxmlformats.org/officeDocument/2006/relationships/hyperlink" Target="https://www.safetyandquality.gov.au/publications-resources/on-the-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degruyter.com/view/j/dx.2019.6.issue-2/issue-files/dx.2019.6.issue-2.x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EB839-5293-400A-B471-062D7DD6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5</Pages>
  <Words>2112</Words>
  <Characters>12040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On the Radar Issue 422</vt:lpstr>
    </vt:vector>
  </TitlesOfParts>
  <Company>ACSQHC</Company>
  <LinksUpToDate>false</LinksUpToDate>
  <CharactersWithSpaces>14124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422</dc:title>
  <dc:subject/>
  <dc:creator>Dr Niall Johnson</dc:creator>
  <cp:keywords/>
  <dc:description/>
  <cp:lastModifiedBy>Johnson, Niall</cp:lastModifiedBy>
  <cp:revision>10</cp:revision>
  <cp:lastPrinted>2018-03-02T02:34:00Z</cp:lastPrinted>
  <dcterms:created xsi:type="dcterms:W3CDTF">2019-06-16T21:21:00Z</dcterms:created>
  <dcterms:modified xsi:type="dcterms:W3CDTF">2019-06-21T06:15:00Z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