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218"/>
        <w:rPr>
          <w:rFonts w:ascii="Times New Roman"/>
          <w:sz w:val="20"/>
        </w:rPr>
      </w:pPr>
      <w:r>
        <w:rPr>
          <w:rFonts w:ascii="Times New Roman"/>
          <w:sz w:val="20"/>
        </w:rPr>
        <w:drawing>
          <wp:inline distT="0" distB="0" distL="0" distR="0">
            <wp:extent cx="4281150" cy="477774"/>
            <wp:effectExtent l="0" t="0" r="0" b="0"/>
            <wp:docPr id="1" name="image1.jpeg" descr="Australian Commission on Safety and Quality in Health Care logo  "/>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281150" cy="477774"/>
                    </a:xfrm>
                    <a:prstGeom prst="rect">
                      <a:avLst/>
                    </a:prstGeom>
                  </pic:spPr>
                </pic:pic>
              </a:graphicData>
            </a:graphic>
          </wp:inline>
        </w:drawing>
      </w:r>
      <w:r>
        <w:rPr>
          <w:rFonts w:ascii="Times New Roman"/>
          <w:sz w:val="20"/>
        </w:rPr>
      </w:r>
    </w:p>
    <w:p>
      <w:pPr>
        <w:pStyle w:val="BodyText"/>
        <w:spacing w:before="1"/>
        <w:rPr>
          <w:rFonts w:ascii="Times New Roman"/>
          <w:sz w:val="23"/>
        </w:rPr>
      </w:pPr>
      <w:r>
        <w:rPr/>
        <w:drawing>
          <wp:anchor distT="0" distB="0" distL="0" distR="0" allowOverlap="1" layoutInCell="1" locked="0" behindDoc="0" simplePos="0" relativeHeight="0">
            <wp:simplePos x="0" y="0"/>
            <wp:positionH relativeFrom="page">
              <wp:posOffset>720090</wp:posOffset>
            </wp:positionH>
            <wp:positionV relativeFrom="paragraph">
              <wp:posOffset>193791</wp:posOffset>
            </wp:positionV>
            <wp:extent cx="1493297" cy="488632"/>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493297" cy="488632"/>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2263139</wp:posOffset>
            </wp:positionH>
            <wp:positionV relativeFrom="paragraph">
              <wp:posOffset>240146</wp:posOffset>
            </wp:positionV>
            <wp:extent cx="847078" cy="434149"/>
            <wp:effectExtent l="0" t="0" r="0" b="0"/>
            <wp:wrapTopAndBottom/>
            <wp:docPr id="5" name="image3.jpeg" descr="D:\Users\StewKi\AppData\Roaming\Hewlett-Packard\HP TRIM\TEMP\HPTRIM.7676\D17-38482  CARAlert-logo---rectangle(2) - 18 Sep 2017.PN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847078" cy="434149"/>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p>
      <w:pPr>
        <w:spacing w:before="81"/>
        <w:ind w:left="1112" w:right="0" w:firstLine="0"/>
        <w:jc w:val="left"/>
        <w:rPr>
          <w:b/>
          <w:sz w:val="56"/>
        </w:rPr>
      </w:pPr>
      <w:r>
        <w:rPr>
          <w:b/>
          <w:color w:val="0A4A63"/>
          <w:sz w:val="56"/>
        </w:rPr>
        <w:t>CARAlert annual report</w:t>
      </w:r>
    </w:p>
    <w:p>
      <w:pPr>
        <w:spacing w:before="300"/>
        <w:ind w:left="1112" w:right="0" w:firstLine="0"/>
        <w:jc w:val="left"/>
        <w:rPr>
          <w:b/>
          <w:sz w:val="36"/>
        </w:rPr>
      </w:pPr>
      <w:r>
        <w:rPr>
          <w:b/>
          <w:color w:val="00A9E5"/>
          <w:sz w:val="36"/>
        </w:rPr>
        <w:t>2019</w:t>
      </w: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11"/>
        <w:rPr>
          <w:b/>
          <w:sz w:val="50"/>
        </w:rPr>
      </w:pPr>
    </w:p>
    <w:p>
      <w:pPr>
        <w:pStyle w:val="BodyText"/>
        <w:ind w:left="1112"/>
      </w:pPr>
      <w:r>
        <w:rPr/>
        <w:t>May 2020</w:t>
      </w:r>
    </w:p>
    <w:p>
      <w:pPr>
        <w:pStyle w:val="BodyText"/>
        <w:rPr>
          <w:sz w:val="20"/>
        </w:rPr>
      </w:pPr>
    </w:p>
    <w:p>
      <w:pPr>
        <w:pStyle w:val="BodyText"/>
        <w:spacing w:before="3"/>
        <w:rPr>
          <w:sz w:val="17"/>
        </w:rPr>
      </w:pPr>
      <w:r>
        <w:rPr/>
        <w:drawing>
          <wp:anchor distT="0" distB="0" distL="0" distR="0" allowOverlap="1" layoutInCell="1" locked="0" behindDoc="0" simplePos="0" relativeHeight="2">
            <wp:simplePos x="0" y="0"/>
            <wp:positionH relativeFrom="page">
              <wp:posOffset>83185</wp:posOffset>
            </wp:positionH>
            <wp:positionV relativeFrom="paragraph">
              <wp:posOffset>150895</wp:posOffset>
            </wp:positionV>
            <wp:extent cx="7331939" cy="2832354"/>
            <wp:effectExtent l="0" t="0" r="0" b="0"/>
            <wp:wrapTopAndBottom/>
            <wp:docPr id="7" name="image4.png" descr="þÿ"/>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7331939" cy="2832354"/>
                    </a:xfrm>
                    <a:prstGeom prst="rect">
                      <a:avLst/>
                    </a:prstGeom>
                  </pic:spPr>
                </pic:pic>
              </a:graphicData>
            </a:graphic>
          </wp:anchor>
        </w:drawing>
      </w:r>
    </w:p>
    <w:p>
      <w:pPr>
        <w:spacing w:after="0"/>
        <w:rPr>
          <w:sz w:val="17"/>
        </w:rPr>
        <w:sectPr>
          <w:type w:val="continuous"/>
          <w:pgSz w:w="11910" w:h="16840"/>
          <w:pgMar w:top="1220" w:bottom="280" w:left="20" w:right="0"/>
        </w:sectPr>
      </w:pPr>
    </w:p>
    <w:p>
      <w:pPr>
        <w:pStyle w:val="BodyText"/>
        <w:spacing w:line="244" w:lineRule="auto" w:before="72"/>
        <w:ind w:left="1112" w:right="3188"/>
      </w:pPr>
      <w:r>
        <w:rPr/>
        <w:t>Published by the Australian Commission on Safety and Quality in Health Care Level 5, 255 Elizabeth Street, Sydney NSW 2000</w:t>
      </w:r>
    </w:p>
    <w:p>
      <w:pPr>
        <w:pStyle w:val="BodyText"/>
        <w:spacing w:before="192"/>
        <w:ind w:left="1112"/>
      </w:pPr>
      <w:r>
        <w:rPr/>
        <w:t>Phone: (02) 9126 3600</w:t>
      </w:r>
    </w:p>
    <w:p>
      <w:pPr>
        <w:pStyle w:val="BodyText"/>
        <w:spacing w:before="1"/>
        <w:ind w:left="1112"/>
      </w:pPr>
      <w:r>
        <w:rPr/>
        <w:t>Fax: (02) 9126 3613</w:t>
      </w:r>
    </w:p>
    <w:p>
      <w:pPr>
        <w:pStyle w:val="BodyText"/>
        <w:spacing w:before="198"/>
        <w:ind w:left="1112" w:right="6991"/>
      </w:pPr>
      <w:r>
        <w:rPr/>
        <w:t>Email: </w:t>
      </w:r>
      <w:hyperlink r:id="rId10">
        <w:r>
          <w:rPr/>
          <w:t>mail@safetyandquality.gov.au</w:t>
        </w:r>
      </w:hyperlink>
      <w:r>
        <w:rPr/>
        <w:t> Website: </w:t>
      </w:r>
      <w:hyperlink r:id="rId11">
        <w:r>
          <w:rPr/>
          <w:t>www.safetyandquality.gov.au</w:t>
        </w:r>
      </w:hyperlink>
    </w:p>
    <w:p>
      <w:pPr>
        <w:pStyle w:val="BodyText"/>
        <w:spacing w:before="202"/>
        <w:ind w:left="1112"/>
      </w:pPr>
      <w:r>
        <w:rPr/>
        <w:t>ISBN: 978-1-925948-52-3</w:t>
      </w:r>
    </w:p>
    <w:p>
      <w:pPr>
        <w:pStyle w:val="BodyText"/>
        <w:rPr>
          <w:sz w:val="24"/>
        </w:rPr>
      </w:pPr>
    </w:p>
    <w:p>
      <w:pPr>
        <w:pStyle w:val="BodyText"/>
        <w:spacing w:before="177"/>
        <w:ind w:left="1112"/>
      </w:pPr>
      <w:r>
        <w:rPr/>
        <w:t>© Australian Commission on Safety and Quality in Health Care 2020</w:t>
      </w:r>
    </w:p>
    <w:p>
      <w:pPr>
        <w:pStyle w:val="BodyText"/>
        <w:spacing w:line="242" w:lineRule="auto" w:before="198"/>
        <w:ind w:left="1112" w:right="1146"/>
      </w:pPr>
      <w:r>
        <w:rPr/>
        <w:t>All material and work produced by the Australian Commission on Safety and Quality in Health Care is protected by copyright. The Commission reserves the right to set out the terms and conditions for the use of such</w:t>
      </w:r>
      <w:r>
        <w:rPr>
          <w:spacing w:val="-7"/>
        </w:rPr>
        <w:t> </w:t>
      </w:r>
      <w:r>
        <w:rPr/>
        <w:t>material.</w:t>
      </w:r>
    </w:p>
    <w:p>
      <w:pPr>
        <w:pStyle w:val="BodyText"/>
        <w:spacing w:line="242" w:lineRule="auto" w:before="191"/>
        <w:ind w:left="1112" w:right="1292"/>
      </w:pPr>
      <w:r>
        <w:rPr/>
        <w:t>As far as practicable, material for which the copyright is owned by a third party will be clearly labelled. The Australian Commission on Safety and Quality in Health Care has made all reasonable efforts to ensure that this material has been reproduced in this publication with the full consent of the copyright owners.</w:t>
      </w:r>
    </w:p>
    <w:p>
      <w:pPr>
        <w:pStyle w:val="BodyText"/>
        <w:spacing w:before="190"/>
        <w:ind w:left="1112" w:right="1207"/>
      </w:pPr>
      <w:r>
        <w:rPr/>
        <w:t>With the exception of any material protected by a trademark, any content provided by third parties, and where otherwise noted, all material presented in this publication is licensed under a </w:t>
      </w:r>
      <w:hyperlink r:id="rId12">
        <w:r>
          <w:rPr>
            <w:color w:val="0000FF"/>
            <w:u w:val="single" w:color="0000FF"/>
          </w:rPr>
          <w:t>Creative</w:t>
        </w:r>
      </w:hyperlink>
      <w:r>
        <w:rPr>
          <w:color w:val="0000FF"/>
        </w:rPr>
        <w:t> </w:t>
      </w:r>
      <w:hyperlink r:id="rId12">
        <w:r>
          <w:rPr>
            <w:color w:val="0000FF"/>
            <w:u w:val="single" w:color="0000FF"/>
          </w:rPr>
          <w:t>Commons Attribution–NonCommercial–NoDerivatives 4.0 International licence</w:t>
        </w:r>
      </w:hyperlink>
      <w:r>
        <w:rPr/>
        <w:t>.</w:t>
      </w:r>
    </w:p>
    <w:p>
      <w:pPr>
        <w:pStyle w:val="BodyText"/>
        <w:spacing w:line="20" w:lineRule="exact"/>
        <w:ind w:left="8744"/>
        <w:rPr>
          <w:sz w:val="2"/>
        </w:rPr>
      </w:pPr>
      <w:r>
        <w:rPr>
          <w:sz w:val="2"/>
        </w:rPr>
        <w:pict>
          <v:group style="width:3.05pt;height:.85pt;mso-position-horizontal-relative:char;mso-position-vertical-relative:line" coordorigin="0,0" coordsize="61,17">
            <v:rect style="position:absolute;left:0;top:0;width:61;height:17" filled="true" fillcolor="#000000" stroked="false">
              <v:fill type="solid"/>
            </v:rect>
          </v:group>
        </w:pict>
      </w:r>
      <w:r>
        <w:rPr>
          <w:sz w:val="2"/>
        </w:rPr>
      </w:r>
    </w:p>
    <w:p>
      <w:pPr>
        <w:pStyle w:val="BodyText"/>
        <w:spacing w:before="7"/>
        <w:rPr>
          <w:sz w:val="12"/>
        </w:rPr>
      </w:pPr>
      <w:r>
        <w:rPr/>
        <w:drawing>
          <wp:anchor distT="0" distB="0" distL="0" distR="0" allowOverlap="1" layoutInCell="1" locked="0" behindDoc="0" simplePos="0" relativeHeight="4">
            <wp:simplePos x="0" y="0"/>
            <wp:positionH relativeFrom="page">
              <wp:posOffset>720090</wp:posOffset>
            </wp:positionH>
            <wp:positionV relativeFrom="paragraph">
              <wp:posOffset>116828</wp:posOffset>
            </wp:positionV>
            <wp:extent cx="841643" cy="298227"/>
            <wp:effectExtent l="0" t="0" r="0" b="0"/>
            <wp:wrapTopAndBottom/>
            <wp:docPr id="9" name="image5.png" descr="Creative Commons Licence"/>
            <wp:cNvGraphicFramePr>
              <a:graphicFrameLocks noChangeAspect="1"/>
            </wp:cNvGraphicFramePr>
            <a:graphic>
              <a:graphicData uri="http://schemas.openxmlformats.org/drawingml/2006/picture">
                <pic:pic>
                  <pic:nvPicPr>
                    <pic:cNvPr id="10" name="image5.png"/>
                    <pic:cNvPicPr/>
                  </pic:nvPicPr>
                  <pic:blipFill>
                    <a:blip r:embed="rId13" cstate="print"/>
                    <a:stretch>
                      <a:fillRect/>
                    </a:stretch>
                  </pic:blipFill>
                  <pic:spPr>
                    <a:xfrm>
                      <a:off x="0" y="0"/>
                      <a:ext cx="841643" cy="298227"/>
                    </a:xfrm>
                    <a:prstGeom prst="rect">
                      <a:avLst/>
                    </a:prstGeom>
                  </pic:spPr>
                </pic:pic>
              </a:graphicData>
            </a:graphic>
          </wp:anchor>
        </w:drawing>
      </w:r>
    </w:p>
    <w:p>
      <w:pPr>
        <w:pStyle w:val="BodyText"/>
        <w:spacing w:line="244" w:lineRule="auto" w:before="178"/>
        <w:ind w:left="1112" w:right="1915"/>
      </w:pPr>
      <w:r>
        <w:rPr/>
        <w:t>Enquiries about the licence and any use of this publication are welcome and can be sent to </w:t>
      </w:r>
      <w:hyperlink r:id="rId14">
        <w:r>
          <w:rPr>
            <w:color w:val="0000FF"/>
            <w:u w:val="single" w:color="0000FF"/>
          </w:rPr>
          <w:t>communications@safetyandquality.gov.au</w:t>
        </w:r>
      </w:hyperlink>
      <w:r>
        <w:rPr/>
        <w:t>.</w:t>
      </w:r>
    </w:p>
    <w:p>
      <w:pPr>
        <w:pStyle w:val="BodyText"/>
        <w:spacing w:line="244" w:lineRule="auto" w:before="189"/>
        <w:ind w:left="1112" w:right="1293"/>
      </w:pPr>
      <w:r>
        <w:rPr/>
        <w:t>The Commission’s preference is that you attribute this publication (and any material sourced from it) using the following citation:</w:t>
      </w:r>
    </w:p>
    <w:p>
      <w:pPr>
        <w:pStyle w:val="BodyText"/>
        <w:spacing w:before="192"/>
        <w:ind w:left="1832" w:right="1698"/>
      </w:pPr>
      <w:r>
        <w:rPr/>
        <w:t>Australian Commission on Safety and Quality in Health Care. CARAlert annual report: 2019. Sydney: ACSQHC; 2020</w:t>
      </w:r>
    </w:p>
    <w:p>
      <w:pPr>
        <w:pStyle w:val="BodyText"/>
        <w:rPr>
          <w:sz w:val="24"/>
        </w:rPr>
      </w:pPr>
    </w:p>
    <w:p>
      <w:pPr>
        <w:pStyle w:val="Heading5"/>
        <w:spacing w:before="176"/>
        <w:ind w:left="1112"/>
      </w:pPr>
      <w:r>
        <w:rPr/>
        <w:t>Disclaimer</w:t>
      </w:r>
    </w:p>
    <w:p>
      <w:pPr>
        <w:pStyle w:val="BodyText"/>
        <w:spacing w:before="200"/>
        <w:ind w:left="1112" w:right="1476"/>
      </w:pPr>
      <w:r>
        <w:rPr/>
        <w:t>The content of this document is published in good faith by the Australian Commission on Safety and Quality in Health Care for information purposes. The document is not intended to provide guidance on particular healthcare choices. You should contact your healthcare provider on particular healthcare choices.</w:t>
      </w:r>
    </w:p>
    <w:p>
      <w:pPr>
        <w:pStyle w:val="BodyText"/>
        <w:rPr>
          <w:sz w:val="24"/>
        </w:rPr>
      </w:pPr>
    </w:p>
    <w:p>
      <w:pPr>
        <w:pStyle w:val="BodyText"/>
        <w:spacing w:line="244" w:lineRule="auto" w:before="176"/>
        <w:ind w:left="1112" w:right="1366"/>
      </w:pPr>
      <w:r>
        <w:rPr/>
        <w:t>The Commission does not accept any legal liability for any injury, loss or damage incurred by the use of, or reliance on, this document.</w:t>
      </w:r>
    </w:p>
    <w:p>
      <w:pPr>
        <w:spacing w:after="0" w:line="244" w:lineRule="auto"/>
        <w:sectPr>
          <w:footerReference w:type="default" r:id="rId9"/>
          <w:pgSz w:w="11910" w:h="16840"/>
          <w:pgMar w:footer="734" w:header="0" w:top="1040" w:bottom="920" w:left="20" w:right="0"/>
          <w:pgNumType w:start="2"/>
        </w:sectPr>
      </w:pPr>
    </w:p>
    <w:p>
      <w:pPr>
        <w:pStyle w:val="BodyText"/>
        <w:spacing w:before="5"/>
        <w:rPr>
          <w:sz w:val="15"/>
        </w:rPr>
      </w:pPr>
    </w:p>
    <w:p>
      <w:pPr>
        <w:spacing w:before="88"/>
        <w:ind w:left="1112" w:right="0" w:firstLine="0"/>
        <w:jc w:val="left"/>
        <w:rPr>
          <w:b/>
          <w:sz w:val="40"/>
        </w:rPr>
      </w:pPr>
      <w:r>
        <w:rPr>
          <w:b/>
          <w:color w:val="365F91"/>
          <w:sz w:val="40"/>
        </w:rPr>
        <w:t>Contents</w:t>
      </w:r>
    </w:p>
    <w:sdt>
      <w:sdtPr>
        <w:docPartObj>
          <w:docPartGallery w:val="Table of Contents"/>
          <w:docPartUnique/>
        </w:docPartObj>
      </w:sdtPr>
      <w:sdtEndPr/>
      <w:sdtContent>
        <w:p>
          <w:pPr>
            <w:pStyle w:val="TOC1"/>
            <w:tabs>
              <w:tab w:pos="10185" w:val="right" w:leader="dot"/>
            </w:tabs>
            <w:spacing w:before="189"/>
            <w:ind w:left="1333"/>
          </w:pPr>
          <w:hyperlink w:history="true" w:anchor="_bookmark0">
            <w:r>
              <w:rPr/>
              <w:t>Summary</w:t>
              <w:tab/>
              <w:t>4</w:t>
            </w:r>
          </w:hyperlink>
        </w:p>
        <w:p>
          <w:pPr>
            <w:pStyle w:val="TOC2"/>
            <w:tabs>
              <w:tab w:pos="10185" w:val="right" w:leader="dot"/>
            </w:tabs>
            <w:spacing w:line="240" w:lineRule="auto" w:before="121"/>
          </w:pPr>
          <w:hyperlink w:history="true" w:anchor="_bookmark1">
            <w:r>
              <w:rPr/>
              <w:t>Implications for</w:t>
            </w:r>
            <w:r>
              <w:rPr>
                <w:spacing w:val="-3"/>
              </w:rPr>
              <w:t> </w:t>
            </w:r>
            <w:r>
              <w:rPr/>
              <w:t>patient</w:t>
            </w:r>
            <w:r>
              <w:rPr>
                <w:spacing w:val="-1"/>
              </w:rPr>
              <w:t> </w:t>
            </w:r>
            <w:r>
              <w:rPr/>
              <w:t>safety</w:t>
              <w:tab/>
              <w:t>4</w:t>
            </w:r>
          </w:hyperlink>
        </w:p>
        <w:p>
          <w:pPr>
            <w:pStyle w:val="TOC1"/>
            <w:tabs>
              <w:tab w:pos="10184" w:val="right" w:leader="dot"/>
            </w:tabs>
            <w:ind w:left="1333"/>
          </w:pPr>
          <w:hyperlink w:history="true" w:anchor="_bookmark2">
            <w:r>
              <w:rPr/>
              <w:t>Results from</w:t>
            </w:r>
            <w:r>
              <w:rPr>
                <w:spacing w:val="-4"/>
              </w:rPr>
              <w:t> </w:t>
            </w:r>
            <w:r>
              <w:rPr/>
              <w:t>CARAlert,</w:t>
            </w:r>
            <w:r>
              <w:rPr>
                <w:spacing w:val="-1"/>
              </w:rPr>
              <w:t> </w:t>
            </w:r>
            <w:r>
              <w:rPr/>
              <w:t>2019</w:t>
              <w:tab/>
              <w:t>8</w:t>
            </w:r>
          </w:hyperlink>
        </w:p>
        <w:p>
          <w:pPr>
            <w:pStyle w:val="TOC2"/>
            <w:tabs>
              <w:tab w:pos="10184" w:val="right" w:leader="dot"/>
            </w:tabs>
            <w:spacing w:before="122"/>
          </w:pPr>
          <w:hyperlink w:history="true" w:anchor="_bookmark3">
            <w:r>
              <w:rPr/>
              <w:t>Critical antimicrobial resistances by state</w:t>
            </w:r>
            <w:r>
              <w:rPr>
                <w:spacing w:val="-6"/>
              </w:rPr>
              <w:t> </w:t>
            </w:r>
            <w:r>
              <w:rPr/>
              <w:t>and</w:t>
            </w:r>
            <w:r>
              <w:rPr>
                <w:spacing w:val="-2"/>
              </w:rPr>
              <w:t> </w:t>
            </w:r>
            <w:r>
              <w:rPr/>
              <w:t>territory</w:t>
              <w:tab/>
              <w:t>8</w:t>
            </w:r>
          </w:hyperlink>
        </w:p>
        <w:p>
          <w:pPr>
            <w:pStyle w:val="TOC2"/>
            <w:tabs>
              <w:tab w:pos="10184" w:val="right" w:leader="dot"/>
            </w:tabs>
          </w:pPr>
          <w:hyperlink w:history="true" w:anchor="_bookmark4">
            <w:r>
              <w:rPr/>
              <w:t>Critical antimicrobial resistances by</w:t>
            </w:r>
            <w:r>
              <w:rPr>
                <w:spacing w:val="-4"/>
              </w:rPr>
              <w:t> </w:t>
            </w:r>
            <w:r>
              <w:rPr/>
              <w:t>age</w:t>
            </w:r>
            <w:r>
              <w:rPr>
                <w:spacing w:val="-4"/>
              </w:rPr>
              <w:t> </w:t>
            </w:r>
            <w:r>
              <w:rPr/>
              <w:t>group</w:t>
              <w:tab/>
              <w:t>11</w:t>
            </w:r>
          </w:hyperlink>
        </w:p>
        <w:p>
          <w:pPr>
            <w:pStyle w:val="TOC2"/>
            <w:tabs>
              <w:tab w:pos="10184" w:val="right" w:leader="dot"/>
            </w:tabs>
          </w:pPr>
          <w:hyperlink w:history="true" w:anchor="_bookmark5">
            <w:r>
              <w:rPr/>
              <w:t>Critical antimicrobial resistances by</w:t>
            </w:r>
            <w:r>
              <w:rPr>
                <w:spacing w:val="-8"/>
              </w:rPr>
              <w:t> </w:t>
            </w:r>
            <w:r>
              <w:rPr/>
              <w:t>facility</w:t>
            </w:r>
            <w:r>
              <w:rPr>
                <w:spacing w:val="-2"/>
              </w:rPr>
              <w:t> </w:t>
            </w:r>
            <w:r>
              <w:rPr/>
              <w:t>type</w:t>
              <w:tab/>
              <w:t>12</w:t>
            </w:r>
          </w:hyperlink>
        </w:p>
        <w:p>
          <w:pPr>
            <w:pStyle w:val="TOC2"/>
            <w:tabs>
              <w:tab w:pos="10184" w:val="right" w:leader="dot"/>
            </w:tabs>
            <w:spacing w:line="240" w:lineRule="auto" w:before="1"/>
          </w:pPr>
          <w:hyperlink w:history="true" w:anchor="_bookmark6">
            <w:r>
              <w:rPr/>
              <w:t>Critical antimicrobial resistances by</w:t>
            </w:r>
            <w:r>
              <w:rPr>
                <w:spacing w:val="-6"/>
              </w:rPr>
              <w:t> </w:t>
            </w:r>
            <w:r>
              <w:rPr/>
              <w:t>specimen</w:t>
            </w:r>
            <w:r>
              <w:rPr>
                <w:spacing w:val="-2"/>
              </w:rPr>
              <w:t> </w:t>
            </w:r>
            <w:r>
              <w:rPr/>
              <w:t>type</w:t>
              <w:tab/>
              <w:t>13</w:t>
            </w:r>
          </w:hyperlink>
        </w:p>
        <w:p>
          <w:pPr>
            <w:pStyle w:val="TOC1"/>
            <w:tabs>
              <w:tab w:pos="10184" w:val="right" w:leader="dot"/>
            </w:tabs>
            <w:ind w:left="1333"/>
          </w:pPr>
          <w:hyperlink w:history="true" w:anchor="_bookmark7">
            <w:r>
              <w:rPr/>
              <w:t>Summary by CAR, with trend data</w:t>
            </w:r>
            <w:r>
              <w:rPr>
                <w:spacing w:val="-6"/>
              </w:rPr>
              <w:t> </w:t>
            </w:r>
            <w:r>
              <w:rPr/>
              <w:t>for</w:t>
            </w:r>
            <w:r>
              <w:rPr>
                <w:spacing w:val="-1"/>
              </w:rPr>
              <w:t> </w:t>
            </w:r>
            <w:r>
              <w:rPr/>
              <w:t>2017–2019</w:t>
              <w:tab/>
              <w:t>14</w:t>
            </w:r>
          </w:hyperlink>
        </w:p>
        <w:p>
          <w:pPr>
            <w:pStyle w:val="TOC3"/>
            <w:tabs>
              <w:tab w:pos="10184" w:val="right" w:leader="dot"/>
            </w:tabs>
            <w:spacing w:before="122"/>
            <w:rPr>
              <w:i w:val="0"/>
            </w:rPr>
          </w:pPr>
          <w:hyperlink w:history="true" w:anchor="_bookmark8">
            <w:r>
              <w:rPr>
                <w:i/>
              </w:rPr>
              <w:t>Candida</w:t>
            </w:r>
            <w:r>
              <w:rPr>
                <w:i/>
                <w:spacing w:val="-1"/>
              </w:rPr>
              <w:t> </w:t>
            </w:r>
            <w:r>
              <w:rPr>
                <w:i/>
              </w:rPr>
              <w:t>auris</w:t>
              <w:tab/>
            </w:r>
            <w:r>
              <w:rPr>
                <w:i w:val="0"/>
              </w:rPr>
              <w:t>14</w:t>
            </w:r>
          </w:hyperlink>
        </w:p>
        <w:p>
          <w:pPr>
            <w:pStyle w:val="TOC4"/>
            <w:tabs>
              <w:tab w:pos="10184" w:val="right" w:leader="dot"/>
            </w:tabs>
            <w:rPr>
              <w:b w:val="0"/>
              <w:i w:val="0"/>
              <w:sz w:val="22"/>
            </w:rPr>
          </w:pPr>
          <w:hyperlink w:history="true" w:anchor="_bookmark9">
            <w:r>
              <w:rPr>
                <w:b w:val="0"/>
                <w:i/>
                <w:sz w:val="22"/>
              </w:rPr>
              <w:t>Acinetobacter</w:t>
            </w:r>
            <w:r>
              <w:rPr>
                <w:b w:val="0"/>
                <w:i/>
                <w:spacing w:val="-2"/>
                <w:sz w:val="22"/>
              </w:rPr>
              <w:t> </w:t>
            </w:r>
            <w:r>
              <w:rPr>
                <w:b w:val="0"/>
                <w:i/>
                <w:sz w:val="22"/>
              </w:rPr>
              <w:t>baumannii</w:t>
            </w:r>
            <w:r>
              <w:rPr>
                <w:b w:val="0"/>
                <w:i/>
                <w:spacing w:val="1"/>
                <w:sz w:val="22"/>
              </w:rPr>
              <w:t> </w:t>
            </w:r>
            <w:r>
              <w:rPr>
                <w:b w:val="0"/>
                <w:i w:val="0"/>
                <w:sz w:val="22"/>
              </w:rPr>
              <w:t>complex</w:t>
              <w:tab/>
              <w:t>14</w:t>
            </w:r>
          </w:hyperlink>
        </w:p>
        <w:p>
          <w:pPr>
            <w:pStyle w:val="TOC2"/>
            <w:tabs>
              <w:tab w:pos="10184" w:val="right" w:leader="dot"/>
            </w:tabs>
          </w:pPr>
          <w:hyperlink w:history="true" w:anchor="_bookmark10">
            <w:r>
              <w:rPr/>
              <w:t>Enterobacterales</w:t>
              <w:tab/>
              <w:t>15</w:t>
            </w:r>
          </w:hyperlink>
        </w:p>
        <w:p>
          <w:pPr>
            <w:pStyle w:val="TOC4"/>
            <w:tabs>
              <w:tab w:pos="10184" w:val="right" w:leader="dot"/>
            </w:tabs>
            <w:spacing w:before="1"/>
            <w:rPr>
              <w:b w:val="0"/>
              <w:i w:val="0"/>
              <w:sz w:val="22"/>
            </w:rPr>
          </w:pPr>
          <w:hyperlink w:history="true" w:anchor="_bookmark11">
            <w:r>
              <w:rPr>
                <w:b w:val="0"/>
                <w:i/>
                <w:sz w:val="22"/>
              </w:rPr>
              <w:t>Enterococcus </w:t>
            </w:r>
            <w:r>
              <w:rPr>
                <w:b w:val="0"/>
                <w:i w:val="0"/>
                <w:sz w:val="22"/>
              </w:rPr>
              <w:t>species</w:t>
              <w:tab/>
              <w:t>23</w:t>
            </w:r>
          </w:hyperlink>
        </w:p>
        <w:p>
          <w:pPr>
            <w:pStyle w:val="TOC3"/>
            <w:tabs>
              <w:tab w:pos="10184" w:val="right" w:leader="dot"/>
            </w:tabs>
            <w:rPr>
              <w:i w:val="0"/>
            </w:rPr>
          </w:pPr>
          <w:hyperlink w:history="true" w:anchor="_bookmark12">
            <w:r>
              <w:rPr>
                <w:i/>
              </w:rPr>
              <w:t>Mycobacterium</w:t>
            </w:r>
            <w:r>
              <w:rPr>
                <w:i/>
                <w:spacing w:val="-4"/>
              </w:rPr>
              <w:t> </w:t>
            </w:r>
            <w:r>
              <w:rPr>
                <w:i/>
              </w:rPr>
              <w:t>tuberculosis</w:t>
              <w:tab/>
            </w:r>
            <w:r>
              <w:rPr>
                <w:i w:val="0"/>
              </w:rPr>
              <w:t>24</w:t>
            </w:r>
          </w:hyperlink>
        </w:p>
        <w:p>
          <w:pPr>
            <w:pStyle w:val="TOC3"/>
            <w:tabs>
              <w:tab w:pos="10185" w:val="right" w:leader="dot"/>
            </w:tabs>
            <w:spacing w:before="1"/>
            <w:rPr>
              <w:i w:val="0"/>
            </w:rPr>
          </w:pPr>
          <w:hyperlink w:history="true" w:anchor="_bookmark13">
            <w:r>
              <w:rPr>
                <w:i/>
              </w:rPr>
              <w:t>Neisseria</w:t>
            </w:r>
            <w:r>
              <w:rPr>
                <w:i/>
                <w:spacing w:val="-1"/>
              </w:rPr>
              <w:t> </w:t>
            </w:r>
            <w:r>
              <w:rPr>
                <w:i/>
              </w:rPr>
              <w:t>gonorrhoeae</w:t>
              <w:tab/>
            </w:r>
            <w:r>
              <w:rPr>
                <w:i w:val="0"/>
              </w:rPr>
              <w:t>25</w:t>
            </w:r>
          </w:hyperlink>
        </w:p>
        <w:p>
          <w:pPr>
            <w:pStyle w:val="TOC3"/>
            <w:tabs>
              <w:tab w:pos="10185" w:val="right" w:leader="dot"/>
            </w:tabs>
            <w:ind w:left="1555"/>
            <w:rPr>
              <w:i w:val="0"/>
            </w:rPr>
          </w:pPr>
          <w:hyperlink w:history="true" w:anchor="_bookmark14">
            <w:r>
              <w:rPr>
                <w:i/>
              </w:rPr>
              <w:t>Pseudomonas aeruginosa</w:t>
              <w:tab/>
            </w:r>
            <w:r>
              <w:rPr>
                <w:i w:val="0"/>
              </w:rPr>
              <w:t>27</w:t>
            </w:r>
          </w:hyperlink>
        </w:p>
        <w:p>
          <w:pPr>
            <w:pStyle w:val="TOC4"/>
            <w:tabs>
              <w:tab w:pos="10185" w:val="right" w:leader="dot"/>
            </w:tabs>
            <w:ind w:left="1555"/>
            <w:rPr>
              <w:b w:val="0"/>
              <w:i w:val="0"/>
              <w:sz w:val="22"/>
            </w:rPr>
          </w:pPr>
          <w:hyperlink w:history="true" w:anchor="_bookmark15">
            <w:r>
              <w:rPr>
                <w:b w:val="0"/>
                <w:i/>
                <w:sz w:val="22"/>
              </w:rPr>
              <w:t>Salmonella </w:t>
            </w:r>
            <w:r>
              <w:rPr>
                <w:b w:val="0"/>
                <w:i w:val="0"/>
                <w:sz w:val="22"/>
              </w:rPr>
              <w:t>species</w:t>
              <w:tab/>
              <w:t>29</w:t>
            </w:r>
          </w:hyperlink>
        </w:p>
        <w:p>
          <w:pPr>
            <w:pStyle w:val="TOC4"/>
            <w:tabs>
              <w:tab w:pos="10185" w:val="right" w:leader="dot"/>
            </w:tabs>
            <w:spacing w:before="2"/>
            <w:ind w:left="1555"/>
            <w:rPr>
              <w:b w:val="0"/>
              <w:i w:val="0"/>
              <w:sz w:val="22"/>
            </w:rPr>
          </w:pPr>
          <w:hyperlink w:history="true" w:anchor="_bookmark16">
            <w:r>
              <w:rPr>
                <w:b w:val="0"/>
                <w:i/>
                <w:sz w:val="22"/>
              </w:rPr>
              <w:t>Shigella </w:t>
            </w:r>
            <w:r>
              <w:rPr>
                <w:b w:val="0"/>
                <w:i w:val="0"/>
                <w:sz w:val="22"/>
              </w:rPr>
              <w:t>species</w:t>
              <w:tab/>
              <w:t>30</w:t>
            </w:r>
          </w:hyperlink>
        </w:p>
        <w:p>
          <w:pPr>
            <w:pStyle w:val="TOC3"/>
            <w:tabs>
              <w:tab w:pos="10185" w:val="right" w:leader="dot"/>
            </w:tabs>
            <w:ind w:left="1555"/>
            <w:rPr>
              <w:i w:val="0"/>
            </w:rPr>
          </w:pPr>
          <w:hyperlink w:history="true" w:anchor="_bookmark17">
            <w:r>
              <w:rPr>
                <w:i/>
              </w:rPr>
              <w:t>Staphylococcus aureus</w:t>
              <w:tab/>
            </w:r>
            <w:r>
              <w:rPr>
                <w:i w:val="0"/>
              </w:rPr>
              <w:t>32</w:t>
            </w:r>
          </w:hyperlink>
        </w:p>
        <w:p>
          <w:pPr>
            <w:pStyle w:val="TOC3"/>
            <w:tabs>
              <w:tab w:pos="10185" w:val="right" w:leader="dot"/>
            </w:tabs>
            <w:spacing w:line="240" w:lineRule="auto" w:before="1"/>
            <w:ind w:left="1555"/>
            <w:rPr>
              <w:i w:val="0"/>
            </w:rPr>
          </w:pPr>
          <w:hyperlink w:history="true" w:anchor="_bookmark18">
            <w:r>
              <w:rPr>
                <w:i/>
              </w:rPr>
              <w:t>Streptococcus</w:t>
            </w:r>
            <w:r>
              <w:rPr>
                <w:i/>
                <w:spacing w:val="-3"/>
              </w:rPr>
              <w:t> </w:t>
            </w:r>
            <w:r>
              <w:rPr>
                <w:i/>
              </w:rPr>
              <w:t>pyogenes</w:t>
              <w:tab/>
            </w:r>
            <w:r>
              <w:rPr>
                <w:i w:val="0"/>
              </w:rPr>
              <w:t>34</w:t>
            </w:r>
          </w:hyperlink>
        </w:p>
        <w:p>
          <w:pPr>
            <w:pStyle w:val="TOC1"/>
            <w:tabs>
              <w:tab w:pos="10185" w:val="right" w:leader="dot"/>
            </w:tabs>
          </w:pPr>
          <w:hyperlink w:history="true" w:anchor="_bookmark19">
            <w:r>
              <w:rPr/>
              <w:t>References</w:t>
              <w:tab/>
              <w:t>35</w:t>
            </w:r>
          </w:hyperlink>
        </w:p>
        <w:p>
          <w:pPr>
            <w:pStyle w:val="TOC1"/>
            <w:tabs>
              <w:tab w:pos="2654" w:val="left" w:leader="none"/>
              <w:tab w:pos="10185" w:val="right" w:leader="dot"/>
            </w:tabs>
          </w:pPr>
          <w:hyperlink w:history="true" w:anchor="_bookmark20">
            <w:r>
              <w:rPr/>
              <w:t>Appendix</w:t>
            </w:r>
            <w:r>
              <w:rPr>
                <w:spacing w:val="-4"/>
              </w:rPr>
              <w:t> </w:t>
            </w:r>
            <w:r>
              <w:rPr/>
              <w:t>1</w:t>
              <w:tab/>
              <w:t>About</w:t>
            </w:r>
            <w:r>
              <w:rPr>
                <w:spacing w:val="2"/>
              </w:rPr>
              <w:t> </w:t>
            </w:r>
            <w:r>
              <w:rPr/>
              <w:t>CARAlert</w:t>
              <w:tab/>
              <w:t>36</w:t>
            </w:r>
          </w:hyperlink>
        </w:p>
        <w:p>
          <w:pPr>
            <w:pStyle w:val="TOC1"/>
            <w:tabs>
              <w:tab w:pos="2654" w:val="left" w:leader="none"/>
              <w:tab w:pos="10185" w:val="right" w:leader="dot"/>
            </w:tabs>
            <w:spacing w:before="122"/>
          </w:pPr>
          <w:hyperlink w:history="true" w:anchor="_bookmark21">
            <w:r>
              <w:rPr/>
              <w:t>Appendix</w:t>
            </w:r>
            <w:r>
              <w:rPr>
                <w:spacing w:val="-4"/>
              </w:rPr>
              <w:t> </w:t>
            </w:r>
            <w:r>
              <w:rPr/>
              <w:t>2</w:t>
              <w:tab/>
              <w:t>CARAlert</w:t>
            </w:r>
            <w:r>
              <w:rPr>
                <w:spacing w:val="2"/>
              </w:rPr>
              <w:t> </w:t>
            </w:r>
            <w:r>
              <w:rPr/>
              <w:t>reporting</w:t>
            </w:r>
            <w:r>
              <w:rPr>
                <w:spacing w:val="3"/>
              </w:rPr>
              <w:t> </w:t>
            </w:r>
            <w:r>
              <w:rPr/>
              <w:t>processes</w:t>
              <w:tab/>
              <w:t>38</w:t>
            </w:r>
          </w:hyperlink>
        </w:p>
        <w:p>
          <w:pPr>
            <w:pStyle w:val="TOC1"/>
            <w:tabs>
              <w:tab w:pos="2654" w:val="left" w:leader="none"/>
              <w:tab w:pos="10185" w:val="right" w:leader="dot"/>
            </w:tabs>
          </w:pPr>
          <w:hyperlink w:history="true" w:anchor="_bookmark22">
            <w:r>
              <w:rPr/>
              <w:t>Appendix</w:t>
            </w:r>
            <w:r>
              <w:rPr>
                <w:spacing w:val="-4"/>
              </w:rPr>
              <w:t> </w:t>
            </w:r>
            <w:r>
              <w:rPr/>
              <w:t>3</w:t>
              <w:tab/>
              <w:t>Data Notes</w:t>
              <w:tab/>
              <w:t>39</w:t>
            </w:r>
          </w:hyperlink>
        </w:p>
        <w:p>
          <w:pPr>
            <w:pStyle w:val="TOC1"/>
            <w:tabs>
              <w:tab w:pos="2654" w:val="left" w:leader="none"/>
              <w:tab w:pos="10185" w:val="right" w:leader="dot"/>
            </w:tabs>
            <w:spacing w:before="121"/>
          </w:pPr>
          <w:hyperlink w:history="true" w:anchor="_bookmark23">
            <w:r>
              <w:rPr/>
              <w:t>Appendix</w:t>
            </w:r>
            <w:r>
              <w:rPr>
                <w:spacing w:val="-4"/>
              </w:rPr>
              <w:t> </w:t>
            </w:r>
            <w:r>
              <w:rPr/>
              <w:t>4</w:t>
              <w:tab/>
              <w:t>CARAlert confirming</w:t>
            </w:r>
            <w:r>
              <w:rPr>
                <w:spacing w:val="4"/>
              </w:rPr>
              <w:t> </w:t>
            </w:r>
            <w:r>
              <w:rPr/>
              <w:t>laboratories,</w:t>
            </w:r>
            <w:r>
              <w:rPr>
                <w:spacing w:val="2"/>
              </w:rPr>
              <w:t> </w:t>
            </w:r>
            <w:r>
              <w:rPr/>
              <w:t>2019</w:t>
              <w:tab/>
              <w:t>40</w:t>
            </w:r>
          </w:hyperlink>
        </w:p>
      </w:sdtContent>
    </w:sdt>
    <w:p>
      <w:pPr>
        <w:spacing w:after="0"/>
        <w:sectPr>
          <w:pgSz w:w="11910" w:h="16840"/>
          <w:pgMar w:header="0" w:footer="734" w:top="1580" w:bottom="920" w:left="20" w:right="0"/>
        </w:sectPr>
      </w:pPr>
    </w:p>
    <w:p>
      <w:pPr>
        <w:pStyle w:val="Heading1"/>
        <w:ind w:left="1112"/>
      </w:pPr>
      <w:bookmarkStart w:name="Summary" w:id="1"/>
      <w:bookmarkEnd w:id="1"/>
      <w:r>
        <w:rPr>
          <w:b w:val="0"/>
        </w:rPr>
      </w:r>
      <w:bookmarkStart w:name="_bookmark0" w:id="2"/>
      <w:bookmarkEnd w:id="2"/>
      <w:r>
        <w:rPr>
          <w:b w:val="0"/>
        </w:rPr>
      </w:r>
      <w:r>
        <w:rPr>
          <w:color w:val="1178A2"/>
        </w:rPr>
        <w:t>Summary</w:t>
      </w:r>
    </w:p>
    <w:p>
      <w:pPr>
        <w:pStyle w:val="BodyText"/>
        <w:spacing w:line="242" w:lineRule="auto" w:before="241"/>
        <w:ind w:left="1112" w:right="1331"/>
      </w:pPr>
      <w:r>
        <w:rPr/>
        <w:t>This report provides analyses of data on confirmed critical antimicrobial resistances (CARs) submitted to the National Alert System for Critical Antimicrobial Resistances (CARAlert) for 2019, and trend data for 2017 to 2019.</w:t>
      </w:r>
    </w:p>
    <w:p>
      <w:pPr>
        <w:pStyle w:val="BodyText"/>
        <w:spacing w:before="191"/>
        <w:ind w:left="1113" w:right="1140" w:hanging="1"/>
      </w:pPr>
      <w:r>
        <w:rPr/>
        <w:t>There was an overall increase of 27% in CARs reported in 2019 compared to 2018 (</w:t>
      </w:r>
      <w:r>
        <w:rPr>
          <w:i/>
        </w:rPr>
        <w:t>n </w:t>
      </w:r>
      <w:r>
        <w:rPr/>
        <w:t>= 1,501), excluding new CARs introduced in 2019. Carbapenemase-producing Enterobacterales (CPE) are of most concern, because the number of reports and distribution has increased annually since 2016. This CAR poses a significant risk to patient safety, because bacteria that produce carbapenemase enzymes are almost always resistant to other important antibiotic classes, such as other ß-lactams, ß-lactamase inhibitor combinations, fluoroquinolones and aminoglycosides. This means that effective treatment options for infections may be limited, and lengths of hospital admissions may increase.</w:t>
      </w:r>
    </w:p>
    <w:p>
      <w:pPr>
        <w:pStyle w:val="BodyText"/>
        <w:spacing w:before="201"/>
        <w:ind w:left="1113" w:right="1414"/>
      </w:pPr>
      <w:r>
        <w:rPr/>
        <w:t>Following a review of the CARAlert system, four additional CARs were added to CARAlert from July 2019. These were: transferrable resistance to colistin in Enterobacterales, carbapenemase- producing </w:t>
      </w:r>
      <w:r>
        <w:rPr>
          <w:i/>
        </w:rPr>
        <w:t>Acinetobacter baumannii </w:t>
      </w:r>
      <w:r>
        <w:rPr/>
        <w:t>complex, carbapenemase-producing</w:t>
      </w:r>
    </w:p>
    <w:p>
      <w:pPr>
        <w:pStyle w:val="BodyText"/>
        <w:spacing w:line="244" w:lineRule="auto"/>
        <w:ind w:left="1113" w:right="1193"/>
      </w:pPr>
      <w:r>
        <w:rPr>
          <w:i/>
        </w:rPr>
        <w:t>Pseudomonas aeruginosa </w:t>
      </w:r>
      <w:r>
        <w:rPr/>
        <w:t>and </w:t>
      </w:r>
      <w:r>
        <w:rPr>
          <w:i/>
        </w:rPr>
        <w:t>Candida auris</w:t>
      </w:r>
      <w:r>
        <w:rPr/>
        <w:t>, which is a multidrug-resistant yeast that has caused outbreaks in multiple countries. Very low number of these CARs have been reported to date.</w:t>
      </w:r>
    </w:p>
    <w:p>
      <w:pPr>
        <w:pStyle w:val="BodyText"/>
        <w:spacing w:line="242" w:lineRule="auto" w:before="189"/>
        <w:ind w:left="1113" w:right="1328"/>
      </w:pPr>
      <w:r>
        <w:rPr/>
        <w:t>CARAlert is a voluntary reporting system. Timely submission of CAR data by confirming laboratories ensures that states and territories are able to rapidly follow up patients, implement appropriate prevention and control action and ensure that CARs remain low and risks to patients, due to infections that are difficult to treat, are minimised.</w:t>
      </w:r>
    </w:p>
    <w:p>
      <w:pPr>
        <w:pStyle w:val="Heading5"/>
        <w:spacing w:before="187"/>
        <w:ind w:left="1113"/>
      </w:pPr>
      <w:r>
        <w:rPr/>
        <w:t>National overview of key findings: 2019 compared to 2018</w:t>
      </w:r>
    </w:p>
    <w:p>
      <w:pPr>
        <w:pStyle w:val="ListParagraph"/>
        <w:numPr>
          <w:ilvl w:val="0"/>
          <w:numId w:val="1"/>
        </w:numPr>
        <w:tabs>
          <w:tab w:pos="1681" w:val="left" w:leader="none"/>
        </w:tabs>
        <w:spacing w:line="240" w:lineRule="auto" w:before="124" w:after="0"/>
        <w:ind w:left="1680" w:right="1191" w:hanging="284"/>
        <w:jc w:val="left"/>
        <w:rPr>
          <w:sz w:val="22"/>
        </w:rPr>
      </w:pPr>
      <w:r>
        <w:rPr>
          <w:sz w:val="22"/>
        </w:rPr>
        <w:t>Carbapenemase-producing Enterobacterales (including those with ribosomal methyltransferase or transmissible colistin resistance) was the most frequently reported CAR (</w:t>
      </w:r>
      <w:r>
        <w:rPr>
          <w:i/>
          <w:sz w:val="22"/>
        </w:rPr>
        <w:t>n </w:t>
      </w:r>
      <w:r>
        <w:rPr>
          <w:sz w:val="22"/>
        </w:rPr>
        <w:t>= 877, 44.6%) in 2019, followed by azithromycin non-susceptible (low-level, MIC ≤ 256 mg/L) </w:t>
      </w:r>
      <w:r>
        <w:rPr>
          <w:i/>
          <w:sz w:val="22"/>
        </w:rPr>
        <w:t>Neisseria gonorrhoeae </w:t>
      </w:r>
      <w:r>
        <w:rPr>
          <w:sz w:val="22"/>
        </w:rPr>
        <w:t>(</w:t>
      </w:r>
      <w:r>
        <w:rPr>
          <w:i/>
          <w:sz w:val="22"/>
        </w:rPr>
        <w:t>n </w:t>
      </w:r>
      <w:r>
        <w:rPr>
          <w:sz w:val="22"/>
        </w:rPr>
        <w:t>= 424,</w:t>
      </w:r>
      <w:r>
        <w:rPr>
          <w:spacing w:val="-4"/>
          <w:sz w:val="22"/>
        </w:rPr>
        <w:t> </w:t>
      </w:r>
      <w:r>
        <w:rPr>
          <w:sz w:val="22"/>
        </w:rPr>
        <w:t>21.6%)</w:t>
      </w:r>
    </w:p>
    <w:p>
      <w:pPr>
        <w:pStyle w:val="ListParagraph"/>
        <w:numPr>
          <w:ilvl w:val="0"/>
          <w:numId w:val="1"/>
        </w:numPr>
        <w:tabs>
          <w:tab w:pos="1683" w:val="left" w:leader="none"/>
        </w:tabs>
        <w:spacing w:line="240" w:lineRule="auto" w:before="39" w:after="0"/>
        <w:ind w:left="1682" w:right="1308" w:hanging="286"/>
        <w:jc w:val="left"/>
        <w:rPr>
          <w:sz w:val="22"/>
        </w:rPr>
      </w:pPr>
      <w:r>
        <w:rPr>
          <w:sz w:val="22"/>
        </w:rPr>
        <w:t>The total number of CPE (either alone or in combination with other CARs) reported in 2019, compared to 2018, increased by 37.5% (</w:t>
      </w:r>
      <w:r>
        <w:rPr>
          <w:i/>
          <w:sz w:val="22"/>
        </w:rPr>
        <w:t>n = </w:t>
      </w:r>
      <w:r>
        <w:rPr>
          <w:sz w:val="22"/>
        </w:rPr>
        <w:t>877 versus </w:t>
      </w:r>
      <w:r>
        <w:rPr>
          <w:i/>
          <w:sz w:val="22"/>
        </w:rPr>
        <w:t>n </w:t>
      </w:r>
      <w:r>
        <w:rPr>
          <w:sz w:val="22"/>
        </w:rPr>
        <w:t>= 638). There was a three-fold increase in the proportion of CPE from South Australia (5.1%; 45/877) compared to 2018 (1.7%; 11/638), due to an outbreak that has been</w:t>
      </w:r>
      <w:r>
        <w:rPr>
          <w:spacing w:val="-10"/>
          <w:sz w:val="22"/>
        </w:rPr>
        <w:t> </w:t>
      </w:r>
      <w:r>
        <w:rPr>
          <w:sz w:val="22"/>
        </w:rPr>
        <w:t>controlled</w:t>
      </w:r>
    </w:p>
    <w:p>
      <w:pPr>
        <w:pStyle w:val="ListParagraph"/>
        <w:numPr>
          <w:ilvl w:val="0"/>
          <w:numId w:val="1"/>
        </w:numPr>
        <w:tabs>
          <w:tab w:pos="1681" w:val="left" w:leader="none"/>
        </w:tabs>
        <w:spacing w:line="240" w:lineRule="auto" w:before="37" w:after="0"/>
        <w:ind w:left="1680" w:right="1545" w:hanging="284"/>
        <w:jc w:val="left"/>
        <w:rPr>
          <w:sz w:val="22"/>
        </w:rPr>
      </w:pPr>
      <w:r>
        <w:rPr>
          <w:sz w:val="22"/>
        </w:rPr>
        <w:t>The number of reports of multidrug-resistant </w:t>
      </w:r>
      <w:r>
        <w:rPr>
          <w:i/>
          <w:sz w:val="22"/>
        </w:rPr>
        <w:t>Shigella </w:t>
      </w:r>
      <w:r>
        <w:rPr>
          <w:sz w:val="22"/>
        </w:rPr>
        <w:t>species increased by 218% in 2019 (</w:t>
      </w:r>
      <w:r>
        <w:rPr>
          <w:i/>
          <w:sz w:val="22"/>
        </w:rPr>
        <w:t>n </w:t>
      </w:r>
      <w:r>
        <w:rPr>
          <w:sz w:val="22"/>
        </w:rPr>
        <w:t>= 331 versus </w:t>
      </w:r>
      <w:r>
        <w:rPr>
          <w:i/>
          <w:sz w:val="22"/>
        </w:rPr>
        <w:t>n </w:t>
      </w:r>
      <w:r>
        <w:rPr>
          <w:sz w:val="22"/>
        </w:rPr>
        <w:t>= 104), which is concerning because empirical antimicrobial therapy choices for shigellosis may not be</w:t>
      </w:r>
      <w:r>
        <w:rPr>
          <w:spacing w:val="-3"/>
          <w:sz w:val="22"/>
        </w:rPr>
        <w:t> </w:t>
      </w:r>
      <w:r>
        <w:rPr>
          <w:sz w:val="22"/>
        </w:rPr>
        <w:t>reliable</w:t>
      </w:r>
    </w:p>
    <w:p>
      <w:pPr>
        <w:pStyle w:val="ListParagraph"/>
        <w:numPr>
          <w:ilvl w:val="0"/>
          <w:numId w:val="1"/>
        </w:numPr>
        <w:tabs>
          <w:tab w:pos="1683" w:val="left" w:leader="none"/>
        </w:tabs>
        <w:spacing w:line="237" w:lineRule="auto" w:before="40" w:after="0"/>
        <w:ind w:left="1683" w:right="1677" w:hanging="286"/>
        <w:jc w:val="left"/>
        <w:rPr>
          <w:sz w:val="22"/>
        </w:rPr>
      </w:pPr>
      <w:r>
        <w:rPr>
          <w:sz w:val="22"/>
        </w:rPr>
        <w:t>There was a decrease in the number of ceftriaxone non-susceptible </w:t>
      </w:r>
      <w:r>
        <w:rPr>
          <w:i/>
          <w:sz w:val="22"/>
        </w:rPr>
        <w:t>Salmonella </w:t>
      </w:r>
      <w:r>
        <w:rPr>
          <w:sz w:val="22"/>
        </w:rPr>
        <w:t>species (</w:t>
      </w:r>
      <w:r>
        <w:rPr>
          <w:i/>
          <w:sz w:val="22"/>
        </w:rPr>
        <w:t>n </w:t>
      </w:r>
      <w:r>
        <w:rPr>
          <w:sz w:val="22"/>
        </w:rPr>
        <w:t>= 45, down 13.5%)</w:t>
      </w:r>
    </w:p>
    <w:p>
      <w:pPr>
        <w:pStyle w:val="ListParagraph"/>
        <w:numPr>
          <w:ilvl w:val="0"/>
          <w:numId w:val="1"/>
        </w:numPr>
        <w:tabs>
          <w:tab w:pos="1684" w:val="left" w:leader="none"/>
        </w:tabs>
        <w:spacing w:line="237" w:lineRule="auto" w:before="44" w:after="0"/>
        <w:ind w:left="1683" w:right="1273" w:hanging="286"/>
        <w:jc w:val="left"/>
        <w:rPr>
          <w:sz w:val="22"/>
        </w:rPr>
      </w:pPr>
      <w:r>
        <w:rPr>
          <w:sz w:val="22"/>
        </w:rPr>
        <w:t>There were 21 reports of multidrug-resistant </w:t>
      </w:r>
      <w:r>
        <w:rPr>
          <w:i/>
          <w:sz w:val="22"/>
        </w:rPr>
        <w:t>Mycobacterium tuberculosis</w:t>
      </w:r>
      <w:r>
        <w:rPr>
          <w:sz w:val="22"/>
        </w:rPr>
        <w:t>, compared with 27 reports in 2018</w:t>
      </w:r>
    </w:p>
    <w:p>
      <w:pPr>
        <w:pStyle w:val="ListParagraph"/>
        <w:numPr>
          <w:ilvl w:val="0"/>
          <w:numId w:val="1"/>
        </w:numPr>
        <w:tabs>
          <w:tab w:pos="1684" w:val="left" w:leader="none"/>
        </w:tabs>
        <w:spacing w:line="237" w:lineRule="auto" w:before="45" w:after="0"/>
        <w:ind w:left="1683" w:right="1748" w:hanging="286"/>
        <w:jc w:val="left"/>
        <w:rPr>
          <w:sz w:val="22"/>
        </w:rPr>
      </w:pPr>
      <w:r>
        <w:rPr>
          <w:sz w:val="22"/>
        </w:rPr>
        <w:t>The majority of CARs, excluding those from </w:t>
      </w:r>
      <w:r>
        <w:rPr>
          <w:i/>
          <w:sz w:val="22"/>
        </w:rPr>
        <w:t>N. gonorrhoeae</w:t>
      </w:r>
      <w:r>
        <w:rPr>
          <w:sz w:val="22"/>
        </w:rPr>
        <w:t>, were reported from public hospitals (</w:t>
      </w:r>
      <w:r>
        <w:rPr>
          <w:i/>
          <w:sz w:val="22"/>
        </w:rPr>
        <w:t>n </w:t>
      </w:r>
      <w:r>
        <w:rPr>
          <w:sz w:val="22"/>
        </w:rPr>
        <w:t>= 970, 71.5%). There were 185 from community settings, 92 from private hospitals, and 41 from aged care homes (22 daptomycin</w:t>
      </w:r>
      <w:r>
        <w:rPr>
          <w:spacing w:val="-15"/>
          <w:sz w:val="22"/>
        </w:rPr>
        <w:t> </w:t>
      </w:r>
      <w:r>
        <w:rPr>
          <w:sz w:val="22"/>
        </w:rPr>
        <w:t>non-susceptible</w:t>
      </w:r>
    </w:p>
    <w:p>
      <w:pPr>
        <w:spacing w:before="0"/>
        <w:ind w:left="1683" w:right="0" w:firstLine="0"/>
        <w:jc w:val="left"/>
        <w:rPr>
          <w:i/>
          <w:sz w:val="22"/>
        </w:rPr>
      </w:pPr>
      <w:r>
        <w:rPr>
          <w:i/>
          <w:sz w:val="22"/>
        </w:rPr>
        <w:t>Staphylococcus aureus</w:t>
      </w:r>
      <w:r>
        <w:rPr>
          <w:sz w:val="22"/>
        </w:rPr>
        <w:t>, 17 CPE, one carbapenemase-producing </w:t>
      </w:r>
      <w:r>
        <w:rPr>
          <w:i/>
          <w:sz w:val="22"/>
        </w:rPr>
        <w:t>Acinetobacter baumannii</w:t>
      </w:r>
    </w:p>
    <w:p>
      <w:pPr>
        <w:spacing w:before="2"/>
        <w:ind w:left="1683" w:right="0" w:firstLine="0"/>
        <w:jc w:val="left"/>
        <w:rPr>
          <w:sz w:val="22"/>
        </w:rPr>
      </w:pPr>
      <w:r>
        <w:rPr>
          <w:sz w:val="22"/>
        </w:rPr>
        <w:t>complex, and one linezolid-resistant </w:t>
      </w:r>
      <w:r>
        <w:rPr>
          <w:i/>
          <w:sz w:val="22"/>
        </w:rPr>
        <w:t>Enterococcus faecium</w:t>
      </w:r>
      <w:r>
        <w:rPr>
          <w:sz w:val="22"/>
        </w:rPr>
        <w:t>).</w:t>
      </w:r>
    </w:p>
    <w:p>
      <w:pPr>
        <w:pStyle w:val="BodyText"/>
        <w:spacing w:before="9"/>
        <w:rPr>
          <w:sz w:val="20"/>
        </w:rPr>
      </w:pPr>
    </w:p>
    <w:p>
      <w:pPr>
        <w:pStyle w:val="Heading2"/>
        <w:ind w:left="1112"/>
      </w:pPr>
      <w:bookmarkStart w:name="Implications for patient safety" w:id="3"/>
      <w:bookmarkEnd w:id="3"/>
      <w:r>
        <w:rPr>
          <w:b w:val="0"/>
        </w:rPr>
      </w:r>
      <w:bookmarkStart w:name="_bookmark1" w:id="4"/>
      <w:bookmarkEnd w:id="4"/>
      <w:r>
        <w:rPr>
          <w:b w:val="0"/>
        </w:rPr>
      </w:r>
      <w:r>
        <w:rPr>
          <w:color w:val="1178A2"/>
        </w:rPr>
        <w:t>Implications for patient safety</w:t>
      </w:r>
    </w:p>
    <w:p>
      <w:pPr>
        <w:pStyle w:val="BodyText"/>
        <w:spacing w:before="239"/>
        <w:ind w:left="1112" w:right="1207"/>
      </w:pPr>
      <w:r>
        <w:rPr>
          <w:b/>
        </w:rPr>
        <w:t>Increases in carbapenemase-producing Enterobacterales in Australian hospitals </w:t>
      </w:r>
      <w:r>
        <w:rPr/>
        <w:t>Enterobacterales commonly cause urinary tract, biliary tract and other intra-abdominal infections and blood stream infections. Patients are likely to be affected by CPE if they: are hospitalised for a long time; have been hospitalised or had surgery overseas; have had multiple, or recent exposure to different antimicrobial agents, especially cephalosporins, fluoroquinolones and carbapenems; have diabetes mellitus; are on mechanical ventilation; are admitted to the intensive care unit; or</w:t>
      </w:r>
    </w:p>
    <w:p>
      <w:pPr>
        <w:spacing w:after="0"/>
        <w:sectPr>
          <w:pgSz w:w="11910" w:h="16840"/>
          <w:pgMar w:header="0" w:footer="734" w:top="1040" w:bottom="920" w:left="20" w:right="0"/>
        </w:sectPr>
      </w:pPr>
    </w:p>
    <w:p>
      <w:pPr>
        <w:pStyle w:val="BodyText"/>
        <w:spacing w:line="244" w:lineRule="auto" w:before="72"/>
        <w:ind w:left="1112" w:right="1464"/>
      </w:pPr>
      <w:r>
        <w:rPr/>
        <w:t>have an indwelling medical device (such as a central venous catheter, urinary catheter or biliary catheter).</w:t>
      </w:r>
    </w:p>
    <w:p>
      <w:pPr>
        <w:pStyle w:val="BodyText"/>
        <w:spacing w:before="192"/>
        <w:ind w:left="1112" w:right="1267"/>
      </w:pPr>
      <w:r>
        <w:rPr/>
        <w:t>In addition to the increase in the total number of CPE reported from 2017 to 2019, there was an increase in the distribution of CPE nationally during this period. More than a third of hospitals that reported CPE in 2019, did so for the first time. Carbapenemase-producing Enterobacterales has also contributed to invasive disease in Australian patients of all ages; in 2019, one in eight reports were from blood specimens. One in six reports (16%) were from settings other than public hospitals.</w:t>
      </w:r>
    </w:p>
    <w:p>
      <w:pPr>
        <w:pStyle w:val="BodyText"/>
        <w:spacing w:before="198"/>
        <w:ind w:left="1113" w:right="1120"/>
      </w:pPr>
      <w:r>
        <w:rPr/>
        <w:t>There was also a steady increase in reports of NDM-type CPE (with or without OXA-48-like), in the absence of documented outbreaks; this requires close monitoring. Carbapenemase types identified in Australia to date primarily include IMP, NDM, OXA48-like and KPC. This list will evolve because of changing local and global epidemiology. Each carbapenemase type has a slightly different spectrum of activity against different antimicrobials.</w:t>
      </w:r>
    </w:p>
    <w:p>
      <w:pPr>
        <w:spacing w:line="237" w:lineRule="auto" w:before="203"/>
        <w:ind w:left="1112" w:right="1174" w:firstLine="0"/>
        <w:jc w:val="left"/>
        <w:rPr>
          <w:sz w:val="14"/>
        </w:rPr>
      </w:pPr>
      <w:r>
        <w:rPr>
          <w:sz w:val="22"/>
        </w:rPr>
        <w:t>These increases in reports of CPE highlight the value of active surveillance and the importance of compliance with the </w:t>
      </w:r>
      <w:r>
        <w:rPr>
          <w:i/>
          <w:sz w:val="22"/>
        </w:rPr>
        <w:t>Australian Guidelines for the Prevention and Control of Infection in </w:t>
      </w:r>
      <w:r>
        <w:rPr>
          <w:i/>
          <w:sz w:val="22"/>
        </w:rPr>
        <w:t>Healthcare</w:t>
      </w:r>
      <w:r>
        <w:rPr>
          <w:position w:val="8"/>
          <w:sz w:val="14"/>
        </w:rPr>
        <w:t>1</w:t>
      </w:r>
      <w:r>
        <w:rPr>
          <w:sz w:val="22"/>
        </w:rPr>
        <w:t>, and use of guidance for specific organisms, such as </w:t>
      </w:r>
      <w:r>
        <w:rPr>
          <w:i/>
          <w:sz w:val="22"/>
        </w:rPr>
        <w:t>Recommendations for the </w:t>
      </w:r>
      <w:r>
        <w:rPr>
          <w:i/>
          <w:sz w:val="22"/>
        </w:rPr>
        <w:t>Control of Carbapenemase-Producing Enterobacteriaceae: A guide for acute care health facilities</w:t>
      </w:r>
      <w:r>
        <w:rPr>
          <w:sz w:val="22"/>
        </w:rPr>
        <w:t>.</w:t>
      </w:r>
      <w:r>
        <w:rPr>
          <w:position w:val="8"/>
          <w:sz w:val="14"/>
        </w:rPr>
        <w:t>2</w:t>
      </w:r>
    </w:p>
    <w:p>
      <w:pPr>
        <w:pStyle w:val="BodyText"/>
        <w:spacing w:before="198"/>
        <w:ind w:left="1112" w:right="1709"/>
        <w:rPr>
          <w:sz w:val="14"/>
        </w:rPr>
      </w:pPr>
      <w:r>
        <w:rPr/>
        <w:t>Arrangements for specialist oversight of, and access to restricted antimicrobials, should be considered for all Australian hospitals, along with implementation of systems that meet the antimicrobial stewardship actions of the National Safety and Quality Health Service (NSQHS) Standards.</w:t>
      </w:r>
      <w:r>
        <w:rPr>
          <w:position w:val="8"/>
          <w:sz w:val="14"/>
        </w:rPr>
        <w:t>3</w:t>
      </w:r>
    </w:p>
    <w:p>
      <w:pPr>
        <w:pStyle w:val="BodyText"/>
        <w:rPr>
          <w:sz w:val="24"/>
        </w:rPr>
      </w:pPr>
    </w:p>
    <w:p>
      <w:pPr>
        <w:pStyle w:val="Heading5"/>
        <w:spacing w:before="169"/>
        <w:ind w:left="1112"/>
      </w:pPr>
      <w:r>
        <w:rPr/>
        <w:t>Changes in community-onset critical antimicrobial resistances</w:t>
      </w:r>
    </w:p>
    <w:p>
      <w:pPr>
        <w:pStyle w:val="BodyText"/>
        <w:spacing w:before="4"/>
        <w:ind w:left="1112" w:right="1194"/>
        <w:rPr>
          <w:sz w:val="14"/>
        </w:rPr>
      </w:pPr>
      <w:r>
        <w:rPr/>
        <w:t>Reports of multidrug-resistant (MDR) </w:t>
      </w:r>
      <w:r>
        <w:rPr>
          <w:i/>
        </w:rPr>
        <w:t>Shigella </w:t>
      </w:r>
      <w:r>
        <w:rPr/>
        <w:t>species increased by 218% in 2019, compared with 2018 (</w:t>
      </w:r>
      <w:r>
        <w:rPr>
          <w:i/>
        </w:rPr>
        <w:t>n </w:t>
      </w:r>
      <w:r>
        <w:rPr/>
        <w:t>= 331 versus </w:t>
      </w:r>
      <w:r>
        <w:rPr>
          <w:i/>
        </w:rPr>
        <w:t>n </w:t>
      </w:r>
      <w:r>
        <w:rPr/>
        <w:t>= 104). Infections caused by </w:t>
      </w:r>
      <w:r>
        <w:rPr>
          <w:i/>
        </w:rPr>
        <w:t>Shigella </w:t>
      </w:r>
      <w:r>
        <w:rPr/>
        <w:t>species are generally food-borne or sexually transmitted, and are notifiable nationally. In 2019, New South Wales and Victoria reported increases in </w:t>
      </w:r>
      <w:r>
        <w:rPr>
          <w:spacing w:val="-2"/>
        </w:rPr>
        <w:t>MDR </w:t>
      </w:r>
      <w:r>
        <w:rPr>
          <w:i/>
        </w:rPr>
        <w:t>Shigella </w:t>
      </w:r>
      <w:r>
        <w:rPr/>
        <w:t>amongst men who have sex with men. In response to the increase, both states issued public health alerts and implemented changes to management recommendations for shigellosis as part of their prevention and control</w:t>
      </w:r>
      <w:r>
        <w:rPr>
          <w:spacing w:val="-14"/>
        </w:rPr>
        <w:t> </w:t>
      </w:r>
      <w:r>
        <w:rPr/>
        <w:t>strategies.</w:t>
      </w:r>
      <w:r>
        <w:rPr>
          <w:position w:val="8"/>
          <w:sz w:val="14"/>
        </w:rPr>
        <w:t>4-6</w:t>
      </w:r>
    </w:p>
    <w:p>
      <w:pPr>
        <w:pStyle w:val="BodyText"/>
        <w:spacing w:before="193"/>
        <w:ind w:left="1112" w:right="1679"/>
        <w:rPr>
          <w:sz w:val="14"/>
        </w:rPr>
      </w:pPr>
      <w:r>
        <w:rPr/>
        <w:t>The proportion of shigellosis notifications that were MDR increased in all jurisdictions in 2019 compared to 2018, most notably in Victoria, Queensland and the Australian Capital Territory.</w:t>
      </w:r>
      <w:r>
        <w:rPr>
          <w:position w:val="8"/>
          <w:sz w:val="14"/>
        </w:rPr>
        <w:t>7</w:t>
      </w:r>
    </w:p>
    <w:p>
      <w:pPr>
        <w:pStyle w:val="BodyText"/>
        <w:spacing w:before="195"/>
        <w:ind w:left="1112" w:right="1158" w:hanging="1"/>
      </w:pPr>
      <w:r>
        <w:rPr/>
        <w:t>Increases in reports of MDR </w:t>
      </w:r>
      <w:r>
        <w:rPr>
          <w:i/>
        </w:rPr>
        <w:t>Shigella </w:t>
      </w:r>
      <w:r>
        <w:rPr/>
        <w:t>species require consideration of the reliability of empirical antimicrobial therapy recommendations for shigellosis. These increases also require ongoing close review by states and territories as, increasingly, there are limited oral antimicrobial options, and intravenous antimicrobials may be required to treat MDR infections of this type. There may also be additional resource implications for the health system because of increased testing, hospital admissions and transmission in the community. Public health messaging should continue to highlight the risk of sexual transmission of </w:t>
      </w:r>
      <w:r>
        <w:rPr>
          <w:i/>
        </w:rPr>
        <w:t>Shigella </w:t>
      </w:r>
      <w:r>
        <w:rPr/>
        <w:t>species, particularly through male-to-male sexual contact, and provide guidance on ways to reduce the risk of transmission.</w:t>
      </w:r>
    </w:p>
    <w:p>
      <w:pPr>
        <w:pStyle w:val="BodyText"/>
        <w:spacing w:before="201"/>
        <w:ind w:left="1112" w:right="1415"/>
      </w:pPr>
      <w:r>
        <w:rPr/>
        <w:t>From 2017 to 2019, </w:t>
      </w:r>
      <w:r>
        <w:rPr>
          <w:i/>
        </w:rPr>
        <w:t>Neisseria gonorrhoeae </w:t>
      </w:r>
      <w:r>
        <w:rPr/>
        <w:t>was the most commonly reported CAR from the community setting. Reports of azithromycin-nonsusceptible </w:t>
      </w:r>
      <w:r>
        <w:rPr>
          <w:i/>
        </w:rPr>
        <w:t>N. gonorrhoeae </w:t>
      </w:r>
      <w:r>
        <w:rPr/>
        <w:t>(MIC &lt; 256 mg/L) declined in 2019 and there were sporadic reports of ceftriaxone-nonsusceptible and/or azithromycin-nonsusceptible </w:t>
      </w:r>
      <w:r>
        <w:rPr>
          <w:i/>
        </w:rPr>
        <w:t>N. gonorrhoeae </w:t>
      </w:r>
      <w:r>
        <w:rPr/>
        <w:t>(MIC &gt; 256 mg/L). This decline in azithromycin- nonsusceptible </w:t>
      </w:r>
      <w:r>
        <w:rPr>
          <w:i/>
        </w:rPr>
        <w:t>N. gonorrhoeae </w:t>
      </w:r>
      <w:r>
        <w:rPr/>
        <w:t>(MIC &lt; 256 mg/L) occurred in the context of continuing annual increases in notifications of gonococcal infections nationally.</w:t>
      </w:r>
      <w:r>
        <w:rPr>
          <w:position w:val="8"/>
          <w:sz w:val="14"/>
        </w:rPr>
        <w:t>7 </w:t>
      </w:r>
      <w:r>
        <w:rPr/>
        <w:t>Although most high MIC reports of this CAR were associated with a primary case related to overseas travel, local transmission may occur due to secondary cases acquired in Australia.</w:t>
      </w:r>
      <w:r>
        <w:rPr>
          <w:position w:val="8"/>
          <w:sz w:val="14"/>
        </w:rPr>
        <w:t>8 </w:t>
      </w:r>
      <w:r>
        <w:rPr/>
        <w:t>Public health messages should include the risk of multidrug-resistant </w:t>
      </w:r>
      <w:r>
        <w:rPr>
          <w:i/>
        </w:rPr>
        <w:t>N. gonorrhoeae </w:t>
      </w:r>
      <w:r>
        <w:rPr/>
        <w:t>related to travel, and the importance of culture and susceptibility testing to inform treatment decisions.</w:t>
      </w:r>
    </w:p>
    <w:p>
      <w:pPr>
        <w:spacing w:after="0"/>
        <w:sectPr>
          <w:pgSz w:w="11910" w:h="16840"/>
          <w:pgMar w:header="0" w:footer="734" w:top="1040" w:bottom="920" w:left="20" w:right="0"/>
        </w:sectPr>
      </w:pPr>
    </w:p>
    <w:p>
      <w:pPr>
        <w:pStyle w:val="Heading5"/>
        <w:ind w:left="1112"/>
      </w:pPr>
      <w:r>
        <w:rPr/>
        <w:t>Aged care homes</w:t>
      </w:r>
    </w:p>
    <w:p>
      <w:pPr>
        <w:pStyle w:val="BodyText"/>
        <w:spacing w:line="242" w:lineRule="auto" w:before="4"/>
        <w:ind w:left="1112" w:right="1322"/>
      </w:pPr>
      <w:r>
        <w:rPr/>
        <w:t>In 2019, there were 40 CARs reported from aged care homes; the majority of these (</w:t>
      </w:r>
      <w:r>
        <w:rPr>
          <w:i/>
        </w:rPr>
        <w:t>n </w:t>
      </w:r>
      <w:r>
        <w:rPr/>
        <w:t>= 22) were daptomycin-nonsusceptible </w:t>
      </w:r>
      <w:r>
        <w:rPr>
          <w:i/>
        </w:rPr>
        <w:t>Staphylococcus aureus</w:t>
      </w:r>
      <w:r>
        <w:rPr/>
        <w:t>. There were 14 reports of CPE in aged care homes, of which 70% (</w:t>
      </w:r>
      <w:r>
        <w:rPr>
          <w:i/>
        </w:rPr>
        <w:t>n </w:t>
      </w:r>
      <w:r>
        <w:rPr/>
        <w:t>= 10) were from clinical isolates.</w:t>
      </w:r>
    </w:p>
    <w:p>
      <w:pPr>
        <w:pStyle w:val="BodyText"/>
        <w:spacing w:before="191"/>
        <w:ind w:left="1112" w:right="1187"/>
      </w:pPr>
      <w:r>
        <w:rPr/>
        <w:t>Skin and soft tissue infections are commonly caused by </w:t>
      </w:r>
      <w:r>
        <w:rPr>
          <w:i/>
        </w:rPr>
        <w:t>S. aureus</w:t>
      </w:r>
      <w:r>
        <w:rPr/>
        <w:t>, which is spread by contact with contaminated surfaces and hands of healthcare workers, which is why environmental cleaning and hand hygiene are so important. </w:t>
      </w:r>
      <w:r>
        <w:rPr>
          <w:i/>
        </w:rPr>
        <w:t>S. aureus </w:t>
      </w:r>
      <w:r>
        <w:rPr/>
        <w:t>can also be spread by from person to person, especially in group living situations such as aged care homes when people with skin infections may inadvertently share personal things like bed linen, towels, or clothing. In aged care homes, skin and soft tissue infections are the most common reason for antimicrobial prescriptions.</w:t>
      </w:r>
      <w:r>
        <w:rPr>
          <w:position w:val="8"/>
          <w:sz w:val="14"/>
        </w:rPr>
        <w:t>9 </w:t>
      </w:r>
      <w:r>
        <w:rPr/>
        <w:t>In some states and territories, the number of reports of this CAR from aged care homes was higher than, </w:t>
      </w:r>
      <w:r>
        <w:rPr>
          <w:spacing w:val="-3"/>
        </w:rPr>
        <w:t>or </w:t>
      </w:r>
      <w:r>
        <w:rPr/>
        <w:t>similar to, reports from public</w:t>
      </w:r>
      <w:r>
        <w:rPr>
          <w:spacing w:val="-4"/>
        </w:rPr>
        <w:t> </w:t>
      </w:r>
      <w:r>
        <w:rPr/>
        <w:t>hospitals.</w:t>
      </w:r>
    </w:p>
    <w:p>
      <w:pPr>
        <w:pStyle w:val="BodyText"/>
        <w:spacing w:before="196"/>
        <w:ind w:left="1112" w:right="1281"/>
      </w:pPr>
      <w:r>
        <w:rPr/>
        <w:t>There is a risk of transmission of these CARs within aged care homes, and in hospitals due to the frequent movement of aged care home residents between these two settings.</w:t>
      </w:r>
    </w:p>
    <w:p>
      <w:pPr>
        <w:pStyle w:val="BodyText"/>
        <w:spacing w:line="237" w:lineRule="auto" w:before="202"/>
        <w:ind w:left="1112" w:right="1170"/>
        <w:rPr>
          <w:sz w:val="14"/>
        </w:rPr>
      </w:pPr>
      <w:r>
        <w:rPr/>
        <w:t>Control of CPE requires specific infection prevention and control measures, in all care settings, including aged care homes. Compliance with the infection prevention and control requirements of the Aged Care Quality and Safety Standards, which include compliance with national guidelines, will support capacity to control and prevent transmission of CPE in aged care homes.</w:t>
      </w:r>
      <w:r>
        <w:rPr>
          <w:position w:val="8"/>
          <w:sz w:val="14"/>
        </w:rPr>
        <w:t>10 </w:t>
      </w:r>
      <w:r>
        <w:rPr/>
        <w:t>In addition, aged care homes should ensure that they implement policies and practices consistent with specific CPE prevention and control guidance.</w:t>
      </w:r>
      <w:r>
        <w:rPr>
          <w:position w:val="8"/>
          <w:sz w:val="14"/>
        </w:rPr>
        <w:t>2</w:t>
      </w:r>
    </w:p>
    <w:p>
      <w:pPr>
        <w:pStyle w:val="Heading5"/>
        <w:spacing w:before="201"/>
        <w:ind w:left="1112"/>
      </w:pPr>
      <w:r>
        <w:rPr/>
        <w:t>Critical antimicrobial resistances in young Australians</w:t>
      </w:r>
    </w:p>
    <w:p>
      <w:pPr>
        <w:pStyle w:val="BodyText"/>
        <w:spacing w:line="237" w:lineRule="auto" w:before="4"/>
        <w:ind w:left="1112" w:right="1146"/>
        <w:rPr>
          <w:sz w:val="14"/>
        </w:rPr>
      </w:pPr>
      <w:r>
        <w:rPr/>
        <w:t>The 0-4 year age group accounted for 15.6% (7/45) of all reports of ceftriaxone non-susceptible </w:t>
      </w:r>
      <w:r>
        <w:rPr>
          <w:i/>
        </w:rPr>
        <w:t>Salmonella </w:t>
      </w:r>
      <w:r>
        <w:rPr/>
        <w:t>species, 4.2% of multidrug</w:t>
      </w:r>
      <w:r>
        <w:rPr>
          <w:rFonts w:ascii="Tahoma"/>
        </w:rPr>
        <w:t>-</w:t>
      </w:r>
      <w:r>
        <w:rPr/>
        <w:t>resistant S</w:t>
      </w:r>
      <w:r>
        <w:rPr>
          <w:i/>
        </w:rPr>
        <w:t>higella </w:t>
      </w:r>
      <w:r>
        <w:rPr/>
        <w:t>(14/331) and 3.9% of all CPE (34/868). The long-term impacts of antimicrobial-resistant pathogens in children are unknown; expert opinion suggests that clearance of many CARs cannot be assured.</w:t>
      </w:r>
      <w:r>
        <w:rPr>
          <w:position w:val="8"/>
          <w:sz w:val="14"/>
        </w:rPr>
        <w:t>11 </w:t>
      </w:r>
      <w:r>
        <w:rPr/>
        <w:t>In addition, antimicrobial exposure in early childhood has been associated with a variety of health risks.</w:t>
      </w:r>
      <w:r>
        <w:rPr>
          <w:position w:val="8"/>
          <w:sz w:val="14"/>
        </w:rPr>
        <w:t>12-14</w:t>
      </w:r>
    </w:p>
    <w:p>
      <w:pPr>
        <w:pStyle w:val="Heading5"/>
        <w:spacing w:before="198"/>
        <w:ind w:left="1112"/>
      </w:pPr>
      <w:r>
        <w:rPr/>
        <w:t>Emerging critical antimicrobial resistances</w:t>
      </w:r>
    </w:p>
    <w:p>
      <w:pPr>
        <w:pStyle w:val="BodyText"/>
        <w:spacing w:before="4"/>
        <w:ind w:left="1112" w:right="1329" w:hanging="1"/>
      </w:pPr>
      <w:r>
        <w:rPr/>
        <w:t>Reports of linezolid non-susceptible </w:t>
      </w:r>
      <w:r>
        <w:rPr>
          <w:i/>
        </w:rPr>
        <w:t>Enterococcus </w:t>
      </w:r>
      <w:r>
        <w:rPr/>
        <w:t>species increased by 50% from 2018 to 2019 (</w:t>
      </w:r>
      <w:r>
        <w:rPr>
          <w:i/>
        </w:rPr>
        <w:t>n </w:t>
      </w:r>
      <w:r>
        <w:rPr/>
        <w:t>= 21 versus </w:t>
      </w:r>
      <w:r>
        <w:rPr>
          <w:i/>
        </w:rPr>
        <w:t>n </w:t>
      </w:r>
      <w:r>
        <w:rPr/>
        <w:t>= 14); there were only five reports of this CAR in 2017. </w:t>
      </w:r>
      <w:r>
        <w:rPr>
          <w:i/>
        </w:rPr>
        <w:t>Enterococcus </w:t>
      </w:r>
      <w:r>
        <w:rPr/>
        <w:t>species commonly cause urinary tract, biliary tract and other intra-abdominal infections and blood stream infections. This CAR, in addition to CPE, has the potential to become a significant problem in the future, if it is not prevented and controlled. Australia has a very high reported rate of vancomycin- resistant </w:t>
      </w:r>
      <w:r>
        <w:rPr>
          <w:i/>
        </w:rPr>
        <w:t>E. faecium </w:t>
      </w:r>
      <w:r>
        <w:rPr/>
        <w:t>compared with European countries.</w:t>
      </w:r>
      <w:r>
        <w:rPr>
          <w:position w:val="8"/>
          <w:sz w:val="14"/>
        </w:rPr>
        <w:t>15 </w:t>
      </w:r>
      <w:r>
        <w:rPr/>
        <w:t>Resistance in enterococci, similar to some CPE and other Enterobacterales, is transmitted in hospital environments from patients’ bowel flora.</w:t>
      </w:r>
    </w:p>
    <w:p>
      <w:pPr>
        <w:pStyle w:val="Heading5"/>
        <w:spacing w:before="191"/>
        <w:ind w:left="1112"/>
      </w:pPr>
      <w:r>
        <w:rPr/>
        <w:t>Increasing health service demands and complexity</w:t>
      </w:r>
    </w:p>
    <w:p>
      <w:pPr>
        <w:pStyle w:val="BodyText"/>
        <w:spacing w:before="4"/>
        <w:ind w:left="1112" w:right="1224"/>
      </w:pPr>
      <w:r>
        <w:rPr/>
        <w:t>Data reported to the Antimicrobial Use and Resistance in Australia (AURA) Surveillance System signal implications for health service as a result of antimicrobial resistance (AMR). Increases in last-line antimicrobial use was seen in all peer group hospitals in 2018</w:t>
      </w:r>
      <w:r>
        <w:rPr>
          <w:position w:val="8"/>
          <w:sz w:val="14"/>
        </w:rPr>
        <w:t>16</w:t>
      </w:r>
      <w:r>
        <w:rPr/>
        <w:t>, which may be associated with treatment of CARs.</w:t>
      </w:r>
    </w:p>
    <w:p>
      <w:pPr>
        <w:pStyle w:val="BodyText"/>
        <w:spacing w:line="237" w:lineRule="auto" w:before="197"/>
        <w:ind w:left="1112" w:right="1183"/>
        <w:rPr>
          <w:sz w:val="14"/>
        </w:rPr>
      </w:pPr>
      <w:r>
        <w:rPr/>
        <w:t>Critical antimicrobial resistances increase hospital length of stay, deaths and health service resource needs. Estimates of the impacts of AMR vary by organism, and are not available for the majority of CARs. Recent estimates of the impact of CPE include an additional 29 inpatient days, compared to non-CPE cases, after the isolation of the organism.</w:t>
      </w:r>
      <w:r>
        <w:rPr>
          <w:position w:val="8"/>
          <w:sz w:val="14"/>
        </w:rPr>
        <w:t>17 </w:t>
      </w:r>
      <w:r>
        <w:rPr/>
        <w:t>Patients with multidrug-resistant infections were also less likely to receive appropriate antimicrobial therapy initially.</w:t>
      </w:r>
      <w:r>
        <w:rPr>
          <w:position w:val="8"/>
          <w:sz w:val="14"/>
        </w:rPr>
        <w:t>17 </w:t>
      </w:r>
      <w:r>
        <w:rPr/>
        <w:t>For VRE, when it first emerged, estimated increases per case were 61.9% for hospital costs and an additional 13.8 days length of stay.</w:t>
      </w:r>
      <w:r>
        <w:rPr>
          <w:position w:val="8"/>
          <w:sz w:val="14"/>
        </w:rPr>
        <w:t>18</w:t>
      </w:r>
    </w:p>
    <w:p>
      <w:pPr>
        <w:spacing w:after="0" w:line="237" w:lineRule="auto"/>
        <w:rPr>
          <w:sz w:val="14"/>
        </w:rPr>
        <w:sectPr>
          <w:pgSz w:w="11910" w:h="16840"/>
          <w:pgMar w:header="0" w:footer="734" w:top="1040" w:bottom="920" w:left="20" w:right="0"/>
        </w:sectPr>
      </w:pPr>
    </w:p>
    <w:p>
      <w:pPr>
        <w:pStyle w:val="Heading5"/>
        <w:ind w:left="1112"/>
      </w:pPr>
      <w:r>
        <w:rPr/>
        <w:t>What will be done to improve patient safety?</w:t>
      </w:r>
    </w:p>
    <w:p>
      <w:pPr>
        <w:pStyle w:val="BodyText"/>
        <w:spacing w:before="4"/>
        <w:ind w:left="1112" w:right="2221"/>
      </w:pPr>
      <w:r>
        <w:rPr/>
        <w:t>In response to the issues identified in analyses of CARAlert data from 2017 to 2019, the Commission will continue to:</w:t>
      </w:r>
    </w:p>
    <w:p>
      <w:pPr>
        <w:pStyle w:val="ListParagraph"/>
        <w:numPr>
          <w:ilvl w:val="0"/>
          <w:numId w:val="1"/>
        </w:numPr>
        <w:tabs>
          <w:tab w:pos="1825" w:val="left" w:leader="none"/>
          <w:tab w:pos="1826" w:val="left" w:leader="none"/>
        </w:tabs>
        <w:spacing w:line="237" w:lineRule="auto" w:before="2" w:after="0"/>
        <w:ind w:left="1825" w:right="1682" w:hanging="356"/>
        <w:jc w:val="left"/>
        <w:rPr>
          <w:sz w:val="22"/>
        </w:rPr>
      </w:pPr>
      <w:r>
        <w:rPr>
          <w:sz w:val="22"/>
        </w:rPr>
        <w:t>Maintain CARAlert and review CARs reported to CARAlert in collaboration with states, territories, the Australian Government Department of Health and relevant</w:t>
      </w:r>
      <w:r>
        <w:rPr>
          <w:spacing w:val="-21"/>
          <w:sz w:val="22"/>
        </w:rPr>
        <w:t> </w:t>
      </w:r>
      <w:r>
        <w:rPr>
          <w:sz w:val="22"/>
        </w:rPr>
        <w:t>experts</w:t>
      </w:r>
    </w:p>
    <w:p>
      <w:pPr>
        <w:pStyle w:val="ListParagraph"/>
        <w:numPr>
          <w:ilvl w:val="0"/>
          <w:numId w:val="1"/>
        </w:numPr>
        <w:tabs>
          <w:tab w:pos="1825" w:val="left" w:leader="none"/>
          <w:tab w:pos="1826" w:val="left" w:leader="none"/>
        </w:tabs>
        <w:spacing w:line="237" w:lineRule="auto" w:before="4" w:after="0"/>
        <w:ind w:left="1825" w:right="1338" w:hanging="356"/>
        <w:jc w:val="left"/>
        <w:rPr>
          <w:sz w:val="22"/>
        </w:rPr>
      </w:pPr>
      <w:r>
        <w:rPr>
          <w:sz w:val="22"/>
        </w:rPr>
        <w:t>Liaise directly with states and territories and clinical stakeholders regarding specific CARs reported to</w:t>
      </w:r>
      <w:r>
        <w:rPr>
          <w:spacing w:val="-3"/>
          <w:sz w:val="22"/>
        </w:rPr>
        <w:t> </w:t>
      </w:r>
      <w:r>
        <w:rPr>
          <w:sz w:val="22"/>
        </w:rPr>
        <w:t>CARAlert</w:t>
      </w:r>
    </w:p>
    <w:p>
      <w:pPr>
        <w:pStyle w:val="ListParagraph"/>
        <w:numPr>
          <w:ilvl w:val="0"/>
          <w:numId w:val="1"/>
        </w:numPr>
        <w:tabs>
          <w:tab w:pos="1833" w:val="left" w:leader="none"/>
          <w:tab w:pos="1834" w:val="left" w:leader="none"/>
        </w:tabs>
        <w:spacing w:line="237" w:lineRule="auto" w:before="3" w:after="0"/>
        <w:ind w:left="1832" w:right="1266" w:hanging="360"/>
        <w:jc w:val="left"/>
        <w:rPr>
          <w:sz w:val="22"/>
        </w:rPr>
      </w:pPr>
      <w:r>
        <w:rPr>
          <w:sz w:val="22"/>
        </w:rPr>
        <w:t>Ensure compliance with the </w:t>
      </w:r>
      <w:r>
        <w:rPr>
          <w:i/>
          <w:sz w:val="22"/>
        </w:rPr>
        <w:t>Australian Guidelines for the Prevention and Control of </w:t>
      </w:r>
      <w:r>
        <w:rPr>
          <w:i/>
          <w:sz w:val="22"/>
        </w:rPr>
        <w:t>Infection in Healthcare</w:t>
      </w:r>
      <w:r>
        <w:rPr>
          <w:position w:val="8"/>
          <w:sz w:val="14"/>
        </w:rPr>
        <w:t>1 </w:t>
      </w:r>
      <w:r>
        <w:rPr>
          <w:sz w:val="22"/>
        </w:rPr>
        <w:t>as required by the NSQHS Preventing and Controlling Healthcare- Associated Infection</w:t>
      </w:r>
      <w:r>
        <w:rPr>
          <w:spacing w:val="-3"/>
          <w:sz w:val="22"/>
        </w:rPr>
        <w:t> </w:t>
      </w:r>
      <w:r>
        <w:rPr>
          <w:sz w:val="22"/>
        </w:rPr>
        <w:t>Standard</w:t>
      </w:r>
    </w:p>
    <w:p>
      <w:pPr>
        <w:pStyle w:val="ListParagraph"/>
        <w:numPr>
          <w:ilvl w:val="0"/>
          <w:numId w:val="1"/>
        </w:numPr>
        <w:tabs>
          <w:tab w:pos="1832" w:val="left" w:leader="none"/>
          <w:tab w:pos="1833" w:val="left" w:leader="none"/>
        </w:tabs>
        <w:spacing w:line="235" w:lineRule="auto" w:before="5" w:after="0"/>
        <w:ind w:left="1832" w:right="1220" w:hanging="360"/>
        <w:jc w:val="left"/>
        <w:rPr>
          <w:sz w:val="14"/>
        </w:rPr>
      </w:pPr>
      <w:r>
        <w:rPr>
          <w:sz w:val="22"/>
        </w:rPr>
        <w:t>Develop guidance for specific organisms, which complements the </w:t>
      </w:r>
      <w:r>
        <w:rPr>
          <w:i/>
          <w:sz w:val="22"/>
        </w:rPr>
        <w:t>Australian Guidelines for </w:t>
      </w:r>
      <w:r>
        <w:rPr>
          <w:i/>
          <w:sz w:val="22"/>
        </w:rPr>
        <w:t>the Prevention and Control of Infection in Healthcare</w:t>
      </w:r>
      <w:r>
        <w:rPr>
          <w:position w:val="8"/>
          <w:sz w:val="14"/>
        </w:rPr>
        <w:t>1</w:t>
      </w:r>
      <w:r>
        <w:rPr>
          <w:sz w:val="22"/>
        </w:rPr>
        <w:t>, such as such as the </w:t>
      </w:r>
      <w:r>
        <w:rPr>
          <w:i/>
          <w:sz w:val="22"/>
        </w:rPr>
        <w:t>Recommendations for the Control of Carbapenemase-Producing Enterobacteriaceae: A </w:t>
      </w:r>
      <w:r>
        <w:rPr>
          <w:i/>
          <w:sz w:val="22"/>
        </w:rPr>
        <w:t>guide for acute care health</w:t>
      </w:r>
      <w:r>
        <w:rPr>
          <w:i/>
          <w:spacing w:val="-4"/>
          <w:sz w:val="22"/>
        </w:rPr>
        <w:t> </w:t>
      </w:r>
      <w:r>
        <w:rPr>
          <w:i/>
          <w:sz w:val="22"/>
        </w:rPr>
        <w:t>facilities</w:t>
      </w:r>
      <w:r>
        <w:rPr>
          <w:position w:val="8"/>
          <w:sz w:val="14"/>
        </w:rPr>
        <w:t>2</w:t>
      </w:r>
    </w:p>
    <w:p>
      <w:pPr>
        <w:pStyle w:val="ListParagraph"/>
        <w:numPr>
          <w:ilvl w:val="0"/>
          <w:numId w:val="1"/>
        </w:numPr>
        <w:tabs>
          <w:tab w:pos="1832" w:val="left" w:leader="none"/>
          <w:tab w:pos="1833" w:val="left" w:leader="none"/>
        </w:tabs>
        <w:spacing w:line="240" w:lineRule="auto" w:before="3" w:after="0"/>
        <w:ind w:left="1832" w:right="1596" w:hanging="361"/>
        <w:jc w:val="left"/>
        <w:rPr>
          <w:sz w:val="22"/>
        </w:rPr>
      </w:pPr>
      <w:r>
        <w:rPr>
          <w:sz w:val="22"/>
        </w:rPr>
        <w:t>Liaise with the Aged Care Quality and Safety Commission and aged care provider organisations regarding the importance of infection prevention and control in aged care homes, consistent with the mandatory Aged Care Quality Standards, and specific considerations for the response to CPE and other</w:t>
      </w:r>
      <w:r>
        <w:rPr>
          <w:spacing w:val="-8"/>
          <w:sz w:val="22"/>
        </w:rPr>
        <w:t> </w:t>
      </w:r>
      <w:r>
        <w:rPr>
          <w:sz w:val="22"/>
        </w:rPr>
        <w:t>CARs</w:t>
      </w:r>
    </w:p>
    <w:p>
      <w:pPr>
        <w:pStyle w:val="ListParagraph"/>
        <w:numPr>
          <w:ilvl w:val="0"/>
          <w:numId w:val="1"/>
        </w:numPr>
        <w:tabs>
          <w:tab w:pos="1833" w:val="left" w:leader="none"/>
          <w:tab w:pos="1834" w:val="left" w:leader="none"/>
        </w:tabs>
        <w:spacing w:line="237" w:lineRule="auto" w:before="1" w:after="0"/>
        <w:ind w:left="1833" w:right="1304" w:hanging="361"/>
        <w:jc w:val="left"/>
        <w:rPr>
          <w:sz w:val="22"/>
        </w:rPr>
      </w:pPr>
      <w:r>
        <w:rPr>
          <w:sz w:val="22"/>
        </w:rPr>
        <w:t>Promote implementation of systems that meet the antimicrobial stewardship actions of the NSQHS</w:t>
      </w:r>
      <w:r>
        <w:rPr>
          <w:spacing w:val="-1"/>
          <w:sz w:val="22"/>
        </w:rPr>
        <w:t> </w:t>
      </w:r>
      <w:r>
        <w:rPr>
          <w:sz w:val="22"/>
        </w:rPr>
        <w:t>Standards</w:t>
      </w:r>
    </w:p>
    <w:p>
      <w:pPr>
        <w:pStyle w:val="ListParagraph"/>
        <w:numPr>
          <w:ilvl w:val="0"/>
          <w:numId w:val="1"/>
        </w:numPr>
        <w:tabs>
          <w:tab w:pos="1833" w:val="left" w:leader="none"/>
          <w:tab w:pos="1834" w:val="left" w:leader="none"/>
        </w:tabs>
        <w:spacing w:line="237" w:lineRule="auto" w:before="3" w:after="0"/>
        <w:ind w:left="1833" w:right="1734" w:hanging="361"/>
        <w:jc w:val="left"/>
        <w:rPr>
          <w:sz w:val="22"/>
        </w:rPr>
      </w:pPr>
      <w:r>
        <w:rPr>
          <w:sz w:val="22"/>
        </w:rPr>
        <w:t>Support collaboration between states and territories and hospital and community care settings to prevent and control</w:t>
      </w:r>
      <w:r>
        <w:rPr>
          <w:spacing w:val="-5"/>
          <w:sz w:val="22"/>
        </w:rPr>
        <w:t> </w:t>
      </w:r>
      <w:r>
        <w:rPr>
          <w:sz w:val="22"/>
        </w:rPr>
        <w:t>CARs.</w:t>
      </w:r>
    </w:p>
    <w:p>
      <w:pPr>
        <w:spacing w:after="0" w:line="237" w:lineRule="auto"/>
        <w:jc w:val="left"/>
        <w:rPr>
          <w:sz w:val="22"/>
        </w:rPr>
        <w:sectPr>
          <w:pgSz w:w="11910" w:h="16840"/>
          <w:pgMar w:header="0" w:footer="734" w:top="1040" w:bottom="920" w:left="20" w:right="0"/>
        </w:sectPr>
      </w:pPr>
    </w:p>
    <w:p>
      <w:pPr>
        <w:pStyle w:val="Heading1"/>
        <w:ind w:left="1112"/>
      </w:pPr>
      <w:bookmarkStart w:name="Results from CARAlert, 2019" w:id="5"/>
      <w:bookmarkEnd w:id="5"/>
      <w:r>
        <w:rPr>
          <w:b w:val="0"/>
        </w:rPr>
      </w:r>
      <w:bookmarkStart w:name="_bookmark2" w:id="6"/>
      <w:bookmarkEnd w:id="6"/>
      <w:r>
        <w:rPr>
          <w:b w:val="0"/>
        </w:rPr>
      </w:r>
      <w:r>
        <w:rPr>
          <w:color w:val="1178A2"/>
        </w:rPr>
        <w:t>Results from CARAlert, 2019</w:t>
      </w:r>
    </w:p>
    <w:p>
      <w:pPr>
        <w:pStyle w:val="BodyText"/>
        <w:spacing w:line="242" w:lineRule="auto" w:before="241"/>
        <w:ind w:left="1113" w:right="1353" w:hanging="1"/>
      </w:pPr>
      <w:r>
        <w:rPr/>
        <w:t>Between 1 January 2019 and December 2019, a total of 1,965 CARs from 78 originating laboratories across Australia were entered into CARAlert by 23 confirming laboratories (Table 1). There was an average of 164 entries per month.</w:t>
      </w:r>
    </w:p>
    <w:p>
      <w:pPr>
        <w:pStyle w:val="BodyText"/>
        <w:spacing w:before="1"/>
        <w:rPr>
          <w:sz w:val="20"/>
        </w:rPr>
      </w:pPr>
    </w:p>
    <w:p>
      <w:pPr>
        <w:pStyle w:val="Heading2"/>
        <w:ind w:left="1112"/>
      </w:pPr>
      <w:bookmarkStart w:name="Critical antimicrobial resistances by st" w:id="7"/>
      <w:bookmarkEnd w:id="7"/>
      <w:r>
        <w:rPr>
          <w:b w:val="0"/>
        </w:rPr>
      </w:r>
      <w:bookmarkStart w:name="_bookmark3" w:id="8"/>
      <w:bookmarkEnd w:id="8"/>
      <w:r>
        <w:rPr>
          <w:b w:val="0"/>
        </w:rPr>
      </w:r>
      <w:r>
        <w:rPr>
          <w:color w:val="1178A2"/>
        </w:rPr>
        <w:t>Critical antimicrobial resistances by state and territory</w:t>
      </w:r>
    </w:p>
    <w:p>
      <w:pPr>
        <w:pStyle w:val="BodyText"/>
        <w:spacing w:before="241"/>
        <w:ind w:left="1112" w:right="1183"/>
      </w:pPr>
      <w:r>
        <w:rPr/>
        <w:t>Most CARs were collected from patients who lived in the most populous states (New South Wales, 33%; Victoria, 38%; and Queensland (17%). There were five reports from Tasmania, and fewer than 35 reports from the Australian Capital Territory (Table 1).</w:t>
      </w:r>
    </w:p>
    <w:p>
      <w:pPr>
        <w:pStyle w:val="BodyText"/>
        <w:spacing w:before="201"/>
        <w:ind w:left="1112" w:right="1171"/>
      </w:pPr>
      <w:r>
        <w:rPr/>
        <w:t>CPE (including those with ribosomal methyltransferase or transmissible resistance to colistin) were the most frequently reported CAR (44.6%) in 2019. Overall, there was a 37% increase in reports of CPE in 2019; the greatest increase was seen in South Australia (</w:t>
      </w:r>
      <w:r>
        <w:rPr>
          <w:i/>
        </w:rPr>
        <w:t>n </w:t>
      </w:r>
      <w:r>
        <w:rPr/>
        <w:t>= 11 in 2018; </w:t>
      </w:r>
      <w:r>
        <w:rPr>
          <w:i/>
        </w:rPr>
        <w:t>n </w:t>
      </w:r>
      <w:r>
        <w:rPr/>
        <w:t>= 45 in 2019); CPE reports declined by over 40% in both Western Australia and the Australian Capital Territory.</w:t>
      </w:r>
    </w:p>
    <w:p>
      <w:pPr>
        <w:pStyle w:val="BodyText"/>
        <w:spacing w:line="242" w:lineRule="auto" w:before="200"/>
        <w:ind w:left="1112" w:right="1146"/>
      </w:pPr>
      <w:r>
        <w:rPr/>
        <w:t>In 2019, the number of azithromycin-nonsusceptible </w:t>
      </w:r>
      <w:r>
        <w:rPr>
          <w:i/>
        </w:rPr>
        <w:t>N. gonorrhoeae </w:t>
      </w:r>
      <w:r>
        <w:rPr/>
        <w:t>(low-level) reports declined by 18%. The decline was seen in all states and territories except Western Australia, where there </w:t>
      </w:r>
      <w:r>
        <w:rPr>
          <w:spacing w:val="-2"/>
        </w:rPr>
        <w:t>was </w:t>
      </w:r>
      <w:r>
        <w:rPr/>
        <w:t>a 33% increase (</w:t>
      </w:r>
      <w:r>
        <w:rPr>
          <w:i/>
        </w:rPr>
        <w:t>n </w:t>
      </w:r>
      <w:r>
        <w:rPr/>
        <w:t>= 12 in 2018; </w:t>
      </w:r>
      <w:r>
        <w:rPr>
          <w:i/>
        </w:rPr>
        <w:t>n </w:t>
      </w:r>
      <w:r>
        <w:rPr/>
        <w:t>= 16 in</w:t>
      </w:r>
      <w:r>
        <w:rPr>
          <w:spacing w:val="-11"/>
        </w:rPr>
        <w:t> </w:t>
      </w:r>
      <w:r>
        <w:rPr/>
        <w:t>2019).</w:t>
      </w:r>
    </w:p>
    <w:p>
      <w:pPr>
        <w:pStyle w:val="BodyText"/>
        <w:spacing w:line="244" w:lineRule="auto" w:before="191"/>
        <w:ind w:left="1113" w:right="1462"/>
      </w:pPr>
      <w:r>
        <w:rPr/>
        <w:t>Reports of daptomycin-nonsusceptible </w:t>
      </w:r>
      <w:r>
        <w:rPr>
          <w:i/>
        </w:rPr>
        <w:t>S. aureus </w:t>
      </w:r>
      <w:r>
        <w:rPr/>
        <w:t>increased 32% in 2019. The greatest increase was in Queensland (</w:t>
      </w:r>
      <w:r>
        <w:rPr>
          <w:i/>
        </w:rPr>
        <w:t>n </w:t>
      </w:r>
      <w:r>
        <w:rPr/>
        <w:t>= 15 in 2018; </w:t>
      </w:r>
      <w:r>
        <w:rPr>
          <w:i/>
        </w:rPr>
        <w:t>n </w:t>
      </w:r>
      <w:r>
        <w:rPr/>
        <w:t>= 42 in 2019).</w:t>
      </w:r>
    </w:p>
    <w:p>
      <w:pPr>
        <w:pStyle w:val="BodyText"/>
        <w:spacing w:before="189"/>
        <w:ind w:left="1113" w:right="1131" w:hanging="1"/>
      </w:pPr>
      <w:r>
        <w:rPr/>
        <w:t>Reports of multidrug-resistant </w:t>
      </w:r>
      <w:r>
        <w:rPr>
          <w:i/>
        </w:rPr>
        <w:t>Shigella </w:t>
      </w:r>
      <w:r>
        <w:rPr/>
        <w:t>species increased by 218% from 2018 to 2019. The increase occurred in all states and territories when reported. The most notable increases were in Queensland (</w:t>
      </w:r>
      <w:r>
        <w:rPr>
          <w:i/>
        </w:rPr>
        <w:t>n </w:t>
      </w:r>
      <w:r>
        <w:rPr/>
        <w:t>= 18 in 2018; </w:t>
      </w:r>
      <w:r>
        <w:rPr>
          <w:i/>
        </w:rPr>
        <w:t>n </w:t>
      </w:r>
      <w:r>
        <w:rPr/>
        <w:t>= 65 in 2019), Victoria (</w:t>
      </w:r>
      <w:r>
        <w:rPr>
          <w:i/>
        </w:rPr>
        <w:t>n </w:t>
      </w:r>
      <w:r>
        <w:rPr/>
        <w:t>= 54 in 2018; </w:t>
      </w:r>
      <w:r>
        <w:rPr>
          <w:i/>
        </w:rPr>
        <w:t>n </w:t>
      </w:r>
      <w:r>
        <w:rPr/>
        <w:t>= 187 in 2019), New South Wales (</w:t>
      </w:r>
      <w:r>
        <w:rPr>
          <w:i/>
        </w:rPr>
        <w:t>n </w:t>
      </w:r>
      <w:r>
        <w:rPr/>
        <w:t>= 24 in 2018; </w:t>
      </w:r>
      <w:r>
        <w:rPr>
          <w:i/>
        </w:rPr>
        <w:t>n </w:t>
      </w:r>
      <w:r>
        <w:rPr/>
        <w:t>= 58 in 2019), and the Australian Capital Territory (</w:t>
      </w:r>
      <w:r>
        <w:rPr>
          <w:i/>
        </w:rPr>
        <w:t>n </w:t>
      </w:r>
      <w:r>
        <w:rPr/>
        <w:t>= 1 in 2018; </w:t>
      </w:r>
      <w:r>
        <w:rPr>
          <w:i/>
        </w:rPr>
        <w:t>n </w:t>
      </w:r>
      <w:r>
        <w:rPr/>
        <w:t>= 7 in 2019).</w:t>
      </w:r>
    </w:p>
    <w:p>
      <w:pPr>
        <w:pStyle w:val="BodyText"/>
        <w:spacing w:before="202"/>
        <w:ind w:left="1114" w:right="1182"/>
      </w:pPr>
      <w:r>
        <w:rPr/>
        <w:t>There were very few reports of the four new CARs introduced in 2019. Carbapenemase-producing </w:t>
      </w:r>
      <w:r>
        <w:rPr>
          <w:i/>
        </w:rPr>
        <w:t>Acinetobacter baumannii </w:t>
      </w:r>
      <w:r>
        <w:rPr/>
        <w:t>complex were predominantly reported from Victoria; and carbapenemase-producing </w:t>
      </w:r>
      <w:r>
        <w:rPr>
          <w:i/>
        </w:rPr>
        <w:t>Pseudomonas aeruginosa </w:t>
      </w:r>
      <w:r>
        <w:rPr/>
        <w:t>were predominantly from New South Wales. </w:t>
      </w:r>
      <w:r>
        <w:rPr>
          <w:i/>
        </w:rPr>
        <w:t>Candida auris </w:t>
      </w:r>
      <w:r>
        <w:rPr/>
        <w:t>was reported from New South Wales (n = 2) and Western Australia (n = 1).</w:t>
      </w:r>
    </w:p>
    <w:p>
      <w:pPr>
        <w:pStyle w:val="BodyText"/>
        <w:spacing w:line="244" w:lineRule="auto"/>
        <w:ind w:left="1115" w:right="1180"/>
      </w:pPr>
      <w:r>
        <w:rPr/>
        <w:t>Enterobacterales with transmissible resistance to colistin, other than in association with CPE, were reported from New South Wales (n = 2) and Victoria (n = 1).</w:t>
      </w:r>
    </w:p>
    <w:p>
      <w:pPr>
        <w:spacing w:after="0" w:line="244" w:lineRule="auto"/>
        <w:sectPr>
          <w:pgSz w:w="11910" w:h="16840"/>
          <w:pgMar w:header="0" w:footer="734" w:top="1040" w:bottom="920" w:left="20" w:right="0"/>
        </w:sectPr>
      </w:pPr>
    </w:p>
    <w:p>
      <w:pPr>
        <w:pStyle w:val="BodyText"/>
        <w:spacing w:before="7"/>
        <w:rPr>
          <w:sz w:val="20"/>
        </w:rPr>
      </w:pPr>
    </w:p>
    <w:p>
      <w:pPr>
        <w:pStyle w:val="Heading5"/>
        <w:spacing w:before="94"/>
        <w:ind w:left="120"/>
      </w:pPr>
      <w:r>
        <w:rPr/>
        <w:t>Table 1: Number of critical antimicrobial resistances, by state and territory, 2019, and 2018</w:t>
      </w:r>
    </w:p>
    <w:p>
      <w:pPr>
        <w:pStyle w:val="BodyText"/>
        <w:spacing w:before="8"/>
        <w:rPr>
          <w:b/>
          <w:sz w:val="23"/>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8"/>
        <w:gridCol w:w="3677"/>
        <w:gridCol w:w="667"/>
        <w:gridCol w:w="667"/>
        <w:gridCol w:w="667"/>
        <w:gridCol w:w="665"/>
        <w:gridCol w:w="667"/>
        <w:gridCol w:w="667"/>
        <w:gridCol w:w="667"/>
        <w:gridCol w:w="777"/>
        <w:gridCol w:w="631"/>
        <w:gridCol w:w="636"/>
        <w:gridCol w:w="871"/>
      </w:tblGrid>
      <w:tr>
        <w:trPr>
          <w:trHeight w:val="424" w:hRule="atLeast"/>
        </w:trPr>
        <w:tc>
          <w:tcPr>
            <w:tcW w:w="2688" w:type="dxa"/>
            <w:vMerge w:val="restart"/>
            <w:shd w:val="clear" w:color="auto" w:fill="DAEEF3"/>
          </w:tcPr>
          <w:p>
            <w:pPr>
              <w:pStyle w:val="TableParagraph"/>
              <w:spacing w:before="0"/>
              <w:jc w:val="left"/>
              <w:rPr>
                <w:b/>
                <w:sz w:val="18"/>
              </w:rPr>
            </w:pPr>
          </w:p>
          <w:p>
            <w:pPr>
              <w:pStyle w:val="TableParagraph"/>
              <w:spacing w:before="0"/>
              <w:jc w:val="left"/>
              <w:rPr>
                <w:b/>
                <w:sz w:val="18"/>
              </w:rPr>
            </w:pPr>
          </w:p>
          <w:p>
            <w:pPr>
              <w:pStyle w:val="TableParagraph"/>
              <w:spacing w:before="151"/>
              <w:ind w:left="43"/>
              <w:jc w:val="left"/>
              <w:rPr>
                <w:b/>
                <w:sz w:val="16"/>
              </w:rPr>
            </w:pPr>
            <w:r>
              <w:rPr>
                <w:b/>
                <w:sz w:val="16"/>
              </w:rPr>
              <w:t>Species</w:t>
            </w:r>
          </w:p>
        </w:tc>
        <w:tc>
          <w:tcPr>
            <w:tcW w:w="3677" w:type="dxa"/>
            <w:vMerge w:val="restart"/>
            <w:shd w:val="clear" w:color="auto" w:fill="DAEEF3"/>
          </w:tcPr>
          <w:p>
            <w:pPr>
              <w:pStyle w:val="TableParagraph"/>
              <w:spacing w:before="0"/>
              <w:jc w:val="left"/>
              <w:rPr>
                <w:b/>
                <w:sz w:val="18"/>
              </w:rPr>
            </w:pPr>
          </w:p>
          <w:p>
            <w:pPr>
              <w:pStyle w:val="TableParagraph"/>
              <w:spacing w:before="0"/>
              <w:jc w:val="left"/>
              <w:rPr>
                <w:b/>
                <w:sz w:val="18"/>
              </w:rPr>
            </w:pPr>
          </w:p>
          <w:p>
            <w:pPr>
              <w:pStyle w:val="TableParagraph"/>
              <w:spacing w:before="151"/>
              <w:ind w:left="43"/>
              <w:jc w:val="left"/>
              <w:rPr>
                <w:b/>
                <w:sz w:val="16"/>
              </w:rPr>
            </w:pPr>
            <w:r>
              <w:rPr>
                <w:b/>
                <w:sz w:val="16"/>
              </w:rPr>
              <w:t>Critical resistance</w:t>
            </w:r>
          </w:p>
        </w:tc>
        <w:tc>
          <w:tcPr>
            <w:tcW w:w="5444" w:type="dxa"/>
            <w:gridSpan w:val="8"/>
            <w:tcBorders>
              <w:left w:val="single" w:sz="2" w:space="0" w:color="000000"/>
              <w:right w:val="single" w:sz="8" w:space="0" w:color="000000"/>
            </w:tcBorders>
            <w:shd w:val="clear" w:color="auto" w:fill="DAEEF3"/>
          </w:tcPr>
          <w:p>
            <w:pPr>
              <w:pStyle w:val="TableParagraph"/>
              <w:spacing w:before="116"/>
              <w:ind w:left="2055" w:right="2037"/>
              <w:rPr>
                <w:b/>
                <w:sz w:val="16"/>
              </w:rPr>
            </w:pPr>
            <w:r>
              <w:rPr>
                <w:b/>
                <w:sz w:val="16"/>
              </w:rPr>
              <w:t>State or Territory</w:t>
            </w:r>
          </w:p>
        </w:tc>
        <w:tc>
          <w:tcPr>
            <w:tcW w:w="2138" w:type="dxa"/>
            <w:gridSpan w:val="3"/>
            <w:tcBorders>
              <w:left w:val="single" w:sz="8" w:space="0" w:color="000000"/>
            </w:tcBorders>
          </w:tcPr>
          <w:p>
            <w:pPr>
              <w:pStyle w:val="TableParagraph"/>
              <w:spacing w:before="116"/>
              <w:ind w:left="868" w:right="868"/>
              <w:rPr>
                <w:b/>
                <w:sz w:val="16"/>
              </w:rPr>
            </w:pPr>
            <w:r>
              <w:rPr>
                <w:b/>
                <w:sz w:val="16"/>
              </w:rPr>
              <w:t>Year</w:t>
            </w:r>
          </w:p>
        </w:tc>
      </w:tr>
      <w:tr>
        <w:trPr>
          <w:trHeight w:val="453" w:hRule="atLeast"/>
        </w:trPr>
        <w:tc>
          <w:tcPr>
            <w:tcW w:w="2688" w:type="dxa"/>
            <w:vMerge/>
            <w:tcBorders>
              <w:top w:val="nil"/>
            </w:tcBorders>
            <w:shd w:val="clear" w:color="auto" w:fill="DAEEF3"/>
          </w:tcPr>
          <w:p>
            <w:pPr>
              <w:rPr>
                <w:sz w:val="2"/>
                <w:szCs w:val="2"/>
              </w:rPr>
            </w:pPr>
          </w:p>
        </w:tc>
        <w:tc>
          <w:tcPr>
            <w:tcW w:w="3677" w:type="dxa"/>
            <w:vMerge/>
            <w:tcBorders>
              <w:top w:val="nil"/>
            </w:tcBorders>
            <w:shd w:val="clear" w:color="auto" w:fill="DAEEF3"/>
          </w:tcPr>
          <w:p>
            <w:pPr>
              <w:rPr>
                <w:sz w:val="2"/>
                <w:szCs w:val="2"/>
              </w:rPr>
            </w:pPr>
          </w:p>
        </w:tc>
        <w:tc>
          <w:tcPr>
            <w:tcW w:w="667" w:type="dxa"/>
            <w:tcBorders>
              <w:right w:val="single" w:sz="2" w:space="0" w:color="000000"/>
            </w:tcBorders>
            <w:shd w:val="clear" w:color="auto" w:fill="DAEEF3"/>
          </w:tcPr>
          <w:p>
            <w:pPr>
              <w:pStyle w:val="TableParagraph"/>
              <w:spacing w:before="130"/>
              <w:ind w:left="122" w:right="123"/>
              <w:rPr>
                <w:b/>
                <w:sz w:val="16"/>
              </w:rPr>
            </w:pPr>
            <w:r>
              <w:rPr>
                <w:b/>
                <w:sz w:val="16"/>
              </w:rPr>
              <w:t>NSW</w:t>
            </w:r>
          </w:p>
        </w:tc>
        <w:tc>
          <w:tcPr>
            <w:tcW w:w="667" w:type="dxa"/>
            <w:tcBorders>
              <w:left w:val="single" w:sz="2" w:space="0" w:color="000000"/>
              <w:right w:val="single" w:sz="2" w:space="0" w:color="000000"/>
            </w:tcBorders>
            <w:shd w:val="clear" w:color="auto" w:fill="DAEEF3"/>
          </w:tcPr>
          <w:p>
            <w:pPr>
              <w:pStyle w:val="TableParagraph"/>
              <w:spacing w:before="130"/>
              <w:ind w:right="203"/>
              <w:jc w:val="right"/>
              <w:rPr>
                <w:b/>
                <w:sz w:val="16"/>
              </w:rPr>
            </w:pPr>
            <w:r>
              <w:rPr>
                <w:b/>
                <w:sz w:val="16"/>
              </w:rPr>
              <w:t>Vic</w:t>
            </w:r>
          </w:p>
        </w:tc>
        <w:tc>
          <w:tcPr>
            <w:tcW w:w="667" w:type="dxa"/>
            <w:tcBorders>
              <w:left w:val="single" w:sz="2" w:space="0" w:color="000000"/>
              <w:right w:val="single" w:sz="2" w:space="0" w:color="000000"/>
            </w:tcBorders>
            <w:shd w:val="clear" w:color="auto" w:fill="DAEEF3"/>
          </w:tcPr>
          <w:p>
            <w:pPr>
              <w:pStyle w:val="TableParagraph"/>
              <w:spacing w:before="130"/>
              <w:ind w:left="125" w:right="115"/>
              <w:rPr>
                <w:b/>
                <w:sz w:val="16"/>
              </w:rPr>
            </w:pPr>
            <w:r>
              <w:rPr>
                <w:b/>
                <w:sz w:val="16"/>
              </w:rPr>
              <w:t>Qld</w:t>
            </w:r>
          </w:p>
        </w:tc>
        <w:tc>
          <w:tcPr>
            <w:tcW w:w="665" w:type="dxa"/>
            <w:tcBorders>
              <w:left w:val="single" w:sz="2" w:space="0" w:color="000000"/>
              <w:right w:val="single" w:sz="2" w:space="0" w:color="000000"/>
            </w:tcBorders>
            <w:shd w:val="clear" w:color="auto" w:fill="DAEEF3"/>
          </w:tcPr>
          <w:p>
            <w:pPr>
              <w:pStyle w:val="TableParagraph"/>
              <w:spacing w:before="130"/>
              <w:ind w:left="206" w:right="190"/>
              <w:rPr>
                <w:b/>
                <w:sz w:val="16"/>
              </w:rPr>
            </w:pPr>
            <w:r>
              <w:rPr>
                <w:b/>
                <w:sz w:val="16"/>
              </w:rPr>
              <w:t>SA</w:t>
            </w:r>
          </w:p>
        </w:tc>
        <w:tc>
          <w:tcPr>
            <w:tcW w:w="667" w:type="dxa"/>
            <w:tcBorders>
              <w:left w:val="single" w:sz="2" w:space="0" w:color="000000"/>
              <w:right w:val="single" w:sz="2" w:space="0" w:color="000000"/>
            </w:tcBorders>
            <w:shd w:val="clear" w:color="auto" w:fill="DAEEF3"/>
          </w:tcPr>
          <w:p>
            <w:pPr>
              <w:pStyle w:val="TableParagraph"/>
              <w:spacing w:before="130"/>
              <w:ind w:right="179"/>
              <w:jc w:val="right"/>
              <w:rPr>
                <w:b/>
                <w:sz w:val="16"/>
              </w:rPr>
            </w:pPr>
            <w:r>
              <w:rPr>
                <w:b/>
                <w:sz w:val="16"/>
              </w:rPr>
              <w:t>WA</w:t>
            </w:r>
          </w:p>
        </w:tc>
        <w:tc>
          <w:tcPr>
            <w:tcW w:w="667" w:type="dxa"/>
            <w:tcBorders>
              <w:left w:val="single" w:sz="2" w:space="0" w:color="000000"/>
              <w:right w:val="single" w:sz="2" w:space="0" w:color="000000"/>
            </w:tcBorders>
            <w:shd w:val="clear" w:color="auto" w:fill="DAEEF3"/>
          </w:tcPr>
          <w:p>
            <w:pPr>
              <w:pStyle w:val="TableParagraph"/>
              <w:spacing w:before="130"/>
              <w:ind w:left="125" w:right="114"/>
              <w:rPr>
                <w:b/>
                <w:sz w:val="16"/>
              </w:rPr>
            </w:pPr>
            <w:r>
              <w:rPr>
                <w:b/>
                <w:sz w:val="16"/>
              </w:rPr>
              <w:t>Tas</w:t>
            </w:r>
          </w:p>
        </w:tc>
        <w:tc>
          <w:tcPr>
            <w:tcW w:w="667" w:type="dxa"/>
            <w:tcBorders>
              <w:left w:val="single" w:sz="2" w:space="0" w:color="000000"/>
              <w:right w:val="single" w:sz="2" w:space="0" w:color="000000"/>
            </w:tcBorders>
            <w:shd w:val="clear" w:color="auto" w:fill="DAEEF3"/>
          </w:tcPr>
          <w:p>
            <w:pPr>
              <w:pStyle w:val="TableParagraph"/>
              <w:spacing w:before="130"/>
              <w:ind w:left="125" w:right="113"/>
              <w:rPr>
                <w:b/>
                <w:sz w:val="16"/>
              </w:rPr>
            </w:pPr>
            <w:r>
              <w:rPr>
                <w:b/>
                <w:sz w:val="16"/>
              </w:rPr>
              <w:t>NT</w:t>
            </w:r>
          </w:p>
        </w:tc>
        <w:tc>
          <w:tcPr>
            <w:tcW w:w="777" w:type="dxa"/>
            <w:tcBorders>
              <w:left w:val="single" w:sz="2" w:space="0" w:color="000000"/>
              <w:right w:val="single" w:sz="8" w:space="0" w:color="000000"/>
            </w:tcBorders>
            <w:shd w:val="clear" w:color="auto" w:fill="DAEEF3"/>
          </w:tcPr>
          <w:p>
            <w:pPr>
              <w:pStyle w:val="TableParagraph"/>
              <w:spacing w:before="130"/>
              <w:ind w:left="204" w:right="190"/>
              <w:rPr>
                <w:b/>
                <w:sz w:val="16"/>
              </w:rPr>
            </w:pPr>
            <w:r>
              <w:rPr>
                <w:b/>
                <w:sz w:val="16"/>
              </w:rPr>
              <w:t>ACT</w:t>
            </w:r>
          </w:p>
        </w:tc>
        <w:tc>
          <w:tcPr>
            <w:tcW w:w="631" w:type="dxa"/>
            <w:tcBorders>
              <w:left w:val="single" w:sz="8" w:space="0" w:color="000000"/>
              <w:right w:val="single" w:sz="2" w:space="0" w:color="000000"/>
            </w:tcBorders>
          </w:tcPr>
          <w:p>
            <w:pPr>
              <w:pStyle w:val="TableParagraph"/>
              <w:spacing w:before="130"/>
              <w:ind w:left="112" w:right="109"/>
              <w:rPr>
                <w:b/>
                <w:sz w:val="16"/>
              </w:rPr>
            </w:pPr>
            <w:r>
              <w:rPr>
                <w:b/>
                <w:sz w:val="16"/>
              </w:rPr>
              <w:t>2018</w:t>
            </w:r>
          </w:p>
        </w:tc>
        <w:tc>
          <w:tcPr>
            <w:tcW w:w="636" w:type="dxa"/>
            <w:tcBorders>
              <w:left w:val="single" w:sz="2" w:space="0" w:color="000000"/>
              <w:right w:val="single" w:sz="2" w:space="0" w:color="000000"/>
            </w:tcBorders>
          </w:tcPr>
          <w:p>
            <w:pPr>
              <w:pStyle w:val="TableParagraph"/>
              <w:spacing w:before="130"/>
              <w:ind w:right="127"/>
              <w:jc w:val="right"/>
              <w:rPr>
                <w:b/>
                <w:sz w:val="16"/>
              </w:rPr>
            </w:pPr>
            <w:r>
              <w:rPr>
                <w:b/>
                <w:sz w:val="16"/>
              </w:rPr>
              <w:t>2019</w:t>
            </w:r>
          </w:p>
        </w:tc>
        <w:tc>
          <w:tcPr>
            <w:tcW w:w="871" w:type="dxa"/>
            <w:tcBorders>
              <w:left w:val="single" w:sz="2" w:space="0" w:color="000000"/>
            </w:tcBorders>
          </w:tcPr>
          <w:p>
            <w:pPr>
              <w:pStyle w:val="TableParagraph"/>
              <w:spacing w:before="37"/>
              <w:ind w:left="128" w:right="93" w:firstLine="4"/>
              <w:jc w:val="left"/>
              <w:rPr>
                <w:b/>
                <w:sz w:val="16"/>
              </w:rPr>
            </w:pPr>
            <w:r>
              <w:rPr>
                <w:b/>
                <w:sz w:val="16"/>
              </w:rPr>
              <w:t>Relative change*</w:t>
            </w:r>
          </w:p>
        </w:tc>
      </w:tr>
      <w:tr>
        <w:trPr>
          <w:trHeight w:val="422" w:hRule="atLeast"/>
        </w:trPr>
        <w:tc>
          <w:tcPr>
            <w:tcW w:w="2688" w:type="dxa"/>
            <w:tcBorders>
              <w:right w:val="single" w:sz="2" w:space="0" w:color="000000"/>
            </w:tcBorders>
          </w:tcPr>
          <w:p>
            <w:pPr>
              <w:pStyle w:val="TableParagraph"/>
              <w:spacing w:before="116"/>
              <w:ind w:left="43"/>
              <w:jc w:val="left"/>
              <w:rPr>
                <w:sz w:val="16"/>
              </w:rPr>
            </w:pPr>
            <w:r>
              <w:rPr>
                <w:i/>
                <w:sz w:val="16"/>
              </w:rPr>
              <w:t>Acinetobacter baumannii </w:t>
            </w:r>
            <w:r>
              <w:rPr>
                <w:sz w:val="16"/>
              </w:rPr>
              <w:t>complex</w:t>
            </w:r>
          </w:p>
        </w:tc>
        <w:tc>
          <w:tcPr>
            <w:tcW w:w="3677" w:type="dxa"/>
            <w:tcBorders>
              <w:left w:val="single" w:sz="2" w:space="0" w:color="000000"/>
              <w:right w:val="single" w:sz="2" w:space="0" w:color="000000"/>
            </w:tcBorders>
          </w:tcPr>
          <w:p>
            <w:pPr>
              <w:pStyle w:val="TableParagraph"/>
              <w:spacing w:before="112"/>
              <w:ind w:left="45"/>
              <w:jc w:val="left"/>
              <w:rPr>
                <w:sz w:val="10"/>
              </w:rPr>
            </w:pPr>
            <w:r>
              <w:rPr>
                <w:sz w:val="16"/>
              </w:rPr>
              <w:t>Carbapenemase-producing</w:t>
            </w:r>
            <w:r>
              <w:rPr>
                <w:position w:val="6"/>
                <w:sz w:val="10"/>
              </w:rPr>
              <w:t>†</w:t>
            </w:r>
          </w:p>
        </w:tc>
        <w:tc>
          <w:tcPr>
            <w:tcW w:w="667" w:type="dxa"/>
            <w:tcBorders>
              <w:left w:val="single" w:sz="2" w:space="0" w:color="000000"/>
              <w:right w:val="single" w:sz="2" w:space="0" w:color="000000"/>
            </w:tcBorders>
          </w:tcPr>
          <w:p>
            <w:pPr>
              <w:pStyle w:val="TableParagraph"/>
              <w:spacing w:before="116"/>
              <w:ind w:left="7"/>
              <w:rPr>
                <w:sz w:val="16"/>
              </w:rPr>
            </w:pPr>
            <w:r>
              <w:rPr>
                <w:w w:val="100"/>
                <w:sz w:val="16"/>
              </w:rPr>
              <w:t>2</w:t>
            </w:r>
          </w:p>
        </w:tc>
        <w:tc>
          <w:tcPr>
            <w:tcW w:w="667" w:type="dxa"/>
            <w:tcBorders>
              <w:left w:val="single" w:sz="2" w:space="0" w:color="000000"/>
              <w:right w:val="single" w:sz="2" w:space="0" w:color="000000"/>
            </w:tcBorders>
          </w:tcPr>
          <w:p>
            <w:pPr>
              <w:pStyle w:val="TableParagraph"/>
              <w:spacing w:before="116"/>
              <w:ind w:right="237"/>
              <w:jc w:val="right"/>
              <w:rPr>
                <w:sz w:val="16"/>
              </w:rPr>
            </w:pPr>
            <w:r>
              <w:rPr>
                <w:sz w:val="16"/>
              </w:rPr>
              <w:t>24</w:t>
            </w:r>
          </w:p>
        </w:tc>
        <w:tc>
          <w:tcPr>
            <w:tcW w:w="667" w:type="dxa"/>
            <w:tcBorders>
              <w:left w:val="single" w:sz="2" w:space="0" w:color="000000"/>
              <w:right w:val="single" w:sz="2" w:space="0" w:color="000000"/>
            </w:tcBorders>
          </w:tcPr>
          <w:p>
            <w:pPr>
              <w:pStyle w:val="TableParagraph"/>
              <w:spacing w:before="116"/>
              <w:ind w:left="8"/>
              <w:rPr>
                <w:sz w:val="16"/>
              </w:rPr>
            </w:pPr>
            <w:r>
              <w:rPr>
                <w:w w:val="100"/>
                <w:sz w:val="16"/>
              </w:rPr>
              <w:t>2</w:t>
            </w:r>
          </w:p>
        </w:tc>
        <w:tc>
          <w:tcPr>
            <w:tcW w:w="665" w:type="dxa"/>
            <w:tcBorders>
              <w:left w:val="single" w:sz="2" w:space="0" w:color="000000"/>
              <w:right w:val="single" w:sz="2" w:space="0" w:color="000000"/>
            </w:tcBorders>
          </w:tcPr>
          <w:p>
            <w:pPr>
              <w:pStyle w:val="TableParagraph"/>
              <w:spacing w:before="116"/>
              <w:ind w:left="10"/>
              <w:rPr>
                <w:sz w:val="16"/>
              </w:rPr>
            </w:pPr>
            <w:r>
              <w:rPr>
                <w:w w:val="100"/>
                <w:sz w:val="16"/>
              </w:rPr>
              <w:t>0</w:t>
            </w:r>
          </w:p>
        </w:tc>
        <w:tc>
          <w:tcPr>
            <w:tcW w:w="667" w:type="dxa"/>
            <w:tcBorders>
              <w:left w:val="single" w:sz="2" w:space="0" w:color="000000"/>
              <w:right w:val="single" w:sz="2" w:space="0" w:color="000000"/>
            </w:tcBorders>
          </w:tcPr>
          <w:p>
            <w:pPr>
              <w:pStyle w:val="TableParagraph"/>
              <w:spacing w:before="116"/>
              <w:ind w:right="277"/>
              <w:jc w:val="right"/>
              <w:rPr>
                <w:sz w:val="16"/>
              </w:rPr>
            </w:pPr>
            <w:r>
              <w:rPr>
                <w:w w:val="100"/>
                <w:sz w:val="16"/>
              </w:rPr>
              <w:t>4</w:t>
            </w:r>
          </w:p>
        </w:tc>
        <w:tc>
          <w:tcPr>
            <w:tcW w:w="667" w:type="dxa"/>
            <w:tcBorders>
              <w:left w:val="single" w:sz="2" w:space="0" w:color="000000"/>
              <w:right w:val="single" w:sz="2" w:space="0" w:color="000000"/>
            </w:tcBorders>
          </w:tcPr>
          <w:p>
            <w:pPr>
              <w:pStyle w:val="TableParagraph"/>
              <w:spacing w:before="116"/>
              <w:ind w:left="13"/>
              <w:rPr>
                <w:sz w:val="16"/>
              </w:rPr>
            </w:pPr>
            <w:r>
              <w:rPr>
                <w:w w:val="100"/>
                <w:sz w:val="16"/>
              </w:rPr>
              <w:t>0</w:t>
            </w:r>
          </w:p>
        </w:tc>
        <w:tc>
          <w:tcPr>
            <w:tcW w:w="667" w:type="dxa"/>
            <w:tcBorders>
              <w:left w:val="single" w:sz="2" w:space="0" w:color="000000"/>
              <w:right w:val="single" w:sz="2" w:space="0" w:color="000000"/>
            </w:tcBorders>
          </w:tcPr>
          <w:p>
            <w:pPr>
              <w:pStyle w:val="TableParagraph"/>
              <w:spacing w:before="116"/>
              <w:ind w:left="13"/>
              <w:rPr>
                <w:sz w:val="16"/>
              </w:rPr>
            </w:pPr>
            <w:r>
              <w:rPr>
                <w:w w:val="100"/>
                <w:sz w:val="16"/>
              </w:rPr>
              <w:t>0</w:t>
            </w:r>
          </w:p>
        </w:tc>
        <w:tc>
          <w:tcPr>
            <w:tcW w:w="777" w:type="dxa"/>
            <w:tcBorders>
              <w:left w:val="single" w:sz="2" w:space="0" w:color="000000"/>
              <w:right w:val="single" w:sz="8" w:space="0" w:color="000000"/>
            </w:tcBorders>
          </w:tcPr>
          <w:p>
            <w:pPr>
              <w:pStyle w:val="TableParagraph"/>
              <w:spacing w:before="116"/>
              <w:ind w:left="16"/>
              <w:rPr>
                <w:sz w:val="16"/>
              </w:rPr>
            </w:pPr>
            <w:r>
              <w:rPr>
                <w:w w:val="100"/>
                <w:sz w:val="16"/>
              </w:rPr>
              <w:t>0</w:t>
            </w:r>
          </w:p>
        </w:tc>
        <w:tc>
          <w:tcPr>
            <w:tcW w:w="631" w:type="dxa"/>
            <w:tcBorders>
              <w:left w:val="single" w:sz="8" w:space="0" w:color="000000"/>
              <w:right w:val="single" w:sz="2" w:space="0" w:color="000000"/>
            </w:tcBorders>
          </w:tcPr>
          <w:p>
            <w:pPr>
              <w:pStyle w:val="TableParagraph"/>
              <w:spacing w:before="116"/>
              <w:ind w:left="4"/>
              <w:rPr>
                <w:sz w:val="16"/>
              </w:rPr>
            </w:pPr>
            <w:r>
              <w:rPr>
                <w:w w:val="100"/>
                <w:sz w:val="16"/>
              </w:rPr>
              <w:t>–</w:t>
            </w:r>
          </w:p>
        </w:tc>
        <w:tc>
          <w:tcPr>
            <w:tcW w:w="636" w:type="dxa"/>
            <w:tcBorders>
              <w:left w:val="single" w:sz="2" w:space="0" w:color="000000"/>
              <w:right w:val="single" w:sz="2" w:space="0" w:color="000000"/>
            </w:tcBorders>
          </w:tcPr>
          <w:p>
            <w:pPr>
              <w:pStyle w:val="TableParagraph"/>
              <w:spacing w:before="116"/>
              <w:ind w:left="213" w:right="199"/>
              <w:rPr>
                <w:sz w:val="16"/>
              </w:rPr>
            </w:pPr>
            <w:r>
              <w:rPr>
                <w:sz w:val="16"/>
              </w:rPr>
              <w:t>32</w:t>
            </w:r>
          </w:p>
        </w:tc>
        <w:tc>
          <w:tcPr>
            <w:tcW w:w="871" w:type="dxa"/>
            <w:tcBorders>
              <w:left w:val="single" w:sz="2" w:space="0" w:color="000000"/>
            </w:tcBorders>
          </w:tcPr>
          <w:p>
            <w:pPr>
              <w:pStyle w:val="TableParagraph"/>
              <w:spacing w:before="116"/>
              <w:ind w:left="15"/>
              <w:rPr>
                <w:sz w:val="16"/>
              </w:rPr>
            </w:pPr>
            <w:r>
              <w:rPr>
                <w:w w:val="100"/>
                <w:sz w:val="16"/>
              </w:rPr>
              <w:t>–</w:t>
            </w:r>
          </w:p>
        </w:tc>
      </w:tr>
      <w:tr>
        <w:trPr>
          <w:trHeight w:val="424" w:hRule="atLeast"/>
        </w:trPr>
        <w:tc>
          <w:tcPr>
            <w:tcW w:w="2688" w:type="dxa"/>
            <w:tcBorders>
              <w:right w:val="single" w:sz="2" w:space="0" w:color="000000"/>
            </w:tcBorders>
          </w:tcPr>
          <w:p>
            <w:pPr>
              <w:pStyle w:val="TableParagraph"/>
              <w:spacing w:before="118"/>
              <w:ind w:left="43"/>
              <w:jc w:val="left"/>
              <w:rPr>
                <w:i/>
                <w:sz w:val="16"/>
              </w:rPr>
            </w:pPr>
            <w:r>
              <w:rPr>
                <w:i/>
                <w:sz w:val="16"/>
              </w:rPr>
              <w:t>Candida auris</w:t>
            </w:r>
          </w:p>
        </w:tc>
        <w:tc>
          <w:tcPr>
            <w:tcW w:w="3677" w:type="dxa"/>
            <w:tcBorders>
              <w:left w:val="single" w:sz="2" w:space="0" w:color="000000"/>
              <w:right w:val="single" w:sz="2" w:space="0" w:color="000000"/>
            </w:tcBorders>
          </w:tcPr>
          <w:p>
            <w:pPr>
              <w:pStyle w:val="TableParagraph"/>
              <w:spacing w:before="115"/>
              <w:ind w:left="45"/>
              <w:jc w:val="left"/>
              <w:rPr>
                <w:sz w:val="10"/>
              </w:rPr>
            </w:pPr>
            <w:r>
              <w:rPr>
                <w:position w:val="-5"/>
                <w:sz w:val="16"/>
              </w:rPr>
              <w:t>–</w:t>
            </w:r>
            <w:r>
              <w:rPr>
                <w:sz w:val="10"/>
              </w:rPr>
              <w:t>†</w:t>
            </w:r>
          </w:p>
        </w:tc>
        <w:tc>
          <w:tcPr>
            <w:tcW w:w="667" w:type="dxa"/>
            <w:tcBorders>
              <w:left w:val="single" w:sz="2" w:space="0" w:color="000000"/>
              <w:right w:val="single" w:sz="2" w:space="0" w:color="000000"/>
            </w:tcBorders>
          </w:tcPr>
          <w:p>
            <w:pPr>
              <w:pStyle w:val="TableParagraph"/>
              <w:spacing w:before="118"/>
              <w:ind w:left="7"/>
              <w:rPr>
                <w:sz w:val="16"/>
              </w:rPr>
            </w:pPr>
            <w:r>
              <w:rPr>
                <w:w w:val="100"/>
                <w:sz w:val="16"/>
              </w:rPr>
              <w:t>2</w:t>
            </w:r>
          </w:p>
        </w:tc>
        <w:tc>
          <w:tcPr>
            <w:tcW w:w="667" w:type="dxa"/>
            <w:tcBorders>
              <w:left w:val="single" w:sz="2" w:space="0" w:color="000000"/>
              <w:right w:val="single" w:sz="2" w:space="0" w:color="000000"/>
            </w:tcBorders>
          </w:tcPr>
          <w:p>
            <w:pPr>
              <w:pStyle w:val="TableParagraph"/>
              <w:spacing w:before="118"/>
              <w:ind w:right="280"/>
              <w:jc w:val="right"/>
              <w:rPr>
                <w:sz w:val="16"/>
              </w:rPr>
            </w:pPr>
            <w:r>
              <w:rPr>
                <w:w w:val="100"/>
                <w:sz w:val="16"/>
              </w:rPr>
              <w:t>0</w:t>
            </w:r>
          </w:p>
        </w:tc>
        <w:tc>
          <w:tcPr>
            <w:tcW w:w="667" w:type="dxa"/>
            <w:tcBorders>
              <w:left w:val="single" w:sz="2" w:space="0" w:color="000000"/>
              <w:right w:val="single" w:sz="2" w:space="0" w:color="000000"/>
            </w:tcBorders>
          </w:tcPr>
          <w:p>
            <w:pPr>
              <w:pStyle w:val="TableParagraph"/>
              <w:spacing w:before="118"/>
              <w:ind w:left="8"/>
              <w:rPr>
                <w:sz w:val="16"/>
              </w:rPr>
            </w:pPr>
            <w:r>
              <w:rPr>
                <w:w w:val="100"/>
                <w:sz w:val="16"/>
              </w:rPr>
              <w:t>0</w:t>
            </w:r>
          </w:p>
        </w:tc>
        <w:tc>
          <w:tcPr>
            <w:tcW w:w="665" w:type="dxa"/>
            <w:tcBorders>
              <w:left w:val="single" w:sz="2" w:space="0" w:color="000000"/>
              <w:right w:val="single" w:sz="2" w:space="0" w:color="000000"/>
            </w:tcBorders>
          </w:tcPr>
          <w:p>
            <w:pPr>
              <w:pStyle w:val="TableParagraph"/>
              <w:spacing w:before="118"/>
              <w:ind w:left="10"/>
              <w:rPr>
                <w:sz w:val="16"/>
              </w:rPr>
            </w:pPr>
            <w:r>
              <w:rPr>
                <w:w w:val="100"/>
                <w:sz w:val="16"/>
              </w:rPr>
              <w:t>0</w:t>
            </w:r>
          </w:p>
        </w:tc>
        <w:tc>
          <w:tcPr>
            <w:tcW w:w="667" w:type="dxa"/>
            <w:tcBorders>
              <w:left w:val="single" w:sz="2" w:space="0" w:color="000000"/>
              <w:right w:val="single" w:sz="2" w:space="0" w:color="000000"/>
            </w:tcBorders>
          </w:tcPr>
          <w:p>
            <w:pPr>
              <w:pStyle w:val="TableParagraph"/>
              <w:spacing w:before="118"/>
              <w:ind w:right="277"/>
              <w:jc w:val="right"/>
              <w:rPr>
                <w:sz w:val="16"/>
              </w:rPr>
            </w:pPr>
            <w:r>
              <w:rPr>
                <w:w w:val="100"/>
                <w:sz w:val="16"/>
              </w:rPr>
              <w:t>1</w:t>
            </w:r>
          </w:p>
        </w:tc>
        <w:tc>
          <w:tcPr>
            <w:tcW w:w="667" w:type="dxa"/>
            <w:tcBorders>
              <w:left w:val="single" w:sz="2" w:space="0" w:color="000000"/>
              <w:right w:val="single" w:sz="2" w:space="0" w:color="000000"/>
            </w:tcBorders>
          </w:tcPr>
          <w:p>
            <w:pPr>
              <w:pStyle w:val="TableParagraph"/>
              <w:spacing w:before="118"/>
              <w:ind w:left="13"/>
              <w:rPr>
                <w:sz w:val="16"/>
              </w:rPr>
            </w:pPr>
            <w:r>
              <w:rPr>
                <w:w w:val="100"/>
                <w:sz w:val="16"/>
              </w:rPr>
              <w:t>0</w:t>
            </w:r>
          </w:p>
        </w:tc>
        <w:tc>
          <w:tcPr>
            <w:tcW w:w="667" w:type="dxa"/>
            <w:tcBorders>
              <w:left w:val="single" w:sz="2" w:space="0" w:color="000000"/>
              <w:right w:val="single" w:sz="2" w:space="0" w:color="000000"/>
            </w:tcBorders>
          </w:tcPr>
          <w:p>
            <w:pPr>
              <w:pStyle w:val="TableParagraph"/>
              <w:spacing w:before="118"/>
              <w:ind w:left="13"/>
              <w:rPr>
                <w:sz w:val="16"/>
              </w:rPr>
            </w:pPr>
            <w:r>
              <w:rPr>
                <w:w w:val="100"/>
                <w:sz w:val="16"/>
              </w:rPr>
              <w:t>0</w:t>
            </w:r>
          </w:p>
        </w:tc>
        <w:tc>
          <w:tcPr>
            <w:tcW w:w="777" w:type="dxa"/>
            <w:tcBorders>
              <w:left w:val="single" w:sz="2" w:space="0" w:color="000000"/>
              <w:right w:val="single" w:sz="8" w:space="0" w:color="000000"/>
            </w:tcBorders>
          </w:tcPr>
          <w:p>
            <w:pPr>
              <w:pStyle w:val="TableParagraph"/>
              <w:spacing w:before="118"/>
              <w:ind w:left="16"/>
              <w:rPr>
                <w:sz w:val="16"/>
              </w:rPr>
            </w:pPr>
            <w:r>
              <w:rPr>
                <w:w w:val="100"/>
                <w:sz w:val="16"/>
              </w:rPr>
              <w:t>0</w:t>
            </w:r>
          </w:p>
        </w:tc>
        <w:tc>
          <w:tcPr>
            <w:tcW w:w="631" w:type="dxa"/>
            <w:tcBorders>
              <w:left w:val="single" w:sz="8" w:space="0" w:color="000000"/>
              <w:right w:val="single" w:sz="2" w:space="0" w:color="000000"/>
            </w:tcBorders>
          </w:tcPr>
          <w:p>
            <w:pPr>
              <w:pStyle w:val="TableParagraph"/>
              <w:spacing w:before="118"/>
              <w:ind w:left="5"/>
              <w:rPr>
                <w:sz w:val="16"/>
              </w:rPr>
            </w:pPr>
            <w:r>
              <w:rPr>
                <w:w w:val="100"/>
                <w:sz w:val="16"/>
              </w:rPr>
              <w:t>–</w:t>
            </w:r>
          </w:p>
        </w:tc>
        <w:tc>
          <w:tcPr>
            <w:tcW w:w="636" w:type="dxa"/>
            <w:tcBorders>
              <w:left w:val="single" w:sz="2" w:space="0" w:color="000000"/>
              <w:right w:val="single" w:sz="2" w:space="0" w:color="000000"/>
            </w:tcBorders>
          </w:tcPr>
          <w:p>
            <w:pPr>
              <w:pStyle w:val="TableParagraph"/>
              <w:spacing w:before="118"/>
              <w:ind w:left="12"/>
              <w:rPr>
                <w:sz w:val="16"/>
              </w:rPr>
            </w:pPr>
            <w:r>
              <w:rPr>
                <w:w w:val="100"/>
                <w:sz w:val="16"/>
              </w:rPr>
              <w:t>3</w:t>
            </w:r>
          </w:p>
        </w:tc>
        <w:tc>
          <w:tcPr>
            <w:tcW w:w="871" w:type="dxa"/>
            <w:tcBorders>
              <w:left w:val="single" w:sz="2" w:space="0" w:color="000000"/>
            </w:tcBorders>
          </w:tcPr>
          <w:p>
            <w:pPr>
              <w:pStyle w:val="TableParagraph"/>
              <w:spacing w:before="118"/>
              <w:ind w:left="15"/>
              <w:rPr>
                <w:sz w:val="16"/>
              </w:rPr>
            </w:pPr>
            <w:r>
              <w:rPr>
                <w:w w:val="100"/>
                <w:sz w:val="16"/>
              </w:rPr>
              <w:t>–</w:t>
            </w:r>
          </w:p>
        </w:tc>
      </w:tr>
      <w:tr>
        <w:trPr>
          <w:trHeight w:val="453" w:hRule="atLeast"/>
        </w:trPr>
        <w:tc>
          <w:tcPr>
            <w:tcW w:w="2688" w:type="dxa"/>
            <w:vMerge w:val="restart"/>
          </w:tcPr>
          <w:p>
            <w:pPr>
              <w:pStyle w:val="TableParagraph"/>
              <w:spacing w:before="133"/>
              <w:ind w:left="43"/>
              <w:jc w:val="left"/>
              <w:rPr>
                <w:sz w:val="16"/>
              </w:rPr>
            </w:pPr>
            <w:r>
              <w:rPr>
                <w:sz w:val="16"/>
              </w:rPr>
              <w:t>Enterobacterales</w:t>
            </w:r>
          </w:p>
        </w:tc>
        <w:tc>
          <w:tcPr>
            <w:tcW w:w="3677" w:type="dxa"/>
            <w:tcBorders>
              <w:left w:val="single" w:sz="2" w:space="0" w:color="000000"/>
              <w:bottom w:val="single" w:sz="4" w:space="0" w:color="DADADA"/>
              <w:right w:val="single" w:sz="2" w:space="0" w:color="000000"/>
            </w:tcBorders>
          </w:tcPr>
          <w:p>
            <w:pPr>
              <w:pStyle w:val="TableParagraph"/>
              <w:spacing w:before="41"/>
              <w:ind w:left="45" w:right="823"/>
              <w:jc w:val="left"/>
              <w:rPr>
                <w:sz w:val="16"/>
              </w:rPr>
            </w:pPr>
            <w:r>
              <w:rPr>
                <w:sz w:val="16"/>
              </w:rPr>
              <w:t>Carbapenemase-producing (alone or in combination with other CARS)</w:t>
            </w:r>
          </w:p>
        </w:tc>
        <w:tc>
          <w:tcPr>
            <w:tcW w:w="667" w:type="dxa"/>
            <w:tcBorders>
              <w:left w:val="single" w:sz="2" w:space="0" w:color="000000"/>
              <w:bottom w:val="single" w:sz="4" w:space="0" w:color="DADADA"/>
              <w:right w:val="single" w:sz="2" w:space="0" w:color="000000"/>
            </w:tcBorders>
          </w:tcPr>
          <w:p>
            <w:pPr>
              <w:pStyle w:val="TableParagraph"/>
              <w:spacing w:before="133"/>
              <w:ind w:left="125" w:right="119"/>
              <w:rPr>
                <w:sz w:val="16"/>
              </w:rPr>
            </w:pPr>
            <w:r>
              <w:rPr>
                <w:sz w:val="16"/>
              </w:rPr>
              <w:t>304</w:t>
            </w:r>
          </w:p>
        </w:tc>
        <w:tc>
          <w:tcPr>
            <w:tcW w:w="667" w:type="dxa"/>
            <w:tcBorders>
              <w:left w:val="single" w:sz="2" w:space="0" w:color="000000"/>
              <w:bottom w:val="single" w:sz="4" w:space="0" w:color="DADADA"/>
              <w:right w:val="single" w:sz="2" w:space="0" w:color="000000"/>
            </w:tcBorders>
          </w:tcPr>
          <w:p>
            <w:pPr>
              <w:pStyle w:val="TableParagraph"/>
              <w:spacing w:before="133"/>
              <w:ind w:right="192"/>
              <w:jc w:val="right"/>
              <w:rPr>
                <w:sz w:val="16"/>
              </w:rPr>
            </w:pPr>
            <w:r>
              <w:rPr>
                <w:sz w:val="16"/>
              </w:rPr>
              <w:t>301</w:t>
            </w:r>
          </w:p>
        </w:tc>
        <w:tc>
          <w:tcPr>
            <w:tcW w:w="667" w:type="dxa"/>
            <w:tcBorders>
              <w:left w:val="single" w:sz="2" w:space="0" w:color="000000"/>
              <w:bottom w:val="single" w:sz="4" w:space="0" w:color="DADADA"/>
              <w:right w:val="single" w:sz="2" w:space="0" w:color="000000"/>
            </w:tcBorders>
          </w:tcPr>
          <w:p>
            <w:pPr>
              <w:pStyle w:val="TableParagraph"/>
              <w:spacing w:before="133"/>
              <w:ind w:left="125" w:right="118"/>
              <w:rPr>
                <w:sz w:val="16"/>
              </w:rPr>
            </w:pPr>
            <w:r>
              <w:rPr>
                <w:sz w:val="16"/>
              </w:rPr>
              <w:t>182</w:t>
            </w:r>
          </w:p>
        </w:tc>
        <w:tc>
          <w:tcPr>
            <w:tcW w:w="665" w:type="dxa"/>
            <w:tcBorders>
              <w:left w:val="single" w:sz="2" w:space="0" w:color="000000"/>
              <w:bottom w:val="single" w:sz="4" w:space="0" w:color="DADADA"/>
              <w:right w:val="single" w:sz="2" w:space="0" w:color="000000"/>
            </w:tcBorders>
          </w:tcPr>
          <w:p>
            <w:pPr>
              <w:pStyle w:val="TableParagraph"/>
              <w:spacing w:before="133"/>
              <w:ind w:left="197" w:right="190"/>
              <w:rPr>
                <w:sz w:val="16"/>
              </w:rPr>
            </w:pPr>
            <w:r>
              <w:rPr>
                <w:sz w:val="16"/>
              </w:rPr>
              <w:t>45</w:t>
            </w:r>
          </w:p>
        </w:tc>
        <w:tc>
          <w:tcPr>
            <w:tcW w:w="667" w:type="dxa"/>
            <w:tcBorders>
              <w:left w:val="single" w:sz="2" w:space="0" w:color="000000"/>
              <w:bottom w:val="single" w:sz="4" w:space="0" w:color="DADADA"/>
              <w:right w:val="single" w:sz="2" w:space="0" w:color="000000"/>
            </w:tcBorders>
          </w:tcPr>
          <w:p>
            <w:pPr>
              <w:pStyle w:val="TableParagraph"/>
              <w:spacing w:before="133"/>
              <w:ind w:right="235"/>
              <w:jc w:val="right"/>
              <w:rPr>
                <w:sz w:val="16"/>
              </w:rPr>
            </w:pPr>
            <w:r>
              <w:rPr>
                <w:sz w:val="16"/>
              </w:rPr>
              <w:t>26</w:t>
            </w:r>
          </w:p>
        </w:tc>
        <w:tc>
          <w:tcPr>
            <w:tcW w:w="667" w:type="dxa"/>
            <w:tcBorders>
              <w:left w:val="single" w:sz="2" w:space="0" w:color="000000"/>
              <w:bottom w:val="single" w:sz="4" w:space="0" w:color="DADADA"/>
              <w:right w:val="single" w:sz="2" w:space="0" w:color="000000"/>
            </w:tcBorders>
          </w:tcPr>
          <w:p>
            <w:pPr>
              <w:pStyle w:val="TableParagraph"/>
              <w:spacing w:before="133"/>
              <w:ind w:left="13"/>
              <w:rPr>
                <w:sz w:val="16"/>
              </w:rPr>
            </w:pPr>
            <w:r>
              <w:rPr>
                <w:w w:val="100"/>
                <w:sz w:val="16"/>
              </w:rPr>
              <w:t>3</w:t>
            </w:r>
          </w:p>
        </w:tc>
        <w:tc>
          <w:tcPr>
            <w:tcW w:w="667" w:type="dxa"/>
            <w:tcBorders>
              <w:left w:val="single" w:sz="2" w:space="0" w:color="000000"/>
              <w:bottom w:val="single" w:sz="4" w:space="0" w:color="DADADA"/>
              <w:right w:val="single" w:sz="2" w:space="0" w:color="000000"/>
            </w:tcBorders>
          </w:tcPr>
          <w:p>
            <w:pPr>
              <w:pStyle w:val="TableParagraph"/>
              <w:spacing w:before="133"/>
              <w:ind w:left="13"/>
              <w:rPr>
                <w:sz w:val="16"/>
              </w:rPr>
            </w:pPr>
            <w:r>
              <w:rPr>
                <w:w w:val="100"/>
                <w:sz w:val="16"/>
              </w:rPr>
              <w:t>7</w:t>
            </w:r>
          </w:p>
        </w:tc>
        <w:tc>
          <w:tcPr>
            <w:tcW w:w="777" w:type="dxa"/>
            <w:tcBorders>
              <w:left w:val="single" w:sz="2" w:space="0" w:color="000000"/>
              <w:bottom w:val="single" w:sz="4" w:space="0" w:color="DADADA"/>
              <w:right w:val="single" w:sz="8" w:space="0" w:color="000000"/>
            </w:tcBorders>
          </w:tcPr>
          <w:p>
            <w:pPr>
              <w:pStyle w:val="TableParagraph"/>
              <w:spacing w:before="133"/>
              <w:ind w:left="17"/>
              <w:rPr>
                <w:sz w:val="16"/>
              </w:rPr>
            </w:pPr>
            <w:r>
              <w:rPr>
                <w:w w:val="100"/>
                <w:sz w:val="16"/>
              </w:rPr>
              <w:t>9</w:t>
            </w:r>
          </w:p>
        </w:tc>
        <w:tc>
          <w:tcPr>
            <w:tcW w:w="631" w:type="dxa"/>
            <w:tcBorders>
              <w:left w:val="single" w:sz="8" w:space="0" w:color="000000"/>
              <w:bottom w:val="single" w:sz="4" w:space="0" w:color="DADADA"/>
              <w:right w:val="single" w:sz="2" w:space="0" w:color="000000"/>
            </w:tcBorders>
          </w:tcPr>
          <w:p>
            <w:pPr>
              <w:pStyle w:val="TableParagraph"/>
              <w:spacing w:before="133"/>
              <w:ind w:left="112" w:right="108"/>
              <w:rPr>
                <w:sz w:val="16"/>
              </w:rPr>
            </w:pPr>
            <w:r>
              <w:rPr>
                <w:sz w:val="16"/>
              </w:rPr>
              <w:t>638</w:t>
            </w:r>
          </w:p>
        </w:tc>
        <w:tc>
          <w:tcPr>
            <w:tcW w:w="636" w:type="dxa"/>
            <w:tcBorders>
              <w:left w:val="single" w:sz="2" w:space="0" w:color="000000"/>
              <w:bottom w:val="single" w:sz="4" w:space="0" w:color="DADADA"/>
              <w:right w:val="single" w:sz="2" w:space="0" w:color="000000"/>
            </w:tcBorders>
          </w:tcPr>
          <w:p>
            <w:pPr>
              <w:pStyle w:val="TableParagraph"/>
              <w:spacing w:before="133"/>
              <w:ind w:right="174"/>
              <w:jc w:val="right"/>
              <w:rPr>
                <w:sz w:val="16"/>
              </w:rPr>
            </w:pPr>
            <w:r>
              <w:rPr>
                <w:sz w:val="16"/>
              </w:rPr>
              <w:t>877</w:t>
            </w:r>
          </w:p>
        </w:tc>
        <w:tc>
          <w:tcPr>
            <w:tcW w:w="871" w:type="dxa"/>
            <w:tcBorders>
              <w:left w:val="single" w:sz="2" w:space="0" w:color="000000"/>
              <w:bottom w:val="single" w:sz="4" w:space="0" w:color="DADADA"/>
            </w:tcBorders>
          </w:tcPr>
          <w:p>
            <w:pPr>
              <w:pStyle w:val="TableParagraph"/>
              <w:spacing w:before="133"/>
              <w:ind w:left="92" w:right="74"/>
              <w:rPr>
                <w:sz w:val="16"/>
              </w:rPr>
            </w:pPr>
            <w:r>
              <w:rPr>
                <w:color w:val="FF0000"/>
                <w:sz w:val="16"/>
              </w:rPr>
              <w:t>▲ </w:t>
            </w:r>
            <w:r>
              <w:rPr>
                <w:sz w:val="16"/>
              </w:rPr>
              <w:t>37.5%</w:t>
            </w:r>
          </w:p>
        </w:tc>
      </w:tr>
      <w:tr>
        <w:trPr>
          <w:trHeight w:val="424" w:hRule="atLeast"/>
        </w:trPr>
        <w:tc>
          <w:tcPr>
            <w:tcW w:w="2688" w:type="dxa"/>
            <w:vMerge/>
            <w:tcBorders>
              <w:top w:val="nil"/>
            </w:tcBorders>
          </w:tcPr>
          <w:p>
            <w:pPr>
              <w:rPr>
                <w:sz w:val="2"/>
                <w:szCs w:val="2"/>
              </w:rPr>
            </w:pPr>
          </w:p>
        </w:tc>
        <w:tc>
          <w:tcPr>
            <w:tcW w:w="3677" w:type="dxa"/>
            <w:tcBorders>
              <w:top w:val="single" w:sz="4" w:space="0" w:color="DADADA"/>
              <w:bottom w:val="single" w:sz="4" w:space="0" w:color="DADADA"/>
              <w:right w:val="single" w:sz="2" w:space="0" w:color="000000"/>
            </w:tcBorders>
          </w:tcPr>
          <w:p>
            <w:pPr>
              <w:pStyle w:val="TableParagraph"/>
              <w:spacing w:before="118"/>
              <w:ind w:left="285"/>
              <w:jc w:val="left"/>
              <w:rPr>
                <w:sz w:val="16"/>
              </w:rPr>
            </w:pPr>
            <w:r>
              <w:rPr>
                <w:sz w:val="16"/>
              </w:rPr>
              <w:t>Carbapenemase-producing</w:t>
            </w:r>
          </w:p>
        </w:tc>
        <w:tc>
          <w:tcPr>
            <w:tcW w:w="667" w:type="dxa"/>
            <w:tcBorders>
              <w:top w:val="single" w:sz="4" w:space="0" w:color="DADADA"/>
              <w:left w:val="single" w:sz="2" w:space="0" w:color="000000"/>
              <w:bottom w:val="single" w:sz="4" w:space="0" w:color="DADADA"/>
              <w:right w:val="single" w:sz="2" w:space="0" w:color="000000"/>
            </w:tcBorders>
          </w:tcPr>
          <w:p>
            <w:pPr>
              <w:pStyle w:val="TableParagraph"/>
              <w:spacing w:before="118"/>
              <w:ind w:left="125" w:right="119"/>
              <w:rPr>
                <w:sz w:val="16"/>
              </w:rPr>
            </w:pPr>
            <w:r>
              <w:rPr>
                <w:sz w:val="16"/>
              </w:rPr>
              <w:t>271</w:t>
            </w:r>
          </w:p>
        </w:tc>
        <w:tc>
          <w:tcPr>
            <w:tcW w:w="667" w:type="dxa"/>
            <w:tcBorders>
              <w:top w:val="single" w:sz="4" w:space="0" w:color="DADADA"/>
              <w:left w:val="single" w:sz="2" w:space="0" w:color="000000"/>
              <w:bottom w:val="single" w:sz="4" w:space="0" w:color="DADADA"/>
              <w:right w:val="single" w:sz="2" w:space="0" w:color="000000"/>
            </w:tcBorders>
          </w:tcPr>
          <w:p>
            <w:pPr>
              <w:pStyle w:val="TableParagraph"/>
              <w:spacing w:before="118"/>
              <w:ind w:right="192"/>
              <w:jc w:val="right"/>
              <w:rPr>
                <w:sz w:val="16"/>
              </w:rPr>
            </w:pPr>
            <w:r>
              <w:rPr>
                <w:sz w:val="16"/>
              </w:rPr>
              <w:t>262</w:t>
            </w:r>
          </w:p>
        </w:tc>
        <w:tc>
          <w:tcPr>
            <w:tcW w:w="667" w:type="dxa"/>
            <w:tcBorders>
              <w:top w:val="single" w:sz="4" w:space="0" w:color="DADADA"/>
              <w:left w:val="single" w:sz="2" w:space="0" w:color="000000"/>
              <w:bottom w:val="single" w:sz="4" w:space="0" w:color="DADADA"/>
              <w:right w:val="single" w:sz="2" w:space="0" w:color="000000"/>
            </w:tcBorders>
          </w:tcPr>
          <w:p>
            <w:pPr>
              <w:pStyle w:val="TableParagraph"/>
              <w:spacing w:before="118"/>
              <w:ind w:left="125" w:right="118"/>
              <w:rPr>
                <w:sz w:val="16"/>
              </w:rPr>
            </w:pPr>
            <w:r>
              <w:rPr>
                <w:sz w:val="16"/>
              </w:rPr>
              <w:t>176</w:t>
            </w:r>
          </w:p>
        </w:tc>
        <w:tc>
          <w:tcPr>
            <w:tcW w:w="665" w:type="dxa"/>
            <w:tcBorders>
              <w:top w:val="single" w:sz="4" w:space="0" w:color="DADADA"/>
              <w:left w:val="single" w:sz="2" w:space="0" w:color="000000"/>
              <w:bottom w:val="single" w:sz="4" w:space="0" w:color="DADADA"/>
              <w:right w:val="single" w:sz="2" w:space="0" w:color="000000"/>
            </w:tcBorders>
          </w:tcPr>
          <w:p>
            <w:pPr>
              <w:pStyle w:val="TableParagraph"/>
              <w:spacing w:before="118"/>
              <w:ind w:left="197" w:right="190"/>
              <w:rPr>
                <w:sz w:val="16"/>
              </w:rPr>
            </w:pPr>
            <w:r>
              <w:rPr>
                <w:sz w:val="16"/>
              </w:rPr>
              <w:t>43</w:t>
            </w:r>
          </w:p>
        </w:tc>
        <w:tc>
          <w:tcPr>
            <w:tcW w:w="667" w:type="dxa"/>
            <w:tcBorders>
              <w:top w:val="single" w:sz="4" w:space="0" w:color="DADADA"/>
              <w:left w:val="single" w:sz="2" w:space="0" w:color="000000"/>
              <w:bottom w:val="single" w:sz="4" w:space="0" w:color="DADADA"/>
              <w:right w:val="single" w:sz="2" w:space="0" w:color="000000"/>
            </w:tcBorders>
          </w:tcPr>
          <w:p>
            <w:pPr>
              <w:pStyle w:val="TableParagraph"/>
              <w:spacing w:before="118"/>
              <w:ind w:right="235"/>
              <w:jc w:val="right"/>
              <w:rPr>
                <w:sz w:val="16"/>
              </w:rPr>
            </w:pPr>
            <w:r>
              <w:rPr>
                <w:sz w:val="16"/>
              </w:rPr>
              <w:t>25</w:t>
            </w:r>
          </w:p>
        </w:tc>
        <w:tc>
          <w:tcPr>
            <w:tcW w:w="667" w:type="dxa"/>
            <w:tcBorders>
              <w:top w:val="single" w:sz="4" w:space="0" w:color="DADADA"/>
              <w:left w:val="single" w:sz="2" w:space="0" w:color="000000"/>
              <w:bottom w:val="single" w:sz="4" w:space="0" w:color="DADADA"/>
              <w:right w:val="single" w:sz="2" w:space="0" w:color="000000"/>
            </w:tcBorders>
          </w:tcPr>
          <w:p>
            <w:pPr>
              <w:pStyle w:val="TableParagraph"/>
              <w:spacing w:before="118"/>
              <w:ind w:left="13"/>
              <w:rPr>
                <w:sz w:val="16"/>
              </w:rPr>
            </w:pPr>
            <w:r>
              <w:rPr>
                <w:w w:val="100"/>
                <w:sz w:val="16"/>
              </w:rPr>
              <w:t>3</w:t>
            </w:r>
          </w:p>
        </w:tc>
        <w:tc>
          <w:tcPr>
            <w:tcW w:w="667" w:type="dxa"/>
            <w:tcBorders>
              <w:top w:val="single" w:sz="4" w:space="0" w:color="DADADA"/>
              <w:left w:val="single" w:sz="2" w:space="0" w:color="000000"/>
              <w:bottom w:val="single" w:sz="4" w:space="0" w:color="DADADA"/>
              <w:right w:val="single" w:sz="2" w:space="0" w:color="000000"/>
            </w:tcBorders>
          </w:tcPr>
          <w:p>
            <w:pPr>
              <w:pStyle w:val="TableParagraph"/>
              <w:spacing w:before="118"/>
              <w:ind w:left="13"/>
              <w:rPr>
                <w:sz w:val="16"/>
              </w:rPr>
            </w:pPr>
            <w:r>
              <w:rPr>
                <w:w w:val="100"/>
                <w:sz w:val="16"/>
              </w:rPr>
              <w:t>7</w:t>
            </w:r>
          </w:p>
        </w:tc>
        <w:tc>
          <w:tcPr>
            <w:tcW w:w="777" w:type="dxa"/>
            <w:tcBorders>
              <w:top w:val="single" w:sz="4" w:space="0" w:color="DADADA"/>
              <w:left w:val="single" w:sz="2" w:space="0" w:color="000000"/>
              <w:bottom w:val="single" w:sz="4" w:space="0" w:color="DADADA"/>
              <w:right w:val="single" w:sz="8" w:space="0" w:color="000000"/>
            </w:tcBorders>
          </w:tcPr>
          <w:p>
            <w:pPr>
              <w:pStyle w:val="TableParagraph"/>
              <w:spacing w:before="118"/>
              <w:ind w:left="16"/>
              <w:rPr>
                <w:sz w:val="16"/>
              </w:rPr>
            </w:pPr>
            <w:r>
              <w:rPr>
                <w:w w:val="100"/>
                <w:sz w:val="16"/>
              </w:rPr>
              <w:t>9</w:t>
            </w:r>
          </w:p>
        </w:tc>
        <w:tc>
          <w:tcPr>
            <w:tcW w:w="631" w:type="dxa"/>
            <w:tcBorders>
              <w:top w:val="single" w:sz="4" w:space="0" w:color="DADADA"/>
              <w:left w:val="single" w:sz="8" w:space="0" w:color="000000"/>
              <w:bottom w:val="single" w:sz="4" w:space="0" w:color="DADADA"/>
              <w:right w:val="single" w:sz="2" w:space="0" w:color="000000"/>
            </w:tcBorders>
          </w:tcPr>
          <w:p>
            <w:pPr>
              <w:pStyle w:val="TableParagraph"/>
              <w:spacing w:before="118"/>
              <w:ind w:left="112" w:right="108"/>
              <w:rPr>
                <w:sz w:val="16"/>
              </w:rPr>
            </w:pPr>
            <w:r>
              <w:rPr>
                <w:sz w:val="16"/>
              </w:rPr>
              <w:t>606</w:t>
            </w:r>
          </w:p>
        </w:tc>
        <w:tc>
          <w:tcPr>
            <w:tcW w:w="636" w:type="dxa"/>
            <w:tcBorders>
              <w:top w:val="single" w:sz="4" w:space="0" w:color="DADADA"/>
              <w:left w:val="single" w:sz="2" w:space="0" w:color="000000"/>
              <w:bottom w:val="single" w:sz="4" w:space="0" w:color="DADADA"/>
              <w:right w:val="single" w:sz="2" w:space="0" w:color="000000"/>
            </w:tcBorders>
          </w:tcPr>
          <w:p>
            <w:pPr>
              <w:pStyle w:val="TableParagraph"/>
              <w:spacing w:before="118"/>
              <w:ind w:right="174"/>
              <w:jc w:val="right"/>
              <w:rPr>
                <w:sz w:val="16"/>
              </w:rPr>
            </w:pPr>
            <w:r>
              <w:rPr>
                <w:sz w:val="16"/>
              </w:rPr>
              <w:t>796</w:t>
            </w:r>
          </w:p>
        </w:tc>
        <w:tc>
          <w:tcPr>
            <w:tcW w:w="871" w:type="dxa"/>
            <w:tcBorders>
              <w:top w:val="single" w:sz="4" w:space="0" w:color="DADADA"/>
              <w:left w:val="single" w:sz="2" w:space="0" w:color="000000"/>
              <w:bottom w:val="single" w:sz="4" w:space="0" w:color="DADADA"/>
            </w:tcBorders>
          </w:tcPr>
          <w:p>
            <w:pPr>
              <w:pStyle w:val="TableParagraph"/>
              <w:spacing w:before="118"/>
              <w:ind w:left="92" w:right="74"/>
              <w:rPr>
                <w:sz w:val="16"/>
              </w:rPr>
            </w:pPr>
            <w:r>
              <w:rPr>
                <w:color w:val="FF0000"/>
                <w:sz w:val="16"/>
              </w:rPr>
              <w:t>▲ </w:t>
            </w:r>
            <w:r>
              <w:rPr>
                <w:sz w:val="16"/>
              </w:rPr>
              <w:t>31.4%</w:t>
            </w:r>
          </w:p>
        </w:tc>
      </w:tr>
      <w:tr>
        <w:trPr>
          <w:trHeight w:val="450" w:hRule="atLeast"/>
        </w:trPr>
        <w:tc>
          <w:tcPr>
            <w:tcW w:w="2688" w:type="dxa"/>
            <w:vMerge/>
            <w:tcBorders>
              <w:top w:val="nil"/>
            </w:tcBorders>
          </w:tcPr>
          <w:p>
            <w:pPr>
              <w:rPr>
                <w:sz w:val="2"/>
                <w:szCs w:val="2"/>
              </w:rPr>
            </w:pPr>
          </w:p>
        </w:tc>
        <w:tc>
          <w:tcPr>
            <w:tcW w:w="3677" w:type="dxa"/>
            <w:tcBorders>
              <w:top w:val="single" w:sz="4" w:space="0" w:color="DADADA"/>
              <w:bottom w:val="single" w:sz="4" w:space="0" w:color="DADADA"/>
            </w:tcBorders>
          </w:tcPr>
          <w:p>
            <w:pPr>
              <w:pStyle w:val="TableParagraph"/>
              <w:spacing w:before="39"/>
              <w:ind w:left="285" w:right="1146"/>
              <w:jc w:val="left"/>
              <w:rPr>
                <w:sz w:val="16"/>
              </w:rPr>
            </w:pPr>
            <w:r>
              <w:rPr>
                <w:sz w:val="16"/>
              </w:rPr>
              <w:t>Carbapenemase and ribosomal methyltransferase-producing</w:t>
            </w:r>
          </w:p>
        </w:tc>
        <w:tc>
          <w:tcPr>
            <w:tcW w:w="667" w:type="dxa"/>
            <w:tcBorders>
              <w:top w:val="single" w:sz="4" w:space="0" w:color="DADADA"/>
              <w:bottom w:val="single" w:sz="4" w:space="0" w:color="DADADA"/>
            </w:tcBorders>
          </w:tcPr>
          <w:p>
            <w:pPr>
              <w:pStyle w:val="TableParagraph"/>
              <w:spacing w:before="130"/>
              <w:ind w:left="221" w:right="217"/>
              <w:rPr>
                <w:sz w:val="16"/>
              </w:rPr>
            </w:pPr>
            <w:r>
              <w:rPr>
                <w:sz w:val="16"/>
              </w:rPr>
              <w:t>12</w:t>
            </w:r>
          </w:p>
        </w:tc>
        <w:tc>
          <w:tcPr>
            <w:tcW w:w="667" w:type="dxa"/>
            <w:tcBorders>
              <w:top w:val="single" w:sz="4" w:space="0" w:color="DADADA"/>
              <w:bottom w:val="single" w:sz="4" w:space="0" w:color="DADADA"/>
            </w:tcBorders>
          </w:tcPr>
          <w:p>
            <w:pPr>
              <w:pStyle w:val="TableParagraph"/>
              <w:spacing w:before="130"/>
              <w:ind w:right="235"/>
              <w:jc w:val="right"/>
              <w:rPr>
                <w:sz w:val="16"/>
              </w:rPr>
            </w:pPr>
            <w:r>
              <w:rPr>
                <w:sz w:val="16"/>
              </w:rPr>
              <w:t>24</w:t>
            </w:r>
          </w:p>
        </w:tc>
        <w:tc>
          <w:tcPr>
            <w:tcW w:w="667" w:type="dxa"/>
            <w:tcBorders>
              <w:top w:val="single" w:sz="4" w:space="0" w:color="DADADA"/>
              <w:bottom w:val="single" w:sz="4" w:space="0" w:color="DADADA"/>
            </w:tcBorders>
          </w:tcPr>
          <w:p>
            <w:pPr>
              <w:pStyle w:val="TableParagraph"/>
              <w:spacing w:before="130"/>
              <w:ind w:left="8"/>
              <w:rPr>
                <w:sz w:val="16"/>
              </w:rPr>
            </w:pPr>
            <w:r>
              <w:rPr>
                <w:w w:val="100"/>
                <w:sz w:val="16"/>
              </w:rPr>
              <w:t>1</w:t>
            </w:r>
          </w:p>
        </w:tc>
        <w:tc>
          <w:tcPr>
            <w:tcW w:w="665" w:type="dxa"/>
            <w:tcBorders>
              <w:top w:val="single" w:sz="4" w:space="0" w:color="DADADA"/>
              <w:bottom w:val="single" w:sz="4" w:space="0" w:color="DADADA"/>
            </w:tcBorders>
          </w:tcPr>
          <w:p>
            <w:pPr>
              <w:pStyle w:val="TableParagraph"/>
              <w:spacing w:before="130"/>
              <w:ind w:left="10"/>
              <w:rPr>
                <w:sz w:val="16"/>
              </w:rPr>
            </w:pPr>
            <w:r>
              <w:rPr>
                <w:w w:val="100"/>
                <w:sz w:val="16"/>
              </w:rPr>
              <w:t>2</w:t>
            </w:r>
          </w:p>
        </w:tc>
        <w:tc>
          <w:tcPr>
            <w:tcW w:w="667" w:type="dxa"/>
            <w:tcBorders>
              <w:top w:val="single" w:sz="4" w:space="0" w:color="DADADA"/>
              <w:bottom w:val="single" w:sz="4" w:space="0" w:color="DADADA"/>
            </w:tcBorders>
          </w:tcPr>
          <w:p>
            <w:pPr>
              <w:pStyle w:val="TableParagraph"/>
              <w:spacing w:before="130"/>
              <w:ind w:right="275"/>
              <w:jc w:val="right"/>
              <w:rPr>
                <w:sz w:val="16"/>
              </w:rPr>
            </w:pPr>
            <w:r>
              <w:rPr>
                <w:w w:val="100"/>
                <w:sz w:val="16"/>
              </w:rPr>
              <w:t>1</w:t>
            </w:r>
          </w:p>
        </w:tc>
        <w:tc>
          <w:tcPr>
            <w:tcW w:w="667" w:type="dxa"/>
            <w:tcBorders>
              <w:top w:val="single" w:sz="4" w:space="0" w:color="DADADA"/>
              <w:bottom w:val="single" w:sz="4" w:space="0" w:color="DADADA"/>
            </w:tcBorders>
          </w:tcPr>
          <w:p>
            <w:pPr>
              <w:pStyle w:val="TableParagraph"/>
              <w:spacing w:before="130"/>
              <w:ind w:left="13"/>
              <w:rPr>
                <w:sz w:val="16"/>
              </w:rPr>
            </w:pPr>
            <w:r>
              <w:rPr>
                <w:w w:val="100"/>
                <w:sz w:val="16"/>
              </w:rPr>
              <w:t>0</w:t>
            </w:r>
          </w:p>
        </w:tc>
        <w:tc>
          <w:tcPr>
            <w:tcW w:w="667" w:type="dxa"/>
            <w:tcBorders>
              <w:top w:val="single" w:sz="4" w:space="0" w:color="DADADA"/>
              <w:bottom w:val="single" w:sz="4" w:space="0" w:color="DADADA"/>
            </w:tcBorders>
          </w:tcPr>
          <w:p>
            <w:pPr>
              <w:pStyle w:val="TableParagraph"/>
              <w:spacing w:before="130"/>
              <w:ind w:left="13"/>
              <w:rPr>
                <w:sz w:val="16"/>
              </w:rPr>
            </w:pPr>
            <w:r>
              <w:rPr>
                <w:w w:val="100"/>
                <w:sz w:val="16"/>
              </w:rPr>
              <w:t>0</w:t>
            </w:r>
          </w:p>
        </w:tc>
        <w:tc>
          <w:tcPr>
            <w:tcW w:w="777" w:type="dxa"/>
            <w:tcBorders>
              <w:top w:val="single" w:sz="4" w:space="0" w:color="DADADA"/>
              <w:bottom w:val="single" w:sz="4" w:space="0" w:color="DADADA"/>
            </w:tcBorders>
          </w:tcPr>
          <w:p>
            <w:pPr>
              <w:pStyle w:val="TableParagraph"/>
              <w:spacing w:before="130"/>
              <w:ind w:left="9"/>
              <w:rPr>
                <w:sz w:val="16"/>
              </w:rPr>
            </w:pPr>
            <w:r>
              <w:rPr>
                <w:w w:val="100"/>
                <w:sz w:val="16"/>
              </w:rPr>
              <w:t>0</w:t>
            </w:r>
          </w:p>
        </w:tc>
        <w:tc>
          <w:tcPr>
            <w:tcW w:w="631" w:type="dxa"/>
            <w:tcBorders>
              <w:top w:val="single" w:sz="4" w:space="0" w:color="DADADA"/>
              <w:bottom w:val="single" w:sz="4" w:space="0" w:color="DADADA"/>
            </w:tcBorders>
          </w:tcPr>
          <w:p>
            <w:pPr>
              <w:pStyle w:val="TableParagraph"/>
              <w:spacing w:before="130"/>
              <w:ind w:left="173" w:right="164"/>
              <w:rPr>
                <w:sz w:val="16"/>
              </w:rPr>
            </w:pPr>
            <w:r>
              <w:rPr>
                <w:sz w:val="16"/>
              </w:rPr>
              <w:t>32</w:t>
            </w:r>
          </w:p>
        </w:tc>
        <w:tc>
          <w:tcPr>
            <w:tcW w:w="636" w:type="dxa"/>
            <w:tcBorders>
              <w:top w:val="single" w:sz="4" w:space="0" w:color="DADADA"/>
              <w:bottom w:val="single" w:sz="4" w:space="0" w:color="DADADA"/>
            </w:tcBorders>
          </w:tcPr>
          <w:p>
            <w:pPr>
              <w:pStyle w:val="TableParagraph"/>
              <w:spacing w:before="130"/>
              <w:ind w:left="211" w:right="197"/>
              <w:rPr>
                <w:sz w:val="16"/>
              </w:rPr>
            </w:pPr>
            <w:r>
              <w:rPr>
                <w:sz w:val="16"/>
              </w:rPr>
              <w:t>40</w:t>
            </w:r>
          </w:p>
        </w:tc>
        <w:tc>
          <w:tcPr>
            <w:tcW w:w="871" w:type="dxa"/>
            <w:tcBorders>
              <w:top w:val="single" w:sz="4" w:space="0" w:color="DADADA"/>
              <w:bottom w:val="single" w:sz="4" w:space="0" w:color="DADADA"/>
            </w:tcBorders>
          </w:tcPr>
          <w:p>
            <w:pPr>
              <w:pStyle w:val="TableParagraph"/>
              <w:spacing w:before="130"/>
              <w:ind w:left="89" w:right="74"/>
              <w:rPr>
                <w:sz w:val="16"/>
              </w:rPr>
            </w:pPr>
            <w:r>
              <w:rPr>
                <w:color w:val="FF0000"/>
                <w:sz w:val="16"/>
              </w:rPr>
              <w:t>▲ </w:t>
            </w:r>
            <w:r>
              <w:rPr>
                <w:sz w:val="16"/>
              </w:rPr>
              <w:t>25.0%</w:t>
            </w:r>
          </w:p>
        </w:tc>
      </w:tr>
      <w:tr>
        <w:trPr>
          <w:trHeight w:val="453" w:hRule="atLeast"/>
        </w:trPr>
        <w:tc>
          <w:tcPr>
            <w:tcW w:w="2688" w:type="dxa"/>
            <w:vMerge/>
            <w:tcBorders>
              <w:top w:val="nil"/>
            </w:tcBorders>
          </w:tcPr>
          <w:p>
            <w:pPr>
              <w:rPr>
                <w:sz w:val="2"/>
                <w:szCs w:val="2"/>
              </w:rPr>
            </w:pPr>
          </w:p>
        </w:tc>
        <w:tc>
          <w:tcPr>
            <w:tcW w:w="3677" w:type="dxa"/>
            <w:tcBorders>
              <w:top w:val="single" w:sz="4" w:space="0" w:color="DADADA"/>
            </w:tcBorders>
          </w:tcPr>
          <w:p>
            <w:pPr>
              <w:pStyle w:val="TableParagraph"/>
              <w:spacing w:line="235" w:lineRule="auto" w:before="42"/>
              <w:ind w:left="285" w:right="133"/>
              <w:jc w:val="left"/>
              <w:rPr>
                <w:sz w:val="10"/>
              </w:rPr>
            </w:pPr>
            <w:r>
              <w:rPr>
                <w:sz w:val="16"/>
              </w:rPr>
              <w:t>Carbapenemase-producing and transmissible colistin resistance</w:t>
            </w:r>
            <w:r>
              <w:rPr>
                <w:position w:val="6"/>
                <w:sz w:val="10"/>
              </w:rPr>
              <w:t>†</w:t>
            </w:r>
          </w:p>
        </w:tc>
        <w:tc>
          <w:tcPr>
            <w:tcW w:w="667" w:type="dxa"/>
            <w:tcBorders>
              <w:top w:val="single" w:sz="4" w:space="0" w:color="DADADA"/>
            </w:tcBorders>
          </w:tcPr>
          <w:p>
            <w:pPr>
              <w:pStyle w:val="TableParagraph"/>
              <w:spacing w:before="133"/>
              <w:ind w:left="221" w:right="217"/>
              <w:rPr>
                <w:sz w:val="16"/>
              </w:rPr>
            </w:pPr>
            <w:r>
              <w:rPr>
                <w:sz w:val="16"/>
              </w:rPr>
              <w:t>21</w:t>
            </w:r>
          </w:p>
        </w:tc>
        <w:tc>
          <w:tcPr>
            <w:tcW w:w="667" w:type="dxa"/>
            <w:tcBorders>
              <w:top w:val="single" w:sz="4" w:space="0" w:color="DADADA"/>
            </w:tcBorders>
          </w:tcPr>
          <w:p>
            <w:pPr>
              <w:pStyle w:val="TableParagraph"/>
              <w:spacing w:before="133"/>
              <w:ind w:right="235"/>
              <w:jc w:val="right"/>
              <w:rPr>
                <w:sz w:val="16"/>
              </w:rPr>
            </w:pPr>
            <w:r>
              <w:rPr>
                <w:sz w:val="16"/>
              </w:rPr>
              <w:t>15</w:t>
            </w:r>
          </w:p>
        </w:tc>
        <w:tc>
          <w:tcPr>
            <w:tcW w:w="667" w:type="dxa"/>
            <w:tcBorders>
              <w:top w:val="single" w:sz="4" w:space="0" w:color="DADADA"/>
            </w:tcBorders>
          </w:tcPr>
          <w:p>
            <w:pPr>
              <w:pStyle w:val="TableParagraph"/>
              <w:spacing w:before="133"/>
              <w:ind w:left="8"/>
              <w:rPr>
                <w:sz w:val="16"/>
              </w:rPr>
            </w:pPr>
            <w:r>
              <w:rPr>
                <w:w w:val="100"/>
                <w:sz w:val="16"/>
              </w:rPr>
              <w:t>5</w:t>
            </w:r>
          </w:p>
        </w:tc>
        <w:tc>
          <w:tcPr>
            <w:tcW w:w="665" w:type="dxa"/>
            <w:tcBorders>
              <w:top w:val="single" w:sz="4" w:space="0" w:color="DADADA"/>
            </w:tcBorders>
          </w:tcPr>
          <w:p>
            <w:pPr>
              <w:pStyle w:val="TableParagraph"/>
              <w:spacing w:before="133"/>
              <w:ind w:left="10"/>
              <w:rPr>
                <w:sz w:val="16"/>
              </w:rPr>
            </w:pPr>
            <w:r>
              <w:rPr>
                <w:w w:val="100"/>
                <w:sz w:val="16"/>
              </w:rPr>
              <w:t>0</w:t>
            </w:r>
          </w:p>
        </w:tc>
        <w:tc>
          <w:tcPr>
            <w:tcW w:w="667" w:type="dxa"/>
            <w:tcBorders>
              <w:top w:val="single" w:sz="4" w:space="0" w:color="DADADA"/>
            </w:tcBorders>
          </w:tcPr>
          <w:p>
            <w:pPr>
              <w:pStyle w:val="TableParagraph"/>
              <w:spacing w:before="133"/>
              <w:ind w:right="275"/>
              <w:jc w:val="right"/>
              <w:rPr>
                <w:sz w:val="16"/>
              </w:rPr>
            </w:pPr>
            <w:r>
              <w:rPr>
                <w:w w:val="100"/>
                <w:sz w:val="16"/>
              </w:rPr>
              <w:t>0</w:t>
            </w:r>
          </w:p>
        </w:tc>
        <w:tc>
          <w:tcPr>
            <w:tcW w:w="667" w:type="dxa"/>
            <w:tcBorders>
              <w:top w:val="single" w:sz="4" w:space="0" w:color="DADADA"/>
            </w:tcBorders>
          </w:tcPr>
          <w:p>
            <w:pPr>
              <w:pStyle w:val="TableParagraph"/>
              <w:spacing w:before="133"/>
              <w:ind w:left="13"/>
              <w:rPr>
                <w:sz w:val="16"/>
              </w:rPr>
            </w:pPr>
            <w:r>
              <w:rPr>
                <w:w w:val="100"/>
                <w:sz w:val="16"/>
              </w:rPr>
              <w:t>0</w:t>
            </w:r>
          </w:p>
        </w:tc>
        <w:tc>
          <w:tcPr>
            <w:tcW w:w="667" w:type="dxa"/>
            <w:tcBorders>
              <w:top w:val="single" w:sz="4" w:space="0" w:color="DADADA"/>
            </w:tcBorders>
          </w:tcPr>
          <w:p>
            <w:pPr>
              <w:pStyle w:val="TableParagraph"/>
              <w:spacing w:before="133"/>
              <w:ind w:left="13"/>
              <w:rPr>
                <w:sz w:val="16"/>
              </w:rPr>
            </w:pPr>
            <w:r>
              <w:rPr>
                <w:w w:val="100"/>
                <w:sz w:val="16"/>
              </w:rPr>
              <w:t>0</w:t>
            </w:r>
          </w:p>
        </w:tc>
        <w:tc>
          <w:tcPr>
            <w:tcW w:w="777" w:type="dxa"/>
            <w:tcBorders>
              <w:top w:val="single" w:sz="4" w:space="0" w:color="DADADA"/>
            </w:tcBorders>
          </w:tcPr>
          <w:p>
            <w:pPr>
              <w:pStyle w:val="TableParagraph"/>
              <w:spacing w:before="133"/>
              <w:ind w:left="9"/>
              <w:rPr>
                <w:sz w:val="16"/>
              </w:rPr>
            </w:pPr>
            <w:r>
              <w:rPr>
                <w:w w:val="100"/>
                <w:sz w:val="16"/>
              </w:rPr>
              <w:t>0</w:t>
            </w:r>
          </w:p>
        </w:tc>
        <w:tc>
          <w:tcPr>
            <w:tcW w:w="631" w:type="dxa"/>
            <w:tcBorders>
              <w:top w:val="single" w:sz="4" w:space="0" w:color="DADADA"/>
            </w:tcBorders>
          </w:tcPr>
          <w:p>
            <w:pPr>
              <w:pStyle w:val="TableParagraph"/>
              <w:spacing w:before="133"/>
              <w:ind w:left="12"/>
              <w:rPr>
                <w:sz w:val="16"/>
              </w:rPr>
            </w:pPr>
            <w:r>
              <w:rPr>
                <w:w w:val="100"/>
                <w:sz w:val="16"/>
              </w:rPr>
              <w:t>–</w:t>
            </w:r>
          </w:p>
        </w:tc>
        <w:tc>
          <w:tcPr>
            <w:tcW w:w="636" w:type="dxa"/>
            <w:tcBorders>
              <w:top w:val="single" w:sz="4" w:space="0" w:color="DADADA"/>
            </w:tcBorders>
          </w:tcPr>
          <w:p>
            <w:pPr>
              <w:pStyle w:val="TableParagraph"/>
              <w:spacing w:before="133"/>
              <w:ind w:left="211" w:right="197"/>
              <w:rPr>
                <w:sz w:val="16"/>
              </w:rPr>
            </w:pPr>
            <w:r>
              <w:rPr>
                <w:sz w:val="16"/>
              </w:rPr>
              <w:t>41</w:t>
            </w:r>
          </w:p>
        </w:tc>
        <w:tc>
          <w:tcPr>
            <w:tcW w:w="871" w:type="dxa"/>
            <w:tcBorders>
              <w:top w:val="single" w:sz="4" w:space="0" w:color="DADADA"/>
            </w:tcBorders>
          </w:tcPr>
          <w:p>
            <w:pPr>
              <w:pStyle w:val="TableParagraph"/>
              <w:spacing w:before="133"/>
              <w:ind w:left="12"/>
              <w:rPr>
                <w:sz w:val="16"/>
              </w:rPr>
            </w:pPr>
            <w:r>
              <w:rPr>
                <w:w w:val="100"/>
                <w:sz w:val="16"/>
              </w:rPr>
              <w:t>–</w:t>
            </w:r>
          </w:p>
        </w:tc>
      </w:tr>
      <w:tr>
        <w:trPr>
          <w:trHeight w:val="421" w:hRule="atLeast"/>
        </w:trPr>
        <w:tc>
          <w:tcPr>
            <w:tcW w:w="2688" w:type="dxa"/>
            <w:vMerge/>
            <w:tcBorders>
              <w:top w:val="nil"/>
            </w:tcBorders>
          </w:tcPr>
          <w:p>
            <w:pPr>
              <w:rPr>
                <w:sz w:val="2"/>
                <w:szCs w:val="2"/>
              </w:rPr>
            </w:pPr>
          </w:p>
        </w:tc>
        <w:tc>
          <w:tcPr>
            <w:tcW w:w="3677" w:type="dxa"/>
          </w:tcPr>
          <w:p>
            <w:pPr>
              <w:pStyle w:val="TableParagraph"/>
              <w:spacing w:before="116"/>
              <w:ind w:left="42"/>
              <w:jc w:val="left"/>
              <w:rPr>
                <w:sz w:val="16"/>
              </w:rPr>
            </w:pPr>
            <w:r>
              <w:rPr>
                <w:sz w:val="16"/>
              </w:rPr>
              <w:t>Ribosomal methyltransferase-producing</w:t>
            </w:r>
          </w:p>
        </w:tc>
        <w:tc>
          <w:tcPr>
            <w:tcW w:w="667" w:type="dxa"/>
          </w:tcPr>
          <w:p>
            <w:pPr>
              <w:pStyle w:val="TableParagraph"/>
              <w:spacing w:before="116"/>
              <w:ind w:left="7"/>
              <w:rPr>
                <w:sz w:val="16"/>
              </w:rPr>
            </w:pPr>
            <w:r>
              <w:rPr>
                <w:w w:val="100"/>
                <w:sz w:val="16"/>
              </w:rPr>
              <w:t>2</w:t>
            </w:r>
          </w:p>
        </w:tc>
        <w:tc>
          <w:tcPr>
            <w:tcW w:w="667" w:type="dxa"/>
          </w:tcPr>
          <w:p>
            <w:pPr>
              <w:pStyle w:val="TableParagraph"/>
              <w:spacing w:before="116"/>
              <w:ind w:right="277"/>
              <w:jc w:val="right"/>
              <w:rPr>
                <w:sz w:val="16"/>
              </w:rPr>
            </w:pPr>
            <w:r>
              <w:rPr>
                <w:w w:val="100"/>
                <w:sz w:val="16"/>
              </w:rPr>
              <w:t>4</w:t>
            </w:r>
          </w:p>
        </w:tc>
        <w:tc>
          <w:tcPr>
            <w:tcW w:w="667" w:type="dxa"/>
          </w:tcPr>
          <w:p>
            <w:pPr>
              <w:pStyle w:val="TableParagraph"/>
              <w:spacing w:before="116"/>
              <w:ind w:left="8"/>
              <w:rPr>
                <w:sz w:val="16"/>
              </w:rPr>
            </w:pPr>
            <w:r>
              <w:rPr>
                <w:w w:val="100"/>
                <w:sz w:val="16"/>
              </w:rPr>
              <w:t>1</w:t>
            </w:r>
          </w:p>
        </w:tc>
        <w:tc>
          <w:tcPr>
            <w:tcW w:w="665" w:type="dxa"/>
          </w:tcPr>
          <w:p>
            <w:pPr>
              <w:pStyle w:val="TableParagraph"/>
              <w:spacing w:before="116"/>
              <w:ind w:left="10"/>
              <w:rPr>
                <w:sz w:val="16"/>
              </w:rPr>
            </w:pPr>
            <w:r>
              <w:rPr>
                <w:w w:val="100"/>
                <w:sz w:val="16"/>
              </w:rPr>
              <w:t>0</w:t>
            </w:r>
          </w:p>
        </w:tc>
        <w:tc>
          <w:tcPr>
            <w:tcW w:w="667" w:type="dxa"/>
          </w:tcPr>
          <w:p>
            <w:pPr>
              <w:pStyle w:val="TableParagraph"/>
              <w:spacing w:before="116"/>
              <w:ind w:right="275"/>
              <w:jc w:val="right"/>
              <w:rPr>
                <w:sz w:val="16"/>
              </w:rPr>
            </w:pPr>
            <w:r>
              <w:rPr>
                <w:w w:val="100"/>
                <w:sz w:val="16"/>
              </w:rPr>
              <w:t>1</w:t>
            </w:r>
          </w:p>
        </w:tc>
        <w:tc>
          <w:tcPr>
            <w:tcW w:w="667" w:type="dxa"/>
          </w:tcPr>
          <w:p>
            <w:pPr>
              <w:pStyle w:val="TableParagraph"/>
              <w:spacing w:before="116"/>
              <w:ind w:left="13"/>
              <w:rPr>
                <w:sz w:val="16"/>
              </w:rPr>
            </w:pPr>
            <w:r>
              <w:rPr>
                <w:w w:val="100"/>
                <w:sz w:val="16"/>
              </w:rPr>
              <w:t>0</w:t>
            </w:r>
          </w:p>
        </w:tc>
        <w:tc>
          <w:tcPr>
            <w:tcW w:w="667" w:type="dxa"/>
          </w:tcPr>
          <w:p>
            <w:pPr>
              <w:pStyle w:val="TableParagraph"/>
              <w:spacing w:before="116"/>
              <w:ind w:left="13"/>
              <w:rPr>
                <w:sz w:val="16"/>
              </w:rPr>
            </w:pPr>
            <w:r>
              <w:rPr>
                <w:w w:val="100"/>
                <w:sz w:val="16"/>
              </w:rPr>
              <w:t>0</w:t>
            </w:r>
          </w:p>
        </w:tc>
        <w:tc>
          <w:tcPr>
            <w:tcW w:w="777" w:type="dxa"/>
          </w:tcPr>
          <w:p>
            <w:pPr>
              <w:pStyle w:val="TableParagraph"/>
              <w:spacing w:before="116"/>
              <w:ind w:left="9"/>
              <w:rPr>
                <w:sz w:val="16"/>
              </w:rPr>
            </w:pPr>
            <w:r>
              <w:rPr>
                <w:w w:val="100"/>
                <w:sz w:val="16"/>
              </w:rPr>
              <w:t>0</w:t>
            </w:r>
          </w:p>
        </w:tc>
        <w:tc>
          <w:tcPr>
            <w:tcW w:w="631" w:type="dxa"/>
          </w:tcPr>
          <w:p>
            <w:pPr>
              <w:pStyle w:val="TableParagraph"/>
              <w:spacing w:before="116"/>
              <w:ind w:left="173" w:right="164"/>
              <w:rPr>
                <w:sz w:val="16"/>
              </w:rPr>
            </w:pPr>
            <w:r>
              <w:rPr>
                <w:sz w:val="16"/>
              </w:rPr>
              <w:t>10</w:t>
            </w:r>
          </w:p>
        </w:tc>
        <w:tc>
          <w:tcPr>
            <w:tcW w:w="636" w:type="dxa"/>
          </w:tcPr>
          <w:p>
            <w:pPr>
              <w:pStyle w:val="TableParagraph"/>
              <w:spacing w:before="116"/>
              <w:ind w:left="12"/>
              <w:rPr>
                <w:sz w:val="16"/>
              </w:rPr>
            </w:pPr>
            <w:r>
              <w:rPr>
                <w:w w:val="100"/>
                <w:sz w:val="16"/>
              </w:rPr>
              <w:t>8</w:t>
            </w:r>
          </w:p>
        </w:tc>
        <w:tc>
          <w:tcPr>
            <w:tcW w:w="871" w:type="dxa"/>
          </w:tcPr>
          <w:p>
            <w:pPr>
              <w:pStyle w:val="TableParagraph"/>
              <w:spacing w:before="116"/>
              <w:ind w:left="88" w:right="74"/>
              <w:rPr>
                <w:sz w:val="16"/>
              </w:rPr>
            </w:pPr>
            <w:r>
              <w:rPr>
                <w:color w:val="00B050"/>
                <w:sz w:val="16"/>
              </w:rPr>
              <w:t>▼ </w:t>
            </w:r>
            <w:r>
              <w:rPr>
                <w:sz w:val="16"/>
              </w:rPr>
              <w:t>20.0%</w:t>
            </w:r>
          </w:p>
        </w:tc>
      </w:tr>
      <w:tr>
        <w:trPr>
          <w:trHeight w:val="424" w:hRule="atLeast"/>
        </w:trPr>
        <w:tc>
          <w:tcPr>
            <w:tcW w:w="2688" w:type="dxa"/>
            <w:vMerge/>
            <w:tcBorders>
              <w:top w:val="nil"/>
            </w:tcBorders>
          </w:tcPr>
          <w:p>
            <w:pPr>
              <w:rPr>
                <w:sz w:val="2"/>
                <w:szCs w:val="2"/>
              </w:rPr>
            </w:pPr>
          </w:p>
        </w:tc>
        <w:tc>
          <w:tcPr>
            <w:tcW w:w="3677" w:type="dxa"/>
            <w:tcBorders>
              <w:left w:val="single" w:sz="2" w:space="0" w:color="000000"/>
              <w:right w:val="single" w:sz="2" w:space="0" w:color="000000"/>
            </w:tcBorders>
          </w:tcPr>
          <w:p>
            <w:pPr>
              <w:pStyle w:val="TableParagraph"/>
              <w:spacing w:before="115"/>
              <w:ind w:left="45"/>
              <w:jc w:val="left"/>
              <w:rPr>
                <w:sz w:val="10"/>
              </w:rPr>
            </w:pPr>
            <w:r>
              <w:rPr>
                <w:sz w:val="16"/>
              </w:rPr>
              <w:t>Transmissible colistin resistance</w:t>
            </w:r>
            <w:r>
              <w:rPr>
                <w:position w:val="6"/>
                <w:sz w:val="10"/>
              </w:rPr>
              <w:t>† §</w:t>
            </w:r>
          </w:p>
        </w:tc>
        <w:tc>
          <w:tcPr>
            <w:tcW w:w="667" w:type="dxa"/>
            <w:tcBorders>
              <w:left w:val="single" w:sz="2" w:space="0" w:color="000000"/>
              <w:right w:val="single" w:sz="2" w:space="0" w:color="000000"/>
            </w:tcBorders>
          </w:tcPr>
          <w:p>
            <w:pPr>
              <w:pStyle w:val="TableParagraph"/>
              <w:spacing w:before="118"/>
              <w:ind w:left="7"/>
              <w:rPr>
                <w:sz w:val="16"/>
              </w:rPr>
            </w:pPr>
            <w:r>
              <w:rPr>
                <w:w w:val="100"/>
                <w:sz w:val="16"/>
              </w:rPr>
              <w:t>2</w:t>
            </w:r>
          </w:p>
        </w:tc>
        <w:tc>
          <w:tcPr>
            <w:tcW w:w="667" w:type="dxa"/>
            <w:tcBorders>
              <w:left w:val="single" w:sz="2" w:space="0" w:color="000000"/>
              <w:right w:val="single" w:sz="2" w:space="0" w:color="000000"/>
            </w:tcBorders>
          </w:tcPr>
          <w:p>
            <w:pPr>
              <w:pStyle w:val="TableParagraph"/>
              <w:spacing w:before="118"/>
              <w:ind w:right="280"/>
              <w:jc w:val="right"/>
              <w:rPr>
                <w:sz w:val="16"/>
              </w:rPr>
            </w:pPr>
            <w:r>
              <w:rPr>
                <w:w w:val="100"/>
                <w:sz w:val="16"/>
              </w:rPr>
              <w:t>1</w:t>
            </w:r>
          </w:p>
        </w:tc>
        <w:tc>
          <w:tcPr>
            <w:tcW w:w="667" w:type="dxa"/>
            <w:tcBorders>
              <w:left w:val="single" w:sz="2" w:space="0" w:color="000000"/>
              <w:right w:val="single" w:sz="2" w:space="0" w:color="000000"/>
            </w:tcBorders>
          </w:tcPr>
          <w:p>
            <w:pPr>
              <w:pStyle w:val="TableParagraph"/>
              <w:spacing w:before="118"/>
              <w:ind w:left="8"/>
              <w:rPr>
                <w:sz w:val="16"/>
              </w:rPr>
            </w:pPr>
            <w:r>
              <w:rPr>
                <w:w w:val="100"/>
                <w:sz w:val="16"/>
              </w:rPr>
              <w:t>0</w:t>
            </w:r>
          </w:p>
        </w:tc>
        <w:tc>
          <w:tcPr>
            <w:tcW w:w="665" w:type="dxa"/>
            <w:tcBorders>
              <w:left w:val="single" w:sz="2" w:space="0" w:color="000000"/>
              <w:right w:val="single" w:sz="2" w:space="0" w:color="000000"/>
            </w:tcBorders>
          </w:tcPr>
          <w:p>
            <w:pPr>
              <w:pStyle w:val="TableParagraph"/>
              <w:spacing w:before="118"/>
              <w:ind w:left="10"/>
              <w:rPr>
                <w:sz w:val="16"/>
              </w:rPr>
            </w:pPr>
            <w:r>
              <w:rPr>
                <w:w w:val="100"/>
                <w:sz w:val="16"/>
              </w:rPr>
              <w:t>0</w:t>
            </w:r>
          </w:p>
        </w:tc>
        <w:tc>
          <w:tcPr>
            <w:tcW w:w="667" w:type="dxa"/>
            <w:tcBorders>
              <w:left w:val="single" w:sz="2" w:space="0" w:color="000000"/>
              <w:right w:val="single" w:sz="2" w:space="0" w:color="000000"/>
            </w:tcBorders>
          </w:tcPr>
          <w:p>
            <w:pPr>
              <w:pStyle w:val="TableParagraph"/>
              <w:spacing w:before="118"/>
              <w:ind w:right="277"/>
              <w:jc w:val="right"/>
              <w:rPr>
                <w:sz w:val="16"/>
              </w:rPr>
            </w:pPr>
            <w:r>
              <w:rPr>
                <w:w w:val="100"/>
                <w:sz w:val="16"/>
              </w:rPr>
              <w:t>0</w:t>
            </w:r>
          </w:p>
        </w:tc>
        <w:tc>
          <w:tcPr>
            <w:tcW w:w="667" w:type="dxa"/>
            <w:tcBorders>
              <w:left w:val="single" w:sz="2" w:space="0" w:color="000000"/>
              <w:right w:val="single" w:sz="2" w:space="0" w:color="000000"/>
            </w:tcBorders>
          </w:tcPr>
          <w:p>
            <w:pPr>
              <w:pStyle w:val="TableParagraph"/>
              <w:spacing w:before="118"/>
              <w:ind w:left="13"/>
              <w:rPr>
                <w:sz w:val="16"/>
              </w:rPr>
            </w:pPr>
            <w:r>
              <w:rPr>
                <w:w w:val="100"/>
                <w:sz w:val="16"/>
              </w:rPr>
              <w:t>0</w:t>
            </w:r>
          </w:p>
        </w:tc>
        <w:tc>
          <w:tcPr>
            <w:tcW w:w="667" w:type="dxa"/>
            <w:tcBorders>
              <w:left w:val="single" w:sz="2" w:space="0" w:color="000000"/>
              <w:right w:val="single" w:sz="2" w:space="0" w:color="000000"/>
            </w:tcBorders>
          </w:tcPr>
          <w:p>
            <w:pPr>
              <w:pStyle w:val="TableParagraph"/>
              <w:spacing w:before="118"/>
              <w:ind w:left="13"/>
              <w:rPr>
                <w:sz w:val="16"/>
              </w:rPr>
            </w:pPr>
            <w:r>
              <w:rPr>
                <w:w w:val="100"/>
                <w:sz w:val="16"/>
              </w:rPr>
              <w:t>0</w:t>
            </w:r>
          </w:p>
        </w:tc>
        <w:tc>
          <w:tcPr>
            <w:tcW w:w="777" w:type="dxa"/>
            <w:tcBorders>
              <w:left w:val="single" w:sz="2" w:space="0" w:color="000000"/>
              <w:right w:val="single" w:sz="8" w:space="0" w:color="000000"/>
            </w:tcBorders>
          </w:tcPr>
          <w:p>
            <w:pPr>
              <w:pStyle w:val="TableParagraph"/>
              <w:spacing w:before="118"/>
              <w:ind w:left="16"/>
              <w:rPr>
                <w:sz w:val="16"/>
              </w:rPr>
            </w:pPr>
            <w:r>
              <w:rPr>
                <w:w w:val="100"/>
                <w:sz w:val="16"/>
              </w:rPr>
              <w:t>0</w:t>
            </w:r>
          </w:p>
        </w:tc>
        <w:tc>
          <w:tcPr>
            <w:tcW w:w="631" w:type="dxa"/>
            <w:tcBorders>
              <w:left w:val="single" w:sz="8" w:space="0" w:color="000000"/>
              <w:right w:val="single" w:sz="2" w:space="0" w:color="000000"/>
            </w:tcBorders>
          </w:tcPr>
          <w:p>
            <w:pPr>
              <w:pStyle w:val="TableParagraph"/>
              <w:spacing w:before="118"/>
              <w:ind w:left="5"/>
              <w:rPr>
                <w:sz w:val="16"/>
              </w:rPr>
            </w:pPr>
            <w:r>
              <w:rPr>
                <w:w w:val="100"/>
                <w:sz w:val="16"/>
              </w:rPr>
              <w:t>–</w:t>
            </w:r>
          </w:p>
        </w:tc>
        <w:tc>
          <w:tcPr>
            <w:tcW w:w="636" w:type="dxa"/>
            <w:tcBorders>
              <w:left w:val="single" w:sz="2" w:space="0" w:color="000000"/>
              <w:right w:val="single" w:sz="2" w:space="0" w:color="000000"/>
            </w:tcBorders>
          </w:tcPr>
          <w:p>
            <w:pPr>
              <w:pStyle w:val="TableParagraph"/>
              <w:spacing w:before="118"/>
              <w:ind w:left="12"/>
              <w:rPr>
                <w:sz w:val="16"/>
              </w:rPr>
            </w:pPr>
            <w:r>
              <w:rPr>
                <w:w w:val="100"/>
                <w:sz w:val="16"/>
              </w:rPr>
              <w:t>3</w:t>
            </w:r>
          </w:p>
        </w:tc>
        <w:tc>
          <w:tcPr>
            <w:tcW w:w="871" w:type="dxa"/>
            <w:tcBorders>
              <w:left w:val="single" w:sz="2" w:space="0" w:color="000000"/>
            </w:tcBorders>
          </w:tcPr>
          <w:p>
            <w:pPr>
              <w:pStyle w:val="TableParagraph"/>
              <w:spacing w:before="118"/>
              <w:ind w:left="15"/>
              <w:rPr>
                <w:sz w:val="16"/>
              </w:rPr>
            </w:pPr>
            <w:r>
              <w:rPr>
                <w:w w:val="100"/>
                <w:sz w:val="16"/>
              </w:rPr>
              <w:t>–</w:t>
            </w:r>
          </w:p>
        </w:tc>
      </w:tr>
      <w:tr>
        <w:trPr>
          <w:trHeight w:val="424" w:hRule="atLeast"/>
        </w:trPr>
        <w:tc>
          <w:tcPr>
            <w:tcW w:w="2688" w:type="dxa"/>
            <w:tcBorders>
              <w:right w:val="single" w:sz="2" w:space="0" w:color="000000"/>
            </w:tcBorders>
          </w:tcPr>
          <w:p>
            <w:pPr>
              <w:pStyle w:val="TableParagraph"/>
              <w:spacing w:before="118"/>
              <w:ind w:left="43"/>
              <w:jc w:val="left"/>
              <w:rPr>
                <w:sz w:val="16"/>
              </w:rPr>
            </w:pPr>
            <w:r>
              <w:rPr>
                <w:i/>
                <w:sz w:val="16"/>
              </w:rPr>
              <w:t>Enterococcus </w:t>
            </w:r>
            <w:r>
              <w:rPr>
                <w:sz w:val="16"/>
              </w:rPr>
              <w:t>species</w:t>
            </w:r>
          </w:p>
        </w:tc>
        <w:tc>
          <w:tcPr>
            <w:tcW w:w="3677" w:type="dxa"/>
            <w:tcBorders>
              <w:left w:val="single" w:sz="2" w:space="0" w:color="000000"/>
              <w:right w:val="single" w:sz="2" w:space="0" w:color="000000"/>
            </w:tcBorders>
          </w:tcPr>
          <w:p>
            <w:pPr>
              <w:pStyle w:val="TableParagraph"/>
              <w:spacing w:before="118"/>
              <w:ind w:left="45"/>
              <w:jc w:val="left"/>
              <w:rPr>
                <w:sz w:val="16"/>
              </w:rPr>
            </w:pPr>
            <w:r>
              <w:rPr>
                <w:sz w:val="16"/>
              </w:rPr>
              <w:t>Linezolid non-susceptible</w:t>
            </w:r>
          </w:p>
        </w:tc>
        <w:tc>
          <w:tcPr>
            <w:tcW w:w="667" w:type="dxa"/>
            <w:tcBorders>
              <w:left w:val="single" w:sz="2" w:space="0" w:color="000000"/>
              <w:right w:val="single" w:sz="2" w:space="0" w:color="000000"/>
            </w:tcBorders>
          </w:tcPr>
          <w:p>
            <w:pPr>
              <w:pStyle w:val="TableParagraph"/>
              <w:spacing w:before="118"/>
              <w:ind w:left="7"/>
              <w:rPr>
                <w:sz w:val="16"/>
              </w:rPr>
            </w:pPr>
            <w:r>
              <w:rPr>
                <w:w w:val="100"/>
                <w:sz w:val="16"/>
              </w:rPr>
              <w:t>2</w:t>
            </w:r>
          </w:p>
        </w:tc>
        <w:tc>
          <w:tcPr>
            <w:tcW w:w="667" w:type="dxa"/>
            <w:tcBorders>
              <w:left w:val="single" w:sz="2" w:space="0" w:color="000000"/>
              <w:right w:val="single" w:sz="2" w:space="0" w:color="000000"/>
            </w:tcBorders>
          </w:tcPr>
          <w:p>
            <w:pPr>
              <w:pStyle w:val="TableParagraph"/>
              <w:spacing w:before="118"/>
              <w:ind w:right="280"/>
              <w:jc w:val="right"/>
              <w:rPr>
                <w:sz w:val="16"/>
              </w:rPr>
            </w:pPr>
            <w:r>
              <w:rPr>
                <w:w w:val="100"/>
                <w:sz w:val="16"/>
              </w:rPr>
              <w:t>4</w:t>
            </w:r>
          </w:p>
        </w:tc>
        <w:tc>
          <w:tcPr>
            <w:tcW w:w="667" w:type="dxa"/>
            <w:tcBorders>
              <w:left w:val="single" w:sz="2" w:space="0" w:color="000000"/>
              <w:right w:val="single" w:sz="2" w:space="0" w:color="000000"/>
            </w:tcBorders>
          </w:tcPr>
          <w:p>
            <w:pPr>
              <w:pStyle w:val="TableParagraph"/>
              <w:spacing w:before="118"/>
              <w:ind w:left="8"/>
              <w:rPr>
                <w:sz w:val="16"/>
              </w:rPr>
            </w:pPr>
            <w:r>
              <w:rPr>
                <w:w w:val="100"/>
                <w:sz w:val="16"/>
              </w:rPr>
              <w:t>1</w:t>
            </w:r>
          </w:p>
        </w:tc>
        <w:tc>
          <w:tcPr>
            <w:tcW w:w="665" w:type="dxa"/>
            <w:tcBorders>
              <w:left w:val="single" w:sz="2" w:space="0" w:color="000000"/>
              <w:right w:val="single" w:sz="2" w:space="0" w:color="000000"/>
            </w:tcBorders>
          </w:tcPr>
          <w:p>
            <w:pPr>
              <w:pStyle w:val="TableParagraph"/>
              <w:spacing w:before="118"/>
              <w:ind w:left="10"/>
              <w:rPr>
                <w:sz w:val="16"/>
              </w:rPr>
            </w:pPr>
            <w:r>
              <w:rPr>
                <w:w w:val="100"/>
                <w:sz w:val="16"/>
              </w:rPr>
              <w:t>4</w:t>
            </w:r>
          </w:p>
        </w:tc>
        <w:tc>
          <w:tcPr>
            <w:tcW w:w="667" w:type="dxa"/>
            <w:tcBorders>
              <w:left w:val="single" w:sz="2" w:space="0" w:color="000000"/>
              <w:right w:val="single" w:sz="2" w:space="0" w:color="000000"/>
            </w:tcBorders>
          </w:tcPr>
          <w:p>
            <w:pPr>
              <w:pStyle w:val="TableParagraph"/>
              <w:spacing w:before="118"/>
              <w:ind w:right="277"/>
              <w:jc w:val="right"/>
              <w:rPr>
                <w:sz w:val="16"/>
              </w:rPr>
            </w:pPr>
            <w:r>
              <w:rPr>
                <w:w w:val="100"/>
                <w:sz w:val="16"/>
              </w:rPr>
              <w:t>8</w:t>
            </w:r>
          </w:p>
        </w:tc>
        <w:tc>
          <w:tcPr>
            <w:tcW w:w="667" w:type="dxa"/>
            <w:tcBorders>
              <w:left w:val="single" w:sz="2" w:space="0" w:color="000000"/>
              <w:right w:val="single" w:sz="2" w:space="0" w:color="000000"/>
            </w:tcBorders>
          </w:tcPr>
          <w:p>
            <w:pPr>
              <w:pStyle w:val="TableParagraph"/>
              <w:spacing w:before="118"/>
              <w:ind w:left="13"/>
              <w:rPr>
                <w:sz w:val="16"/>
              </w:rPr>
            </w:pPr>
            <w:r>
              <w:rPr>
                <w:w w:val="100"/>
                <w:sz w:val="16"/>
              </w:rPr>
              <w:t>1</w:t>
            </w:r>
          </w:p>
        </w:tc>
        <w:tc>
          <w:tcPr>
            <w:tcW w:w="667" w:type="dxa"/>
            <w:tcBorders>
              <w:left w:val="single" w:sz="2" w:space="0" w:color="000000"/>
              <w:right w:val="single" w:sz="2" w:space="0" w:color="000000"/>
            </w:tcBorders>
          </w:tcPr>
          <w:p>
            <w:pPr>
              <w:pStyle w:val="TableParagraph"/>
              <w:spacing w:before="118"/>
              <w:ind w:left="13"/>
              <w:rPr>
                <w:sz w:val="16"/>
              </w:rPr>
            </w:pPr>
            <w:r>
              <w:rPr>
                <w:w w:val="100"/>
                <w:sz w:val="16"/>
              </w:rPr>
              <w:t>0</w:t>
            </w:r>
          </w:p>
        </w:tc>
        <w:tc>
          <w:tcPr>
            <w:tcW w:w="777" w:type="dxa"/>
            <w:tcBorders>
              <w:left w:val="single" w:sz="2" w:space="0" w:color="000000"/>
              <w:right w:val="single" w:sz="8" w:space="0" w:color="000000"/>
            </w:tcBorders>
          </w:tcPr>
          <w:p>
            <w:pPr>
              <w:pStyle w:val="TableParagraph"/>
              <w:spacing w:before="118"/>
              <w:ind w:left="16"/>
              <w:rPr>
                <w:sz w:val="16"/>
              </w:rPr>
            </w:pPr>
            <w:r>
              <w:rPr>
                <w:w w:val="100"/>
                <w:sz w:val="16"/>
              </w:rPr>
              <w:t>1</w:t>
            </w:r>
          </w:p>
        </w:tc>
        <w:tc>
          <w:tcPr>
            <w:tcW w:w="631" w:type="dxa"/>
            <w:tcBorders>
              <w:left w:val="single" w:sz="8" w:space="0" w:color="000000"/>
              <w:right w:val="single" w:sz="2" w:space="0" w:color="000000"/>
            </w:tcBorders>
          </w:tcPr>
          <w:p>
            <w:pPr>
              <w:pStyle w:val="TableParagraph"/>
              <w:spacing w:before="118"/>
              <w:ind w:left="110" w:right="109"/>
              <w:rPr>
                <w:sz w:val="16"/>
              </w:rPr>
            </w:pPr>
            <w:r>
              <w:rPr>
                <w:sz w:val="16"/>
              </w:rPr>
              <w:t>14</w:t>
            </w:r>
          </w:p>
        </w:tc>
        <w:tc>
          <w:tcPr>
            <w:tcW w:w="636" w:type="dxa"/>
            <w:tcBorders>
              <w:left w:val="single" w:sz="2" w:space="0" w:color="000000"/>
              <w:right w:val="single" w:sz="2" w:space="0" w:color="000000"/>
            </w:tcBorders>
          </w:tcPr>
          <w:p>
            <w:pPr>
              <w:pStyle w:val="TableParagraph"/>
              <w:spacing w:before="118"/>
              <w:ind w:left="213" w:right="199"/>
              <w:rPr>
                <w:sz w:val="16"/>
              </w:rPr>
            </w:pPr>
            <w:r>
              <w:rPr>
                <w:sz w:val="16"/>
              </w:rPr>
              <w:t>21</w:t>
            </w:r>
          </w:p>
        </w:tc>
        <w:tc>
          <w:tcPr>
            <w:tcW w:w="871" w:type="dxa"/>
            <w:tcBorders>
              <w:left w:val="single" w:sz="2" w:space="0" w:color="000000"/>
            </w:tcBorders>
          </w:tcPr>
          <w:p>
            <w:pPr>
              <w:pStyle w:val="TableParagraph"/>
              <w:spacing w:before="118"/>
              <w:ind w:left="91" w:right="74"/>
              <w:rPr>
                <w:sz w:val="16"/>
              </w:rPr>
            </w:pPr>
            <w:r>
              <w:rPr>
                <w:color w:val="FF0000"/>
                <w:sz w:val="16"/>
              </w:rPr>
              <w:t>▲ </w:t>
            </w:r>
            <w:r>
              <w:rPr>
                <w:sz w:val="16"/>
              </w:rPr>
              <w:t>50.0%</w:t>
            </w:r>
          </w:p>
        </w:tc>
      </w:tr>
      <w:tr>
        <w:trPr>
          <w:trHeight w:val="453" w:hRule="atLeast"/>
        </w:trPr>
        <w:tc>
          <w:tcPr>
            <w:tcW w:w="2688" w:type="dxa"/>
            <w:tcBorders>
              <w:right w:val="single" w:sz="2" w:space="0" w:color="000000"/>
            </w:tcBorders>
          </w:tcPr>
          <w:p>
            <w:pPr>
              <w:pStyle w:val="TableParagraph"/>
              <w:spacing w:before="133"/>
              <w:ind w:left="43"/>
              <w:jc w:val="left"/>
              <w:rPr>
                <w:i/>
                <w:sz w:val="16"/>
              </w:rPr>
            </w:pPr>
            <w:r>
              <w:rPr>
                <w:i/>
                <w:sz w:val="16"/>
              </w:rPr>
              <w:t>Mycobacterium tuberculosis</w:t>
            </w:r>
          </w:p>
        </w:tc>
        <w:tc>
          <w:tcPr>
            <w:tcW w:w="3677" w:type="dxa"/>
            <w:tcBorders>
              <w:left w:val="single" w:sz="2" w:space="0" w:color="000000"/>
              <w:right w:val="single" w:sz="2" w:space="0" w:color="000000"/>
            </w:tcBorders>
          </w:tcPr>
          <w:p>
            <w:pPr>
              <w:pStyle w:val="TableParagraph"/>
              <w:spacing w:before="39"/>
              <w:ind w:left="45" w:right="519"/>
              <w:jc w:val="left"/>
              <w:rPr>
                <w:sz w:val="16"/>
              </w:rPr>
            </w:pPr>
            <w:r>
              <w:rPr>
                <w:sz w:val="16"/>
              </w:rPr>
              <w:t>Multidrug-resistant – at least rifampicin- and isoniazid-resistant strains</w:t>
            </w:r>
          </w:p>
        </w:tc>
        <w:tc>
          <w:tcPr>
            <w:tcW w:w="667" w:type="dxa"/>
            <w:tcBorders>
              <w:left w:val="single" w:sz="2" w:space="0" w:color="000000"/>
              <w:right w:val="single" w:sz="2" w:space="0" w:color="000000"/>
            </w:tcBorders>
          </w:tcPr>
          <w:p>
            <w:pPr>
              <w:pStyle w:val="TableParagraph"/>
              <w:spacing w:before="133"/>
              <w:ind w:left="125" w:right="121"/>
              <w:rPr>
                <w:sz w:val="16"/>
              </w:rPr>
            </w:pPr>
            <w:r>
              <w:rPr>
                <w:sz w:val="16"/>
              </w:rPr>
              <w:t>10</w:t>
            </w:r>
          </w:p>
        </w:tc>
        <w:tc>
          <w:tcPr>
            <w:tcW w:w="667" w:type="dxa"/>
            <w:tcBorders>
              <w:left w:val="single" w:sz="2" w:space="0" w:color="000000"/>
              <w:right w:val="single" w:sz="2" w:space="0" w:color="000000"/>
            </w:tcBorders>
          </w:tcPr>
          <w:p>
            <w:pPr>
              <w:pStyle w:val="TableParagraph"/>
              <w:spacing w:before="133"/>
              <w:ind w:right="280"/>
              <w:jc w:val="right"/>
              <w:rPr>
                <w:sz w:val="16"/>
              </w:rPr>
            </w:pPr>
            <w:r>
              <w:rPr>
                <w:w w:val="100"/>
                <w:sz w:val="16"/>
              </w:rPr>
              <w:t>4</w:t>
            </w:r>
          </w:p>
        </w:tc>
        <w:tc>
          <w:tcPr>
            <w:tcW w:w="667" w:type="dxa"/>
            <w:tcBorders>
              <w:left w:val="single" w:sz="2" w:space="0" w:color="000000"/>
              <w:right w:val="single" w:sz="2" w:space="0" w:color="000000"/>
            </w:tcBorders>
          </w:tcPr>
          <w:p>
            <w:pPr>
              <w:pStyle w:val="TableParagraph"/>
              <w:spacing w:before="133"/>
              <w:ind w:left="8"/>
              <w:rPr>
                <w:sz w:val="16"/>
              </w:rPr>
            </w:pPr>
            <w:r>
              <w:rPr>
                <w:w w:val="100"/>
                <w:sz w:val="16"/>
              </w:rPr>
              <w:t>2</w:t>
            </w:r>
          </w:p>
        </w:tc>
        <w:tc>
          <w:tcPr>
            <w:tcW w:w="665" w:type="dxa"/>
            <w:tcBorders>
              <w:left w:val="single" w:sz="2" w:space="0" w:color="000000"/>
              <w:right w:val="single" w:sz="2" w:space="0" w:color="000000"/>
            </w:tcBorders>
          </w:tcPr>
          <w:p>
            <w:pPr>
              <w:pStyle w:val="TableParagraph"/>
              <w:spacing w:before="133"/>
              <w:ind w:left="10"/>
              <w:rPr>
                <w:sz w:val="16"/>
              </w:rPr>
            </w:pPr>
            <w:r>
              <w:rPr>
                <w:w w:val="100"/>
                <w:sz w:val="16"/>
              </w:rPr>
              <w:t>1</w:t>
            </w:r>
          </w:p>
        </w:tc>
        <w:tc>
          <w:tcPr>
            <w:tcW w:w="667" w:type="dxa"/>
            <w:tcBorders>
              <w:left w:val="single" w:sz="2" w:space="0" w:color="000000"/>
              <w:right w:val="single" w:sz="2" w:space="0" w:color="000000"/>
            </w:tcBorders>
          </w:tcPr>
          <w:p>
            <w:pPr>
              <w:pStyle w:val="TableParagraph"/>
              <w:spacing w:before="133"/>
              <w:ind w:right="277"/>
              <w:jc w:val="right"/>
              <w:rPr>
                <w:sz w:val="16"/>
              </w:rPr>
            </w:pPr>
            <w:r>
              <w:rPr>
                <w:w w:val="100"/>
                <w:sz w:val="16"/>
              </w:rPr>
              <w:t>2</w:t>
            </w:r>
          </w:p>
        </w:tc>
        <w:tc>
          <w:tcPr>
            <w:tcW w:w="667" w:type="dxa"/>
            <w:tcBorders>
              <w:left w:val="single" w:sz="2" w:space="0" w:color="000000"/>
              <w:right w:val="single" w:sz="2" w:space="0" w:color="000000"/>
            </w:tcBorders>
          </w:tcPr>
          <w:p>
            <w:pPr>
              <w:pStyle w:val="TableParagraph"/>
              <w:spacing w:before="133"/>
              <w:ind w:left="13"/>
              <w:rPr>
                <w:sz w:val="16"/>
              </w:rPr>
            </w:pPr>
            <w:r>
              <w:rPr>
                <w:w w:val="100"/>
                <w:sz w:val="16"/>
              </w:rPr>
              <w:t>0</w:t>
            </w:r>
          </w:p>
        </w:tc>
        <w:tc>
          <w:tcPr>
            <w:tcW w:w="667" w:type="dxa"/>
            <w:tcBorders>
              <w:left w:val="single" w:sz="2" w:space="0" w:color="000000"/>
              <w:right w:val="single" w:sz="2" w:space="0" w:color="000000"/>
            </w:tcBorders>
          </w:tcPr>
          <w:p>
            <w:pPr>
              <w:pStyle w:val="TableParagraph"/>
              <w:spacing w:before="133"/>
              <w:ind w:left="13"/>
              <w:rPr>
                <w:sz w:val="16"/>
              </w:rPr>
            </w:pPr>
            <w:r>
              <w:rPr>
                <w:w w:val="100"/>
                <w:sz w:val="16"/>
              </w:rPr>
              <w:t>1</w:t>
            </w:r>
          </w:p>
        </w:tc>
        <w:tc>
          <w:tcPr>
            <w:tcW w:w="777" w:type="dxa"/>
            <w:tcBorders>
              <w:left w:val="single" w:sz="2" w:space="0" w:color="000000"/>
              <w:right w:val="single" w:sz="8" w:space="0" w:color="000000"/>
            </w:tcBorders>
          </w:tcPr>
          <w:p>
            <w:pPr>
              <w:pStyle w:val="TableParagraph"/>
              <w:spacing w:before="133"/>
              <w:ind w:left="16"/>
              <w:rPr>
                <w:sz w:val="16"/>
              </w:rPr>
            </w:pPr>
            <w:r>
              <w:rPr>
                <w:w w:val="100"/>
                <w:sz w:val="16"/>
              </w:rPr>
              <w:t>1</w:t>
            </w:r>
          </w:p>
        </w:tc>
        <w:tc>
          <w:tcPr>
            <w:tcW w:w="631" w:type="dxa"/>
            <w:tcBorders>
              <w:left w:val="single" w:sz="8" w:space="0" w:color="000000"/>
              <w:right w:val="single" w:sz="2" w:space="0" w:color="000000"/>
            </w:tcBorders>
          </w:tcPr>
          <w:p>
            <w:pPr>
              <w:pStyle w:val="TableParagraph"/>
              <w:spacing w:before="133"/>
              <w:ind w:left="110" w:right="109"/>
              <w:rPr>
                <w:sz w:val="16"/>
              </w:rPr>
            </w:pPr>
            <w:r>
              <w:rPr>
                <w:sz w:val="16"/>
              </w:rPr>
              <w:t>27</w:t>
            </w:r>
          </w:p>
        </w:tc>
        <w:tc>
          <w:tcPr>
            <w:tcW w:w="636" w:type="dxa"/>
            <w:tcBorders>
              <w:left w:val="single" w:sz="2" w:space="0" w:color="000000"/>
              <w:right w:val="single" w:sz="2" w:space="0" w:color="000000"/>
            </w:tcBorders>
          </w:tcPr>
          <w:p>
            <w:pPr>
              <w:pStyle w:val="TableParagraph"/>
              <w:spacing w:before="133"/>
              <w:ind w:left="213" w:right="199"/>
              <w:rPr>
                <w:sz w:val="16"/>
              </w:rPr>
            </w:pPr>
            <w:r>
              <w:rPr>
                <w:sz w:val="16"/>
              </w:rPr>
              <w:t>21</w:t>
            </w:r>
          </w:p>
        </w:tc>
        <w:tc>
          <w:tcPr>
            <w:tcW w:w="871" w:type="dxa"/>
            <w:tcBorders>
              <w:left w:val="single" w:sz="2" w:space="0" w:color="000000"/>
            </w:tcBorders>
          </w:tcPr>
          <w:p>
            <w:pPr>
              <w:pStyle w:val="TableParagraph"/>
              <w:spacing w:before="133"/>
              <w:ind w:left="92" w:right="74"/>
              <w:rPr>
                <w:sz w:val="16"/>
              </w:rPr>
            </w:pPr>
            <w:r>
              <w:rPr>
                <w:color w:val="00B050"/>
                <w:sz w:val="16"/>
              </w:rPr>
              <w:t>▼ </w:t>
            </w:r>
            <w:r>
              <w:rPr>
                <w:sz w:val="16"/>
              </w:rPr>
              <w:t>22.2%</w:t>
            </w:r>
          </w:p>
        </w:tc>
      </w:tr>
      <w:tr>
        <w:trPr>
          <w:trHeight w:val="422" w:hRule="atLeast"/>
        </w:trPr>
        <w:tc>
          <w:tcPr>
            <w:tcW w:w="2688" w:type="dxa"/>
            <w:vMerge w:val="restart"/>
          </w:tcPr>
          <w:p>
            <w:pPr>
              <w:pStyle w:val="TableParagraph"/>
              <w:spacing w:before="116"/>
              <w:ind w:left="43"/>
              <w:jc w:val="left"/>
              <w:rPr>
                <w:i/>
                <w:sz w:val="16"/>
              </w:rPr>
            </w:pPr>
            <w:r>
              <w:rPr>
                <w:i/>
                <w:sz w:val="16"/>
              </w:rPr>
              <w:t>Neisseria gonorrhoeae</w:t>
            </w:r>
          </w:p>
        </w:tc>
        <w:tc>
          <w:tcPr>
            <w:tcW w:w="3677" w:type="dxa"/>
            <w:tcBorders>
              <w:left w:val="single" w:sz="2" w:space="0" w:color="000000"/>
              <w:bottom w:val="single" w:sz="4" w:space="0" w:color="DADADA"/>
              <w:right w:val="single" w:sz="2" w:space="0" w:color="000000"/>
            </w:tcBorders>
          </w:tcPr>
          <w:p>
            <w:pPr>
              <w:pStyle w:val="TableParagraph"/>
              <w:spacing w:before="116"/>
              <w:ind w:left="45"/>
              <w:jc w:val="left"/>
              <w:rPr>
                <w:sz w:val="16"/>
              </w:rPr>
            </w:pPr>
            <w:r>
              <w:rPr>
                <w:sz w:val="16"/>
              </w:rPr>
              <w:t>Azithromycin non-susceptible (low-level)</w:t>
            </w:r>
          </w:p>
        </w:tc>
        <w:tc>
          <w:tcPr>
            <w:tcW w:w="667" w:type="dxa"/>
            <w:tcBorders>
              <w:left w:val="single" w:sz="2" w:space="0" w:color="000000"/>
              <w:bottom w:val="single" w:sz="4" w:space="0" w:color="DADADA"/>
              <w:right w:val="single" w:sz="2" w:space="0" w:color="000000"/>
            </w:tcBorders>
          </w:tcPr>
          <w:p>
            <w:pPr>
              <w:pStyle w:val="TableParagraph"/>
              <w:spacing w:before="116"/>
              <w:ind w:left="125" w:right="118"/>
              <w:rPr>
                <w:sz w:val="16"/>
              </w:rPr>
            </w:pPr>
            <w:r>
              <w:rPr>
                <w:sz w:val="16"/>
              </w:rPr>
              <w:t>208</w:t>
            </w:r>
          </w:p>
        </w:tc>
        <w:tc>
          <w:tcPr>
            <w:tcW w:w="667" w:type="dxa"/>
            <w:tcBorders>
              <w:left w:val="single" w:sz="2" w:space="0" w:color="000000"/>
              <w:bottom w:val="single" w:sz="4" w:space="0" w:color="DADADA"/>
              <w:right w:val="single" w:sz="2" w:space="0" w:color="000000"/>
            </w:tcBorders>
          </w:tcPr>
          <w:p>
            <w:pPr>
              <w:pStyle w:val="TableParagraph"/>
              <w:spacing w:before="116"/>
              <w:ind w:right="192"/>
              <w:jc w:val="right"/>
              <w:rPr>
                <w:sz w:val="16"/>
              </w:rPr>
            </w:pPr>
            <w:r>
              <w:rPr>
                <w:sz w:val="16"/>
              </w:rPr>
              <w:t>156</w:t>
            </w:r>
          </w:p>
        </w:tc>
        <w:tc>
          <w:tcPr>
            <w:tcW w:w="667" w:type="dxa"/>
            <w:tcBorders>
              <w:left w:val="single" w:sz="2" w:space="0" w:color="000000"/>
              <w:bottom w:val="single" w:sz="4" w:space="0" w:color="DADADA"/>
              <w:right w:val="single" w:sz="2" w:space="0" w:color="000000"/>
            </w:tcBorders>
          </w:tcPr>
          <w:p>
            <w:pPr>
              <w:pStyle w:val="TableParagraph"/>
              <w:spacing w:before="116"/>
              <w:ind w:left="125" w:right="120"/>
              <w:rPr>
                <w:sz w:val="16"/>
              </w:rPr>
            </w:pPr>
            <w:r>
              <w:rPr>
                <w:sz w:val="16"/>
              </w:rPr>
              <w:t>31</w:t>
            </w:r>
          </w:p>
        </w:tc>
        <w:tc>
          <w:tcPr>
            <w:tcW w:w="665" w:type="dxa"/>
            <w:tcBorders>
              <w:left w:val="single" w:sz="2" w:space="0" w:color="000000"/>
              <w:bottom w:val="single" w:sz="4" w:space="0" w:color="DADADA"/>
              <w:right w:val="single" w:sz="2" w:space="0" w:color="000000"/>
            </w:tcBorders>
          </w:tcPr>
          <w:p>
            <w:pPr>
              <w:pStyle w:val="TableParagraph"/>
              <w:spacing w:before="116"/>
              <w:ind w:left="11"/>
              <w:rPr>
                <w:sz w:val="16"/>
              </w:rPr>
            </w:pPr>
            <w:r>
              <w:rPr>
                <w:w w:val="100"/>
                <w:sz w:val="16"/>
              </w:rPr>
              <w:t>0</w:t>
            </w:r>
          </w:p>
        </w:tc>
        <w:tc>
          <w:tcPr>
            <w:tcW w:w="667" w:type="dxa"/>
            <w:tcBorders>
              <w:left w:val="single" w:sz="2" w:space="0" w:color="000000"/>
              <w:bottom w:val="single" w:sz="4" w:space="0" w:color="DADADA"/>
              <w:right w:val="single" w:sz="2" w:space="0" w:color="000000"/>
            </w:tcBorders>
          </w:tcPr>
          <w:p>
            <w:pPr>
              <w:pStyle w:val="TableParagraph"/>
              <w:spacing w:before="116"/>
              <w:ind w:right="234"/>
              <w:jc w:val="right"/>
              <w:rPr>
                <w:sz w:val="16"/>
              </w:rPr>
            </w:pPr>
            <w:r>
              <w:rPr>
                <w:sz w:val="16"/>
              </w:rPr>
              <w:t>16</w:t>
            </w:r>
          </w:p>
        </w:tc>
        <w:tc>
          <w:tcPr>
            <w:tcW w:w="667" w:type="dxa"/>
            <w:tcBorders>
              <w:left w:val="single" w:sz="2" w:space="0" w:color="000000"/>
              <w:bottom w:val="single" w:sz="4" w:space="0" w:color="DADADA"/>
              <w:right w:val="single" w:sz="2" w:space="0" w:color="000000"/>
            </w:tcBorders>
          </w:tcPr>
          <w:p>
            <w:pPr>
              <w:pStyle w:val="TableParagraph"/>
              <w:spacing w:before="116"/>
              <w:ind w:left="13"/>
              <w:rPr>
                <w:sz w:val="16"/>
              </w:rPr>
            </w:pPr>
            <w:r>
              <w:rPr>
                <w:w w:val="100"/>
                <w:sz w:val="16"/>
              </w:rPr>
              <w:t>0</w:t>
            </w:r>
          </w:p>
        </w:tc>
        <w:tc>
          <w:tcPr>
            <w:tcW w:w="667" w:type="dxa"/>
            <w:tcBorders>
              <w:left w:val="single" w:sz="2" w:space="0" w:color="000000"/>
              <w:bottom w:val="single" w:sz="4" w:space="0" w:color="DADADA"/>
              <w:right w:val="single" w:sz="2" w:space="0" w:color="000000"/>
            </w:tcBorders>
          </w:tcPr>
          <w:p>
            <w:pPr>
              <w:pStyle w:val="TableParagraph"/>
              <w:spacing w:before="116"/>
              <w:ind w:left="13"/>
              <w:rPr>
                <w:sz w:val="16"/>
              </w:rPr>
            </w:pPr>
            <w:r>
              <w:rPr>
                <w:w w:val="100"/>
                <w:sz w:val="16"/>
              </w:rPr>
              <w:t>1</w:t>
            </w:r>
          </w:p>
        </w:tc>
        <w:tc>
          <w:tcPr>
            <w:tcW w:w="777" w:type="dxa"/>
            <w:tcBorders>
              <w:left w:val="single" w:sz="2" w:space="0" w:color="000000"/>
              <w:bottom w:val="single" w:sz="4" w:space="0" w:color="DADADA"/>
              <w:right w:val="single" w:sz="8" w:space="0" w:color="000000"/>
            </w:tcBorders>
          </w:tcPr>
          <w:p>
            <w:pPr>
              <w:pStyle w:val="TableParagraph"/>
              <w:spacing w:before="116"/>
              <w:ind w:left="204" w:right="186"/>
              <w:rPr>
                <w:sz w:val="16"/>
              </w:rPr>
            </w:pPr>
            <w:r>
              <w:rPr>
                <w:sz w:val="16"/>
              </w:rPr>
              <w:t>12</w:t>
            </w:r>
          </w:p>
        </w:tc>
        <w:tc>
          <w:tcPr>
            <w:tcW w:w="631" w:type="dxa"/>
            <w:tcBorders>
              <w:left w:val="single" w:sz="8" w:space="0" w:color="000000"/>
              <w:bottom w:val="single" w:sz="4" w:space="0" w:color="DADADA"/>
              <w:right w:val="single" w:sz="2" w:space="0" w:color="000000"/>
            </w:tcBorders>
          </w:tcPr>
          <w:p>
            <w:pPr>
              <w:pStyle w:val="TableParagraph"/>
              <w:spacing w:before="116"/>
              <w:ind w:left="112" w:right="108"/>
              <w:rPr>
                <w:sz w:val="16"/>
              </w:rPr>
            </w:pPr>
            <w:r>
              <w:rPr>
                <w:sz w:val="16"/>
              </w:rPr>
              <w:t>518</w:t>
            </w:r>
          </w:p>
        </w:tc>
        <w:tc>
          <w:tcPr>
            <w:tcW w:w="636" w:type="dxa"/>
            <w:tcBorders>
              <w:left w:val="single" w:sz="2" w:space="0" w:color="000000"/>
              <w:bottom w:val="single" w:sz="4" w:space="0" w:color="DADADA"/>
              <w:right w:val="single" w:sz="2" w:space="0" w:color="000000"/>
            </w:tcBorders>
          </w:tcPr>
          <w:p>
            <w:pPr>
              <w:pStyle w:val="TableParagraph"/>
              <w:spacing w:before="116"/>
              <w:ind w:right="173"/>
              <w:jc w:val="right"/>
              <w:rPr>
                <w:sz w:val="16"/>
              </w:rPr>
            </w:pPr>
            <w:r>
              <w:rPr>
                <w:sz w:val="16"/>
              </w:rPr>
              <w:t>424</w:t>
            </w:r>
          </w:p>
        </w:tc>
        <w:tc>
          <w:tcPr>
            <w:tcW w:w="871" w:type="dxa"/>
            <w:tcBorders>
              <w:left w:val="single" w:sz="2" w:space="0" w:color="000000"/>
              <w:bottom w:val="single" w:sz="4" w:space="0" w:color="DADADA"/>
            </w:tcBorders>
          </w:tcPr>
          <w:p>
            <w:pPr>
              <w:pStyle w:val="TableParagraph"/>
              <w:spacing w:before="116"/>
              <w:ind w:left="92" w:right="74"/>
              <w:rPr>
                <w:sz w:val="16"/>
              </w:rPr>
            </w:pPr>
            <w:r>
              <w:rPr>
                <w:color w:val="00B050"/>
                <w:sz w:val="16"/>
              </w:rPr>
              <w:t>▼ </w:t>
            </w:r>
            <w:r>
              <w:rPr>
                <w:sz w:val="16"/>
              </w:rPr>
              <w:t>18.1%</w:t>
            </w:r>
          </w:p>
        </w:tc>
      </w:tr>
      <w:tr>
        <w:trPr>
          <w:trHeight w:val="424" w:hRule="atLeast"/>
        </w:trPr>
        <w:tc>
          <w:tcPr>
            <w:tcW w:w="2688" w:type="dxa"/>
            <w:vMerge/>
            <w:tcBorders>
              <w:top w:val="nil"/>
            </w:tcBorders>
          </w:tcPr>
          <w:p>
            <w:pPr>
              <w:rPr>
                <w:sz w:val="2"/>
                <w:szCs w:val="2"/>
              </w:rPr>
            </w:pPr>
          </w:p>
        </w:tc>
        <w:tc>
          <w:tcPr>
            <w:tcW w:w="3677" w:type="dxa"/>
            <w:tcBorders>
              <w:top w:val="single" w:sz="4" w:space="0" w:color="DADADA"/>
              <w:bottom w:val="single" w:sz="4" w:space="0" w:color="DADADA"/>
            </w:tcBorders>
          </w:tcPr>
          <w:p>
            <w:pPr>
              <w:pStyle w:val="TableParagraph"/>
              <w:spacing w:before="118"/>
              <w:ind w:left="42"/>
              <w:jc w:val="left"/>
              <w:rPr>
                <w:sz w:val="16"/>
              </w:rPr>
            </w:pPr>
            <w:r>
              <w:rPr>
                <w:sz w:val="16"/>
              </w:rPr>
              <w:t>Azithromycin non-susceptible (high-level)</w:t>
            </w:r>
          </w:p>
        </w:tc>
        <w:tc>
          <w:tcPr>
            <w:tcW w:w="667" w:type="dxa"/>
            <w:tcBorders>
              <w:top w:val="single" w:sz="4" w:space="0" w:color="DADADA"/>
              <w:bottom w:val="single" w:sz="4" w:space="0" w:color="DADADA"/>
            </w:tcBorders>
          </w:tcPr>
          <w:p>
            <w:pPr>
              <w:pStyle w:val="TableParagraph"/>
              <w:spacing w:before="118"/>
              <w:ind w:left="7"/>
              <w:rPr>
                <w:sz w:val="16"/>
              </w:rPr>
            </w:pPr>
            <w:r>
              <w:rPr>
                <w:w w:val="100"/>
                <w:sz w:val="16"/>
              </w:rPr>
              <w:t>2</w:t>
            </w:r>
          </w:p>
        </w:tc>
        <w:tc>
          <w:tcPr>
            <w:tcW w:w="667" w:type="dxa"/>
            <w:tcBorders>
              <w:top w:val="single" w:sz="4" w:space="0" w:color="DADADA"/>
              <w:bottom w:val="single" w:sz="4" w:space="0" w:color="DADADA"/>
            </w:tcBorders>
          </w:tcPr>
          <w:p>
            <w:pPr>
              <w:pStyle w:val="TableParagraph"/>
              <w:spacing w:before="118"/>
              <w:ind w:right="277"/>
              <w:jc w:val="right"/>
              <w:rPr>
                <w:sz w:val="16"/>
              </w:rPr>
            </w:pPr>
            <w:r>
              <w:rPr>
                <w:w w:val="100"/>
                <w:sz w:val="16"/>
              </w:rPr>
              <w:t>1</w:t>
            </w:r>
          </w:p>
        </w:tc>
        <w:tc>
          <w:tcPr>
            <w:tcW w:w="667" w:type="dxa"/>
            <w:tcBorders>
              <w:top w:val="single" w:sz="4" w:space="0" w:color="DADADA"/>
              <w:bottom w:val="single" w:sz="4" w:space="0" w:color="DADADA"/>
            </w:tcBorders>
          </w:tcPr>
          <w:p>
            <w:pPr>
              <w:pStyle w:val="TableParagraph"/>
              <w:spacing w:before="118"/>
              <w:ind w:left="8"/>
              <w:rPr>
                <w:sz w:val="16"/>
              </w:rPr>
            </w:pPr>
            <w:r>
              <w:rPr>
                <w:w w:val="100"/>
                <w:sz w:val="16"/>
              </w:rPr>
              <w:t>2</w:t>
            </w:r>
          </w:p>
        </w:tc>
        <w:tc>
          <w:tcPr>
            <w:tcW w:w="665" w:type="dxa"/>
            <w:tcBorders>
              <w:top w:val="single" w:sz="4" w:space="0" w:color="DADADA"/>
              <w:bottom w:val="single" w:sz="4" w:space="0" w:color="DADADA"/>
            </w:tcBorders>
          </w:tcPr>
          <w:p>
            <w:pPr>
              <w:pStyle w:val="TableParagraph"/>
              <w:spacing w:before="118"/>
              <w:ind w:left="10"/>
              <w:rPr>
                <w:sz w:val="16"/>
              </w:rPr>
            </w:pPr>
            <w:r>
              <w:rPr>
                <w:w w:val="100"/>
                <w:sz w:val="16"/>
              </w:rPr>
              <w:t>0</w:t>
            </w:r>
          </w:p>
        </w:tc>
        <w:tc>
          <w:tcPr>
            <w:tcW w:w="667" w:type="dxa"/>
            <w:tcBorders>
              <w:top w:val="single" w:sz="4" w:space="0" w:color="DADADA"/>
              <w:bottom w:val="single" w:sz="4" w:space="0" w:color="DADADA"/>
            </w:tcBorders>
          </w:tcPr>
          <w:p>
            <w:pPr>
              <w:pStyle w:val="TableParagraph"/>
              <w:spacing w:before="118"/>
              <w:ind w:right="275"/>
              <w:jc w:val="right"/>
              <w:rPr>
                <w:sz w:val="16"/>
              </w:rPr>
            </w:pPr>
            <w:r>
              <w:rPr>
                <w:w w:val="100"/>
                <w:sz w:val="16"/>
              </w:rPr>
              <w:t>1</w:t>
            </w:r>
          </w:p>
        </w:tc>
        <w:tc>
          <w:tcPr>
            <w:tcW w:w="667" w:type="dxa"/>
            <w:tcBorders>
              <w:top w:val="single" w:sz="4" w:space="0" w:color="DADADA"/>
              <w:bottom w:val="single" w:sz="4" w:space="0" w:color="DADADA"/>
            </w:tcBorders>
          </w:tcPr>
          <w:p>
            <w:pPr>
              <w:pStyle w:val="TableParagraph"/>
              <w:spacing w:before="118"/>
              <w:ind w:left="13"/>
              <w:rPr>
                <w:sz w:val="16"/>
              </w:rPr>
            </w:pPr>
            <w:r>
              <w:rPr>
                <w:w w:val="100"/>
                <w:sz w:val="16"/>
              </w:rPr>
              <w:t>1</w:t>
            </w:r>
          </w:p>
        </w:tc>
        <w:tc>
          <w:tcPr>
            <w:tcW w:w="667" w:type="dxa"/>
            <w:tcBorders>
              <w:top w:val="single" w:sz="4" w:space="0" w:color="DADADA"/>
              <w:bottom w:val="single" w:sz="4" w:space="0" w:color="DADADA"/>
            </w:tcBorders>
          </w:tcPr>
          <w:p>
            <w:pPr>
              <w:pStyle w:val="TableParagraph"/>
              <w:spacing w:before="118"/>
              <w:ind w:left="13"/>
              <w:rPr>
                <w:sz w:val="16"/>
              </w:rPr>
            </w:pPr>
            <w:r>
              <w:rPr>
                <w:w w:val="100"/>
                <w:sz w:val="16"/>
              </w:rPr>
              <w:t>0</w:t>
            </w:r>
          </w:p>
        </w:tc>
        <w:tc>
          <w:tcPr>
            <w:tcW w:w="777" w:type="dxa"/>
            <w:tcBorders>
              <w:top w:val="single" w:sz="4" w:space="0" w:color="DADADA"/>
              <w:bottom w:val="single" w:sz="4" w:space="0" w:color="DADADA"/>
            </w:tcBorders>
          </w:tcPr>
          <w:p>
            <w:pPr>
              <w:pStyle w:val="TableParagraph"/>
              <w:spacing w:before="118"/>
              <w:ind w:left="9"/>
              <w:rPr>
                <w:sz w:val="16"/>
              </w:rPr>
            </w:pPr>
            <w:r>
              <w:rPr>
                <w:w w:val="100"/>
                <w:sz w:val="16"/>
              </w:rPr>
              <w:t>0</w:t>
            </w:r>
          </w:p>
        </w:tc>
        <w:tc>
          <w:tcPr>
            <w:tcW w:w="631" w:type="dxa"/>
            <w:tcBorders>
              <w:top w:val="single" w:sz="4" w:space="0" w:color="DADADA"/>
              <w:bottom w:val="single" w:sz="4" w:space="0" w:color="DADADA"/>
            </w:tcBorders>
          </w:tcPr>
          <w:p>
            <w:pPr>
              <w:pStyle w:val="TableParagraph"/>
              <w:spacing w:before="118"/>
              <w:ind w:left="12"/>
              <w:rPr>
                <w:sz w:val="16"/>
              </w:rPr>
            </w:pPr>
            <w:r>
              <w:rPr>
                <w:w w:val="100"/>
                <w:sz w:val="16"/>
              </w:rPr>
              <w:t>7</w:t>
            </w:r>
          </w:p>
        </w:tc>
        <w:tc>
          <w:tcPr>
            <w:tcW w:w="636" w:type="dxa"/>
            <w:tcBorders>
              <w:top w:val="single" w:sz="4" w:space="0" w:color="DADADA"/>
              <w:bottom w:val="single" w:sz="4" w:space="0" w:color="DADADA"/>
            </w:tcBorders>
          </w:tcPr>
          <w:p>
            <w:pPr>
              <w:pStyle w:val="TableParagraph"/>
              <w:spacing w:before="118"/>
              <w:ind w:left="12"/>
              <w:rPr>
                <w:sz w:val="16"/>
              </w:rPr>
            </w:pPr>
            <w:r>
              <w:rPr>
                <w:w w:val="100"/>
                <w:sz w:val="16"/>
              </w:rPr>
              <w:t>7</w:t>
            </w:r>
          </w:p>
        </w:tc>
        <w:tc>
          <w:tcPr>
            <w:tcW w:w="871" w:type="dxa"/>
            <w:tcBorders>
              <w:top w:val="single" w:sz="4" w:space="0" w:color="DADADA"/>
              <w:bottom w:val="single" w:sz="4" w:space="0" w:color="DADADA"/>
            </w:tcBorders>
          </w:tcPr>
          <w:p>
            <w:pPr>
              <w:pStyle w:val="TableParagraph"/>
              <w:spacing w:before="118"/>
              <w:ind w:left="84" w:right="74"/>
              <w:rPr>
                <w:sz w:val="16"/>
              </w:rPr>
            </w:pPr>
            <w:r>
              <w:rPr>
                <w:color w:val="F79646"/>
                <w:sz w:val="16"/>
              </w:rPr>
              <w:t>— </w:t>
            </w:r>
            <w:r>
              <w:rPr>
                <w:sz w:val="16"/>
              </w:rPr>
              <w:t>0.0%</w:t>
            </w:r>
          </w:p>
        </w:tc>
      </w:tr>
      <w:tr>
        <w:trPr>
          <w:trHeight w:val="424" w:hRule="atLeast"/>
        </w:trPr>
        <w:tc>
          <w:tcPr>
            <w:tcW w:w="2688" w:type="dxa"/>
            <w:vMerge/>
            <w:tcBorders>
              <w:top w:val="nil"/>
            </w:tcBorders>
          </w:tcPr>
          <w:p>
            <w:pPr>
              <w:rPr>
                <w:sz w:val="2"/>
                <w:szCs w:val="2"/>
              </w:rPr>
            </w:pPr>
          </w:p>
        </w:tc>
        <w:tc>
          <w:tcPr>
            <w:tcW w:w="3677" w:type="dxa"/>
            <w:tcBorders>
              <w:top w:val="single" w:sz="4" w:space="0" w:color="DADADA"/>
              <w:bottom w:val="single" w:sz="4" w:space="0" w:color="DADADA"/>
            </w:tcBorders>
          </w:tcPr>
          <w:p>
            <w:pPr>
              <w:pStyle w:val="TableParagraph"/>
              <w:spacing w:before="118"/>
              <w:ind w:left="42"/>
              <w:jc w:val="left"/>
              <w:rPr>
                <w:sz w:val="16"/>
              </w:rPr>
            </w:pPr>
            <w:r>
              <w:rPr>
                <w:sz w:val="16"/>
              </w:rPr>
              <w:t>Ceftriaxone non-susceptible</w:t>
            </w:r>
          </w:p>
        </w:tc>
        <w:tc>
          <w:tcPr>
            <w:tcW w:w="667" w:type="dxa"/>
            <w:tcBorders>
              <w:top w:val="single" w:sz="4" w:space="0" w:color="DADADA"/>
              <w:bottom w:val="single" w:sz="4" w:space="0" w:color="DADADA"/>
            </w:tcBorders>
          </w:tcPr>
          <w:p>
            <w:pPr>
              <w:pStyle w:val="TableParagraph"/>
              <w:spacing w:before="118"/>
              <w:ind w:left="7"/>
              <w:rPr>
                <w:sz w:val="16"/>
              </w:rPr>
            </w:pPr>
            <w:r>
              <w:rPr>
                <w:w w:val="100"/>
                <w:sz w:val="16"/>
              </w:rPr>
              <w:t>1</w:t>
            </w:r>
          </w:p>
        </w:tc>
        <w:tc>
          <w:tcPr>
            <w:tcW w:w="667" w:type="dxa"/>
            <w:tcBorders>
              <w:top w:val="single" w:sz="4" w:space="0" w:color="DADADA"/>
              <w:bottom w:val="single" w:sz="4" w:space="0" w:color="DADADA"/>
            </w:tcBorders>
          </w:tcPr>
          <w:p>
            <w:pPr>
              <w:pStyle w:val="TableParagraph"/>
              <w:spacing w:before="118"/>
              <w:ind w:right="277"/>
              <w:jc w:val="right"/>
              <w:rPr>
                <w:sz w:val="16"/>
              </w:rPr>
            </w:pPr>
            <w:r>
              <w:rPr>
                <w:w w:val="100"/>
                <w:sz w:val="16"/>
              </w:rPr>
              <w:t>2</w:t>
            </w:r>
          </w:p>
        </w:tc>
        <w:tc>
          <w:tcPr>
            <w:tcW w:w="667" w:type="dxa"/>
            <w:tcBorders>
              <w:top w:val="single" w:sz="4" w:space="0" w:color="DADADA"/>
              <w:bottom w:val="single" w:sz="4" w:space="0" w:color="DADADA"/>
            </w:tcBorders>
          </w:tcPr>
          <w:p>
            <w:pPr>
              <w:pStyle w:val="TableParagraph"/>
              <w:spacing w:before="118"/>
              <w:ind w:left="8"/>
              <w:rPr>
                <w:sz w:val="16"/>
              </w:rPr>
            </w:pPr>
            <w:r>
              <w:rPr>
                <w:w w:val="100"/>
                <w:sz w:val="16"/>
              </w:rPr>
              <w:t>0</w:t>
            </w:r>
          </w:p>
        </w:tc>
        <w:tc>
          <w:tcPr>
            <w:tcW w:w="665" w:type="dxa"/>
            <w:tcBorders>
              <w:top w:val="single" w:sz="4" w:space="0" w:color="DADADA"/>
              <w:bottom w:val="single" w:sz="4" w:space="0" w:color="DADADA"/>
            </w:tcBorders>
          </w:tcPr>
          <w:p>
            <w:pPr>
              <w:pStyle w:val="TableParagraph"/>
              <w:spacing w:before="118"/>
              <w:ind w:left="10"/>
              <w:rPr>
                <w:sz w:val="16"/>
              </w:rPr>
            </w:pPr>
            <w:r>
              <w:rPr>
                <w:w w:val="100"/>
                <w:sz w:val="16"/>
              </w:rPr>
              <w:t>0</w:t>
            </w:r>
          </w:p>
        </w:tc>
        <w:tc>
          <w:tcPr>
            <w:tcW w:w="667" w:type="dxa"/>
            <w:tcBorders>
              <w:top w:val="single" w:sz="4" w:space="0" w:color="DADADA"/>
              <w:bottom w:val="single" w:sz="4" w:space="0" w:color="DADADA"/>
            </w:tcBorders>
          </w:tcPr>
          <w:p>
            <w:pPr>
              <w:pStyle w:val="TableParagraph"/>
              <w:spacing w:before="118"/>
              <w:ind w:right="275"/>
              <w:jc w:val="right"/>
              <w:rPr>
                <w:sz w:val="16"/>
              </w:rPr>
            </w:pPr>
            <w:r>
              <w:rPr>
                <w:w w:val="100"/>
                <w:sz w:val="16"/>
              </w:rPr>
              <w:t>1</w:t>
            </w:r>
          </w:p>
        </w:tc>
        <w:tc>
          <w:tcPr>
            <w:tcW w:w="667" w:type="dxa"/>
            <w:tcBorders>
              <w:top w:val="single" w:sz="4" w:space="0" w:color="DADADA"/>
              <w:bottom w:val="single" w:sz="4" w:space="0" w:color="DADADA"/>
            </w:tcBorders>
          </w:tcPr>
          <w:p>
            <w:pPr>
              <w:pStyle w:val="TableParagraph"/>
              <w:spacing w:before="118"/>
              <w:ind w:left="13"/>
              <w:rPr>
                <w:sz w:val="16"/>
              </w:rPr>
            </w:pPr>
            <w:r>
              <w:rPr>
                <w:w w:val="100"/>
                <w:sz w:val="16"/>
              </w:rPr>
              <w:t>0</w:t>
            </w:r>
          </w:p>
        </w:tc>
        <w:tc>
          <w:tcPr>
            <w:tcW w:w="667" w:type="dxa"/>
            <w:tcBorders>
              <w:top w:val="single" w:sz="4" w:space="0" w:color="DADADA"/>
              <w:bottom w:val="single" w:sz="4" w:space="0" w:color="DADADA"/>
            </w:tcBorders>
          </w:tcPr>
          <w:p>
            <w:pPr>
              <w:pStyle w:val="TableParagraph"/>
              <w:spacing w:before="118"/>
              <w:ind w:left="13"/>
              <w:rPr>
                <w:sz w:val="16"/>
              </w:rPr>
            </w:pPr>
            <w:r>
              <w:rPr>
                <w:w w:val="100"/>
                <w:sz w:val="16"/>
              </w:rPr>
              <w:t>0</w:t>
            </w:r>
          </w:p>
        </w:tc>
        <w:tc>
          <w:tcPr>
            <w:tcW w:w="777" w:type="dxa"/>
            <w:tcBorders>
              <w:top w:val="single" w:sz="4" w:space="0" w:color="DADADA"/>
              <w:bottom w:val="single" w:sz="4" w:space="0" w:color="DADADA"/>
            </w:tcBorders>
          </w:tcPr>
          <w:p>
            <w:pPr>
              <w:pStyle w:val="TableParagraph"/>
              <w:spacing w:before="118"/>
              <w:ind w:left="9"/>
              <w:rPr>
                <w:sz w:val="16"/>
              </w:rPr>
            </w:pPr>
            <w:r>
              <w:rPr>
                <w:w w:val="100"/>
                <w:sz w:val="16"/>
              </w:rPr>
              <w:t>0</w:t>
            </w:r>
          </w:p>
        </w:tc>
        <w:tc>
          <w:tcPr>
            <w:tcW w:w="631" w:type="dxa"/>
            <w:tcBorders>
              <w:top w:val="single" w:sz="4" w:space="0" w:color="DADADA"/>
              <w:bottom w:val="single" w:sz="4" w:space="0" w:color="DADADA"/>
            </w:tcBorders>
          </w:tcPr>
          <w:p>
            <w:pPr>
              <w:pStyle w:val="TableParagraph"/>
              <w:spacing w:before="118"/>
              <w:ind w:left="12"/>
              <w:rPr>
                <w:sz w:val="16"/>
              </w:rPr>
            </w:pPr>
            <w:r>
              <w:rPr>
                <w:w w:val="100"/>
                <w:sz w:val="16"/>
              </w:rPr>
              <w:t>3</w:t>
            </w:r>
          </w:p>
        </w:tc>
        <w:tc>
          <w:tcPr>
            <w:tcW w:w="636" w:type="dxa"/>
            <w:tcBorders>
              <w:top w:val="single" w:sz="4" w:space="0" w:color="DADADA"/>
              <w:bottom w:val="single" w:sz="4" w:space="0" w:color="DADADA"/>
            </w:tcBorders>
          </w:tcPr>
          <w:p>
            <w:pPr>
              <w:pStyle w:val="TableParagraph"/>
              <w:spacing w:before="118"/>
              <w:ind w:left="12"/>
              <w:rPr>
                <w:sz w:val="16"/>
              </w:rPr>
            </w:pPr>
            <w:r>
              <w:rPr>
                <w:w w:val="100"/>
                <w:sz w:val="16"/>
              </w:rPr>
              <w:t>4</w:t>
            </w:r>
          </w:p>
        </w:tc>
        <w:tc>
          <w:tcPr>
            <w:tcW w:w="871" w:type="dxa"/>
            <w:tcBorders>
              <w:top w:val="single" w:sz="4" w:space="0" w:color="DADADA"/>
              <w:bottom w:val="single" w:sz="4" w:space="0" w:color="DADADA"/>
            </w:tcBorders>
          </w:tcPr>
          <w:p>
            <w:pPr>
              <w:pStyle w:val="TableParagraph"/>
              <w:spacing w:before="118"/>
              <w:ind w:left="88" w:right="74"/>
              <w:rPr>
                <w:sz w:val="16"/>
              </w:rPr>
            </w:pPr>
            <w:r>
              <w:rPr>
                <w:color w:val="FF0000"/>
                <w:sz w:val="16"/>
              </w:rPr>
              <w:t>▲ </w:t>
            </w:r>
            <w:r>
              <w:rPr>
                <w:sz w:val="16"/>
              </w:rPr>
              <w:t>33.3%</w:t>
            </w:r>
          </w:p>
        </w:tc>
      </w:tr>
      <w:tr>
        <w:trPr>
          <w:trHeight w:val="453" w:hRule="atLeast"/>
        </w:trPr>
        <w:tc>
          <w:tcPr>
            <w:tcW w:w="2688" w:type="dxa"/>
            <w:vMerge/>
            <w:tcBorders>
              <w:top w:val="nil"/>
            </w:tcBorders>
          </w:tcPr>
          <w:p>
            <w:pPr>
              <w:rPr>
                <w:sz w:val="2"/>
                <w:szCs w:val="2"/>
              </w:rPr>
            </w:pPr>
          </w:p>
        </w:tc>
        <w:tc>
          <w:tcPr>
            <w:tcW w:w="3677" w:type="dxa"/>
            <w:tcBorders>
              <w:top w:val="single" w:sz="4" w:space="0" w:color="DADADA"/>
              <w:bottom w:val="single" w:sz="4" w:space="0" w:color="DADADA"/>
            </w:tcBorders>
          </w:tcPr>
          <w:p>
            <w:pPr>
              <w:pStyle w:val="TableParagraph"/>
              <w:spacing w:before="39"/>
              <w:ind w:left="43" w:right="381"/>
              <w:jc w:val="left"/>
              <w:rPr>
                <w:sz w:val="16"/>
              </w:rPr>
            </w:pPr>
            <w:r>
              <w:rPr>
                <w:sz w:val="16"/>
              </w:rPr>
              <w:t>Ceftriaxone non-susceptible and azithromycin non-susceptible (low-level)</w:t>
            </w:r>
          </w:p>
        </w:tc>
        <w:tc>
          <w:tcPr>
            <w:tcW w:w="667" w:type="dxa"/>
            <w:tcBorders>
              <w:top w:val="single" w:sz="4" w:space="0" w:color="DADADA"/>
              <w:bottom w:val="single" w:sz="4" w:space="0" w:color="DADADA"/>
            </w:tcBorders>
          </w:tcPr>
          <w:p>
            <w:pPr>
              <w:pStyle w:val="TableParagraph"/>
              <w:spacing w:before="133"/>
              <w:ind w:left="7"/>
              <w:rPr>
                <w:sz w:val="16"/>
              </w:rPr>
            </w:pPr>
            <w:r>
              <w:rPr>
                <w:w w:val="100"/>
                <w:sz w:val="16"/>
              </w:rPr>
              <w:t>0</w:t>
            </w:r>
          </w:p>
        </w:tc>
        <w:tc>
          <w:tcPr>
            <w:tcW w:w="667" w:type="dxa"/>
            <w:tcBorders>
              <w:top w:val="single" w:sz="4" w:space="0" w:color="DADADA"/>
              <w:bottom w:val="single" w:sz="4" w:space="0" w:color="DADADA"/>
            </w:tcBorders>
          </w:tcPr>
          <w:p>
            <w:pPr>
              <w:pStyle w:val="TableParagraph"/>
              <w:spacing w:before="133"/>
              <w:ind w:right="277"/>
              <w:jc w:val="right"/>
              <w:rPr>
                <w:sz w:val="16"/>
              </w:rPr>
            </w:pPr>
            <w:r>
              <w:rPr>
                <w:w w:val="100"/>
                <w:sz w:val="16"/>
              </w:rPr>
              <w:t>0</w:t>
            </w:r>
          </w:p>
        </w:tc>
        <w:tc>
          <w:tcPr>
            <w:tcW w:w="667" w:type="dxa"/>
            <w:tcBorders>
              <w:top w:val="single" w:sz="4" w:space="0" w:color="DADADA"/>
              <w:bottom w:val="single" w:sz="4" w:space="0" w:color="DADADA"/>
            </w:tcBorders>
          </w:tcPr>
          <w:p>
            <w:pPr>
              <w:pStyle w:val="TableParagraph"/>
              <w:spacing w:before="133"/>
              <w:ind w:left="8"/>
              <w:rPr>
                <w:sz w:val="16"/>
              </w:rPr>
            </w:pPr>
            <w:r>
              <w:rPr>
                <w:w w:val="100"/>
                <w:sz w:val="16"/>
              </w:rPr>
              <w:t>0</w:t>
            </w:r>
          </w:p>
        </w:tc>
        <w:tc>
          <w:tcPr>
            <w:tcW w:w="665" w:type="dxa"/>
            <w:tcBorders>
              <w:top w:val="single" w:sz="4" w:space="0" w:color="DADADA"/>
              <w:bottom w:val="single" w:sz="4" w:space="0" w:color="DADADA"/>
            </w:tcBorders>
          </w:tcPr>
          <w:p>
            <w:pPr>
              <w:pStyle w:val="TableParagraph"/>
              <w:spacing w:before="133"/>
              <w:ind w:left="10"/>
              <w:rPr>
                <w:sz w:val="16"/>
              </w:rPr>
            </w:pPr>
            <w:r>
              <w:rPr>
                <w:w w:val="100"/>
                <w:sz w:val="16"/>
              </w:rPr>
              <w:t>0</w:t>
            </w:r>
          </w:p>
        </w:tc>
        <w:tc>
          <w:tcPr>
            <w:tcW w:w="667" w:type="dxa"/>
            <w:tcBorders>
              <w:top w:val="single" w:sz="4" w:space="0" w:color="DADADA"/>
              <w:bottom w:val="single" w:sz="4" w:space="0" w:color="DADADA"/>
            </w:tcBorders>
          </w:tcPr>
          <w:p>
            <w:pPr>
              <w:pStyle w:val="TableParagraph"/>
              <w:spacing w:before="133"/>
              <w:ind w:right="275"/>
              <w:jc w:val="right"/>
              <w:rPr>
                <w:sz w:val="16"/>
              </w:rPr>
            </w:pPr>
            <w:r>
              <w:rPr>
                <w:w w:val="100"/>
                <w:sz w:val="16"/>
              </w:rPr>
              <w:t>0</w:t>
            </w:r>
          </w:p>
        </w:tc>
        <w:tc>
          <w:tcPr>
            <w:tcW w:w="667" w:type="dxa"/>
            <w:tcBorders>
              <w:top w:val="single" w:sz="4" w:space="0" w:color="DADADA"/>
              <w:bottom w:val="single" w:sz="4" w:space="0" w:color="DADADA"/>
            </w:tcBorders>
          </w:tcPr>
          <w:p>
            <w:pPr>
              <w:pStyle w:val="TableParagraph"/>
              <w:spacing w:before="133"/>
              <w:ind w:left="13"/>
              <w:rPr>
                <w:sz w:val="16"/>
              </w:rPr>
            </w:pPr>
            <w:r>
              <w:rPr>
                <w:w w:val="100"/>
                <w:sz w:val="16"/>
              </w:rPr>
              <w:t>0</w:t>
            </w:r>
          </w:p>
        </w:tc>
        <w:tc>
          <w:tcPr>
            <w:tcW w:w="667" w:type="dxa"/>
            <w:tcBorders>
              <w:top w:val="single" w:sz="4" w:space="0" w:color="DADADA"/>
              <w:bottom w:val="single" w:sz="4" w:space="0" w:color="DADADA"/>
            </w:tcBorders>
          </w:tcPr>
          <w:p>
            <w:pPr>
              <w:pStyle w:val="TableParagraph"/>
              <w:spacing w:before="133"/>
              <w:ind w:left="13"/>
              <w:rPr>
                <w:sz w:val="16"/>
              </w:rPr>
            </w:pPr>
            <w:r>
              <w:rPr>
                <w:w w:val="100"/>
                <w:sz w:val="16"/>
              </w:rPr>
              <w:t>0</w:t>
            </w:r>
          </w:p>
        </w:tc>
        <w:tc>
          <w:tcPr>
            <w:tcW w:w="777" w:type="dxa"/>
            <w:tcBorders>
              <w:top w:val="single" w:sz="4" w:space="0" w:color="DADADA"/>
              <w:bottom w:val="single" w:sz="4" w:space="0" w:color="DADADA"/>
            </w:tcBorders>
          </w:tcPr>
          <w:p>
            <w:pPr>
              <w:pStyle w:val="TableParagraph"/>
              <w:spacing w:before="133"/>
              <w:ind w:left="9"/>
              <w:rPr>
                <w:sz w:val="16"/>
              </w:rPr>
            </w:pPr>
            <w:r>
              <w:rPr>
                <w:w w:val="100"/>
                <w:sz w:val="16"/>
              </w:rPr>
              <w:t>0</w:t>
            </w:r>
          </w:p>
        </w:tc>
        <w:tc>
          <w:tcPr>
            <w:tcW w:w="631" w:type="dxa"/>
            <w:tcBorders>
              <w:top w:val="single" w:sz="4" w:space="0" w:color="DADADA"/>
              <w:bottom w:val="single" w:sz="4" w:space="0" w:color="DADADA"/>
            </w:tcBorders>
          </w:tcPr>
          <w:p>
            <w:pPr>
              <w:pStyle w:val="TableParagraph"/>
              <w:spacing w:before="133"/>
              <w:ind w:left="12"/>
              <w:rPr>
                <w:sz w:val="16"/>
              </w:rPr>
            </w:pPr>
            <w:r>
              <w:rPr>
                <w:w w:val="100"/>
                <w:sz w:val="16"/>
              </w:rPr>
              <w:t>1</w:t>
            </w:r>
          </w:p>
        </w:tc>
        <w:tc>
          <w:tcPr>
            <w:tcW w:w="636" w:type="dxa"/>
            <w:tcBorders>
              <w:top w:val="single" w:sz="4" w:space="0" w:color="DADADA"/>
              <w:bottom w:val="single" w:sz="4" w:space="0" w:color="DADADA"/>
            </w:tcBorders>
          </w:tcPr>
          <w:p>
            <w:pPr>
              <w:pStyle w:val="TableParagraph"/>
              <w:spacing w:before="133"/>
              <w:ind w:left="12"/>
              <w:rPr>
                <w:sz w:val="16"/>
              </w:rPr>
            </w:pPr>
            <w:r>
              <w:rPr>
                <w:w w:val="100"/>
                <w:sz w:val="16"/>
              </w:rPr>
              <w:t>0</w:t>
            </w:r>
          </w:p>
        </w:tc>
        <w:tc>
          <w:tcPr>
            <w:tcW w:w="871" w:type="dxa"/>
            <w:tcBorders>
              <w:top w:val="single" w:sz="4" w:space="0" w:color="DADADA"/>
              <w:bottom w:val="single" w:sz="4" w:space="0" w:color="DADADA"/>
            </w:tcBorders>
          </w:tcPr>
          <w:p>
            <w:pPr>
              <w:pStyle w:val="TableParagraph"/>
              <w:spacing w:before="133"/>
              <w:ind w:left="86" w:right="74"/>
              <w:rPr>
                <w:sz w:val="16"/>
              </w:rPr>
            </w:pPr>
            <w:r>
              <w:rPr>
                <w:color w:val="00B050"/>
                <w:sz w:val="16"/>
              </w:rPr>
              <w:t>▼ </w:t>
            </w:r>
            <w:r>
              <w:rPr>
                <w:sz w:val="16"/>
              </w:rPr>
              <w:t>100%</w:t>
            </w:r>
          </w:p>
        </w:tc>
      </w:tr>
      <w:tr>
        <w:trPr>
          <w:trHeight w:val="450" w:hRule="atLeast"/>
        </w:trPr>
        <w:tc>
          <w:tcPr>
            <w:tcW w:w="2688" w:type="dxa"/>
            <w:vMerge/>
            <w:tcBorders>
              <w:top w:val="nil"/>
            </w:tcBorders>
          </w:tcPr>
          <w:p>
            <w:pPr>
              <w:rPr>
                <w:sz w:val="2"/>
                <w:szCs w:val="2"/>
              </w:rPr>
            </w:pPr>
          </w:p>
        </w:tc>
        <w:tc>
          <w:tcPr>
            <w:tcW w:w="3677" w:type="dxa"/>
            <w:tcBorders>
              <w:top w:val="single" w:sz="4" w:space="0" w:color="DADADA"/>
              <w:left w:val="single" w:sz="2" w:space="0" w:color="000000"/>
              <w:right w:val="single" w:sz="2" w:space="0" w:color="000000"/>
            </w:tcBorders>
          </w:tcPr>
          <w:p>
            <w:pPr>
              <w:pStyle w:val="TableParagraph"/>
              <w:spacing w:before="39"/>
              <w:ind w:left="45" w:right="384"/>
              <w:jc w:val="left"/>
              <w:rPr>
                <w:sz w:val="16"/>
              </w:rPr>
            </w:pPr>
            <w:r>
              <w:rPr>
                <w:sz w:val="16"/>
              </w:rPr>
              <w:t>Ceftriaxone non-susceptible and azithromycin non-susceptible (high-level)</w:t>
            </w:r>
          </w:p>
        </w:tc>
        <w:tc>
          <w:tcPr>
            <w:tcW w:w="667" w:type="dxa"/>
            <w:tcBorders>
              <w:top w:val="single" w:sz="4" w:space="0" w:color="DADADA"/>
              <w:left w:val="single" w:sz="2" w:space="0" w:color="000000"/>
              <w:right w:val="single" w:sz="2" w:space="0" w:color="000000"/>
            </w:tcBorders>
          </w:tcPr>
          <w:p>
            <w:pPr>
              <w:pStyle w:val="TableParagraph"/>
              <w:spacing w:before="130"/>
              <w:ind w:left="7"/>
              <w:rPr>
                <w:sz w:val="16"/>
              </w:rPr>
            </w:pPr>
            <w:r>
              <w:rPr>
                <w:w w:val="100"/>
                <w:sz w:val="16"/>
              </w:rPr>
              <w:t>0</w:t>
            </w:r>
          </w:p>
        </w:tc>
        <w:tc>
          <w:tcPr>
            <w:tcW w:w="667" w:type="dxa"/>
            <w:tcBorders>
              <w:top w:val="single" w:sz="4" w:space="0" w:color="DADADA"/>
              <w:left w:val="single" w:sz="2" w:space="0" w:color="000000"/>
              <w:right w:val="single" w:sz="2" w:space="0" w:color="000000"/>
            </w:tcBorders>
          </w:tcPr>
          <w:p>
            <w:pPr>
              <w:pStyle w:val="TableParagraph"/>
              <w:spacing w:before="130"/>
              <w:ind w:right="280"/>
              <w:jc w:val="right"/>
              <w:rPr>
                <w:sz w:val="16"/>
              </w:rPr>
            </w:pPr>
            <w:r>
              <w:rPr>
                <w:w w:val="100"/>
                <w:sz w:val="16"/>
              </w:rPr>
              <w:t>0</w:t>
            </w:r>
          </w:p>
        </w:tc>
        <w:tc>
          <w:tcPr>
            <w:tcW w:w="667" w:type="dxa"/>
            <w:tcBorders>
              <w:top w:val="single" w:sz="4" w:space="0" w:color="DADADA"/>
              <w:left w:val="single" w:sz="2" w:space="0" w:color="000000"/>
              <w:right w:val="single" w:sz="2" w:space="0" w:color="000000"/>
            </w:tcBorders>
          </w:tcPr>
          <w:p>
            <w:pPr>
              <w:pStyle w:val="TableParagraph"/>
              <w:spacing w:before="130"/>
              <w:ind w:left="8"/>
              <w:rPr>
                <w:sz w:val="16"/>
              </w:rPr>
            </w:pPr>
            <w:r>
              <w:rPr>
                <w:w w:val="100"/>
                <w:sz w:val="16"/>
              </w:rPr>
              <w:t>0</w:t>
            </w:r>
          </w:p>
        </w:tc>
        <w:tc>
          <w:tcPr>
            <w:tcW w:w="665" w:type="dxa"/>
            <w:tcBorders>
              <w:top w:val="single" w:sz="4" w:space="0" w:color="DADADA"/>
              <w:left w:val="single" w:sz="2" w:space="0" w:color="000000"/>
              <w:right w:val="single" w:sz="2" w:space="0" w:color="000000"/>
            </w:tcBorders>
          </w:tcPr>
          <w:p>
            <w:pPr>
              <w:pStyle w:val="TableParagraph"/>
              <w:spacing w:before="130"/>
              <w:ind w:left="10"/>
              <w:rPr>
                <w:sz w:val="16"/>
              </w:rPr>
            </w:pPr>
            <w:r>
              <w:rPr>
                <w:w w:val="100"/>
                <w:sz w:val="16"/>
              </w:rPr>
              <w:t>0</w:t>
            </w:r>
          </w:p>
        </w:tc>
        <w:tc>
          <w:tcPr>
            <w:tcW w:w="667" w:type="dxa"/>
            <w:tcBorders>
              <w:top w:val="single" w:sz="4" w:space="0" w:color="DADADA"/>
              <w:left w:val="single" w:sz="2" w:space="0" w:color="000000"/>
              <w:right w:val="single" w:sz="2" w:space="0" w:color="000000"/>
            </w:tcBorders>
          </w:tcPr>
          <w:p>
            <w:pPr>
              <w:pStyle w:val="TableParagraph"/>
              <w:spacing w:before="130"/>
              <w:ind w:right="277"/>
              <w:jc w:val="right"/>
              <w:rPr>
                <w:sz w:val="16"/>
              </w:rPr>
            </w:pPr>
            <w:r>
              <w:rPr>
                <w:w w:val="100"/>
                <w:sz w:val="16"/>
              </w:rPr>
              <w:t>0</w:t>
            </w:r>
          </w:p>
        </w:tc>
        <w:tc>
          <w:tcPr>
            <w:tcW w:w="667" w:type="dxa"/>
            <w:tcBorders>
              <w:top w:val="single" w:sz="4" w:space="0" w:color="DADADA"/>
              <w:left w:val="single" w:sz="2" w:space="0" w:color="000000"/>
              <w:right w:val="single" w:sz="2" w:space="0" w:color="000000"/>
            </w:tcBorders>
          </w:tcPr>
          <w:p>
            <w:pPr>
              <w:pStyle w:val="TableParagraph"/>
              <w:spacing w:before="130"/>
              <w:ind w:left="13"/>
              <w:rPr>
                <w:sz w:val="16"/>
              </w:rPr>
            </w:pPr>
            <w:r>
              <w:rPr>
                <w:w w:val="100"/>
                <w:sz w:val="16"/>
              </w:rPr>
              <w:t>0</w:t>
            </w:r>
          </w:p>
        </w:tc>
        <w:tc>
          <w:tcPr>
            <w:tcW w:w="667" w:type="dxa"/>
            <w:tcBorders>
              <w:top w:val="single" w:sz="4" w:space="0" w:color="DADADA"/>
              <w:left w:val="single" w:sz="2" w:space="0" w:color="000000"/>
              <w:right w:val="single" w:sz="2" w:space="0" w:color="000000"/>
            </w:tcBorders>
          </w:tcPr>
          <w:p>
            <w:pPr>
              <w:pStyle w:val="TableParagraph"/>
              <w:spacing w:before="130"/>
              <w:ind w:left="13"/>
              <w:rPr>
                <w:sz w:val="16"/>
              </w:rPr>
            </w:pPr>
            <w:r>
              <w:rPr>
                <w:w w:val="100"/>
                <w:sz w:val="16"/>
              </w:rPr>
              <w:t>0</w:t>
            </w:r>
          </w:p>
        </w:tc>
        <w:tc>
          <w:tcPr>
            <w:tcW w:w="777" w:type="dxa"/>
            <w:tcBorders>
              <w:top w:val="single" w:sz="4" w:space="0" w:color="DADADA"/>
              <w:left w:val="single" w:sz="2" w:space="0" w:color="000000"/>
              <w:right w:val="single" w:sz="8" w:space="0" w:color="000000"/>
            </w:tcBorders>
          </w:tcPr>
          <w:p>
            <w:pPr>
              <w:pStyle w:val="TableParagraph"/>
              <w:spacing w:before="130"/>
              <w:ind w:left="16"/>
              <w:rPr>
                <w:sz w:val="16"/>
              </w:rPr>
            </w:pPr>
            <w:r>
              <w:rPr>
                <w:w w:val="100"/>
                <w:sz w:val="16"/>
              </w:rPr>
              <w:t>0</w:t>
            </w:r>
          </w:p>
        </w:tc>
        <w:tc>
          <w:tcPr>
            <w:tcW w:w="631" w:type="dxa"/>
            <w:tcBorders>
              <w:top w:val="single" w:sz="4" w:space="0" w:color="DADADA"/>
              <w:left w:val="single" w:sz="8" w:space="0" w:color="000000"/>
              <w:right w:val="single" w:sz="2" w:space="0" w:color="000000"/>
            </w:tcBorders>
          </w:tcPr>
          <w:p>
            <w:pPr>
              <w:pStyle w:val="TableParagraph"/>
              <w:spacing w:before="130"/>
              <w:ind w:left="4"/>
              <w:rPr>
                <w:sz w:val="16"/>
              </w:rPr>
            </w:pPr>
            <w:r>
              <w:rPr>
                <w:w w:val="100"/>
                <w:sz w:val="16"/>
              </w:rPr>
              <w:t>2</w:t>
            </w:r>
          </w:p>
        </w:tc>
        <w:tc>
          <w:tcPr>
            <w:tcW w:w="636" w:type="dxa"/>
            <w:tcBorders>
              <w:top w:val="single" w:sz="4" w:space="0" w:color="DADADA"/>
              <w:left w:val="single" w:sz="2" w:space="0" w:color="000000"/>
              <w:right w:val="single" w:sz="2" w:space="0" w:color="000000"/>
            </w:tcBorders>
          </w:tcPr>
          <w:p>
            <w:pPr>
              <w:pStyle w:val="TableParagraph"/>
              <w:spacing w:before="130"/>
              <w:ind w:left="12"/>
              <w:rPr>
                <w:sz w:val="16"/>
              </w:rPr>
            </w:pPr>
            <w:r>
              <w:rPr>
                <w:w w:val="100"/>
                <w:sz w:val="16"/>
              </w:rPr>
              <w:t>0</w:t>
            </w:r>
          </w:p>
        </w:tc>
        <w:tc>
          <w:tcPr>
            <w:tcW w:w="871" w:type="dxa"/>
            <w:tcBorders>
              <w:top w:val="single" w:sz="4" w:space="0" w:color="DADADA"/>
              <w:left w:val="single" w:sz="2" w:space="0" w:color="000000"/>
            </w:tcBorders>
          </w:tcPr>
          <w:p>
            <w:pPr>
              <w:pStyle w:val="TableParagraph"/>
              <w:spacing w:before="130"/>
              <w:ind w:left="89" w:right="74"/>
              <w:rPr>
                <w:sz w:val="16"/>
              </w:rPr>
            </w:pPr>
            <w:r>
              <w:rPr>
                <w:color w:val="00B050"/>
                <w:sz w:val="16"/>
              </w:rPr>
              <w:t>▼ </w:t>
            </w:r>
            <w:r>
              <w:rPr>
                <w:sz w:val="16"/>
              </w:rPr>
              <w:t>100%</w:t>
            </w:r>
          </w:p>
        </w:tc>
      </w:tr>
    </w:tbl>
    <w:p>
      <w:pPr>
        <w:pStyle w:val="BodyText"/>
        <w:spacing w:before="9"/>
        <w:rPr>
          <w:b/>
        </w:rPr>
      </w:pPr>
    </w:p>
    <w:p>
      <w:pPr>
        <w:spacing w:before="0"/>
        <w:ind w:left="0" w:right="195" w:firstLine="0"/>
        <w:jc w:val="right"/>
        <w:rPr>
          <w:i/>
          <w:sz w:val="16"/>
        </w:rPr>
      </w:pPr>
      <w:r>
        <w:rPr>
          <w:i/>
          <w:sz w:val="16"/>
        </w:rPr>
        <w:t>continued</w:t>
      </w:r>
    </w:p>
    <w:p>
      <w:pPr>
        <w:spacing w:after="0"/>
        <w:jc w:val="right"/>
        <w:rPr>
          <w:sz w:val="16"/>
        </w:rPr>
        <w:sectPr>
          <w:footerReference w:type="default" r:id="rId15"/>
          <w:pgSz w:w="16840" w:h="11910" w:orient="landscape"/>
          <w:pgMar w:footer="734" w:header="0" w:top="1100" w:bottom="920" w:left="1320" w:right="1240"/>
          <w:pgNumType w:start="9"/>
        </w:sectPr>
      </w:pPr>
    </w:p>
    <w:p>
      <w:pPr>
        <w:pStyle w:val="BodyText"/>
        <w:spacing w:before="7"/>
        <w:rPr>
          <w:i/>
          <w:sz w:val="20"/>
        </w:rPr>
      </w:pPr>
    </w:p>
    <w:p>
      <w:pPr>
        <w:spacing w:before="94"/>
        <w:ind w:left="120" w:right="0" w:firstLine="0"/>
        <w:jc w:val="left"/>
        <w:rPr>
          <w:i/>
          <w:sz w:val="22"/>
        </w:rPr>
      </w:pPr>
      <w:r>
        <w:rPr>
          <w:b/>
          <w:sz w:val="22"/>
        </w:rPr>
        <w:t>Table 1: </w:t>
      </w:r>
      <w:r>
        <w:rPr>
          <w:i/>
          <w:sz w:val="22"/>
        </w:rPr>
        <w:t>continued</w:t>
      </w:r>
    </w:p>
    <w:p>
      <w:pPr>
        <w:pStyle w:val="BodyText"/>
        <w:spacing w:before="10" w:after="1"/>
        <w:rPr>
          <w:i/>
          <w:sz w:val="28"/>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9"/>
        <w:gridCol w:w="3682"/>
        <w:gridCol w:w="672"/>
        <w:gridCol w:w="677"/>
        <w:gridCol w:w="677"/>
        <w:gridCol w:w="675"/>
        <w:gridCol w:w="677"/>
        <w:gridCol w:w="677"/>
        <w:gridCol w:w="675"/>
        <w:gridCol w:w="677"/>
        <w:gridCol w:w="639"/>
        <w:gridCol w:w="637"/>
        <w:gridCol w:w="973"/>
      </w:tblGrid>
      <w:tr>
        <w:trPr>
          <w:trHeight w:val="455" w:hRule="atLeast"/>
        </w:trPr>
        <w:tc>
          <w:tcPr>
            <w:tcW w:w="2699" w:type="dxa"/>
            <w:vMerge w:val="restart"/>
            <w:tcBorders>
              <w:left w:val="single" w:sz="2" w:space="0" w:color="000000"/>
            </w:tcBorders>
            <w:shd w:val="clear" w:color="auto" w:fill="DAEEF3"/>
          </w:tcPr>
          <w:p>
            <w:pPr>
              <w:pStyle w:val="TableParagraph"/>
              <w:spacing w:before="0"/>
              <w:jc w:val="left"/>
              <w:rPr>
                <w:i/>
                <w:sz w:val="18"/>
              </w:rPr>
            </w:pPr>
          </w:p>
          <w:p>
            <w:pPr>
              <w:pStyle w:val="TableParagraph"/>
              <w:spacing w:before="0"/>
              <w:jc w:val="left"/>
              <w:rPr>
                <w:i/>
                <w:sz w:val="18"/>
              </w:rPr>
            </w:pPr>
          </w:p>
          <w:p>
            <w:pPr>
              <w:pStyle w:val="TableParagraph"/>
              <w:spacing w:before="10"/>
              <w:jc w:val="left"/>
              <w:rPr>
                <w:i/>
                <w:sz w:val="16"/>
              </w:rPr>
            </w:pPr>
          </w:p>
          <w:p>
            <w:pPr>
              <w:pStyle w:val="TableParagraph"/>
              <w:spacing w:before="0"/>
              <w:ind w:left="57"/>
              <w:jc w:val="left"/>
              <w:rPr>
                <w:b/>
                <w:sz w:val="16"/>
              </w:rPr>
            </w:pPr>
            <w:r>
              <w:rPr>
                <w:b/>
                <w:sz w:val="16"/>
              </w:rPr>
              <w:t>Species</w:t>
            </w:r>
          </w:p>
        </w:tc>
        <w:tc>
          <w:tcPr>
            <w:tcW w:w="3682" w:type="dxa"/>
            <w:vMerge w:val="restart"/>
            <w:shd w:val="clear" w:color="auto" w:fill="DAEEF3"/>
          </w:tcPr>
          <w:p>
            <w:pPr>
              <w:pStyle w:val="TableParagraph"/>
              <w:spacing w:before="0"/>
              <w:jc w:val="left"/>
              <w:rPr>
                <w:i/>
                <w:sz w:val="18"/>
              </w:rPr>
            </w:pPr>
          </w:p>
          <w:p>
            <w:pPr>
              <w:pStyle w:val="TableParagraph"/>
              <w:spacing w:before="0"/>
              <w:jc w:val="left"/>
              <w:rPr>
                <w:i/>
                <w:sz w:val="18"/>
              </w:rPr>
            </w:pPr>
          </w:p>
          <w:p>
            <w:pPr>
              <w:pStyle w:val="TableParagraph"/>
              <w:spacing w:before="10"/>
              <w:jc w:val="left"/>
              <w:rPr>
                <w:i/>
                <w:sz w:val="16"/>
              </w:rPr>
            </w:pPr>
          </w:p>
          <w:p>
            <w:pPr>
              <w:pStyle w:val="TableParagraph"/>
              <w:spacing w:before="0"/>
              <w:ind w:left="51"/>
              <w:jc w:val="left"/>
              <w:rPr>
                <w:b/>
                <w:sz w:val="16"/>
              </w:rPr>
            </w:pPr>
            <w:r>
              <w:rPr>
                <w:b/>
                <w:sz w:val="16"/>
              </w:rPr>
              <w:t>Critical resistance</w:t>
            </w:r>
          </w:p>
        </w:tc>
        <w:tc>
          <w:tcPr>
            <w:tcW w:w="5407" w:type="dxa"/>
            <w:gridSpan w:val="8"/>
            <w:tcBorders>
              <w:right w:val="single" w:sz="8" w:space="0" w:color="000000"/>
            </w:tcBorders>
            <w:shd w:val="clear" w:color="auto" w:fill="DAEEF3"/>
          </w:tcPr>
          <w:p>
            <w:pPr>
              <w:pStyle w:val="TableParagraph"/>
              <w:spacing w:before="130"/>
              <w:ind w:left="2032" w:right="2021"/>
              <w:rPr>
                <w:b/>
                <w:sz w:val="16"/>
              </w:rPr>
            </w:pPr>
            <w:r>
              <w:rPr>
                <w:b/>
                <w:sz w:val="16"/>
              </w:rPr>
              <w:t>State or Territory</w:t>
            </w:r>
          </w:p>
        </w:tc>
        <w:tc>
          <w:tcPr>
            <w:tcW w:w="2249" w:type="dxa"/>
            <w:gridSpan w:val="3"/>
            <w:tcBorders>
              <w:left w:val="single" w:sz="8" w:space="0" w:color="000000"/>
            </w:tcBorders>
          </w:tcPr>
          <w:p>
            <w:pPr>
              <w:pStyle w:val="TableParagraph"/>
              <w:spacing w:before="130"/>
              <w:ind w:left="919" w:right="928"/>
              <w:rPr>
                <w:b/>
                <w:sz w:val="16"/>
              </w:rPr>
            </w:pPr>
            <w:r>
              <w:rPr>
                <w:b/>
                <w:sz w:val="16"/>
              </w:rPr>
              <w:t>Year</w:t>
            </w:r>
          </w:p>
        </w:tc>
      </w:tr>
      <w:tr>
        <w:trPr>
          <w:trHeight w:val="481" w:hRule="atLeast"/>
        </w:trPr>
        <w:tc>
          <w:tcPr>
            <w:tcW w:w="2699" w:type="dxa"/>
            <w:vMerge/>
            <w:tcBorders>
              <w:top w:val="nil"/>
              <w:left w:val="single" w:sz="2" w:space="0" w:color="000000"/>
            </w:tcBorders>
            <w:shd w:val="clear" w:color="auto" w:fill="DAEEF3"/>
          </w:tcPr>
          <w:p>
            <w:pPr>
              <w:rPr>
                <w:sz w:val="2"/>
                <w:szCs w:val="2"/>
              </w:rPr>
            </w:pPr>
          </w:p>
        </w:tc>
        <w:tc>
          <w:tcPr>
            <w:tcW w:w="3682" w:type="dxa"/>
            <w:vMerge/>
            <w:tcBorders>
              <w:top w:val="nil"/>
            </w:tcBorders>
            <w:shd w:val="clear" w:color="auto" w:fill="DAEEF3"/>
          </w:tcPr>
          <w:p>
            <w:pPr>
              <w:rPr>
                <w:sz w:val="2"/>
                <w:szCs w:val="2"/>
              </w:rPr>
            </w:pPr>
          </w:p>
        </w:tc>
        <w:tc>
          <w:tcPr>
            <w:tcW w:w="672" w:type="dxa"/>
            <w:shd w:val="clear" w:color="auto" w:fill="DAEEF3"/>
          </w:tcPr>
          <w:p>
            <w:pPr>
              <w:pStyle w:val="TableParagraph"/>
              <w:spacing w:before="145"/>
              <w:ind w:left="125" w:right="123"/>
              <w:rPr>
                <w:b/>
                <w:sz w:val="16"/>
              </w:rPr>
            </w:pPr>
            <w:r>
              <w:rPr>
                <w:b/>
                <w:sz w:val="16"/>
              </w:rPr>
              <w:t>NSW</w:t>
            </w:r>
          </w:p>
        </w:tc>
        <w:tc>
          <w:tcPr>
            <w:tcW w:w="677" w:type="dxa"/>
            <w:shd w:val="clear" w:color="auto" w:fill="DAEEF3"/>
          </w:tcPr>
          <w:p>
            <w:pPr>
              <w:pStyle w:val="TableParagraph"/>
              <w:spacing w:before="145"/>
              <w:ind w:left="175" w:right="167"/>
              <w:rPr>
                <w:b/>
                <w:sz w:val="16"/>
              </w:rPr>
            </w:pPr>
            <w:r>
              <w:rPr>
                <w:b/>
                <w:sz w:val="16"/>
              </w:rPr>
              <w:t>Vic</w:t>
            </w:r>
          </w:p>
        </w:tc>
        <w:tc>
          <w:tcPr>
            <w:tcW w:w="677" w:type="dxa"/>
            <w:shd w:val="clear" w:color="auto" w:fill="DAEEF3"/>
          </w:tcPr>
          <w:p>
            <w:pPr>
              <w:pStyle w:val="TableParagraph"/>
              <w:spacing w:before="145"/>
              <w:ind w:left="175" w:right="170"/>
              <w:rPr>
                <w:b/>
                <w:sz w:val="16"/>
              </w:rPr>
            </w:pPr>
            <w:r>
              <w:rPr>
                <w:b/>
                <w:sz w:val="16"/>
              </w:rPr>
              <w:t>Qld</w:t>
            </w:r>
          </w:p>
        </w:tc>
        <w:tc>
          <w:tcPr>
            <w:tcW w:w="675" w:type="dxa"/>
            <w:shd w:val="clear" w:color="auto" w:fill="DAEEF3"/>
          </w:tcPr>
          <w:p>
            <w:pPr>
              <w:pStyle w:val="TableParagraph"/>
              <w:spacing w:before="145"/>
              <w:ind w:left="223"/>
              <w:jc w:val="left"/>
              <w:rPr>
                <w:b/>
                <w:sz w:val="16"/>
              </w:rPr>
            </w:pPr>
            <w:r>
              <w:rPr>
                <w:b/>
                <w:sz w:val="16"/>
              </w:rPr>
              <w:t>SA</w:t>
            </w:r>
          </w:p>
        </w:tc>
        <w:tc>
          <w:tcPr>
            <w:tcW w:w="677" w:type="dxa"/>
            <w:shd w:val="clear" w:color="auto" w:fill="DAEEF3"/>
          </w:tcPr>
          <w:p>
            <w:pPr>
              <w:pStyle w:val="TableParagraph"/>
              <w:spacing w:before="145"/>
              <w:ind w:left="175" w:right="164"/>
              <w:rPr>
                <w:b/>
                <w:sz w:val="16"/>
              </w:rPr>
            </w:pPr>
            <w:r>
              <w:rPr>
                <w:b/>
                <w:sz w:val="16"/>
              </w:rPr>
              <w:t>WA</w:t>
            </w:r>
          </w:p>
        </w:tc>
        <w:tc>
          <w:tcPr>
            <w:tcW w:w="677" w:type="dxa"/>
            <w:shd w:val="clear" w:color="auto" w:fill="DAEEF3"/>
          </w:tcPr>
          <w:p>
            <w:pPr>
              <w:pStyle w:val="TableParagraph"/>
              <w:spacing w:before="145"/>
              <w:ind w:left="174" w:right="174"/>
              <w:rPr>
                <w:b/>
                <w:sz w:val="16"/>
              </w:rPr>
            </w:pPr>
            <w:r>
              <w:rPr>
                <w:b/>
                <w:sz w:val="16"/>
              </w:rPr>
              <w:t>Tas</w:t>
            </w:r>
          </w:p>
        </w:tc>
        <w:tc>
          <w:tcPr>
            <w:tcW w:w="675" w:type="dxa"/>
            <w:shd w:val="clear" w:color="auto" w:fill="DAEEF3"/>
          </w:tcPr>
          <w:p>
            <w:pPr>
              <w:pStyle w:val="TableParagraph"/>
              <w:spacing w:before="145"/>
              <w:ind w:left="206" w:right="205"/>
              <w:rPr>
                <w:b/>
                <w:sz w:val="16"/>
              </w:rPr>
            </w:pPr>
            <w:r>
              <w:rPr>
                <w:b/>
                <w:sz w:val="16"/>
              </w:rPr>
              <w:t>NT</w:t>
            </w:r>
          </w:p>
        </w:tc>
        <w:tc>
          <w:tcPr>
            <w:tcW w:w="677" w:type="dxa"/>
            <w:tcBorders>
              <w:right w:val="single" w:sz="8" w:space="0" w:color="000000"/>
            </w:tcBorders>
            <w:shd w:val="clear" w:color="auto" w:fill="DAEEF3"/>
          </w:tcPr>
          <w:p>
            <w:pPr>
              <w:pStyle w:val="TableParagraph"/>
              <w:spacing w:before="145"/>
              <w:ind w:left="124" w:right="123"/>
              <w:rPr>
                <w:b/>
                <w:sz w:val="16"/>
              </w:rPr>
            </w:pPr>
            <w:r>
              <w:rPr>
                <w:b/>
                <w:sz w:val="16"/>
              </w:rPr>
              <w:t>ACT</w:t>
            </w:r>
          </w:p>
        </w:tc>
        <w:tc>
          <w:tcPr>
            <w:tcW w:w="639" w:type="dxa"/>
            <w:tcBorders>
              <w:left w:val="single" w:sz="8" w:space="0" w:color="000000"/>
            </w:tcBorders>
          </w:tcPr>
          <w:p>
            <w:pPr>
              <w:pStyle w:val="TableParagraph"/>
              <w:spacing w:before="145"/>
              <w:ind w:left="89" w:right="90"/>
              <w:rPr>
                <w:b/>
                <w:sz w:val="16"/>
              </w:rPr>
            </w:pPr>
            <w:r>
              <w:rPr>
                <w:b/>
                <w:sz w:val="16"/>
              </w:rPr>
              <w:t>2018</w:t>
            </w:r>
          </w:p>
        </w:tc>
        <w:tc>
          <w:tcPr>
            <w:tcW w:w="637" w:type="dxa"/>
          </w:tcPr>
          <w:p>
            <w:pPr>
              <w:pStyle w:val="TableParagraph"/>
              <w:spacing w:before="145"/>
              <w:ind w:left="91" w:right="91"/>
              <w:rPr>
                <w:b/>
                <w:sz w:val="16"/>
              </w:rPr>
            </w:pPr>
            <w:r>
              <w:rPr>
                <w:b/>
                <w:sz w:val="16"/>
              </w:rPr>
              <w:t>2019</w:t>
            </w:r>
          </w:p>
        </w:tc>
        <w:tc>
          <w:tcPr>
            <w:tcW w:w="973" w:type="dxa"/>
          </w:tcPr>
          <w:p>
            <w:pPr>
              <w:pStyle w:val="TableParagraph"/>
              <w:spacing w:before="53"/>
              <w:ind w:left="169" w:right="151" w:firstLine="2"/>
              <w:jc w:val="left"/>
              <w:rPr>
                <w:b/>
                <w:sz w:val="16"/>
              </w:rPr>
            </w:pPr>
            <w:r>
              <w:rPr>
                <w:b/>
                <w:sz w:val="16"/>
              </w:rPr>
              <w:t>Relative change*</w:t>
            </w:r>
          </w:p>
        </w:tc>
      </w:tr>
      <w:tr>
        <w:trPr>
          <w:trHeight w:val="455" w:hRule="atLeast"/>
        </w:trPr>
        <w:tc>
          <w:tcPr>
            <w:tcW w:w="2699" w:type="dxa"/>
            <w:tcBorders>
              <w:left w:val="single" w:sz="2" w:space="0" w:color="000000"/>
            </w:tcBorders>
          </w:tcPr>
          <w:p>
            <w:pPr>
              <w:pStyle w:val="TableParagraph"/>
              <w:spacing w:before="135"/>
              <w:ind w:left="57"/>
              <w:jc w:val="left"/>
              <w:rPr>
                <w:i/>
                <w:sz w:val="16"/>
              </w:rPr>
            </w:pPr>
            <w:r>
              <w:rPr>
                <w:i/>
                <w:sz w:val="16"/>
              </w:rPr>
              <w:t>Pseudomonas aeruginosa</w:t>
            </w:r>
          </w:p>
        </w:tc>
        <w:tc>
          <w:tcPr>
            <w:tcW w:w="3682" w:type="dxa"/>
          </w:tcPr>
          <w:p>
            <w:pPr>
              <w:pStyle w:val="TableParagraph"/>
              <w:spacing w:before="131"/>
              <w:ind w:left="51"/>
              <w:jc w:val="left"/>
              <w:rPr>
                <w:sz w:val="10"/>
              </w:rPr>
            </w:pPr>
            <w:r>
              <w:rPr>
                <w:sz w:val="16"/>
              </w:rPr>
              <w:t>Carbapenemase-producing</w:t>
            </w:r>
            <w:r>
              <w:rPr>
                <w:position w:val="6"/>
                <w:sz w:val="10"/>
              </w:rPr>
              <w:t>†</w:t>
            </w:r>
          </w:p>
        </w:tc>
        <w:tc>
          <w:tcPr>
            <w:tcW w:w="672" w:type="dxa"/>
          </w:tcPr>
          <w:p>
            <w:pPr>
              <w:pStyle w:val="TableParagraph"/>
              <w:spacing w:before="135"/>
              <w:ind w:left="125" w:right="120"/>
              <w:rPr>
                <w:sz w:val="16"/>
              </w:rPr>
            </w:pPr>
            <w:r>
              <w:rPr>
                <w:sz w:val="16"/>
              </w:rPr>
              <w:t>18</w:t>
            </w:r>
          </w:p>
        </w:tc>
        <w:tc>
          <w:tcPr>
            <w:tcW w:w="677" w:type="dxa"/>
          </w:tcPr>
          <w:p>
            <w:pPr>
              <w:pStyle w:val="TableParagraph"/>
              <w:spacing w:before="135"/>
              <w:ind w:left="3"/>
              <w:rPr>
                <w:sz w:val="16"/>
              </w:rPr>
            </w:pPr>
            <w:r>
              <w:rPr>
                <w:w w:val="100"/>
                <w:sz w:val="16"/>
              </w:rPr>
              <w:t>7</w:t>
            </w:r>
          </w:p>
        </w:tc>
        <w:tc>
          <w:tcPr>
            <w:tcW w:w="677" w:type="dxa"/>
          </w:tcPr>
          <w:p>
            <w:pPr>
              <w:pStyle w:val="TableParagraph"/>
              <w:spacing w:before="135"/>
              <w:ind w:left="3"/>
              <w:rPr>
                <w:sz w:val="16"/>
              </w:rPr>
            </w:pPr>
            <w:r>
              <w:rPr>
                <w:w w:val="100"/>
                <w:sz w:val="16"/>
              </w:rPr>
              <w:t>1</w:t>
            </w:r>
          </w:p>
        </w:tc>
        <w:tc>
          <w:tcPr>
            <w:tcW w:w="675" w:type="dxa"/>
          </w:tcPr>
          <w:p>
            <w:pPr>
              <w:pStyle w:val="TableParagraph"/>
              <w:spacing w:before="135"/>
              <w:ind w:left="290"/>
              <w:jc w:val="left"/>
              <w:rPr>
                <w:sz w:val="16"/>
              </w:rPr>
            </w:pPr>
            <w:r>
              <w:rPr>
                <w:w w:val="100"/>
                <w:sz w:val="16"/>
              </w:rPr>
              <w:t>1</w:t>
            </w:r>
          </w:p>
        </w:tc>
        <w:tc>
          <w:tcPr>
            <w:tcW w:w="677" w:type="dxa"/>
          </w:tcPr>
          <w:p>
            <w:pPr>
              <w:pStyle w:val="TableParagraph"/>
              <w:spacing w:before="135"/>
              <w:ind w:left="1"/>
              <w:rPr>
                <w:sz w:val="16"/>
              </w:rPr>
            </w:pPr>
            <w:r>
              <w:rPr>
                <w:w w:val="100"/>
                <w:sz w:val="16"/>
              </w:rPr>
              <w:t>1</w:t>
            </w:r>
          </w:p>
        </w:tc>
        <w:tc>
          <w:tcPr>
            <w:tcW w:w="677" w:type="dxa"/>
          </w:tcPr>
          <w:p>
            <w:pPr>
              <w:pStyle w:val="TableParagraph"/>
              <w:spacing w:before="135"/>
              <w:ind w:left="1"/>
              <w:rPr>
                <w:sz w:val="16"/>
              </w:rPr>
            </w:pPr>
            <w:r>
              <w:rPr>
                <w:w w:val="100"/>
                <w:sz w:val="16"/>
              </w:rPr>
              <w:t>0</w:t>
            </w:r>
          </w:p>
        </w:tc>
        <w:tc>
          <w:tcPr>
            <w:tcW w:w="675" w:type="dxa"/>
          </w:tcPr>
          <w:p>
            <w:pPr>
              <w:pStyle w:val="TableParagraph"/>
              <w:spacing w:before="135"/>
              <w:ind w:left="3"/>
              <w:rPr>
                <w:sz w:val="16"/>
              </w:rPr>
            </w:pPr>
            <w:r>
              <w:rPr>
                <w:w w:val="100"/>
                <w:sz w:val="16"/>
              </w:rPr>
              <w:t>0</w:t>
            </w:r>
          </w:p>
        </w:tc>
        <w:tc>
          <w:tcPr>
            <w:tcW w:w="677" w:type="dxa"/>
            <w:tcBorders>
              <w:right w:val="single" w:sz="8" w:space="0" w:color="000000"/>
            </w:tcBorders>
          </w:tcPr>
          <w:p>
            <w:pPr>
              <w:pStyle w:val="TableParagraph"/>
              <w:spacing w:before="135"/>
              <w:ind w:left="4"/>
              <w:rPr>
                <w:sz w:val="16"/>
              </w:rPr>
            </w:pPr>
            <w:r>
              <w:rPr>
                <w:w w:val="100"/>
                <w:sz w:val="16"/>
              </w:rPr>
              <w:t>0</w:t>
            </w:r>
          </w:p>
        </w:tc>
        <w:tc>
          <w:tcPr>
            <w:tcW w:w="639" w:type="dxa"/>
            <w:tcBorders>
              <w:left w:val="single" w:sz="8" w:space="0" w:color="000000"/>
            </w:tcBorders>
          </w:tcPr>
          <w:p>
            <w:pPr>
              <w:pStyle w:val="TableParagraph"/>
              <w:spacing w:before="135"/>
              <w:ind w:right="3"/>
              <w:rPr>
                <w:sz w:val="16"/>
              </w:rPr>
            </w:pPr>
            <w:r>
              <w:rPr>
                <w:w w:val="100"/>
                <w:sz w:val="16"/>
              </w:rPr>
              <w:t>–</w:t>
            </w:r>
          </w:p>
        </w:tc>
        <w:tc>
          <w:tcPr>
            <w:tcW w:w="637" w:type="dxa"/>
          </w:tcPr>
          <w:p>
            <w:pPr>
              <w:pStyle w:val="TableParagraph"/>
              <w:spacing w:before="135"/>
              <w:ind w:left="91" w:right="92"/>
              <w:rPr>
                <w:sz w:val="16"/>
              </w:rPr>
            </w:pPr>
            <w:r>
              <w:rPr>
                <w:sz w:val="16"/>
              </w:rPr>
              <w:t>28</w:t>
            </w:r>
          </w:p>
        </w:tc>
        <w:tc>
          <w:tcPr>
            <w:tcW w:w="973" w:type="dxa"/>
          </w:tcPr>
          <w:p>
            <w:pPr>
              <w:pStyle w:val="TableParagraph"/>
              <w:spacing w:before="135"/>
              <w:rPr>
                <w:sz w:val="16"/>
              </w:rPr>
            </w:pPr>
            <w:r>
              <w:rPr>
                <w:w w:val="100"/>
                <w:sz w:val="16"/>
              </w:rPr>
              <w:t>–</w:t>
            </w:r>
          </w:p>
        </w:tc>
      </w:tr>
      <w:tr>
        <w:trPr>
          <w:trHeight w:val="453" w:hRule="atLeast"/>
        </w:trPr>
        <w:tc>
          <w:tcPr>
            <w:tcW w:w="2699" w:type="dxa"/>
            <w:tcBorders>
              <w:left w:val="single" w:sz="2" w:space="0" w:color="000000"/>
            </w:tcBorders>
          </w:tcPr>
          <w:p>
            <w:pPr>
              <w:pStyle w:val="TableParagraph"/>
              <w:spacing w:before="133"/>
              <w:ind w:left="57"/>
              <w:jc w:val="left"/>
              <w:rPr>
                <w:sz w:val="16"/>
              </w:rPr>
            </w:pPr>
            <w:r>
              <w:rPr>
                <w:i/>
                <w:sz w:val="16"/>
              </w:rPr>
              <w:t>Salmonella </w:t>
            </w:r>
            <w:r>
              <w:rPr>
                <w:sz w:val="16"/>
              </w:rPr>
              <w:t>species</w:t>
            </w:r>
          </w:p>
        </w:tc>
        <w:tc>
          <w:tcPr>
            <w:tcW w:w="3682" w:type="dxa"/>
          </w:tcPr>
          <w:p>
            <w:pPr>
              <w:pStyle w:val="TableParagraph"/>
              <w:spacing w:before="133"/>
              <w:ind w:left="51"/>
              <w:jc w:val="left"/>
              <w:rPr>
                <w:sz w:val="16"/>
              </w:rPr>
            </w:pPr>
            <w:r>
              <w:rPr>
                <w:sz w:val="16"/>
              </w:rPr>
              <w:t>Ceftriaxone non-susceptible</w:t>
            </w:r>
          </w:p>
        </w:tc>
        <w:tc>
          <w:tcPr>
            <w:tcW w:w="672" w:type="dxa"/>
          </w:tcPr>
          <w:p>
            <w:pPr>
              <w:pStyle w:val="TableParagraph"/>
              <w:spacing w:before="133"/>
              <w:ind w:left="125" w:right="119"/>
              <w:rPr>
                <w:sz w:val="16"/>
              </w:rPr>
            </w:pPr>
            <w:r>
              <w:rPr>
                <w:sz w:val="16"/>
              </w:rPr>
              <w:t>18</w:t>
            </w:r>
          </w:p>
        </w:tc>
        <w:tc>
          <w:tcPr>
            <w:tcW w:w="677" w:type="dxa"/>
          </w:tcPr>
          <w:p>
            <w:pPr>
              <w:pStyle w:val="TableParagraph"/>
              <w:spacing w:before="133"/>
              <w:ind w:left="4"/>
              <w:rPr>
                <w:sz w:val="16"/>
              </w:rPr>
            </w:pPr>
            <w:r>
              <w:rPr>
                <w:w w:val="100"/>
                <w:sz w:val="16"/>
              </w:rPr>
              <w:t>2</w:t>
            </w:r>
          </w:p>
        </w:tc>
        <w:tc>
          <w:tcPr>
            <w:tcW w:w="677" w:type="dxa"/>
          </w:tcPr>
          <w:p>
            <w:pPr>
              <w:pStyle w:val="TableParagraph"/>
              <w:spacing w:before="133"/>
              <w:ind w:left="175" w:right="170"/>
              <w:rPr>
                <w:sz w:val="16"/>
              </w:rPr>
            </w:pPr>
            <w:r>
              <w:rPr>
                <w:sz w:val="16"/>
              </w:rPr>
              <w:t>12</w:t>
            </w:r>
          </w:p>
        </w:tc>
        <w:tc>
          <w:tcPr>
            <w:tcW w:w="675" w:type="dxa"/>
          </w:tcPr>
          <w:p>
            <w:pPr>
              <w:pStyle w:val="TableParagraph"/>
              <w:spacing w:before="133"/>
              <w:ind w:left="290"/>
              <w:jc w:val="left"/>
              <w:rPr>
                <w:sz w:val="16"/>
              </w:rPr>
            </w:pPr>
            <w:r>
              <w:rPr>
                <w:w w:val="100"/>
                <w:sz w:val="16"/>
              </w:rPr>
              <w:t>3</w:t>
            </w:r>
          </w:p>
        </w:tc>
        <w:tc>
          <w:tcPr>
            <w:tcW w:w="677" w:type="dxa"/>
          </w:tcPr>
          <w:p>
            <w:pPr>
              <w:pStyle w:val="TableParagraph"/>
              <w:spacing w:before="133"/>
              <w:ind w:left="2"/>
              <w:rPr>
                <w:sz w:val="16"/>
              </w:rPr>
            </w:pPr>
            <w:r>
              <w:rPr>
                <w:w w:val="100"/>
                <w:sz w:val="16"/>
              </w:rPr>
              <w:t>9</w:t>
            </w:r>
          </w:p>
        </w:tc>
        <w:tc>
          <w:tcPr>
            <w:tcW w:w="677" w:type="dxa"/>
          </w:tcPr>
          <w:p>
            <w:pPr>
              <w:pStyle w:val="TableParagraph"/>
              <w:spacing w:before="133"/>
              <w:ind w:left="1"/>
              <w:rPr>
                <w:sz w:val="16"/>
              </w:rPr>
            </w:pPr>
            <w:r>
              <w:rPr>
                <w:w w:val="100"/>
                <w:sz w:val="16"/>
              </w:rPr>
              <w:t>0</w:t>
            </w:r>
          </w:p>
        </w:tc>
        <w:tc>
          <w:tcPr>
            <w:tcW w:w="675" w:type="dxa"/>
          </w:tcPr>
          <w:p>
            <w:pPr>
              <w:pStyle w:val="TableParagraph"/>
              <w:spacing w:before="133"/>
              <w:ind w:left="3"/>
              <w:rPr>
                <w:sz w:val="16"/>
              </w:rPr>
            </w:pPr>
            <w:r>
              <w:rPr>
                <w:w w:val="100"/>
                <w:sz w:val="16"/>
              </w:rPr>
              <w:t>1</w:t>
            </w:r>
          </w:p>
        </w:tc>
        <w:tc>
          <w:tcPr>
            <w:tcW w:w="677" w:type="dxa"/>
            <w:tcBorders>
              <w:right w:val="single" w:sz="8" w:space="0" w:color="000000"/>
            </w:tcBorders>
          </w:tcPr>
          <w:p>
            <w:pPr>
              <w:pStyle w:val="TableParagraph"/>
              <w:spacing w:before="133"/>
              <w:ind w:left="5"/>
              <w:rPr>
                <w:sz w:val="16"/>
              </w:rPr>
            </w:pPr>
            <w:r>
              <w:rPr>
                <w:w w:val="100"/>
                <w:sz w:val="16"/>
              </w:rPr>
              <w:t>0</w:t>
            </w:r>
          </w:p>
        </w:tc>
        <w:tc>
          <w:tcPr>
            <w:tcW w:w="639" w:type="dxa"/>
            <w:tcBorders>
              <w:left w:val="single" w:sz="8" w:space="0" w:color="000000"/>
            </w:tcBorders>
          </w:tcPr>
          <w:p>
            <w:pPr>
              <w:pStyle w:val="TableParagraph"/>
              <w:spacing w:before="133"/>
              <w:ind w:left="89" w:right="90"/>
              <w:rPr>
                <w:sz w:val="16"/>
              </w:rPr>
            </w:pPr>
            <w:r>
              <w:rPr>
                <w:sz w:val="16"/>
              </w:rPr>
              <w:t>52</w:t>
            </w:r>
          </w:p>
        </w:tc>
        <w:tc>
          <w:tcPr>
            <w:tcW w:w="637" w:type="dxa"/>
          </w:tcPr>
          <w:p>
            <w:pPr>
              <w:pStyle w:val="TableParagraph"/>
              <w:spacing w:before="133"/>
              <w:ind w:left="91" w:right="91"/>
              <w:rPr>
                <w:sz w:val="16"/>
              </w:rPr>
            </w:pPr>
            <w:r>
              <w:rPr>
                <w:sz w:val="16"/>
              </w:rPr>
              <w:t>45</w:t>
            </w:r>
          </w:p>
        </w:tc>
        <w:tc>
          <w:tcPr>
            <w:tcW w:w="973" w:type="dxa"/>
          </w:tcPr>
          <w:p>
            <w:pPr>
              <w:pStyle w:val="TableParagraph"/>
              <w:spacing w:before="133"/>
              <w:ind w:left="132" w:right="133"/>
              <w:rPr>
                <w:sz w:val="16"/>
              </w:rPr>
            </w:pPr>
            <w:r>
              <w:rPr>
                <w:color w:val="00B050"/>
                <w:sz w:val="16"/>
              </w:rPr>
              <w:t>▼ </w:t>
            </w:r>
            <w:r>
              <w:rPr>
                <w:sz w:val="16"/>
              </w:rPr>
              <w:t>13.5%</w:t>
            </w:r>
          </w:p>
        </w:tc>
      </w:tr>
      <w:tr>
        <w:trPr>
          <w:trHeight w:val="453" w:hRule="atLeast"/>
        </w:trPr>
        <w:tc>
          <w:tcPr>
            <w:tcW w:w="2699" w:type="dxa"/>
            <w:tcBorders>
              <w:left w:val="single" w:sz="2" w:space="0" w:color="000000"/>
            </w:tcBorders>
          </w:tcPr>
          <w:p>
            <w:pPr>
              <w:pStyle w:val="TableParagraph"/>
              <w:spacing w:before="133"/>
              <w:ind w:left="57"/>
              <w:jc w:val="left"/>
              <w:rPr>
                <w:sz w:val="16"/>
              </w:rPr>
            </w:pPr>
            <w:r>
              <w:rPr>
                <w:i/>
                <w:sz w:val="16"/>
              </w:rPr>
              <w:t>Shigella </w:t>
            </w:r>
            <w:r>
              <w:rPr>
                <w:sz w:val="16"/>
              </w:rPr>
              <w:t>species</w:t>
            </w:r>
          </w:p>
        </w:tc>
        <w:tc>
          <w:tcPr>
            <w:tcW w:w="3682" w:type="dxa"/>
          </w:tcPr>
          <w:p>
            <w:pPr>
              <w:pStyle w:val="TableParagraph"/>
              <w:spacing w:before="133"/>
              <w:ind w:left="51"/>
              <w:jc w:val="left"/>
              <w:rPr>
                <w:sz w:val="16"/>
              </w:rPr>
            </w:pPr>
            <w:r>
              <w:rPr>
                <w:sz w:val="16"/>
              </w:rPr>
              <w:t>Multidrug-resistant</w:t>
            </w:r>
          </w:p>
        </w:tc>
        <w:tc>
          <w:tcPr>
            <w:tcW w:w="672" w:type="dxa"/>
          </w:tcPr>
          <w:p>
            <w:pPr>
              <w:pStyle w:val="TableParagraph"/>
              <w:spacing w:before="133"/>
              <w:ind w:left="125" w:right="120"/>
              <w:rPr>
                <w:sz w:val="16"/>
              </w:rPr>
            </w:pPr>
            <w:r>
              <w:rPr>
                <w:sz w:val="16"/>
              </w:rPr>
              <w:t>58</w:t>
            </w:r>
          </w:p>
        </w:tc>
        <w:tc>
          <w:tcPr>
            <w:tcW w:w="677" w:type="dxa"/>
          </w:tcPr>
          <w:p>
            <w:pPr>
              <w:pStyle w:val="TableParagraph"/>
              <w:spacing w:before="133"/>
              <w:ind w:left="175" w:right="173"/>
              <w:rPr>
                <w:sz w:val="16"/>
              </w:rPr>
            </w:pPr>
            <w:r>
              <w:rPr>
                <w:sz w:val="16"/>
              </w:rPr>
              <w:t>187</w:t>
            </w:r>
          </w:p>
        </w:tc>
        <w:tc>
          <w:tcPr>
            <w:tcW w:w="677" w:type="dxa"/>
          </w:tcPr>
          <w:p>
            <w:pPr>
              <w:pStyle w:val="TableParagraph"/>
              <w:spacing w:before="133"/>
              <w:ind w:left="175" w:right="170"/>
              <w:rPr>
                <w:sz w:val="16"/>
              </w:rPr>
            </w:pPr>
            <w:r>
              <w:rPr>
                <w:sz w:val="16"/>
              </w:rPr>
              <w:t>65</w:t>
            </w:r>
          </w:p>
        </w:tc>
        <w:tc>
          <w:tcPr>
            <w:tcW w:w="675" w:type="dxa"/>
          </w:tcPr>
          <w:p>
            <w:pPr>
              <w:pStyle w:val="TableParagraph"/>
              <w:spacing w:before="133"/>
              <w:ind w:left="290"/>
              <w:jc w:val="left"/>
              <w:rPr>
                <w:sz w:val="16"/>
              </w:rPr>
            </w:pPr>
            <w:r>
              <w:rPr>
                <w:w w:val="100"/>
                <w:sz w:val="16"/>
              </w:rPr>
              <w:t>6</w:t>
            </w:r>
          </w:p>
        </w:tc>
        <w:tc>
          <w:tcPr>
            <w:tcW w:w="677" w:type="dxa"/>
          </w:tcPr>
          <w:p>
            <w:pPr>
              <w:pStyle w:val="TableParagraph"/>
              <w:spacing w:before="133"/>
              <w:ind w:left="1"/>
              <w:rPr>
                <w:sz w:val="16"/>
              </w:rPr>
            </w:pPr>
            <w:r>
              <w:rPr>
                <w:w w:val="100"/>
                <w:sz w:val="16"/>
              </w:rPr>
              <w:t>7</w:t>
            </w:r>
          </w:p>
        </w:tc>
        <w:tc>
          <w:tcPr>
            <w:tcW w:w="677" w:type="dxa"/>
          </w:tcPr>
          <w:p>
            <w:pPr>
              <w:pStyle w:val="TableParagraph"/>
              <w:spacing w:before="133"/>
              <w:ind w:left="1"/>
              <w:rPr>
                <w:sz w:val="16"/>
              </w:rPr>
            </w:pPr>
            <w:r>
              <w:rPr>
                <w:w w:val="100"/>
                <w:sz w:val="16"/>
              </w:rPr>
              <w:t>0</w:t>
            </w:r>
          </w:p>
        </w:tc>
        <w:tc>
          <w:tcPr>
            <w:tcW w:w="675" w:type="dxa"/>
          </w:tcPr>
          <w:p>
            <w:pPr>
              <w:pStyle w:val="TableParagraph"/>
              <w:spacing w:before="133"/>
              <w:ind w:left="3"/>
              <w:rPr>
                <w:sz w:val="16"/>
              </w:rPr>
            </w:pPr>
            <w:r>
              <w:rPr>
                <w:w w:val="100"/>
                <w:sz w:val="16"/>
              </w:rPr>
              <w:t>1</w:t>
            </w:r>
          </w:p>
        </w:tc>
        <w:tc>
          <w:tcPr>
            <w:tcW w:w="677" w:type="dxa"/>
            <w:tcBorders>
              <w:right w:val="single" w:sz="8" w:space="0" w:color="000000"/>
            </w:tcBorders>
          </w:tcPr>
          <w:p>
            <w:pPr>
              <w:pStyle w:val="TableParagraph"/>
              <w:spacing w:before="133"/>
              <w:ind w:left="4"/>
              <w:rPr>
                <w:sz w:val="16"/>
              </w:rPr>
            </w:pPr>
            <w:r>
              <w:rPr>
                <w:w w:val="100"/>
                <w:sz w:val="16"/>
              </w:rPr>
              <w:t>7</w:t>
            </w:r>
          </w:p>
        </w:tc>
        <w:tc>
          <w:tcPr>
            <w:tcW w:w="639" w:type="dxa"/>
            <w:tcBorders>
              <w:left w:val="single" w:sz="8" w:space="0" w:color="000000"/>
            </w:tcBorders>
          </w:tcPr>
          <w:p>
            <w:pPr>
              <w:pStyle w:val="TableParagraph"/>
              <w:spacing w:before="133"/>
              <w:ind w:left="89" w:right="93"/>
              <w:rPr>
                <w:sz w:val="16"/>
              </w:rPr>
            </w:pPr>
            <w:r>
              <w:rPr>
                <w:sz w:val="16"/>
              </w:rPr>
              <w:t>104</w:t>
            </w:r>
          </w:p>
        </w:tc>
        <w:tc>
          <w:tcPr>
            <w:tcW w:w="637" w:type="dxa"/>
          </w:tcPr>
          <w:p>
            <w:pPr>
              <w:pStyle w:val="TableParagraph"/>
              <w:spacing w:before="133"/>
              <w:ind w:left="91" w:right="94"/>
              <w:rPr>
                <w:sz w:val="16"/>
              </w:rPr>
            </w:pPr>
            <w:r>
              <w:rPr>
                <w:sz w:val="16"/>
              </w:rPr>
              <w:t>331</w:t>
            </w:r>
          </w:p>
        </w:tc>
        <w:tc>
          <w:tcPr>
            <w:tcW w:w="973" w:type="dxa"/>
          </w:tcPr>
          <w:p>
            <w:pPr>
              <w:pStyle w:val="TableParagraph"/>
              <w:spacing w:before="133"/>
              <w:ind w:left="132" w:right="133"/>
              <w:rPr>
                <w:sz w:val="16"/>
              </w:rPr>
            </w:pPr>
            <w:r>
              <w:rPr>
                <w:color w:val="FF0000"/>
                <w:sz w:val="16"/>
              </w:rPr>
              <w:t>▲ </w:t>
            </w:r>
            <w:r>
              <w:rPr>
                <w:sz w:val="16"/>
              </w:rPr>
              <w:t>218%</w:t>
            </w:r>
          </w:p>
        </w:tc>
      </w:tr>
      <w:tr>
        <w:trPr>
          <w:trHeight w:val="455" w:hRule="atLeast"/>
        </w:trPr>
        <w:tc>
          <w:tcPr>
            <w:tcW w:w="2699" w:type="dxa"/>
            <w:vMerge w:val="restart"/>
            <w:tcBorders>
              <w:left w:val="single" w:sz="2" w:space="0" w:color="000000"/>
            </w:tcBorders>
          </w:tcPr>
          <w:p>
            <w:pPr>
              <w:pStyle w:val="TableParagraph"/>
              <w:spacing w:before="0"/>
              <w:jc w:val="left"/>
              <w:rPr>
                <w:i/>
                <w:sz w:val="18"/>
              </w:rPr>
            </w:pPr>
          </w:p>
          <w:p>
            <w:pPr>
              <w:pStyle w:val="TableParagraph"/>
              <w:spacing w:before="0"/>
              <w:jc w:val="left"/>
              <w:rPr>
                <w:i/>
                <w:sz w:val="18"/>
              </w:rPr>
            </w:pPr>
          </w:p>
          <w:p>
            <w:pPr>
              <w:pStyle w:val="TableParagraph"/>
              <w:spacing w:before="0"/>
              <w:jc w:val="left"/>
              <w:rPr>
                <w:i/>
                <w:sz w:val="18"/>
              </w:rPr>
            </w:pPr>
          </w:p>
          <w:p>
            <w:pPr>
              <w:pStyle w:val="TableParagraph"/>
              <w:spacing w:before="3"/>
              <w:jc w:val="left"/>
              <w:rPr>
                <w:i/>
                <w:sz w:val="18"/>
              </w:rPr>
            </w:pPr>
          </w:p>
          <w:p>
            <w:pPr>
              <w:pStyle w:val="TableParagraph"/>
              <w:spacing w:before="0"/>
              <w:ind w:left="57"/>
              <w:jc w:val="left"/>
              <w:rPr>
                <w:i/>
                <w:sz w:val="16"/>
              </w:rPr>
            </w:pPr>
            <w:r>
              <w:rPr>
                <w:i/>
                <w:sz w:val="16"/>
              </w:rPr>
              <w:t>Staphylococcus aureus</w:t>
            </w:r>
          </w:p>
        </w:tc>
        <w:tc>
          <w:tcPr>
            <w:tcW w:w="3682" w:type="dxa"/>
            <w:tcBorders>
              <w:bottom w:val="single" w:sz="4" w:space="0" w:color="DADADA"/>
            </w:tcBorders>
          </w:tcPr>
          <w:p>
            <w:pPr>
              <w:pStyle w:val="TableParagraph"/>
              <w:spacing w:before="135"/>
              <w:ind w:left="51"/>
              <w:jc w:val="left"/>
              <w:rPr>
                <w:sz w:val="16"/>
              </w:rPr>
            </w:pPr>
            <w:r>
              <w:rPr>
                <w:sz w:val="16"/>
              </w:rPr>
              <w:t>Daptomycin non-susceptible</w:t>
            </w:r>
          </w:p>
        </w:tc>
        <w:tc>
          <w:tcPr>
            <w:tcW w:w="672" w:type="dxa"/>
            <w:tcBorders>
              <w:bottom w:val="single" w:sz="4" w:space="0" w:color="DADADA"/>
            </w:tcBorders>
          </w:tcPr>
          <w:p>
            <w:pPr>
              <w:pStyle w:val="TableParagraph"/>
              <w:spacing w:before="135"/>
              <w:ind w:left="125" w:right="119"/>
              <w:rPr>
                <w:sz w:val="16"/>
              </w:rPr>
            </w:pPr>
            <w:r>
              <w:rPr>
                <w:sz w:val="16"/>
              </w:rPr>
              <w:t>27</w:t>
            </w:r>
          </w:p>
        </w:tc>
        <w:tc>
          <w:tcPr>
            <w:tcW w:w="677" w:type="dxa"/>
            <w:tcBorders>
              <w:bottom w:val="single" w:sz="4" w:space="0" w:color="DADADA"/>
            </w:tcBorders>
          </w:tcPr>
          <w:p>
            <w:pPr>
              <w:pStyle w:val="TableParagraph"/>
              <w:spacing w:before="135"/>
              <w:ind w:left="175" w:right="170"/>
              <w:rPr>
                <w:sz w:val="16"/>
              </w:rPr>
            </w:pPr>
            <w:r>
              <w:rPr>
                <w:sz w:val="16"/>
              </w:rPr>
              <w:t>53</w:t>
            </w:r>
          </w:p>
        </w:tc>
        <w:tc>
          <w:tcPr>
            <w:tcW w:w="677" w:type="dxa"/>
            <w:tcBorders>
              <w:bottom w:val="single" w:sz="4" w:space="0" w:color="DADADA"/>
            </w:tcBorders>
          </w:tcPr>
          <w:p>
            <w:pPr>
              <w:pStyle w:val="TableParagraph"/>
              <w:spacing w:before="135"/>
              <w:ind w:left="175" w:right="170"/>
              <w:rPr>
                <w:sz w:val="16"/>
              </w:rPr>
            </w:pPr>
            <w:r>
              <w:rPr>
                <w:sz w:val="16"/>
              </w:rPr>
              <w:t>42</w:t>
            </w:r>
          </w:p>
        </w:tc>
        <w:tc>
          <w:tcPr>
            <w:tcW w:w="675" w:type="dxa"/>
            <w:tcBorders>
              <w:bottom w:val="single" w:sz="4" w:space="0" w:color="DADADA"/>
            </w:tcBorders>
          </w:tcPr>
          <w:p>
            <w:pPr>
              <w:pStyle w:val="TableParagraph"/>
              <w:spacing w:before="135"/>
              <w:ind w:left="290"/>
              <w:jc w:val="left"/>
              <w:rPr>
                <w:sz w:val="16"/>
              </w:rPr>
            </w:pPr>
            <w:r>
              <w:rPr>
                <w:w w:val="100"/>
                <w:sz w:val="16"/>
              </w:rPr>
              <w:t>0</w:t>
            </w:r>
          </w:p>
        </w:tc>
        <w:tc>
          <w:tcPr>
            <w:tcW w:w="677" w:type="dxa"/>
            <w:tcBorders>
              <w:bottom w:val="single" w:sz="4" w:space="0" w:color="DADADA"/>
            </w:tcBorders>
          </w:tcPr>
          <w:p>
            <w:pPr>
              <w:pStyle w:val="TableParagraph"/>
              <w:spacing w:before="135"/>
              <w:ind w:left="175" w:right="172"/>
              <w:rPr>
                <w:sz w:val="16"/>
              </w:rPr>
            </w:pPr>
            <w:r>
              <w:rPr>
                <w:sz w:val="16"/>
              </w:rPr>
              <w:t>35</w:t>
            </w:r>
          </w:p>
        </w:tc>
        <w:tc>
          <w:tcPr>
            <w:tcW w:w="677" w:type="dxa"/>
            <w:tcBorders>
              <w:bottom w:val="single" w:sz="4" w:space="0" w:color="DADADA"/>
            </w:tcBorders>
          </w:tcPr>
          <w:p>
            <w:pPr>
              <w:pStyle w:val="TableParagraph"/>
              <w:spacing w:before="135"/>
              <w:ind w:left="1"/>
              <w:rPr>
                <w:sz w:val="16"/>
              </w:rPr>
            </w:pPr>
            <w:r>
              <w:rPr>
                <w:w w:val="100"/>
                <w:sz w:val="16"/>
              </w:rPr>
              <w:t>0</w:t>
            </w:r>
          </w:p>
        </w:tc>
        <w:tc>
          <w:tcPr>
            <w:tcW w:w="675" w:type="dxa"/>
            <w:tcBorders>
              <w:bottom w:val="single" w:sz="4" w:space="0" w:color="DADADA"/>
            </w:tcBorders>
          </w:tcPr>
          <w:p>
            <w:pPr>
              <w:pStyle w:val="TableParagraph"/>
              <w:spacing w:before="135"/>
              <w:ind w:left="3"/>
              <w:rPr>
                <w:sz w:val="16"/>
              </w:rPr>
            </w:pPr>
            <w:r>
              <w:rPr>
                <w:w w:val="100"/>
                <w:sz w:val="16"/>
              </w:rPr>
              <w:t>0</w:t>
            </w:r>
          </w:p>
        </w:tc>
        <w:tc>
          <w:tcPr>
            <w:tcW w:w="677" w:type="dxa"/>
            <w:tcBorders>
              <w:bottom w:val="single" w:sz="4" w:space="0" w:color="DADADA"/>
              <w:right w:val="single" w:sz="8" w:space="0" w:color="000000"/>
            </w:tcBorders>
          </w:tcPr>
          <w:p>
            <w:pPr>
              <w:pStyle w:val="TableParagraph"/>
              <w:spacing w:before="135"/>
              <w:ind w:left="5"/>
              <w:rPr>
                <w:sz w:val="16"/>
              </w:rPr>
            </w:pPr>
            <w:r>
              <w:rPr>
                <w:w w:val="100"/>
                <w:sz w:val="16"/>
              </w:rPr>
              <w:t>4</w:t>
            </w:r>
          </w:p>
        </w:tc>
        <w:tc>
          <w:tcPr>
            <w:tcW w:w="639" w:type="dxa"/>
            <w:tcBorders>
              <w:left w:val="single" w:sz="8" w:space="0" w:color="000000"/>
              <w:bottom w:val="single" w:sz="4" w:space="0" w:color="DADADA"/>
            </w:tcBorders>
          </w:tcPr>
          <w:p>
            <w:pPr>
              <w:pStyle w:val="TableParagraph"/>
              <w:spacing w:before="135"/>
              <w:ind w:left="89" w:right="93"/>
              <w:rPr>
                <w:sz w:val="16"/>
              </w:rPr>
            </w:pPr>
            <w:r>
              <w:rPr>
                <w:sz w:val="16"/>
              </w:rPr>
              <w:t>122</w:t>
            </w:r>
          </w:p>
        </w:tc>
        <w:tc>
          <w:tcPr>
            <w:tcW w:w="637" w:type="dxa"/>
            <w:tcBorders>
              <w:bottom w:val="single" w:sz="4" w:space="0" w:color="DADADA"/>
            </w:tcBorders>
          </w:tcPr>
          <w:p>
            <w:pPr>
              <w:pStyle w:val="TableParagraph"/>
              <w:spacing w:before="135"/>
              <w:ind w:left="91" w:right="94"/>
              <w:rPr>
                <w:sz w:val="16"/>
              </w:rPr>
            </w:pPr>
            <w:r>
              <w:rPr>
                <w:sz w:val="16"/>
              </w:rPr>
              <w:t>161</w:t>
            </w:r>
          </w:p>
        </w:tc>
        <w:tc>
          <w:tcPr>
            <w:tcW w:w="973" w:type="dxa"/>
            <w:tcBorders>
              <w:bottom w:val="single" w:sz="4" w:space="0" w:color="DADADA"/>
            </w:tcBorders>
          </w:tcPr>
          <w:p>
            <w:pPr>
              <w:pStyle w:val="TableParagraph"/>
              <w:spacing w:before="135"/>
              <w:ind w:left="132" w:right="133"/>
              <w:rPr>
                <w:sz w:val="16"/>
              </w:rPr>
            </w:pPr>
            <w:r>
              <w:rPr>
                <w:color w:val="FF0000"/>
                <w:sz w:val="16"/>
              </w:rPr>
              <w:t>▲ </w:t>
            </w:r>
            <w:r>
              <w:rPr>
                <w:sz w:val="16"/>
              </w:rPr>
              <w:t>32.0%</w:t>
            </w:r>
          </w:p>
        </w:tc>
      </w:tr>
      <w:tr>
        <w:trPr>
          <w:trHeight w:val="453" w:hRule="atLeast"/>
        </w:trPr>
        <w:tc>
          <w:tcPr>
            <w:tcW w:w="2699" w:type="dxa"/>
            <w:vMerge/>
            <w:tcBorders>
              <w:top w:val="nil"/>
              <w:left w:val="single" w:sz="2" w:space="0" w:color="000000"/>
            </w:tcBorders>
          </w:tcPr>
          <w:p>
            <w:pPr>
              <w:rPr>
                <w:sz w:val="2"/>
                <w:szCs w:val="2"/>
              </w:rPr>
            </w:pPr>
          </w:p>
        </w:tc>
        <w:tc>
          <w:tcPr>
            <w:tcW w:w="3682" w:type="dxa"/>
            <w:tcBorders>
              <w:top w:val="single" w:sz="4" w:space="0" w:color="DADADA"/>
              <w:bottom w:val="single" w:sz="4" w:space="0" w:color="DADADA"/>
            </w:tcBorders>
          </w:tcPr>
          <w:p>
            <w:pPr>
              <w:pStyle w:val="TableParagraph"/>
              <w:spacing w:before="133"/>
              <w:ind w:left="51"/>
              <w:jc w:val="left"/>
              <w:rPr>
                <w:sz w:val="16"/>
              </w:rPr>
            </w:pPr>
            <w:r>
              <w:rPr>
                <w:sz w:val="16"/>
              </w:rPr>
              <w:t>Daptomycin and vancomycin non-susceptible</w:t>
            </w:r>
          </w:p>
        </w:tc>
        <w:tc>
          <w:tcPr>
            <w:tcW w:w="672" w:type="dxa"/>
            <w:tcBorders>
              <w:top w:val="single" w:sz="4" w:space="0" w:color="DADADA"/>
              <w:bottom w:val="single" w:sz="4" w:space="0" w:color="DADADA"/>
            </w:tcBorders>
          </w:tcPr>
          <w:p>
            <w:pPr>
              <w:pStyle w:val="TableParagraph"/>
              <w:spacing w:before="133"/>
              <w:ind w:left="4"/>
              <w:rPr>
                <w:sz w:val="16"/>
              </w:rPr>
            </w:pPr>
            <w:r>
              <w:rPr>
                <w:w w:val="100"/>
                <w:sz w:val="16"/>
              </w:rPr>
              <w:t>0</w:t>
            </w:r>
          </w:p>
        </w:tc>
        <w:tc>
          <w:tcPr>
            <w:tcW w:w="677" w:type="dxa"/>
            <w:tcBorders>
              <w:top w:val="single" w:sz="4" w:space="0" w:color="DADADA"/>
              <w:bottom w:val="single" w:sz="4" w:space="0" w:color="DADADA"/>
            </w:tcBorders>
          </w:tcPr>
          <w:p>
            <w:pPr>
              <w:pStyle w:val="TableParagraph"/>
              <w:spacing w:before="133"/>
              <w:ind w:left="3"/>
              <w:rPr>
                <w:sz w:val="16"/>
              </w:rPr>
            </w:pPr>
            <w:r>
              <w:rPr>
                <w:w w:val="100"/>
                <w:sz w:val="16"/>
              </w:rPr>
              <w:t>0</w:t>
            </w:r>
          </w:p>
        </w:tc>
        <w:tc>
          <w:tcPr>
            <w:tcW w:w="677" w:type="dxa"/>
            <w:tcBorders>
              <w:top w:val="single" w:sz="4" w:space="0" w:color="DADADA"/>
              <w:bottom w:val="single" w:sz="4" w:space="0" w:color="DADADA"/>
            </w:tcBorders>
          </w:tcPr>
          <w:p>
            <w:pPr>
              <w:pStyle w:val="TableParagraph"/>
              <w:spacing w:before="133"/>
              <w:ind w:left="3"/>
              <w:rPr>
                <w:sz w:val="16"/>
              </w:rPr>
            </w:pPr>
            <w:r>
              <w:rPr>
                <w:w w:val="100"/>
                <w:sz w:val="16"/>
              </w:rPr>
              <w:t>0</w:t>
            </w:r>
          </w:p>
        </w:tc>
        <w:tc>
          <w:tcPr>
            <w:tcW w:w="675" w:type="dxa"/>
            <w:tcBorders>
              <w:top w:val="single" w:sz="4" w:space="0" w:color="DADADA"/>
              <w:bottom w:val="single" w:sz="4" w:space="0" w:color="DADADA"/>
            </w:tcBorders>
          </w:tcPr>
          <w:p>
            <w:pPr>
              <w:pStyle w:val="TableParagraph"/>
              <w:spacing w:before="133"/>
              <w:ind w:left="290"/>
              <w:jc w:val="left"/>
              <w:rPr>
                <w:sz w:val="16"/>
              </w:rPr>
            </w:pPr>
            <w:r>
              <w:rPr>
                <w:w w:val="100"/>
                <w:sz w:val="16"/>
              </w:rPr>
              <w:t>0</w:t>
            </w:r>
          </w:p>
        </w:tc>
        <w:tc>
          <w:tcPr>
            <w:tcW w:w="677" w:type="dxa"/>
            <w:tcBorders>
              <w:top w:val="single" w:sz="4" w:space="0" w:color="DADADA"/>
              <w:bottom w:val="single" w:sz="4" w:space="0" w:color="DADADA"/>
            </w:tcBorders>
          </w:tcPr>
          <w:p>
            <w:pPr>
              <w:pStyle w:val="TableParagraph"/>
              <w:spacing w:before="133"/>
              <w:ind w:left="1"/>
              <w:rPr>
                <w:sz w:val="16"/>
              </w:rPr>
            </w:pPr>
            <w:r>
              <w:rPr>
                <w:w w:val="100"/>
                <w:sz w:val="16"/>
              </w:rPr>
              <w:t>0</w:t>
            </w:r>
          </w:p>
        </w:tc>
        <w:tc>
          <w:tcPr>
            <w:tcW w:w="677" w:type="dxa"/>
            <w:tcBorders>
              <w:top w:val="single" w:sz="4" w:space="0" w:color="DADADA"/>
              <w:bottom w:val="single" w:sz="4" w:space="0" w:color="DADADA"/>
            </w:tcBorders>
          </w:tcPr>
          <w:p>
            <w:pPr>
              <w:pStyle w:val="TableParagraph"/>
              <w:spacing w:before="133"/>
              <w:ind w:left="1"/>
              <w:rPr>
                <w:sz w:val="16"/>
              </w:rPr>
            </w:pPr>
            <w:r>
              <w:rPr>
                <w:w w:val="100"/>
                <w:sz w:val="16"/>
              </w:rPr>
              <w:t>0</w:t>
            </w:r>
          </w:p>
        </w:tc>
        <w:tc>
          <w:tcPr>
            <w:tcW w:w="675" w:type="dxa"/>
            <w:tcBorders>
              <w:top w:val="single" w:sz="4" w:space="0" w:color="DADADA"/>
              <w:bottom w:val="single" w:sz="4" w:space="0" w:color="DADADA"/>
            </w:tcBorders>
          </w:tcPr>
          <w:p>
            <w:pPr>
              <w:pStyle w:val="TableParagraph"/>
              <w:spacing w:before="133"/>
              <w:ind w:left="3"/>
              <w:rPr>
                <w:sz w:val="16"/>
              </w:rPr>
            </w:pPr>
            <w:r>
              <w:rPr>
                <w:w w:val="100"/>
                <w:sz w:val="16"/>
              </w:rPr>
              <w:t>0</w:t>
            </w:r>
          </w:p>
        </w:tc>
        <w:tc>
          <w:tcPr>
            <w:tcW w:w="677" w:type="dxa"/>
            <w:tcBorders>
              <w:top w:val="single" w:sz="4" w:space="0" w:color="DADADA"/>
              <w:bottom w:val="single" w:sz="4" w:space="0" w:color="DADADA"/>
            </w:tcBorders>
          </w:tcPr>
          <w:p>
            <w:pPr>
              <w:pStyle w:val="TableParagraph"/>
              <w:spacing w:before="133"/>
              <w:rPr>
                <w:sz w:val="16"/>
              </w:rPr>
            </w:pPr>
            <w:r>
              <w:rPr>
                <w:w w:val="100"/>
                <w:sz w:val="16"/>
              </w:rPr>
              <w:t>0</w:t>
            </w:r>
          </w:p>
        </w:tc>
        <w:tc>
          <w:tcPr>
            <w:tcW w:w="639" w:type="dxa"/>
            <w:tcBorders>
              <w:top w:val="single" w:sz="4" w:space="0" w:color="DADADA"/>
              <w:bottom w:val="single" w:sz="4" w:space="0" w:color="DADADA"/>
            </w:tcBorders>
          </w:tcPr>
          <w:p>
            <w:pPr>
              <w:pStyle w:val="TableParagraph"/>
              <w:spacing w:before="133"/>
              <w:rPr>
                <w:sz w:val="16"/>
              </w:rPr>
            </w:pPr>
            <w:r>
              <w:rPr>
                <w:w w:val="100"/>
                <w:sz w:val="16"/>
              </w:rPr>
              <w:t>1</w:t>
            </w:r>
          </w:p>
        </w:tc>
        <w:tc>
          <w:tcPr>
            <w:tcW w:w="637" w:type="dxa"/>
            <w:tcBorders>
              <w:top w:val="single" w:sz="4" w:space="0" w:color="DADADA"/>
              <w:bottom w:val="single" w:sz="4" w:space="0" w:color="DADADA"/>
            </w:tcBorders>
          </w:tcPr>
          <w:p>
            <w:pPr>
              <w:pStyle w:val="TableParagraph"/>
              <w:spacing w:before="133"/>
              <w:ind w:right="3"/>
              <w:rPr>
                <w:sz w:val="16"/>
              </w:rPr>
            </w:pPr>
            <w:r>
              <w:rPr>
                <w:w w:val="100"/>
                <w:sz w:val="16"/>
              </w:rPr>
              <w:t>0</w:t>
            </w:r>
          </w:p>
        </w:tc>
        <w:tc>
          <w:tcPr>
            <w:tcW w:w="973" w:type="dxa"/>
            <w:tcBorders>
              <w:top w:val="single" w:sz="4" w:space="0" w:color="DADADA"/>
              <w:bottom w:val="single" w:sz="4" w:space="0" w:color="DADADA"/>
            </w:tcBorders>
          </w:tcPr>
          <w:p>
            <w:pPr>
              <w:pStyle w:val="TableParagraph"/>
              <w:spacing w:before="133"/>
              <w:ind w:left="132" w:right="132"/>
              <w:rPr>
                <w:sz w:val="16"/>
              </w:rPr>
            </w:pPr>
            <w:r>
              <w:rPr>
                <w:color w:val="00B050"/>
                <w:sz w:val="16"/>
              </w:rPr>
              <w:t>▼ </w:t>
            </w:r>
            <w:r>
              <w:rPr>
                <w:sz w:val="16"/>
              </w:rPr>
              <w:t>100%</w:t>
            </w:r>
          </w:p>
        </w:tc>
      </w:tr>
      <w:tr>
        <w:trPr>
          <w:trHeight w:val="453" w:hRule="atLeast"/>
        </w:trPr>
        <w:tc>
          <w:tcPr>
            <w:tcW w:w="2699" w:type="dxa"/>
            <w:vMerge/>
            <w:tcBorders>
              <w:top w:val="nil"/>
              <w:left w:val="single" w:sz="2" w:space="0" w:color="000000"/>
            </w:tcBorders>
          </w:tcPr>
          <w:p>
            <w:pPr>
              <w:rPr>
                <w:sz w:val="2"/>
                <w:szCs w:val="2"/>
              </w:rPr>
            </w:pPr>
          </w:p>
        </w:tc>
        <w:tc>
          <w:tcPr>
            <w:tcW w:w="3682" w:type="dxa"/>
            <w:tcBorders>
              <w:top w:val="single" w:sz="4" w:space="0" w:color="DADADA"/>
              <w:bottom w:val="single" w:sz="4" w:space="0" w:color="DADADA"/>
            </w:tcBorders>
          </w:tcPr>
          <w:p>
            <w:pPr>
              <w:pStyle w:val="TableParagraph"/>
              <w:spacing w:before="133"/>
              <w:ind w:left="51"/>
              <w:jc w:val="left"/>
              <w:rPr>
                <w:sz w:val="16"/>
              </w:rPr>
            </w:pPr>
            <w:r>
              <w:rPr>
                <w:sz w:val="16"/>
              </w:rPr>
              <w:t>Linezolid non-susceptible</w:t>
            </w:r>
          </w:p>
        </w:tc>
        <w:tc>
          <w:tcPr>
            <w:tcW w:w="672" w:type="dxa"/>
            <w:tcBorders>
              <w:top w:val="single" w:sz="4" w:space="0" w:color="DADADA"/>
              <w:bottom w:val="single" w:sz="4" w:space="0" w:color="DADADA"/>
            </w:tcBorders>
          </w:tcPr>
          <w:p>
            <w:pPr>
              <w:pStyle w:val="TableParagraph"/>
              <w:spacing w:before="133"/>
              <w:ind w:left="4"/>
              <w:rPr>
                <w:sz w:val="16"/>
              </w:rPr>
            </w:pPr>
            <w:r>
              <w:rPr>
                <w:w w:val="100"/>
                <w:sz w:val="16"/>
              </w:rPr>
              <w:t>0</w:t>
            </w:r>
          </w:p>
        </w:tc>
        <w:tc>
          <w:tcPr>
            <w:tcW w:w="677" w:type="dxa"/>
            <w:tcBorders>
              <w:top w:val="single" w:sz="4" w:space="0" w:color="DADADA"/>
              <w:bottom w:val="single" w:sz="4" w:space="0" w:color="DADADA"/>
            </w:tcBorders>
          </w:tcPr>
          <w:p>
            <w:pPr>
              <w:pStyle w:val="TableParagraph"/>
              <w:spacing w:before="133"/>
              <w:ind w:left="3"/>
              <w:rPr>
                <w:sz w:val="16"/>
              </w:rPr>
            </w:pPr>
            <w:r>
              <w:rPr>
                <w:w w:val="100"/>
                <w:sz w:val="16"/>
              </w:rPr>
              <w:t>0</w:t>
            </w:r>
          </w:p>
        </w:tc>
        <w:tc>
          <w:tcPr>
            <w:tcW w:w="677" w:type="dxa"/>
            <w:tcBorders>
              <w:top w:val="single" w:sz="4" w:space="0" w:color="DADADA"/>
              <w:bottom w:val="single" w:sz="4" w:space="0" w:color="DADADA"/>
            </w:tcBorders>
          </w:tcPr>
          <w:p>
            <w:pPr>
              <w:pStyle w:val="TableParagraph"/>
              <w:spacing w:before="133"/>
              <w:ind w:left="3"/>
              <w:rPr>
                <w:sz w:val="16"/>
              </w:rPr>
            </w:pPr>
            <w:r>
              <w:rPr>
                <w:w w:val="100"/>
                <w:sz w:val="16"/>
              </w:rPr>
              <w:t>0</w:t>
            </w:r>
          </w:p>
        </w:tc>
        <w:tc>
          <w:tcPr>
            <w:tcW w:w="675" w:type="dxa"/>
            <w:tcBorders>
              <w:top w:val="single" w:sz="4" w:space="0" w:color="DADADA"/>
              <w:bottom w:val="single" w:sz="4" w:space="0" w:color="DADADA"/>
            </w:tcBorders>
          </w:tcPr>
          <w:p>
            <w:pPr>
              <w:pStyle w:val="TableParagraph"/>
              <w:spacing w:before="133"/>
              <w:ind w:left="290"/>
              <w:jc w:val="left"/>
              <w:rPr>
                <w:sz w:val="16"/>
              </w:rPr>
            </w:pPr>
            <w:r>
              <w:rPr>
                <w:w w:val="100"/>
                <w:sz w:val="16"/>
              </w:rPr>
              <w:t>0</w:t>
            </w:r>
          </w:p>
        </w:tc>
        <w:tc>
          <w:tcPr>
            <w:tcW w:w="677" w:type="dxa"/>
            <w:tcBorders>
              <w:top w:val="single" w:sz="4" w:space="0" w:color="DADADA"/>
              <w:bottom w:val="single" w:sz="4" w:space="0" w:color="DADADA"/>
            </w:tcBorders>
          </w:tcPr>
          <w:p>
            <w:pPr>
              <w:pStyle w:val="TableParagraph"/>
              <w:spacing w:before="133"/>
              <w:ind w:left="1"/>
              <w:rPr>
                <w:sz w:val="16"/>
              </w:rPr>
            </w:pPr>
            <w:r>
              <w:rPr>
                <w:w w:val="100"/>
                <w:sz w:val="16"/>
              </w:rPr>
              <w:t>0</w:t>
            </w:r>
          </w:p>
        </w:tc>
        <w:tc>
          <w:tcPr>
            <w:tcW w:w="677" w:type="dxa"/>
            <w:tcBorders>
              <w:top w:val="single" w:sz="4" w:space="0" w:color="DADADA"/>
              <w:bottom w:val="single" w:sz="4" w:space="0" w:color="DADADA"/>
            </w:tcBorders>
          </w:tcPr>
          <w:p>
            <w:pPr>
              <w:pStyle w:val="TableParagraph"/>
              <w:spacing w:before="133"/>
              <w:ind w:left="1"/>
              <w:rPr>
                <w:sz w:val="16"/>
              </w:rPr>
            </w:pPr>
            <w:r>
              <w:rPr>
                <w:w w:val="100"/>
                <w:sz w:val="16"/>
              </w:rPr>
              <w:t>0</w:t>
            </w:r>
          </w:p>
        </w:tc>
        <w:tc>
          <w:tcPr>
            <w:tcW w:w="675" w:type="dxa"/>
            <w:tcBorders>
              <w:top w:val="single" w:sz="4" w:space="0" w:color="DADADA"/>
              <w:bottom w:val="single" w:sz="4" w:space="0" w:color="DADADA"/>
            </w:tcBorders>
          </w:tcPr>
          <w:p>
            <w:pPr>
              <w:pStyle w:val="TableParagraph"/>
              <w:spacing w:before="133"/>
              <w:ind w:left="3"/>
              <w:rPr>
                <w:sz w:val="16"/>
              </w:rPr>
            </w:pPr>
            <w:r>
              <w:rPr>
                <w:w w:val="100"/>
                <w:sz w:val="16"/>
              </w:rPr>
              <w:t>0</w:t>
            </w:r>
          </w:p>
        </w:tc>
        <w:tc>
          <w:tcPr>
            <w:tcW w:w="677" w:type="dxa"/>
            <w:tcBorders>
              <w:top w:val="single" w:sz="4" w:space="0" w:color="DADADA"/>
              <w:bottom w:val="single" w:sz="4" w:space="0" w:color="DADADA"/>
            </w:tcBorders>
          </w:tcPr>
          <w:p>
            <w:pPr>
              <w:pStyle w:val="TableParagraph"/>
              <w:spacing w:before="133"/>
              <w:rPr>
                <w:sz w:val="16"/>
              </w:rPr>
            </w:pPr>
            <w:r>
              <w:rPr>
                <w:w w:val="100"/>
                <w:sz w:val="16"/>
              </w:rPr>
              <w:t>0</w:t>
            </w:r>
          </w:p>
        </w:tc>
        <w:tc>
          <w:tcPr>
            <w:tcW w:w="639" w:type="dxa"/>
            <w:tcBorders>
              <w:top w:val="single" w:sz="4" w:space="0" w:color="DADADA"/>
              <w:bottom w:val="single" w:sz="4" w:space="0" w:color="DADADA"/>
            </w:tcBorders>
          </w:tcPr>
          <w:p>
            <w:pPr>
              <w:pStyle w:val="TableParagraph"/>
              <w:spacing w:before="133"/>
              <w:rPr>
                <w:sz w:val="16"/>
              </w:rPr>
            </w:pPr>
            <w:r>
              <w:rPr>
                <w:w w:val="100"/>
                <w:sz w:val="16"/>
              </w:rPr>
              <w:t>2</w:t>
            </w:r>
          </w:p>
        </w:tc>
        <w:tc>
          <w:tcPr>
            <w:tcW w:w="637" w:type="dxa"/>
            <w:tcBorders>
              <w:top w:val="single" w:sz="4" w:space="0" w:color="DADADA"/>
              <w:bottom w:val="single" w:sz="4" w:space="0" w:color="DADADA"/>
            </w:tcBorders>
          </w:tcPr>
          <w:p>
            <w:pPr>
              <w:pStyle w:val="TableParagraph"/>
              <w:spacing w:before="133"/>
              <w:ind w:right="3"/>
              <w:rPr>
                <w:sz w:val="16"/>
              </w:rPr>
            </w:pPr>
            <w:r>
              <w:rPr>
                <w:w w:val="100"/>
                <w:sz w:val="16"/>
              </w:rPr>
              <w:t>0</w:t>
            </w:r>
          </w:p>
        </w:tc>
        <w:tc>
          <w:tcPr>
            <w:tcW w:w="973" w:type="dxa"/>
            <w:tcBorders>
              <w:top w:val="single" w:sz="4" w:space="0" w:color="DADADA"/>
              <w:bottom w:val="single" w:sz="4" w:space="0" w:color="DADADA"/>
            </w:tcBorders>
          </w:tcPr>
          <w:p>
            <w:pPr>
              <w:pStyle w:val="TableParagraph"/>
              <w:spacing w:before="133"/>
              <w:ind w:left="132" w:right="132"/>
              <w:rPr>
                <w:sz w:val="16"/>
              </w:rPr>
            </w:pPr>
            <w:r>
              <w:rPr>
                <w:color w:val="00B050"/>
                <w:sz w:val="16"/>
              </w:rPr>
              <w:t>▼ </w:t>
            </w:r>
            <w:r>
              <w:rPr>
                <w:sz w:val="16"/>
              </w:rPr>
              <w:t>100%</w:t>
            </w:r>
          </w:p>
        </w:tc>
      </w:tr>
      <w:tr>
        <w:trPr>
          <w:trHeight w:val="455" w:hRule="atLeast"/>
        </w:trPr>
        <w:tc>
          <w:tcPr>
            <w:tcW w:w="2699" w:type="dxa"/>
            <w:vMerge/>
            <w:tcBorders>
              <w:top w:val="nil"/>
              <w:left w:val="single" w:sz="2" w:space="0" w:color="000000"/>
            </w:tcBorders>
          </w:tcPr>
          <w:p>
            <w:pPr>
              <w:rPr>
                <w:sz w:val="2"/>
                <w:szCs w:val="2"/>
              </w:rPr>
            </w:pPr>
          </w:p>
        </w:tc>
        <w:tc>
          <w:tcPr>
            <w:tcW w:w="3682" w:type="dxa"/>
            <w:tcBorders>
              <w:top w:val="single" w:sz="4" w:space="0" w:color="DADADA"/>
            </w:tcBorders>
          </w:tcPr>
          <w:p>
            <w:pPr>
              <w:pStyle w:val="TableParagraph"/>
              <w:spacing w:before="135"/>
              <w:ind w:left="51"/>
              <w:jc w:val="left"/>
              <w:rPr>
                <w:sz w:val="16"/>
              </w:rPr>
            </w:pPr>
            <w:r>
              <w:rPr>
                <w:sz w:val="16"/>
              </w:rPr>
              <w:t>Vancomycin non-susceptible</w:t>
            </w:r>
          </w:p>
        </w:tc>
        <w:tc>
          <w:tcPr>
            <w:tcW w:w="672" w:type="dxa"/>
            <w:tcBorders>
              <w:top w:val="single" w:sz="4" w:space="0" w:color="DADADA"/>
            </w:tcBorders>
          </w:tcPr>
          <w:p>
            <w:pPr>
              <w:pStyle w:val="TableParagraph"/>
              <w:spacing w:before="135"/>
              <w:ind w:left="4"/>
              <w:rPr>
                <w:sz w:val="16"/>
              </w:rPr>
            </w:pPr>
            <w:r>
              <w:rPr>
                <w:w w:val="100"/>
                <w:sz w:val="16"/>
              </w:rPr>
              <w:t>0</w:t>
            </w:r>
          </w:p>
        </w:tc>
        <w:tc>
          <w:tcPr>
            <w:tcW w:w="677" w:type="dxa"/>
            <w:tcBorders>
              <w:top w:val="single" w:sz="4" w:space="0" w:color="DADADA"/>
            </w:tcBorders>
          </w:tcPr>
          <w:p>
            <w:pPr>
              <w:pStyle w:val="TableParagraph"/>
              <w:spacing w:before="135"/>
              <w:ind w:left="3"/>
              <w:rPr>
                <w:sz w:val="16"/>
              </w:rPr>
            </w:pPr>
            <w:r>
              <w:rPr>
                <w:w w:val="100"/>
                <w:sz w:val="16"/>
              </w:rPr>
              <w:t>0</w:t>
            </w:r>
          </w:p>
        </w:tc>
        <w:tc>
          <w:tcPr>
            <w:tcW w:w="677" w:type="dxa"/>
            <w:tcBorders>
              <w:top w:val="single" w:sz="4" w:space="0" w:color="DADADA"/>
            </w:tcBorders>
          </w:tcPr>
          <w:p>
            <w:pPr>
              <w:pStyle w:val="TableParagraph"/>
              <w:spacing w:before="135"/>
              <w:ind w:left="3"/>
              <w:rPr>
                <w:sz w:val="16"/>
              </w:rPr>
            </w:pPr>
            <w:r>
              <w:rPr>
                <w:w w:val="100"/>
                <w:sz w:val="16"/>
              </w:rPr>
              <w:t>0</w:t>
            </w:r>
          </w:p>
        </w:tc>
        <w:tc>
          <w:tcPr>
            <w:tcW w:w="675" w:type="dxa"/>
            <w:tcBorders>
              <w:top w:val="single" w:sz="4" w:space="0" w:color="DADADA"/>
            </w:tcBorders>
          </w:tcPr>
          <w:p>
            <w:pPr>
              <w:pStyle w:val="TableParagraph"/>
              <w:spacing w:before="135"/>
              <w:ind w:left="290"/>
              <w:jc w:val="left"/>
              <w:rPr>
                <w:sz w:val="16"/>
              </w:rPr>
            </w:pPr>
            <w:r>
              <w:rPr>
                <w:w w:val="100"/>
                <w:sz w:val="16"/>
              </w:rPr>
              <w:t>0</w:t>
            </w:r>
          </w:p>
        </w:tc>
        <w:tc>
          <w:tcPr>
            <w:tcW w:w="677" w:type="dxa"/>
            <w:tcBorders>
              <w:top w:val="single" w:sz="4" w:space="0" w:color="DADADA"/>
            </w:tcBorders>
          </w:tcPr>
          <w:p>
            <w:pPr>
              <w:pStyle w:val="TableParagraph"/>
              <w:spacing w:before="135"/>
              <w:ind w:left="1"/>
              <w:rPr>
                <w:sz w:val="16"/>
              </w:rPr>
            </w:pPr>
            <w:r>
              <w:rPr>
                <w:w w:val="100"/>
                <w:sz w:val="16"/>
              </w:rPr>
              <w:t>0</w:t>
            </w:r>
          </w:p>
        </w:tc>
        <w:tc>
          <w:tcPr>
            <w:tcW w:w="677" w:type="dxa"/>
            <w:tcBorders>
              <w:top w:val="single" w:sz="4" w:space="0" w:color="DADADA"/>
            </w:tcBorders>
          </w:tcPr>
          <w:p>
            <w:pPr>
              <w:pStyle w:val="TableParagraph"/>
              <w:spacing w:before="135"/>
              <w:ind w:left="1"/>
              <w:rPr>
                <w:sz w:val="16"/>
              </w:rPr>
            </w:pPr>
            <w:r>
              <w:rPr>
                <w:w w:val="100"/>
                <w:sz w:val="16"/>
              </w:rPr>
              <w:t>0</w:t>
            </w:r>
          </w:p>
        </w:tc>
        <w:tc>
          <w:tcPr>
            <w:tcW w:w="675" w:type="dxa"/>
            <w:tcBorders>
              <w:top w:val="single" w:sz="4" w:space="0" w:color="DADADA"/>
            </w:tcBorders>
          </w:tcPr>
          <w:p>
            <w:pPr>
              <w:pStyle w:val="TableParagraph"/>
              <w:spacing w:before="135"/>
              <w:ind w:left="3"/>
              <w:rPr>
                <w:sz w:val="16"/>
              </w:rPr>
            </w:pPr>
            <w:r>
              <w:rPr>
                <w:w w:val="100"/>
                <w:sz w:val="16"/>
              </w:rPr>
              <w:t>0</w:t>
            </w:r>
          </w:p>
        </w:tc>
        <w:tc>
          <w:tcPr>
            <w:tcW w:w="677" w:type="dxa"/>
            <w:tcBorders>
              <w:top w:val="single" w:sz="4" w:space="0" w:color="DADADA"/>
              <w:right w:val="single" w:sz="8" w:space="0" w:color="000000"/>
            </w:tcBorders>
          </w:tcPr>
          <w:p>
            <w:pPr>
              <w:pStyle w:val="TableParagraph"/>
              <w:spacing w:before="135"/>
              <w:ind w:left="4"/>
              <w:rPr>
                <w:sz w:val="16"/>
              </w:rPr>
            </w:pPr>
            <w:r>
              <w:rPr>
                <w:w w:val="100"/>
                <w:sz w:val="16"/>
              </w:rPr>
              <w:t>0</w:t>
            </w:r>
          </w:p>
        </w:tc>
        <w:tc>
          <w:tcPr>
            <w:tcW w:w="639" w:type="dxa"/>
            <w:tcBorders>
              <w:top w:val="single" w:sz="4" w:space="0" w:color="DADADA"/>
              <w:left w:val="single" w:sz="8" w:space="0" w:color="000000"/>
            </w:tcBorders>
          </w:tcPr>
          <w:p>
            <w:pPr>
              <w:pStyle w:val="TableParagraph"/>
              <w:spacing w:before="135"/>
              <w:ind w:right="3"/>
              <w:rPr>
                <w:sz w:val="16"/>
              </w:rPr>
            </w:pPr>
            <w:r>
              <w:rPr>
                <w:w w:val="100"/>
                <w:sz w:val="16"/>
              </w:rPr>
              <w:t>0</w:t>
            </w:r>
          </w:p>
        </w:tc>
        <w:tc>
          <w:tcPr>
            <w:tcW w:w="637" w:type="dxa"/>
            <w:tcBorders>
              <w:top w:val="single" w:sz="4" w:space="0" w:color="DADADA"/>
            </w:tcBorders>
          </w:tcPr>
          <w:p>
            <w:pPr>
              <w:pStyle w:val="TableParagraph"/>
              <w:spacing w:before="135"/>
              <w:ind w:right="3"/>
              <w:rPr>
                <w:sz w:val="16"/>
              </w:rPr>
            </w:pPr>
            <w:r>
              <w:rPr>
                <w:w w:val="100"/>
                <w:sz w:val="16"/>
              </w:rPr>
              <w:t>0</w:t>
            </w:r>
          </w:p>
        </w:tc>
        <w:tc>
          <w:tcPr>
            <w:tcW w:w="973" w:type="dxa"/>
            <w:tcBorders>
              <w:top w:val="single" w:sz="4" w:space="0" w:color="DADADA"/>
            </w:tcBorders>
          </w:tcPr>
          <w:p>
            <w:pPr>
              <w:pStyle w:val="TableParagraph"/>
              <w:spacing w:before="135"/>
              <w:rPr>
                <w:sz w:val="16"/>
              </w:rPr>
            </w:pPr>
            <w:r>
              <w:rPr>
                <w:w w:val="100"/>
                <w:sz w:val="16"/>
              </w:rPr>
              <w:t>–</w:t>
            </w:r>
          </w:p>
        </w:tc>
      </w:tr>
      <w:tr>
        <w:trPr>
          <w:trHeight w:val="453" w:hRule="atLeast"/>
        </w:trPr>
        <w:tc>
          <w:tcPr>
            <w:tcW w:w="2699" w:type="dxa"/>
            <w:tcBorders>
              <w:left w:val="single" w:sz="2" w:space="0" w:color="000000"/>
            </w:tcBorders>
          </w:tcPr>
          <w:p>
            <w:pPr>
              <w:pStyle w:val="TableParagraph"/>
              <w:spacing w:before="133"/>
              <w:ind w:left="57"/>
              <w:jc w:val="left"/>
              <w:rPr>
                <w:i/>
                <w:sz w:val="16"/>
              </w:rPr>
            </w:pPr>
            <w:r>
              <w:rPr>
                <w:i/>
                <w:sz w:val="16"/>
              </w:rPr>
              <w:t>Streptococcus pyogenes</w:t>
            </w:r>
          </w:p>
        </w:tc>
        <w:tc>
          <w:tcPr>
            <w:tcW w:w="3682" w:type="dxa"/>
          </w:tcPr>
          <w:p>
            <w:pPr>
              <w:pStyle w:val="TableParagraph"/>
              <w:spacing w:before="133"/>
              <w:ind w:left="51"/>
              <w:jc w:val="left"/>
              <w:rPr>
                <w:sz w:val="16"/>
              </w:rPr>
            </w:pPr>
            <w:r>
              <w:rPr>
                <w:sz w:val="16"/>
              </w:rPr>
              <w:t>Penicillin reduced susceptibility</w:t>
            </w:r>
          </w:p>
        </w:tc>
        <w:tc>
          <w:tcPr>
            <w:tcW w:w="672" w:type="dxa"/>
          </w:tcPr>
          <w:p>
            <w:pPr>
              <w:pStyle w:val="TableParagraph"/>
              <w:spacing w:before="133"/>
              <w:ind w:left="4"/>
              <w:rPr>
                <w:sz w:val="16"/>
              </w:rPr>
            </w:pPr>
            <w:r>
              <w:rPr>
                <w:w w:val="100"/>
                <w:sz w:val="16"/>
              </w:rPr>
              <w:t>0</w:t>
            </w:r>
          </w:p>
        </w:tc>
        <w:tc>
          <w:tcPr>
            <w:tcW w:w="677" w:type="dxa"/>
          </w:tcPr>
          <w:p>
            <w:pPr>
              <w:pStyle w:val="TableParagraph"/>
              <w:spacing w:before="133"/>
              <w:ind w:left="4"/>
              <w:rPr>
                <w:sz w:val="16"/>
              </w:rPr>
            </w:pPr>
            <w:r>
              <w:rPr>
                <w:w w:val="100"/>
                <w:sz w:val="16"/>
              </w:rPr>
              <w:t>0</w:t>
            </w:r>
          </w:p>
        </w:tc>
        <w:tc>
          <w:tcPr>
            <w:tcW w:w="677" w:type="dxa"/>
          </w:tcPr>
          <w:p>
            <w:pPr>
              <w:pStyle w:val="TableParagraph"/>
              <w:spacing w:before="133"/>
              <w:ind w:left="4"/>
              <w:rPr>
                <w:sz w:val="16"/>
              </w:rPr>
            </w:pPr>
            <w:r>
              <w:rPr>
                <w:w w:val="100"/>
                <w:sz w:val="16"/>
              </w:rPr>
              <w:t>0</w:t>
            </w:r>
          </w:p>
        </w:tc>
        <w:tc>
          <w:tcPr>
            <w:tcW w:w="675" w:type="dxa"/>
          </w:tcPr>
          <w:p>
            <w:pPr>
              <w:pStyle w:val="TableParagraph"/>
              <w:spacing w:before="133"/>
              <w:ind w:left="290"/>
              <w:jc w:val="left"/>
              <w:rPr>
                <w:sz w:val="16"/>
              </w:rPr>
            </w:pPr>
            <w:r>
              <w:rPr>
                <w:w w:val="100"/>
                <w:sz w:val="16"/>
              </w:rPr>
              <w:t>0</w:t>
            </w:r>
          </w:p>
        </w:tc>
        <w:tc>
          <w:tcPr>
            <w:tcW w:w="677" w:type="dxa"/>
          </w:tcPr>
          <w:p>
            <w:pPr>
              <w:pStyle w:val="TableParagraph"/>
              <w:spacing w:before="133"/>
              <w:ind w:left="2"/>
              <w:rPr>
                <w:sz w:val="16"/>
              </w:rPr>
            </w:pPr>
            <w:r>
              <w:rPr>
                <w:w w:val="100"/>
                <w:sz w:val="16"/>
              </w:rPr>
              <w:t>0</w:t>
            </w:r>
          </w:p>
        </w:tc>
        <w:tc>
          <w:tcPr>
            <w:tcW w:w="677" w:type="dxa"/>
          </w:tcPr>
          <w:p>
            <w:pPr>
              <w:pStyle w:val="TableParagraph"/>
              <w:spacing w:before="133"/>
              <w:ind w:left="2"/>
              <w:rPr>
                <w:sz w:val="16"/>
              </w:rPr>
            </w:pPr>
            <w:r>
              <w:rPr>
                <w:w w:val="100"/>
                <w:sz w:val="16"/>
              </w:rPr>
              <w:t>0</w:t>
            </w:r>
          </w:p>
        </w:tc>
        <w:tc>
          <w:tcPr>
            <w:tcW w:w="675" w:type="dxa"/>
          </w:tcPr>
          <w:p>
            <w:pPr>
              <w:pStyle w:val="TableParagraph"/>
              <w:spacing w:before="133"/>
              <w:ind w:left="3"/>
              <w:rPr>
                <w:sz w:val="16"/>
              </w:rPr>
            </w:pPr>
            <w:r>
              <w:rPr>
                <w:w w:val="100"/>
                <w:sz w:val="16"/>
              </w:rPr>
              <w:t>0</w:t>
            </w:r>
          </w:p>
        </w:tc>
        <w:tc>
          <w:tcPr>
            <w:tcW w:w="677" w:type="dxa"/>
            <w:tcBorders>
              <w:right w:val="single" w:sz="8" w:space="0" w:color="000000"/>
            </w:tcBorders>
          </w:tcPr>
          <w:p>
            <w:pPr>
              <w:pStyle w:val="TableParagraph"/>
              <w:spacing w:before="133"/>
              <w:ind w:left="5"/>
              <w:rPr>
                <w:sz w:val="16"/>
              </w:rPr>
            </w:pPr>
            <w:r>
              <w:rPr>
                <w:w w:val="100"/>
                <w:sz w:val="16"/>
              </w:rPr>
              <w:t>0</w:t>
            </w:r>
          </w:p>
        </w:tc>
        <w:tc>
          <w:tcPr>
            <w:tcW w:w="639" w:type="dxa"/>
            <w:tcBorders>
              <w:left w:val="single" w:sz="8" w:space="0" w:color="000000"/>
            </w:tcBorders>
          </w:tcPr>
          <w:p>
            <w:pPr>
              <w:pStyle w:val="TableParagraph"/>
              <w:spacing w:before="133"/>
              <w:ind w:right="3"/>
              <w:rPr>
                <w:sz w:val="16"/>
              </w:rPr>
            </w:pPr>
            <w:r>
              <w:rPr>
                <w:w w:val="100"/>
                <w:sz w:val="16"/>
              </w:rPr>
              <w:t>0</w:t>
            </w:r>
          </w:p>
        </w:tc>
        <w:tc>
          <w:tcPr>
            <w:tcW w:w="637" w:type="dxa"/>
          </w:tcPr>
          <w:p>
            <w:pPr>
              <w:pStyle w:val="TableParagraph"/>
              <w:spacing w:before="133"/>
              <w:ind w:right="2"/>
              <w:rPr>
                <w:sz w:val="16"/>
              </w:rPr>
            </w:pPr>
            <w:r>
              <w:rPr>
                <w:w w:val="100"/>
                <w:sz w:val="16"/>
              </w:rPr>
              <w:t>0</w:t>
            </w:r>
          </w:p>
        </w:tc>
        <w:tc>
          <w:tcPr>
            <w:tcW w:w="973" w:type="dxa"/>
          </w:tcPr>
          <w:p>
            <w:pPr>
              <w:pStyle w:val="TableParagraph"/>
              <w:spacing w:before="133"/>
              <w:ind w:right="1"/>
              <w:rPr>
                <w:sz w:val="16"/>
              </w:rPr>
            </w:pPr>
            <w:r>
              <w:rPr>
                <w:w w:val="100"/>
                <w:sz w:val="16"/>
              </w:rPr>
              <w:t>–</w:t>
            </w:r>
          </w:p>
        </w:tc>
      </w:tr>
      <w:tr>
        <w:trPr>
          <w:trHeight w:val="453" w:hRule="atLeast"/>
        </w:trPr>
        <w:tc>
          <w:tcPr>
            <w:tcW w:w="2699" w:type="dxa"/>
            <w:tcBorders>
              <w:left w:val="single" w:sz="2" w:space="0" w:color="000000"/>
            </w:tcBorders>
            <w:shd w:val="clear" w:color="auto" w:fill="DAEEF3"/>
          </w:tcPr>
          <w:p>
            <w:pPr>
              <w:pStyle w:val="TableParagraph"/>
              <w:spacing w:before="0"/>
              <w:jc w:val="left"/>
              <w:rPr>
                <w:rFonts w:ascii="Times New Roman"/>
                <w:sz w:val="16"/>
              </w:rPr>
            </w:pPr>
          </w:p>
        </w:tc>
        <w:tc>
          <w:tcPr>
            <w:tcW w:w="3682" w:type="dxa"/>
            <w:shd w:val="clear" w:color="auto" w:fill="DAEEF3"/>
          </w:tcPr>
          <w:p>
            <w:pPr>
              <w:pStyle w:val="TableParagraph"/>
              <w:spacing w:before="130"/>
              <w:ind w:left="51"/>
              <w:jc w:val="left"/>
              <w:rPr>
                <w:b/>
                <w:sz w:val="16"/>
              </w:rPr>
            </w:pPr>
            <w:r>
              <w:rPr>
                <w:b/>
                <w:sz w:val="16"/>
              </w:rPr>
              <w:t>Total (reported by 31 January 2020)</w:t>
            </w:r>
          </w:p>
        </w:tc>
        <w:tc>
          <w:tcPr>
            <w:tcW w:w="672" w:type="dxa"/>
            <w:shd w:val="clear" w:color="auto" w:fill="DAEEF3"/>
          </w:tcPr>
          <w:p>
            <w:pPr>
              <w:pStyle w:val="TableParagraph"/>
              <w:spacing w:before="130"/>
              <w:ind w:left="125" w:right="122"/>
              <w:rPr>
                <w:b/>
                <w:sz w:val="16"/>
              </w:rPr>
            </w:pPr>
            <w:r>
              <w:rPr>
                <w:b/>
                <w:sz w:val="16"/>
              </w:rPr>
              <w:t>656</w:t>
            </w:r>
          </w:p>
        </w:tc>
        <w:tc>
          <w:tcPr>
            <w:tcW w:w="677" w:type="dxa"/>
            <w:shd w:val="clear" w:color="auto" w:fill="DAEEF3"/>
          </w:tcPr>
          <w:p>
            <w:pPr>
              <w:pStyle w:val="TableParagraph"/>
              <w:spacing w:before="130"/>
              <w:ind w:left="175" w:right="172"/>
              <w:rPr>
                <w:b/>
                <w:sz w:val="16"/>
              </w:rPr>
            </w:pPr>
            <w:r>
              <w:rPr>
                <w:b/>
                <w:sz w:val="16"/>
              </w:rPr>
              <w:t>746</w:t>
            </w:r>
          </w:p>
        </w:tc>
        <w:tc>
          <w:tcPr>
            <w:tcW w:w="677" w:type="dxa"/>
            <w:shd w:val="clear" w:color="auto" w:fill="DAEEF3"/>
          </w:tcPr>
          <w:p>
            <w:pPr>
              <w:pStyle w:val="TableParagraph"/>
              <w:spacing w:before="130"/>
              <w:ind w:left="175" w:right="173"/>
              <w:rPr>
                <w:b/>
                <w:sz w:val="16"/>
              </w:rPr>
            </w:pPr>
            <w:r>
              <w:rPr>
                <w:b/>
                <w:sz w:val="16"/>
              </w:rPr>
              <w:t>341</w:t>
            </w:r>
          </w:p>
        </w:tc>
        <w:tc>
          <w:tcPr>
            <w:tcW w:w="675" w:type="dxa"/>
            <w:shd w:val="clear" w:color="auto" w:fill="DAEEF3"/>
          </w:tcPr>
          <w:p>
            <w:pPr>
              <w:pStyle w:val="TableParagraph"/>
              <w:spacing w:before="130"/>
              <w:ind w:left="247"/>
              <w:jc w:val="left"/>
              <w:rPr>
                <w:b/>
                <w:sz w:val="16"/>
              </w:rPr>
            </w:pPr>
            <w:r>
              <w:rPr>
                <w:b/>
                <w:sz w:val="16"/>
              </w:rPr>
              <w:t>60</w:t>
            </w:r>
          </w:p>
        </w:tc>
        <w:tc>
          <w:tcPr>
            <w:tcW w:w="677" w:type="dxa"/>
            <w:shd w:val="clear" w:color="auto" w:fill="DAEEF3"/>
          </w:tcPr>
          <w:p>
            <w:pPr>
              <w:pStyle w:val="TableParagraph"/>
              <w:spacing w:before="130"/>
              <w:ind w:left="175" w:right="174"/>
              <w:rPr>
                <w:b/>
                <w:sz w:val="16"/>
              </w:rPr>
            </w:pPr>
            <w:r>
              <w:rPr>
                <w:b/>
                <w:sz w:val="16"/>
              </w:rPr>
              <w:t>112</w:t>
            </w:r>
          </w:p>
        </w:tc>
        <w:tc>
          <w:tcPr>
            <w:tcW w:w="677" w:type="dxa"/>
            <w:shd w:val="clear" w:color="auto" w:fill="DAEEF3"/>
          </w:tcPr>
          <w:p>
            <w:pPr>
              <w:pStyle w:val="TableParagraph"/>
              <w:spacing w:before="130"/>
              <w:ind w:left="1"/>
              <w:rPr>
                <w:b/>
                <w:sz w:val="16"/>
              </w:rPr>
            </w:pPr>
            <w:r>
              <w:rPr>
                <w:b/>
                <w:w w:val="100"/>
                <w:sz w:val="16"/>
              </w:rPr>
              <w:t>5</w:t>
            </w:r>
          </w:p>
        </w:tc>
        <w:tc>
          <w:tcPr>
            <w:tcW w:w="675" w:type="dxa"/>
            <w:shd w:val="clear" w:color="auto" w:fill="DAEEF3"/>
          </w:tcPr>
          <w:p>
            <w:pPr>
              <w:pStyle w:val="TableParagraph"/>
              <w:spacing w:before="130"/>
              <w:ind w:left="206" w:right="202"/>
              <w:rPr>
                <w:b/>
                <w:sz w:val="16"/>
              </w:rPr>
            </w:pPr>
            <w:r>
              <w:rPr>
                <w:b/>
                <w:sz w:val="16"/>
              </w:rPr>
              <w:t>11</w:t>
            </w:r>
          </w:p>
        </w:tc>
        <w:tc>
          <w:tcPr>
            <w:tcW w:w="677" w:type="dxa"/>
            <w:tcBorders>
              <w:right w:val="single" w:sz="8" w:space="0" w:color="000000"/>
            </w:tcBorders>
            <w:shd w:val="clear" w:color="auto" w:fill="DAEEF3"/>
          </w:tcPr>
          <w:p>
            <w:pPr>
              <w:pStyle w:val="TableParagraph"/>
              <w:spacing w:before="130"/>
              <w:ind w:left="125" w:right="119"/>
              <w:rPr>
                <w:b/>
                <w:sz w:val="16"/>
              </w:rPr>
            </w:pPr>
            <w:r>
              <w:rPr>
                <w:b/>
                <w:sz w:val="16"/>
              </w:rPr>
              <w:t>34</w:t>
            </w:r>
          </w:p>
        </w:tc>
        <w:tc>
          <w:tcPr>
            <w:tcW w:w="639" w:type="dxa"/>
            <w:tcBorders>
              <w:left w:val="single" w:sz="8" w:space="0" w:color="000000"/>
            </w:tcBorders>
            <w:shd w:val="clear" w:color="auto" w:fill="EAF1DD"/>
          </w:tcPr>
          <w:p>
            <w:pPr>
              <w:pStyle w:val="TableParagraph"/>
              <w:spacing w:before="130"/>
              <w:ind w:left="89" w:right="93"/>
              <w:rPr>
                <w:b/>
                <w:sz w:val="16"/>
              </w:rPr>
            </w:pPr>
            <w:r>
              <w:rPr>
                <w:b/>
                <w:sz w:val="16"/>
              </w:rPr>
              <w:t>1,501</w:t>
            </w:r>
          </w:p>
        </w:tc>
        <w:tc>
          <w:tcPr>
            <w:tcW w:w="637" w:type="dxa"/>
            <w:shd w:val="clear" w:color="auto" w:fill="EAF1DD"/>
          </w:tcPr>
          <w:p>
            <w:pPr>
              <w:pStyle w:val="TableParagraph"/>
              <w:spacing w:before="130"/>
              <w:ind w:left="91" w:right="94"/>
              <w:rPr>
                <w:b/>
                <w:sz w:val="16"/>
              </w:rPr>
            </w:pPr>
            <w:r>
              <w:rPr>
                <w:b/>
                <w:sz w:val="16"/>
              </w:rPr>
              <w:t>1,965</w:t>
            </w:r>
          </w:p>
        </w:tc>
        <w:tc>
          <w:tcPr>
            <w:tcW w:w="973" w:type="dxa"/>
            <w:shd w:val="clear" w:color="auto" w:fill="EAF1DD"/>
          </w:tcPr>
          <w:p>
            <w:pPr>
              <w:pStyle w:val="TableParagraph"/>
              <w:spacing w:before="130"/>
              <w:ind w:left="132" w:right="133"/>
              <w:rPr>
                <w:b/>
                <w:sz w:val="16"/>
              </w:rPr>
            </w:pPr>
            <w:r>
              <w:rPr>
                <w:color w:val="FF0000"/>
                <w:sz w:val="16"/>
              </w:rPr>
              <w:t>▲ </w:t>
            </w:r>
            <w:r>
              <w:rPr>
                <w:b/>
                <w:sz w:val="16"/>
              </w:rPr>
              <w:t>30.9%</w:t>
            </w:r>
          </w:p>
        </w:tc>
      </w:tr>
      <w:tr>
        <w:trPr>
          <w:trHeight w:val="317" w:hRule="atLeast"/>
        </w:trPr>
        <w:tc>
          <w:tcPr>
            <w:tcW w:w="2699" w:type="dxa"/>
            <w:tcBorders>
              <w:left w:val="nil"/>
              <w:bottom w:val="nil"/>
              <w:right w:val="nil"/>
            </w:tcBorders>
          </w:tcPr>
          <w:p>
            <w:pPr>
              <w:pStyle w:val="TableParagraph"/>
              <w:spacing w:before="0"/>
              <w:jc w:val="left"/>
              <w:rPr>
                <w:rFonts w:ascii="Times New Roman"/>
                <w:sz w:val="16"/>
              </w:rPr>
            </w:pPr>
          </w:p>
        </w:tc>
        <w:tc>
          <w:tcPr>
            <w:tcW w:w="3682" w:type="dxa"/>
            <w:tcBorders>
              <w:left w:val="nil"/>
              <w:bottom w:val="nil"/>
              <w:right w:val="nil"/>
            </w:tcBorders>
          </w:tcPr>
          <w:p>
            <w:pPr>
              <w:pStyle w:val="TableParagraph"/>
              <w:spacing w:before="0"/>
              <w:jc w:val="left"/>
              <w:rPr>
                <w:rFonts w:ascii="Times New Roman"/>
                <w:sz w:val="16"/>
              </w:rPr>
            </w:pPr>
          </w:p>
        </w:tc>
        <w:tc>
          <w:tcPr>
            <w:tcW w:w="672" w:type="dxa"/>
            <w:tcBorders>
              <w:left w:val="nil"/>
              <w:bottom w:val="nil"/>
              <w:right w:val="nil"/>
            </w:tcBorders>
          </w:tcPr>
          <w:p>
            <w:pPr>
              <w:pStyle w:val="TableParagraph"/>
              <w:spacing w:before="0"/>
              <w:jc w:val="left"/>
              <w:rPr>
                <w:rFonts w:ascii="Times New Roman"/>
                <w:sz w:val="16"/>
              </w:rPr>
            </w:pPr>
          </w:p>
        </w:tc>
        <w:tc>
          <w:tcPr>
            <w:tcW w:w="677" w:type="dxa"/>
            <w:tcBorders>
              <w:left w:val="nil"/>
              <w:bottom w:val="nil"/>
              <w:right w:val="nil"/>
            </w:tcBorders>
          </w:tcPr>
          <w:p>
            <w:pPr>
              <w:pStyle w:val="TableParagraph"/>
              <w:spacing w:before="0"/>
              <w:jc w:val="left"/>
              <w:rPr>
                <w:rFonts w:ascii="Times New Roman"/>
                <w:sz w:val="16"/>
              </w:rPr>
            </w:pPr>
          </w:p>
        </w:tc>
        <w:tc>
          <w:tcPr>
            <w:tcW w:w="677" w:type="dxa"/>
            <w:tcBorders>
              <w:left w:val="nil"/>
              <w:bottom w:val="nil"/>
              <w:right w:val="nil"/>
            </w:tcBorders>
          </w:tcPr>
          <w:p>
            <w:pPr>
              <w:pStyle w:val="TableParagraph"/>
              <w:spacing w:before="0"/>
              <w:jc w:val="left"/>
              <w:rPr>
                <w:rFonts w:ascii="Times New Roman"/>
                <w:sz w:val="16"/>
              </w:rPr>
            </w:pPr>
          </w:p>
        </w:tc>
        <w:tc>
          <w:tcPr>
            <w:tcW w:w="675" w:type="dxa"/>
            <w:tcBorders>
              <w:left w:val="nil"/>
              <w:bottom w:val="nil"/>
              <w:right w:val="nil"/>
            </w:tcBorders>
          </w:tcPr>
          <w:p>
            <w:pPr>
              <w:pStyle w:val="TableParagraph"/>
              <w:spacing w:before="0"/>
              <w:jc w:val="left"/>
              <w:rPr>
                <w:rFonts w:ascii="Times New Roman"/>
                <w:sz w:val="16"/>
              </w:rPr>
            </w:pPr>
          </w:p>
        </w:tc>
        <w:tc>
          <w:tcPr>
            <w:tcW w:w="677" w:type="dxa"/>
            <w:tcBorders>
              <w:left w:val="nil"/>
              <w:bottom w:val="nil"/>
              <w:right w:val="nil"/>
            </w:tcBorders>
          </w:tcPr>
          <w:p>
            <w:pPr>
              <w:pStyle w:val="TableParagraph"/>
              <w:spacing w:before="0"/>
              <w:jc w:val="left"/>
              <w:rPr>
                <w:rFonts w:ascii="Times New Roman"/>
                <w:sz w:val="16"/>
              </w:rPr>
            </w:pPr>
          </w:p>
        </w:tc>
        <w:tc>
          <w:tcPr>
            <w:tcW w:w="677" w:type="dxa"/>
            <w:tcBorders>
              <w:left w:val="nil"/>
              <w:bottom w:val="nil"/>
              <w:right w:val="nil"/>
            </w:tcBorders>
          </w:tcPr>
          <w:p>
            <w:pPr>
              <w:pStyle w:val="TableParagraph"/>
              <w:spacing w:before="0"/>
              <w:jc w:val="left"/>
              <w:rPr>
                <w:rFonts w:ascii="Times New Roman"/>
                <w:sz w:val="16"/>
              </w:rPr>
            </w:pPr>
          </w:p>
        </w:tc>
        <w:tc>
          <w:tcPr>
            <w:tcW w:w="675" w:type="dxa"/>
            <w:tcBorders>
              <w:left w:val="nil"/>
              <w:bottom w:val="nil"/>
              <w:right w:val="nil"/>
            </w:tcBorders>
          </w:tcPr>
          <w:p>
            <w:pPr>
              <w:pStyle w:val="TableParagraph"/>
              <w:spacing w:before="0"/>
              <w:jc w:val="left"/>
              <w:rPr>
                <w:rFonts w:ascii="Times New Roman"/>
                <w:sz w:val="16"/>
              </w:rPr>
            </w:pPr>
          </w:p>
        </w:tc>
        <w:tc>
          <w:tcPr>
            <w:tcW w:w="677" w:type="dxa"/>
            <w:tcBorders>
              <w:left w:val="nil"/>
              <w:bottom w:val="nil"/>
              <w:right w:val="nil"/>
            </w:tcBorders>
          </w:tcPr>
          <w:p>
            <w:pPr>
              <w:pStyle w:val="TableParagraph"/>
              <w:spacing w:before="0"/>
              <w:jc w:val="left"/>
              <w:rPr>
                <w:rFonts w:ascii="Times New Roman"/>
                <w:sz w:val="16"/>
              </w:rPr>
            </w:pPr>
          </w:p>
        </w:tc>
        <w:tc>
          <w:tcPr>
            <w:tcW w:w="639" w:type="dxa"/>
            <w:tcBorders>
              <w:left w:val="nil"/>
              <w:bottom w:val="nil"/>
              <w:right w:val="nil"/>
            </w:tcBorders>
          </w:tcPr>
          <w:p>
            <w:pPr>
              <w:pStyle w:val="TableParagraph"/>
              <w:spacing w:before="0"/>
              <w:jc w:val="left"/>
              <w:rPr>
                <w:rFonts w:ascii="Times New Roman"/>
                <w:sz w:val="16"/>
              </w:rPr>
            </w:pPr>
          </w:p>
        </w:tc>
        <w:tc>
          <w:tcPr>
            <w:tcW w:w="637" w:type="dxa"/>
            <w:tcBorders>
              <w:left w:val="nil"/>
              <w:bottom w:val="nil"/>
              <w:right w:val="nil"/>
            </w:tcBorders>
          </w:tcPr>
          <w:p>
            <w:pPr>
              <w:pStyle w:val="TableParagraph"/>
              <w:spacing w:line="168" w:lineRule="exact" w:before="129"/>
              <w:ind w:left="70" w:right="70"/>
              <w:rPr>
                <w:b/>
                <w:sz w:val="10"/>
              </w:rPr>
            </w:pPr>
            <w:r>
              <w:rPr>
                <w:b/>
                <w:sz w:val="16"/>
              </w:rPr>
              <w:t>1,899</w:t>
            </w:r>
            <w:r>
              <w:rPr>
                <w:b/>
                <w:position w:val="6"/>
                <w:sz w:val="10"/>
              </w:rPr>
              <w:t>#</w:t>
            </w:r>
          </w:p>
        </w:tc>
        <w:tc>
          <w:tcPr>
            <w:tcW w:w="973" w:type="dxa"/>
            <w:tcBorders>
              <w:left w:val="nil"/>
              <w:bottom w:val="nil"/>
              <w:right w:val="nil"/>
            </w:tcBorders>
          </w:tcPr>
          <w:p>
            <w:pPr>
              <w:pStyle w:val="TableParagraph"/>
              <w:spacing w:line="164" w:lineRule="exact" w:before="133"/>
              <w:ind w:left="137" w:right="139"/>
              <w:rPr>
                <w:b/>
                <w:sz w:val="16"/>
              </w:rPr>
            </w:pPr>
            <w:r>
              <w:rPr>
                <w:color w:val="FF0000"/>
                <w:sz w:val="16"/>
              </w:rPr>
              <w:t>▲ </w:t>
            </w:r>
            <w:r>
              <w:rPr>
                <w:b/>
                <w:sz w:val="16"/>
              </w:rPr>
              <w:t>26.5%</w:t>
            </w:r>
          </w:p>
        </w:tc>
      </w:tr>
    </w:tbl>
    <w:p>
      <w:pPr>
        <w:pStyle w:val="BodyText"/>
        <w:spacing w:before="7"/>
        <w:rPr>
          <w:i/>
          <w:sz w:val="32"/>
        </w:rPr>
      </w:pPr>
    </w:p>
    <w:p>
      <w:pPr>
        <w:spacing w:before="0"/>
        <w:ind w:left="120" w:right="0" w:firstLine="0"/>
        <w:jc w:val="left"/>
        <w:rPr>
          <w:sz w:val="16"/>
        </w:rPr>
      </w:pPr>
      <w:r>
        <w:rPr>
          <w:sz w:val="16"/>
        </w:rPr>
        <w:t>High-level = azithromycin MIC &gt; 256 mg/L; Low-level = azithromycin MIC &lt; 256 mg/L; – = not applicable</w:t>
      </w:r>
    </w:p>
    <w:p>
      <w:pPr>
        <w:tabs>
          <w:tab w:pos="403" w:val="left" w:leader="none"/>
        </w:tabs>
        <w:spacing w:before="121"/>
        <w:ind w:left="120" w:right="0" w:firstLine="0"/>
        <w:jc w:val="left"/>
        <w:rPr>
          <w:sz w:val="16"/>
        </w:rPr>
      </w:pPr>
      <w:r>
        <w:rPr>
          <w:sz w:val="16"/>
        </w:rPr>
        <w:t>*</w:t>
        <w:tab/>
        <w:t>Relative change = absolute change between 2018 and 2019, for each CAR, expressed as a percentage of 2018</w:t>
      </w:r>
      <w:r>
        <w:rPr>
          <w:spacing w:val="-7"/>
          <w:sz w:val="16"/>
        </w:rPr>
        <w:t> </w:t>
      </w:r>
      <w:r>
        <w:rPr>
          <w:sz w:val="16"/>
        </w:rPr>
        <w:t>base</w:t>
      </w:r>
    </w:p>
    <w:p>
      <w:pPr>
        <w:tabs>
          <w:tab w:pos="403" w:val="left" w:leader="none"/>
        </w:tabs>
        <w:spacing w:before="76"/>
        <w:ind w:left="120" w:right="0" w:firstLine="0"/>
        <w:jc w:val="left"/>
        <w:rPr>
          <w:sz w:val="16"/>
        </w:rPr>
      </w:pPr>
      <w:r>
        <w:rPr>
          <w:position w:val="6"/>
          <w:sz w:val="10"/>
        </w:rPr>
        <w:t>†</w:t>
        <w:tab/>
      </w:r>
      <w:r>
        <w:rPr>
          <w:sz w:val="16"/>
        </w:rPr>
        <w:t>New CAR added in July 2019 (retrospective data for 2019 included if</w:t>
      </w:r>
      <w:r>
        <w:rPr>
          <w:spacing w:val="-13"/>
          <w:sz w:val="16"/>
        </w:rPr>
        <w:t> </w:t>
      </w:r>
      <w:r>
        <w:rPr>
          <w:sz w:val="16"/>
        </w:rPr>
        <w:t>available)</w:t>
      </w:r>
    </w:p>
    <w:p>
      <w:pPr>
        <w:tabs>
          <w:tab w:pos="403" w:val="left" w:leader="none"/>
        </w:tabs>
        <w:spacing w:before="76"/>
        <w:ind w:left="120" w:right="0" w:firstLine="0"/>
        <w:jc w:val="left"/>
        <w:rPr>
          <w:sz w:val="16"/>
        </w:rPr>
      </w:pPr>
      <w:r>
        <w:rPr>
          <w:position w:val="6"/>
          <w:sz w:val="10"/>
        </w:rPr>
        <w:t>§</w:t>
        <w:tab/>
      </w:r>
      <w:r>
        <w:rPr>
          <w:sz w:val="16"/>
        </w:rPr>
        <w:t>When not seen in combination with</w:t>
      </w:r>
      <w:r>
        <w:rPr>
          <w:spacing w:val="-6"/>
          <w:sz w:val="16"/>
        </w:rPr>
        <w:t> </w:t>
      </w:r>
      <w:r>
        <w:rPr>
          <w:sz w:val="16"/>
        </w:rPr>
        <w:t>CPE</w:t>
      </w:r>
    </w:p>
    <w:p>
      <w:pPr>
        <w:tabs>
          <w:tab w:pos="403" w:val="left" w:leader="none"/>
        </w:tabs>
        <w:spacing w:before="76"/>
        <w:ind w:left="120" w:right="0" w:firstLine="0"/>
        <w:jc w:val="left"/>
        <w:rPr>
          <w:sz w:val="16"/>
        </w:rPr>
      </w:pPr>
      <w:r>
        <w:rPr>
          <w:position w:val="6"/>
          <w:sz w:val="10"/>
        </w:rPr>
        <w:t>#</w:t>
        <w:tab/>
      </w:r>
      <w:r>
        <w:rPr>
          <w:sz w:val="16"/>
        </w:rPr>
        <w:t>2019 total minus new CARS introduced in</w:t>
      </w:r>
      <w:r>
        <w:rPr>
          <w:spacing w:val="-7"/>
          <w:sz w:val="16"/>
        </w:rPr>
        <w:t> </w:t>
      </w:r>
      <w:r>
        <w:rPr>
          <w:sz w:val="16"/>
        </w:rPr>
        <w:t>2019</w:t>
      </w:r>
    </w:p>
    <w:p>
      <w:pPr>
        <w:pStyle w:val="BodyText"/>
        <w:spacing w:before="5"/>
        <w:rPr>
          <w:sz w:val="17"/>
        </w:rPr>
      </w:pPr>
    </w:p>
    <w:p>
      <w:pPr>
        <w:spacing w:before="0"/>
        <w:ind w:left="119" w:right="0" w:firstLine="0"/>
        <w:jc w:val="left"/>
        <w:rPr>
          <w:sz w:val="16"/>
        </w:rPr>
      </w:pPr>
      <w:r>
        <w:rPr>
          <w:sz w:val="16"/>
        </w:rPr>
        <w:t>Note: The number of multidrug resistant </w:t>
      </w:r>
      <w:r>
        <w:rPr>
          <w:i/>
          <w:sz w:val="16"/>
        </w:rPr>
        <w:t>Shigella </w:t>
      </w:r>
      <w:r>
        <w:rPr>
          <w:sz w:val="16"/>
        </w:rPr>
        <w:t>species for 2019 have been updated to include additional submissions received after previous publication date</w:t>
      </w:r>
    </w:p>
    <w:p>
      <w:pPr>
        <w:spacing w:after="0"/>
        <w:jc w:val="left"/>
        <w:rPr>
          <w:sz w:val="16"/>
        </w:rPr>
        <w:sectPr>
          <w:pgSz w:w="16840" w:h="11910" w:orient="landscape"/>
          <w:pgMar w:header="0" w:footer="734" w:top="1100" w:bottom="920" w:left="1320" w:right="1240"/>
        </w:sectPr>
      </w:pPr>
    </w:p>
    <w:p>
      <w:pPr>
        <w:pStyle w:val="Heading2"/>
        <w:spacing w:before="71"/>
      </w:pPr>
      <w:bookmarkStart w:name="Critical antimicrobial resistances by ag" w:id="9"/>
      <w:bookmarkEnd w:id="9"/>
      <w:r>
        <w:rPr>
          <w:b w:val="0"/>
        </w:rPr>
      </w:r>
      <w:bookmarkStart w:name="_bookmark4" w:id="10"/>
      <w:bookmarkEnd w:id="10"/>
      <w:r>
        <w:rPr>
          <w:b w:val="0"/>
        </w:rPr>
      </w:r>
      <w:r>
        <w:rPr>
          <w:color w:val="1178A2"/>
        </w:rPr>
        <w:t>Critical antimicrobial resistances by age group</w:t>
      </w:r>
    </w:p>
    <w:p>
      <w:pPr>
        <w:pStyle w:val="BodyText"/>
        <w:spacing w:before="241"/>
        <w:ind w:left="132" w:right="1256"/>
      </w:pPr>
      <w:r>
        <w:rPr/>
        <w:t>CARs were isolated from patients of all ages; the median age was 50–59 years (Figure 1). Almost three quarters of CPE were isolated from people aged 50 years and older (74%; 641/868).</w:t>
      </w:r>
    </w:p>
    <w:p>
      <w:pPr>
        <w:pStyle w:val="BodyText"/>
        <w:spacing w:before="1"/>
        <w:ind w:left="132" w:right="1316"/>
      </w:pPr>
      <w:r>
        <w:rPr/>
        <w:t>Azithromycin-nonsusceptible </w:t>
      </w:r>
      <w:r>
        <w:rPr>
          <w:i/>
        </w:rPr>
        <w:t>N. gonorrhoeae </w:t>
      </w:r>
      <w:r>
        <w:rPr/>
        <w:t>was the predominant CAR reported for the age groups 20–29 and 30–39 years. Only 4.6% (90/1,965) of all CARs were reported in children aged less than 15 years; CPE, multidrug-resistant </w:t>
      </w:r>
      <w:r>
        <w:rPr>
          <w:i/>
        </w:rPr>
        <w:t>Shigella </w:t>
      </w:r>
      <w:r>
        <w:rPr/>
        <w:t>species, and ceftriaxone-nonsusceptible </w:t>
      </w:r>
      <w:r>
        <w:rPr>
          <w:i/>
        </w:rPr>
        <w:t>Salmonella </w:t>
      </w:r>
      <w:r>
        <w:rPr/>
        <w:t>species were most frequently reported for this age group (89%). For the 0 to 4-year age group, CPE was the most frequently reported CAR (31 reports); followed by multidrug- resistant </w:t>
      </w:r>
      <w:r>
        <w:rPr>
          <w:i/>
        </w:rPr>
        <w:t>Shigella </w:t>
      </w:r>
      <w:r>
        <w:rPr/>
        <w:t>species (</w:t>
      </w:r>
      <w:r>
        <w:rPr>
          <w:i/>
        </w:rPr>
        <w:t>n </w:t>
      </w:r>
      <w:r>
        <w:rPr/>
        <w:t>= 14), and ceftriaxone-nonsusceptible </w:t>
      </w:r>
      <w:r>
        <w:rPr>
          <w:i/>
        </w:rPr>
        <w:t>Salmonella </w:t>
      </w:r>
      <w:r>
        <w:rPr/>
        <w:t>species (</w:t>
      </w:r>
      <w:r>
        <w:rPr>
          <w:i/>
        </w:rPr>
        <w:t>n </w:t>
      </w:r>
      <w:r>
        <w:rPr/>
        <w:t>= 7).</w:t>
      </w:r>
    </w:p>
    <w:p>
      <w:pPr>
        <w:pStyle w:val="Heading5"/>
        <w:spacing w:before="197"/>
        <w:ind w:left="133"/>
      </w:pPr>
      <w:r>
        <w:rPr/>
        <w:t>Figure 1: Critical antimicrobial resistances, by age groups, 2019</w:t>
      </w:r>
    </w:p>
    <w:p>
      <w:pPr>
        <w:pStyle w:val="BodyText"/>
        <w:spacing w:before="1"/>
        <w:rPr>
          <w:b/>
        </w:rPr>
      </w:pPr>
    </w:p>
    <w:p>
      <w:pPr>
        <w:spacing w:after="0"/>
        <w:sectPr>
          <w:footerReference w:type="default" r:id="rId16"/>
          <w:pgSz w:w="11910" w:h="16840"/>
          <w:pgMar w:footer="0" w:header="0" w:top="1200" w:bottom="280" w:left="1000" w:right="0"/>
        </w:sectPr>
      </w:pPr>
    </w:p>
    <w:p>
      <w:pPr>
        <w:spacing w:before="96"/>
        <w:ind w:left="0" w:right="0" w:firstLine="0"/>
        <w:jc w:val="right"/>
        <w:rPr>
          <w:sz w:val="16"/>
        </w:rPr>
      </w:pPr>
      <w:r>
        <w:rPr>
          <w:spacing w:val="-2"/>
          <w:sz w:val="16"/>
        </w:rPr>
        <w:t>400</w:t>
      </w:r>
    </w:p>
    <w:p>
      <w:pPr>
        <w:pStyle w:val="BodyText"/>
        <w:spacing w:before="2"/>
        <w:rPr>
          <w:sz w:val="26"/>
        </w:rPr>
      </w:pPr>
    </w:p>
    <w:p>
      <w:pPr>
        <w:spacing w:before="0"/>
        <w:ind w:left="0" w:right="0" w:firstLine="0"/>
        <w:jc w:val="right"/>
        <w:rPr>
          <w:sz w:val="16"/>
        </w:rPr>
      </w:pPr>
      <w:r>
        <w:rPr>
          <w:spacing w:val="-2"/>
          <w:sz w:val="16"/>
        </w:rPr>
        <w:t>350</w:t>
      </w:r>
    </w:p>
    <w:p>
      <w:pPr>
        <w:pStyle w:val="BodyText"/>
        <w:spacing w:before="3"/>
        <w:rPr>
          <w:sz w:val="26"/>
        </w:rPr>
      </w:pPr>
    </w:p>
    <w:p>
      <w:pPr>
        <w:spacing w:before="0"/>
        <w:ind w:left="0" w:right="0" w:firstLine="0"/>
        <w:jc w:val="right"/>
        <w:rPr>
          <w:sz w:val="16"/>
        </w:rPr>
      </w:pPr>
      <w:r>
        <w:rPr/>
        <w:pict>
          <v:shape style="position:absolute;margin-left:65.501343pt;margin-top:8.224696pt;width:12.1pt;height:77.350pt;mso-position-horizontal-relative:page;mso-position-vertical-relative:paragraph;z-index:251682816" type="#_x0000_t202" filled="false" stroked="false">
            <v:textbox inset="0,0,0,0" style="layout-flow:vertical;mso-layout-flow-alt:bottom-to-top">
              <w:txbxContent>
                <w:p>
                  <w:pPr>
                    <w:spacing w:before="14"/>
                    <w:ind w:left="20" w:right="0" w:firstLine="0"/>
                    <w:jc w:val="left"/>
                    <w:rPr>
                      <w:sz w:val="18"/>
                    </w:rPr>
                  </w:pPr>
                  <w:r>
                    <w:rPr>
                      <w:sz w:val="18"/>
                    </w:rPr>
                    <w:t>Number of isolates</w:t>
                  </w:r>
                </w:p>
              </w:txbxContent>
            </v:textbox>
            <w10:wrap type="none"/>
          </v:shape>
        </w:pict>
      </w:r>
      <w:r>
        <w:rPr>
          <w:spacing w:val="-2"/>
          <w:sz w:val="16"/>
        </w:rPr>
        <w:t>300</w:t>
      </w:r>
    </w:p>
    <w:p>
      <w:pPr>
        <w:pStyle w:val="BodyText"/>
        <w:spacing w:before="2"/>
        <w:rPr>
          <w:sz w:val="26"/>
        </w:rPr>
      </w:pPr>
    </w:p>
    <w:p>
      <w:pPr>
        <w:spacing w:before="0"/>
        <w:ind w:left="0" w:right="0" w:firstLine="0"/>
        <w:jc w:val="right"/>
        <w:rPr>
          <w:sz w:val="16"/>
        </w:rPr>
      </w:pPr>
      <w:r>
        <w:rPr>
          <w:spacing w:val="-2"/>
          <w:sz w:val="16"/>
        </w:rPr>
        <w:t>250</w:t>
      </w:r>
    </w:p>
    <w:p>
      <w:pPr>
        <w:pStyle w:val="BodyText"/>
        <w:spacing w:before="2"/>
        <w:rPr>
          <w:sz w:val="26"/>
        </w:rPr>
      </w:pPr>
    </w:p>
    <w:p>
      <w:pPr>
        <w:spacing w:before="1"/>
        <w:ind w:left="0" w:right="0" w:firstLine="0"/>
        <w:jc w:val="right"/>
        <w:rPr>
          <w:sz w:val="16"/>
        </w:rPr>
      </w:pPr>
      <w:r>
        <w:rPr>
          <w:spacing w:val="-2"/>
          <w:sz w:val="16"/>
        </w:rPr>
        <w:t>200</w:t>
      </w:r>
    </w:p>
    <w:p>
      <w:pPr>
        <w:pStyle w:val="BodyText"/>
        <w:spacing w:before="2"/>
        <w:rPr>
          <w:sz w:val="26"/>
        </w:rPr>
      </w:pPr>
    </w:p>
    <w:p>
      <w:pPr>
        <w:spacing w:before="0"/>
        <w:ind w:left="0" w:right="0" w:firstLine="0"/>
        <w:jc w:val="right"/>
        <w:rPr>
          <w:sz w:val="16"/>
        </w:rPr>
      </w:pPr>
      <w:r>
        <w:rPr>
          <w:spacing w:val="-2"/>
          <w:sz w:val="16"/>
        </w:rPr>
        <w:t>150</w:t>
      </w:r>
    </w:p>
    <w:p>
      <w:pPr>
        <w:pStyle w:val="BodyText"/>
        <w:spacing w:before="2"/>
        <w:rPr>
          <w:sz w:val="26"/>
        </w:rPr>
      </w:pPr>
    </w:p>
    <w:p>
      <w:pPr>
        <w:spacing w:before="0"/>
        <w:ind w:left="0" w:right="0" w:firstLine="0"/>
        <w:jc w:val="right"/>
        <w:rPr>
          <w:sz w:val="16"/>
        </w:rPr>
      </w:pPr>
      <w:r>
        <w:rPr>
          <w:spacing w:val="-2"/>
          <w:sz w:val="16"/>
        </w:rPr>
        <w:t>100</w:t>
      </w:r>
    </w:p>
    <w:p>
      <w:pPr>
        <w:pStyle w:val="BodyText"/>
        <w:spacing w:before="2"/>
        <w:rPr>
          <w:sz w:val="26"/>
        </w:rPr>
      </w:pPr>
    </w:p>
    <w:p>
      <w:pPr>
        <w:spacing w:before="1"/>
        <w:ind w:left="0" w:right="0" w:firstLine="0"/>
        <w:jc w:val="right"/>
        <w:rPr>
          <w:sz w:val="16"/>
        </w:rPr>
      </w:pPr>
      <w:r>
        <w:rPr>
          <w:spacing w:val="-1"/>
          <w:sz w:val="16"/>
        </w:rPr>
        <w:t>50</w:t>
      </w:r>
    </w:p>
    <w:p>
      <w:pPr>
        <w:pStyle w:val="BodyText"/>
        <w:spacing w:before="2"/>
        <w:rPr>
          <w:sz w:val="26"/>
        </w:rPr>
      </w:pPr>
    </w:p>
    <w:p>
      <w:pPr>
        <w:spacing w:before="0"/>
        <w:ind w:left="0" w:right="0" w:firstLine="0"/>
        <w:jc w:val="right"/>
        <w:rPr>
          <w:sz w:val="16"/>
        </w:rPr>
      </w:pPr>
      <w:r>
        <w:rPr>
          <w:w w:val="100"/>
          <w:sz w:val="16"/>
        </w:rPr>
        <w:t>0</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tabs>
          <w:tab w:pos="693" w:val="left" w:leader="none"/>
        </w:tabs>
        <w:spacing w:before="111"/>
        <w:ind w:left="228" w:right="0" w:firstLine="0"/>
        <w:jc w:val="left"/>
        <w:rPr>
          <w:sz w:val="14"/>
        </w:rPr>
      </w:pPr>
      <w:r>
        <w:rPr>
          <w:sz w:val="14"/>
        </w:rPr>
        <w:t>0-4</w:t>
        <w:tab/>
        <w:t>5-9 10-14 15-19 20-29 30-39 40-49 50-59 60-69 70-79</w:t>
      </w:r>
      <w:r>
        <w:rPr>
          <w:spacing w:val="21"/>
          <w:sz w:val="14"/>
        </w:rPr>
        <w:t> </w:t>
      </w:r>
      <w:r>
        <w:rPr>
          <w:sz w:val="14"/>
        </w:rPr>
        <w:t>80+</w:t>
      </w:r>
    </w:p>
    <w:p>
      <w:pPr>
        <w:pStyle w:val="BodyText"/>
        <w:spacing w:before="10"/>
        <w:rPr>
          <w:sz w:val="17"/>
        </w:rPr>
      </w:pPr>
      <w:r>
        <w:rPr/>
        <w:br w:type="column"/>
      </w:r>
      <w:r>
        <w:rPr>
          <w:sz w:val="17"/>
        </w:rPr>
      </w:r>
    </w:p>
    <w:p>
      <w:pPr>
        <w:spacing w:before="0"/>
        <w:ind w:left="868" w:right="0" w:firstLine="0"/>
        <w:jc w:val="left"/>
        <w:rPr>
          <w:sz w:val="13"/>
        </w:rPr>
      </w:pPr>
      <w:r>
        <w:rPr/>
        <w:pict>
          <v:line style="position:absolute;mso-position-horizontal-relative:page;mso-position-vertical-relative:paragraph;z-index:251679744" from="104.734001pt,-.473697pt" to="360.362001pt,-.473697pt" stroked="true" strokeweight=".25pt" strokecolor="#dadada">
            <v:stroke dashstyle="solid"/>
            <w10:wrap type="none"/>
          </v:line>
        </w:pict>
      </w:r>
      <w:r>
        <w:rPr>
          <w:sz w:val="13"/>
        </w:rPr>
        <w:t>Carbapenemase-producing Enterobacterales</w:t>
      </w:r>
    </w:p>
    <w:p>
      <w:pPr>
        <w:spacing w:line="242" w:lineRule="auto" w:before="71"/>
        <w:ind w:left="868" w:right="1095" w:firstLine="0"/>
        <w:jc w:val="left"/>
        <w:rPr>
          <w:sz w:val="13"/>
        </w:rPr>
      </w:pPr>
      <w:r>
        <w:rPr/>
        <w:drawing>
          <wp:anchor distT="0" distB="0" distL="0" distR="0" allowOverlap="1" layoutInCell="1" locked="0" behindDoc="0" simplePos="0" relativeHeight="251663360">
            <wp:simplePos x="0" y="0"/>
            <wp:positionH relativeFrom="page">
              <wp:posOffset>4883578</wp:posOffset>
            </wp:positionH>
            <wp:positionV relativeFrom="paragraph">
              <wp:posOffset>105884</wp:posOffset>
            </wp:positionV>
            <wp:extent cx="130996" cy="77612"/>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7" cstate="print"/>
                    <a:stretch>
                      <a:fillRect/>
                    </a:stretch>
                  </pic:blipFill>
                  <pic:spPr>
                    <a:xfrm>
                      <a:off x="0" y="0"/>
                      <a:ext cx="130996" cy="77612"/>
                    </a:xfrm>
                    <a:prstGeom prst="rect">
                      <a:avLst/>
                    </a:prstGeom>
                  </pic:spPr>
                </pic:pic>
              </a:graphicData>
            </a:graphic>
          </wp:anchor>
        </w:drawing>
      </w:r>
      <w:r>
        <w:rPr/>
        <w:pict>
          <v:line style="position:absolute;mso-position-horizontal-relative:page;mso-position-vertical-relative:paragraph;z-index:251666432" from="384.533752pt,-3.535981pt" to="394.848401pt,-3.535981pt" stroked="true" strokeweight="6.11124pt" strokecolor="#0000ff">
            <v:stroke dashstyle="solid"/>
            <w10:wrap type="none"/>
          </v:line>
        </w:pict>
      </w:r>
      <w:r>
        <w:rPr/>
        <w:drawing>
          <wp:anchor distT="0" distB="0" distL="0" distR="0" allowOverlap="1" layoutInCell="1" locked="0" behindDoc="0" simplePos="0" relativeHeight="251671552">
            <wp:simplePos x="0" y="0"/>
            <wp:positionH relativeFrom="page">
              <wp:posOffset>4883578</wp:posOffset>
            </wp:positionH>
            <wp:positionV relativeFrom="paragraph">
              <wp:posOffset>287720</wp:posOffset>
            </wp:positionV>
            <wp:extent cx="130996" cy="78721"/>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18" cstate="print"/>
                    <a:stretch>
                      <a:fillRect/>
                    </a:stretch>
                  </pic:blipFill>
                  <pic:spPr>
                    <a:xfrm>
                      <a:off x="0" y="0"/>
                      <a:ext cx="130996" cy="78721"/>
                    </a:xfrm>
                    <a:prstGeom prst="rect">
                      <a:avLst/>
                    </a:prstGeom>
                  </pic:spPr>
                </pic:pic>
              </a:graphicData>
            </a:graphic>
          </wp:anchor>
        </w:drawing>
      </w:r>
      <w:r>
        <w:rPr/>
        <w:pict>
          <v:group style="position:absolute;margin-left:104.734001pt;margin-top:22.123119pt;width:255.65pt;height:164.5pt;mso-position-horizontal-relative:page;mso-position-vertical-relative:paragraph;z-index:251677696" coordorigin="2095,442" coordsize="5113,3290">
            <v:shape style="position:absolute;left:6139;top:2268;width:1069;height:970" coordorigin="6139,2269" coordsize="1069,970" path="m7068,3238l7207,3238m6602,3238l6881,3238m6139,3238l6418,3238m6602,2754l6881,2754m6139,2754l6418,2754m6602,2269l6881,2269m6139,2269l6418,2269e" filled="false" stroked="true" strokeweight=".25pt" strokecolor="#dadada">
              <v:path arrowok="t"/>
              <v:stroke dashstyle="solid"/>
            </v:shape>
            <v:rect style="position:absolute;left:6417;top:2036;width:185;height:1689" filled="true" fillcolor="#0000ff" stroked="false">
              <v:fill type="solid"/>
            </v:rect>
            <v:shape style="position:absolute;left:5673;top:2268;width:279;height:970" coordorigin="5674,2269" coordsize="279,970" path="m5674,3238l5952,3238m5674,2754l5952,2754m5674,2269l5952,2269e" filled="false" stroked="true" strokeweight=".25pt" strokecolor="#dadada">
              <v:path arrowok="t"/>
              <v:stroke dashstyle="solid"/>
            </v:shape>
            <v:rect style="position:absolute;left:5952;top:2170;width:188;height:1554" filled="true" fillcolor="#0000ff" stroked="false">
              <v:fill type="solid"/>
            </v:rect>
            <v:shape style="position:absolute;left:7068;top:2268;width:140;height:485" coordorigin="7068,2269" coordsize="140,485" path="m7068,2754l7207,2754m7068,2269l7207,2269e" filled="false" stroked="true" strokeweight=".25pt" strokecolor="#dadada">
              <v:path arrowok="t"/>
              <v:stroke dashstyle="solid"/>
            </v:shape>
            <v:rect style="position:absolute;left:6880;top:2199;width:188;height:1525" filled="true" fillcolor="#0000ff" stroked="false">
              <v:fill type="solid"/>
            </v:rect>
            <v:shape style="position:absolute;left:5207;top:2753;width:279;height:485" coordorigin="5208,2754" coordsize="279,485" path="m5208,3238l5486,3238m5208,2754l5486,2754e" filled="false" stroked="true" strokeweight=".25pt" strokecolor="#dadada">
              <v:path arrowok="t"/>
              <v:stroke dashstyle="solid"/>
            </v:shape>
            <v:rect style="position:absolute;left:5486;top:2655;width:188;height:1069" filled="true" fillcolor="#0000ff" stroked="false">
              <v:fill type="solid"/>
            </v:rect>
            <v:line style="position:absolute" from="4279,3238" to="5023,3238" stroked="true" strokeweight=".25pt" strokecolor="#dadada">
              <v:stroke dashstyle="solid"/>
            </v:line>
            <v:shape style="position:absolute;left:4094;top:3072;width:1114;height:652" coordorigin="4094,3073" coordsize="1114,652" path="m4279,3423l4094,3423,4094,3724,4279,3724,4279,3423m4745,3248l4558,3248,4558,3724,4745,3724,4745,3248m5208,3073l5023,3073,5023,3724,5208,3724,5208,3073e" filled="true" fillcolor="#0000ff" stroked="false">
              <v:path arrowok="t"/>
              <v:fill type="solid"/>
            </v:shape>
            <v:shape style="position:absolute;left:4094;top:3346;width:185;height:77" type="#_x0000_t75" stroked="false">
              <v:imagedata r:id="rId19" o:title=""/>
            </v:shape>
            <v:shape style="position:absolute;left:4557;top:3113;width:188;height:135" type="#_x0000_t75" stroked="false">
              <v:imagedata r:id="rId20" o:title=""/>
            </v:shape>
            <v:shape style="position:absolute;left:5023;top:3005;width:185;height:68" type="#_x0000_t75" stroked="false">
              <v:imagedata r:id="rId21" o:title=""/>
            </v:shape>
            <v:shape style="position:absolute;left:6417;top:1937;width:185;height:99" type="#_x0000_t75" stroked="false">
              <v:imagedata r:id="rId22" o:title=""/>
            </v:shape>
            <v:shape style="position:absolute;left:5952;top:2016;width:188;height:154" type="#_x0000_t75" stroked="false">
              <v:imagedata r:id="rId23" o:title=""/>
            </v:shape>
            <v:shape style="position:absolute;left:5486;top:2549;width:188;height:106" type="#_x0000_t75" stroked="false">
              <v:imagedata r:id="rId24" o:title=""/>
            </v:shape>
            <v:shape style="position:absolute;left:6880;top:2093;width:188;height:106" type="#_x0000_t75" stroked="false">
              <v:imagedata r:id="rId25" o:title=""/>
            </v:shape>
            <v:shape style="position:absolute;left:2094;top:1296;width:2463;height:1942" coordorigin="2095,1297" coordsize="2463,1942" path="m2095,3238l4094,3238m4279,2754l4558,2754m2095,2754l4094,2754m4279,2269l4558,2269m2095,2269l4094,2269m4279,1782l4558,1782m2095,1782l4094,1782m4279,1297l4558,1297m2095,1297l4094,1297e" filled="false" stroked="true" strokeweight=".25pt" strokecolor="#dadada">
              <v:path arrowok="t"/>
              <v:stroke dashstyle="solid"/>
            </v:shape>
            <v:rect style="position:absolute;left:4094;top:1248;width:185;height:2098" filled="true" fillcolor="#00ff00" stroked="false">
              <v:fill type="solid"/>
            </v:rect>
            <v:shape style="position:absolute;left:4744;top:1781;width:279;height:972" coordorigin="4745,1782" coordsize="279,972" path="m4745,2754l5023,2754m4745,2269l5023,2269m4745,1782l5023,1782e" filled="false" stroked="true" strokeweight=".25pt" strokecolor="#dadada">
              <v:path arrowok="t"/>
              <v:stroke dashstyle="solid"/>
            </v:shape>
            <v:shape style="position:absolute;left:4557;top:1822;width:651;height:1292" coordorigin="4558,1822" coordsize="651,1292" path="m4745,1822l4558,1822,4558,3114,4745,3114,4745,1822m5208,2578l5023,2578,5023,3006,5208,3006,5208,2578e" filled="true" fillcolor="#00ff00" stroked="false">
              <v:path arrowok="t"/>
              <v:fill type="solid"/>
            </v:shape>
            <v:line style="position:absolute" from="5208,2269" to="5486,2269" stroked="true" strokeweight=".25pt" strokecolor="#dadada">
              <v:stroke dashstyle="solid"/>
            </v:line>
            <v:rect style="position:absolute;left:5486;top:2316;width:188;height:233" filled="true" fillcolor="#00ff00" stroked="false">
              <v:fill type="solid"/>
            </v:rect>
            <v:rect style="position:absolute;left:5952;top:1947;width:188;height:70" filled="true" fillcolor="#00ff00" stroked="false">
              <v:fill type="solid"/>
            </v:rect>
            <v:line style="position:absolute" from="6881,2089" to="7068,2089" stroked="true" strokeweight=".48pt" strokecolor="#00ff00">
              <v:stroke dashstyle="solid"/>
            </v:line>
            <v:line style="position:absolute" from="2700,3705" to="2885,3705" stroked="true" strokeweight="1.965pt" strokecolor="#0000ff">
              <v:stroke dashstyle="solid"/>
            </v:line>
            <v:shape style="position:absolute;left:2700;top:3675;width:185;height:10" type="#_x0000_t75" stroked="false">
              <v:imagedata r:id="rId26" o:title=""/>
            </v:shape>
            <v:line style="position:absolute" from="2700,3670" to="2885,3670" stroked="true" strokeweight=".48pt" strokecolor="#00ff00">
              <v:stroke dashstyle="solid"/>
            </v:line>
            <v:line style="position:absolute" from="2700,3661" to="2885,3661" stroked="true" strokeweight=".48pt" strokecolor="#00ffff">
              <v:stroke dashstyle="solid"/>
            </v:line>
            <v:line style="position:absolute" from="3163,3700" to="3350,3700" stroked="true" strokeweight="2.445pt" strokecolor="#0000ff">
              <v:stroke dashstyle="solid"/>
            </v:line>
            <v:line style="position:absolute" from="3163,3670" to="3350,3670" stroked="true" strokeweight=".48pt" strokecolor="#00ffff">
              <v:stroke dashstyle="solid"/>
            </v:line>
            <v:rect style="position:absolute;left:3628;top:3646;width:185;height:78" filled="true" fillcolor="#0000ff" stroked="false">
              <v:fill type="solid"/>
            </v:rect>
            <v:rect style="position:absolute;left:3628;top:3569;width:185;height:77" filled="true" fillcolor="#00ff00" stroked="false">
              <v:fill type="solid"/>
            </v:rect>
            <v:shape style="position:absolute;left:3628;top:1244;width:651;height:2321" coordorigin="3629,1244" coordsize="651,2321" path="m3629,3565l3814,3565m4094,1244l4279,1244e" filled="false" stroked="true" strokeweight=".48pt" strokecolor="#00ffff">
              <v:path arrowok="t"/>
              <v:stroke dashstyle="solid"/>
            </v:shape>
            <v:shape style="position:absolute;left:4557;top:1676;width:651;height:903" coordorigin="4558,1676" coordsize="651,903" path="m4745,1676l4558,1676,4558,1822,4745,1822,4745,1676m5208,2413l5023,2413,5023,2578,5208,2578,5208,2413e" filled="true" fillcolor="#00ffff" stroked="false">
              <v:path arrowok="t"/>
              <v:fill type="solid"/>
            </v:shape>
            <v:rect style="position:absolute;left:5486;top:2208;width:188;height:108" filled="true" fillcolor="#00ffff" stroked="false">
              <v:fill type="solid"/>
            </v:rect>
            <v:line style="position:absolute" from="5674,1782" to="6418,1782" stroked="true" strokeweight=".25pt" strokecolor="#dadada">
              <v:stroke dashstyle="solid"/>
            </v:line>
            <v:rect style="position:absolute;left:5952;top:1781;width:188;height:166" filled="true" fillcolor="#00ffff" stroked="false">
              <v:fill type="solid"/>
            </v:rect>
            <v:line style="position:absolute" from="6602,1782" to="6881,1782" stroked="true" strokeweight=".25pt" strokecolor="#dadada">
              <v:stroke dashstyle="solid"/>
            </v:line>
            <v:rect style="position:absolute;left:6417;top:1647;width:185;height:291" filled="true" fillcolor="#00ffff" stroked="false">
              <v:fill type="solid"/>
            </v:rect>
            <v:line style="position:absolute" from="7068,1782" to="7207,1782" stroked="true" strokeweight=".25pt" strokecolor="#dadada">
              <v:stroke dashstyle="solid"/>
            </v:line>
            <v:rect style="position:absolute;left:6880;top:1433;width:188;height:651" filled="true" fillcolor="#00ffff" stroked="false">
              <v:fill type="solid"/>
            </v:rect>
            <v:rect style="position:absolute;left:2234;top:3423;width:185;height:301" filled="true" fillcolor="#0000ff" stroked="false">
              <v:fill type="solid"/>
            </v:rect>
            <v:shape style="position:absolute;left:2234;top:3394;width:185;height:29" type="#_x0000_t75" stroked="false">
              <v:imagedata r:id="rId27" o:title=""/>
            </v:shape>
            <v:line style="position:absolute" from="2234,3390" to="2419,3390" stroked="true" strokeweight=".48pt" strokecolor="#00ff00">
              <v:stroke dashstyle="solid"/>
            </v:line>
            <v:rect style="position:absolute;left:2234;top:3248;width:185;height:137" filled="true" fillcolor="#ff00ff" stroked="false">
              <v:fill type="solid"/>
            </v:rect>
            <v:shape style="position:absolute;left:2700;top:3490;width:1114;height:176" coordorigin="2700,3490" coordsize="1114,176" path="m2885,3589l2700,3589,2700,3656,2885,3656,2885,3589m3350,3618l3163,3618,3163,3666,3350,3666,3350,3618m3814,3490l3629,3490,3629,3560,3814,3560,3814,3490e" filled="true" fillcolor="#ff00ff" stroked="false">
              <v:path arrowok="t"/>
              <v:fill type="solid"/>
            </v:shape>
            <v:shape style="position:absolute;left:2094;top:812;width:5113;height:2" coordorigin="2095,812" coordsize="5113,0" path="m4279,812l7207,812m2095,812l4094,812e" filled="false" stroked="true" strokeweight=".25pt" strokecolor="#dadada">
              <v:path arrowok="t"/>
              <v:stroke dashstyle="solid"/>
            </v:shape>
            <v:rect style="position:absolute;left:4094;top:608;width:185;height:632" filled="true" fillcolor="#ff00ff" stroked="false">
              <v:fill type="solid"/>
            </v:rect>
            <v:line style="position:absolute" from="4745,1297" to="7207,1297" stroked="true" strokeweight=".25pt" strokecolor="#dadada">
              <v:stroke dashstyle="solid"/>
            </v:line>
            <v:rect style="position:absolute;left:4557;top:898;width:188;height:778" filled="true" fillcolor="#ff00ff" stroked="false">
              <v:fill type="solid"/>
            </v:rect>
            <v:line style="position:absolute" from="5208,1782" to="5486,1782" stroked="true" strokeweight=".25pt" strokecolor="#dadada">
              <v:stroke dashstyle="solid"/>
            </v:line>
            <v:shape style="position:absolute;left:5023;top:1618;width:1116;height:795" coordorigin="5023,1618" coordsize="1116,795" path="m5208,1724l5023,1724,5023,2413,5208,2413,5208,1724m5674,1686l5486,1686,5486,2209,5674,2209,5674,1686m6139,1618l5952,1618,5952,1782,6139,1782,6139,1618e" filled="true" fillcolor="#ff00ff" stroked="false">
              <v:path arrowok="t"/>
              <v:fill type="solid"/>
            </v:shape>
            <v:rect style="position:absolute;left:6417;top:1539;width:185;height:108" filled="true" fillcolor="#ff00ff" stroked="false">
              <v:fill type="solid"/>
            </v:rect>
            <v:shape style="position:absolute;left:2234;top:588;width:4834;height:3029" coordorigin="2234,589" coordsize="4834,3029" path="m2419,3181l2234,3181,2234,3248,2419,3248,2419,3181m2885,3570l2700,3570,2700,3589,2885,3589,2885,3570m3350,3570l3163,3570,3163,3618,3350,3618,3350,3570m3814,3471l3629,3471,3629,3490,3814,3490,3814,3471m4279,589l4094,589,4094,608,4279,608,4279,589m4745,812l4558,812,4558,898,4745,898,4745,812m5208,1695l5023,1695,5023,1724,5208,1724,5208,1695m5674,1666l5486,1666,5486,1686,5674,1686,5674,1666m6139,1570l5952,1570,5952,1618,6139,1618,6139,1570m6602,1491l6418,1491,6418,1539,6602,1539,6602,1491m7068,1405l6881,1405,6881,1434,7068,1434,7068,1405e" filled="true" fillcolor="#ffff00" stroked="false">
              <v:path arrowok="t"/>
              <v:fill type="solid"/>
            </v:shape>
            <v:line style="position:absolute" from="2234,3176" to="2419,3176" stroked="true" strokeweight=".48pt" strokecolor="#7f00ff">
              <v:stroke dashstyle="solid"/>
            </v:line>
            <v:shape style="position:absolute;left:3628;top:540;width:3440;height:2931" coordorigin="3629,541" coordsize="3440,2931" path="m3814,3442l3629,3442,3629,3471,3814,3471,3814,3442m4279,541l4094,541,4094,589,4279,589,4279,541m5208,1647l5023,1647,5023,1695,5208,1695,5208,1647m5674,1618l5486,1618,5486,1666,5674,1666,5674,1618m6139,1520l5952,1520,5952,1570,6139,1570,6139,1520m6602,1434l6418,1434,6418,1491,6602,1491,6602,1434m7068,1386l6881,1386,6881,1405,7068,1405,7068,1386e" filled="true" fillcolor="#7f00ff" stroked="false">
              <v:path arrowok="t"/>
              <v:fill type="solid"/>
            </v:shape>
            <v:shape style="position:absolute;left:2234;top:3166;width:1580;height:272" coordorigin="2234,3166" coordsize="1580,272" path="m2234,3166l2419,3166m3629,3438l3814,3438e" filled="false" stroked="true" strokeweight=".48pt" strokecolor="#8bc800">
              <v:path arrowok="t"/>
              <v:stroke dashstyle="solid"/>
            </v:shape>
            <v:shape style="position:absolute;left:4094;top:512;width:2974;height:1136" coordorigin="4094,512" coordsize="2974,1136" path="m4279,512l4094,512,4094,541,4279,541,4279,512m4745,793l4558,793,4558,812,4745,812,4745,793m5208,1618l5023,1618,5023,1647,5208,1647,5208,1618m5674,1599l5486,1599,5486,1618,5674,1618,5674,1599m6139,1472l5952,1472,5952,1520,6139,1520,6139,1472m6602,1395l6418,1395,6418,1434,6602,1434,6602,1395m7068,1316l6881,1316,6881,1386,7068,1386,7068,1316e" filled="true" fillcolor="#8bc800" stroked="false">
              <v:path arrowok="t"/>
              <v:fill type="solid"/>
            </v:shape>
            <v:rect style="position:absolute;left:3628;top:3413;width:185;height:20" filled="true" fillcolor="#ff0000" stroked="false">
              <v:fill type="solid"/>
            </v:rect>
            <v:line style="position:absolute" from="4094,507" to="4279,507" stroked="true" strokeweight=".48pt" strokecolor="#ff0000">
              <v:stroke dashstyle="solid"/>
            </v:line>
            <v:shape style="position:absolute;left:4557;top:773;width:1116;height:845" coordorigin="4558,774" coordsize="1116,845" path="m4745,774l4558,774,4558,793,4745,793,4745,774m5208,1590l5023,1590,5023,1618,5208,1618,5208,1590m5674,1549l5486,1549,5486,1599,5674,1599,5674,1549e" filled="true" fillcolor="#ff0000" stroked="false">
              <v:path arrowok="t"/>
              <v:fill type="solid"/>
            </v:shape>
            <v:line style="position:absolute" from="5952,1467" to="6139,1467" stroked="true" strokeweight=".48pt" strokecolor="#ff0000">
              <v:stroke dashstyle="solid"/>
            </v:line>
            <v:shape style="position:absolute;left:6417;top:1287;width:651;height:109" coordorigin="6418,1287" coordsize="651,109" path="m6602,1357l6418,1357,6418,1395,6602,1395,6602,1357m7068,1287l6881,1287,6881,1316,7068,1316,7068,1287e" filled="true" fillcolor="#ff0000" stroked="false">
              <v:path arrowok="t"/>
              <v:fill type="solid"/>
            </v:shape>
            <v:rect style="position:absolute;left:3628;top:3394;width:185;height:20" filled="true" fillcolor="#00a99c" stroked="false">
              <v:fill type="solid"/>
            </v:rect>
            <v:line style="position:absolute" from="4094,477" to="4279,477" stroked="true" strokeweight="2.52pt" strokecolor="#00a99c">
              <v:stroke dashstyle="solid"/>
            </v:line>
            <v:shape style="position:absolute;left:4557;top:735;width:1116;height:855" coordorigin="4558,735" coordsize="1116,855" path="m4745,735l4558,735,4558,774,4745,774,4745,735m5208,1570l5023,1570,5023,1590,5208,1590,5208,1570m5674,1520l5486,1520,5486,1549,5674,1549,5674,1520e" filled="true" fillcolor="#00a99c" stroked="false">
              <v:path arrowok="t"/>
              <v:fill type="solid"/>
            </v:shape>
            <v:line style="position:absolute" from="5952,1453" to="6139,1453" stroked="true" strokeweight=".96pt" strokecolor="#00a99c">
              <v:stroke dashstyle="solid"/>
            </v:line>
            <v:line style="position:absolute" from="6418,1351" to="6602,1351" stroked="true" strokeweight=".6pt" strokecolor="#00a99c">
              <v:stroke dashstyle="solid"/>
            </v:line>
            <v:rect style="position:absolute;left:6880;top:1268;width:188;height:20" filled="true" fillcolor="#00a99c" stroked="false">
              <v:fill type="solid"/>
            </v:rect>
            <v:line style="position:absolute" from="4558,730" to="4745,730" stroked="true" strokeweight=".48pt" strokecolor="#333300">
              <v:stroke dashstyle="solid"/>
            </v:line>
            <v:rect style="position:absolute;left:5486;top:1481;width:188;height:39" filled="true" fillcolor="#333300" stroked="false">
              <v:fill type="solid"/>
            </v:rect>
            <v:shape style="position:absolute;left:5952;top:1263;width:1116;height:176" coordorigin="5952,1263" coordsize="1116,176" path="m5952,1438l6139,1438m6418,1340l6602,1340m6881,1263l7068,1263e" filled="false" stroked="true" strokeweight=".48pt" strokecolor="#333300">
              <v:path arrowok="t"/>
              <v:stroke dashstyle="solid"/>
            </v:shape>
            <v:shape style="position:absolute;left:3628;top:1253;width:3440;height:2136" coordorigin="3629,1254" coordsize="3440,2136" path="m3629,3390l3814,3390m6418,1330l6602,1330m6881,1254l7068,1254e" filled="false" stroked="true" strokeweight=".48pt" strokecolor="#b9b9b9">
              <v:path arrowok="t"/>
              <v:stroke dashstyle="solid"/>
            </v:shape>
            <v:line style="position:absolute" from="4094,447" to="4279,447" stroked="true" strokeweight=".48pt" strokecolor="#ff7f00">
              <v:stroke dashstyle="solid"/>
            </v:line>
            <v:line style="position:absolute" from="6881,1239" to="7068,1239" stroked="true" strokeweight=".96pt" strokecolor="#ff7f00">
              <v:stroke dashstyle="solid"/>
            </v:line>
            <v:line style="position:absolute" from="2095,3724" to="7207,3724" stroked="true" strokeweight=".75pt" strokecolor="#dadada">
              <v:stroke dashstyle="solid"/>
            </v:line>
            <w10:wrap type="none"/>
          </v:group>
        </w:pict>
      </w:r>
      <w:r>
        <w:rPr/>
        <w:pict>
          <v:line style="position:absolute;mso-position-horizontal-relative:page;mso-position-vertical-relative:paragraph;z-index:251678720" from="104.734001pt,16.363121pt" to="360.362001pt,16.363121pt" stroked="true" strokeweight=".25pt" strokecolor="#dadada">
            <v:stroke dashstyle="solid"/>
            <w10:wrap type="none"/>
          </v:line>
        </w:pict>
      </w:r>
      <w:r>
        <w:rPr>
          <w:sz w:val="13"/>
        </w:rPr>
        <w:t>Carbapenemase and ribosomal methyltransferase-producing Enterobacterales Carbapenemase and transmissible resistance to colistin Enterobacterales</w:t>
      </w:r>
    </w:p>
    <w:p>
      <w:pPr>
        <w:spacing w:line="148" w:lineRule="exact" w:before="0"/>
        <w:ind w:left="868" w:right="0" w:firstLine="0"/>
        <w:jc w:val="left"/>
        <w:rPr>
          <w:sz w:val="13"/>
        </w:rPr>
      </w:pPr>
      <w:r>
        <w:rPr/>
        <w:pict>
          <v:line style="position:absolute;mso-position-horizontal-relative:page;mso-position-vertical-relative:paragraph;z-index:251664384" from="384.533752pt,6.849614pt" to="394.848401pt,6.849614pt" stroked="true" strokeweight="6.198544pt" strokecolor="#00ff00">
            <v:stroke dashstyle="solid"/>
            <w10:wrap type="none"/>
          </v:line>
        </w:pict>
      </w:r>
      <w:r>
        <w:rPr>
          <w:sz w:val="13"/>
        </w:rPr>
        <w:t>Ceftriaxone or azithromycin non-susceptible</w:t>
      </w:r>
    </w:p>
    <w:p>
      <w:pPr>
        <w:spacing w:before="0"/>
        <w:ind w:left="868" w:right="0" w:firstLine="0"/>
        <w:jc w:val="left"/>
        <w:rPr>
          <w:i/>
          <w:sz w:val="13"/>
        </w:rPr>
      </w:pPr>
      <w:r>
        <w:rPr>
          <w:i/>
          <w:sz w:val="13"/>
        </w:rPr>
        <w:t>Neisseria gonorrhoeae</w:t>
      </w:r>
    </w:p>
    <w:p>
      <w:pPr>
        <w:spacing w:line="244" w:lineRule="auto" w:before="1"/>
        <w:ind w:left="868" w:right="1095" w:firstLine="0"/>
        <w:jc w:val="left"/>
        <w:rPr>
          <w:i/>
          <w:sz w:val="13"/>
        </w:rPr>
      </w:pPr>
      <w:r>
        <w:rPr/>
        <w:pict>
          <v:line style="position:absolute;mso-position-horizontal-relative:page;mso-position-vertical-relative:paragraph;z-index:251665408" from="384.533752pt,6.801738pt" to="394.848401pt,6.801738pt" stroked="true" strokeweight="6.198544pt" strokecolor="#00ffff">
            <v:stroke dashstyle="solid"/>
            <w10:wrap type="none"/>
          </v:line>
        </w:pict>
      </w:r>
      <w:r>
        <w:rPr>
          <w:sz w:val="13"/>
        </w:rPr>
        <w:t>Vancomycin, linezolid or daptomycin non- susceptible </w:t>
      </w:r>
      <w:r>
        <w:rPr>
          <w:i/>
          <w:sz w:val="13"/>
        </w:rPr>
        <w:t>Staphylococcus</w:t>
      </w:r>
      <w:r>
        <w:rPr>
          <w:i/>
          <w:spacing w:val="2"/>
          <w:sz w:val="13"/>
        </w:rPr>
        <w:t> </w:t>
      </w:r>
      <w:r>
        <w:rPr>
          <w:i/>
          <w:sz w:val="13"/>
        </w:rPr>
        <w:t>aureus</w:t>
      </w:r>
    </w:p>
    <w:p>
      <w:pPr>
        <w:spacing w:before="65"/>
        <w:ind w:left="868" w:right="0" w:firstLine="0"/>
        <w:jc w:val="left"/>
        <w:rPr>
          <w:sz w:val="13"/>
        </w:rPr>
      </w:pPr>
      <w:r>
        <w:rPr/>
        <w:pict>
          <v:line style="position:absolute;mso-position-horizontal-relative:page;mso-position-vertical-relative:paragraph;z-index:251672576" from="384.533752pt,5.898406pt" to="394.848401pt,5.898406pt" stroked="true" strokeweight="6.198544pt" strokecolor="#ff00ff">
            <v:stroke dashstyle="solid"/>
            <w10:wrap type="none"/>
          </v:line>
        </w:pict>
      </w:r>
      <w:r>
        <w:rPr>
          <w:sz w:val="13"/>
        </w:rPr>
        <w:t>Multidrug-resistant </w:t>
      </w:r>
      <w:r>
        <w:rPr>
          <w:i/>
          <w:sz w:val="13"/>
        </w:rPr>
        <w:t>Shigella</w:t>
      </w:r>
      <w:r>
        <w:rPr>
          <w:i/>
          <w:spacing w:val="-3"/>
          <w:sz w:val="13"/>
        </w:rPr>
        <w:t> </w:t>
      </w:r>
      <w:r>
        <w:rPr>
          <w:sz w:val="13"/>
        </w:rPr>
        <w:t>species</w:t>
      </w:r>
    </w:p>
    <w:p>
      <w:pPr>
        <w:pStyle w:val="BodyText"/>
        <w:spacing w:before="2"/>
        <w:rPr>
          <w:sz w:val="12"/>
        </w:rPr>
      </w:pPr>
    </w:p>
    <w:p>
      <w:pPr>
        <w:spacing w:before="0"/>
        <w:ind w:left="868" w:right="0" w:firstLine="0"/>
        <w:jc w:val="left"/>
        <w:rPr>
          <w:sz w:val="13"/>
        </w:rPr>
      </w:pPr>
      <w:r>
        <w:rPr/>
        <w:pict>
          <v:line style="position:absolute;mso-position-horizontal-relative:page;mso-position-vertical-relative:paragraph;z-index:251667456" from="384.533752pt,3.25949pt" to="394.848401pt,3.25949pt" stroked="true" strokeweight="6.198544pt" strokecolor="#ffff00">
            <v:stroke dashstyle="solid"/>
            <w10:wrap type="none"/>
          </v:line>
        </w:pict>
      </w:r>
      <w:r>
        <w:rPr>
          <w:sz w:val="13"/>
        </w:rPr>
        <w:t>Ceftriaxone non-susceptible </w:t>
      </w:r>
      <w:r>
        <w:rPr>
          <w:i/>
          <w:sz w:val="13"/>
        </w:rPr>
        <w:t>Salmonella </w:t>
      </w:r>
      <w:r>
        <w:rPr>
          <w:sz w:val="13"/>
        </w:rPr>
        <w:t>species</w:t>
      </w:r>
    </w:p>
    <w:p>
      <w:pPr>
        <w:spacing w:before="71"/>
        <w:ind w:left="868" w:right="1095" w:firstLine="0"/>
        <w:jc w:val="left"/>
        <w:rPr>
          <w:sz w:val="13"/>
        </w:rPr>
      </w:pPr>
      <w:r>
        <w:rPr/>
        <w:pict>
          <v:line style="position:absolute;mso-position-horizontal-relative:page;mso-position-vertical-relative:paragraph;z-index:251673600" from="384.533752pt,10.345366pt" to="394.848401pt,10.345366pt" stroked="true" strokeweight="6.11124pt" strokecolor="#7f00ff">
            <v:stroke dashstyle="solid"/>
            <w10:wrap type="none"/>
          </v:line>
        </w:pict>
      </w:r>
      <w:r>
        <w:rPr>
          <w:sz w:val="13"/>
        </w:rPr>
        <w:t>Carbapenemase-producing </w:t>
      </w:r>
      <w:r>
        <w:rPr>
          <w:i/>
          <w:sz w:val="13"/>
        </w:rPr>
        <w:t>Acinetobacter </w:t>
      </w:r>
      <w:r>
        <w:rPr>
          <w:i/>
          <w:sz w:val="13"/>
        </w:rPr>
        <w:t>baumannii </w:t>
      </w:r>
      <w:r>
        <w:rPr>
          <w:sz w:val="13"/>
        </w:rPr>
        <w:t>complex</w:t>
      </w:r>
    </w:p>
    <w:p>
      <w:pPr>
        <w:spacing w:before="1"/>
        <w:ind w:left="868" w:right="1095" w:firstLine="0"/>
        <w:jc w:val="left"/>
        <w:rPr>
          <w:i/>
          <w:sz w:val="13"/>
        </w:rPr>
      </w:pPr>
      <w:r>
        <w:rPr/>
        <w:pict>
          <v:line style="position:absolute;mso-position-horizontal-relative:page;mso-position-vertical-relative:paragraph;z-index:251674624" from="384.533752pt,6.539744pt" to="394.848401pt,6.539744pt" stroked="true" strokeweight="6.198544pt" strokecolor="#8bc800">
            <v:stroke dashstyle="solid"/>
            <w10:wrap type="none"/>
          </v:line>
        </w:pict>
      </w:r>
      <w:r>
        <w:rPr>
          <w:sz w:val="13"/>
        </w:rPr>
        <w:t>Carbapenemase-producing </w:t>
      </w:r>
      <w:r>
        <w:rPr>
          <w:i/>
          <w:sz w:val="13"/>
        </w:rPr>
        <w:t>Pseudomonas </w:t>
      </w:r>
      <w:r>
        <w:rPr>
          <w:i/>
          <w:sz w:val="13"/>
        </w:rPr>
        <w:t>aeruginosa</w:t>
      </w:r>
    </w:p>
    <w:p>
      <w:pPr>
        <w:spacing w:before="72"/>
        <w:ind w:left="868" w:right="0" w:firstLine="0"/>
        <w:jc w:val="left"/>
        <w:rPr>
          <w:sz w:val="13"/>
        </w:rPr>
      </w:pPr>
      <w:r>
        <w:rPr/>
        <w:pict>
          <v:line style="position:absolute;mso-position-horizontal-relative:page;mso-position-vertical-relative:paragraph;z-index:251668480" from="384.533752pt,6.073753pt" to="394.848401pt,6.073753pt" stroked="true" strokeweight="6.198544pt" strokecolor="#ff0000">
            <v:stroke dashstyle="solid"/>
            <w10:wrap type="none"/>
          </v:line>
        </w:pict>
      </w:r>
      <w:r>
        <w:rPr>
          <w:sz w:val="13"/>
        </w:rPr>
        <w:t>Linezolid non-susceptible </w:t>
      </w:r>
      <w:r>
        <w:rPr>
          <w:i/>
          <w:sz w:val="13"/>
        </w:rPr>
        <w:t>Enterococcus</w:t>
      </w:r>
      <w:r>
        <w:rPr>
          <w:i/>
          <w:spacing w:val="-4"/>
          <w:sz w:val="13"/>
        </w:rPr>
        <w:t> </w:t>
      </w:r>
      <w:r>
        <w:rPr>
          <w:sz w:val="13"/>
        </w:rPr>
        <w:t>species</w:t>
      </w:r>
    </w:p>
    <w:p>
      <w:pPr>
        <w:pStyle w:val="BodyText"/>
        <w:spacing w:before="2"/>
        <w:rPr>
          <w:sz w:val="12"/>
        </w:rPr>
      </w:pPr>
    </w:p>
    <w:p>
      <w:pPr>
        <w:spacing w:before="0"/>
        <w:ind w:left="868" w:right="0" w:firstLine="0"/>
        <w:jc w:val="left"/>
        <w:rPr>
          <w:i/>
          <w:sz w:val="13"/>
        </w:rPr>
      </w:pPr>
      <w:r>
        <w:rPr/>
        <w:pict>
          <v:line style="position:absolute;mso-position-horizontal-relative:page;mso-position-vertical-relative:paragraph;z-index:251676672" from="384.533752pt,2.822997pt" to="394.848401pt,2.822997pt" stroked="true" strokeweight="6.198544pt" strokecolor="#008080">
            <v:stroke dashstyle="solid"/>
            <w10:wrap type="none"/>
          </v:line>
        </w:pict>
      </w:r>
      <w:r>
        <w:rPr>
          <w:sz w:val="13"/>
        </w:rPr>
        <w:t>Multidrug-resistant </w:t>
      </w:r>
      <w:r>
        <w:rPr>
          <w:i/>
          <w:sz w:val="13"/>
        </w:rPr>
        <w:t>Mycobacterium</w:t>
      </w:r>
      <w:r>
        <w:rPr>
          <w:i/>
          <w:spacing w:val="1"/>
          <w:sz w:val="13"/>
        </w:rPr>
        <w:t> </w:t>
      </w:r>
      <w:r>
        <w:rPr>
          <w:i/>
          <w:sz w:val="13"/>
        </w:rPr>
        <w:t>tuberculosis</w:t>
      </w:r>
    </w:p>
    <w:p>
      <w:pPr>
        <w:spacing w:line="244" w:lineRule="auto" w:before="69"/>
        <w:ind w:left="868" w:right="1095" w:firstLine="0"/>
        <w:jc w:val="left"/>
        <w:rPr>
          <w:sz w:val="13"/>
        </w:rPr>
      </w:pPr>
      <w:r>
        <w:rPr/>
        <w:pict>
          <v:line style="position:absolute;mso-position-horizontal-relative:page;mso-position-vertical-relative:paragraph;z-index:251675648" from="384.533752pt,9.852404pt" to="394.848401pt,9.852404pt" stroked="true" strokeweight="6.198544pt" strokecolor="#000000">
            <v:stroke dashstyle="solid"/>
            <w10:wrap type="none"/>
          </v:line>
        </w:pict>
      </w:r>
      <w:r>
        <w:rPr>
          <w:sz w:val="13"/>
        </w:rPr>
        <w:t>Ribosomal methyltransferase-producing Enterobacterales</w:t>
      </w:r>
    </w:p>
    <w:p>
      <w:pPr>
        <w:spacing w:before="67"/>
        <w:ind w:left="868" w:right="0" w:firstLine="0"/>
        <w:jc w:val="left"/>
        <w:rPr>
          <w:i/>
          <w:sz w:val="13"/>
        </w:rPr>
      </w:pPr>
      <w:r>
        <w:rPr/>
        <w:pict>
          <v:line style="position:absolute;mso-position-horizontal-relative:page;mso-position-vertical-relative:paragraph;z-index:251670528" from="384.533752pt,6.260338pt" to="394.848401pt,6.260338pt" stroked="true" strokeweight="6.198544pt" strokecolor="#b9b9b9">
            <v:stroke dashstyle="solid"/>
            <w10:wrap type="none"/>
          </v:line>
        </w:pict>
      </w:r>
      <w:r>
        <w:rPr>
          <w:i/>
          <w:sz w:val="13"/>
        </w:rPr>
        <w:t>Candida auris</w:t>
      </w:r>
    </w:p>
    <w:p>
      <w:pPr>
        <w:spacing w:line="244" w:lineRule="auto" w:before="68"/>
        <w:ind w:left="868" w:right="1095" w:firstLine="0"/>
        <w:jc w:val="left"/>
        <w:rPr>
          <w:sz w:val="13"/>
        </w:rPr>
      </w:pPr>
      <w:r>
        <w:rPr/>
        <w:pict>
          <v:line style="position:absolute;mso-position-horizontal-relative:page;mso-position-vertical-relative:paragraph;z-index:251669504" from="384.533752pt,9.977056pt" to="394.848401pt,9.977056pt" stroked="true" strokeweight="6.198544pt" strokecolor="#ff7f00">
            <v:stroke dashstyle="solid"/>
            <w10:wrap type="none"/>
          </v:line>
        </w:pict>
      </w:r>
      <w:r>
        <w:rPr>
          <w:sz w:val="13"/>
        </w:rPr>
        <w:t>Transmissible resistance to colistin Enterobacterales</w:t>
      </w:r>
    </w:p>
    <w:p>
      <w:pPr>
        <w:spacing w:after="0" w:line="244" w:lineRule="auto"/>
        <w:jc w:val="left"/>
        <w:rPr>
          <w:sz w:val="13"/>
        </w:rPr>
        <w:sectPr>
          <w:type w:val="continuous"/>
          <w:pgSz w:w="11910" w:h="16840"/>
          <w:pgMar w:top="1220" w:bottom="280" w:left="1000" w:right="0"/>
          <w:cols w:num="3" w:equalWidth="0">
            <w:col w:w="958" w:space="40"/>
            <w:col w:w="5096" w:space="39"/>
            <w:col w:w="4777"/>
          </w:cols>
        </w:sectPr>
      </w:pPr>
    </w:p>
    <w:p>
      <w:pPr>
        <w:pStyle w:val="BodyText"/>
        <w:spacing w:before="10"/>
        <w:rPr>
          <w:sz w:val="26"/>
        </w:rPr>
      </w:pPr>
    </w:p>
    <w:p>
      <w:pPr>
        <w:spacing w:before="96"/>
        <w:ind w:left="476" w:right="0" w:firstLine="0"/>
        <w:jc w:val="left"/>
        <w:rPr>
          <w:sz w:val="16"/>
        </w:rPr>
      </w:pPr>
      <w:r>
        <w:rPr/>
        <w:pict>
          <v:group style="position:absolute;margin-left:101.152298pt;margin-top:9.706520pt;width:426.65pt;height:203.65pt;mso-position-horizontal-relative:page;mso-position-vertical-relative:paragraph;z-index:251680768" coordorigin="2023,194" coordsize="8533,4073">
            <v:shape style="position:absolute;left:2023;top:2228;width:8533;height:1625" coordorigin="2023,2228" coordsize="8533,1625" path="m10322,3853l10556,3853m9547,3853l10013,3853m8772,3853l9238,3853m7997,3853l8462,3853m7222,3853l7685,3853m6444,3853l6910,3853m4894,3853l6134,3853m4118,3853l4584,3853m3341,3853l3806,3853m2566,3853l3031,3853m2023,3853l2256,3853m2566,3447l3031,3447m2023,3447l2256,3447m2566,3042l3806,3042m2023,3042l2256,3042m2566,2634l3031,2634m2023,2634l2256,2634m2566,2228l3031,2228m2023,2228l2256,2228e" filled="false" stroked="true" strokeweight=".25pt" strokecolor="#dadada">
              <v:path arrowok="t"/>
              <v:stroke dashstyle="solid"/>
            </v:shape>
            <v:rect style="position:absolute;left:2256;top:2088;width:310;height:2171" filled="true" fillcolor="#0000ff" stroked="false">
              <v:fill type="solid"/>
            </v:rect>
            <v:line style="position:absolute" from="3341,3447" to="3806,3447" stroked="true" strokeweight=".25pt" strokecolor="#dadada">
              <v:stroke dashstyle="solid"/>
            </v:line>
            <v:rect style="position:absolute;left:3031;top:3243;width:310;height:1017" filled="true" fillcolor="#0000ff" stroked="false">
              <v:fill type="solid"/>
            </v:rect>
            <v:shape style="position:absolute;left:4118;top:3041;width:466;height:406" coordorigin="4118,3042" coordsize="466,406" path="m4118,3447l4584,3447m4118,3042l4584,3042e" filled="false" stroked="true" strokeweight=".25pt" strokecolor="#dadada">
              <v:path arrowok="t"/>
              <v:stroke dashstyle="solid"/>
            </v:shape>
            <v:rect style="position:absolute;left:3806;top:2988;width:312;height:1271" filled="true" fillcolor="#0000ff" stroked="false">
              <v:fill type="solid"/>
            </v:rect>
            <v:line style="position:absolute" from="4894,3447" to="5359,3447" stroked="true" strokeweight=".25pt" strokecolor="#dadada">
              <v:stroke dashstyle="solid"/>
            </v:line>
            <v:shape style="position:absolute;left:4584;top:3329;width:1860;height:930" coordorigin="4584,3330" coordsize="1860,930" path="m4894,3330l4584,3330,4584,4260,4894,4260,4894,3330m5669,3887l5359,3887,5359,4260,5669,4260,5669,3887m6444,3615l6134,3615,6134,4260,6444,4260,6444,3615e" filled="true" fillcolor="#0000ff" stroked="false">
              <v:path arrowok="t"/>
              <v:fill type="solid"/>
            </v:shape>
            <v:shape style="position:absolute;left:5668;top:3041;width:2016;height:406" coordorigin="5669,3042" coordsize="2016,406" path="m7222,3447l7685,3447m5669,3447l6910,3447m7222,3042l7685,3042m6444,3042l6910,3042e" filled="false" stroked="true" strokeweight=".25pt" strokecolor="#dadada">
              <v:path arrowok="t"/>
              <v:stroke dashstyle="solid"/>
            </v:shape>
            <v:rect style="position:absolute;left:6909;top:3032;width:312;height:1228" filled="true" fillcolor="#0000ff" stroked="false">
              <v:fill type="solid"/>
            </v:rect>
            <v:shape style="position:absolute;left:7221;top:2633;width:1241;height:814" coordorigin="7222,2634" coordsize="1241,814" path="m7997,3447l8462,3447m7997,3042l8462,3042m7997,2634l8462,2634m7222,2634l7685,2634e" filled="false" stroked="true" strokeweight=".25pt" strokecolor="#dadada">
              <v:path arrowok="t"/>
              <v:stroke dashstyle="solid"/>
            </v:shape>
            <v:rect style="position:absolute;left:7684;top:2324;width:312;height:1936" filled="true" fillcolor="#0000ff" stroked="false">
              <v:fill type="solid"/>
            </v:rect>
            <v:shape style="position:absolute;left:7221;top:1822;width:2016;height:1625" coordorigin="7222,1823" coordsize="2016,1625" path="m8772,3447l9238,3447m8772,3042l9238,3042m8772,2634l9238,2634m8772,2228l9238,2228m7222,2228l8462,2228m8772,1823l9238,1823m7997,1823l8462,1823e" filled="false" stroked="true" strokeweight=".25pt" strokecolor="#dadada">
              <v:path arrowok="t"/>
              <v:stroke dashstyle="solid"/>
            </v:shape>
            <v:rect style="position:absolute;left:8462;top:1505;width:310;height:2754" filled="true" fillcolor="#0000ff" stroked="false">
              <v:fill type="solid"/>
            </v:rect>
            <v:shape style="position:absolute;left:7996;top:1414;width:2016;height:2033" coordorigin="7997,1415" coordsize="2016,2033" path="m9547,3447l10013,3447m9547,3042l10013,3042m9547,2634l10013,2634m9547,2228l10013,2228m9547,1823l10013,1823m9547,1415l10013,1415m7997,1415l9238,1415e" filled="false" stroked="true" strokeweight=".25pt" strokecolor="#dadada">
              <v:path arrowok="t"/>
              <v:stroke dashstyle="solid"/>
            </v:shape>
            <v:rect style="position:absolute;left:9237;top:1397;width:310;height:2862" filled="true" fillcolor="#0000ff" stroked="false">
              <v:fill type="solid"/>
            </v:rect>
            <v:shape style="position:absolute;left:10322;top:1822;width:234;height:1625" coordorigin="10322,1823" coordsize="234,1625" path="m10322,3447l10556,3447m10322,3042l10556,3042m10322,2634l10556,2634m10322,2228l10556,2228m10322,1823l10556,1823e" filled="false" stroked="true" strokeweight=".25pt" strokecolor="#dadada">
              <v:path arrowok="t"/>
              <v:stroke dashstyle="solid"/>
            </v:shape>
            <v:rect style="position:absolute;left:10012;top:1776;width:310;height:2483" filled="true" fillcolor="#0000ff" stroked="false">
              <v:fill type="solid"/>
            </v:rect>
            <v:shape style="position:absolute;left:3031;top:2988;width:310;height:255" type="#_x0000_t75" stroked="false">
              <v:imagedata r:id="rId28" o:title=""/>
            </v:shape>
            <v:line style="position:absolute" from="2023,1823" to="3031,1823" stroked="true" strokeweight=".25pt" strokecolor="#dadada">
              <v:stroke dashstyle="solid"/>
            </v:line>
            <v:shape style="position:absolute;left:2256;top:1877;width:310;height:212" type="#_x0000_t75" stroked="false">
              <v:imagedata r:id="rId29" o:title=""/>
            </v:shape>
            <v:shape style="position:absolute;left:5359;top:3790;width:310;height:96" type="#_x0000_t75" stroked="false">
              <v:imagedata r:id="rId30" o:title=""/>
            </v:shape>
            <v:shape style="position:absolute;left:6134;top:3430;width:310;height:185" type="#_x0000_t75" stroked="false">
              <v:imagedata r:id="rId31" o:title=""/>
            </v:shape>
            <v:shape style="position:absolute;left:6909;top:2904;width:312;height:128" type="#_x0000_t75" stroked="false">
              <v:imagedata r:id="rId32" o:title=""/>
            </v:shape>
            <v:shape style="position:absolute;left:9237;top:1232;width:310;height:166" type="#_x0000_t75" stroked="false">
              <v:imagedata r:id="rId33" o:title=""/>
            </v:shape>
            <v:shape style="position:absolute;left:7684;top:2132;width:312;height:192" type="#_x0000_t75" stroked="false">
              <v:imagedata r:id="rId34" o:title=""/>
            </v:shape>
            <v:shape style="position:absolute;left:10012;top:1604;width:310;height:173" type="#_x0000_t75" stroked="false">
              <v:imagedata r:id="rId35" o:title=""/>
            </v:shape>
            <v:shape style="position:absolute;left:8462;top:1229;width:310;height:276" type="#_x0000_t75" stroked="false">
              <v:imagedata r:id="rId36" o:title=""/>
            </v:shape>
            <v:rect style="position:absolute;left:2256;top:1808;width:310;height:70" filled="true" fillcolor="#00ff00" stroked="false">
              <v:fill type="solid"/>
            </v:rect>
            <v:rect style="position:absolute;left:3031;top:2736;width:310;height:252" filled="true" fillcolor="#00ff00" stroked="false">
              <v:fill type="solid"/>
            </v:rect>
            <v:shape style="position:absolute;left:4118;top:2633;width:1241;height:408" coordorigin="4118,2634" coordsize="1241,408" path="m4894,3042l5359,3042m4894,2634l5359,2634m4118,2634l4584,2634e" filled="false" stroked="true" strokeweight=".25pt" strokecolor="#dadada">
              <v:path arrowok="t"/>
              <v:stroke dashstyle="solid"/>
            </v:shape>
            <v:rect style="position:absolute;left:4584;top:2403;width:310;height:927" filled="true" fillcolor="#00ff00" stroked="false">
              <v:fill type="solid"/>
            </v:rect>
            <v:shape style="position:absolute;left:4893;top:1414;width:1241;height:1628" coordorigin="4894,1415" coordsize="1241,1628" path="m5669,3042l6134,3042m5669,2634l6134,2634m5669,2228l6134,2228m4894,2228l5359,2228m5669,1823l6134,1823m4894,1823l5359,1823m5669,1415l6134,1415m4894,1415l5359,1415e" filled="false" stroked="true" strokeweight=".25pt" strokecolor="#dadada">
              <v:path arrowok="t"/>
              <v:stroke dashstyle="solid"/>
            </v:shape>
            <v:rect style="position:absolute;left:5359;top:1193;width:310;height:2597" filled="true" fillcolor="#00ff00" stroked="false">
              <v:fill type="solid"/>
            </v:rect>
            <v:shape style="position:absolute;left:6444;top:1822;width:466;height:812" coordorigin="6444,1823" coordsize="466,812" path="m6444,2634l6910,2634m6444,2228l6910,2228m6444,1823l6910,1823e" filled="false" stroked="true" strokeweight=".25pt" strokecolor="#dadada">
              <v:path arrowok="t"/>
              <v:stroke dashstyle="solid"/>
            </v:shape>
            <v:shape style="position:absolute;left:6134;top:1683;width:1088;height:1748" coordorigin="6134,1683" coordsize="1088,1748" path="m6444,1683l6134,1683,6134,3431,6444,3431,6444,1683m7222,2101l6910,2101,6910,2905,7222,2905,7222,2101e" filled="true" fillcolor="#00ff00" stroked="false">
              <v:path arrowok="t"/>
              <v:fill type="solid"/>
            </v:shape>
            <v:line style="position:absolute" from="7222,1823" to="7685,1823" stroked="true" strokeweight=".25pt" strokecolor="#dadada">
              <v:stroke dashstyle="solid"/>
            </v:line>
            <v:rect style="position:absolute;left:7684;top:1709;width:312;height:423" filled="true" fillcolor="#00ff00" stroked="false">
              <v:fill type="solid"/>
            </v:rect>
            <v:rect style="position:absolute;left:8462;top:1109;width:310;height:120" filled="true" fillcolor="#00ff00" stroked="false">
              <v:fill type="solid"/>
            </v:rect>
            <v:line style="position:absolute" from="10013,1596" to="10322,1596" stroked="true" strokeweight=".84pt" strokecolor="#00ff00">
              <v:stroke dashstyle="solid"/>
            </v:line>
            <v:line style="position:absolute" from="3341,2634" to="3806,2634" stroked="true" strokeweight=".25pt" strokecolor="#dadada">
              <v:stroke dashstyle="solid"/>
            </v:line>
            <v:shape style="position:absolute;left:3031;top:2482;width:1088;height:507" coordorigin="3031,2483" coordsize="1088,507" path="m3341,2483l3031,2483,3031,2737,3341,2737,3341,2483m4118,2737l3806,2737,3806,2989,4118,2989,4118,2737e" filled="true" fillcolor="#00ffff" stroked="false">
              <v:path arrowok="t"/>
              <v:fill type="solid"/>
            </v:shape>
            <v:line style="position:absolute" from="4118,2228" to="4584,2228" stroked="true" strokeweight=".25pt" strokecolor="#dadada">
              <v:stroke dashstyle="solid"/>
            </v:line>
            <v:rect style="position:absolute;left:4584;top:2285;width:310;height:118" filled="true" fillcolor="#00ffff" stroked="false">
              <v:fill type="solid"/>
            </v:rect>
            <v:line style="position:absolute" from="5359,1188" to="5669,1188" stroked="true" strokeweight=".6pt" strokecolor="#00ffff">
              <v:stroke dashstyle="solid"/>
            </v:line>
            <v:line style="position:absolute" from="6444,1415" to="6910,1415" stroked="true" strokeweight=".25pt" strokecolor="#dadada">
              <v:stroke dashstyle="solid"/>
            </v:line>
            <v:shape style="position:absolute;left:6134;top:1484;width:1863;height:617" coordorigin="6134,1484" coordsize="1863,617" path="m6444,1484l6134,1484,6134,1683,6444,1683,6444,1484m7222,1789l6910,1789,6910,2101,7222,2101,7222,1789m7997,1515l7685,1515,7685,1710,7997,1710,7997,1515e" filled="true" fillcolor="#00ffff" stroked="false">
              <v:path arrowok="t"/>
              <v:fill type="solid"/>
            </v:shape>
            <v:shape style="position:absolute;left:7996;top:1008;width:1241;height:2" coordorigin="7997,1009" coordsize="1241,0" path="m8772,1009l9238,1009m7997,1009l8462,1009e" filled="false" stroked="true" strokeweight=".25pt" strokecolor="#dadada">
              <v:path arrowok="t"/>
              <v:stroke dashstyle="solid"/>
            </v:shape>
            <v:rect style="position:absolute;left:8462;top:816;width:310;height:293" filled="true" fillcolor="#00ffff" stroked="false">
              <v:fill type="solid"/>
            </v:rect>
            <v:line style="position:absolute" from="9547,1009" to="10013,1009" stroked="true" strokeweight=".25pt" strokecolor="#dadada">
              <v:stroke dashstyle="solid"/>
            </v:line>
            <v:rect style="position:absolute;left:9237;top:740;width:310;height:492" filled="true" fillcolor="#00ffff" stroked="false">
              <v:fill type="solid"/>
            </v:rect>
            <v:shape style="position:absolute;left:9547;top:603;width:1009;height:812" coordorigin="9547,603" coordsize="1009,812" path="m10322,1415l10556,1415m10322,1009l10556,1009m10322,603l10556,603m9547,603l10013,603e" filled="false" stroked="true" strokeweight=".25pt" strokecolor="#dadada">
              <v:path arrowok="t"/>
              <v:stroke dashstyle="solid"/>
            </v:shape>
            <v:rect style="position:absolute;left:10012;top:528;width:310;height:1059" filled="true" fillcolor="#00ffff" stroked="false">
              <v:fill type="solid"/>
            </v:rect>
            <v:shape style="position:absolute;left:2023;top:1008;width:1009;height:406" coordorigin="2023,1009" coordsize="1009,406" path="m2566,1415l3031,1415m2023,1415l2256,1415m2566,1009l3031,1009m2023,1009l2256,1009e" filled="false" stroked="true" strokeweight=".25pt" strokecolor="#dadada">
              <v:path arrowok="t"/>
              <v:stroke dashstyle="solid"/>
            </v:shape>
            <v:rect style="position:absolute;left:2256;top:826;width:310;height:982" filled="true" fillcolor="#ff00ff" stroked="false">
              <v:fill type="solid"/>
            </v:rect>
            <v:shape style="position:absolute;left:3340;top:1008;width:466;height:1220" coordorigin="3341,1009" coordsize="466,1220" path="m3341,2228l3806,2228m3341,1823l3806,1823m3341,1415l3806,1415m3341,1009l3806,1009e" filled="false" stroked="true" strokeweight=".25pt" strokecolor="#dadada">
              <v:path arrowok="t"/>
              <v:stroke dashstyle="solid"/>
            </v:shape>
            <v:rect style="position:absolute;left:3031;top:704;width:310;height:1779" filled="true" fillcolor="#ff00ff" stroked="false">
              <v:fill type="solid"/>
            </v:rect>
            <v:shape style="position:absolute;left:4118;top:1414;width:466;height:408" coordorigin="4118,1415" coordsize="466,408" path="m4118,1823l4584,1823m4118,1415l4584,1415e" filled="false" stroked="true" strokeweight=".25pt" strokecolor="#dadada">
              <v:path arrowok="t"/>
              <v:stroke dashstyle="solid"/>
            </v:shape>
            <v:shape style="position:absolute;left:3806;top:1467;width:1088;height:1270" coordorigin="3806,1467" coordsize="1088,1270" path="m4118,1467l3806,1467,3806,2737,4118,2737,4118,1467m4894,1475l4584,1475,4584,2286,4894,2286,4894,1475e" filled="true" fillcolor="#ff00ff" stroked="false">
              <v:path arrowok="t"/>
              <v:fill type="solid"/>
            </v:shape>
            <v:shape style="position:absolute;left:4893;top:603;width:1241;height:406" coordorigin="4894,603" coordsize="1241,406" path="m5669,1009l6134,1009m4894,1009l5359,1009m5669,603l6134,603m4894,603l5359,603e" filled="false" stroked="true" strokeweight=".25pt" strokecolor="#dadada">
              <v:path arrowok="t"/>
              <v:stroke dashstyle="solid"/>
            </v:shape>
            <v:rect style="position:absolute;left:5359;top:401;width:310;height:780" filled="true" fillcolor="#ff00ff" stroked="false">
              <v:fill type="solid"/>
            </v:rect>
            <v:shape style="position:absolute;left:6444;top:603;width:466;height:406" coordorigin="6444,603" coordsize="466,406" path="m6444,1009l6910,1009m6444,603l6910,603e" filled="false" stroked="true" strokeweight=".25pt" strokecolor="#dadada">
              <v:path arrowok="t"/>
              <v:stroke dashstyle="solid"/>
            </v:shape>
            <v:rect style="position:absolute;left:6134;top:432;width:310;height:1052" filled="true" fillcolor="#ff00ff" stroked="false">
              <v:fill type="solid"/>
            </v:rect>
            <v:shape style="position:absolute;left:7221;top:603;width:464;height:812" coordorigin="7222,603" coordsize="464,812" path="m7222,1415l7685,1415m7222,1009l7685,1009m7222,603l7685,603e" filled="false" stroked="true" strokeweight=".25pt" strokecolor="#dadada">
              <v:path arrowok="t"/>
              <v:stroke dashstyle="solid"/>
            </v:shape>
            <v:rect style="position:absolute;left:6909;top:490;width:312;height:1299" filled="true" fillcolor="#ff00ff" stroked="false">
              <v:fill type="solid"/>
            </v:rect>
            <v:line style="position:absolute" from="7997,603" to="8462,603" stroked="true" strokeweight=".25pt" strokecolor="#dadada">
              <v:stroke dashstyle="solid"/>
            </v:line>
            <v:rect style="position:absolute;left:7684;top:564;width:312;height:951" filled="true" fillcolor="#ff00ff" stroked="false">
              <v:fill type="solid"/>
            </v:rect>
            <v:line style="position:absolute" from="8772,603" to="9238,603" stroked="true" strokeweight=".25pt" strokecolor="#dadada">
              <v:stroke dashstyle="solid"/>
            </v:line>
            <v:shape style="position:absolute;left:8462;top:524;width:1085;height:293" coordorigin="8462,524" coordsize="1085,293" path="m8772,524l8462,524,8462,817,8772,817,8772,524m9547,558l9238,558,9238,740,9547,740,9547,558e" filled="true" fillcolor="#ff00ff" stroked="false">
              <v:path arrowok="t"/>
              <v:fill type="solid"/>
            </v:shape>
            <v:shape style="position:absolute;left:3340;top:603;width:1244;height:406" coordorigin="3341,603" coordsize="1244,406" path="m4118,1009l4584,1009m4118,603l4584,603m3341,603l3806,603e" filled="false" stroked="true" strokeweight=".25pt" strokecolor="#dadada">
              <v:path arrowok="t"/>
              <v:stroke dashstyle="solid"/>
            </v:shape>
            <v:line style="position:absolute" from="2023,197" to="10556,197" stroked="true" strokeweight=".25pt" strokecolor="#dadada">
              <v:stroke dashstyle="solid"/>
            </v:line>
            <v:rect style="position:absolute;left:3806;top:196;width:312;height:1271" filled="true" fillcolor="#ffff00" stroked="false">
              <v:fill type="solid"/>
            </v:rect>
            <v:line style="position:absolute" from="2566,603" to="3031,603" stroked="true" strokeweight=".25pt" strokecolor="#dadada">
              <v:stroke dashstyle="solid"/>
            </v:line>
            <v:rect style="position:absolute;left:3031;top:196;width:310;height:508" filled="true" fillcolor="#ffff00" stroked="false">
              <v:fill type="solid"/>
            </v:rect>
            <v:rect style="position:absolute;left:6134;top:315;width:310;height:118" filled="true" fillcolor="#ffff00" stroked="false">
              <v:fill type="solid"/>
            </v:rect>
            <v:line style="position:absolute" from="2023,603" to="2256,603" stroked="true" strokeweight=".25pt" strokecolor="#dadada">
              <v:stroke dashstyle="solid"/>
            </v:line>
            <v:rect style="position:absolute;left:2256;top:336;width:310;height:490" filled="true" fillcolor="#ffff00" stroked="false">
              <v:fill type="solid"/>
            </v:rect>
            <v:shape style="position:absolute;left:5359;top:377;width:4964;height:188" coordorigin="5359,378" coordsize="4964,188" path="m5669,378l5359,378,5359,402,5669,402,5669,378m7222,435l6910,435,6910,491,7222,491,7222,435m7997,531l7685,531,7685,565,7997,565,7997,531m8772,438l8462,438,8462,524,8772,524,8772,438m9547,476l9238,476,9238,558,9547,558,9547,476m10322,481l10013,481,10013,529,10322,529,10322,481e" filled="true" fillcolor="#ffff00" stroked="false">
              <v:path arrowok="t"/>
              <v:fill type="solid"/>
            </v:shape>
            <v:rect style="position:absolute;left:4584;top:1241;width:310;height:233" filled="true" fillcolor="#ffff00" stroked="false">
              <v:fill type="solid"/>
            </v:rect>
            <v:rect style="position:absolute;left:2256;top:267;width:310;height:70" filled="true" fillcolor="#7f00ff" stroked="false">
              <v:fill type="solid"/>
            </v:rect>
            <v:rect style="position:absolute;left:4584;top:893;width:310;height:348" filled="true" fillcolor="#7f00ff" stroked="false">
              <v:fill type="solid"/>
            </v:rect>
            <v:shape style="position:absolute;left:5359;top:317;width:4964;height:214" coordorigin="5359,318" coordsize="4964,214" path="m5669,318l5359,318,5359,378,5669,378,5669,318m7222,344l6910,344,6910,435,7222,435,7222,344m7997,443l7685,443,7685,531,7997,531,7997,443m8772,351l8462,351,8462,438,8772,438,8772,351m9547,378l9238,378,9238,476,9547,476,9547,378m10322,450l10013,450,10013,481,10322,481,10322,450e" filled="true" fillcolor="#7f00ff" stroked="false">
              <v:path arrowok="t"/>
              <v:fill type="solid"/>
            </v:shape>
            <v:shape style="position:absolute;left:2256;top:196;width:8067;height:698" coordorigin="2256,197" coordsize="8067,698" path="m2566,197l2256,197,2256,267,2566,267,2566,197m4894,776l4584,776,4584,894,4894,894,4894,776m5669,282l5359,282,5359,318,5669,318,5669,282m6444,289l6134,289,6134,315,6444,315,6444,289m7222,289l6910,289,6910,344,7222,344,7222,289m7997,407l7685,407,7685,443,7997,443,7997,407m8772,265l8462,265,8462,351,8772,351,8772,265m9547,313l9238,313,9238,378,9547,378,9547,313m10322,339l10013,339,10013,450,10322,450,10322,339e" filled="true" fillcolor="#8bc800" stroked="false">
              <v:path arrowok="t"/>
              <v:fill type="solid"/>
            </v:shape>
            <v:rect style="position:absolute;left:4584;top:545;width:310;height:231" filled="true" fillcolor="#ff0000" stroked="false">
              <v:fill type="solid"/>
            </v:rect>
            <v:line style="position:absolute" from="5359,276" to="5669,276" stroked="true" strokeweight=".6pt" strokecolor="#ff0000">
              <v:stroke dashstyle="solid"/>
            </v:line>
            <v:shape style="position:absolute;left:6134;top:233;width:1863;height:173" coordorigin="6134,234" coordsize="1863,173" path="m6444,263l6134,263,6134,289,6444,289,6444,263m7222,234l6910,234,6910,289,7222,289,7222,234m7997,320l7685,320,7685,407,7997,407,7997,320e" filled="true" fillcolor="#ff0000" stroked="false">
              <v:path arrowok="t"/>
              <v:fill type="solid"/>
            </v:shape>
            <v:line style="position:absolute" from="8462,257" to="8772,257" stroked="true" strokeweight=".84pt" strokecolor="#ff0000">
              <v:stroke dashstyle="solid"/>
            </v:line>
            <v:shape style="position:absolute;left:9237;top:245;width:1085;height:94" coordorigin="9238,246" coordsize="1085,94" path="m9547,246l9238,246,9238,313,9547,313,9547,246m10322,291l10013,291,10013,339,10322,339,10322,291e" filled="true" fillcolor="#ff0000" stroked="false">
              <v:path arrowok="t"/>
              <v:fill type="solid"/>
            </v:shape>
            <v:shape style="position:absolute;left:6134;top:196;width:1088;height:66" coordorigin="6134,197" coordsize="1088,66" path="m6444,210l6134,210,6134,263,6444,263,6444,210m7222,197l6910,197,6910,234,7222,234,7222,197e" filled="true" fillcolor="#00a99c" stroked="false">
              <v:path arrowok="t"/>
              <v:fill type="solid"/>
            </v:shape>
            <v:line style="position:absolute" from="5359,240" to="5669,240" stroked="true" strokeweight="3pt" strokecolor="#00a99c">
              <v:stroke dashstyle="solid"/>
            </v:line>
            <v:line style="position:absolute" from="8462,231" to="8772,231" stroked="true" strokeweight="1.68pt" strokecolor="#00a99c">
              <v:stroke dashstyle="solid"/>
            </v:line>
            <v:line style="position:absolute" from="9238,237" to="9547,237" stroked="true" strokeweight=".841pt" strokecolor="#00a99c">
              <v:stroke dashstyle="solid"/>
            </v:line>
            <v:shape style="position:absolute;left:7684;top:260;width:2638;height:60" coordorigin="7685,260" coordsize="2638,60" path="m7997,267l7685,267,7685,320,7997,320,7997,267m10322,260l10013,260,10013,291,10322,291,10322,260e" filled="true" fillcolor="#00a99c" stroked="false">
              <v:path arrowok="t"/>
              <v:fill type="solid"/>
            </v:shape>
            <v:rect style="position:absolute;left:4584;top:312;width:310;height:233" filled="true" fillcolor="#00a99c" stroked="false">
              <v:fill type="solid"/>
            </v:rect>
            <v:line style="position:absolute" from="8462,206" to="8772,206" stroked="true" strokeweight=".896pt" strokecolor="#333300">
              <v:stroke dashstyle="solid"/>
            </v:line>
            <v:rect style="position:absolute;left:7684;top:196;width:313;height:71" filled="true" fillcolor="#333300" stroked="false">
              <v:fill type="solid"/>
            </v:rect>
            <v:line style="position:absolute" from="6134,203" to="6444,203" stroked="true" strokeweight=".657pt" strokecolor="#333300">
              <v:stroke dashstyle="solid"/>
            </v:line>
            <v:line style="position:absolute" from="9238,221" to="9547,221" stroked="true" strokeweight=".84pt" strokecolor="#333300">
              <v:stroke dashstyle="solid"/>
            </v:line>
            <v:line style="position:absolute" from="10013,252" to="10322,252" stroked="true" strokeweight=".841pt" strokecolor="#333300">
              <v:stroke dashstyle="solid"/>
            </v:line>
            <v:line style="position:absolute" from="9238,204" to="9547,204" stroked="true" strokeweight=".777pt" strokecolor="#b9b9b9">
              <v:stroke dashstyle="solid"/>
            </v:line>
            <v:rect style="position:absolute;left:4584;top:196;width:310;height:117" filled="true" fillcolor="#b9b9b9" stroked="false">
              <v:fill type="solid"/>
            </v:rect>
            <v:line style="position:absolute" from="10013,236" to="10322,236" stroked="true" strokeweight=".72pt" strokecolor="#b9b9b9">
              <v:stroke dashstyle="solid"/>
            </v:line>
            <v:line style="position:absolute" from="10013,213" to="10322,213" stroked="true" strokeweight="1.616pt" strokecolor="#ff7f00">
              <v:stroke dashstyle="solid"/>
            </v:line>
            <v:line style="position:absolute" from="5359,203" to="5669,203" stroked="true" strokeweight=".657pt" strokecolor="#ff7f00">
              <v:stroke dashstyle="solid"/>
            </v:line>
            <v:line style="position:absolute" from="2023,4260" to="10556,4260" stroked="true" strokeweight=".75pt" strokecolor="#dadada">
              <v:stroke dashstyle="solid"/>
            </v:line>
            <w10:wrap type="none"/>
          </v:group>
        </w:pict>
      </w:r>
      <w:r>
        <w:rPr>
          <w:sz w:val="16"/>
        </w:rPr>
        <w:t>100%</w:t>
      </w:r>
    </w:p>
    <w:p>
      <w:pPr>
        <w:pStyle w:val="BodyText"/>
        <w:rPr>
          <w:sz w:val="11"/>
        </w:rPr>
      </w:pPr>
    </w:p>
    <w:p>
      <w:pPr>
        <w:spacing w:before="96"/>
        <w:ind w:left="565" w:right="0" w:firstLine="0"/>
        <w:jc w:val="left"/>
        <w:rPr>
          <w:sz w:val="16"/>
        </w:rPr>
      </w:pPr>
      <w:r>
        <w:rPr>
          <w:sz w:val="16"/>
        </w:rPr>
        <w:t>90%</w:t>
      </w:r>
    </w:p>
    <w:p>
      <w:pPr>
        <w:pStyle w:val="BodyText"/>
        <w:rPr>
          <w:sz w:val="11"/>
        </w:rPr>
      </w:pPr>
    </w:p>
    <w:p>
      <w:pPr>
        <w:spacing w:before="96"/>
        <w:ind w:left="565" w:right="0" w:firstLine="0"/>
        <w:jc w:val="left"/>
        <w:rPr>
          <w:sz w:val="16"/>
        </w:rPr>
      </w:pPr>
      <w:r>
        <w:rPr>
          <w:sz w:val="16"/>
        </w:rPr>
        <w:t>80%</w:t>
      </w:r>
    </w:p>
    <w:p>
      <w:pPr>
        <w:pStyle w:val="BodyText"/>
        <w:rPr>
          <w:sz w:val="11"/>
        </w:rPr>
      </w:pPr>
    </w:p>
    <w:p>
      <w:pPr>
        <w:spacing w:before="96"/>
        <w:ind w:left="565" w:right="0" w:firstLine="0"/>
        <w:jc w:val="left"/>
        <w:rPr>
          <w:sz w:val="16"/>
        </w:rPr>
      </w:pPr>
      <w:r>
        <w:rPr/>
        <w:pict>
          <v:shape style="position:absolute;margin-left:59.71394pt;margin-top:4.756754pt;width:12.1pt;height:91.4pt;mso-position-horizontal-relative:page;mso-position-vertical-relative:paragraph;z-index:251681792" type="#_x0000_t202" filled="false" stroked="false">
            <v:textbox inset="0,0,0,0" style="layout-flow:vertical;mso-layout-flow-alt:bottom-to-top">
              <w:txbxContent>
                <w:p>
                  <w:pPr>
                    <w:spacing w:before="14"/>
                    <w:ind w:left="20" w:right="0" w:firstLine="0"/>
                    <w:jc w:val="left"/>
                    <w:rPr>
                      <w:sz w:val="18"/>
                    </w:rPr>
                  </w:pPr>
                  <w:r>
                    <w:rPr>
                      <w:sz w:val="18"/>
                    </w:rPr>
                    <w:t>Percentage of isolates</w:t>
                  </w:r>
                </w:p>
              </w:txbxContent>
            </v:textbox>
            <w10:wrap type="none"/>
          </v:shape>
        </w:pict>
      </w:r>
      <w:r>
        <w:rPr>
          <w:sz w:val="16"/>
        </w:rPr>
        <w:t>70%</w:t>
      </w:r>
    </w:p>
    <w:p>
      <w:pPr>
        <w:pStyle w:val="BodyText"/>
        <w:rPr>
          <w:sz w:val="11"/>
        </w:rPr>
      </w:pPr>
    </w:p>
    <w:p>
      <w:pPr>
        <w:spacing w:before="96"/>
        <w:ind w:left="565" w:right="0" w:firstLine="0"/>
        <w:jc w:val="left"/>
        <w:rPr>
          <w:sz w:val="16"/>
        </w:rPr>
      </w:pPr>
      <w:r>
        <w:rPr>
          <w:sz w:val="16"/>
        </w:rPr>
        <w:t>60%</w:t>
      </w:r>
    </w:p>
    <w:p>
      <w:pPr>
        <w:pStyle w:val="BodyText"/>
        <w:rPr>
          <w:sz w:val="11"/>
        </w:rPr>
      </w:pPr>
    </w:p>
    <w:p>
      <w:pPr>
        <w:spacing w:before="95"/>
        <w:ind w:left="565" w:right="0" w:firstLine="0"/>
        <w:jc w:val="left"/>
        <w:rPr>
          <w:sz w:val="16"/>
        </w:rPr>
      </w:pPr>
      <w:r>
        <w:rPr>
          <w:sz w:val="16"/>
        </w:rPr>
        <w:t>50%</w:t>
      </w:r>
    </w:p>
    <w:p>
      <w:pPr>
        <w:pStyle w:val="BodyText"/>
        <w:spacing w:before="1"/>
        <w:rPr>
          <w:sz w:val="11"/>
        </w:rPr>
      </w:pPr>
    </w:p>
    <w:p>
      <w:pPr>
        <w:spacing w:before="95"/>
        <w:ind w:left="565" w:right="0" w:firstLine="0"/>
        <w:jc w:val="left"/>
        <w:rPr>
          <w:sz w:val="16"/>
        </w:rPr>
      </w:pPr>
      <w:r>
        <w:rPr>
          <w:sz w:val="16"/>
        </w:rPr>
        <w:t>40%</w:t>
      </w:r>
    </w:p>
    <w:p>
      <w:pPr>
        <w:pStyle w:val="BodyText"/>
        <w:spacing w:before="1"/>
        <w:rPr>
          <w:sz w:val="11"/>
        </w:rPr>
      </w:pPr>
    </w:p>
    <w:p>
      <w:pPr>
        <w:spacing w:before="95"/>
        <w:ind w:left="565" w:right="0" w:firstLine="0"/>
        <w:jc w:val="left"/>
        <w:rPr>
          <w:sz w:val="16"/>
        </w:rPr>
      </w:pPr>
      <w:r>
        <w:rPr>
          <w:sz w:val="16"/>
        </w:rPr>
        <w:t>30%</w:t>
      </w:r>
    </w:p>
    <w:p>
      <w:pPr>
        <w:pStyle w:val="BodyText"/>
        <w:rPr>
          <w:sz w:val="11"/>
        </w:rPr>
      </w:pPr>
    </w:p>
    <w:p>
      <w:pPr>
        <w:spacing w:before="96"/>
        <w:ind w:left="565" w:right="0" w:firstLine="0"/>
        <w:jc w:val="left"/>
        <w:rPr>
          <w:sz w:val="16"/>
        </w:rPr>
      </w:pPr>
      <w:r>
        <w:rPr>
          <w:sz w:val="16"/>
        </w:rPr>
        <w:t>20%</w:t>
      </w:r>
    </w:p>
    <w:p>
      <w:pPr>
        <w:pStyle w:val="BodyText"/>
        <w:rPr>
          <w:sz w:val="11"/>
        </w:rPr>
      </w:pPr>
    </w:p>
    <w:p>
      <w:pPr>
        <w:spacing w:before="96"/>
        <w:ind w:left="565" w:right="0" w:firstLine="0"/>
        <w:jc w:val="left"/>
        <w:rPr>
          <w:sz w:val="16"/>
        </w:rPr>
      </w:pPr>
      <w:r>
        <w:rPr>
          <w:sz w:val="16"/>
        </w:rPr>
        <w:t>10%</w:t>
      </w:r>
    </w:p>
    <w:p>
      <w:pPr>
        <w:pStyle w:val="BodyText"/>
        <w:rPr>
          <w:sz w:val="11"/>
        </w:rPr>
      </w:pPr>
    </w:p>
    <w:p>
      <w:pPr>
        <w:spacing w:after="0"/>
        <w:rPr>
          <w:sz w:val="11"/>
        </w:rPr>
        <w:sectPr>
          <w:type w:val="continuous"/>
          <w:pgSz w:w="11910" w:h="16840"/>
          <w:pgMar w:top="1220" w:bottom="280" w:left="1000" w:right="0"/>
        </w:sectPr>
      </w:pPr>
    </w:p>
    <w:p>
      <w:pPr>
        <w:spacing w:line="182" w:lineRule="exact" w:before="96"/>
        <w:ind w:left="10" w:right="143" w:firstLine="0"/>
        <w:jc w:val="center"/>
        <w:rPr>
          <w:sz w:val="16"/>
        </w:rPr>
      </w:pPr>
      <w:r>
        <w:rPr>
          <w:sz w:val="16"/>
        </w:rPr>
        <w:t>0%</w:t>
      </w:r>
    </w:p>
    <w:p>
      <w:pPr>
        <w:spacing w:line="159" w:lineRule="exact" w:before="0"/>
        <w:ind w:left="1186" w:right="40" w:firstLine="0"/>
        <w:jc w:val="center"/>
        <w:rPr>
          <w:sz w:val="14"/>
        </w:rPr>
      </w:pPr>
      <w:r>
        <w:rPr>
          <w:sz w:val="14"/>
        </w:rPr>
        <w:t>0-4</w:t>
      </w:r>
    </w:p>
    <w:p>
      <w:pPr>
        <w:spacing w:before="0"/>
        <w:ind w:left="1186" w:right="0" w:firstLine="0"/>
        <w:jc w:val="center"/>
        <w:rPr>
          <w:sz w:val="14"/>
        </w:rPr>
      </w:pPr>
      <w:r>
        <w:rPr>
          <w:sz w:val="14"/>
        </w:rPr>
        <w:t>(n = 58)</w:t>
      </w:r>
    </w:p>
    <w:p>
      <w:pPr>
        <w:pStyle w:val="BodyText"/>
        <w:rPr>
          <w:sz w:val="16"/>
        </w:rPr>
      </w:pPr>
      <w:r>
        <w:rPr/>
        <w:br w:type="column"/>
      </w:r>
      <w:r>
        <w:rPr>
          <w:sz w:val="16"/>
        </w:rPr>
      </w:r>
    </w:p>
    <w:p>
      <w:pPr>
        <w:spacing w:before="92"/>
        <w:ind w:left="208" w:right="0" w:firstLine="0"/>
        <w:jc w:val="center"/>
        <w:rPr>
          <w:sz w:val="14"/>
        </w:rPr>
      </w:pPr>
      <w:r>
        <w:rPr>
          <w:sz w:val="14"/>
        </w:rPr>
        <w:t>5-9</w:t>
      </w:r>
    </w:p>
    <w:p>
      <w:pPr>
        <w:spacing w:before="0"/>
        <w:ind w:left="247" w:right="0" w:firstLine="0"/>
        <w:jc w:val="center"/>
        <w:rPr>
          <w:sz w:val="14"/>
        </w:rPr>
      </w:pPr>
      <w:r>
        <w:rPr>
          <w:sz w:val="14"/>
        </w:rPr>
        <w:t>(n = 16)</w:t>
      </w:r>
    </w:p>
    <w:p>
      <w:pPr>
        <w:pStyle w:val="BodyText"/>
        <w:rPr>
          <w:sz w:val="16"/>
        </w:rPr>
      </w:pPr>
      <w:r>
        <w:rPr/>
        <w:br w:type="column"/>
      </w:r>
      <w:r>
        <w:rPr>
          <w:sz w:val="16"/>
        </w:rPr>
      </w:r>
    </w:p>
    <w:p>
      <w:pPr>
        <w:spacing w:before="92"/>
        <w:ind w:left="292" w:right="0" w:firstLine="0"/>
        <w:jc w:val="left"/>
        <w:rPr>
          <w:sz w:val="14"/>
        </w:rPr>
      </w:pPr>
      <w:r>
        <w:rPr>
          <w:sz w:val="14"/>
        </w:rPr>
        <w:t>10-14</w:t>
      </w:r>
    </w:p>
    <w:p>
      <w:pPr>
        <w:spacing w:before="0"/>
        <w:ind w:left="247" w:right="0" w:firstLine="0"/>
        <w:jc w:val="left"/>
        <w:rPr>
          <w:sz w:val="14"/>
        </w:rPr>
      </w:pPr>
      <w:r>
        <w:rPr>
          <w:sz w:val="14"/>
        </w:rPr>
        <w:t>(n = 16)</w:t>
      </w:r>
    </w:p>
    <w:p>
      <w:pPr>
        <w:pStyle w:val="BodyText"/>
        <w:rPr>
          <w:sz w:val="16"/>
        </w:rPr>
      </w:pPr>
      <w:r>
        <w:rPr/>
        <w:br w:type="column"/>
      </w:r>
      <w:r>
        <w:rPr>
          <w:sz w:val="16"/>
        </w:rPr>
      </w:r>
    </w:p>
    <w:p>
      <w:pPr>
        <w:spacing w:before="92"/>
        <w:ind w:left="292" w:right="0" w:firstLine="0"/>
        <w:jc w:val="left"/>
        <w:rPr>
          <w:sz w:val="14"/>
        </w:rPr>
      </w:pPr>
      <w:r>
        <w:rPr>
          <w:sz w:val="14"/>
        </w:rPr>
        <w:t>15-19</w:t>
      </w:r>
    </w:p>
    <w:p>
      <w:pPr>
        <w:spacing w:before="0"/>
        <w:ind w:left="247" w:right="0" w:firstLine="0"/>
        <w:jc w:val="left"/>
        <w:rPr>
          <w:sz w:val="14"/>
        </w:rPr>
      </w:pPr>
      <w:r>
        <w:rPr>
          <w:sz w:val="14"/>
        </w:rPr>
        <w:t>(n = 35)</w:t>
      </w:r>
    </w:p>
    <w:p>
      <w:pPr>
        <w:pStyle w:val="BodyText"/>
        <w:rPr>
          <w:sz w:val="16"/>
        </w:rPr>
      </w:pPr>
      <w:r>
        <w:rPr/>
        <w:br w:type="column"/>
      </w:r>
      <w:r>
        <w:rPr>
          <w:sz w:val="16"/>
        </w:rPr>
      </w:r>
    </w:p>
    <w:p>
      <w:pPr>
        <w:spacing w:before="92"/>
        <w:ind w:left="292" w:right="0" w:firstLine="0"/>
        <w:jc w:val="left"/>
        <w:rPr>
          <w:sz w:val="14"/>
        </w:rPr>
      </w:pPr>
      <w:r>
        <w:rPr>
          <w:sz w:val="14"/>
        </w:rPr>
        <w:t>20-29</w:t>
      </w:r>
    </w:p>
    <w:p>
      <w:pPr>
        <w:spacing w:before="0"/>
        <w:ind w:left="208" w:right="0" w:firstLine="0"/>
        <w:jc w:val="left"/>
        <w:rPr>
          <w:sz w:val="14"/>
        </w:rPr>
      </w:pPr>
      <w:r>
        <w:rPr>
          <w:sz w:val="14"/>
        </w:rPr>
        <w:t>(n = 338)</w:t>
      </w:r>
    </w:p>
    <w:p>
      <w:pPr>
        <w:pStyle w:val="BodyText"/>
        <w:rPr>
          <w:sz w:val="16"/>
        </w:rPr>
      </w:pPr>
      <w:r>
        <w:rPr/>
        <w:br w:type="column"/>
      </w:r>
      <w:r>
        <w:rPr>
          <w:sz w:val="16"/>
        </w:rPr>
      </w:r>
    </w:p>
    <w:p>
      <w:pPr>
        <w:spacing w:before="92"/>
        <w:ind w:left="255" w:right="0" w:firstLine="0"/>
        <w:jc w:val="left"/>
        <w:rPr>
          <w:sz w:val="14"/>
        </w:rPr>
      </w:pPr>
      <w:r>
        <w:rPr>
          <w:sz w:val="14"/>
        </w:rPr>
        <w:t>30-39</w:t>
      </w:r>
    </w:p>
    <w:p>
      <w:pPr>
        <w:spacing w:before="0"/>
        <w:ind w:left="171" w:right="0" w:firstLine="0"/>
        <w:jc w:val="left"/>
        <w:rPr>
          <w:sz w:val="14"/>
        </w:rPr>
      </w:pPr>
      <w:r>
        <w:rPr>
          <w:sz w:val="14"/>
        </w:rPr>
        <w:t>(n = 309)</w:t>
      </w:r>
    </w:p>
    <w:p>
      <w:pPr>
        <w:pStyle w:val="BodyText"/>
        <w:rPr>
          <w:sz w:val="16"/>
        </w:rPr>
      </w:pPr>
      <w:r>
        <w:rPr/>
        <w:br w:type="column"/>
      </w:r>
      <w:r>
        <w:rPr>
          <w:sz w:val="16"/>
        </w:rPr>
      </w:r>
    </w:p>
    <w:p>
      <w:pPr>
        <w:spacing w:before="92"/>
        <w:ind w:left="255" w:right="0" w:firstLine="0"/>
        <w:jc w:val="left"/>
        <w:rPr>
          <w:sz w:val="14"/>
        </w:rPr>
      </w:pPr>
      <w:r>
        <w:rPr>
          <w:sz w:val="14"/>
        </w:rPr>
        <w:t>40-49</w:t>
      </w:r>
    </w:p>
    <w:p>
      <w:pPr>
        <w:spacing w:before="0"/>
        <w:ind w:left="171" w:right="0" w:firstLine="0"/>
        <w:jc w:val="left"/>
        <w:rPr>
          <w:sz w:val="14"/>
        </w:rPr>
      </w:pPr>
      <w:r>
        <w:rPr>
          <w:sz w:val="14"/>
        </w:rPr>
        <w:t>(n = 222)</w:t>
      </w:r>
    </w:p>
    <w:p>
      <w:pPr>
        <w:pStyle w:val="BodyText"/>
        <w:rPr>
          <w:sz w:val="16"/>
        </w:rPr>
      </w:pPr>
      <w:r>
        <w:rPr/>
        <w:br w:type="column"/>
      </w:r>
      <w:r>
        <w:rPr>
          <w:sz w:val="16"/>
        </w:rPr>
      </w:r>
    </w:p>
    <w:p>
      <w:pPr>
        <w:spacing w:before="92"/>
        <w:ind w:left="255" w:right="0" w:firstLine="0"/>
        <w:jc w:val="left"/>
        <w:rPr>
          <w:sz w:val="14"/>
        </w:rPr>
      </w:pPr>
      <w:r>
        <w:rPr>
          <w:sz w:val="14"/>
        </w:rPr>
        <w:t>50-59</w:t>
      </w:r>
    </w:p>
    <w:p>
      <w:pPr>
        <w:spacing w:before="0"/>
        <w:ind w:left="171" w:right="0" w:firstLine="0"/>
        <w:jc w:val="left"/>
        <w:rPr>
          <w:sz w:val="14"/>
        </w:rPr>
      </w:pPr>
      <w:r>
        <w:rPr>
          <w:sz w:val="14"/>
        </w:rPr>
        <w:t>(n = 231)</w:t>
      </w:r>
    </w:p>
    <w:p>
      <w:pPr>
        <w:pStyle w:val="BodyText"/>
        <w:rPr>
          <w:sz w:val="16"/>
        </w:rPr>
      </w:pPr>
      <w:r>
        <w:rPr/>
        <w:br w:type="column"/>
      </w:r>
      <w:r>
        <w:rPr>
          <w:sz w:val="16"/>
        </w:rPr>
      </w:r>
    </w:p>
    <w:p>
      <w:pPr>
        <w:spacing w:before="92"/>
        <w:ind w:left="255" w:right="0" w:firstLine="0"/>
        <w:jc w:val="left"/>
        <w:rPr>
          <w:sz w:val="14"/>
        </w:rPr>
      </w:pPr>
      <w:r>
        <w:rPr>
          <w:sz w:val="14"/>
        </w:rPr>
        <w:t>60-69</w:t>
      </w:r>
    </w:p>
    <w:p>
      <w:pPr>
        <w:spacing w:before="0"/>
        <w:ind w:left="171" w:right="0" w:firstLine="0"/>
        <w:jc w:val="left"/>
        <w:rPr>
          <w:sz w:val="14"/>
        </w:rPr>
      </w:pPr>
      <w:r>
        <w:rPr>
          <w:sz w:val="14"/>
        </w:rPr>
        <w:t>(n = 236)</w:t>
      </w:r>
    </w:p>
    <w:p>
      <w:pPr>
        <w:pStyle w:val="BodyText"/>
        <w:rPr>
          <w:sz w:val="16"/>
        </w:rPr>
      </w:pPr>
      <w:r>
        <w:rPr/>
        <w:br w:type="column"/>
      </w:r>
      <w:r>
        <w:rPr>
          <w:sz w:val="16"/>
        </w:rPr>
      </w:r>
    </w:p>
    <w:p>
      <w:pPr>
        <w:spacing w:before="92"/>
        <w:ind w:left="255" w:right="0" w:firstLine="0"/>
        <w:jc w:val="left"/>
        <w:rPr>
          <w:sz w:val="14"/>
        </w:rPr>
      </w:pPr>
      <w:r>
        <w:rPr>
          <w:sz w:val="14"/>
        </w:rPr>
        <w:t>70-79</w:t>
      </w:r>
    </w:p>
    <w:p>
      <w:pPr>
        <w:spacing w:before="0"/>
        <w:ind w:left="171" w:right="0" w:firstLine="0"/>
        <w:jc w:val="left"/>
        <w:rPr>
          <w:sz w:val="14"/>
        </w:rPr>
      </w:pPr>
      <w:r>
        <w:rPr>
          <w:sz w:val="14"/>
        </w:rPr>
        <w:t>(n = 247)</w:t>
      </w:r>
    </w:p>
    <w:p>
      <w:pPr>
        <w:pStyle w:val="BodyText"/>
        <w:rPr>
          <w:sz w:val="16"/>
        </w:rPr>
      </w:pPr>
      <w:r>
        <w:rPr/>
        <w:br w:type="column"/>
      </w:r>
      <w:r>
        <w:rPr>
          <w:sz w:val="16"/>
        </w:rPr>
      </w:r>
    </w:p>
    <w:p>
      <w:pPr>
        <w:spacing w:before="92"/>
        <w:ind w:left="116" w:right="1417" w:firstLine="0"/>
        <w:jc w:val="center"/>
        <w:rPr>
          <w:sz w:val="14"/>
        </w:rPr>
      </w:pPr>
      <w:r>
        <w:rPr>
          <w:sz w:val="14"/>
        </w:rPr>
        <w:t>80+</w:t>
      </w:r>
    </w:p>
    <w:p>
      <w:pPr>
        <w:spacing w:before="0"/>
        <w:ind w:left="154" w:right="1417" w:firstLine="0"/>
        <w:jc w:val="center"/>
        <w:rPr>
          <w:sz w:val="14"/>
        </w:rPr>
      </w:pPr>
      <w:r>
        <w:rPr>
          <w:sz w:val="14"/>
        </w:rPr>
        <w:t>(n = 257)</w:t>
      </w:r>
    </w:p>
    <w:p>
      <w:pPr>
        <w:spacing w:after="0"/>
        <w:jc w:val="center"/>
        <w:rPr>
          <w:sz w:val="14"/>
        </w:rPr>
        <w:sectPr>
          <w:type w:val="continuous"/>
          <w:pgSz w:w="11910" w:h="16840"/>
          <w:pgMar w:top="1220" w:bottom="280" w:left="1000" w:right="0"/>
          <w:cols w:num="11" w:equalWidth="0">
            <w:col w:w="1675" w:space="40"/>
            <w:col w:w="736" w:space="39"/>
            <w:col w:w="736" w:space="40"/>
            <w:col w:w="736" w:space="40"/>
            <w:col w:w="774" w:space="39"/>
            <w:col w:w="736" w:space="39"/>
            <w:col w:w="736" w:space="40"/>
            <w:col w:w="736" w:space="40"/>
            <w:col w:w="736" w:space="40"/>
            <w:col w:w="736" w:space="39"/>
            <w:col w:w="2177"/>
          </w:cols>
        </w:sectPr>
      </w:pPr>
    </w:p>
    <w:p>
      <w:pPr>
        <w:spacing w:before="144"/>
        <w:ind w:left="246" w:right="976" w:firstLine="0"/>
        <w:jc w:val="center"/>
        <w:rPr>
          <w:sz w:val="18"/>
        </w:rPr>
      </w:pPr>
      <w:r>
        <w:rPr>
          <w:sz w:val="18"/>
        </w:rPr>
        <w:t>Age group (years)</w:t>
      </w:r>
    </w:p>
    <w:p>
      <w:pPr>
        <w:spacing w:after="0"/>
        <w:jc w:val="center"/>
        <w:rPr>
          <w:sz w:val="18"/>
        </w:rPr>
        <w:sectPr>
          <w:type w:val="continuous"/>
          <w:pgSz w:w="11910" w:h="16840"/>
          <w:pgMar w:top="1220" w:bottom="280" w:left="1000" w:right="0"/>
        </w:sectPr>
      </w:pPr>
    </w:p>
    <w:p>
      <w:pPr>
        <w:pStyle w:val="Heading2"/>
        <w:spacing w:before="73"/>
      </w:pPr>
      <w:bookmarkStart w:name="Critical antimicrobial resistances by fa" w:id="11"/>
      <w:bookmarkEnd w:id="11"/>
      <w:r>
        <w:rPr>
          <w:b w:val="0"/>
        </w:rPr>
      </w:r>
      <w:bookmarkStart w:name="_bookmark5" w:id="12"/>
      <w:bookmarkEnd w:id="12"/>
      <w:r>
        <w:rPr>
          <w:b w:val="0"/>
        </w:rPr>
      </w:r>
      <w:r>
        <w:rPr>
          <w:color w:val="1178A2"/>
        </w:rPr>
        <w:t>Critical antimicrobial resistances by facility type</w:t>
      </w:r>
    </w:p>
    <w:p>
      <w:pPr>
        <w:pStyle w:val="BodyText"/>
        <w:spacing w:before="241"/>
        <w:ind w:left="133" w:right="1279" w:hanging="1"/>
      </w:pPr>
      <w:r>
        <w:rPr/>
        <w:t>Excluding azithromycin-nonsusceptible </w:t>
      </w:r>
      <w:r>
        <w:rPr>
          <w:i/>
        </w:rPr>
        <w:t>N. gonorrhoeae</w:t>
      </w:r>
      <w:r>
        <w:rPr/>
        <w:t>, which is generally isolated in the community, the majority of CARs (1,092/1,318, 83%) were detected in either hospitalised patients or hospital outpatients. Smaller proportions were isolated in the community (185/1,318, 14%) and in aged care homes (41/1,318, 3%) (Table 2).</w:t>
      </w:r>
    </w:p>
    <w:p>
      <w:pPr>
        <w:pStyle w:val="Heading5"/>
        <w:spacing w:before="200"/>
        <w:ind w:left="133"/>
      </w:pPr>
      <w:r>
        <w:rPr/>
        <w:t>Table 2: Number of critical antimicrobial resistance isolates, by setting, national, 2019</w:t>
      </w:r>
    </w:p>
    <w:p>
      <w:pPr>
        <w:pStyle w:val="BodyText"/>
        <w:spacing w:before="7"/>
        <w:rPr>
          <w:b/>
          <w:sz w:val="17"/>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7"/>
        <w:gridCol w:w="3105"/>
        <w:gridCol w:w="844"/>
        <w:gridCol w:w="844"/>
        <w:gridCol w:w="844"/>
        <w:gridCol w:w="1067"/>
        <w:gridCol w:w="851"/>
        <w:gridCol w:w="707"/>
      </w:tblGrid>
      <w:tr>
        <w:trPr>
          <w:trHeight w:val="386" w:hRule="atLeast"/>
        </w:trPr>
        <w:tc>
          <w:tcPr>
            <w:tcW w:w="1507" w:type="dxa"/>
            <w:vMerge w:val="restart"/>
            <w:shd w:val="clear" w:color="auto" w:fill="DAEEF3"/>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104"/>
              <w:ind w:left="57"/>
              <w:jc w:val="left"/>
              <w:rPr>
                <w:b/>
                <w:sz w:val="16"/>
              </w:rPr>
            </w:pPr>
            <w:r>
              <w:rPr>
                <w:b/>
                <w:sz w:val="16"/>
              </w:rPr>
              <w:t>Species</w:t>
            </w:r>
          </w:p>
        </w:tc>
        <w:tc>
          <w:tcPr>
            <w:tcW w:w="3105" w:type="dxa"/>
            <w:vMerge w:val="restart"/>
            <w:shd w:val="clear" w:color="auto" w:fill="DAEEF3"/>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104"/>
              <w:ind w:left="60"/>
              <w:jc w:val="left"/>
              <w:rPr>
                <w:b/>
                <w:sz w:val="16"/>
              </w:rPr>
            </w:pPr>
            <w:r>
              <w:rPr>
                <w:b/>
                <w:sz w:val="16"/>
              </w:rPr>
              <w:t>Critical resistance</w:t>
            </w:r>
          </w:p>
        </w:tc>
        <w:tc>
          <w:tcPr>
            <w:tcW w:w="4450" w:type="dxa"/>
            <w:gridSpan w:val="5"/>
            <w:shd w:val="clear" w:color="auto" w:fill="DAEEF3"/>
          </w:tcPr>
          <w:p>
            <w:pPr>
              <w:pStyle w:val="TableParagraph"/>
              <w:spacing w:before="97"/>
              <w:ind w:left="1937" w:right="1920"/>
              <w:rPr>
                <w:b/>
                <w:sz w:val="16"/>
              </w:rPr>
            </w:pPr>
            <w:r>
              <w:rPr>
                <w:b/>
                <w:sz w:val="16"/>
              </w:rPr>
              <w:t>Setting</w:t>
            </w:r>
          </w:p>
        </w:tc>
        <w:tc>
          <w:tcPr>
            <w:tcW w:w="707" w:type="dxa"/>
            <w:vMerge w:val="restart"/>
            <w:shd w:val="clear" w:color="auto" w:fill="DAEEF3"/>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104"/>
              <w:ind w:left="168"/>
              <w:jc w:val="left"/>
              <w:rPr>
                <w:b/>
                <w:sz w:val="16"/>
              </w:rPr>
            </w:pPr>
            <w:r>
              <w:rPr>
                <w:b/>
                <w:sz w:val="16"/>
              </w:rPr>
              <w:t>Total</w:t>
            </w:r>
          </w:p>
        </w:tc>
      </w:tr>
      <w:tr>
        <w:trPr>
          <w:trHeight w:val="851" w:hRule="atLeast"/>
        </w:trPr>
        <w:tc>
          <w:tcPr>
            <w:tcW w:w="1507" w:type="dxa"/>
            <w:vMerge/>
            <w:tcBorders>
              <w:top w:val="nil"/>
            </w:tcBorders>
            <w:shd w:val="clear" w:color="auto" w:fill="DAEEF3"/>
          </w:tcPr>
          <w:p>
            <w:pPr>
              <w:rPr>
                <w:sz w:val="2"/>
                <w:szCs w:val="2"/>
              </w:rPr>
            </w:pPr>
          </w:p>
        </w:tc>
        <w:tc>
          <w:tcPr>
            <w:tcW w:w="3105" w:type="dxa"/>
            <w:vMerge/>
            <w:tcBorders>
              <w:top w:val="nil"/>
            </w:tcBorders>
            <w:shd w:val="clear" w:color="auto" w:fill="DAEEF3"/>
          </w:tcPr>
          <w:p>
            <w:pPr>
              <w:rPr>
                <w:sz w:val="2"/>
                <w:szCs w:val="2"/>
              </w:rPr>
            </w:pPr>
          </w:p>
        </w:tc>
        <w:tc>
          <w:tcPr>
            <w:tcW w:w="844" w:type="dxa"/>
            <w:shd w:val="clear" w:color="auto" w:fill="DAEEF3"/>
          </w:tcPr>
          <w:p>
            <w:pPr>
              <w:pStyle w:val="TableParagraph"/>
              <w:spacing w:before="8"/>
              <w:jc w:val="left"/>
              <w:rPr>
                <w:b/>
                <w:sz w:val="20"/>
              </w:rPr>
            </w:pPr>
          </w:p>
          <w:p>
            <w:pPr>
              <w:pStyle w:val="TableParagraph"/>
              <w:spacing w:before="0"/>
              <w:ind w:left="115" w:right="85" w:firstLine="67"/>
              <w:jc w:val="left"/>
              <w:rPr>
                <w:b/>
                <w:sz w:val="16"/>
              </w:rPr>
            </w:pPr>
            <w:r>
              <w:rPr>
                <w:b/>
                <w:sz w:val="16"/>
              </w:rPr>
              <w:t>Public hospital</w:t>
            </w:r>
          </w:p>
        </w:tc>
        <w:tc>
          <w:tcPr>
            <w:tcW w:w="844" w:type="dxa"/>
            <w:shd w:val="clear" w:color="auto" w:fill="DAEEF3"/>
          </w:tcPr>
          <w:p>
            <w:pPr>
              <w:pStyle w:val="TableParagraph"/>
              <w:spacing w:before="8"/>
              <w:jc w:val="left"/>
              <w:rPr>
                <w:b/>
                <w:sz w:val="20"/>
              </w:rPr>
            </w:pPr>
          </w:p>
          <w:p>
            <w:pPr>
              <w:pStyle w:val="TableParagraph"/>
              <w:spacing w:before="0"/>
              <w:ind w:left="116" w:right="84" w:firstLine="40"/>
              <w:jc w:val="left"/>
              <w:rPr>
                <w:b/>
                <w:sz w:val="16"/>
              </w:rPr>
            </w:pPr>
            <w:r>
              <w:rPr>
                <w:b/>
                <w:sz w:val="16"/>
              </w:rPr>
              <w:t>Private hospital</w:t>
            </w:r>
          </w:p>
        </w:tc>
        <w:tc>
          <w:tcPr>
            <w:tcW w:w="844" w:type="dxa"/>
            <w:shd w:val="clear" w:color="auto" w:fill="DAEEF3"/>
          </w:tcPr>
          <w:p>
            <w:pPr>
              <w:pStyle w:val="TableParagraph"/>
              <w:spacing w:before="145"/>
              <w:ind w:left="213" w:right="188" w:firstLine="14"/>
              <w:jc w:val="both"/>
              <w:rPr>
                <w:b/>
                <w:sz w:val="16"/>
              </w:rPr>
            </w:pPr>
            <w:r>
              <w:rPr>
                <w:b/>
                <w:sz w:val="16"/>
              </w:rPr>
              <w:t>Aged care home</w:t>
            </w:r>
          </w:p>
        </w:tc>
        <w:tc>
          <w:tcPr>
            <w:tcW w:w="1067" w:type="dxa"/>
            <w:shd w:val="clear" w:color="auto" w:fill="DAEEF3"/>
          </w:tcPr>
          <w:p>
            <w:pPr>
              <w:pStyle w:val="TableParagraph"/>
              <w:spacing w:before="0"/>
              <w:jc w:val="left"/>
              <w:rPr>
                <w:b/>
                <w:sz w:val="18"/>
              </w:rPr>
            </w:pPr>
          </w:p>
          <w:p>
            <w:pPr>
              <w:pStyle w:val="TableParagraph"/>
              <w:spacing w:before="122"/>
              <w:ind w:left="80" w:right="56"/>
              <w:rPr>
                <w:b/>
                <w:sz w:val="16"/>
              </w:rPr>
            </w:pPr>
            <w:r>
              <w:rPr>
                <w:b/>
                <w:sz w:val="16"/>
              </w:rPr>
              <w:t>Community</w:t>
            </w:r>
          </w:p>
        </w:tc>
        <w:tc>
          <w:tcPr>
            <w:tcW w:w="851" w:type="dxa"/>
            <w:shd w:val="clear" w:color="auto" w:fill="DAEEF3"/>
          </w:tcPr>
          <w:p>
            <w:pPr>
              <w:pStyle w:val="TableParagraph"/>
              <w:spacing w:before="0"/>
              <w:jc w:val="left"/>
              <w:rPr>
                <w:b/>
                <w:sz w:val="18"/>
              </w:rPr>
            </w:pPr>
          </w:p>
          <w:p>
            <w:pPr>
              <w:pStyle w:val="TableParagraph"/>
              <w:spacing w:before="122"/>
              <w:ind w:left="49" w:right="31"/>
              <w:rPr>
                <w:b/>
                <w:sz w:val="16"/>
              </w:rPr>
            </w:pPr>
            <w:r>
              <w:rPr>
                <w:b/>
                <w:sz w:val="16"/>
              </w:rPr>
              <w:t>Unknown</w:t>
            </w:r>
          </w:p>
        </w:tc>
        <w:tc>
          <w:tcPr>
            <w:tcW w:w="707" w:type="dxa"/>
            <w:vMerge/>
            <w:tcBorders>
              <w:top w:val="nil"/>
            </w:tcBorders>
            <w:shd w:val="clear" w:color="auto" w:fill="DAEEF3"/>
          </w:tcPr>
          <w:p>
            <w:pPr>
              <w:rPr>
                <w:sz w:val="2"/>
                <w:szCs w:val="2"/>
              </w:rPr>
            </w:pPr>
          </w:p>
        </w:tc>
      </w:tr>
      <w:tr>
        <w:trPr>
          <w:trHeight w:val="481" w:hRule="atLeast"/>
        </w:trPr>
        <w:tc>
          <w:tcPr>
            <w:tcW w:w="1507" w:type="dxa"/>
          </w:tcPr>
          <w:p>
            <w:pPr>
              <w:pStyle w:val="TableParagraph"/>
              <w:spacing w:before="56"/>
              <w:ind w:left="57" w:right="41"/>
              <w:jc w:val="left"/>
              <w:rPr>
                <w:sz w:val="16"/>
              </w:rPr>
            </w:pPr>
            <w:r>
              <w:rPr>
                <w:i/>
                <w:sz w:val="16"/>
              </w:rPr>
              <w:t>Acinatobacter </w:t>
            </w:r>
            <w:r>
              <w:rPr>
                <w:i/>
                <w:sz w:val="16"/>
              </w:rPr>
              <w:t>baumannii </w:t>
            </w:r>
            <w:r>
              <w:rPr>
                <w:sz w:val="16"/>
              </w:rPr>
              <w:t>complex</w:t>
            </w:r>
          </w:p>
        </w:tc>
        <w:tc>
          <w:tcPr>
            <w:tcW w:w="3105" w:type="dxa"/>
          </w:tcPr>
          <w:p>
            <w:pPr>
              <w:pStyle w:val="TableParagraph"/>
              <w:spacing w:before="147"/>
              <w:ind w:left="60"/>
              <w:jc w:val="left"/>
              <w:rPr>
                <w:sz w:val="16"/>
              </w:rPr>
            </w:pPr>
            <w:r>
              <w:rPr>
                <w:sz w:val="16"/>
              </w:rPr>
              <w:t>Carbapenemase-producing</w:t>
            </w:r>
          </w:p>
        </w:tc>
        <w:tc>
          <w:tcPr>
            <w:tcW w:w="844" w:type="dxa"/>
          </w:tcPr>
          <w:p>
            <w:pPr>
              <w:pStyle w:val="TableParagraph"/>
              <w:spacing w:before="147"/>
              <w:ind w:left="201" w:right="189"/>
              <w:rPr>
                <w:sz w:val="16"/>
              </w:rPr>
            </w:pPr>
            <w:r>
              <w:rPr>
                <w:sz w:val="16"/>
              </w:rPr>
              <w:t>26</w:t>
            </w:r>
          </w:p>
        </w:tc>
        <w:tc>
          <w:tcPr>
            <w:tcW w:w="844" w:type="dxa"/>
          </w:tcPr>
          <w:p>
            <w:pPr>
              <w:pStyle w:val="TableParagraph"/>
              <w:spacing w:before="147"/>
              <w:ind w:left="16"/>
              <w:rPr>
                <w:sz w:val="16"/>
              </w:rPr>
            </w:pPr>
            <w:r>
              <w:rPr>
                <w:w w:val="100"/>
                <w:sz w:val="16"/>
              </w:rPr>
              <w:t>1</w:t>
            </w:r>
          </w:p>
        </w:tc>
        <w:tc>
          <w:tcPr>
            <w:tcW w:w="844" w:type="dxa"/>
          </w:tcPr>
          <w:p>
            <w:pPr>
              <w:pStyle w:val="TableParagraph"/>
              <w:spacing w:before="147"/>
              <w:ind w:left="383"/>
              <w:jc w:val="left"/>
              <w:rPr>
                <w:sz w:val="16"/>
              </w:rPr>
            </w:pPr>
            <w:r>
              <w:rPr>
                <w:w w:val="100"/>
                <w:sz w:val="16"/>
              </w:rPr>
              <w:t>1</w:t>
            </w:r>
          </w:p>
        </w:tc>
        <w:tc>
          <w:tcPr>
            <w:tcW w:w="1067" w:type="dxa"/>
          </w:tcPr>
          <w:p>
            <w:pPr>
              <w:pStyle w:val="TableParagraph"/>
              <w:spacing w:before="147"/>
              <w:ind w:left="21"/>
              <w:rPr>
                <w:sz w:val="16"/>
              </w:rPr>
            </w:pPr>
            <w:r>
              <w:rPr>
                <w:w w:val="100"/>
                <w:sz w:val="16"/>
              </w:rPr>
              <w:t>4</w:t>
            </w:r>
          </w:p>
        </w:tc>
        <w:tc>
          <w:tcPr>
            <w:tcW w:w="851" w:type="dxa"/>
          </w:tcPr>
          <w:p>
            <w:pPr>
              <w:pStyle w:val="TableParagraph"/>
              <w:spacing w:before="147"/>
              <w:ind w:left="18"/>
              <w:rPr>
                <w:sz w:val="16"/>
              </w:rPr>
            </w:pPr>
            <w:r>
              <w:rPr>
                <w:w w:val="100"/>
                <w:sz w:val="16"/>
              </w:rPr>
              <w:t>0</w:t>
            </w:r>
          </w:p>
        </w:tc>
        <w:tc>
          <w:tcPr>
            <w:tcW w:w="707" w:type="dxa"/>
          </w:tcPr>
          <w:p>
            <w:pPr>
              <w:pStyle w:val="TableParagraph"/>
              <w:spacing w:before="147"/>
              <w:ind w:left="138" w:right="115"/>
              <w:rPr>
                <w:sz w:val="16"/>
              </w:rPr>
            </w:pPr>
            <w:r>
              <w:rPr>
                <w:sz w:val="16"/>
              </w:rPr>
              <w:t>32</w:t>
            </w:r>
          </w:p>
        </w:tc>
      </w:tr>
      <w:tr>
        <w:trPr>
          <w:trHeight w:val="398" w:hRule="atLeast"/>
        </w:trPr>
        <w:tc>
          <w:tcPr>
            <w:tcW w:w="1507" w:type="dxa"/>
          </w:tcPr>
          <w:p>
            <w:pPr>
              <w:pStyle w:val="TableParagraph"/>
              <w:spacing w:before="104"/>
              <w:ind w:left="57"/>
              <w:jc w:val="left"/>
              <w:rPr>
                <w:i/>
                <w:sz w:val="16"/>
              </w:rPr>
            </w:pPr>
            <w:r>
              <w:rPr>
                <w:i/>
                <w:sz w:val="16"/>
              </w:rPr>
              <w:t>Candida auris</w:t>
            </w:r>
          </w:p>
        </w:tc>
        <w:tc>
          <w:tcPr>
            <w:tcW w:w="3105" w:type="dxa"/>
          </w:tcPr>
          <w:p>
            <w:pPr>
              <w:pStyle w:val="TableParagraph"/>
              <w:spacing w:before="104"/>
              <w:ind w:left="59"/>
              <w:jc w:val="left"/>
              <w:rPr>
                <w:sz w:val="16"/>
              </w:rPr>
            </w:pPr>
            <w:r>
              <w:rPr>
                <w:w w:val="100"/>
                <w:sz w:val="16"/>
              </w:rPr>
              <w:t>–</w:t>
            </w:r>
          </w:p>
        </w:tc>
        <w:tc>
          <w:tcPr>
            <w:tcW w:w="844" w:type="dxa"/>
          </w:tcPr>
          <w:p>
            <w:pPr>
              <w:pStyle w:val="TableParagraph"/>
              <w:spacing w:before="104"/>
              <w:ind w:left="14"/>
              <w:rPr>
                <w:sz w:val="16"/>
              </w:rPr>
            </w:pPr>
            <w:r>
              <w:rPr>
                <w:w w:val="100"/>
                <w:sz w:val="16"/>
              </w:rPr>
              <w:t>2</w:t>
            </w:r>
          </w:p>
        </w:tc>
        <w:tc>
          <w:tcPr>
            <w:tcW w:w="844" w:type="dxa"/>
          </w:tcPr>
          <w:p>
            <w:pPr>
              <w:pStyle w:val="TableParagraph"/>
              <w:spacing w:before="104"/>
              <w:ind w:left="16"/>
              <w:rPr>
                <w:sz w:val="16"/>
              </w:rPr>
            </w:pPr>
            <w:r>
              <w:rPr>
                <w:w w:val="100"/>
                <w:sz w:val="16"/>
              </w:rPr>
              <w:t>1</w:t>
            </w:r>
          </w:p>
        </w:tc>
        <w:tc>
          <w:tcPr>
            <w:tcW w:w="844" w:type="dxa"/>
          </w:tcPr>
          <w:p>
            <w:pPr>
              <w:pStyle w:val="TableParagraph"/>
              <w:spacing w:before="104"/>
              <w:ind w:left="383"/>
              <w:jc w:val="left"/>
              <w:rPr>
                <w:sz w:val="16"/>
              </w:rPr>
            </w:pPr>
            <w:r>
              <w:rPr>
                <w:w w:val="100"/>
                <w:sz w:val="16"/>
              </w:rPr>
              <w:t>0</w:t>
            </w:r>
          </w:p>
        </w:tc>
        <w:tc>
          <w:tcPr>
            <w:tcW w:w="1067" w:type="dxa"/>
          </w:tcPr>
          <w:p>
            <w:pPr>
              <w:pStyle w:val="TableParagraph"/>
              <w:spacing w:before="104"/>
              <w:ind w:left="21"/>
              <w:rPr>
                <w:sz w:val="16"/>
              </w:rPr>
            </w:pPr>
            <w:r>
              <w:rPr>
                <w:w w:val="100"/>
                <w:sz w:val="16"/>
              </w:rPr>
              <w:t>0</w:t>
            </w:r>
          </w:p>
        </w:tc>
        <w:tc>
          <w:tcPr>
            <w:tcW w:w="851" w:type="dxa"/>
          </w:tcPr>
          <w:p>
            <w:pPr>
              <w:pStyle w:val="TableParagraph"/>
              <w:spacing w:before="104"/>
              <w:ind w:left="18"/>
              <w:rPr>
                <w:sz w:val="16"/>
              </w:rPr>
            </w:pPr>
            <w:r>
              <w:rPr>
                <w:w w:val="100"/>
                <w:sz w:val="16"/>
              </w:rPr>
              <w:t>0</w:t>
            </w:r>
          </w:p>
        </w:tc>
        <w:tc>
          <w:tcPr>
            <w:tcW w:w="707" w:type="dxa"/>
          </w:tcPr>
          <w:p>
            <w:pPr>
              <w:pStyle w:val="TableParagraph"/>
              <w:spacing w:before="104"/>
              <w:ind w:left="20"/>
              <w:rPr>
                <w:sz w:val="16"/>
              </w:rPr>
            </w:pPr>
            <w:r>
              <w:rPr>
                <w:w w:val="100"/>
                <w:sz w:val="16"/>
              </w:rPr>
              <w:t>3</w:t>
            </w:r>
          </w:p>
        </w:tc>
      </w:tr>
      <w:tr>
        <w:trPr>
          <w:trHeight w:val="395" w:hRule="atLeast"/>
        </w:trPr>
        <w:tc>
          <w:tcPr>
            <w:tcW w:w="1507" w:type="dxa"/>
            <w:vMerge w:val="restart"/>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1"/>
              <w:jc w:val="left"/>
              <w:rPr>
                <w:b/>
                <w:sz w:val="15"/>
              </w:rPr>
            </w:pPr>
          </w:p>
          <w:p>
            <w:pPr>
              <w:pStyle w:val="TableParagraph"/>
              <w:spacing w:before="0"/>
              <w:ind w:left="57"/>
              <w:jc w:val="left"/>
              <w:rPr>
                <w:sz w:val="16"/>
              </w:rPr>
            </w:pPr>
            <w:r>
              <w:rPr>
                <w:sz w:val="16"/>
              </w:rPr>
              <w:t>Enterobacterales</w:t>
            </w:r>
          </w:p>
        </w:tc>
        <w:tc>
          <w:tcPr>
            <w:tcW w:w="3105" w:type="dxa"/>
            <w:tcBorders>
              <w:bottom w:val="single" w:sz="4" w:space="0" w:color="DADADA"/>
            </w:tcBorders>
          </w:tcPr>
          <w:p>
            <w:pPr>
              <w:pStyle w:val="TableParagraph"/>
              <w:spacing w:before="104"/>
              <w:ind w:left="59"/>
              <w:jc w:val="left"/>
              <w:rPr>
                <w:sz w:val="16"/>
              </w:rPr>
            </w:pPr>
            <w:r>
              <w:rPr>
                <w:sz w:val="16"/>
              </w:rPr>
              <w:t>Carbapenemase-producing</w:t>
            </w:r>
          </w:p>
        </w:tc>
        <w:tc>
          <w:tcPr>
            <w:tcW w:w="844" w:type="dxa"/>
            <w:tcBorders>
              <w:bottom w:val="single" w:sz="4" w:space="0" w:color="DADADA"/>
            </w:tcBorders>
          </w:tcPr>
          <w:p>
            <w:pPr>
              <w:pStyle w:val="TableParagraph"/>
              <w:spacing w:before="104"/>
              <w:ind w:left="203" w:right="189"/>
              <w:rPr>
                <w:sz w:val="16"/>
              </w:rPr>
            </w:pPr>
            <w:r>
              <w:rPr>
                <w:sz w:val="16"/>
              </w:rPr>
              <w:t>644</w:t>
            </w:r>
          </w:p>
        </w:tc>
        <w:tc>
          <w:tcPr>
            <w:tcW w:w="844" w:type="dxa"/>
            <w:tcBorders>
              <w:bottom w:val="single" w:sz="4" w:space="0" w:color="DADADA"/>
            </w:tcBorders>
          </w:tcPr>
          <w:p>
            <w:pPr>
              <w:pStyle w:val="TableParagraph"/>
              <w:spacing w:before="104"/>
              <w:ind w:left="202" w:right="189"/>
              <w:rPr>
                <w:sz w:val="16"/>
              </w:rPr>
            </w:pPr>
            <w:r>
              <w:rPr>
                <w:sz w:val="16"/>
              </w:rPr>
              <w:t>75</w:t>
            </w:r>
          </w:p>
        </w:tc>
        <w:tc>
          <w:tcPr>
            <w:tcW w:w="844" w:type="dxa"/>
            <w:tcBorders>
              <w:bottom w:val="single" w:sz="4" w:space="0" w:color="DADADA"/>
            </w:tcBorders>
          </w:tcPr>
          <w:p>
            <w:pPr>
              <w:pStyle w:val="TableParagraph"/>
              <w:spacing w:before="104"/>
              <w:ind w:left="338"/>
              <w:jc w:val="left"/>
              <w:rPr>
                <w:sz w:val="16"/>
              </w:rPr>
            </w:pPr>
            <w:r>
              <w:rPr>
                <w:sz w:val="16"/>
              </w:rPr>
              <w:t>15</w:t>
            </w:r>
          </w:p>
        </w:tc>
        <w:tc>
          <w:tcPr>
            <w:tcW w:w="1067" w:type="dxa"/>
            <w:tcBorders>
              <w:bottom w:val="single" w:sz="4" w:space="0" w:color="DADADA"/>
            </w:tcBorders>
          </w:tcPr>
          <w:p>
            <w:pPr>
              <w:pStyle w:val="TableParagraph"/>
              <w:spacing w:before="104"/>
              <w:ind w:left="75" w:right="56"/>
              <w:rPr>
                <w:sz w:val="16"/>
              </w:rPr>
            </w:pPr>
            <w:r>
              <w:rPr>
                <w:sz w:val="16"/>
              </w:rPr>
              <w:t>41</w:t>
            </w:r>
          </w:p>
        </w:tc>
        <w:tc>
          <w:tcPr>
            <w:tcW w:w="851" w:type="dxa"/>
            <w:tcBorders>
              <w:bottom w:val="single" w:sz="4" w:space="0" w:color="DADADA"/>
            </w:tcBorders>
          </w:tcPr>
          <w:p>
            <w:pPr>
              <w:pStyle w:val="TableParagraph"/>
              <w:spacing w:before="104"/>
              <w:ind w:left="47" w:right="31"/>
              <w:rPr>
                <w:sz w:val="16"/>
              </w:rPr>
            </w:pPr>
            <w:r>
              <w:rPr>
                <w:sz w:val="16"/>
              </w:rPr>
              <w:t>21</w:t>
            </w:r>
          </w:p>
        </w:tc>
        <w:tc>
          <w:tcPr>
            <w:tcW w:w="707" w:type="dxa"/>
            <w:tcBorders>
              <w:bottom w:val="single" w:sz="4" w:space="0" w:color="DADADA"/>
            </w:tcBorders>
          </w:tcPr>
          <w:p>
            <w:pPr>
              <w:pStyle w:val="TableParagraph"/>
              <w:spacing w:before="104"/>
              <w:ind w:left="137" w:right="117"/>
              <w:rPr>
                <w:sz w:val="16"/>
              </w:rPr>
            </w:pPr>
            <w:r>
              <w:rPr>
                <w:sz w:val="16"/>
              </w:rPr>
              <w:t>796</w:t>
            </w:r>
          </w:p>
        </w:tc>
      </w:tr>
      <w:tr>
        <w:trPr>
          <w:trHeight w:val="482" w:hRule="atLeast"/>
        </w:trPr>
        <w:tc>
          <w:tcPr>
            <w:tcW w:w="1507" w:type="dxa"/>
            <w:vMerge/>
            <w:tcBorders>
              <w:top w:val="nil"/>
            </w:tcBorders>
          </w:tcPr>
          <w:p>
            <w:pPr>
              <w:rPr>
                <w:sz w:val="2"/>
                <w:szCs w:val="2"/>
              </w:rPr>
            </w:pPr>
          </w:p>
        </w:tc>
        <w:tc>
          <w:tcPr>
            <w:tcW w:w="3105" w:type="dxa"/>
            <w:tcBorders>
              <w:top w:val="single" w:sz="4" w:space="0" w:color="DADADA"/>
              <w:bottom w:val="single" w:sz="4" w:space="0" w:color="DADADA"/>
            </w:tcBorders>
          </w:tcPr>
          <w:p>
            <w:pPr>
              <w:pStyle w:val="TableParagraph"/>
              <w:spacing w:before="56"/>
              <w:ind w:left="60" w:right="799"/>
              <w:jc w:val="left"/>
              <w:rPr>
                <w:sz w:val="16"/>
              </w:rPr>
            </w:pPr>
            <w:r>
              <w:rPr>
                <w:sz w:val="16"/>
              </w:rPr>
              <w:t>Carbapenemase and ribosomal methyltransferase-producing</w:t>
            </w:r>
          </w:p>
        </w:tc>
        <w:tc>
          <w:tcPr>
            <w:tcW w:w="844" w:type="dxa"/>
            <w:tcBorders>
              <w:top w:val="single" w:sz="4" w:space="0" w:color="DADADA"/>
              <w:bottom w:val="single" w:sz="4" w:space="0" w:color="DADADA"/>
            </w:tcBorders>
          </w:tcPr>
          <w:p>
            <w:pPr>
              <w:pStyle w:val="TableParagraph"/>
              <w:spacing w:before="147"/>
              <w:ind w:left="200" w:right="189"/>
              <w:rPr>
                <w:sz w:val="16"/>
              </w:rPr>
            </w:pPr>
            <w:r>
              <w:rPr>
                <w:sz w:val="16"/>
              </w:rPr>
              <w:t>36</w:t>
            </w:r>
          </w:p>
        </w:tc>
        <w:tc>
          <w:tcPr>
            <w:tcW w:w="844" w:type="dxa"/>
            <w:tcBorders>
              <w:top w:val="single" w:sz="4" w:space="0" w:color="DADADA"/>
              <w:bottom w:val="single" w:sz="4" w:space="0" w:color="DADADA"/>
            </w:tcBorders>
          </w:tcPr>
          <w:p>
            <w:pPr>
              <w:pStyle w:val="TableParagraph"/>
              <w:spacing w:before="147"/>
              <w:ind w:left="16"/>
              <w:rPr>
                <w:sz w:val="16"/>
              </w:rPr>
            </w:pPr>
            <w:r>
              <w:rPr>
                <w:w w:val="100"/>
                <w:sz w:val="16"/>
              </w:rPr>
              <w:t>1</w:t>
            </w:r>
          </w:p>
        </w:tc>
        <w:tc>
          <w:tcPr>
            <w:tcW w:w="844" w:type="dxa"/>
            <w:tcBorders>
              <w:top w:val="single" w:sz="4" w:space="0" w:color="DADADA"/>
              <w:bottom w:val="single" w:sz="4" w:space="0" w:color="DADADA"/>
            </w:tcBorders>
          </w:tcPr>
          <w:p>
            <w:pPr>
              <w:pStyle w:val="TableParagraph"/>
              <w:spacing w:before="147"/>
              <w:ind w:left="383"/>
              <w:jc w:val="left"/>
              <w:rPr>
                <w:sz w:val="16"/>
              </w:rPr>
            </w:pPr>
            <w:r>
              <w:rPr>
                <w:w w:val="100"/>
                <w:sz w:val="16"/>
              </w:rPr>
              <w:t>0</w:t>
            </w:r>
          </w:p>
        </w:tc>
        <w:tc>
          <w:tcPr>
            <w:tcW w:w="1067" w:type="dxa"/>
            <w:tcBorders>
              <w:top w:val="single" w:sz="4" w:space="0" w:color="DADADA"/>
              <w:bottom w:val="single" w:sz="4" w:space="0" w:color="DADADA"/>
            </w:tcBorders>
          </w:tcPr>
          <w:p>
            <w:pPr>
              <w:pStyle w:val="TableParagraph"/>
              <w:spacing w:before="147"/>
              <w:ind w:left="21"/>
              <w:rPr>
                <w:sz w:val="16"/>
              </w:rPr>
            </w:pPr>
            <w:r>
              <w:rPr>
                <w:w w:val="100"/>
                <w:sz w:val="16"/>
              </w:rPr>
              <w:t>2</w:t>
            </w:r>
          </w:p>
        </w:tc>
        <w:tc>
          <w:tcPr>
            <w:tcW w:w="851" w:type="dxa"/>
            <w:tcBorders>
              <w:top w:val="single" w:sz="4" w:space="0" w:color="DADADA"/>
              <w:bottom w:val="single" w:sz="4" w:space="0" w:color="DADADA"/>
            </w:tcBorders>
          </w:tcPr>
          <w:p>
            <w:pPr>
              <w:pStyle w:val="TableParagraph"/>
              <w:spacing w:before="147"/>
              <w:ind w:left="19"/>
              <w:rPr>
                <w:sz w:val="16"/>
              </w:rPr>
            </w:pPr>
            <w:r>
              <w:rPr>
                <w:w w:val="100"/>
                <w:sz w:val="16"/>
              </w:rPr>
              <w:t>1</w:t>
            </w:r>
          </w:p>
        </w:tc>
        <w:tc>
          <w:tcPr>
            <w:tcW w:w="707" w:type="dxa"/>
            <w:tcBorders>
              <w:top w:val="single" w:sz="4" w:space="0" w:color="DADADA"/>
              <w:bottom w:val="single" w:sz="4" w:space="0" w:color="DADADA"/>
            </w:tcBorders>
          </w:tcPr>
          <w:p>
            <w:pPr>
              <w:pStyle w:val="TableParagraph"/>
              <w:spacing w:before="147"/>
              <w:ind w:left="138" w:right="116"/>
              <w:rPr>
                <w:sz w:val="16"/>
              </w:rPr>
            </w:pPr>
            <w:r>
              <w:rPr>
                <w:sz w:val="16"/>
              </w:rPr>
              <w:t>40</w:t>
            </w:r>
          </w:p>
        </w:tc>
      </w:tr>
      <w:tr>
        <w:trPr>
          <w:trHeight w:val="481" w:hRule="atLeast"/>
        </w:trPr>
        <w:tc>
          <w:tcPr>
            <w:tcW w:w="1507" w:type="dxa"/>
            <w:vMerge/>
            <w:tcBorders>
              <w:top w:val="nil"/>
            </w:tcBorders>
          </w:tcPr>
          <w:p>
            <w:pPr>
              <w:rPr>
                <w:sz w:val="2"/>
                <w:szCs w:val="2"/>
              </w:rPr>
            </w:pPr>
          </w:p>
        </w:tc>
        <w:tc>
          <w:tcPr>
            <w:tcW w:w="3105" w:type="dxa"/>
            <w:tcBorders>
              <w:top w:val="single" w:sz="4" w:space="0" w:color="DADADA"/>
              <w:bottom w:val="single" w:sz="4" w:space="0" w:color="DADADA"/>
            </w:tcBorders>
          </w:tcPr>
          <w:p>
            <w:pPr>
              <w:pStyle w:val="TableParagraph"/>
              <w:spacing w:before="56"/>
              <w:ind w:left="60" w:right="764"/>
              <w:jc w:val="left"/>
              <w:rPr>
                <w:sz w:val="16"/>
              </w:rPr>
            </w:pPr>
            <w:r>
              <w:rPr>
                <w:sz w:val="16"/>
              </w:rPr>
              <w:t>Carbapenemase-producing and transmissible colistin resistance</w:t>
            </w:r>
          </w:p>
        </w:tc>
        <w:tc>
          <w:tcPr>
            <w:tcW w:w="844" w:type="dxa"/>
            <w:tcBorders>
              <w:top w:val="single" w:sz="4" w:space="0" w:color="DADADA"/>
              <w:bottom w:val="single" w:sz="4" w:space="0" w:color="DADADA"/>
            </w:tcBorders>
          </w:tcPr>
          <w:p>
            <w:pPr>
              <w:pStyle w:val="TableParagraph"/>
              <w:spacing w:before="147"/>
              <w:ind w:left="200" w:right="189"/>
              <w:rPr>
                <w:sz w:val="16"/>
              </w:rPr>
            </w:pPr>
            <w:r>
              <w:rPr>
                <w:sz w:val="16"/>
              </w:rPr>
              <w:t>35</w:t>
            </w:r>
          </w:p>
        </w:tc>
        <w:tc>
          <w:tcPr>
            <w:tcW w:w="844" w:type="dxa"/>
            <w:tcBorders>
              <w:top w:val="single" w:sz="4" w:space="0" w:color="DADADA"/>
              <w:bottom w:val="single" w:sz="4" w:space="0" w:color="DADADA"/>
            </w:tcBorders>
          </w:tcPr>
          <w:p>
            <w:pPr>
              <w:pStyle w:val="TableParagraph"/>
              <w:spacing w:before="147"/>
              <w:ind w:left="16"/>
              <w:rPr>
                <w:sz w:val="16"/>
              </w:rPr>
            </w:pPr>
            <w:r>
              <w:rPr>
                <w:w w:val="100"/>
                <w:sz w:val="16"/>
              </w:rPr>
              <w:t>0</w:t>
            </w:r>
          </w:p>
        </w:tc>
        <w:tc>
          <w:tcPr>
            <w:tcW w:w="844" w:type="dxa"/>
            <w:tcBorders>
              <w:top w:val="single" w:sz="4" w:space="0" w:color="DADADA"/>
              <w:bottom w:val="single" w:sz="4" w:space="0" w:color="DADADA"/>
            </w:tcBorders>
          </w:tcPr>
          <w:p>
            <w:pPr>
              <w:pStyle w:val="TableParagraph"/>
              <w:spacing w:before="147"/>
              <w:ind w:left="383"/>
              <w:jc w:val="left"/>
              <w:rPr>
                <w:sz w:val="16"/>
              </w:rPr>
            </w:pPr>
            <w:r>
              <w:rPr>
                <w:w w:val="100"/>
                <w:sz w:val="16"/>
              </w:rPr>
              <w:t>2</w:t>
            </w:r>
          </w:p>
        </w:tc>
        <w:tc>
          <w:tcPr>
            <w:tcW w:w="1067" w:type="dxa"/>
            <w:tcBorders>
              <w:top w:val="single" w:sz="4" w:space="0" w:color="DADADA"/>
              <w:bottom w:val="single" w:sz="4" w:space="0" w:color="DADADA"/>
            </w:tcBorders>
          </w:tcPr>
          <w:p>
            <w:pPr>
              <w:pStyle w:val="TableParagraph"/>
              <w:spacing w:before="147"/>
              <w:ind w:left="21"/>
              <w:rPr>
                <w:sz w:val="16"/>
              </w:rPr>
            </w:pPr>
            <w:r>
              <w:rPr>
                <w:w w:val="100"/>
                <w:sz w:val="16"/>
              </w:rPr>
              <w:t>2</w:t>
            </w:r>
          </w:p>
        </w:tc>
        <w:tc>
          <w:tcPr>
            <w:tcW w:w="851" w:type="dxa"/>
            <w:tcBorders>
              <w:top w:val="single" w:sz="4" w:space="0" w:color="DADADA"/>
              <w:bottom w:val="single" w:sz="4" w:space="0" w:color="DADADA"/>
            </w:tcBorders>
          </w:tcPr>
          <w:p>
            <w:pPr>
              <w:pStyle w:val="TableParagraph"/>
              <w:spacing w:before="147"/>
              <w:ind w:left="19"/>
              <w:rPr>
                <w:sz w:val="16"/>
              </w:rPr>
            </w:pPr>
            <w:r>
              <w:rPr>
                <w:w w:val="100"/>
                <w:sz w:val="16"/>
              </w:rPr>
              <w:t>2</w:t>
            </w:r>
          </w:p>
        </w:tc>
        <w:tc>
          <w:tcPr>
            <w:tcW w:w="707" w:type="dxa"/>
            <w:tcBorders>
              <w:top w:val="single" w:sz="4" w:space="0" w:color="DADADA"/>
              <w:bottom w:val="single" w:sz="4" w:space="0" w:color="DADADA"/>
            </w:tcBorders>
          </w:tcPr>
          <w:p>
            <w:pPr>
              <w:pStyle w:val="TableParagraph"/>
              <w:spacing w:before="147"/>
              <w:ind w:left="138" w:right="116"/>
              <w:rPr>
                <w:sz w:val="16"/>
              </w:rPr>
            </w:pPr>
            <w:r>
              <w:rPr>
                <w:sz w:val="16"/>
              </w:rPr>
              <w:t>41</w:t>
            </w:r>
          </w:p>
        </w:tc>
      </w:tr>
      <w:tr>
        <w:trPr>
          <w:trHeight w:val="397" w:hRule="atLeast"/>
        </w:trPr>
        <w:tc>
          <w:tcPr>
            <w:tcW w:w="1507" w:type="dxa"/>
            <w:vMerge/>
            <w:tcBorders>
              <w:top w:val="nil"/>
            </w:tcBorders>
          </w:tcPr>
          <w:p>
            <w:pPr>
              <w:rPr>
                <w:sz w:val="2"/>
                <w:szCs w:val="2"/>
              </w:rPr>
            </w:pPr>
          </w:p>
        </w:tc>
        <w:tc>
          <w:tcPr>
            <w:tcW w:w="3105" w:type="dxa"/>
            <w:tcBorders>
              <w:top w:val="single" w:sz="4" w:space="0" w:color="DADADA"/>
              <w:bottom w:val="single" w:sz="4" w:space="0" w:color="DADADA"/>
            </w:tcBorders>
          </w:tcPr>
          <w:p>
            <w:pPr>
              <w:pStyle w:val="TableParagraph"/>
              <w:spacing w:before="104"/>
              <w:ind w:left="60"/>
              <w:jc w:val="left"/>
              <w:rPr>
                <w:sz w:val="16"/>
              </w:rPr>
            </w:pPr>
            <w:r>
              <w:rPr>
                <w:sz w:val="16"/>
              </w:rPr>
              <w:t>Ribosomal methyltransferase-producing</w:t>
            </w:r>
          </w:p>
        </w:tc>
        <w:tc>
          <w:tcPr>
            <w:tcW w:w="844" w:type="dxa"/>
            <w:tcBorders>
              <w:top w:val="single" w:sz="4" w:space="0" w:color="DADADA"/>
              <w:bottom w:val="single" w:sz="4" w:space="0" w:color="DADADA"/>
            </w:tcBorders>
          </w:tcPr>
          <w:p>
            <w:pPr>
              <w:pStyle w:val="TableParagraph"/>
              <w:spacing w:before="104"/>
              <w:ind w:left="14"/>
              <w:rPr>
                <w:sz w:val="16"/>
              </w:rPr>
            </w:pPr>
            <w:r>
              <w:rPr>
                <w:w w:val="100"/>
                <w:sz w:val="16"/>
              </w:rPr>
              <w:t>7</w:t>
            </w:r>
          </w:p>
        </w:tc>
        <w:tc>
          <w:tcPr>
            <w:tcW w:w="844" w:type="dxa"/>
            <w:tcBorders>
              <w:top w:val="single" w:sz="4" w:space="0" w:color="DADADA"/>
              <w:bottom w:val="single" w:sz="4" w:space="0" w:color="DADADA"/>
            </w:tcBorders>
          </w:tcPr>
          <w:p>
            <w:pPr>
              <w:pStyle w:val="TableParagraph"/>
              <w:spacing w:before="104"/>
              <w:ind w:left="16"/>
              <w:rPr>
                <w:sz w:val="16"/>
              </w:rPr>
            </w:pPr>
            <w:r>
              <w:rPr>
                <w:w w:val="100"/>
                <w:sz w:val="16"/>
              </w:rPr>
              <w:t>0</w:t>
            </w:r>
          </w:p>
        </w:tc>
        <w:tc>
          <w:tcPr>
            <w:tcW w:w="844" w:type="dxa"/>
            <w:tcBorders>
              <w:top w:val="single" w:sz="4" w:space="0" w:color="DADADA"/>
              <w:bottom w:val="single" w:sz="4" w:space="0" w:color="DADADA"/>
            </w:tcBorders>
          </w:tcPr>
          <w:p>
            <w:pPr>
              <w:pStyle w:val="TableParagraph"/>
              <w:spacing w:before="104"/>
              <w:ind w:left="383"/>
              <w:jc w:val="left"/>
              <w:rPr>
                <w:sz w:val="16"/>
              </w:rPr>
            </w:pPr>
            <w:r>
              <w:rPr>
                <w:w w:val="100"/>
                <w:sz w:val="16"/>
              </w:rPr>
              <w:t>0</w:t>
            </w:r>
          </w:p>
        </w:tc>
        <w:tc>
          <w:tcPr>
            <w:tcW w:w="1067" w:type="dxa"/>
            <w:tcBorders>
              <w:top w:val="single" w:sz="4" w:space="0" w:color="DADADA"/>
              <w:bottom w:val="single" w:sz="4" w:space="0" w:color="DADADA"/>
            </w:tcBorders>
          </w:tcPr>
          <w:p>
            <w:pPr>
              <w:pStyle w:val="TableParagraph"/>
              <w:spacing w:before="104"/>
              <w:ind w:left="21"/>
              <w:rPr>
                <w:sz w:val="16"/>
              </w:rPr>
            </w:pPr>
            <w:r>
              <w:rPr>
                <w:w w:val="100"/>
                <w:sz w:val="16"/>
              </w:rPr>
              <w:t>1</w:t>
            </w:r>
          </w:p>
        </w:tc>
        <w:tc>
          <w:tcPr>
            <w:tcW w:w="851" w:type="dxa"/>
            <w:tcBorders>
              <w:top w:val="single" w:sz="4" w:space="0" w:color="DADADA"/>
              <w:bottom w:val="single" w:sz="4" w:space="0" w:color="DADADA"/>
            </w:tcBorders>
          </w:tcPr>
          <w:p>
            <w:pPr>
              <w:pStyle w:val="TableParagraph"/>
              <w:spacing w:before="104"/>
              <w:ind w:left="18"/>
              <w:rPr>
                <w:sz w:val="16"/>
              </w:rPr>
            </w:pPr>
            <w:r>
              <w:rPr>
                <w:w w:val="100"/>
                <w:sz w:val="16"/>
              </w:rPr>
              <w:t>0</w:t>
            </w:r>
          </w:p>
        </w:tc>
        <w:tc>
          <w:tcPr>
            <w:tcW w:w="707" w:type="dxa"/>
            <w:tcBorders>
              <w:top w:val="single" w:sz="4" w:space="0" w:color="DADADA"/>
              <w:bottom w:val="single" w:sz="4" w:space="0" w:color="DADADA"/>
            </w:tcBorders>
          </w:tcPr>
          <w:p>
            <w:pPr>
              <w:pStyle w:val="TableParagraph"/>
              <w:spacing w:before="104"/>
              <w:ind w:left="20"/>
              <w:rPr>
                <w:sz w:val="16"/>
              </w:rPr>
            </w:pPr>
            <w:r>
              <w:rPr>
                <w:w w:val="100"/>
                <w:sz w:val="16"/>
              </w:rPr>
              <w:t>8</w:t>
            </w:r>
          </w:p>
        </w:tc>
      </w:tr>
      <w:tr>
        <w:trPr>
          <w:trHeight w:val="395" w:hRule="atLeast"/>
        </w:trPr>
        <w:tc>
          <w:tcPr>
            <w:tcW w:w="1507" w:type="dxa"/>
            <w:vMerge/>
            <w:tcBorders>
              <w:top w:val="nil"/>
            </w:tcBorders>
          </w:tcPr>
          <w:p>
            <w:pPr>
              <w:rPr>
                <w:sz w:val="2"/>
                <w:szCs w:val="2"/>
              </w:rPr>
            </w:pPr>
          </w:p>
        </w:tc>
        <w:tc>
          <w:tcPr>
            <w:tcW w:w="3105" w:type="dxa"/>
            <w:tcBorders>
              <w:top w:val="single" w:sz="4" w:space="0" w:color="DADADA"/>
            </w:tcBorders>
          </w:tcPr>
          <w:p>
            <w:pPr>
              <w:pStyle w:val="TableParagraph"/>
              <w:spacing w:before="104"/>
              <w:ind w:left="60"/>
              <w:jc w:val="left"/>
              <w:rPr>
                <w:sz w:val="16"/>
              </w:rPr>
            </w:pPr>
            <w:r>
              <w:rPr>
                <w:sz w:val="16"/>
              </w:rPr>
              <w:t>Transmissible colistin resistance</w:t>
            </w:r>
          </w:p>
        </w:tc>
        <w:tc>
          <w:tcPr>
            <w:tcW w:w="844" w:type="dxa"/>
            <w:tcBorders>
              <w:top w:val="single" w:sz="4" w:space="0" w:color="DADADA"/>
            </w:tcBorders>
          </w:tcPr>
          <w:p>
            <w:pPr>
              <w:pStyle w:val="TableParagraph"/>
              <w:spacing w:before="104"/>
              <w:ind w:left="15"/>
              <w:rPr>
                <w:sz w:val="16"/>
              </w:rPr>
            </w:pPr>
            <w:r>
              <w:rPr>
                <w:w w:val="100"/>
                <w:sz w:val="16"/>
              </w:rPr>
              <w:t>2</w:t>
            </w:r>
          </w:p>
        </w:tc>
        <w:tc>
          <w:tcPr>
            <w:tcW w:w="844" w:type="dxa"/>
            <w:tcBorders>
              <w:top w:val="single" w:sz="4" w:space="0" w:color="DADADA"/>
            </w:tcBorders>
          </w:tcPr>
          <w:p>
            <w:pPr>
              <w:pStyle w:val="TableParagraph"/>
              <w:spacing w:before="104"/>
              <w:ind w:left="16"/>
              <w:rPr>
                <w:sz w:val="16"/>
              </w:rPr>
            </w:pPr>
            <w:r>
              <w:rPr>
                <w:w w:val="100"/>
                <w:sz w:val="16"/>
              </w:rPr>
              <w:t>1</w:t>
            </w:r>
          </w:p>
        </w:tc>
        <w:tc>
          <w:tcPr>
            <w:tcW w:w="844" w:type="dxa"/>
            <w:tcBorders>
              <w:top w:val="single" w:sz="4" w:space="0" w:color="DADADA"/>
            </w:tcBorders>
          </w:tcPr>
          <w:p>
            <w:pPr>
              <w:pStyle w:val="TableParagraph"/>
              <w:spacing w:before="104"/>
              <w:ind w:left="383"/>
              <w:jc w:val="left"/>
              <w:rPr>
                <w:sz w:val="16"/>
              </w:rPr>
            </w:pPr>
            <w:r>
              <w:rPr>
                <w:w w:val="100"/>
                <w:sz w:val="16"/>
              </w:rPr>
              <w:t>0</w:t>
            </w:r>
          </w:p>
        </w:tc>
        <w:tc>
          <w:tcPr>
            <w:tcW w:w="1067" w:type="dxa"/>
            <w:tcBorders>
              <w:top w:val="single" w:sz="4" w:space="0" w:color="DADADA"/>
            </w:tcBorders>
          </w:tcPr>
          <w:p>
            <w:pPr>
              <w:pStyle w:val="TableParagraph"/>
              <w:spacing w:before="104"/>
              <w:ind w:left="22"/>
              <w:rPr>
                <w:sz w:val="16"/>
              </w:rPr>
            </w:pPr>
            <w:r>
              <w:rPr>
                <w:w w:val="100"/>
                <w:sz w:val="16"/>
              </w:rPr>
              <w:t>0</w:t>
            </w:r>
          </w:p>
        </w:tc>
        <w:tc>
          <w:tcPr>
            <w:tcW w:w="851" w:type="dxa"/>
            <w:tcBorders>
              <w:top w:val="single" w:sz="4" w:space="0" w:color="DADADA"/>
            </w:tcBorders>
          </w:tcPr>
          <w:p>
            <w:pPr>
              <w:pStyle w:val="TableParagraph"/>
              <w:spacing w:before="104"/>
              <w:ind w:left="19"/>
              <w:rPr>
                <w:sz w:val="16"/>
              </w:rPr>
            </w:pPr>
            <w:r>
              <w:rPr>
                <w:w w:val="100"/>
                <w:sz w:val="16"/>
              </w:rPr>
              <w:t>0</w:t>
            </w:r>
          </w:p>
        </w:tc>
        <w:tc>
          <w:tcPr>
            <w:tcW w:w="707" w:type="dxa"/>
            <w:tcBorders>
              <w:top w:val="single" w:sz="4" w:space="0" w:color="DADADA"/>
            </w:tcBorders>
          </w:tcPr>
          <w:p>
            <w:pPr>
              <w:pStyle w:val="TableParagraph"/>
              <w:spacing w:before="104"/>
              <w:ind w:left="20"/>
              <w:rPr>
                <w:sz w:val="16"/>
              </w:rPr>
            </w:pPr>
            <w:r>
              <w:rPr>
                <w:w w:val="100"/>
                <w:sz w:val="16"/>
              </w:rPr>
              <w:t>3</w:t>
            </w:r>
          </w:p>
        </w:tc>
      </w:tr>
      <w:tr>
        <w:trPr>
          <w:trHeight w:val="481" w:hRule="atLeast"/>
        </w:trPr>
        <w:tc>
          <w:tcPr>
            <w:tcW w:w="1507" w:type="dxa"/>
          </w:tcPr>
          <w:p>
            <w:pPr>
              <w:pStyle w:val="TableParagraph"/>
              <w:spacing w:line="183" w:lineRule="exact" w:before="56"/>
              <w:ind w:left="57"/>
              <w:jc w:val="left"/>
              <w:rPr>
                <w:i/>
                <w:sz w:val="16"/>
              </w:rPr>
            </w:pPr>
            <w:r>
              <w:rPr>
                <w:i/>
                <w:sz w:val="16"/>
              </w:rPr>
              <w:t>Enterococcus</w:t>
            </w:r>
          </w:p>
          <w:p>
            <w:pPr>
              <w:pStyle w:val="TableParagraph"/>
              <w:spacing w:line="183" w:lineRule="exact" w:before="0"/>
              <w:ind w:left="57"/>
              <w:jc w:val="left"/>
              <w:rPr>
                <w:sz w:val="16"/>
              </w:rPr>
            </w:pPr>
            <w:r>
              <w:rPr>
                <w:sz w:val="16"/>
              </w:rPr>
              <w:t>species</w:t>
            </w:r>
          </w:p>
        </w:tc>
        <w:tc>
          <w:tcPr>
            <w:tcW w:w="3105" w:type="dxa"/>
          </w:tcPr>
          <w:p>
            <w:pPr>
              <w:pStyle w:val="TableParagraph"/>
              <w:spacing w:before="147"/>
              <w:ind w:left="60"/>
              <w:jc w:val="left"/>
              <w:rPr>
                <w:sz w:val="16"/>
              </w:rPr>
            </w:pPr>
            <w:r>
              <w:rPr>
                <w:sz w:val="16"/>
              </w:rPr>
              <w:t>Linezolid non-susceptible</w:t>
            </w:r>
          </w:p>
        </w:tc>
        <w:tc>
          <w:tcPr>
            <w:tcW w:w="844" w:type="dxa"/>
          </w:tcPr>
          <w:p>
            <w:pPr>
              <w:pStyle w:val="TableParagraph"/>
              <w:spacing w:before="147"/>
              <w:ind w:left="200" w:right="189"/>
              <w:rPr>
                <w:sz w:val="16"/>
              </w:rPr>
            </w:pPr>
            <w:r>
              <w:rPr>
                <w:sz w:val="16"/>
              </w:rPr>
              <w:t>20</w:t>
            </w:r>
          </w:p>
        </w:tc>
        <w:tc>
          <w:tcPr>
            <w:tcW w:w="844" w:type="dxa"/>
          </w:tcPr>
          <w:p>
            <w:pPr>
              <w:pStyle w:val="TableParagraph"/>
              <w:spacing w:before="147"/>
              <w:ind w:left="16"/>
              <w:rPr>
                <w:sz w:val="16"/>
              </w:rPr>
            </w:pPr>
            <w:r>
              <w:rPr>
                <w:w w:val="100"/>
                <w:sz w:val="16"/>
              </w:rPr>
              <w:t>0</w:t>
            </w:r>
          </w:p>
        </w:tc>
        <w:tc>
          <w:tcPr>
            <w:tcW w:w="844" w:type="dxa"/>
          </w:tcPr>
          <w:p>
            <w:pPr>
              <w:pStyle w:val="TableParagraph"/>
              <w:spacing w:before="147"/>
              <w:ind w:left="383"/>
              <w:jc w:val="left"/>
              <w:rPr>
                <w:sz w:val="16"/>
              </w:rPr>
            </w:pPr>
            <w:r>
              <w:rPr>
                <w:w w:val="100"/>
                <w:sz w:val="16"/>
              </w:rPr>
              <w:t>1</w:t>
            </w:r>
          </w:p>
        </w:tc>
        <w:tc>
          <w:tcPr>
            <w:tcW w:w="1067" w:type="dxa"/>
          </w:tcPr>
          <w:p>
            <w:pPr>
              <w:pStyle w:val="TableParagraph"/>
              <w:spacing w:before="147"/>
              <w:ind w:left="22"/>
              <w:rPr>
                <w:sz w:val="16"/>
              </w:rPr>
            </w:pPr>
            <w:r>
              <w:rPr>
                <w:w w:val="100"/>
                <w:sz w:val="16"/>
              </w:rPr>
              <w:t>0</w:t>
            </w:r>
          </w:p>
        </w:tc>
        <w:tc>
          <w:tcPr>
            <w:tcW w:w="851" w:type="dxa"/>
          </w:tcPr>
          <w:p>
            <w:pPr>
              <w:pStyle w:val="TableParagraph"/>
              <w:spacing w:before="147"/>
              <w:ind w:left="19"/>
              <w:rPr>
                <w:sz w:val="16"/>
              </w:rPr>
            </w:pPr>
            <w:r>
              <w:rPr>
                <w:w w:val="100"/>
                <w:sz w:val="16"/>
              </w:rPr>
              <w:t>0</w:t>
            </w:r>
          </w:p>
        </w:tc>
        <w:tc>
          <w:tcPr>
            <w:tcW w:w="707" w:type="dxa"/>
          </w:tcPr>
          <w:p>
            <w:pPr>
              <w:pStyle w:val="TableParagraph"/>
              <w:spacing w:before="147"/>
              <w:ind w:left="138" w:right="116"/>
              <w:rPr>
                <w:sz w:val="16"/>
              </w:rPr>
            </w:pPr>
            <w:r>
              <w:rPr>
                <w:sz w:val="16"/>
              </w:rPr>
              <w:t>21</w:t>
            </w:r>
          </w:p>
        </w:tc>
      </w:tr>
      <w:tr>
        <w:trPr>
          <w:trHeight w:val="482" w:hRule="atLeast"/>
        </w:trPr>
        <w:tc>
          <w:tcPr>
            <w:tcW w:w="1507" w:type="dxa"/>
          </w:tcPr>
          <w:p>
            <w:pPr>
              <w:pStyle w:val="TableParagraph"/>
              <w:spacing w:before="56"/>
              <w:ind w:left="57" w:right="335"/>
              <w:jc w:val="left"/>
              <w:rPr>
                <w:i/>
                <w:sz w:val="16"/>
              </w:rPr>
            </w:pPr>
            <w:r>
              <w:rPr>
                <w:i/>
                <w:sz w:val="16"/>
              </w:rPr>
              <w:t>Mycobacterium </w:t>
            </w:r>
            <w:r>
              <w:rPr>
                <w:i/>
                <w:sz w:val="16"/>
              </w:rPr>
              <w:t>tuberculosis</w:t>
            </w:r>
          </w:p>
        </w:tc>
        <w:tc>
          <w:tcPr>
            <w:tcW w:w="3105" w:type="dxa"/>
          </w:tcPr>
          <w:p>
            <w:pPr>
              <w:pStyle w:val="TableParagraph"/>
              <w:spacing w:before="56"/>
              <w:ind w:left="60" w:right="222"/>
              <w:jc w:val="left"/>
              <w:rPr>
                <w:sz w:val="16"/>
              </w:rPr>
            </w:pPr>
            <w:r>
              <w:rPr>
                <w:sz w:val="16"/>
              </w:rPr>
              <w:t>Multidrug-resistant – at least rifampicin- and isoniazid-resistant</w:t>
            </w:r>
          </w:p>
        </w:tc>
        <w:tc>
          <w:tcPr>
            <w:tcW w:w="844" w:type="dxa"/>
          </w:tcPr>
          <w:p>
            <w:pPr>
              <w:pStyle w:val="TableParagraph"/>
              <w:spacing w:before="147"/>
              <w:ind w:left="200" w:right="189"/>
              <w:rPr>
                <w:sz w:val="16"/>
              </w:rPr>
            </w:pPr>
            <w:r>
              <w:rPr>
                <w:sz w:val="16"/>
              </w:rPr>
              <w:t>18</w:t>
            </w:r>
          </w:p>
        </w:tc>
        <w:tc>
          <w:tcPr>
            <w:tcW w:w="844" w:type="dxa"/>
          </w:tcPr>
          <w:p>
            <w:pPr>
              <w:pStyle w:val="TableParagraph"/>
              <w:spacing w:before="147"/>
              <w:ind w:left="16"/>
              <w:rPr>
                <w:sz w:val="16"/>
              </w:rPr>
            </w:pPr>
            <w:r>
              <w:rPr>
                <w:w w:val="100"/>
                <w:sz w:val="16"/>
              </w:rPr>
              <w:t>0</w:t>
            </w:r>
          </w:p>
        </w:tc>
        <w:tc>
          <w:tcPr>
            <w:tcW w:w="844" w:type="dxa"/>
          </w:tcPr>
          <w:p>
            <w:pPr>
              <w:pStyle w:val="TableParagraph"/>
              <w:spacing w:before="147"/>
              <w:ind w:left="383"/>
              <w:jc w:val="left"/>
              <w:rPr>
                <w:sz w:val="16"/>
              </w:rPr>
            </w:pPr>
            <w:r>
              <w:rPr>
                <w:w w:val="100"/>
                <w:sz w:val="16"/>
              </w:rPr>
              <w:t>0</w:t>
            </w:r>
          </w:p>
        </w:tc>
        <w:tc>
          <w:tcPr>
            <w:tcW w:w="1067" w:type="dxa"/>
          </w:tcPr>
          <w:p>
            <w:pPr>
              <w:pStyle w:val="TableParagraph"/>
              <w:spacing w:before="147"/>
              <w:ind w:left="21"/>
              <w:rPr>
                <w:sz w:val="16"/>
              </w:rPr>
            </w:pPr>
            <w:r>
              <w:rPr>
                <w:w w:val="100"/>
                <w:sz w:val="16"/>
              </w:rPr>
              <w:t>1</w:t>
            </w:r>
          </w:p>
        </w:tc>
        <w:tc>
          <w:tcPr>
            <w:tcW w:w="851" w:type="dxa"/>
          </w:tcPr>
          <w:p>
            <w:pPr>
              <w:pStyle w:val="TableParagraph"/>
              <w:spacing w:before="147"/>
              <w:ind w:left="19"/>
              <w:rPr>
                <w:sz w:val="16"/>
              </w:rPr>
            </w:pPr>
            <w:r>
              <w:rPr>
                <w:w w:val="100"/>
                <w:sz w:val="16"/>
              </w:rPr>
              <w:t>2</w:t>
            </w:r>
          </w:p>
        </w:tc>
        <w:tc>
          <w:tcPr>
            <w:tcW w:w="707" w:type="dxa"/>
          </w:tcPr>
          <w:p>
            <w:pPr>
              <w:pStyle w:val="TableParagraph"/>
              <w:spacing w:before="147"/>
              <w:ind w:left="138" w:right="116"/>
              <w:rPr>
                <w:sz w:val="16"/>
              </w:rPr>
            </w:pPr>
            <w:r>
              <w:rPr>
                <w:sz w:val="16"/>
              </w:rPr>
              <w:t>21</w:t>
            </w:r>
          </w:p>
        </w:tc>
      </w:tr>
      <w:tr>
        <w:trPr>
          <w:trHeight w:val="397" w:hRule="atLeast"/>
        </w:trPr>
        <w:tc>
          <w:tcPr>
            <w:tcW w:w="1507" w:type="dxa"/>
            <w:vMerge w:val="restart"/>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4"/>
              <w:jc w:val="left"/>
              <w:rPr>
                <w:b/>
                <w:sz w:val="25"/>
              </w:rPr>
            </w:pPr>
          </w:p>
          <w:p>
            <w:pPr>
              <w:pStyle w:val="TableParagraph"/>
              <w:spacing w:before="0"/>
              <w:ind w:left="57"/>
              <w:jc w:val="left"/>
              <w:rPr>
                <w:i/>
                <w:sz w:val="16"/>
              </w:rPr>
            </w:pPr>
            <w:r>
              <w:rPr>
                <w:i/>
                <w:sz w:val="16"/>
              </w:rPr>
              <w:t>Neisseria </w:t>
            </w:r>
            <w:r>
              <w:rPr>
                <w:i/>
                <w:sz w:val="16"/>
              </w:rPr>
              <w:t>gonorrhoeae</w:t>
            </w:r>
          </w:p>
        </w:tc>
        <w:tc>
          <w:tcPr>
            <w:tcW w:w="3105" w:type="dxa"/>
            <w:tcBorders>
              <w:bottom w:val="single" w:sz="4" w:space="0" w:color="DADADA"/>
            </w:tcBorders>
          </w:tcPr>
          <w:p>
            <w:pPr>
              <w:pStyle w:val="TableParagraph"/>
              <w:spacing w:before="104"/>
              <w:ind w:left="59"/>
              <w:jc w:val="left"/>
              <w:rPr>
                <w:sz w:val="16"/>
              </w:rPr>
            </w:pPr>
            <w:r>
              <w:rPr>
                <w:sz w:val="16"/>
              </w:rPr>
              <w:t>Azithromycin non-susceptible (low-level)</w:t>
            </w:r>
          </w:p>
        </w:tc>
        <w:tc>
          <w:tcPr>
            <w:tcW w:w="844" w:type="dxa"/>
            <w:tcBorders>
              <w:bottom w:val="single" w:sz="4" w:space="0" w:color="DADADA"/>
            </w:tcBorders>
          </w:tcPr>
          <w:p>
            <w:pPr>
              <w:pStyle w:val="TableParagraph"/>
              <w:spacing w:before="104"/>
              <w:ind w:left="200" w:right="189"/>
              <w:rPr>
                <w:sz w:val="16"/>
              </w:rPr>
            </w:pPr>
            <w:r>
              <w:rPr>
                <w:sz w:val="16"/>
              </w:rPr>
              <w:t>60</w:t>
            </w:r>
          </w:p>
        </w:tc>
        <w:tc>
          <w:tcPr>
            <w:tcW w:w="844" w:type="dxa"/>
            <w:tcBorders>
              <w:bottom w:val="single" w:sz="4" w:space="0" w:color="DADADA"/>
            </w:tcBorders>
          </w:tcPr>
          <w:p>
            <w:pPr>
              <w:pStyle w:val="TableParagraph"/>
              <w:spacing w:before="104"/>
              <w:ind w:left="16"/>
              <w:rPr>
                <w:sz w:val="16"/>
              </w:rPr>
            </w:pPr>
            <w:r>
              <w:rPr>
                <w:w w:val="100"/>
                <w:sz w:val="16"/>
              </w:rPr>
              <w:t>0</w:t>
            </w:r>
          </w:p>
        </w:tc>
        <w:tc>
          <w:tcPr>
            <w:tcW w:w="844" w:type="dxa"/>
            <w:tcBorders>
              <w:bottom w:val="single" w:sz="4" w:space="0" w:color="DADADA"/>
            </w:tcBorders>
          </w:tcPr>
          <w:p>
            <w:pPr>
              <w:pStyle w:val="TableParagraph"/>
              <w:spacing w:before="104"/>
              <w:ind w:left="383"/>
              <w:jc w:val="left"/>
              <w:rPr>
                <w:sz w:val="16"/>
              </w:rPr>
            </w:pPr>
            <w:r>
              <w:rPr>
                <w:w w:val="100"/>
                <w:sz w:val="16"/>
              </w:rPr>
              <w:t>0</w:t>
            </w:r>
          </w:p>
        </w:tc>
        <w:tc>
          <w:tcPr>
            <w:tcW w:w="1067" w:type="dxa"/>
            <w:tcBorders>
              <w:bottom w:val="single" w:sz="4" w:space="0" w:color="DADADA"/>
            </w:tcBorders>
          </w:tcPr>
          <w:p>
            <w:pPr>
              <w:pStyle w:val="TableParagraph"/>
              <w:spacing w:before="104"/>
              <w:ind w:left="78" w:right="56"/>
              <w:rPr>
                <w:sz w:val="16"/>
              </w:rPr>
            </w:pPr>
            <w:r>
              <w:rPr>
                <w:sz w:val="16"/>
              </w:rPr>
              <w:t>202</w:t>
            </w:r>
          </w:p>
        </w:tc>
        <w:tc>
          <w:tcPr>
            <w:tcW w:w="851" w:type="dxa"/>
            <w:tcBorders>
              <w:bottom w:val="single" w:sz="4" w:space="0" w:color="DADADA"/>
            </w:tcBorders>
          </w:tcPr>
          <w:p>
            <w:pPr>
              <w:pStyle w:val="TableParagraph"/>
              <w:spacing w:before="104"/>
              <w:ind w:left="49" w:right="31"/>
              <w:rPr>
                <w:sz w:val="16"/>
              </w:rPr>
            </w:pPr>
            <w:r>
              <w:rPr>
                <w:sz w:val="16"/>
              </w:rPr>
              <w:t>162</w:t>
            </w:r>
          </w:p>
        </w:tc>
        <w:tc>
          <w:tcPr>
            <w:tcW w:w="707" w:type="dxa"/>
            <w:tcBorders>
              <w:bottom w:val="single" w:sz="4" w:space="0" w:color="DADADA"/>
            </w:tcBorders>
          </w:tcPr>
          <w:p>
            <w:pPr>
              <w:pStyle w:val="TableParagraph"/>
              <w:spacing w:before="104"/>
              <w:ind w:left="138" w:right="117"/>
              <w:rPr>
                <w:sz w:val="16"/>
              </w:rPr>
            </w:pPr>
            <w:r>
              <w:rPr>
                <w:sz w:val="16"/>
              </w:rPr>
              <w:t>424</w:t>
            </w:r>
          </w:p>
        </w:tc>
      </w:tr>
      <w:tr>
        <w:trPr>
          <w:trHeight w:val="395" w:hRule="atLeast"/>
        </w:trPr>
        <w:tc>
          <w:tcPr>
            <w:tcW w:w="1507" w:type="dxa"/>
            <w:vMerge/>
            <w:tcBorders>
              <w:top w:val="nil"/>
            </w:tcBorders>
          </w:tcPr>
          <w:p>
            <w:pPr>
              <w:rPr>
                <w:sz w:val="2"/>
                <w:szCs w:val="2"/>
              </w:rPr>
            </w:pPr>
          </w:p>
        </w:tc>
        <w:tc>
          <w:tcPr>
            <w:tcW w:w="3105" w:type="dxa"/>
            <w:tcBorders>
              <w:top w:val="single" w:sz="4" w:space="0" w:color="DADADA"/>
              <w:bottom w:val="single" w:sz="4" w:space="0" w:color="DADADA"/>
            </w:tcBorders>
          </w:tcPr>
          <w:p>
            <w:pPr>
              <w:pStyle w:val="TableParagraph"/>
              <w:spacing w:before="104"/>
              <w:ind w:left="60"/>
              <w:jc w:val="left"/>
              <w:rPr>
                <w:sz w:val="16"/>
              </w:rPr>
            </w:pPr>
            <w:r>
              <w:rPr>
                <w:sz w:val="16"/>
              </w:rPr>
              <w:t>Azithromycin non-susceptible (high-level)</w:t>
            </w:r>
          </w:p>
        </w:tc>
        <w:tc>
          <w:tcPr>
            <w:tcW w:w="844" w:type="dxa"/>
            <w:tcBorders>
              <w:top w:val="single" w:sz="4" w:space="0" w:color="DADADA"/>
              <w:bottom w:val="single" w:sz="4" w:space="0" w:color="DADADA"/>
            </w:tcBorders>
          </w:tcPr>
          <w:p>
            <w:pPr>
              <w:pStyle w:val="TableParagraph"/>
              <w:spacing w:before="104"/>
              <w:ind w:left="14"/>
              <w:rPr>
                <w:sz w:val="16"/>
              </w:rPr>
            </w:pPr>
            <w:r>
              <w:rPr>
                <w:w w:val="100"/>
                <w:sz w:val="16"/>
              </w:rPr>
              <w:t>0</w:t>
            </w:r>
          </w:p>
        </w:tc>
        <w:tc>
          <w:tcPr>
            <w:tcW w:w="844" w:type="dxa"/>
            <w:tcBorders>
              <w:top w:val="single" w:sz="4" w:space="0" w:color="DADADA"/>
              <w:bottom w:val="single" w:sz="4" w:space="0" w:color="DADADA"/>
            </w:tcBorders>
          </w:tcPr>
          <w:p>
            <w:pPr>
              <w:pStyle w:val="TableParagraph"/>
              <w:spacing w:before="104"/>
              <w:ind w:left="16"/>
              <w:rPr>
                <w:sz w:val="16"/>
              </w:rPr>
            </w:pPr>
            <w:r>
              <w:rPr>
                <w:w w:val="100"/>
                <w:sz w:val="16"/>
              </w:rPr>
              <w:t>0</w:t>
            </w:r>
          </w:p>
        </w:tc>
        <w:tc>
          <w:tcPr>
            <w:tcW w:w="844" w:type="dxa"/>
            <w:tcBorders>
              <w:top w:val="single" w:sz="4" w:space="0" w:color="DADADA"/>
              <w:bottom w:val="single" w:sz="4" w:space="0" w:color="DADADA"/>
            </w:tcBorders>
          </w:tcPr>
          <w:p>
            <w:pPr>
              <w:pStyle w:val="TableParagraph"/>
              <w:spacing w:before="104"/>
              <w:ind w:left="383"/>
              <w:jc w:val="left"/>
              <w:rPr>
                <w:sz w:val="16"/>
              </w:rPr>
            </w:pPr>
            <w:r>
              <w:rPr>
                <w:w w:val="100"/>
                <w:sz w:val="16"/>
              </w:rPr>
              <w:t>0</w:t>
            </w:r>
          </w:p>
        </w:tc>
        <w:tc>
          <w:tcPr>
            <w:tcW w:w="1067" w:type="dxa"/>
            <w:tcBorders>
              <w:top w:val="single" w:sz="4" w:space="0" w:color="DADADA"/>
              <w:bottom w:val="single" w:sz="4" w:space="0" w:color="DADADA"/>
            </w:tcBorders>
          </w:tcPr>
          <w:p>
            <w:pPr>
              <w:pStyle w:val="TableParagraph"/>
              <w:spacing w:before="104"/>
              <w:ind w:left="21"/>
              <w:rPr>
                <w:sz w:val="16"/>
              </w:rPr>
            </w:pPr>
            <w:r>
              <w:rPr>
                <w:w w:val="100"/>
                <w:sz w:val="16"/>
              </w:rPr>
              <w:t>5</w:t>
            </w:r>
          </w:p>
        </w:tc>
        <w:tc>
          <w:tcPr>
            <w:tcW w:w="851" w:type="dxa"/>
            <w:tcBorders>
              <w:top w:val="single" w:sz="4" w:space="0" w:color="DADADA"/>
              <w:bottom w:val="single" w:sz="4" w:space="0" w:color="DADADA"/>
            </w:tcBorders>
          </w:tcPr>
          <w:p>
            <w:pPr>
              <w:pStyle w:val="TableParagraph"/>
              <w:spacing w:before="104"/>
              <w:ind w:left="18"/>
              <w:rPr>
                <w:sz w:val="16"/>
              </w:rPr>
            </w:pPr>
            <w:r>
              <w:rPr>
                <w:w w:val="100"/>
                <w:sz w:val="16"/>
              </w:rPr>
              <w:t>2</w:t>
            </w:r>
          </w:p>
        </w:tc>
        <w:tc>
          <w:tcPr>
            <w:tcW w:w="707" w:type="dxa"/>
            <w:tcBorders>
              <w:top w:val="single" w:sz="4" w:space="0" w:color="DADADA"/>
              <w:bottom w:val="single" w:sz="4" w:space="0" w:color="DADADA"/>
            </w:tcBorders>
          </w:tcPr>
          <w:p>
            <w:pPr>
              <w:pStyle w:val="TableParagraph"/>
              <w:spacing w:before="104"/>
              <w:ind w:left="20"/>
              <w:rPr>
                <w:sz w:val="16"/>
              </w:rPr>
            </w:pPr>
            <w:r>
              <w:rPr>
                <w:w w:val="100"/>
                <w:sz w:val="16"/>
              </w:rPr>
              <w:t>7</w:t>
            </w:r>
          </w:p>
        </w:tc>
      </w:tr>
      <w:tr>
        <w:trPr>
          <w:trHeight w:val="397" w:hRule="atLeast"/>
        </w:trPr>
        <w:tc>
          <w:tcPr>
            <w:tcW w:w="1507" w:type="dxa"/>
            <w:vMerge/>
            <w:tcBorders>
              <w:top w:val="nil"/>
            </w:tcBorders>
          </w:tcPr>
          <w:p>
            <w:pPr>
              <w:rPr>
                <w:sz w:val="2"/>
                <w:szCs w:val="2"/>
              </w:rPr>
            </w:pPr>
          </w:p>
        </w:tc>
        <w:tc>
          <w:tcPr>
            <w:tcW w:w="3105" w:type="dxa"/>
            <w:tcBorders>
              <w:top w:val="single" w:sz="4" w:space="0" w:color="DADADA"/>
              <w:bottom w:val="single" w:sz="4" w:space="0" w:color="DADADA"/>
            </w:tcBorders>
          </w:tcPr>
          <w:p>
            <w:pPr>
              <w:pStyle w:val="TableParagraph"/>
              <w:spacing w:before="106"/>
              <w:ind w:left="60"/>
              <w:jc w:val="left"/>
              <w:rPr>
                <w:sz w:val="16"/>
              </w:rPr>
            </w:pPr>
            <w:r>
              <w:rPr>
                <w:sz w:val="16"/>
              </w:rPr>
              <w:t>Ceftriaxone non-susceptible</w:t>
            </w:r>
          </w:p>
        </w:tc>
        <w:tc>
          <w:tcPr>
            <w:tcW w:w="844" w:type="dxa"/>
            <w:tcBorders>
              <w:top w:val="single" w:sz="4" w:space="0" w:color="DADADA"/>
              <w:bottom w:val="single" w:sz="4" w:space="0" w:color="DADADA"/>
            </w:tcBorders>
          </w:tcPr>
          <w:p>
            <w:pPr>
              <w:pStyle w:val="TableParagraph"/>
              <w:spacing w:before="106"/>
              <w:ind w:left="15"/>
              <w:rPr>
                <w:sz w:val="16"/>
              </w:rPr>
            </w:pPr>
            <w:r>
              <w:rPr>
                <w:w w:val="100"/>
                <w:sz w:val="16"/>
              </w:rPr>
              <w:t>0</w:t>
            </w:r>
          </w:p>
        </w:tc>
        <w:tc>
          <w:tcPr>
            <w:tcW w:w="844" w:type="dxa"/>
            <w:tcBorders>
              <w:top w:val="single" w:sz="4" w:space="0" w:color="DADADA"/>
              <w:bottom w:val="single" w:sz="4" w:space="0" w:color="DADADA"/>
            </w:tcBorders>
          </w:tcPr>
          <w:p>
            <w:pPr>
              <w:pStyle w:val="TableParagraph"/>
              <w:spacing w:before="106"/>
              <w:ind w:left="16"/>
              <w:rPr>
                <w:sz w:val="16"/>
              </w:rPr>
            </w:pPr>
            <w:r>
              <w:rPr>
                <w:w w:val="100"/>
                <w:sz w:val="16"/>
              </w:rPr>
              <w:t>0</w:t>
            </w:r>
          </w:p>
        </w:tc>
        <w:tc>
          <w:tcPr>
            <w:tcW w:w="844" w:type="dxa"/>
            <w:tcBorders>
              <w:top w:val="single" w:sz="4" w:space="0" w:color="DADADA"/>
              <w:bottom w:val="single" w:sz="4" w:space="0" w:color="DADADA"/>
            </w:tcBorders>
          </w:tcPr>
          <w:p>
            <w:pPr>
              <w:pStyle w:val="TableParagraph"/>
              <w:spacing w:before="106"/>
              <w:ind w:left="383"/>
              <w:jc w:val="left"/>
              <w:rPr>
                <w:sz w:val="16"/>
              </w:rPr>
            </w:pPr>
            <w:r>
              <w:rPr>
                <w:w w:val="100"/>
                <w:sz w:val="16"/>
              </w:rPr>
              <w:t>0</w:t>
            </w:r>
          </w:p>
        </w:tc>
        <w:tc>
          <w:tcPr>
            <w:tcW w:w="1067" w:type="dxa"/>
            <w:tcBorders>
              <w:top w:val="single" w:sz="4" w:space="0" w:color="DADADA"/>
              <w:bottom w:val="single" w:sz="4" w:space="0" w:color="DADADA"/>
            </w:tcBorders>
          </w:tcPr>
          <w:p>
            <w:pPr>
              <w:pStyle w:val="TableParagraph"/>
              <w:spacing w:before="106"/>
              <w:ind w:left="22"/>
              <w:rPr>
                <w:sz w:val="16"/>
              </w:rPr>
            </w:pPr>
            <w:r>
              <w:rPr>
                <w:w w:val="100"/>
                <w:sz w:val="16"/>
              </w:rPr>
              <w:t>4</w:t>
            </w:r>
          </w:p>
        </w:tc>
        <w:tc>
          <w:tcPr>
            <w:tcW w:w="851" w:type="dxa"/>
            <w:tcBorders>
              <w:top w:val="single" w:sz="4" w:space="0" w:color="DADADA"/>
              <w:bottom w:val="single" w:sz="4" w:space="0" w:color="DADADA"/>
            </w:tcBorders>
          </w:tcPr>
          <w:p>
            <w:pPr>
              <w:pStyle w:val="TableParagraph"/>
              <w:spacing w:before="106"/>
              <w:ind w:left="19"/>
              <w:rPr>
                <w:sz w:val="16"/>
              </w:rPr>
            </w:pPr>
            <w:r>
              <w:rPr>
                <w:w w:val="100"/>
                <w:sz w:val="16"/>
              </w:rPr>
              <w:t>0</w:t>
            </w:r>
          </w:p>
        </w:tc>
        <w:tc>
          <w:tcPr>
            <w:tcW w:w="707" w:type="dxa"/>
            <w:tcBorders>
              <w:top w:val="single" w:sz="4" w:space="0" w:color="DADADA"/>
              <w:bottom w:val="single" w:sz="4" w:space="0" w:color="DADADA"/>
            </w:tcBorders>
          </w:tcPr>
          <w:p>
            <w:pPr>
              <w:pStyle w:val="TableParagraph"/>
              <w:spacing w:before="106"/>
              <w:ind w:left="20"/>
              <w:rPr>
                <w:sz w:val="16"/>
              </w:rPr>
            </w:pPr>
            <w:r>
              <w:rPr>
                <w:w w:val="100"/>
                <w:sz w:val="16"/>
              </w:rPr>
              <w:t>4</w:t>
            </w:r>
          </w:p>
        </w:tc>
      </w:tr>
      <w:tr>
        <w:trPr>
          <w:trHeight w:val="482" w:hRule="atLeast"/>
        </w:trPr>
        <w:tc>
          <w:tcPr>
            <w:tcW w:w="1507" w:type="dxa"/>
            <w:vMerge/>
            <w:tcBorders>
              <w:top w:val="nil"/>
            </w:tcBorders>
          </w:tcPr>
          <w:p>
            <w:pPr>
              <w:rPr>
                <w:sz w:val="2"/>
                <w:szCs w:val="2"/>
              </w:rPr>
            </w:pPr>
          </w:p>
        </w:tc>
        <w:tc>
          <w:tcPr>
            <w:tcW w:w="3105" w:type="dxa"/>
            <w:tcBorders>
              <w:top w:val="single" w:sz="4" w:space="0" w:color="DADADA"/>
              <w:bottom w:val="single" w:sz="4" w:space="0" w:color="DADADA"/>
            </w:tcBorders>
          </w:tcPr>
          <w:p>
            <w:pPr>
              <w:pStyle w:val="TableParagraph"/>
              <w:spacing w:before="56"/>
              <w:ind w:left="60" w:right="178"/>
              <w:jc w:val="left"/>
              <w:rPr>
                <w:sz w:val="16"/>
              </w:rPr>
            </w:pPr>
            <w:r>
              <w:rPr>
                <w:sz w:val="16"/>
              </w:rPr>
              <w:t>Ceftriaxone non-susceptible and azithromycin non-susceptible (low-level)</w:t>
            </w:r>
          </w:p>
        </w:tc>
        <w:tc>
          <w:tcPr>
            <w:tcW w:w="844" w:type="dxa"/>
            <w:tcBorders>
              <w:top w:val="single" w:sz="4" w:space="0" w:color="DADADA"/>
              <w:bottom w:val="single" w:sz="4" w:space="0" w:color="DADADA"/>
            </w:tcBorders>
          </w:tcPr>
          <w:p>
            <w:pPr>
              <w:pStyle w:val="TableParagraph"/>
              <w:spacing w:before="147"/>
              <w:ind w:left="15"/>
              <w:rPr>
                <w:sz w:val="16"/>
              </w:rPr>
            </w:pPr>
            <w:r>
              <w:rPr>
                <w:w w:val="100"/>
                <w:sz w:val="16"/>
              </w:rPr>
              <w:t>0</w:t>
            </w:r>
          </w:p>
        </w:tc>
        <w:tc>
          <w:tcPr>
            <w:tcW w:w="844" w:type="dxa"/>
            <w:tcBorders>
              <w:top w:val="single" w:sz="4" w:space="0" w:color="DADADA"/>
              <w:bottom w:val="single" w:sz="4" w:space="0" w:color="DADADA"/>
            </w:tcBorders>
          </w:tcPr>
          <w:p>
            <w:pPr>
              <w:pStyle w:val="TableParagraph"/>
              <w:spacing w:before="147"/>
              <w:ind w:left="16"/>
              <w:rPr>
                <w:sz w:val="16"/>
              </w:rPr>
            </w:pPr>
            <w:r>
              <w:rPr>
                <w:w w:val="100"/>
                <w:sz w:val="16"/>
              </w:rPr>
              <w:t>0</w:t>
            </w:r>
          </w:p>
        </w:tc>
        <w:tc>
          <w:tcPr>
            <w:tcW w:w="844" w:type="dxa"/>
            <w:tcBorders>
              <w:top w:val="single" w:sz="4" w:space="0" w:color="DADADA"/>
              <w:bottom w:val="single" w:sz="4" w:space="0" w:color="DADADA"/>
            </w:tcBorders>
          </w:tcPr>
          <w:p>
            <w:pPr>
              <w:pStyle w:val="TableParagraph"/>
              <w:spacing w:before="147"/>
              <w:ind w:left="383"/>
              <w:jc w:val="left"/>
              <w:rPr>
                <w:sz w:val="16"/>
              </w:rPr>
            </w:pPr>
            <w:r>
              <w:rPr>
                <w:w w:val="100"/>
                <w:sz w:val="16"/>
              </w:rPr>
              <w:t>0</w:t>
            </w:r>
          </w:p>
        </w:tc>
        <w:tc>
          <w:tcPr>
            <w:tcW w:w="1067" w:type="dxa"/>
            <w:tcBorders>
              <w:top w:val="single" w:sz="4" w:space="0" w:color="DADADA"/>
              <w:bottom w:val="single" w:sz="4" w:space="0" w:color="DADADA"/>
            </w:tcBorders>
          </w:tcPr>
          <w:p>
            <w:pPr>
              <w:pStyle w:val="TableParagraph"/>
              <w:spacing w:before="147"/>
              <w:ind w:left="21"/>
              <w:rPr>
                <w:sz w:val="16"/>
              </w:rPr>
            </w:pPr>
            <w:r>
              <w:rPr>
                <w:w w:val="100"/>
                <w:sz w:val="16"/>
              </w:rPr>
              <w:t>0</w:t>
            </w:r>
          </w:p>
        </w:tc>
        <w:tc>
          <w:tcPr>
            <w:tcW w:w="851" w:type="dxa"/>
            <w:tcBorders>
              <w:top w:val="single" w:sz="4" w:space="0" w:color="DADADA"/>
              <w:bottom w:val="single" w:sz="4" w:space="0" w:color="DADADA"/>
            </w:tcBorders>
          </w:tcPr>
          <w:p>
            <w:pPr>
              <w:pStyle w:val="TableParagraph"/>
              <w:spacing w:before="147"/>
              <w:ind w:left="18"/>
              <w:rPr>
                <w:sz w:val="16"/>
              </w:rPr>
            </w:pPr>
            <w:r>
              <w:rPr>
                <w:w w:val="100"/>
                <w:sz w:val="16"/>
              </w:rPr>
              <w:t>0</w:t>
            </w:r>
          </w:p>
        </w:tc>
        <w:tc>
          <w:tcPr>
            <w:tcW w:w="707" w:type="dxa"/>
            <w:tcBorders>
              <w:top w:val="single" w:sz="4" w:space="0" w:color="DADADA"/>
              <w:bottom w:val="single" w:sz="4" w:space="0" w:color="DADADA"/>
            </w:tcBorders>
          </w:tcPr>
          <w:p>
            <w:pPr>
              <w:pStyle w:val="TableParagraph"/>
              <w:spacing w:before="147"/>
              <w:ind w:left="21"/>
              <w:rPr>
                <w:sz w:val="16"/>
              </w:rPr>
            </w:pPr>
            <w:r>
              <w:rPr>
                <w:w w:val="100"/>
                <w:sz w:val="16"/>
              </w:rPr>
              <w:t>0</w:t>
            </w:r>
          </w:p>
        </w:tc>
      </w:tr>
      <w:tr>
        <w:trPr>
          <w:trHeight w:val="481" w:hRule="atLeast"/>
        </w:trPr>
        <w:tc>
          <w:tcPr>
            <w:tcW w:w="1507" w:type="dxa"/>
            <w:vMerge/>
            <w:tcBorders>
              <w:top w:val="nil"/>
            </w:tcBorders>
          </w:tcPr>
          <w:p>
            <w:pPr>
              <w:rPr>
                <w:sz w:val="2"/>
                <w:szCs w:val="2"/>
              </w:rPr>
            </w:pPr>
          </w:p>
        </w:tc>
        <w:tc>
          <w:tcPr>
            <w:tcW w:w="3105" w:type="dxa"/>
            <w:tcBorders>
              <w:top w:val="single" w:sz="4" w:space="0" w:color="DADADA"/>
            </w:tcBorders>
          </w:tcPr>
          <w:p>
            <w:pPr>
              <w:pStyle w:val="TableParagraph"/>
              <w:spacing w:before="56"/>
              <w:ind w:left="60" w:right="115"/>
              <w:jc w:val="left"/>
              <w:rPr>
                <w:sz w:val="16"/>
              </w:rPr>
            </w:pPr>
            <w:r>
              <w:rPr>
                <w:sz w:val="16"/>
              </w:rPr>
              <w:t>Ceftriaxone non-susceptible and azithromycin non-susceptible (high-level)</w:t>
            </w:r>
          </w:p>
        </w:tc>
        <w:tc>
          <w:tcPr>
            <w:tcW w:w="844" w:type="dxa"/>
            <w:tcBorders>
              <w:top w:val="single" w:sz="4" w:space="0" w:color="DADADA"/>
            </w:tcBorders>
          </w:tcPr>
          <w:p>
            <w:pPr>
              <w:pStyle w:val="TableParagraph"/>
              <w:spacing w:before="147"/>
              <w:ind w:left="15"/>
              <w:rPr>
                <w:sz w:val="16"/>
              </w:rPr>
            </w:pPr>
            <w:r>
              <w:rPr>
                <w:w w:val="100"/>
                <w:sz w:val="16"/>
              </w:rPr>
              <w:t>0</w:t>
            </w:r>
          </w:p>
        </w:tc>
        <w:tc>
          <w:tcPr>
            <w:tcW w:w="844" w:type="dxa"/>
            <w:tcBorders>
              <w:top w:val="single" w:sz="4" w:space="0" w:color="DADADA"/>
            </w:tcBorders>
          </w:tcPr>
          <w:p>
            <w:pPr>
              <w:pStyle w:val="TableParagraph"/>
              <w:spacing w:before="147"/>
              <w:ind w:left="16"/>
              <w:rPr>
                <w:sz w:val="16"/>
              </w:rPr>
            </w:pPr>
            <w:r>
              <w:rPr>
                <w:w w:val="100"/>
                <w:sz w:val="16"/>
              </w:rPr>
              <w:t>0</w:t>
            </w:r>
          </w:p>
        </w:tc>
        <w:tc>
          <w:tcPr>
            <w:tcW w:w="844" w:type="dxa"/>
            <w:tcBorders>
              <w:top w:val="single" w:sz="4" w:space="0" w:color="DADADA"/>
            </w:tcBorders>
          </w:tcPr>
          <w:p>
            <w:pPr>
              <w:pStyle w:val="TableParagraph"/>
              <w:spacing w:before="147"/>
              <w:ind w:left="383"/>
              <w:jc w:val="left"/>
              <w:rPr>
                <w:sz w:val="16"/>
              </w:rPr>
            </w:pPr>
            <w:r>
              <w:rPr>
                <w:w w:val="100"/>
                <w:sz w:val="16"/>
              </w:rPr>
              <w:t>0</w:t>
            </w:r>
          </w:p>
        </w:tc>
        <w:tc>
          <w:tcPr>
            <w:tcW w:w="1067" w:type="dxa"/>
            <w:tcBorders>
              <w:top w:val="single" w:sz="4" w:space="0" w:color="DADADA"/>
            </w:tcBorders>
          </w:tcPr>
          <w:p>
            <w:pPr>
              <w:pStyle w:val="TableParagraph"/>
              <w:spacing w:before="147"/>
              <w:ind w:left="21"/>
              <w:rPr>
                <w:sz w:val="16"/>
              </w:rPr>
            </w:pPr>
            <w:r>
              <w:rPr>
                <w:w w:val="100"/>
                <w:sz w:val="16"/>
              </w:rPr>
              <w:t>0</w:t>
            </w:r>
          </w:p>
        </w:tc>
        <w:tc>
          <w:tcPr>
            <w:tcW w:w="851" w:type="dxa"/>
            <w:tcBorders>
              <w:top w:val="single" w:sz="4" w:space="0" w:color="DADADA"/>
            </w:tcBorders>
          </w:tcPr>
          <w:p>
            <w:pPr>
              <w:pStyle w:val="TableParagraph"/>
              <w:spacing w:before="147"/>
              <w:ind w:left="18"/>
              <w:rPr>
                <w:sz w:val="16"/>
              </w:rPr>
            </w:pPr>
            <w:r>
              <w:rPr>
                <w:w w:val="100"/>
                <w:sz w:val="16"/>
              </w:rPr>
              <w:t>0</w:t>
            </w:r>
          </w:p>
        </w:tc>
        <w:tc>
          <w:tcPr>
            <w:tcW w:w="707" w:type="dxa"/>
            <w:tcBorders>
              <w:top w:val="single" w:sz="4" w:space="0" w:color="DADADA"/>
            </w:tcBorders>
          </w:tcPr>
          <w:p>
            <w:pPr>
              <w:pStyle w:val="TableParagraph"/>
              <w:spacing w:before="147"/>
              <w:ind w:left="21"/>
              <w:rPr>
                <w:sz w:val="16"/>
              </w:rPr>
            </w:pPr>
            <w:r>
              <w:rPr>
                <w:w w:val="100"/>
                <w:sz w:val="16"/>
              </w:rPr>
              <w:t>0</w:t>
            </w:r>
          </w:p>
        </w:tc>
      </w:tr>
      <w:tr>
        <w:trPr>
          <w:trHeight w:val="481" w:hRule="atLeast"/>
        </w:trPr>
        <w:tc>
          <w:tcPr>
            <w:tcW w:w="1507" w:type="dxa"/>
          </w:tcPr>
          <w:p>
            <w:pPr>
              <w:pStyle w:val="TableParagraph"/>
              <w:spacing w:before="56"/>
              <w:ind w:left="57" w:right="397"/>
              <w:jc w:val="left"/>
              <w:rPr>
                <w:i/>
                <w:sz w:val="16"/>
              </w:rPr>
            </w:pPr>
            <w:r>
              <w:rPr>
                <w:i/>
                <w:sz w:val="16"/>
              </w:rPr>
              <w:t>Pseudomonas </w:t>
            </w:r>
            <w:r>
              <w:rPr>
                <w:i/>
                <w:sz w:val="16"/>
              </w:rPr>
              <w:t>aeruginosa</w:t>
            </w:r>
          </w:p>
        </w:tc>
        <w:tc>
          <w:tcPr>
            <w:tcW w:w="3105" w:type="dxa"/>
          </w:tcPr>
          <w:p>
            <w:pPr>
              <w:pStyle w:val="TableParagraph"/>
              <w:spacing w:before="147"/>
              <w:ind w:left="60"/>
              <w:jc w:val="left"/>
              <w:rPr>
                <w:sz w:val="16"/>
              </w:rPr>
            </w:pPr>
            <w:r>
              <w:rPr>
                <w:sz w:val="16"/>
              </w:rPr>
              <w:t>Carbapenemase-producing</w:t>
            </w:r>
          </w:p>
        </w:tc>
        <w:tc>
          <w:tcPr>
            <w:tcW w:w="844" w:type="dxa"/>
          </w:tcPr>
          <w:p>
            <w:pPr>
              <w:pStyle w:val="TableParagraph"/>
              <w:spacing w:before="147"/>
              <w:ind w:left="200" w:right="189"/>
              <w:rPr>
                <w:sz w:val="16"/>
              </w:rPr>
            </w:pPr>
            <w:r>
              <w:rPr>
                <w:sz w:val="16"/>
              </w:rPr>
              <w:t>19</w:t>
            </w:r>
          </w:p>
        </w:tc>
        <w:tc>
          <w:tcPr>
            <w:tcW w:w="844" w:type="dxa"/>
          </w:tcPr>
          <w:p>
            <w:pPr>
              <w:pStyle w:val="TableParagraph"/>
              <w:spacing w:before="147"/>
              <w:ind w:left="16"/>
              <w:rPr>
                <w:sz w:val="16"/>
              </w:rPr>
            </w:pPr>
            <w:r>
              <w:rPr>
                <w:w w:val="100"/>
                <w:sz w:val="16"/>
              </w:rPr>
              <w:t>2</w:t>
            </w:r>
          </w:p>
        </w:tc>
        <w:tc>
          <w:tcPr>
            <w:tcW w:w="844" w:type="dxa"/>
          </w:tcPr>
          <w:p>
            <w:pPr>
              <w:pStyle w:val="TableParagraph"/>
              <w:spacing w:before="147"/>
              <w:ind w:left="383"/>
              <w:jc w:val="left"/>
              <w:rPr>
                <w:sz w:val="16"/>
              </w:rPr>
            </w:pPr>
            <w:r>
              <w:rPr>
                <w:w w:val="100"/>
                <w:sz w:val="16"/>
              </w:rPr>
              <w:t>0</w:t>
            </w:r>
          </w:p>
        </w:tc>
        <w:tc>
          <w:tcPr>
            <w:tcW w:w="1067" w:type="dxa"/>
          </w:tcPr>
          <w:p>
            <w:pPr>
              <w:pStyle w:val="TableParagraph"/>
              <w:spacing w:before="147"/>
              <w:ind w:left="21"/>
              <w:rPr>
                <w:sz w:val="16"/>
              </w:rPr>
            </w:pPr>
            <w:r>
              <w:rPr>
                <w:w w:val="100"/>
                <w:sz w:val="16"/>
              </w:rPr>
              <w:t>5</w:t>
            </w:r>
          </w:p>
        </w:tc>
        <w:tc>
          <w:tcPr>
            <w:tcW w:w="851" w:type="dxa"/>
          </w:tcPr>
          <w:p>
            <w:pPr>
              <w:pStyle w:val="TableParagraph"/>
              <w:spacing w:before="147"/>
              <w:ind w:left="18"/>
              <w:rPr>
                <w:sz w:val="16"/>
              </w:rPr>
            </w:pPr>
            <w:r>
              <w:rPr>
                <w:w w:val="100"/>
                <w:sz w:val="16"/>
              </w:rPr>
              <w:t>2</w:t>
            </w:r>
          </w:p>
        </w:tc>
        <w:tc>
          <w:tcPr>
            <w:tcW w:w="707" w:type="dxa"/>
          </w:tcPr>
          <w:p>
            <w:pPr>
              <w:pStyle w:val="TableParagraph"/>
              <w:spacing w:before="147"/>
              <w:ind w:left="138" w:right="116"/>
              <w:rPr>
                <w:sz w:val="16"/>
              </w:rPr>
            </w:pPr>
            <w:r>
              <w:rPr>
                <w:sz w:val="16"/>
              </w:rPr>
              <w:t>28</w:t>
            </w:r>
          </w:p>
        </w:tc>
      </w:tr>
      <w:tr>
        <w:trPr>
          <w:trHeight w:val="398" w:hRule="atLeast"/>
        </w:trPr>
        <w:tc>
          <w:tcPr>
            <w:tcW w:w="1507" w:type="dxa"/>
          </w:tcPr>
          <w:p>
            <w:pPr>
              <w:pStyle w:val="TableParagraph"/>
              <w:spacing w:before="104"/>
              <w:ind w:left="57"/>
              <w:jc w:val="left"/>
              <w:rPr>
                <w:sz w:val="16"/>
              </w:rPr>
            </w:pPr>
            <w:r>
              <w:rPr>
                <w:i/>
                <w:sz w:val="16"/>
              </w:rPr>
              <w:t>Salmonella </w:t>
            </w:r>
            <w:r>
              <w:rPr>
                <w:sz w:val="16"/>
              </w:rPr>
              <w:t>species</w:t>
            </w:r>
          </w:p>
        </w:tc>
        <w:tc>
          <w:tcPr>
            <w:tcW w:w="3105" w:type="dxa"/>
          </w:tcPr>
          <w:p>
            <w:pPr>
              <w:pStyle w:val="TableParagraph"/>
              <w:spacing w:before="104"/>
              <w:ind w:left="59"/>
              <w:jc w:val="left"/>
              <w:rPr>
                <w:sz w:val="16"/>
              </w:rPr>
            </w:pPr>
            <w:r>
              <w:rPr>
                <w:sz w:val="16"/>
              </w:rPr>
              <w:t>Ceftriaxone non-susceptible</w:t>
            </w:r>
          </w:p>
        </w:tc>
        <w:tc>
          <w:tcPr>
            <w:tcW w:w="844" w:type="dxa"/>
          </w:tcPr>
          <w:p>
            <w:pPr>
              <w:pStyle w:val="TableParagraph"/>
              <w:spacing w:before="104"/>
              <w:ind w:left="200" w:right="189"/>
              <w:rPr>
                <w:sz w:val="16"/>
              </w:rPr>
            </w:pPr>
            <w:r>
              <w:rPr>
                <w:sz w:val="16"/>
              </w:rPr>
              <w:t>25</w:t>
            </w:r>
          </w:p>
        </w:tc>
        <w:tc>
          <w:tcPr>
            <w:tcW w:w="844" w:type="dxa"/>
          </w:tcPr>
          <w:p>
            <w:pPr>
              <w:pStyle w:val="TableParagraph"/>
              <w:spacing w:before="104"/>
              <w:ind w:left="16"/>
              <w:rPr>
                <w:sz w:val="16"/>
              </w:rPr>
            </w:pPr>
            <w:r>
              <w:rPr>
                <w:w w:val="100"/>
                <w:sz w:val="16"/>
              </w:rPr>
              <w:t>1</w:t>
            </w:r>
          </w:p>
        </w:tc>
        <w:tc>
          <w:tcPr>
            <w:tcW w:w="844" w:type="dxa"/>
          </w:tcPr>
          <w:p>
            <w:pPr>
              <w:pStyle w:val="TableParagraph"/>
              <w:spacing w:before="104"/>
              <w:ind w:left="383"/>
              <w:jc w:val="left"/>
              <w:rPr>
                <w:sz w:val="16"/>
              </w:rPr>
            </w:pPr>
            <w:r>
              <w:rPr>
                <w:w w:val="100"/>
                <w:sz w:val="16"/>
              </w:rPr>
              <w:t>0</w:t>
            </w:r>
          </w:p>
        </w:tc>
        <w:tc>
          <w:tcPr>
            <w:tcW w:w="1067" w:type="dxa"/>
          </w:tcPr>
          <w:p>
            <w:pPr>
              <w:pStyle w:val="TableParagraph"/>
              <w:spacing w:before="104"/>
              <w:ind w:left="74" w:right="56"/>
              <w:rPr>
                <w:sz w:val="16"/>
              </w:rPr>
            </w:pPr>
            <w:r>
              <w:rPr>
                <w:sz w:val="16"/>
              </w:rPr>
              <w:t>13</w:t>
            </w:r>
          </w:p>
        </w:tc>
        <w:tc>
          <w:tcPr>
            <w:tcW w:w="851" w:type="dxa"/>
          </w:tcPr>
          <w:p>
            <w:pPr>
              <w:pStyle w:val="TableParagraph"/>
              <w:spacing w:before="104"/>
              <w:ind w:left="19"/>
              <w:rPr>
                <w:sz w:val="16"/>
              </w:rPr>
            </w:pPr>
            <w:r>
              <w:rPr>
                <w:w w:val="100"/>
                <w:sz w:val="16"/>
              </w:rPr>
              <w:t>6</w:t>
            </w:r>
          </w:p>
        </w:tc>
        <w:tc>
          <w:tcPr>
            <w:tcW w:w="707" w:type="dxa"/>
          </w:tcPr>
          <w:p>
            <w:pPr>
              <w:pStyle w:val="TableParagraph"/>
              <w:spacing w:before="104"/>
              <w:ind w:left="138" w:right="116"/>
              <w:rPr>
                <w:sz w:val="16"/>
              </w:rPr>
            </w:pPr>
            <w:r>
              <w:rPr>
                <w:sz w:val="16"/>
              </w:rPr>
              <w:t>45</w:t>
            </w:r>
          </w:p>
        </w:tc>
      </w:tr>
      <w:tr>
        <w:trPr>
          <w:trHeight w:val="395" w:hRule="atLeast"/>
        </w:trPr>
        <w:tc>
          <w:tcPr>
            <w:tcW w:w="1507" w:type="dxa"/>
          </w:tcPr>
          <w:p>
            <w:pPr>
              <w:pStyle w:val="TableParagraph"/>
              <w:spacing w:before="104"/>
              <w:ind w:left="57"/>
              <w:jc w:val="left"/>
              <w:rPr>
                <w:sz w:val="16"/>
              </w:rPr>
            </w:pPr>
            <w:r>
              <w:rPr>
                <w:i/>
                <w:sz w:val="16"/>
              </w:rPr>
              <w:t>Shigella </w:t>
            </w:r>
            <w:r>
              <w:rPr>
                <w:sz w:val="16"/>
              </w:rPr>
              <w:t>species</w:t>
            </w:r>
          </w:p>
        </w:tc>
        <w:tc>
          <w:tcPr>
            <w:tcW w:w="3105" w:type="dxa"/>
          </w:tcPr>
          <w:p>
            <w:pPr>
              <w:pStyle w:val="TableParagraph"/>
              <w:spacing w:before="104"/>
              <w:ind w:left="59"/>
              <w:jc w:val="left"/>
              <w:rPr>
                <w:sz w:val="16"/>
              </w:rPr>
            </w:pPr>
            <w:r>
              <w:rPr>
                <w:sz w:val="16"/>
              </w:rPr>
              <w:t>Multidrug-resistant</w:t>
            </w:r>
          </w:p>
        </w:tc>
        <w:tc>
          <w:tcPr>
            <w:tcW w:w="844" w:type="dxa"/>
          </w:tcPr>
          <w:p>
            <w:pPr>
              <w:pStyle w:val="TableParagraph"/>
              <w:spacing w:before="104"/>
              <w:ind w:left="200" w:right="189"/>
              <w:rPr>
                <w:sz w:val="16"/>
              </w:rPr>
            </w:pPr>
            <w:r>
              <w:rPr>
                <w:sz w:val="16"/>
              </w:rPr>
              <w:t>78</w:t>
            </w:r>
          </w:p>
        </w:tc>
        <w:tc>
          <w:tcPr>
            <w:tcW w:w="844" w:type="dxa"/>
          </w:tcPr>
          <w:p>
            <w:pPr>
              <w:pStyle w:val="TableParagraph"/>
              <w:spacing w:before="104"/>
              <w:ind w:left="16"/>
              <w:rPr>
                <w:sz w:val="16"/>
              </w:rPr>
            </w:pPr>
            <w:r>
              <w:rPr>
                <w:w w:val="100"/>
                <w:sz w:val="16"/>
              </w:rPr>
              <w:t>3</w:t>
            </w:r>
          </w:p>
        </w:tc>
        <w:tc>
          <w:tcPr>
            <w:tcW w:w="844" w:type="dxa"/>
          </w:tcPr>
          <w:p>
            <w:pPr>
              <w:pStyle w:val="TableParagraph"/>
              <w:spacing w:before="104"/>
              <w:ind w:left="383"/>
              <w:jc w:val="left"/>
              <w:rPr>
                <w:sz w:val="16"/>
              </w:rPr>
            </w:pPr>
            <w:r>
              <w:rPr>
                <w:w w:val="100"/>
                <w:sz w:val="16"/>
              </w:rPr>
              <w:t>0</w:t>
            </w:r>
          </w:p>
        </w:tc>
        <w:tc>
          <w:tcPr>
            <w:tcW w:w="1067" w:type="dxa"/>
          </w:tcPr>
          <w:p>
            <w:pPr>
              <w:pStyle w:val="TableParagraph"/>
              <w:spacing w:before="104"/>
              <w:ind w:left="74" w:right="56"/>
              <w:rPr>
                <w:sz w:val="16"/>
              </w:rPr>
            </w:pPr>
            <w:r>
              <w:rPr>
                <w:sz w:val="16"/>
              </w:rPr>
              <w:t>84</w:t>
            </w:r>
          </w:p>
        </w:tc>
        <w:tc>
          <w:tcPr>
            <w:tcW w:w="851" w:type="dxa"/>
          </w:tcPr>
          <w:p>
            <w:pPr>
              <w:pStyle w:val="TableParagraph"/>
              <w:spacing w:before="104"/>
              <w:ind w:left="49" w:right="31"/>
              <w:rPr>
                <w:sz w:val="16"/>
              </w:rPr>
            </w:pPr>
            <w:r>
              <w:rPr>
                <w:sz w:val="16"/>
              </w:rPr>
              <w:t>166</w:t>
            </w:r>
          </w:p>
        </w:tc>
        <w:tc>
          <w:tcPr>
            <w:tcW w:w="707" w:type="dxa"/>
          </w:tcPr>
          <w:p>
            <w:pPr>
              <w:pStyle w:val="TableParagraph"/>
              <w:spacing w:before="104"/>
              <w:ind w:left="137" w:right="117"/>
              <w:rPr>
                <w:sz w:val="16"/>
              </w:rPr>
            </w:pPr>
            <w:r>
              <w:rPr>
                <w:sz w:val="16"/>
              </w:rPr>
              <w:t>331</w:t>
            </w:r>
          </w:p>
        </w:tc>
      </w:tr>
      <w:tr>
        <w:trPr>
          <w:trHeight w:val="398" w:hRule="atLeast"/>
        </w:trPr>
        <w:tc>
          <w:tcPr>
            <w:tcW w:w="1507" w:type="dxa"/>
            <w:vMerge w:val="restart"/>
          </w:tcPr>
          <w:p>
            <w:pPr>
              <w:pStyle w:val="TableParagraph"/>
              <w:spacing w:before="0"/>
              <w:jc w:val="left"/>
              <w:rPr>
                <w:b/>
                <w:sz w:val="18"/>
              </w:rPr>
            </w:pPr>
          </w:p>
          <w:p>
            <w:pPr>
              <w:pStyle w:val="TableParagraph"/>
              <w:spacing w:before="0"/>
              <w:jc w:val="left"/>
              <w:rPr>
                <w:b/>
                <w:sz w:val="18"/>
              </w:rPr>
            </w:pPr>
          </w:p>
          <w:p>
            <w:pPr>
              <w:pStyle w:val="TableParagraph"/>
              <w:spacing w:before="10"/>
              <w:jc w:val="left"/>
              <w:rPr>
                <w:b/>
                <w:sz w:val="21"/>
              </w:rPr>
            </w:pPr>
          </w:p>
          <w:p>
            <w:pPr>
              <w:pStyle w:val="TableParagraph"/>
              <w:spacing w:before="0"/>
              <w:ind w:left="57" w:right="299"/>
              <w:jc w:val="left"/>
              <w:rPr>
                <w:i/>
                <w:sz w:val="16"/>
              </w:rPr>
            </w:pPr>
            <w:r>
              <w:rPr>
                <w:i/>
                <w:sz w:val="16"/>
              </w:rPr>
              <w:t>Staphylococcus </w:t>
            </w:r>
            <w:r>
              <w:rPr>
                <w:i/>
                <w:sz w:val="16"/>
              </w:rPr>
              <w:t>aureus</w:t>
            </w:r>
          </w:p>
        </w:tc>
        <w:tc>
          <w:tcPr>
            <w:tcW w:w="3105" w:type="dxa"/>
            <w:tcBorders>
              <w:bottom w:val="single" w:sz="4" w:space="0" w:color="DADADA"/>
            </w:tcBorders>
          </w:tcPr>
          <w:p>
            <w:pPr>
              <w:pStyle w:val="TableParagraph"/>
              <w:spacing w:before="104"/>
              <w:ind w:left="59"/>
              <w:jc w:val="left"/>
              <w:rPr>
                <w:sz w:val="16"/>
              </w:rPr>
            </w:pPr>
            <w:r>
              <w:rPr>
                <w:sz w:val="16"/>
              </w:rPr>
              <w:t>Daptomycin non-susceptible</w:t>
            </w:r>
          </w:p>
        </w:tc>
        <w:tc>
          <w:tcPr>
            <w:tcW w:w="844" w:type="dxa"/>
            <w:tcBorders>
              <w:bottom w:val="single" w:sz="4" w:space="0" w:color="DADADA"/>
            </w:tcBorders>
          </w:tcPr>
          <w:p>
            <w:pPr>
              <w:pStyle w:val="TableParagraph"/>
              <w:spacing w:before="104"/>
              <w:ind w:left="200" w:right="189"/>
              <w:rPr>
                <w:sz w:val="16"/>
              </w:rPr>
            </w:pPr>
            <w:r>
              <w:rPr>
                <w:sz w:val="16"/>
              </w:rPr>
              <w:t>89</w:t>
            </w:r>
          </w:p>
        </w:tc>
        <w:tc>
          <w:tcPr>
            <w:tcW w:w="844" w:type="dxa"/>
            <w:tcBorders>
              <w:bottom w:val="single" w:sz="4" w:space="0" w:color="DADADA"/>
            </w:tcBorders>
          </w:tcPr>
          <w:p>
            <w:pPr>
              <w:pStyle w:val="TableParagraph"/>
              <w:spacing w:before="104"/>
              <w:ind w:left="16"/>
              <w:rPr>
                <w:sz w:val="16"/>
              </w:rPr>
            </w:pPr>
            <w:r>
              <w:rPr>
                <w:w w:val="100"/>
                <w:sz w:val="16"/>
              </w:rPr>
              <w:t>7</w:t>
            </w:r>
          </w:p>
        </w:tc>
        <w:tc>
          <w:tcPr>
            <w:tcW w:w="844" w:type="dxa"/>
            <w:tcBorders>
              <w:bottom w:val="single" w:sz="4" w:space="0" w:color="DADADA"/>
            </w:tcBorders>
          </w:tcPr>
          <w:p>
            <w:pPr>
              <w:pStyle w:val="TableParagraph"/>
              <w:spacing w:before="104"/>
              <w:ind w:left="338"/>
              <w:jc w:val="left"/>
              <w:rPr>
                <w:sz w:val="16"/>
              </w:rPr>
            </w:pPr>
            <w:r>
              <w:rPr>
                <w:sz w:val="16"/>
              </w:rPr>
              <w:t>22</w:t>
            </w:r>
          </w:p>
        </w:tc>
        <w:tc>
          <w:tcPr>
            <w:tcW w:w="1067" w:type="dxa"/>
            <w:tcBorders>
              <w:bottom w:val="single" w:sz="4" w:space="0" w:color="DADADA"/>
            </w:tcBorders>
          </w:tcPr>
          <w:p>
            <w:pPr>
              <w:pStyle w:val="TableParagraph"/>
              <w:spacing w:before="104"/>
              <w:ind w:left="75" w:right="56"/>
              <w:rPr>
                <w:sz w:val="16"/>
              </w:rPr>
            </w:pPr>
            <w:r>
              <w:rPr>
                <w:sz w:val="16"/>
              </w:rPr>
              <w:t>32</w:t>
            </w:r>
          </w:p>
        </w:tc>
        <w:tc>
          <w:tcPr>
            <w:tcW w:w="851" w:type="dxa"/>
            <w:tcBorders>
              <w:bottom w:val="single" w:sz="4" w:space="0" w:color="DADADA"/>
            </w:tcBorders>
          </w:tcPr>
          <w:p>
            <w:pPr>
              <w:pStyle w:val="TableParagraph"/>
              <w:spacing w:before="104"/>
              <w:ind w:left="47" w:right="31"/>
              <w:rPr>
                <w:sz w:val="16"/>
              </w:rPr>
            </w:pPr>
            <w:r>
              <w:rPr>
                <w:sz w:val="16"/>
              </w:rPr>
              <w:t>11</w:t>
            </w:r>
          </w:p>
        </w:tc>
        <w:tc>
          <w:tcPr>
            <w:tcW w:w="707" w:type="dxa"/>
            <w:tcBorders>
              <w:bottom w:val="single" w:sz="4" w:space="0" w:color="DADADA"/>
            </w:tcBorders>
          </w:tcPr>
          <w:p>
            <w:pPr>
              <w:pStyle w:val="TableParagraph"/>
              <w:spacing w:before="104"/>
              <w:ind w:left="137" w:right="117"/>
              <w:rPr>
                <w:sz w:val="16"/>
              </w:rPr>
            </w:pPr>
            <w:r>
              <w:rPr>
                <w:sz w:val="16"/>
              </w:rPr>
              <w:t>161</w:t>
            </w:r>
          </w:p>
        </w:tc>
      </w:tr>
      <w:tr>
        <w:trPr>
          <w:trHeight w:val="481" w:hRule="atLeast"/>
        </w:trPr>
        <w:tc>
          <w:tcPr>
            <w:tcW w:w="1507" w:type="dxa"/>
            <w:vMerge/>
            <w:tcBorders>
              <w:top w:val="nil"/>
            </w:tcBorders>
          </w:tcPr>
          <w:p>
            <w:pPr>
              <w:rPr>
                <w:sz w:val="2"/>
                <w:szCs w:val="2"/>
              </w:rPr>
            </w:pPr>
          </w:p>
        </w:tc>
        <w:tc>
          <w:tcPr>
            <w:tcW w:w="3105" w:type="dxa"/>
            <w:tcBorders>
              <w:top w:val="single" w:sz="4" w:space="0" w:color="DADADA"/>
              <w:bottom w:val="single" w:sz="4" w:space="0" w:color="DADADA"/>
            </w:tcBorders>
          </w:tcPr>
          <w:p>
            <w:pPr>
              <w:pStyle w:val="TableParagraph"/>
              <w:spacing w:before="53"/>
              <w:ind w:left="60" w:right="604"/>
              <w:jc w:val="left"/>
              <w:rPr>
                <w:sz w:val="16"/>
              </w:rPr>
            </w:pPr>
            <w:r>
              <w:rPr>
                <w:sz w:val="16"/>
              </w:rPr>
              <w:t>Daptomycin and vancomycin non- susceptible</w:t>
            </w:r>
          </w:p>
        </w:tc>
        <w:tc>
          <w:tcPr>
            <w:tcW w:w="844" w:type="dxa"/>
            <w:tcBorders>
              <w:top w:val="single" w:sz="4" w:space="0" w:color="DADADA"/>
              <w:bottom w:val="single" w:sz="4" w:space="0" w:color="DADADA"/>
            </w:tcBorders>
          </w:tcPr>
          <w:p>
            <w:pPr>
              <w:pStyle w:val="TableParagraph"/>
              <w:spacing w:before="147"/>
              <w:ind w:left="15"/>
              <w:rPr>
                <w:sz w:val="16"/>
              </w:rPr>
            </w:pPr>
            <w:r>
              <w:rPr>
                <w:w w:val="100"/>
                <w:sz w:val="16"/>
              </w:rPr>
              <w:t>0</w:t>
            </w:r>
          </w:p>
        </w:tc>
        <w:tc>
          <w:tcPr>
            <w:tcW w:w="844" w:type="dxa"/>
            <w:tcBorders>
              <w:top w:val="single" w:sz="4" w:space="0" w:color="DADADA"/>
              <w:bottom w:val="single" w:sz="4" w:space="0" w:color="DADADA"/>
            </w:tcBorders>
          </w:tcPr>
          <w:p>
            <w:pPr>
              <w:pStyle w:val="TableParagraph"/>
              <w:spacing w:before="147"/>
              <w:ind w:left="16"/>
              <w:rPr>
                <w:sz w:val="16"/>
              </w:rPr>
            </w:pPr>
            <w:r>
              <w:rPr>
                <w:w w:val="100"/>
                <w:sz w:val="16"/>
              </w:rPr>
              <w:t>0</w:t>
            </w:r>
          </w:p>
        </w:tc>
        <w:tc>
          <w:tcPr>
            <w:tcW w:w="844" w:type="dxa"/>
            <w:tcBorders>
              <w:top w:val="single" w:sz="4" w:space="0" w:color="DADADA"/>
              <w:bottom w:val="single" w:sz="4" w:space="0" w:color="DADADA"/>
            </w:tcBorders>
          </w:tcPr>
          <w:p>
            <w:pPr>
              <w:pStyle w:val="TableParagraph"/>
              <w:spacing w:before="147"/>
              <w:ind w:left="383"/>
              <w:jc w:val="left"/>
              <w:rPr>
                <w:sz w:val="16"/>
              </w:rPr>
            </w:pPr>
            <w:r>
              <w:rPr>
                <w:w w:val="100"/>
                <w:sz w:val="16"/>
              </w:rPr>
              <w:t>0</w:t>
            </w:r>
          </w:p>
        </w:tc>
        <w:tc>
          <w:tcPr>
            <w:tcW w:w="1067" w:type="dxa"/>
            <w:tcBorders>
              <w:top w:val="single" w:sz="4" w:space="0" w:color="DADADA"/>
              <w:bottom w:val="single" w:sz="4" w:space="0" w:color="DADADA"/>
            </w:tcBorders>
          </w:tcPr>
          <w:p>
            <w:pPr>
              <w:pStyle w:val="TableParagraph"/>
              <w:spacing w:before="147"/>
              <w:ind w:left="21"/>
              <w:rPr>
                <w:sz w:val="16"/>
              </w:rPr>
            </w:pPr>
            <w:r>
              <w:rPr>
                <w:w w:val="100"/>
                <w:sz w:val="16"/>
              </w:rPr>
              <w:t>0</w:t>
            </w:r>
          </w:p>
        </w:tc>
        <w:tc>
          <w:tcPr>
            <w:tcW w:w="851" w:type="dxa"/>
            <w:tcBorders>
              <w:top w:val="single" w:sz="4" w:space="0" w:color="DADADA"/>
              <w:bottom w:val="single" w:sz="4" w:space="0" w:color="DADADA"/>
            </w:tcBorders>
          </w:tcPr>
          <w:p>
            <w:pPr>
              <w:pStyle w:val="TableParagraph"/>
              <w:spacing w:before="147"/>
              <w:ind w:left="18"/>
              <w:rPr>
                <w:sz w:val="16"/>
              </w:rPr>
            </w:pPr>
            <w:r>
              <w:rPr>
                <w:w w:val="100"/>
                <w:sz w:val="16"/>
              </w:rPr>
              <w:t>0</w:t>
            </w:r>
          </w:p>
        </w:tc>
        <w:tc>
          <w:tcPr>
            <w:tcW w:w="707" w:type="dxa"/>
            <w:tcBorders>
              <w:top w:val="single" w:sz="4" w:space="0" w:color="DADADA"/>
              <w:bottom w:val="single" w:sz="4" w:space="0" w:color="DADADA"/>
            </w:tcBorders>
          </w:tcPr>
          <w:p>
            <w:pPr>
              <w:pStyle w:val="TableParagraph"/>
              <w:spacing w:before="147"/>
              <w:ind w:left="21"/>
              <w:rPr>
                <w:sz w:val="16"/>
              </w:rPr>
            </w:pPr>
            <w:r>
              <w:rPr>
                <w:w w:val="100"/>
                <w:sz w:val="16"/>
              </w:rPr>
              <w:t>0</w:t>
            </w:r>
          </w:p>
        </w:tc>
      </w:tr>
      <w:tr>
        <w:trPr>
          <w:trHeight w:val="395" w:hRule="atLeast"/>
        </w:trPr>
        <w:tc>
          <w:tcPr>
            <w:tcW w:w="1507" w:type="dxa"/>
            <w:vMerge/>
            <w:tcBorders>
              <w:top w:val="nil"/>
            </w:tcBorders>
          </w:tcPr>
          <w:p>
            <w:pPr>
              <w:rPr>
                <w:sz w:val="2"/>
                <w:szCs w:val="2"/>
              </w:rPr>
            </w:pPr>
          </w:p>
        </w:tc>
        <w:tc>
          <w:tcPr>
            <w:tcW w:w="3105" w:type="dxa"/>
            <w:tcBorders>
              <w:top w:val="single" w:sz="4" w:space="0" w:color="DADADA"/>
              <w:bottom w:val="single" w:sz="4" w:space="0" w:color="DADADA"/>
            </w:tcBorders>
          </w:tcPr>
          <w:p>
            <w:pPr>
              <w:pStyle w:val="TableParagraph"/>
              <w:spacing w:before="104"/>
              <w:ind w:left="60"/>
              <w:jc w:val="left"/>
              <w:rPr>
                <w:sz w:val="16"/>
              </w:rPr>
            </w:pPr>
            <w:r>
              <w:rPr>
                <w:sz w:val="16"/>
              </w:rPr>
              <w:t>Linezolid non-susceptible</w:t>
            </w:r>
          </w:p>
        </w:tc>
        <w:tc>
          <w:tcPr>
            <w:tcW w:w="844" w:type="dxa"/>
            <w:tcBorders>
              <w:top w:val="single" w:sz="4" w:space="0" w:color="DADADA"/>
              <w:bottom w:val="single" w:sz="4" w:space="0" w:color="DADADA"/>
            </w:tcBorders>
          </w:tcPr>
          <w:p>
            <w:pPr>
              <w:pStyle w:val="TableParagraph"/>
              <w:spacing w:before="104"/>
              <w:ind w:left="14"/>
              <w:rPr>
                <w:sz w:val="16"/>
              </w:rPr>
            </w:pPr>
            <w:r>
              <w:rPr>
                <w:w w:val="100"/>
                <w:sz w:val="16"/>
              </w:rPr>
              <w:t>0</w:t>
            </w:r>
          </w:p>
        </w:tc>
        <w:tc>
          <w:tcPr>
            <w:tcW w:w="844" w:type="dxa"/>
            <w:tcBorders>
              <w:top w:val="single" w:sz="4" w:space="0" w:color="DADADA"/>
              <w:bottom w:val="single" w:sz="4" w:space="0" w:color="DADADA"/>
            </w:tcBorders>
          </w:tcPr>
          <w:p>
            <w:pPr>
              <w:pStyle w:val="TableParagraph"/>
              <w:spacing w:before="104"/>
              <w:ind w:left="16"/>
              <w:rPr>
                <w:sz w:val="16"/>
              </w:rPr>
            </w:pPr>
            <w:r>
              <w:rPr>
                <w:w w:val="100"/>
                <w:sz w:val="16"/>
              </w:rPr>
              <w:t>0</w:t>
            </w:r>
          </w:p>
        </w:tc>
        <w:tc>
          <w:tcPr>
            <w:tcW w:w="844" w:type="dxa"/>
            <w:tcBorders>
              <w:top w:val="single" w:sz="4" w:space="0" w:color="DADADA"/>
              <w:bottom w:val="single" w:sz="4" w:space="0" w:color="DADADA"/>
            </w:tcBorders>
          </w:tcPr>
          <w:p>
            <w:pPr>
              <w:pStyle w:val="TableParagraph"/>
              <w:spacing w:before="104"/>
              <w:ind w:left="383"/>
              <w:jc w:val="left"/>
              <w:rPr>
                <w:sz w:val="16"/>
              </w:rPr>
            </w:pPr>
            <w:r>
              <w:rPr>
                <w:w w:val="100"/>
                <w:sz w:val="16"/>
              </w:rPr>
              <w:t>0</w:t>
            </w:r>
          </w:p>
        </w:tc>
        <w:tc>
          <w:tcPr>
            <w:tcW w:w="1067" w:type="dxa"/>
            <w:tcBorders>
              <w:top w:val="single" w:sz="4" w:space="0" w:color="DADADA"/>
              <w:bottom w:val="single" w:sz="4" w:space="0" w:color="DADADA"/>
            </w:tcBorders>
          </w:tcPr>
          <w:p>
            <w:pPr>
              <w:pStyle w:val="TableParagraph"/>
              <w:spacing w:before="104"/>
              <w:ind w:left="21"/>
              <w:rPr>
                <w:sz w:val="16"/>
              </w:rPr>
            </w:pPr>
            <w:r>
              <w:rPr>
                <w:w w:val="100"/>
                <w:sz w:val="16"/>
              </w:rPr>
              <w:t>0</w:t>
            </w:r>
          </w:p>
        </w:tc>
        <w:tc>
          <w:tcPr>
            <w:tcW w:w="851" w:type="dxa"/>
            <w:tcBorders>
              <w:top w:val="single" w:sz="4" w:space="0" w:color="DADADA"/>
              <w:bottom w:val="single" w:sz="4" w:space="0" w:color="DADADA"/>
            </w:tcBorders>
          </w:tcPr>
          <w:p>
            <w:pPr>
              <w:pStyle w:val="TableParagraph"/>
              <w:spacing w:before="104"/>
              <w:ind w:left="18"/>
              <w:rPr>
                <w:sz w:val="16"/>
              </w:rPr>
            </w:pPr>
            <w:r>
              <w:rPr>
                <w:w w:val="100"/>
                <w:sz w:val="16"/>
              </w:rPr>
              <w:t>0</w:t>
            </w:r>
          </w:p>
        </w:tc>
        <w:tc>
          <w:tcPr>
            <w:tcW w:w="707" w:type="dxa"/>
            <w:tcBorders>
              <w:top w:val="single" w:sz="4" w:space="0" w:color="DADADA"/>
              <w:bottom w:val="single" w:sz="4" w:space="0" w:color="DADADA"/>
            </w:tcBorders>
          </w:tcPr>
          <w:p>
            <w:pPr>
              <w:pStyle w:val="TableParagraph"/>
              <w:spacing w:before="104"/>
              <w:ind w:left="20"/>
              <w:rPr>
                <w:sz w:val="16"/>
              </w:rPr>
            </w:pPr>
            <w:r>
              <w:rPr>
                <w:w w:val="100"/>
                <w:sz w:val="16"/>
              </w:rPr>
              <w:t>0</w:t>
            </w:r>
          </w:p>
        </w:tc>
      </w:tr>
      <w:tr>
        <w:trPr>
          <w:trHeight w:val="397" w:hRule="atLeast"/>
        </w:trPr>
        <w:tc>
          <w:tcPr>
            <w:tcW w:w="1507" w:type="dxa"/>
            <w:vMerge/>
            <w:tcBorders>
              <w:top w:val="nil"/>
            </w:tcBorders>
          </w:tcPr>
          <w:p>
            <w:pPr>
              <w:rPr>
                <w:sz w:val="2"/>
                <w:szCs w:val="2"/>
              </w:rPr>
            </w:pPr>
          </w:p>
        </w:tc>
        <w:tc>
          <w:tcPr>
            <w:tcW w:w="3105" w:type="dxa"/>
            <w:tcBorders>
              <w:top w:val="single" w:sz="4" w:space="0" w:color="DADADA"/>
            </w:tcBorders>
          </w:tcPr>
          <w:p>
            <w:pPr>
              <w:pStyle w:val="TableParagraph"/>
              <w:spacing w:before="104"/>
              <w:ind w:left="60"/>
              <w:jc w:val="left"/>
              <w:rPr>
                <w:sz w:val="16"/>
              </w:rPr>
            </w:pPr>
            <w:r>
              <w:rPr>
                <w:sz w:val="16"/>
              </w:rPr>
              <w:t>Vancomycin non-susceptible</w:t>
            </w:r>
          </w:p>
        </w:tc>
        <w:tc>
          <w:tcPr>
            <w:tcW w:w="844" w:type="dxa"/>
            <w:tcBorders>
              <w:top w:val="single" w:sz="4" w:space="0" w:color="DADADA"/>
            </w:tcBorders>
          </w:tcPr>
          <w:p>
            <w:pPr>
              <w:pStyle w:val="TableParagraph"/>
              <w:spacing w:before="104"/>
              <w:ind w:left="15"/>
              <w:rPr>
                <w:sz w:val="16"/>
              </w:rPr>
            </w:pPr>
            <w:r>
              <w:rPr>
                <w:w w:val="100"/>
                <w:sz w:val="16"/>
              </w:rPr>
              <w:t>0</w:t>
            </w:r>
          </w:p>
        </w:tc>
        <w:tc>
          <w:tcPr>
            <w:tcW w:w="844" w:type="dxa"/>
            <w:tcBorders>
              <w:top w:val="single" w:sz="4" w:space="0" w:color="DADADA"/>
            </w:tcBorders>
          </w:tcPr>
          <w:p>
            <w:pPr>
              <w:pStyle w:val="TableParagraph"/>
              <w:spacing w:before="104"/>
              <w:ind w:left="16"/>
              <w:rPr>
                <w:sz w:val="16"/>
              </w:rPr>
            </w:pPr>
            <w:r>
              <w:rPr>
                <w:w w:val="100"/>
                <w:sz w:val="16"/>
              </w:rPr>
              <w:t>0</w:t>
            </w:r>
          </w:p>
        </w:tc>
        <w:tc>
          <w:tcPr>
            <w:tcW w:w="844" w:type="dxa"/>
            <w:tcBorders>
              <w:top w:val="single" w:sz="4" w:space="0" w:color="DADADA"/>
            </w:tcBorders>
          </w:tcPr>
          <w:p>
            <w:pPr>
              <w:pStyle w:val="TableParagraph"/>
              <w:spacing w:before="104"/>
              <w:ind w:left="383"/>
              <w:jc w:val="left"/>
              <w:rPr>
                <w:sz w:val="16"/>
              </w:rPr>
            </w:pPr>
            <w:r>
              <w:rPr>
                <w:w w:val="100"/>
                <w:sz w:val="16"/>
              </w:rPr>
              <w:t>0</w:t>
            </w:r>
          </w:p>
        </w:tc>
        <w:tc>
          <w:tcPr>
            <w:tcW w:w="1067" w:type="dxa"/>
            <w:tcBorders>
              <w:top w:val="single" w:sz="4" w:space="0" w:color="DADADA"/>
            </w:tcBorders>
          </w:tcPr>
          <w:p>
            <w:pPr>
              <w:pStyle w:val="TableParagraph"/>
              <w:spacing w:before="104"/>
              <w:ind w:left="22"/>
              <w:rPr>
                <w:sz w:val="16"/>
              </w:rPr>
            </w:pPr>
            <w:r>
              <w:rPr>
                <w:w w:val="100"/>
                <w:sz w:val="16"/>
              </w:rPr>
              <w:t>0</w:t>
            </w:r>
          </w:p>
        </w:tc>
        <w:tc>
          <w:tcPr>
            <w:tcW w:w="851" w:type="dxa"/>
            <w:tcBorders>
              <w:top w:val="single" w:sz="4" w:space="0" w:color="DADADA"/>
            </w:tcBorders>
          </w:tcPr>
          <w:p>
            <w:pPr>
              <w:pStyle w:val="TableParagraph"/>
              <w:spacing w:before="104"/>
              <w:ind w:left="19"/>
              <w:rPr>
                <w:sz w:val="16"/>
              </w:rPr>
            </w:pPr>
            <w:r>
              <w:rPr>
                <w:w w:val="100"/>
                <w:sz w:val="16"/>
              </w:rPr>
              <w:t>0</w:t>
            </w:r>
          </w:p>
        </w:tc>
        <w:tc>
          <w:tcPr>
            <w:tcW w:w="707" w:type="dxa"/>
            <w:tcBorders>
              <w:top w:val="single" w:sz="4" w:space="0" w:color="DADADA"/>
            </w:tcBorders>
          </w:tcPr>
          <w:p>
            <w:pPr>
              <w:pStyle w:val="TableParagraph"/>
              <w:spacing w:before="104"/>
              <w:ind w:left="20"/>
              <w:rPr>
                <w:sz w:val="16"/>
              </w:rPr>
            </w:pPr>
            <w:r>
              <w:rPr>
                <w:w w:val="100"/>
                <w:sz w:val="16"/>
              </w:rPr>
              <w:t>0</w:t>
            </w:r>
          </w:p>
        </w:tc>
      </w:tr>
      <w:tr>
        <w:trPr>
          <w:trHeight w:val="482" w:hRule="atLeast"/>
        </w:trPr>
        <w:tc>
          <w:tcPr>
            <w:tcW w:w="1507" w:type="dxa"/>
          </w:tcPr>
          <w:p>
            <w:pPr>
              <w:pStyle w:val="TableParagraph"/>
              <w:spacing w:before="53"/>
              <w:ind w:left="57" w:right="406"/>
              <w:jc w:val="left"/>
              <w:rPr>
                <w:i/>
                <w:sz w:val="16"/>
              </w:rPr>
            </w:pPr>
            <w:r>
              <w:rPr>
                <w:i/>
                <w:sz w:val="16"/>
              </w:rPr>
              <w:t>Streptococcus </w:t>
            </w:r>
            <w:r>
              <w:rPr>
                <w:i/>
                <w:sz w:val="16"/>
              </w:rPr>
              <w:t>pyogenes</w:t>
            </w:r>
          </w:p>
        </w:tc>
        <w:tc>
          <w:tcPr>
            <w:tcW w:w="3105" w:type="dxa"/>
          </w:tcPr>
          <w:p>
            <w:pPr>
              <w:pStyle w:val="TableParagraph"/>
              <w:spacing w:before="147"/>
              <w:ind w:left="60"/>
              <w:jc w:val="left"/>
              <w:rPr>
                <w:sz w:val="16"/>
              </w:rPr>
            </w:pPr>
            <w:r>
              <w:rPr>
                <w:sz w:val="16"/>
              </w:rPr>
              <w:t>Penicillin reduced susceptibility</w:t>
            </w:r>
          </w:p>
        </w:tc>
        <w:tc>
          <w:tcPr>
            <w:tcW w:w="844" w:type="dxa"/>
          </w:tcPr>
          <w:p>
            <w:pPr>
              <w:pStyle w:val="TableParagraph"/>
              <w:spacing w:before="147"/>
              <w:ind w:left="14"/>
              <w:rPr>
                <w:sz w:val="16"/>
              </w:rPr>
            </w:pPr>
            <w:r>
              <w:rPr>
                <w:w w:val="100"/>
                <w:sz w:val="16"/>
              </w:rPr>
              <w:t>0</w:t>
            </w:r>
          </w:p>
        </w:tc>
        <w:tc>
          <w:tcPr>
            <w:tcW w:w="844" w:type="dxa"/>
          </w:tcPr>
          <w:p>
            <w:pPr>
              <w:pStyle w:val="TableParagraph"/>
              <w:spacing w:before="147"/>
              <w:ind w:left="16"/>
              <w:rPr>
                <w:sz w:val="16"/>
              </w:rPr>
            </w:pPr>
            <w:r>
              <w:rPr>
                <w:w w:val="100"/>
                <w:sz w:val="16"/>
              </w:rPr>
              <w:t>0</w:t>
            </w:r>
          </w:p>
        </w:tc>
        <w:tc>
          <w:tcPr>
            <w:tcW w:w="844" w:type="dxa"/>
          </w:tcPr>
          <w:p>
            <w:pPr>
              <w:pStyle w:val="TableParagraph"/>
              <w:spacing w:before="147"/>
              <w:ind w:left="383"/>
              <w:jc w:val="left"/>
              <w:rPr>
                <w:sz w:val="16"/>
              </w:rPr>
            </w:pPr>
            <w:r>
              <w:rPr>
                <w:w w:val="100"/>
                <w:sz w:val="16"/>
              </w:rPr>
              <w:t>0</w:t>
            </w:r>
          </w:p>
        </w:tc>
        <w:tc>
          <w:tcPr>
            <w:tcW w:w="1067" w:type="dxa"/>
          </w:tcPr>
          <w:p>
            <w:pPr>
              <w:pStyle w:val="TableParagraph"/>
              <w:spacing w:before="147"/>
              <w:ind w:left="21"/>
              <w:rPr>
                <w:sz w:val="16"/>
              </w:rPr>
            </w:pPr>
            <w:r>
              <w:rPr>
                <w:w w:val="100"/>
                <w:sz w:val="16"/>
              </w:rPr>
              <w:t>0</w:t>
            </w:r>
          </w:p>
        </w:tc>
        <w:tc>
          <w:tcPr>
            <w:tcW w:w="851" w:type="dxa"/>
          </w:tcPr>
          <w:p>
            <w:pPr>
              <w:pStyle w:val="TableParagraph"/>
              <w:spacing w:before="147"/>
              <w:ind w:left="18"/>
              <w:rPr>
                <w:sz w:val="16"/>
              </w:rPr>
            </w:pPr>
            <w:r>
              <w:rPr>
                <w:w w:val="100"/>
                <w:sz w:val="16"/>
              </w:rPr>
              <w:t>0</w:t>
            </w:r>
          </w:p>
        </w:tc>
        <w:tc>
          <w:tcPr>
            <w:tcW w:w="707" w:type="dxa"/>
          </w:tcPr>
          <w:p>
            <w:pPr>
              <w:pStyle w:val="TableParagraph"/>
              <w:spacing w:before="147"/>
              <w:ind w:left="20"/>
              <w:rPr>
                <w:sz w:val="16"/>
              </w:rPr>
            </w:pPr>
            <w:r>
              <w:rPr>
                <w:w w:val="100"/>
                <w:sz w:val="16"/>
              </w:rPr>
              <w:t>0</w:t>
            </w:r>
          </w:p>
        </w:tc>
      </w:tr>
      <w:tr>
        <w:trPr>
          <w:trHeight w:val="397" w:hRule="atLeast"/>
        </w:trPr>
        <w:tc>
          <w:tcPr>
            <w:tcW w:w="1507" w:type="dxa"/>
          </w:tcPr>
          <w:p>
            <w:pPr>
              <w:pStyle w:val="TableParagraph"/>
              <w:spacing w:before="0"/>
              <w:jc w:val="left"/>
              <w:rPr>
                <w:rFonts w:ascii="Times New Roman"/>
                <w:sz w:val="16"/>
              </w:rPr>
            </w:pPr>
          </w:p>
        </w:tc>
        <w:tc>
          <w:tcPr>
            <w:tcW w:w="3105" w:type="dxa"/>
          </w:tcPr>
          <w:p>
            <w:pPr>
              <w:pStyle w:val="TableParagraph"/>
              <w:spacing w:before="101"/>
              <w:ind w:left="59"/>
              <w:jc w:val="left"/>
              <w:rPr>
                <w:b/>
                <w:sz w:val="16"/>
              </w:rPr>
            </w:pPr>
            <w:r>
              <w:rPr>
                <w:b/>
                <w:sz w:val="16"/>
              </w:rPr>
              <w:t>Total (reported by 31 January 2020)</w:t>
            </w:r>
          </w:p>
        </w:tc>
        <w:tc>
          <w:tcPr>
            <w:tcW w:w="844" w:type="dxa"/>
          </w:tcPr>
          <w:p>
            <w:pPr>
              <w:pStyle w:val="TableParagraph"/>
              <w:spacing w:before="101"/>
              <w:ind w:left="203" w:right="189"/>
              <w:rPr>
                <w:b/>
                <w:sz w:val="16"/>
              </w:rPr>
            </w:pPr>
            <w:r>
              <w:rPr>
                <w:b/>
                <w:sz w:val="16"/>
              </w:rPr>
              <w:t>1,061</w:t>
            </w:r>
          </w:p>
        </w:tc>
        <w:tc>
          <w:tcPr>
            <w:tcW w:w="844" w:type="dxa"/>
          </w:tcPr>
          <w:p>
            <w:pPr>
              <w:pStyle w:val="TableParagraph"/>
              <w:spacing w:before="101"/>
              <w:ind w:left="202" w:right="189"/>
              <w:rPr>
                <w:b/>
                <w:sz w:val="16"/>
              </w:rPr>
            </w:pPr>
            <w:r>
              <w:rPr>
                <w:b/>
                <w:sz w:val="16"/>
              </w:rPr>
              <w:t>92</w:t>
            </w:r>
          </w:p>
        </w:tc>
        <w:tc>
          <w:tcPr>
            <w:tcW w:w="844" w:type="dxa"/>
          </w:tcPr>
          <w:p>
            <w:pPr>
              <w:pStyle w:val="TableParagraph"/>
              <w:spacing w:before="101"/>
              <w:ind w:left="338"/>
              <w:jc w:val="left"/>
              <w:rPr>
                <w:b/>
                <w:sz w:val="16"/>
              </w:rPr>
            </w:pPr>
            <w:r>
              <w:rPr>
                <w:b/>
                <w:sz w:val="16"/>
              </w:rPr>
              <w:t>41</w:t>
            </w:r>
          </w:p>
        </w:tc>
        <w:tc>
          <w:tcPr>
            <w:tcW w:w="1067" w:type="dxa"/>
          </w:tcPr>
          <w:p>
            <w:pPr>
              <w:pStyle w:val="TableParagraph"/>
              <w:spacing w:before="101"/>
              <w:ind w:left="78" w:right="56"/>
              <w:rPr>
                <w:b/>
                <w:sz w:val="16"/>
              </w:rPr>
            </w:pPr>
            <w:r>
              <w:rPr>
                <w:b/>
                <w:sz w:val="16"/>
              </w:rPr>
              <w:t>396</w:t>
            </w:r>
          </w:p>
        </w:tc>
        <w:tc>
          <w:tcPr>
            <w:tcW w:w="851" w:type="dxa"/>
          </w:tcPr>
          <w:p>
            <w:pPr>
              <w:pStyle w:val="TableParagraph"/>
              <w:spacing w:before="101"/>
              <w:ind w:left="49" w:right="30"/>
              <w:rPr>
                <w:b/>
                <w:sz w:val="16"/>
              </w:rPr>
            </w:pPr>
            <w:r>
              <w:rPr>
                <w:b/>
                <w:sz w:val="16"/>
              </w:rPr>
              <w:t>375</w:t>
            </w:r>
          </w:p>
        </w:tc>
        <w:tc>
          <w:tcPr>
            <w:tcW w:w="707" w:type="dxa"/>
          </w:tcPr>
          <w:p>
            <w:pPr>
              <w:pStyle w:val="TableParagraph"/>
              <w:spacing w:before="101"/>
              <w:ind w:left="138" w:right="117"/>
              <w:rPr>
                <w:b/>
                <w:sz w:val="16"/>
              </w:rPr>
            </w:pPr>
            <w:r>
              <w:rPr>
                <w:b/>
                <w:sz w:val="16"/>
              </w:rPr>
              <w:t>1,965</w:t>
            </w:r>
          </w:p>
        </w:tc>
      </w:tr>
    </w:tbl>
    <w:p>
      <w:pPr>
        <w:spacing w:before="118"/>
        <w:ind w:left="132" w:right="0" w:firstLine="0"/>
        <w:jc w:val="left"/>
        <w:rPr>
          <w:sz w:val="16"/>
        </w:rPr>
      </w:pPr>
      <w:r>
        <w:rPr>
          <w:sz w:val="16"/>
        </w:rPr>
        <w:t>* Information on setting for </w:t>
      </w:r>
      <w:r>
        <w:rPr>
          <w:i/>
          <w:sz w:val="16"/>
        </w:rPr>
        <w:t>Neisseria gonorrhoeae </w:t>
      </w:r>
      <w:r>
        <w:rPr>
          <w:sz w:val="16"/>
        </w:rPr>
        <w:t>is often not available</w:t>
      </w:r>
    </w:p>
    <w:p>
      <w:pPr>
        <w:spacing w:before="119"/>
        <w:ind w:left="132" w:right="0" w:firstLine="0"/>
        <w:jc w:val="left"/>
        <w:rPr>
          <w:sz w:val="16"/>
        </w:rPr>
      </w:pPr>
      <w:r>
        <w:rPr>
          <w:sz w:val="16"/>
        </w:rPr>
        <w:t>High-level = azithromycin MIC &gt; 256 mg/L; Low-level = azithromycin MIC &lt; 256 mg/L</w:t>
      </w:r>
    </w:p>
    <w:p>
      <w:pPr>
        <w:spacing w:after="0"/>
        <w:jc w:val="left"/>
        <w:rPr>
          <w:sz w:val="16"/>
        </w:rPr>
        <w:sectPr>
          <w:footerReference w:type="default" r:id="rId37"/>
          <w:pgSz w:w="11910" w:h="16840"/>
          <w:pgMar w:footer="734" w:header="0" w:top="1040" w:bottom="920" w:left="1000" w:right="0"/>
          <w:pgNumType w:start="12"/>
        </w:sectPr>
      </w:pPr>
    </w:p>
    <w:p>
      <w:pPr>
        <w:pStyle w:val="Heading2"/>
        <w:spacing w:before="71"/>
      </w:pPr>
      <w:bookmarkStart w:name="Critical antimicrobial resistances by sp" w:id="13"/>
      <w:bookmarkEnd w:id="13"/>
      <w:r>
        <w:rPr>
          <w:b w:val="0"/>
        </w:rPr>
      </w:r>
      <w:bookmarkStart w:name="_bookmark6" w:id="14"/>
      <w:bookmarkEnd w:id="14"/>
      <w:r>
        <w:rPr>
          <w:b w:val="0"/>
        </w:rPr>
      </w:r>
      <w:r>
        <w:rPr>
          <w:color w:val="1178A2"/>
        </w:rPr>
        <w:t>Critical antimicrobial resistances by specimen type</w:t>
      </w:r>
    </w:p>
    <w:p>
      <w:pPr>
        <w:pStyle w:val="BodyText"/>
        <w:spacing w:before="243"/>
        <w:ind w:left="132" w:right="1245"/>
      </w:pPr>
      <w:r>
        <w:rPr/>
        <w:t>A little over two-thirds of all CARs reported in 2019 were from clinical specimens (71%), which are specimens collected for diagnostic purposes, rather than for screening. These included urine wound, blood and other (such as genital or respiratory) specimens (Figure 2).</w:t>
      </w:r>
    </w:p>
    <w:p>
      <w:pPr>
        <w:pStyle w:val="BodyText"/>
        <w:spacing w:before="9"/>
        <w:rPr>
          <w:sz w:val="21"/>
        </w:rPr>
      </w:pPr>
    </w:p>
    <w:p>
      <w:pPr>
        <w:pStyle w:val="BodyText"/>
        <w:spacing w:before="1"/>
        <w:ind w:left="132" w:right="1131"/>
        <w:jc w:val="both"/>
      </w:pPr>
      <w:r>
        <w:rPr/>
        <w:t>Of CPE reports, more than 46% were from clinical specimens (408/877). Fifty-eight percent </w:t>
      </w:r>
      <w:r>
        <w:rPr>
          <w:spacing w:val="-3"/>
        </w:rPr>
        <w:t>of </w:t>
      </w:r>
      <w:r>
        <w:rPr/>
        <w:t>isolates from clinical specimens were from urine (236/408), which is to be expected because Enterobacterales commonly cause urinary tract infections. Twelve percent of isolates from clinical specimens</w:t>
      </w:r>
      <w:r>
        <w:rPr>
          <w:spacing w:val="-17"/>
        </w:rPr>
        <w:t> </w:t>
      </w:r>
      <w:r>
        <w:rPr/>
        <w:t>were</w:t>
      </w:r>
      <w:r>
        <w:rPr>
          <w:spacing w:val="-18"/>
        </w:rPr>
        <w:t> </w:t>
      </w:r>
      <w:r>
        <w:rPr/>
        <w:t>from</w:t>
      </w:r>
      <w:r>
        <w:rPr>
          <w:spacing w:val="-17"/>
        </w:rPr>
        <w:t> </w:t>
      </w:r>
      <w:r>
        <w:rPr/>
        <w:t>blood</w:t>
      </w:r>
      <w:r>
        <w:rPr>
          <w:spacing w:val="-16"/>
        </w:rPr>
        <w:t> </w:t>
      </w:r>
      <w:r>
        <w:rPr/>
        <w:t>cultures</w:t>
      </w:r>
      <w:r>
        <w:rPr>
          <w:spacing w:val="-18"/>
        </w:rPr>
        <w:t> </w:t>
      </w:r>
      <w:r>
        <w:rPr/>
        <w:t>(48/408).</w:t>
      </w:r>
      <w:r>
        <w:rPr>
          <w:spacing w:val="-17"/>
        </w:rPr>
        <w:t> </w:t>
      </w:r>
      <w:r>
        <w:rPr>
          <w:spacing w:val="-2"/>
        </w:rPr>
        <w:t>CPE</w:t>
      </w:r>
      <w:r>
        <w:rPr>
          <w:spacing w:val="-17"/>
        </w:rPr>
        <w:t> </w:t>
      </w:r>
      <w:r>
        <w:rPr/>
        <w:t>comprised</w:t>
      </w:r>
      <w:r>
        <w:rPr>
          <w:spacing w:val="-16"/>
        </w:rPr>
        <w:t> </w:t>
      </w:r>
      <w:r>
        <w:rPr/>
        <w:t>86%</w:t>
      </w:r>
      <w:r>
        <w:rPr>
          <w:spacing w:val="-15"/>
        </w:rPr>
        <w:t> </w:t>
      </w:r>
      <w:r>
        <w:rPr/>
        <w:t>of</w:t>
      </w:r>
      <w:r>
        <w:rPr>
          <w:spacing w:val="-17"/>
        </w:rPr>
        <w:t> </w:t>
      </w:r>
      <w:r>
        <w:rPr/>
        <w:t>all</w:t>
      </w:r>
      <w:r>
        <w:rPr>
          <w:spacing w:val="-17"/>
        </w:rPr>
        <w:t> </w:t>
      </w:r>
      <w:r>
        <w:rPr/>
        <w:t>CARs</w:t>
      </w:r>
      <w:r>
        <w:rPr>
          <w:spacing w:val="-17"/>
        </w:rPr>
        <w:t> </w:t>
      </w:r>
      <w:r>
        <w:rPr/>
        <w:t>confirmed</w:t>
      </w:r>
      <w:r>
        <w:rPr>
          <w:spacing w:val="-21"/>
        </w:rPr>
        <w:t> </w:t>
      </w:r>
      <w:r>
        <w:rPr/>
        <w:t>from</w:t>
      </w:r>
      <w:r>
        <w:rPr>
          <w:spacing w:val="-17"/>
        </w:rPr>
        <w:t> </w:t>
      </w:r>
      <w:r>
        <w:rPr/>
        <w:t>blood specimens, highlighting the clinical spectrum of CPE infections compared with other</w:t>
      </w:r>
      <w:r>
        <w:rPr>
          <w:spacing w:val="-16"/>
        </w:rPr>
        <w:t> </w:t>
      </w:r>
      <w:r>
        <w:rPr/>
        <w:t>CARs.</w:t>
      </w:r>
    </w:p>
    <w:p>
      <w:pPr>
        <w:pStyle w:val="BodyText"/>
      </w:pPr>
    </w:p>
    <w:p>
      <w:pPr>
        <w:pStyle w:val="BodyText"/>
        <w:spacing w:before="1"/>
        <w:ind w:left="132" w:right="1409"/>
      </w:pPr>
      <w:r>
        <w:rPr/>
        <w:t>Three other CARs were also reported from blood cultures in 2019: ceftriaxone-nonsusceptible </w:t>
      </w:r>
      <w:r>
        <w:rPr>
          <w:i/>
        </w:rPr>
        <w:t>Salmonella </w:t>
      </w:r>
      <w:r>
        <w:rPr/>
        <w:t>species (</w:t>
      </w:r>
      <w:r>
        <w:rPr>
          <w:i/>
        </w:rPr>
        <w:t>n </w:t>
      </w:r>
      <w:r>
        <w:rPr/>
        <w:t>= 4), daptomycin-nonsusceptible </w:t>
      </w:r>
      <w:r>
        <w:rPr>
          <w:i/>
        </w:rPr>
        <w:t>S. aureus </w:t>
      </w:r>
      <w:r>
        <w:rPr/>
        <w:t>(</w:t>
      </w:r>
      <w:r>
        <w:rPr>
          <w:i/>
        </w:rPr>
        <w:t>n </w:t>
      </w:r>
      <w:r>
        <w:rPr/>
        <w:t>= 3), and ribosomal methytransferase-producing Enterobacterales (</w:t>
      </w:r>
      <w:r>
        <w:rPr>
          <w:i/>
        </w:rPr>
        <w:t>n </w:t>
      </w:r>
      <w:r>
        <w:rPr/>
        <w:t>= 1). Urine is an important specimen for certain CARs, such as CPE, because the urinary tract is a common site of infection.</w:t>
      </w:r>
    </w:p>
    <w:p>
      <w:pPr>
        <w:pStyle w:val="BodyText"/>
        <w:spacing w:before="8"/>
        <w:rPr>
          <w:sz w:val="21"/>
        </w:rPr>
      </w:pPr>
    </w:p>
    <w:p>
      <w:pPr>
        <w:pStyle w:val="Heading5"/>
        <w:spacing w:before="0"/>
        <w:ind w:left="133"/>
        <w:jc w:val="both"/>
      </w:pPr>
      <w:r>
        <w:rPr/>
        <w:t>Figure 2: Critical antimicrobial resistances, by specimen type, 2019</w:t>
      </w:r>
    </w:p>
    <w:p>
      <w:pPr>
        <w:pStyle w:val="BodyText"/>
        <w:spacing w:before="4"/>
        <w:rPr>
          <w:b/>
          <w:sz w:val="18"/>
        </w:rPr>
      </w:pPr>
    </w:p>
    <w:p>
      <w:pPr>
        <w:spacing w:after="0"/>
        <w:rPr>
          <w:sz w:val="18"/>
        </w:rPr>
        <w:sectPr>
          <w:pgSz w:w="11910" w:h="16840"/>
          <w:pgMar w:header="0" w:footer="734" w:top="1040" w:bottom="920" w:left="1000" w:right="0"/>
        </w:sectPr>
      </w:pPr>
    </w:p>
    <w:p>
      <w:pPr>
        <w:spacing w:before="96"/>
        <w:ind w:left="0" w:right="48" w:firstLine="0"/>
        <w:jc w:val="right"/>
        <w:rPr>
          <w:sz w:val="16"/>
        </w:rPr>
      </w:pPr>
      <w:r>
        <w:rPr/>
        <w:pict>
          <v:line style="position:absolute;mso-position-horizontal-relative:page;mso-position-vertical-relative:paragraph;z-index:251707392" from="114.878998pt,9.801194pt" to="354.492998pt,9.801194pt" stroked="true" strokeweight=".25pt" strokecolor="#dadada">
            <v:stroke dashstyle="solid"/>
            <w10:wrap type="none"/>
          </v:line>
        </w:pict>
      </w:r>
      <w:r>
        <w:rPr>
          <w:spacing w:val="-1"/>
          <w:sz w:val="16"/>
        </w:rPr>
        <w:t>1000</w:t>
      </w:r>
    </w:p>
    <w:p>
      <w:pPr>
        <w:spacing w:before="156"/>
        <w:ind w:left="0" w:right="48" w:firstLine="0"/>
        <w:jc w:val="right"/>
        <w:rPr>
          <w:sz w:val="16"/>
        </w:rPr>
      </w:pPr>
      <w:r>
        <w:rPr/>
        <w:pict>
          <v:line style="position:absolute;mso-position-horizontal-relative:page;mso-position-vertical-relative:paragraph;z-index:251706368" from="114.878998pt,12.768559pt" to="354.492998pt,12.768559pt" stroked="true" strokeweight=".25pt" strokecolor="#dadada">
            <v:stroke dashstyle="solid"/>
            <w10:wrap type="none"/>
          </v:line>
        </w:pict>
      </w:r>
      <w:r>
        <w:rPr>
          <w:spacing w:val="-2"/>
          <w:sz w:val="16"/>
        </w:rPr>
        <w:t>900</w:t>
      </w:r>
    </w:p>
    <w:p>
      <w:pPr>
        <w:spacing w:before="156"/>
        <w:ind w:left="0" w:right="48" w:firstLine="0"/>
        <w:jc w:val="right"/>
        <w:rPr>
          <w:sz w:val="16"/>
        </w:rPr>
      </w:pPr>
      <w:r>
        <w:rPr/>
        <w:pict>
          <v:shape style="position:absolute;margin-left:65.761337pt;margin-top:14.513224pt;width:12.1pt;height:34.2pt;mso-position-horizontal-relative:page;mso-position-vertical-relative:paragraph;z-index:251715584"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spacing w:val="-2"/>
          <w:sz w:val="16"/>
        </w:rPr>
        <w:t>800</w:t>
      </w:r>
    </w:p>
    <w:p>
      <w:pPr>
        <w:spacing w:before="157"/>
        <w:ind w:left="0" w:right="48" w:firstLine="0"/>
        <w:jc w:val="right"/>
        <w:rPr>
          <w:sz w:val="16"/>
        </w:rPr>
      </w:pPr>
      <w:r>
        <w:rPr>
          <w:spacing w:val="-2"/>
          <w:sz w:val="16"/>
        </w:rPr>
        <w:t>700</w:t>
      </w:r>
    </w:p>
    <w:p>
      <w:pPr>
        <w:spacing w:before="156"/>
        <w:ind w:left="0" w:right="48" w:firstLine="0"/>
        <w:jc w:val="right"/>
        <w:rPr>
          <w:sz w:val="16"/>
        </w:rPr>
      </w:pPr>
      <w:r>
        <w:rPr>
          <w:spacing w:val="-2"/>
          <w:sz w:val="16"/>
        </w:rPr>
        <w:t>600</w:t>
      </w:r>
    </w:p>
    <w:p>
      <w:pPr>
        <w:spacing w:before="156"/>
        <w:ind w:left="0" w:right="48" w:firstLine="0"/>
        <w:jc w:val="right"/>
        <w:rPr>
          <w:sz w:val="16"/>
        </w:rPr>
      </w:pPr>
      <w:r>
        <w:rPr>
          <w:spacing w:val="-2"/>
          <w:sz w:val="16"/>
        </w:rPr>
        <w:t>500</w:t>
      </w:r>
    </w:p>
    <w:p>
      <w:pPr>
        <w:spacing w:before="156"/>
        <w:ind w:left="0" w:right="48" w:firstLine="0"/>
        <w:jc w:val="right"/>
        <w:rPr>
          <w:sz w:val="16"/>
        </w:rPr>
      </w:pPr>
      <w:r>
        <w:rPr>
          <w:spacing w:val="-2"/>
          <w:sz w:val="16"/>
        </w:rPr>
        <w:t>400</w:t>
      </w:r>
    </w:p>
    <w:p>
      <w:pPr>
        <w:spacing w:before="157"/>
        <w:ind w:left="0" w:right="48" w:firstLine="0"/>
        <w:jc w:val="right"/>
        <w:rPr>
          <w:sz w:val="16"/>
        </w:rPr>
      </w:pPr>
      <w:r>
        <w:rPr>
          <w:spacing w:val="-2"/>
          <w:sz w:val="16"/>
        </w:rPr>
        <w:t>300</w:t>
      </w:r>
    </w:p>
    <w:p>
      <w:pPr>
        <w:spacing w:before="156"/>
        <w:ind w:left="0" w:right="48" w:firstLine="0"/>
        <w:jc w:val="right"/>
        <w:rPr>
          <w:sz w:val="16"/>
        </w:rPr>
      </w:pPr>
      <w:r>
        <w:rPr>
          <w:spacing w:val="-2"/>
          <w:sz w:val="16"/>
        </w:rPr>
        <w:t>200</w:t>
      </w:r>
    </w:p>
    <w:p>
      <w:pPr>
        <w:spacing w:before="156"/>
        <w:ind w:left="0" w:right="48" w:firstLine="0"/>
        <w:jc w:val="right"/>
        <w:rPr>
          <w:sz w:val="16"/>
        </w:rPr>
      </w:pPr>
      <w:r>
        <w:rPr>
          <w:spacing w:val="-2"/>
          <w:sz w:val="16"/>
        </w:rPr>
        <w:t>100</w:t>
      </w:r>
    </w:p>
    <w:p>
      <w:pPr>
        <w:spacing w:before="157"/>
        <w:ind w:left="0" w:right="47" w:firstLine="0"/>
        <w:jc w:val="right"/>
        <w:rPr>
          <w:sz w:val="16"/>
        </w:rPr>
      </w:pPr>
      <w:r>
        <w:rPr>
          <w:w w:val="100"/>
          <w:sz w:val="16"/>
        </w:rPr>
        <w:t>0</w:t>
      </w:r>
    </w:p>
    <w:p>
      <w:pPr>
        <w:pStyle w:val="BodyText"/>
        <w:rPr>
          <w:sz w:val="18"/>
        </w:rPr>
      </w:pPr>
    </w:p>
    <w:p>
      <w:pPr>
        <w:pStyle w:val="BodyText"/>
        <w:rPr>
          <w:sz w:val="18"/>
        </w:rPr>
      </w:pPr>
    </w:p>
    <w:p>
      <w:pPr>
        <w:pStyle w:val="BodyText"/>
        <w:spacing w:before="4"/>
        <w:rPr>
          <w:sz w:val="18"/>
        </w:rPr>
      </w:pPr>
    </w:p>
    <w:p>
      <w:pPr>
        <w:spacing w:before="0"/>
        <w:ind w:left="0" w:right="38" w:firstLine="0"/>
        <w:jc w:val="right"/>
        <w:rPr>
          <w:sz w:val="16"/>
        </w:rPr>
      </w:pPr>
      <w:r>
        <w:rPr>
          <w:spacing w:val="-1"/>
          <w:sz w:val="16"/>
        </w:rPr>
        <w:t>100%</w:t>
      </w:r>
    </w:p>
    <w:p>
      <w:pPr>
        <w:spacing w:before="160"/>
        <w:ind w:left="0" w:right="38" w:firstLine="0"/>
        <w:jc w:val="right"/>
        <w:rPr>
          <w:sz w:val="16"/>
        </w:rPr>
      </w:pPr>
      <w:r>
        <w:rPr>
          <w:spacing w:val="-2"/>
          <w:sz w:val="16"/>
        </w:rPr>
        <w:t>90%</w:t>
      </w:r>
    </w:p>
    <w:p>
      <w:pPr>
        <w:spacing w:before="160"/>
        <w:ind w:left="0" w:right="38" w:firstLine="0"/>
        <w:jc w:val="right"/>
        <w:rPr>
          <w:sz w:val="16"/>
        </w:rPr>
      </w:pPr>
      <w:r>
        <w:rPr/>
        <w:pict>
          <v:shape style="position:absolute;margin-left:73.95694pt;margin-top:18.952194pt;width:12.1pt;height:91.4pt;mso-position-horizontal-relative:page;mso-position-vertical-relative:paragraph;z-index:251716608" type="#_x0000_t202" filled="false" stroked="false">
            <v:textbox inset="0,0,0,0" style="layout-flow:vertical;mso-layout-flow-alt:bottom-to-top">
              <w:txbxContent>
                <w:p>
                  <w:pPr>
                    <w:spacing w:before="14"/>
                    <w:ind w:left="20" w:right="0" w:firstLine="0"/>
                    <w:jc w:val="left"/>
                    <w:rPr>
                      <w:sz w:val="18"/>
                    </w:rPr>
                  </w:pPr>
                  <w:r>
                    <w:rPr>
                      <w:sz w:val="18"/>
                    </w:rPr>
                    <w:t>Percentage of isolates</w:t>
                  </w:r>
                </w:p>
              </w:txbxContent>
            </v:textbox>
            <w10:wrap type="none"/>
          </v:shape>
        </w:pict>
      </w:r>
      <w:r>
        <w:rPr>
          <w:spacing w:val="-2"/>
          <w:sz w:val="16"/>
        </w:rPr>
        <w:t>80%</w:t>
      </w:r>
    </w:p>
    <w:p>
      <w:pPr>
        <w:spacing w:before="160"/>
        <w:ind w:left="0" w:right="38" w:firstLine="0"/>
        <w:jc w:val="right"/>
        <w:rPr>
          <w:sz w:val="16"/>
        </w:rPr>
      </w:pPr>
      <w:r>
        <w:rPr>
          <w:spacing w:val="-2"/>
          <w:sz w:val="16"/>
        </w:rPr>
        <w:t>70%</w:t>
      </w:r>
    </w:p>
    <w:p>
      <w:pPr>
        <w:spacing w:before="160"/>
        <w:ind w:left="0" w:right="38" w:firstLine="0"/>
        <w:jc w:val="right"/>
        <w:rPr>
          <w:sz w:val="16"/>
        </w:rPr>
      </w:pPr>
      <w:r>
        <w:rPr>
          <w:spacing w:val="-2"/>
          <w:sz w:val="16"/>
        </w:rPr>
        <w:t>60%</w:t>
      </w:r>
    </w:p>
    <w:p>
      <w:pPr>
        <w:spacing w:before="160"/>
        <w:ind w:left="0" w:right="38" w:firstLine="0"/>
        <w:jc w:val="right"/>
        <w:rPr>
          <w:sz w:val="16"/>
        </w:rPr>
      </w:pPr>
      <w:r>
        <w:rPr>
          <w:spacing w:val="-2"/>
          <w:sz w:val="16"/>
        </w:rPr>
        <w:t>50%</w:t>
      </w:r>
    </w:p>
    <w:p>
      <w:pPr>
        <w:spacing w:before="161"/>
        <w:ind w:left="0" w:right="38" w:firstLine="0"/>
        <w:jc w:val="right"/>
        <w:rPr>
          <w:sz w:val="16"/>
        </w:rPr>
      </w:pPr>
      <w:r>
        <w:rPr>
          <w:spacing w:val="-2"/>
          <w:sz w:val="16"/>
        </w:rPr>
        <w:t>40%</w:t>
      </w:r>
    </w:p>
    <w:p>
      <w:pPr>
        <w:spacing w:before="160"/>
        <w:ind w:left="0" w:right="38" w:firstLine="0"/>
        <w:jc w:val="right"/>
        <w:rPr>
          <w:sz w:val="16"/>
        </w:rPr>
      </w:pPr>
      <w:r>
        <w:rPr>
          <w:spacing w:val="-2"/>
          <w:sz w:val="16"/>
        </w:rPr>
        <w:t>30%</w:t>
      </w:r>
    </w:p>
    <w:p>
      <w:pPr>
        <w:spacing w:before="160"/>
        <w:ind w:left="0" w:right="38" w:firstLine="0"/>
        <w:jc w:val="right"/>
        <w:rPr>
          <w:sz w:val="16"/>
        </w:rPr>
      </w:pPr>
      <w:r>
        <w:rPr>
          <w:spacing w:val="-2"/>
          <w:sz w:val="16"/>
        </w:rPr>
        <w:t>20%</w:t>
      </w:r>
    </w:p>
    <w:p>
      <w:pPr>
        <w:spacing w:before="160"/>
        <w:ind w:left="0" w:right="38" w:firstLine="0"/>
        <w:jc w:val="right"/>
        <w:rPr>
          <w:sz w:val="16"/>
        </w:rPr>
      </w:pPr>
      <w:r>
        <w:rPr>
          <w:spacing w:val="-2"/>
          <w:sz w:val="16"/>
        </w:rPr>
        <w:t>10%</w:t>
      </w:r>
    </w:p>
    <w:p>
      <w:pPr>
        <w:spacing w:before="160"/>
        <w:ind w:left="0" w:right="38" w:firstLine="0"/>
        <w:jc w:val="right"/>
        <w:rPr>
          <w:sz w:val="16"/>
        </w:rPr>
      </w:pPr>
      <w:r>
        <w:rPr>
          <w:spacing w:val="-2"/>
          <w:sz w:val="16"/>
        </w:rPr>
        <w:t>0%</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3"/>
        <w:rPr>
          <w:sz w:val="17"/>
        </w:rPr>
      </w:pPr>
    </w:p>
    <w:p>
      <w:pPr>
        <w:spacing w:before="0"/>
        <w:ind w:left="1072" w:right="0" w:firstLine="0"/>
        <w:jc w:val="left"/>
        <w:rPr>
          <w:sz w:val="13"/>
        </w:rPr>
      </w:pPr>
      <w:r>
        <w:rPr>
          <w:sz w:val="13"/>
        </w:rPr>
        <w:t>Carbapenemase-producing Enterobacterales</w:t>
      </w:r>
    </w:p>
    <w:p>
      <w:pPr>
        <w:spacing w:line="242" w:lineRule="auto" w:before="71"/>
        <w:ind w:left="1072" w:right="1203" w:firstLine="0"/>
        <w:jc w:val="left"/>
        <w:rPr>
          <w:sz w:val="13"/>
        </w:rPr>
      </w:pPr>
      <w:r>
        <w:rPr/>
        <w:drawing>
          <wp:anchor distT="0" distB="0" distL="0" distR="0" allowOverlap="1" layoutInCell="1" locked="0" behindDoc="0" simplePos="0" relativeHeight="251683840">
            <wp:simplePos x="0" y="0"/>
            <wp:positionH relativeFrom="page">
              <wp:posOffset>4814999</wp:posOffset>
            </wp:positionH>
            <wp:positionV relativeFrom="paragraph">
              <wp:posOffset>105885</wp:posOffset>
            </wp:positionV>
            <wp:extent cx="130996" cy="77612"/>
            <wp:effectExtent l="0" t="0" r="0" b="0"/>
            <wp:wrapNone/>
            <wp:docPr id="15" name="image26.png"/>
            <wp:cNvGraphicFramePr>
              <a:graphicFrameLocks noChangeAspect="1"/>
            </wp:cNvGraphicFramePr>
            <a:graphic>
              <a:graphicData uri="http://schemas.openxmlformats.org/drawingml/2006/picture">
                <pic:pic>
                  <pic:nvPicPr>
                    <pic:cNvPr id="16" name="image26.png"/>
                    <pic:cNvPicPr/>
                  </pic:nvPicPr>
                  <pic:blipFill>
                    <a:blip r:embed="rId38" cstate="print"/>
                    <a:stretch>
                      <a:fillRect/>
                    </a:stretch>
                  </pic:blipFill>
                  <pic:spPr>
                    <a:xfrm>
                      <a:off x="0" y="0"/>
                      <a:ext cx="130996" cy="77612"/>
                    </a:xfrm>
                    <a:prstGeom prst="rect">
                      <a:avLst/>
                    </a:prstGeom>
                  </pic:spPr>
                </pic:pic>
              </a:graphicData>
            </a:graphic>
          </wp:anchor>
        </w:drawing>
      </w:r>
      <w:r>
        <w:rPr/>
        <w:pict>
          <v:line style="position:absolute;mso-position-horizontal-relative:page;mso-position-vertical-relative:paragraph;z-index:251686912" from="379.133789pt,-3.53592pt" to="389.448438pt,-3.53592pt" stroked="true" strokeweight="6.11124pt" strokecolor="#0000ff">
            <v:stroke dashstyle="solid"/>
            <w10:wrap type="none"/>
          </v:line>
        </w:pict>
      </w:r>
      <w:r>
        <w:rPr/>
        <w:drawing>
          <wp:anchor distT="0" distB="0" distL="0" distR="0" allowOverlap="1" layoutInCell="1" locked="0" behindDoc="0" simplePos="0" relativeHeight="251692032">
            <wp:simplePos x="0" y="0"/>
            <wp:positionH relativeFrom="page">
              <wp:posOffset>4814999</wp:posOffset>
            </wp:positionH>
            <wp:positionV relativeFrom="paragraph">
              <wp:posOffset>287721</wp:posOffset>
            </wp:positionV>
            <wp:extent cx="130996" cy="78721"/>
            <wp:effectExtent l="0" t="0" r="0" b="0"/>
            <wp:wrapNone/>
            <wp:docPr id="17" name="image27.png"/>
            <wp:cNvGraphicFramePr>
              <a:graphicFrameLocks noChangeAspect="1"/>
            </wp:cNvGraphicFramePr>
            <a:graphic>
              <a:graphicData uri="http://schemas.openxmlformats.org/drawingml/2006/picture">
                <pic:pic>
                  <pic:nvPicPr>
                    <pic:cNvPr id="18" name="image27.png"/>
                    <pic:cNvPicPr/>
                  </pic:nvPicPr>
                  <pic:blipFill>
                    <a:blip r:embed="rId39" cstate="print"/>
                    <a:stretch>
                      <a:fillRect/>
                    </a:stretch>
                  </pic:blipFill>
                  <pic:spPr>
                    <a:xfrm>
                      <a:off x="0" y="0"/>
                      <a:ext cx="130996" cy="78721"/>
                    </a:xfrm>
                    <a:prstGeom prst="rect">
                      <a:avLst/>
                    </a:prstGeom>
                  </pic:spPr>
                </pic:pic>
              </a:graphicData>
            </a:graphic>
          </wp:anchor>
        </w:drawing>
      </w:r>
      <w:r>
        <w:rPr/>
        <w:pict>
          <v:group style="position:absolute;margin-left:114.503998pt;margin-top:-81.919182pt;width:240.4pt;height:176.9pt;mso-position-horizontal-relative:page;mso-position-vertical-relative:paragraph;z-index:251705344" coordorigin="2290,-1638" coordsize="4808,3538">
            <v:shape style="position:absolute;left:3016;top:639;width:4074;height:339" coordorigin="3017,639" coordsize="4074,339" path="m6850,978l7090,978m4934,978l6372,978m3974,978l4454,978m3017,978l3497,978m3974,639l6372,639m3017,639l3497,639e" filled="false" stroked="true" strokeweight=".25pt" strokecolor="#dadada">
              <v:path arrowok="t"/>
              <v:stroke dashstyle="solid"/>
            </v:shape>
            <v:rect style="position:absolute;left:3496;top:600;width:478;height:719" filled="true" fillcolor="#0000ff" stroked="false">
              <v:fill type="solid"/>
            </v:rect>
            <v:rect style="position:absolute;left:4454;top:1186;width:480;height:133" filled="true" fillcolor="#0000ff" stroked="false">
              <v:fill type="solid"/>
            </v:rect>
            <v:rect style="position:absolute;left:5412;top:1179;width:480;height:140" filled="true" fillcolor="#0000ff" stroked="false">
              <v:fill type="solid"/>
            </v:rect>
            <v:shape style="position:absolute;left:3016;top:-43;width:4074;height:682" coordorigin="3017,-42" coordsize="4074,682" path="m6850,639l7090,639m6850,298l7090,298m3017,298l6372,298m6850,-42l7090,-42m3017,-42l6372,-42e" filled="false" stroked="true" strokeweight=".25pt" strokecolor="#dadada">
              <v:path arrowok="t"/>
              <v:stroke dashstyle="solid"/>
            </v:shape>
            <v:rect style="position:absolute;left:6372;top:-158;width:478;height:1477" filled="true" fillcolor="#0000ff" stroked="false">
              <v:fill type="solid"/>
            </v:rect>
            <v:line style="position:absolute" from="2298,978" to="2537,978" stroked="true" strokeweight=".25pt" strokecolor="#dadada">
              <v:stroke dashstyle="solid"/>
            </v:line>
            <v:rect style="position:absolute;left:2536;top:1078;width:480;height:241" filled="true" fillcolor="#0000ff" stroked="false">
              <v:fill type="solid"/>
            </v:rect>
            <v:shape style="position:absolute;left:2536;top:1037;width:480;height:41" type="#_x0000_t75" stroked="false">
              <v:imagedata r:id="rId40" o:title=""/>
            </v:shape>
            <v:shape style="position:absolute;left:3496;top:516;width:478;height:84" type="#_x0000_t75" stroked="false">
              <v:imagedata r:id="rId41" o:title=""/>
            </v:shape>
            <v:shape style="position:absolute;left:6372;top:-280;width:478;height:123" type="#_x0000_t75" stroked="false">
              <v:imagedata r:id="rId42" o:title=""/>
            </v:shape>
            <v:shape style="position:absolute;left:4454;top:1179;width:480;height:8" type="#_x0000_t75" stroked="false">
              <v:imagedata r:id="rId43" o:title=""/>
            </v:shape>
            <v:shape style="position:absolute;left:5412;top:1160;width:480;height:20" type="#_x0000_t75" stroked="false">
              <v:imagedata r:id="rId44" o:title=""/>
            </v:shape>
            <v:shape style="position:absolute;left:2297;top:-43;width:240;height:682" coordorigin="2298,-42" coordsize="240,682" path="m2298,639l2537,639m2298,298l2537,298m2298,-42l2537,-42e" filled="false" stroked="true" strokeweight=".25pt" strokecolor="#dadada">
              <v:path arrowok="t"/>
              <v:stroke dashstyle="solid"/>
            </v:shape>
            <v:rect style="position:absolute;left:2536;top:-192;width:480;height:1229" filled="true" fillcolor="#00ff00" stroked="false">
              <v:fill type="solid"/>
            </v:rect>
            <v:line style="position:absolute" from="3497,508" to="3974,508" stroked="true" strokeweight=".84pt" strokecolor="#00ff00">
              <v:stroke dashstyle="solid"/>
            </v:line>
            <v:shape style="position:absolute;left:3016;top:-384;width:4074;height:2" coordorigin="3017,-383" coordsize="4074,0" path="m6850,-383l7090,-383m3017,-383l6372,-383e" filled="false" stroked="true" strokeweight=".25pt" strokecolor="#dadada">
              <v:path arrowok="t"/>
              <v:stroke dashstyle="solid"/>
            </v:shape>
            <v:rect style="position:absolute;left:6372;top:-516;width:478;height:236" filled="true" fillcolor="#00ff00" stroked="false">
              <v:fill type="solid"/>
            </v:rect>
            <v:rect style="position:absolute;left:2536;top:-242;width:480;height:51" filled="true" fillcolor="#00ffff" stroked="false">
              <v:fill type="solid"/>
            </v:rect>
            <v:line style="position:absolute" from="3497,498" to="3974,498" stroked="true" strokeweight=".24pt" strokecolor="#00ffff">
              <v:stroke dashstyle="solid"/>
            </v:line>
            <v:rect style="position:absolute;left:4454;top:706;width:480;height:473" filled="true" fillcolor="#00ffff" stroked="false">
              <v:fill type="solid"/>
            </v:rect>
            <v:line style="position:absolute" from="5412,1154" to="5892,1154" stroked="true" strokeweight=".6pt" strokecolor="#00ffff">
              <v:stroke dashstyle="solid"/>
            </v:line>
            <v:line style="position:absolute" from="6372,-520" to="6850,-520" stroked="true" strokeweight=".48pt" strokecolor="#00ffff">
              <v:stroke dashstyle="solid"/>
            </v:line>
            <v:shape style="position:absolute;left:2297;top:-1404;width:4793;height:1020" coordorigin="2298,-1403" coordsize="4793,1020" path="m2298,-383l2537,-383m3017,-722l7090,-722m2298,-722l2537,-722m3017,-1062l7090,-1062m2298,-1062l2537,-1062m3017,-1403l7090,-1403m2298,-1403l2537,-1403e" filled="false" stroked="true" strokeweight=".25pt" strokecolor="#dadada">
              <v:path arrowok="t"/>
              <v:stroke dashstyle="solid"/>
            </v:shape>
            <v:rect style="position:absolute;left:2536;top:-1353;width:480;height:1112" filled="true" fillcolor="#ff00ff" stroked="false">
              <v:fill type="solid"/>
            </v:rect>
            <v:line style="position:absolute" from="6372,-532" to="6850,-532" stroked="true" strokeweight=".72pt" strokecolor="#ff00ff">
              <v:stroke dashstyle="solid"/>
            </v:line>
            <v:rect style="position:absolute;left:2536;top:-1492;width:480;height:140" filled="true" fillcolor="#ffff00" stroked="false">
              <v:fill type="solid"/>
            </v:rect>
            <v:line style="position:absolute" from="5412,1142" to="5892,1142" stroked="true" strokeweight=".6pt" strokecolor="#ffff00">
              <v:stroke dashstyle="solid"/>
            </v:line>
            <v:rect style="position:absolute;left:2536;top:-1528;width:480;height:36" filled="true" fillcolor="#7f00ff" stroked="false">
              <v:fill type="solid"/>
            </v:rect>
            <v:line style="position:absolute" from="3497,494" to="3974,494" stroked="true" strokeweight=".12pt" strokecolor="#7f00ff">
              <v:stroke dashstyle="solid"/>
            </v:line>
            <v:shape style="position:absolute;left:4454;top:-564;width:2396;height:1268" coordorigin="4454,-563" coordsize="2396,1268" path="m4934,658l4454,658,4454,704,4934,704,4934,658m6850,-563l6372,-563,6372,-539,6850,-539,6850,-563e" filled="true" fillcolor="#7f00ff" stroked="false">
              <v:path arrowok="t"/>
              <v:fill type="solid"/>
            </v:shape>
            <v:shape style="position:absolute;left:2536;top:-1557;width:1438;height:2050" coordorigin="2537,-1557" coordsize="1438,2050" path="m3017,-1557l2537,-1557,2537,-1528,3017,-1528,3017,-1557m3974,462l3497,462,3497,493,3974,493,3974,462e" filled="true" fillcolor="#8bc800" stroked="false">
              <v:path arrowok="t"/>
              <v:fill type="solid"/>
            </v:shape>
            <v:line style="position:absolute" from="4454,650" to="4934,650" stroked="true" strokeweight=".84pt" strokecolor="#8bc800">
              <v:stroke dashstyle="solid"/>
            </v:line>
            <v:rect style="position:absolute;left:6372;top:-583;width:478;height:20" filled="true" fillcolor="#8bc800" stroked="false">
              <v:fill type="solid"/>
            </v:rect>
            <v:line style="position:absolute" from="2537,-1563" to="3017,-1563" stroked="true" strokeweight=".6pt" strokecolor="#ff0000">
              <v:stroke dashstyle="solid"/>
            </v:line>
            <v:rect style="position:absolute;left:3496;top:420;width:478;height:41" filled="true" fillcolor="#ff0000" stroked="false">
              <v:fill type="solid"/>
            </v:rect>
            <v:line style="position:absolute" from="4454,637" to="4934,637" stroked="true" strokeweight=".48pt" strokecolor="#ff0000">
              <v:stroke dashstyle="solid"/>
            </v:line>
            <v:line style="position:absolute" from="6372,-586" to="6850,-586" stroked="true" strokeweight=".36pt" strokecolor="#ff0000">
              <v:stroke dashstyle="solid"/>
            </v:line>
            <v:line style="position:absolute" from="2537,-1601" to="3017,-1601" stroked="true" strokeweight="3.24pt" strokecolor="#008080">
              <v:stroke dashstyle="solid"/>
            </v:line>
            <v:line style="position:absolute" from="6372,-593" to="6850,-593" stroked="true" strokeweight=".36pt" strokecolor="#008080">
              <v:stroke dashstyle="solid"/>
            </v:line>
            <v:line style="position:absolute" from="2537,-1636" to="3017,-1636" stroked="true" strokeweight=".24pt" strokecolor="#333300">
              <v:stroke dashstyle="solid"/>
            </v:line>
            <v:line style="position:absolute" from="3497,412" to="3974,412" stroked="true" strokeweight=".84pt" strokecolor="#333300">
              <v:stroke dashstyle="solid"/>
            </v:line>
            <v:line style="position:absolute" from="5412,1134" to="5892,1134" stroked="true" strokeweight=".24pt" strokecolor="#333300">
              <v:stroke dashstyle="solid"/>
            </v:line>
            <v:line style="position:absolute" from="6372,-598" to="6850,-598" stroked="true" strokeweight=".12pt" strokecolor="#333300">
              <v:stroke dashstyle="solid"/>
            </v:line>
            <v:line style="position:absolute" from="4454,630" to="4934,630" stroked="true" strokeweight=".24pt" strokecolor="#b9b9b9">
              <v:stroke dashstyle="solid"/>
            </v:line>
            <v:line style="position:absolute" from="6372,-603" to="6850,-603" stroked="true" strokeweight=".36pt" strokecolor="#b9b9b9">
              <v:stroke dashstyle="solid"/>
            </v:line>
            <v:line style="position:absolute" from="3497,400" to="3974,400" stroked="true" strokeweight=".36pt" strokecolor="#ff7f00">
              <v:stroke dashstyle="solid"/>
            </v:line>
            <v:line style="position:absolute" from="6372,-609" to="6850,-609" stroked="true" strokeweight=".24pt" strokecolor="#ff7f00">
              <v:stroke dashstyle="solid"/>
            </v:line>
            <v:shape style="position:absolute;left:0;top:8609;width:4793;height:291" coordorigin="0,8610" coordsize="4793,291" path="m2298,1319l7090,1319m2298,1319l2298,1609m6132,1319l6132,1609m7090,1319l7090,1609e" filled="false" stroked="true" strokeweight=".75pt" strokecolor="#dadada">
              <v:path arrowok="t"/>
              <v:stroke dashstyle="solid"/>
            </v:shape>
            <v:shape style="position:absolute;left:0;top:8609;width:4793;height:291" coordorigin="0,8610" coordsize="4793,291" path="m2298,1609l2298,1900m6132,1609l6132,1900m7090,1609l7090,1900e" filled="false" stroked="true" strokeweight=".75pt" strokecolor="#dadada">
              <v:path arrowok="t"/>
              <v:stroke dashstyle="solid"/>
            </v:shape>
            <v:shape style="position:absolute;left:4454;top:542;width:500;height:180" type="#_x0000_t202" filled="false" stroked="false">
              <v:textbox inset="0,0,0,0">
                <w:txbxContent>
                  <w:p>
                    <w:pPr>
                      <w:tabs>
                        <w:tab w:pos="479" w:val="left" w:leader="none"/>
                      </w:tabs>
                      <w:spacing w:line="179" w:lineRule="exact" w:before="0"/>
                      <w:ind w:left="0" w:right="0" w:firstLine="0"/>
                      <w:jc w:val="left"/>
                      <w:rPr>
                        <w:sz w:val="16"/>
                      </w:rPr>
                    </w:pPr>
                    <w:r>
                      <w:rPr>
                        <w:w w:val="100"/>
                        <w:sz w:val="16"/>
                        <w:u w:val="single" w:color="FF00FF"/>
                      </w:rPr>
                      <w:t> </w:t>
                    </w:r>
                    <w:r>
                      <w:rPr>
                        <w:sz w:val="16"/>
                        <w:u w:val="single" w:color="FF00FF"/>
                      </w:rPr>
                      <w:tab/>
                    </w:r>
                  </w:p>
                </w:txbxContent>
              </v:textbox>
              <w10:wrap type="none"/>
            </v:shape>
            <v:shape style="position:absolute;left:2576;top:1414;width:422;height:180" type="#_x0000_t202" filled="false" stroked="false">
              <v:textbox inset="0,0,0,0">
                <w:txbxContent>
                  <w:p>
                    <w:pPr>
                      <w:spacing w:line="179" w:lineRule="exact" w:before="0"/>
                      <w:ind w:left="0" w:right="0" w:firstLine="0"/>
                      <w:jc w:val="left"/>
                      <w:rPr>
                        <w:sz w:val="16"/>
                      </w:rPr>
                    </w:pPr>
                    <w:r>
                      <w:rPr>
                        <w:sz w:val="16"/>
                      </w:rPr>
                      <w:t>Other</w:t>
                    </w:r>
                  </w:p>
                </w:txbxContent>
              </v:textbox>
              <w10:wrap type="none"/>
            </v:shape>
            <v:shape style="position:absolute;left:3544;top:1414;width:403;height:180" type="#_x0000_t202" filled="false" stroked="false">
              <v:textbox inset="0,0,0,0">
                <w:txbxContent>
                  <w:p>
                    <w:pPr>
                      <w:spacing w:line="179" w:lineRule="exact" w:before="0"/>
                      <w:ind w:left="0" w:right="0" w:firstLine="0"/>
                      <w:jc w:val="left"/>
                      <w:rPr>
                        <w:sz w:val="16"/>
                      </w:rPr>
                    </w:pPr>
                    <w:r>
                      <w:rPr>
                        <w:sz w:val="16"/>
                      </w:rPr>
                      <w:t>Urine</w:t>
                    </w:r>
                  </w:p>
                </w:txbxContent>
              </v:textbox>
              <w10:wrap type="none"/>
            </v:shape>
            <v:shape style="position:absolute;left:4440;top:1414;width:527;height:180" type="#_x0000_t202" filled="false" stroked="false">
              <v:textbox inset="0,0,0,0">
                <w:txbxContent>
                  <w:p>
                    <w:pPr>
                      <w:spacing w:line="179" w:lineRule="exact" w:before="0"/>
                      <w:ind w:left="0" w:right="0" w:firstLine="0"/>
                      <w:jc w:val="left"/>
                      <w:rPr>
                        <w:sz w:val="16"/>
                      </w:rPr>
                    </w:pPr>
                    <w:r>
                      <w:rPr>
                        <w:sz w:val="16"/>
                      </w:rPr>
                      <w:t>Wound</w:t>
                    </w:r>
                  </w:p>
                </w:txbxContent>
              </v:textbox>
              <w10:wrap type="none"/>
            </v:shape>
            <v:shape style="position:absolute;left:5447;top:1414;width:428;height:180" type="#_x0000_t202" filled="false" stroked="false">
              <v:textbox inset="0,0,0,0">
                <w:txbxContent>
                  <w:p>
                    <w:pPr>
                      <w:spacing w:line="179" w:lineRule="exact" w:before="0"/>
                      <w:ind w:left="0" w:right="0" w:firstLine="0"/>
                      <w:jc w:val="left"/>
                      <w:rPr>
                        <w:sz w:val="16"/>
                      </w:rPr>
                    </w:pPr>
                    <w:r>
                      <w:rPr>
                        <w:sz w:val="16"/>
                      </w:rPr>
                      <w:t>Blood</w:t>
                    </w:r>
                  </w:p>
                </w:txbxContent>
              </v:textbox>
              <w10:wrap type="none"/>
            </v:shape>
            <v:shape style="position:absolute;left:3703;top:1704;width:1044;height:180" type="#_x0000_t202" filled="false" stroked="false">
              <v:textbox inset="0,0,0,0">
                <w:txbxContent>
                  <w:p>
                    <w:pPr>
                      <w:spacing w:line="179" w:lineRule="exact" w:before="0"/>
                      <w:ind w:left="0" w:right="0" w:firstLine="0"/>
                      <w:jc w:val="left"/>
                      <w:rPr>
                        <w:sz w:val="16"/>
                      </w:rPr>
                    </w:pPr>
                    <w:r>
                      <w:rPr>
                        <w:sz w:val="16"/>
                      </w:rPr>
                      <w:t>Clinical isolate</w:t>
                    </w:r>
                  </w:p>
                </w:txbxContent>
              </v:textbox>
              <w10:wrap type="none"/>
            </v:shape>
            <v:shape style="position:absolute;left:6219;top:1414;width:803;height:470" type="#_x0000_t202" filled="false" stroked="false">
              <v:textbox inset="0,0,0,0">
                <w:txbxContent>
                  <w:p>
                    <w:pPr>
                      <w:spacing w:line="179" w:lineRule="exact" w:before="0"/>
                      <w:ind w:left="0" w:right="18" w:firstLine="0"/>
                      <w:jc w:val="center"/>
                      <w:rPr>
                        <w:sz w:val="16"/>
                      </w:rPr>
                    </w:pPr>
                    <w:r>
                      <w:rPr>
                        <w:sz w:val="16"/>
                      </w:rPr>
                      <w:t>All sources</w:t>
                    </w:r>
                  </w:p>
                  <w:p>
                    <w:pPr>
                      <w:spacing w:before="106"/>
                      <w:ind w:left="0" w:right="19" w:firstLine="0"/>
                      <w:jc w:val="center"/>
                      <w:rPr>
                        <w:sz w:val="16"/>
                      </w:rPr>
                    </w:pPr>
                    <w:r>
                      <w:rPr>
                        <w:sz w:val="16"/>
                      </w:rPr>
                      <w:t>Screen</w:t>
                    </w:r>
                  </w:p>
                </w:txbxContent>
              </v:textbox>
              <w10:wrap type="none"/>
            </v:shape>
            <w10:wrap type="none"/>
          </v:group>
        </w:pict>
      </w:r>
      <w:r>
        <w:rPr>
          <w:sz w:val="13"/>
        </w:rPr>
        <w:t>Carbapenemase and ribosomal methyltransferase-producing Enterobacterales Carbapenemase and transmissible resistance to colistin Enterobacterales</w:t>
      </w:r>
    </w:p>
    <w:p>
      <w:pPr>
        <w:spacing w:line="148" w:lineRule="exact" w:before="0"/>
        <w:ind w:left="1072" w:right="0" w:firstLine="0"/>
        <w:jc w:val="left"/>
        <w:rPr>
          <w:sz w:val="13"/>
        </w:rPr>
      </w:pPr>
      <w:r>
        <w:rPr/>
        <w:pict>
          <v:line style="position:absolute;mso-position-horizontal-relative:page;mso-position-vertical-relative:paragraph;z-index:251684864" from="379.133789pt,6.849706pt" to="389.448438pt,6.849706pt" stroked="true" strokeweight="6.198544pt" strokecolor="#00ff00">
            <v:stroke dashstyle="solid"/>
            <w10:wrap type="none"/>
          </v:line>
        </w:pict>
      </w:r>
      <w:r>
        <w:rPr>
          <w:sz w:val="13"/>
        </w:rPr>
        <w:t>Ceftriaxone or azithromycin non-susceptible</w:t>
      </w:r>
    </w:p>
    <w:p>
      <w:pPr>
        <w:spacing w:before="0"/>
        <w:ind w:left="1072" w:right="0" w:firstLine="0"/>
        <w:jc w:val="left"/>
        <w:rPr>
          <w:i/>
          <w:sz w:val="13"/>
        </w:rPr>
      </w:pPr>
      <w:r>
        <w:rPr>
          <w:i/>
          <w:sz w:val="13"/>
        </w:rPr>
        <w:t>Neisseria gonorrhoeae</w:t>
      </w:r>
    </w:p>
    <w:p>
      <w:pPr>
        <w:spacing w:line="244" w:lineRule="auto" w:before="1"/>
        <w:ind w:left="1072" w:right="1203" w:firstLine="0"/>
        <w:jc w:val="left"/>
        <w:rPr>
          <w:i/>
          <w:sz w:val="13"/>
        </w:rPr>
      </w:pPr>
      <w:r>
        <w:rPr/>
        <w:pict>
          <v:line style="position:absolute;mso-position-horizontal-relative:page;mso-position-vertical-relative:paragraph;z-index:251685888" from="379.133789pt,6.801677pt" to="389.448438pt,6.801677pt" stroked="true" strokeweight="6.198544pt" strokecolor="#00ffff">
            <v:stroke dashstyle="solid"/>
            <w10:wrap type="none"/>
          </v:line>
        </w:pict>
      </w:r>
      <w:r>
        <w:rPr>
          <w:sz w:val="13"/>
        </w:rPr>
        <w:t>Vancomycin, linezolid or daptomycin non- susceptible </w:t>
      </w:r>
      <w:r>
        <w:rPr>
          <w:i/>
          <w:sz w:val="13"/>
        </w:rPr>
        <w:t>Staphylococcus</w:t>
      </w:r>
      <w:r>
        <w:rPr>
          <w:i/>
          <w:spacing w:val="2"/>
          <w:sz w:val="13"/>
        </w:rPr>
        <w:t> </w:t>
      </w:r>
      <w:r>
        <w:rPr>
          <w:i/>
          <w:sz w:val="13"/>
        </w:rPr>
        <w:t>aureus</w:t>
      </w:r>
    </w:p>
    <w:p>
      <w:pPr>
        <w:spacing w:before="65"/>
        <w:ind w:left="1072" w:right="0" w:firstLine="0"/>
        <w:jc w:val="left"/>
        <w:rPr>
          <w:sz w:val="13"/>
        </w:rPr>
      </w:pPr>
      <w:r>
        <w:rPr/>
        <w:pict>
          <v:line style="position:absolute;mso-position-horizontal-relative:page;mso-position-vertical-relative:paragraph;z-index:251693056" from="379.133789pt,5.898406pt" to="389.448438pt,5.898406pt" stroked="true" strokeweight="6.198544pt" strokecolor="#ff00ff">
            <v:stroke dashstyle="solid"/>
            <w10:wrap type="none"/>
          </v:line>
        </w:pict>
      </w:r>
      <w:r>
        <w:rPr>
          <w:sz w:val="13"/>
        </w:rPr>
        <w:t>Multidrug-resistant </w:t>
      </w:r>
      <w:r>
        <w:rPr>
          <w:i/>
          <w:sz w:val="13"/>
        </w:rPr>
        <w:t>Shigella</w:t>
      </w:r>
      <w:r>
        <w:rPr>
          <w:i/>
          <w:spacing w:val="-3"/>
          <w:sz w:val="13"/>
        </w:rPr>
        <w:t> </w:t>
      </w:r>
      <w:r>
        <w:rPr>
          <w:sz w:val="13"/>
        </w:rPr>
        <w:t>species</w:t>
      </w:r>
    </w:p>
    <w:p>
      <w:pPr>
        <w:pStyle w:val="BodyText"/>
        <w:spacing w:before="2"/>
        <w:rPr>
          <w:sz w:val="12"/>
        </w:rPr>
      </w:pPr>
    </w:p>
    <w:p>
      <w:pPr>
        <w:spacing w:before="1"/>
        <w:ind w:left="1072" w:right="0" w:firstLine="0"/>
        <w:jc w:val="left"/>
        <w:rPr>
          <w:sz w:val="13"/>
        </w:rPr>
      </w:pPr>
      <w:r>
        <w:rPr/>
        <w:pict>
          <v:line style="position:absolute;mso-position-horizontal-relative:page;mso-position-vertical-relative:paragraph;z-index:251687936" from="379.133789pt,3.30952pt" to="389.448438pt,3.30952pt" stroked="true" strokeweight="6.198544pt" strokecolor="#ffff00">
            <v:stroke dashstyle="solid"/>
            <w10:wrap type="none"/>
          </v:line>
        </w:pict>
      </w:r>
      <w:r>
        <w:rPr>
          <w:sz w:val="13"/>
        </w:rPr>
        <w:t>Ceftriaxone non-susceptible </w:t>
      </w:r>
      <w:r>
        <w:rPr>
          <w:i/>
          <w:sz w:val="13"/>
        </w:rPr>
        <w:t>Salmonella </w:t>
      </w:r>
      <w:r>
        <w:rPr>
          <w:sz w:val="13"/>
        </w:rPr>
        <w:t>species</w:t>
      </w:r>
    </w:p>
    <w:p>
      <w:pPr>
        <w:spacing w:before="70"/>
        <w:ind w:left="1072" w:right="1203" w:firstLine="0"/>
        <w:jc w:val="left"/>
        <w:rPr>
          <w:sz w:val="13"/>
        </w:rPr>
      </w:pPr>
      <w:r>
        <w:rPr/>
        <w:pict>
          <v:line style="position:absolute;mso-position-horizontal-relative:page;mso-position-vertical-relative:paragraph;z-index:251694080" from="379.133789pt,10.295305pt" to="389.448438pt,10.295305pt" stroked="true" strokeweight="6.11124pt" strokecolor="#7f00ff">
            <v:stroke dashstyle="solid"/>
            <w10:wrap type="none"/>
          </v:line>
        </w:pict>
      </w:r>
      <w:r>
        <w:rPr/>
        <w:pict>
          <v:group style="position:absolute;margin-left:115.020302pt;margin-top:17.108610pt;width:240.6pt;height:201.2pt;mso-position-horizontal-relative:page;mso-position-vertical-relative:paragraph;z-index:251714560" coordorigin="2300,342" coordsize="4812,4024">
            <v:shape style="position:absolute;left:2307;top:3441;width:4797;height:2" coordorigin="2308,3442" coordsize="4797,0" path="m6864,3442l7104,3442m5904,3442l6384,3442m4946,3442l5426,3442m3986,3442l4466,3442m3026,3442l3506,3442m2308,3442l2549,3442e" filled="false" stroked="true" strokeweight=".25pt" strokecolor="#dadada">
              <v:path arrowok="t"/>
              <v:stroke dashstyle="solid"/>
            </v:shape>
            <v:rect style="position:absolute;left:2548;top:3504;width:478;height:282" filled="true" fillcolor="#0000ff" stroked="false">
              <v:fill type="solid"/>
            </v:rect>
            <v:shape style="position:absolute;left:3026;top:1377;width:2400;height:1719" coordorigin="3026,1378" coordsize="2400,1719" path="m3986,3096l5426,3096m3026,3096l3506,3096m3986,2753l4466,2753m3026,2753l3506,2753m3986,2410l4466,2410m3026,2410l3506,2410m3986,2064l4466,2064m3026,2064l3506,2064m3986,1721l4466,1721m3026,1721l3506,1721m3986,1378l4466,1378m3026,1378l3506,1378e" filled="false" stroked="true" strokeweight=".25pt" strokecolor="#dadada">
              <v:path arrowok="t"/>
              <v:stroke dashstyle="solid"/>
            </v:shape>
            <v:shape style="position:absolute;left:3506;top:1106;width:1440;height:2679" coordorigin="3506,1107" coordsize="1440,2679" path="m3986,1107l3506,1107,3506,3786,3986,3786,3986,1107m4946,3125l4466,3125,4466,3786,4946,3786,4946,3125e" filled="true" fillcolor="#0000ff" stroked="false">
              <v:path arrowok="t"/>
              <v:fill type="solid"/>
            </v:shape>
            <v:shape style="position:absolute;left:4946;top:1377;width:1438;height:1719" coordorigin="4946,1378" coordsize="1438,1719" path="m5904,3096l6384,3096m5904,2753l6384,2753m4946,2753l5426,2753m5904,2410l6384,2410m4946,2410l5426,2410m5904,2064l6384,2064m4946,2064l5426,2064m5904,1721l6384,1721m4946,1721l5426,1721m5904,1378l6384,1378m4946,1378l5426,1378e" filled="false" stroked="true" strokeweight=".25pt" strokecolor="#dadada">
              <v:path arrowok="t"/>
              <v:stroke dashstyle="solid"/>
            </v:shape>
            <v:rect style="position:absolute;left:5426;top:1219;width:478;height:2567" filled="true" fillcolor="#0000ff" stroked="false">
              <v:fill type="solid"/>
            </v:rect>
            <v:shape style="position:absolute;left:6864;top:1377;width:241;height:1719" coordorigin="6864,1378" coordsize="241,1719" path="m6864,3096l7104,3096m6864,2753l7104,2753m6864,2410l7104,2410m6864,2064l7104,2064m6864,1721l7104,1721m6864,1378l7104,1378e" filled="false" stroked="true" strokeweight=".25pt" strokecolor="#dadada">
              <v:path arrowok="t"/>
              <v:stroke dashstyle="solid"/>
            </v:shape>
            <v:rect style="position:absolute;left:6384;top:1152;width:480;height:2634" filled="true" fillcolor="#0000ff" stroked="false">
              <v:fill type="solid"/>
            </v:rect>
            <v:shape style="position:absolute;left:2548;top:3456;width:478;height:48" type="#_x0000_t75" stroked="false">
              <v:imagedata r:id="rId45" o:title=""/>
            </v:shape>
            <v:line style="position:absolute" from="3026,1032" to="4466,1032" stroked="true" strokeweight=".25pt" strokecolor="#dadada">
              <v:stroke dashstyle="solid"/>
            </v:line>
            <v:shape style="position:absolute;left:3506;top:789;width:480;height:317" type="#_x0000_t75" stroked="false">
              <v:imagedata r:id="rId46" o:title=""/>
            </v:shape>
            <v:line style="position:absolute" from="4946,1032" to="7104,1032" stroked="true" strokeweight=".25pt" strokecolor="#dadada">
              <v:stroke dashstyle="solid"/>
            </v:line>
            <v:shape style="position:absolute;left:6384;top:933;width:480;height:219" type="#_x0000_t75" stroked="false">
              <v:imagedata r:id="rId47" o:title=""/>
            </v:shape>
            <v:shape style="position:absolute;left:4466;top:3091;width:480;height:34" type="#_x0000_t75" stroked="false">
              <v:imagedata r:id="rId48" o:title=""/>
            </v:shape>
            <v:shape style="position:absolute;left:5426;top:845;width:478;height:375" type="#_x0000_t75" stroked="false">
              <v:imagedata r:id="rId49" o:title=""/>
            </v:shape>
            <v:shape style="position:absolute;left:2307;top:2064;width:241;height:1032" coordorigin="2308,2064" coordsize="241,1032" path="m2308,3096l2549,3096m2308,2753l2549,2753m2308,2410l2549,2410m2308,2064l2549,2064e" filled="false" stroked="true" strokeweight=".25pt" strokecolor="#dadada">
              <v:path arrowok="t"/>
              <v:stroke dashstyle="solid"/>
            </v:shape>
            <v:rect style="position:absolute;left:2548;top:2028;width:478;height:1428" filled="true" fillcolor="#00ff00" stroked="false">
              <v:fill type="solid"/>
            </v:rect>
            <v:shape style="position:absolute;left:3026;top:689;width:1440;height:2" coordorigin="3026,689" coordsize="1440,0" path="m3986,689l4466,689m3026,689l3506,689e" filled="false" stroked="true" strokeweight=".25pt" strokecolor="#dadada">
              <v:path arrowok="t"/>
              <v:stroke dashstyle="solid"/>
            </v:shape>
            <v:rect style="position:absolute;left:3506;top:725;width:480;height:65" filled="true" fillcolor="#00ff00" stroked="false">
              <v:fill type="solid"/>
            </v:rect>
            <v:shape style="position:absolute;left:5904;top:689;width:1201;height:2" coordorigin="5904,689" coordsize="1201,0" path="m6864,689l7104,689m5904,689l6384,689e" filled="false" stroked="true" strokeweight=".25pt" strokecolor="#dadada">
              <v:path arrowok="t"/>
              <v:stroke dashstyle="solid"/>
            </v:shape>
            <v:rect style="position:absolute;left:6384;top:513;width:480;height:420" filled="true" fillcolor="#00ff00" stroked="false">
              <v:fill type="solid"/>
            </v:rect>
            <v:rect style="position:absolute;left:2548;top:1968;width:478;height:60" filled="true" fillcolor="#00ffff" stroked="false">
              <v:fill type="solid"/>
            </v:rect>
            <v:line style="position:absolute" from="3506,719" to="3986,719" stroked="true" strokeweight=".6pt" strokecolor="#00ffff">
              <v:stroke dashstyle="solid"/>
            </v:line>
            <v:line style="position:absolute" from="4946,689" to="5426,689" stroked="true" strokeweight=".25pt" strokecolor="#dadada">
              <v:stroke dashstyle="solid"/>
            </v:line>
            <v:shape style="position:absolute;left:4466;top:657;width:1438;height:2434" coordorigin="4466,658" coordsize="1438,2434" path="m4946,735l4466,735,4466,3091,4946,3091,4946,735m5904,658l5426,658,5426,845,5904,845,5904,658e" filled="true" fillcolor="#00ffff" stroked="false">
              <v:path arrowok="t"/>
              <v:fill type="solid"/>
            </v:shape>
            <v:line style="position:absolute" from="6384,505" to="6864,505" stroked="true" strokeweight=".84pt" strokecolor="#00ffff">
              <v:stroke dashstyle="solid"/>
            </v:line>
            <v:shape style="position:absolute;left:2307;top:689;width:241;height:1032" coordorigin="2308,689" coordsize="241,1032" path="m2308,1721l2549,1721m2308,1378l2549,1378m2308,1032l2549,1032m2308,689l2549,689e" filled="false" stroked="true" strokeweight=".25pt" strokecolor="#dadada">
              <v:path arrowok="t"/>
              <v:stroke dashstyle="solid"/>
            </v:shape>
            <v:rect style="position:absolute;left:2548;top:677;width:478;height:1292" filled="true" fillcolor="#ff00ff" stroked="false">
              <v:fill type="solid"/>
            </v:rect>
            <v:line style="position:absolute" from="4466,726" to="4946,726" stroked="true" strokeweight=".84pt" strokecolor="#ff00ff">
              <v:stroke dashstyle="solid"/>
            </v:line>
            <v:rect style="position:absolute;left:6384;top:473;width:480;height:24" filled="true" fillcolor="#ff00ff" stroked="false">
              <v:fill type="solid"/>
            </v:rect>
            <v:rect style="position:absolute;left:2548;top:513;width:478;height:164" filled="true" fillcolor="#ffff00" stroked="false">
              <v:fill type="solid"/>
            </v:rect>
            <v:line style="position:absolute" from="2308,345" to="7104,345" stroked="true" strokeweight=".25pt" strokecolor="#dadada">
              <v:stroke dashstyle="solid"/>
            </v:line>
            <v:rect style="position:absolute;left:5426;top:408;width:478;height:250" filled="true" fillcolor="#ffff00" stroked="false">
              <v:fill type="solid"/>
            </v:rect>
            <v:rect style="position:absolute;left:2548;top:470;width:478;height:44" filled="true" fillcolor="#7f00ff" stroked="false">
              <v:fill type="solid"/>
            </v:rect>
            <v:line style="position:absolute" from="3506,707" to="3986,707" stroked="true" strokeweight=".6pt" strokecolor="#7f00ff">
              <v:stroke dashstyle="solid"/>
            </v:line>
            <v:rect style="position:absolute;left:4466;top:497;width:480;height:221" filled="true" fillcolor="#7f00ff" stroked="false">
              <v:fill type="solid"/>
            </v:rect>
            <v:rect style="position:absolute;left:6384;top:429;width:480;height:44" filled="true" fillcolor="#7f00ff" stroked="false">
              <v:fill type="solid"/>
            </v:rect>
            <v:shape style="position:absolute;left:2548;top:393;width:4316;height:308" coordorigin="2549,394" coordsize="4316,308" path="m3026,439l2549,439,2549,471,3026,471,3026,439m3986,586l3506,586,3506,701,3986,701,3986,586m4946,413l4466,413,4466,497,4946,497,4946,413m6864,394l6384,394,6384,430,6864,430,6864,394e" filled="true" fillcolor="#8bc800" stroked="false">
              <v:path arrowok="t"/>
              <v:fill type="solid"/>
            </v:shape>
            <v:line style="position:absolute" from="2549,432" to="3026,432" stroked="true" strokeweight=".72pt" strokecolor="#ff0000">
              <v:stroke dashstyle="solid"/>
            </v:line>
            <v:rect style="position:absolute;left:3506;top:434;width:480;height:152" filled="true" fillcolor="#ff0000" stroked="false">
              <v:fill type="solid"/>
            </v:rect>
            <v:rect style="position:absolute;left:4466;top:362;width:480;height:51" filled="true" fillcolor="#ff0000" stroked="false">
              <v:fill type="solid"/>
            </v:rect>
            <v:line style="position:absolute" from="6384,388" to="6864,388" stroked="true" strokeweight=".6pt" strokecolor="#ff0000">
              <v:stroke dashstyle="solid"/>
            </v:line>
            <v:line style="position:absolute" from="2549,387" to="3026,387" stroked="true" strokeweight="3.84pt" strokecolor="#008080">
              <v:stroke dashstyle="solid"/>
            </v:line>
            <v:line style="position:absolute" from="6384,376" to="6864,376" stroked="true" strokeweight=".6pt" strokecolor="#008080">
              <v:stroke dashstyle="solid"/>
            </v:line>
            <v:rect style="position:absolute;left:5426;top:344;width:478;height:64" filled="true" fillcolor="#333300" stroked="false">
              <v:fill type="solid"/>
            </v:rect>
            <v:line style="position:absolute" from="2549,346" to="3026,346" stroked="true" strokeweight=".179pt" strokecolor="#333300">
              <v:stroke dashstyle="solid"/>
            </v:line>
            <v:line style="position:absolute" from="6384,366" to="6864,366" stroked="true" strokeweight=".36pt" strokecolor="#333300">
              <v:stroke dashstyle="solid"/>
            </v:line>
            <v:rect style="position:absolute;left:3506;top:369;width:480;height:65" filled="true" fillcolor="#333300" stroked="false">
              <v:fill type="solid"/>
            </v:rect>
            <v:line style="position:absolute" from="4466,354" to="4946,354" stroked="true" strokeweight=".899pt" strokecolor="#b9b9b9">
              <v:stroke dashstyle="solid"/>
            </v:line>
            <v:line style="position:absolute" from="6384,357" to="6864,357" stroked="true" strokeweight=".599pt" strokecolor="#b9b9b9">
              <v:stroke dashstyle="solid"/>
            </v:line>
            <v:line style="position:absolute" from="6384,348" to="6864,348" stroked="true" strokeweight=".3pt" strokecolor="#ff7f00">
              <v:stroke dashstyle="solid"/>
            </v:line>
            <v:rect style="position:absolute;left:3506;top:344;width:480;height:26" filled="true" fillcolor="#ff7f00" stroked="false">
              <v:fill type="solid"/>
            </v:rect>
            <v:shape style="position:absolute;left:0;top:6825;width:4797;height:291" coordorigin="0,6826" coordsize="4797,291" path="m2308,3786l7104,3786m2308,3786l2308,4076m6144,3786l6144,4076m7104,3786l7104,4076e" filled="false" stroked="true" strokeweight=".75pt" strokecolor="#dadada">
              <v:path arrowok="t"/>
              <v:stroke dashstyle="solid"/>
            </v:shape>
            <v:shape style="position:absolute;left:0;top:6825;width:4797;height:291" coordorigin="0,6826" coordsize="4797,291" path="m2308,4076l2308,4366m6144,4076l6144,4366m7104,4076l7104,4366e" filled="false" stroked="true" strokeweight=".75pt" strokecolor="#dadada">
              <v:path arrowok="t"/>
              <v:stroke dashstyle="solid"/>
            </v:shape>
            <v:shape style="position:absolute;left:2587;top:3880;width:422;height:180" type="#_x0000_t202" filled="false" stroked="false">
              <v:textbox inset="0,0,0,0">
                <w:txbxContent>
                  <w:p>
                    <w:pPr>
                      <w:spacing w:line="179" w:lineRule="exact" w:before="0"/>
                      <w:ind w:left="0" w:right="0" w:firstLine="0"/>
                      <w:jc w:val="left"/>
                      <w:rPr>
                        <w:sz w:val="16"/>
                      </w:rPr>
                    </w:pPr>
                    <w:r>
                      <w:rPr>
                        <w:sz w:val="16"/>
                      </w:rPr>
                      <w:t>Other</w:t>
                    </w:r>
                  </w:p>
                </w:txbxContent>
              </v:textbox>
              <w10:wrap type="none"/>
            </v:shape>
            <v:shape style="position:absolute;left:3555;top:3880;width:403;height:180" type="#_x0000_t202" filled="false" stroked="false">
              <v:textbox inset="0,0,0,0">
                <w:txbxContent>
                  <w:p>
                    <w:pPr>
                      <w:spacing w:line="179" w:lineRule="exact" w:before="0"/>
                      <w:ind w:left="0" w:right="0" w:firstLine="0"/>
                      <w:jc w:val="left"/>
                      <w:rPr>
                        <w:sz w:val="16"/>
                      </w:rPr>
                    </w:pPr>
                    <w:r>
                      <w:rPr>
                        <w:sz w:val="16"/>
                      </w:rPr>
                      <w:t>Urine</w:t>
                    </w:r>
                  </w:p>
                </w:txbxContent>
              </v:textbox>
              <w10:wrap type="none"/>
            </v:shape>
            <v:shape style="position:absolute;left:4452;top:3880;width:527;height:180" type="#_x0000_t202" filled="false" stroked="false">
              <v:textbox inset="0,0,0,0">
                <w:txbxContent>
                  <w:p>
                    <w:pPr>
                      <w:spacing w:line="179" w:lineRule="exact" w:before="0"/>
                      <w:ind w:left="0" w:right="0" w:firstLine="0"/>
                      <w:jc w:val="left"/>
                      <w:rPr>
                        <w:sz w:val="16"/>
                      </w:rPr>
                    </w:pPr>
                    <w:r>
                      <w:rPr>
                        <w:sz w:val="16"/>
                      </w:rPr>
                      <w:t>Wound</w:t>
                    </w:r>
                  </w:p>
                </w:txbxContent>
              </v:textbox>
              <w10:wrap type="none"/>
            </v:shape>
            <v:shape style="position:absolute;left:5461;top:3880;width:428;height:180" type="#_x0000_t202" filled="false" stroked="false">
              <v:textbox inset="0,0,0,0">
                <w:txbxContent>
                  <w:p>
                    <w:pPr>
                      <w:spacing w:line="179" w:lineRule="exact" w:before="0"/>
                      <w:ind w:left="0" w:right="0" w:firstLine="0"/>
                      <w:jc w:val="left"/>
                      <w:rPr>
                        <w:sz w:val="16"/>
                      </w:rPr>
                    </w:pPr>
                    <w:r>
                      <w:rPr>
                        <w:sz w:val="16"/>
                      </w:rPr>
                      <w:t>Blood</w:t>
                    </w:r>
                  </w:p>
                </w:txbxContent>
              </v:textbox>
              <w10:wrap type="none"/>
            </v:shape>
            <v:shape style="position:absolute;left:3715;top:4170;width:1044;height:180" type="#_x0000_t202" filled="false" stroked="false">
              <v:textbox inset="0,0,0,0">
                <w:txbxContent>
                  <w:p>
                    <w:pPr>
                      <w:spacing w:line="179" w:lineRule="exact" w:before="0"/>
                      <w:ind w:left="0" w:right="0" w:firstLine="0"/>
                      <w:jc w:val="left"/>
                      <w:rPr>
                        <w:sz w:val="16"/>
                      </w:rPr>
                    </w:pPr>
                    <w:r>
                      <w:rPr>
                        <w:sz w:val="16"/>
                      </w:rPr>
                      <w:t>Clinical isolate</w:t>
                    </w:r>
                  </w:p>
                </w:txbxContent>
              </v:textbox>
              <w10:wrap type="none"/>
            </v:shape>
            <v:shape style="position:absolute;left:6233;top:3880;width:803;height:470" type="#_x0000_t202" filled="false" stroked="false">
              <v:textbox inset="0,0,0,0">
                <w:txbxContent>
                  <w:p>
                    <w:pPr>
                      <w:spacing w:line="179" w:lineRule="exact" w:before="0"/>
                      <w:ind w:left="0" w:right="18" w:firstLine="0"/>
                      <w:jc w:val="center"/>
                      <w:rPr>
                        <w:sz w:val="16"/>
                      </w:rPr>
                    </w:pPr>
                    <w:r>
                      <w:rPr>
                        <w:sz w:val="16"/>
                      </w:rPr>
                      <w:t>All sources</w:t>
                    </w:r>
                  </w:p>
                  <w:p>
                    <w:pPr>
                      <w:spacing w:before="106"/>
                      <w:ind w:left="0" w:right="19" w:firstLine="0"/>
                      <w:jc w:val="center"/>
                      <w:rPr>
                        <w:sz w:val="16"/>
                      </w:rPr>
                    </w:pPr>
                    <w:r>
                      <w:rPr>
                        <w:sz w:val="16"/>
                      </w:rPr>
                      <w:t>Screen</w:t>
                    </w:r>
                  </w:p>
                </w:txbxContent>
              </v:textbox>
              <w10:wrap type="none"/>
            </v:shape>
            <w10:wrap type="none"/>
          </v:group>
        </w:pict>
      </w:r>
      <w:r>
        <w:rPr>
          <w:sz w:val="13"/>
        </w:rPr>
        <w:t>Carbapenemase-producing </w:t>
      </w:r>
      <w:r>
        <w:rPr>
          <w:i/>
          <w:sz w:val="13"/>
        </w:rPr>
        <w:t>Acinetobacter </w:t>
      </w:r>
      <w:r>
        <w:rPr>
          <w:i/>
          <w:sz w:val="13"/>
        </w:rPr>
        <w:t>baumannii </w:t>
      </w:r>
      <w:r>
        <w:rPr>
          <w:sz w:val="13"/>
        </w:rPr>
        <w:t>complex</w:t>
      </w:r>
    </w:p>
    <w:p>
      <w:pPr>
        <w:spacing w:before="1"/>
        <w:ind w:left="1072" w:right="1203" w:firstLine="0"/>
        <w:jc w:val="left"/>
        <w:rPr>
          <w:i/>
          <w:sz w:val="13"/>
        </w:rPr>
      </w:pPr>
      <w:r>
        <w:rPr/>
        <w:pict>
          <v:line style="position:absolute;mso-position-horizontal-relative:page;mso-position-vertical-relative:paragraph;z-index:251695104" from="379.133789pt,6.539805pt" to="389.448438pt,6.539805pt" stroked="true" strokeweight="6.198544pt" strokecolor="#8bc800">
            <v:stroke dashstyle="solid"/>
            <w10:wrap type="none"/>
          </v:line>
        </w:pict>
      </w:r>
      <w:r>
        <w:rPr>
          <w:sz w:val="13"/>
        </w:rPr>
        <w:t>Carbapenemase-producing </w:t>
      </w:r>
      <w:r>
        <w:rPr>
          <w:i/>
          <w:sz w:val="13"/>
        </w:rPr>
        <w:t>Pseudomonas </w:t>
      </w:r>
      <w:r>
        <w:rPr>
          <w:i/>
          <w:sz w:val="13"/>
        </w:rPr>
        <w:t>aeruginosa</w:t>
      </w:r>
    </w:p>
    <w:p>
      <w:pPr>
        <w:spacing w:before="72"/>
        <w:ind w:left="1072" w:right="0" w:firstLine="0"/>
        <w:jc w:val="left"/>
        <w:rPr>
          <w:sz w:val="13"/>
        </w:rPr>
      </w:pPr>
      <w:r>
        <w:rPr/>
        <w:pict>
          <v:line style="position:absolute;mso-position-horizontal-relative:page;mso-position-vertical-relative:paragraph;z-index:251688960" from="379.133789pt,6.073814pt" to="389.448438pt,6.073814pt" stroked="true" strokeweight="6.198544pt" strokecolor="#ff0000">
            <v:stroke dashstyle="solid"/>
            <w10:wrap type="none"/>
          </v:line>
        </w:pict>
      </w:r>
      <w:r>
        <w:rPr>
          <w:sz w:val="13"/>
        </w:rPr>
        <w:t>Linezolid non-susceptible </w:t>
      </w:r>
      <w:r>
        <w:rPr>
          <w:i/>
          <w:sz w:val="13"/>
        </w:rPr>
        <w:t>Enterococcus</w:t>
      </w:r>
      <w:r>
        <w:rPr>
          <w:i/>
          <w:spacing w:val="-4"/>
          <w:sz w:val="13"/>
        </w:rPr>
        <w:t> </w:t>
      </w:r>
      <w:r>
        <w:rPr>
          <w:sz w:val="13"/>
        </w:rPr>
        <w:t>species</w:t>
      </w:r>
    </w:p>
    <w:p>
      <w:pPr>
        <w:pStyle w:val="BodyText"/>
        <w:spacing w:before="2"/>
        <w:rPr>
          <w:sz w:val="12"/>
        </w:rPr>
      </w:pPr>
    </w:p>
    <w:p>
      <w:pPr>
        <w:spacing w:before="0"/>
        <w:ind w:left="1072" w:right="0" w:firstLine="0"/>
        <w:jc w:val="left"/>
        <w:rPr>
          <w:i/>
          <w:sz w:val="13"/>
        </w:rPr>
      </w:pPr>
      <w:r>
        <w:rPr/>
        <w:pict>
          <v:line style="position:absolute;mso-position-horizontal-relative:page;mso-position-vertical-relative:paragraph;z-index:251697152" from="379.133789pt,2.823027pt" to="389.448438pt,2.823027pt" stroked="true" strokeweight="6.198544pt" strokecolor="#008080">
            <v:stroke dashstyle="solid"/>
            <w10:wrap type="none"/>
          </v:line>
        </w:pict>
      </w:r>
      <w:r>
        <w:rPr>
          <w:sz w:val="13"/>
        </w:rPr>
        <w:t>Multidrug-resistant </w:t>
      </w:r>
      <w:r>
        <w:rPr>
          <w:i/>
          <w:sz w:val="13"/>
        </w:rPr>
        <w:t>Mycobacterium</w:t>
      </w:r>
      <w:r>
        <w:rPr>
          <w:i/>
          <w:spacing w:val="1"/>
          <w:sz w:val="13"/>
        </w:rPr>
        <w:t> </w:t>
      </w:r>
      <w:r>
        <w:rPr>
          <w:i/>
          <w:sz w:val="13"/>
        </w:rPr>
        <w:t>tuberculosis</w:t>
      </w:r>
    </w:p>
    <w:p>
      <w:pPr>
        <w:spacing w:line="244" w:lineRule="auto" w:before="69"/>
        <w:ind w:left="1072" w:right="1203" w:firstLine="0"/>
        <w:jc w:val="left"/>
        <w:rPr>
          <w:sz w:val="13"/>
        </w:rPr>
      </w:pPr>
      <w:r>
        <w:rPr/>
        <w:pict>
          <v:line style="position:absolute;mso-position-horizontal-relative:page;mso-position-vertical-relative:paragraph;z-index:251696128" from="379.133789pt,9.852465pt" to="389.448438pt,9.852465pt" stroked="true" strokeweight="6.198544pt" strokecolor="#000000">
            <v:stroke dashstyle="solid"/>
            <w10:wrap type="none"/>
          </v:line>
        </w:pict>
      </w:r>
      <w:r>
        <w:rPr>
          <w:sz w:val="13"/>
        </w:rPr>
        <w:t>Ribosomal methyltransferase-producing Enterobacterales</w:t>
      </w:r>
    </w:p>
    <w:p>
      <w:pPr>
        <w:spacing w:before="67"/>
        <w:ind w:left="1072" w:right="0" w:firstLine="0"/>
        <w:jc w:val="left"/>
        <w:rPr>
          <w:i/>
          <w:sz w:val="13"/>
        </w:rPr>
      </w:pPr>
      <w:r>
        <w:rPr/>
        <w:pict>
          <v:line style="position:absolute;mso-position-horizontal-relative:page;mso-position-vertical-relative:paragraph;z-index:251691008" from="379.133789pt,6.260323pt" to="389.448438pt,6.260323pt" stroked="true" strokeweight="6.198544pt" strokecolor="#b9b9b9">
            <v:stroke dashstyle="solid"/>
            <w10:wrap type="none"/>
          </v:line>
        </w:pict>
      </w:r>
      <w:r>
        <w:rPr>
          <w:i/>
          <w:sz w:val="13"/>
        </w:rPr>
        <w:t>Candida auris</w:t>
      </w:r>
    </w:p>
    <w:p>
      <w:pPr>
        <w:spacing w:line="244" w:lineRule="auto" w:before="69"/>
        <w:ind w:left="1072" w:right="1203" w:firstLine="0"/>
        <w:jc w:val="left"/>
        <w:rPr>
          <w:sz w:val="13"/>
        </w:rPr>
      </w:pPr>
      <w:r>
        <w:rPr/>
        <w:pict>
          <v:line style="position:absolute;mso-position-horizontal-relative:page;mso-position-vertical-relative:paragraph;z-index:251689984" from="379.133789pt,10.02704pt" to="389.448438pt,10.02704pt" stroked="true" strokeweight="6.198544pt" strokecolor="#ff7f00">
            <v:stroke dashstyle="solid"/>
            <w10:wrap type="none"/>
          </v:line>
        </w:pict>
      </w:r>
      <w:r>
        <w:rPr>
          <w:sz w:val="13"/>
        </w:rPr>
        <w:t>Transmissible resistance to colistin Enterobacterales</w:t>
      </w:r>
    </w:p>
    <w:p>
      <w:pPr>
        <w:spacing w:after="0" w:line="244" w:lineRule="auto"/>
        <w:jc w:val="left"/>
        <w:rPr>
          <w:sz w:val="13"/>
        </w:rPr>
        <w:sectPr>
          <w:type w:val="continuous"/>
          <w:pgSz w:w="11910" w:h="16840"/>
          <w:pgMar w:top="1220" w:bottom="280" w:left="1000" w:right="0"/>
          <w:cols w:num="2" w:equalWidth="0">
            <w:col w:w="1211" w:space="4611"/>
            <w:col w:w="5088"/>
          </w:cols>
        </w:sectPr>
      </w:pPr>
    </w:p>
    <w:p>
      <w:pPr>
        <w:pStyle w:val="Heading1"/>
        <w:ind w:left="132"/>
      </w:pPr>
      <w:bookmarkStart w:name="Summary by CAR, with trend data for 2017" w:id="15"/>
      <w:bookmarkEnd w:id="15"/>
      <w:r>
        <w:rPr>
          <w:b w:val="0"/>
        </w:rPr>
      </w:r>
      <w:bookmarkStart w:name="_bookmark7" w:id="16"/>
      <w:bookmarkEnd w:id="16"/>
      <w:r>
        <w:rPr>
          <w:b w:val="0"/>
        </w:rPr>
      </w:r>
      <w:r>
        <w:rPr>
          <w:color w:val="1178A2"/>
        </w:rPr>
        <w:t>Summary by CAR, with trend data for 2017–2019</w:t>
      </w:r>
    </w:p>
    <w:p>
      <w:pPr>
        <w:pStyle w:val="BodyText"/>
        <w:spacing w:before="241"/>
        <w:ind w:left="132" w:right="1537"/>
      </w:pPr>
      <w:r>
        <w:rPr/>
        <w:t>Data for each CAR for 2019, nationally and by state and territory, are shown in Figures 3 to 27. Trend data for 2017 to 2019 are also presented, where applicable.</w:t>
      </w:r>
    </w:p>
    <w:p>
      <w:pPr>
        <w:pStyle w:val="BodyText"/>
        <w:spacing w:before="10"/>
        <w:rPr>
          <w:sz w:val="20"/>
        </w:rPr>
      </w:pPr>
    </w:p>
    <w:p>
      <w:pPr>
        <w:pStyle w:val="Heading3"/>
        <w:ind w:left="132"/>
        <w:rPr>
          <w:i/>
        </w:rPr>
      </w:pPr>
      <w:bookmarkStart w:name="Candida auris" w:id="17"/>
      <w:bookmarkEnd w:id="17"/>
      <w:r>
        <w:rPr>
          <w:b w:val="0"/>
          <w:i w:val="0"/>
        </w:rPr>
      </w:r>
      <w:bookmarkStart w:name="_bookmark8" w:id="18"/>
      <w:bookmarkEnd w:id="18"/>
      <w:r>
        <w:rPr>
          <w:b w:val="0"/>
          <w:i w:val="0"/>
        </w:rPr>
      </w:r>
      <w:r>
        <w:rPr>
          <w:i/>
          <w:color w:val="1178A2"/>
        </w:rPr>
        <w:t>Candida auris</w:t>
      </w:r>
    </w:p>
    <w:p>
      <w:pPr>
        <w:pStyle w:val="BodyText"/>
        <w:spacing w:before="240"/>
        <w:ind w:left="132" w:right="1256"/>
      </w:pPr>
      <w:r>
        <w:rPr/>
        <w:t>Reporting for </w:t>
      </w:r>
      <w:r>
        <w:rPr>
          <w:i/>
        </w:rPr>
        <w:t>C. auris </w:t>
      </w:r>
      <w:r>
        <w:rPr/>
        <w:t>began in July 2019. There were three reports of </w:t>
      </w:r>
      <w:r>
        <w:rPr>
          <w:i/>
        </w:rPr>
        <w:t>C. auris </w:t>
      </w:r>
      <w:r>
        <w:rPr/>
        <w:t>from July to December 2019: two from New South Wales and one from Western Australia.</w:t>
      </w:r>
    </w:p>
    <w:p>
      <w:pPr>
        <w:pStyle w:val="BodyText"/>
        <w:rPr>
          <w:sz w:val="24"/>
        </w:rPr>
      </w:pPr>
    </w:p>
    <w:p>
      <w:pPr>
        <w:pStyle w:val="BodyText"/>
        <w:spacing w:before="2"/>
        <w:rPr>
          <w:sz w:val="29"/>
        </w:rPr>
      </w:pPr>
    </w:p>
    <w:p>
      <w:pPr>
        <w:spacing w:before="0"/>
        <w:ind w:left="132" w:right="0" w:firstLine="0"/>
        <w:jc w:val="left"/>
        <w:rPr>
          <w:b/>
          <w:sz w:val="28"/>
        </w:rPr>
      </w:pPr>
      <w:bookmarkStart w:name="Acinetobacter baumannii complex" w:id="19"/>
      <w:bookmarkEnd w:id="19"/>
      <w:r>
        <w:rPr/>
      </w:r>
      <w:bookmarkStart w:name="_bookmark9" w:id="20"/>
      <w:bookmarkEnd w:id="20"/>
      <w:r>
        <w:rPr/>
      </w:r>
      <w:r>
        <w:rPr>
          <w:b/>
          <w:i/>
          <w:color w:val="1178A2"/>
          <w:sz w:val="28"/>
        </w:rPr>
        <w:t>Acinetobacter baumannii </w:t>
      </w:r>
      <w:r>
        <w:rPr>
          <w:b/>
          <w:color w:val="1178A2"/>
          <w:sz w:val="28"/>
        </w:rPr>
        <w:t>complex</w:t>
      </w:r>
    </w:p>
    <w:p>
      <w:pPr>
        <w:pStyle w:val="BodyText"/>
        <w:spacing w:before="243"/>
        <w:ind w:left="132"/>
      </w:pPr>
      <w:r>
        <w:rPr/>
        <w:t>Reporting for carbapenemase-producing </w:t>
      </w:r>
      <w:r>
        <w:rPr>
          <w:i/>
        </w:rPr>
        <w:t>A. baumannii </w:t>
      </w:r>
      <w:r>
        <w:rPr/>
        <w:t>complex began in July 2019 (Figure 3).</w:t>
      </w:r>
    </w:p>
    <w:p>
      <w:pPr>
        <w:pStyle w:val="BodyText"/>
        <w:spacing w:before="199"/>
        <w:ind w:left="133" w:right="1145"/>
      </w:pPr>
      <w:r>
        <w:rPr/>
        <w:t>To December 2019, there were 32 reports of carbapenemase-producing </w:t>
      </w:r>
      <w:r>
        <w:rPr>
          <w:i/>
        </w:rPr>
        <w:t>A. baumannii </w:t>
      </w:r>
      <w:r>
        <w:rPr/>
        <w:t>complex; 24 from Victoria, four from Western Australia, and two each from New South Wales and Queensland (Figures 3 and 4). OXA-23-like types were dominant (</w:t>
      </w:r>
      <w:r>
        <w:rPr>
          <w:i/>
        </w:rPr>
        <w:t>n </w:t>
      </w:r>
      <w:r>
        <w:rPr/>
        <w:t>= 29, either alone [27] or in combination with NDM [2]). Four NDM types (alone [2] or in combination with OXA-23-like [2]) were reported.</w:t>
      </w:r>
    </w:p>
    <w:p>
      <w:pPr>
        <w:pStyle w:val="BodyText"/>
        <w:rPr>
          <w:sz w:val="24"/>
        </w:rPr>
      </w:pPr>
    </w:p>
    <w:p>
      <w:pPr>
        <w:tabs>
          <w:tab w:pos="1265" w:val="left" w:leader="none"/>
        </w:tabs>
        <w:spacing w:before="214"/>
        <w:ind w:left="1265" w:right="1262" w:hanging="1133"/>
        <w:jc w:val="left"/>
        <w:rPr>
          <w:b/>
          <w:sz w:val="22"/>
        </w:rPr>
      </w:pPr>
      <w:r>
        <w:rPr>
          <w:b/>
          <w:sz w:val="22"/>
        </w:rPr>
        <w:t>Figure</w:t>
      </w:r>
      <w:r>
        <w:rPr>
          <w:b/>
          <w:spacing w:val="-1"/>
          <w:sz w:val="22"/>
        </w:rPr>
        <w:t> </w:t>
      </w:r>
      <w:r>
        <w:rPr>
          <w:b/>
          <w:sz w:val="22"/>
        </w:rPr>
        <w:t>3:</w:t>
        <w:tab/>
        <w:t>Carbapenemase-producing </w:t>
      </w:r>
      <w:r>
        <w:rPr>
          <w:b/>
          <w:i/>
          <w:sz w:val="22"/>
        </w:rPr>
        <w:t>Acinetobacter baumannii </w:t>
      </w:r>
      <w:r>
        <w:rPr>
          <w:b/>
          <w:sz w:val="22"/>
        </w:rPr>
        <w:t>complex, number reported by specimen type for 2019*,</w:t>
      </w:r>
      <w:r>
        <w:rPr>
          <w:b/>
          <w:spacing w:val="-4"/>
          <w:sz w:val="22"/>
        </w:rPr>
        <w:t> </w:t>
      </w:r>
      <w:r>
        <w:rPr>
          <w:b/>
          <w:sz w:val="22"/>
        </w:rPr>
        <w:t>national</w:t>
      </w:r>
    </w:p>
    <w:p>
      <w:pPr>
        <w:pStyle w:val="BodyText"/>
        <w:spacing w:before="10"/>
        <w:rPr>
          <w:b/>
          <w:sz w:val="20"/>
        </w:rPr>
      </w:pPr>
    </w:p>
    <w:p>
      <w:pPr>
        <w:spacing w:line="161" w:lineRule="exact" w:before="96"/>
        <w:ind w:left="850" w:right="0" w:firstLine="0"/>
        <w:jc w:val="left"/>
        <w:rPr>
          <w:sz w:val="16"/>
        </w:rPr>
      </w:pPr>
      <w:r>
        <w:rPr/>
        <w:pict>
          <v:line style="position:absolute;mso-position-horizontal-relative:page;mso-position-vertical-relative:paragraph;z-index:251717632" from="103.875702pt,9.786894pt" to="527.549702pt,9.786894pt" stroked="true" strokeweight=".25pt" strokecolor="#dadada">
            <v:stroke dashstyle="solid"/>
            <w10:wrap type="none"/>
          </v:line>
        </w:pict>
      </w:r>
      <w:r>
        <w:rPr>
          <w:w w:val="100"/>
          <w:sz w:val="16"/>
        </w:rPr>
        <w:t>9</w:t>
      </w:r>
    </w:p>
    <w:p>
      <w:pPr>
        <w:tabs>
          <w:tab w:pos="9146" w:val="left" w:leader="none"/>
        </w:tabs>
        <w:spacing w:line="184" w:lineRule="exact" w:before="0"/>
        <w:ind w:left="8440" w:right="0" w:firstLine="0"/>
        <w:jc w:val="left"/>
        <w:rPr>
          <w:sz w:val="18"/>
        </w:rPr>
      </w:pPr>
      <w:r>
        <w:rPr>
          <w:color w:val="3E3E3E"/>
          <w:sz w:val="18"/>
        </w:rPr>
        <w:t>8</w:t>
        <w:tab/>
        <w:t>8</w:t>
      </w:r>
    </w:p>
    <w:p>
      <w:pPr>
        <w:spacing w:before="41"/>
        <w:ind w:left="850" w:right="0" w:firstLine="0"/>
        <w:jc w:val="left"/>
        <w:rPr>
          <w:sz w:val="16"/>
        </w:rPr>
      </w:pPr>
      <w:r>
        <w:rPr/>
        <w:pict>
          <v:shape style="position:absolute;margin-left:103.500702pt;margin-top:6.907957pt;width:424.8pt;height:154.8pt;mso-position-horizontal-relative:page;mso-position-vertical-relative:paragraph;z-index:25172172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54"/>
                    <w:gridCol w:w="284"/>
                    <w:gridCol w:w="426"/>
                    <w:gridCol w:w="282"/>
                    <w:gridCol w:w="426"/>
                    <w:gridCol w:w="284"/>
                    <w:gridCol w:w="423"/>
                    <w:gridCol w:w="284"/>
                    <w:gridCol w:w="423"/>
                    <w:gridCol w:w="284"/>
                    <w:gridCol w:w="213"/>
                  </w:tblGrid>
                  <w:tr>
                    <w:trPr>
                      <w:trHeight w:val="376" w:hRule="atLeast"/>
                    </w:trPr>
                    <w:tc>
                      <w:tcPr>
                        <w:tcW w:w="7279" w:type="dxa"/>
                        <w:gridSpan w:val="7"/>
                        <w:tcBorders>
                          <w:top w:val="single" w:sz="2" w:space="0" w:color="DADADA"/>
                          <w:bottom w:val="single" w:sz="2" w:space="0" w:color="DADADA"/>
                        </w:tcBorders>
                      </w:tcPr>
                      <w:p>
                        <w:pPr>
                          <w:pStyle w:val="TableParagraph"/>
                          <w:spacing w:before="35"/>
                          <w:ind w:right="512"/>
                          <w:jc w:val="right"/>
                          <w:rPr>
                            <w:sz w:val="18"/>
                          </w:rPr>
                        </w:pPr>
                        <w:r>
                          <w:rPr>
                            <w:color w:val="3E3E3E"/>
                            <w:w w:val="99"/>
                            <w:sz w:val="18"/>
                          </w:rPr>
                          <w:t>7</w:t>
                        </w:r>
                      </w:p>
                    </w:tc>
                    <w:tc>
                      <w:tcPr>
                        <w:tcW w:w="284" w:type="dxa"/>
                        <w:vMerge w:val="restart"/>
                        <w:tcBorders>
                          <w:top w:val="single" w:sz="2" w:space="0" w:color="DADADA"/>
                          <w:bottom w:val="single" w:sz="2" w:space="0" w:color="DADADA"/>
                        </w:tcBorders>
                        <w:shd w:val="clear" w:color="auto" w:fill="C0504D"/>
                      </w:tcPr>
                      <w:p>
                        <w:pPr>
                          <w:pStyle w:val="TableParagraph"/>
                          <w:spacing w:before="0"/>
                          <w:jc w:val="left"/>
                          <w:rPr>
                            <w:rFonts w:ascii="Times New Roman"/>
                            <w:sz w:val="22"/>
                          </w:rPr>
                        </w:pPr>
                      </w:p>
                    </w:tc>
                    <w:tc>
                      <w:tcPr>
                        <w:tcW w:w="423"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val="restart"/>
                        <w:tcBorders>
                          <w:top w:val="single" w:sz="2" w:space="0" w:color="DADADA"/>
                          <w:bottom w:val="single" w:sz="6" w:space="0" w:color="DADADA"/>
                        </w:tcBorders>
                        <w:shd w:val="clear" w:color="auto" w:fill="4F81BD"/>
                      </w:tcPr>
                      <w:p>
                        <w:pPr>
                          <w:pStyle w:val="TableParagraph"/>
                          <w:spacing w:before="0"/>
                          <w:jc w:val="left"/>
                          <w:rPr>
                            <w:rFonts w:ascii="Times New Roman"/>
                            <w:sz w:val="22"/>
                          </w:rPr>
                        </w:pPr>
                      </w:p>
                    </w:tc>
                    <w:tc>
                      <w:tcPr>
                        <w:tcW w:w="213" w:type="dxa"/>
                        <w:tcBorders>
                          <w:top w:val="single" w:sz="2" w:space="0" w:color="DADADA"/>
                          <w:bottom w:val="single" w:sz="2" w:space="0" w:color="DADADA"/>
                        </w:tcBorders>
                      </w:tcPr>
                      <w:p>
                        <w:pPr>
                          <w:pStyle w:val="TableParagraph"/>
                          <w:spacing w:before="0"/>
                          <w:jc w:val="left"/>
                          <w:rPr>
                            <w:rFonts w:ascii="Times New Roman"/>
                            <w:sz w:val="22"/>
                          </w:rPr>
                        </w:pPr>
                      </w:p>
                    </w:tc>
                  </w:tr>
                  <w:tr>
                    <w:trPr>
                      <w:trHeight w:val="368" w:hRule="atLeast"/>
                    </w:trPr>
                    <w:tc>
                      <w:tcPr>
                        <w:tcW w:w="6572" w:type="dxa"/>
                        <w:gridSpan w:val="5"/>
                        <w:tcBorders>
                          <w:top w:val="single" w:sz="2" w:space="0" w:color="DADADA"/>
                          <w:bottom w:val="single" w:sz="2" w:space="0" w:color="DADADA"/>
                        </w:tcBorders>
                      </w:tcPr>
                      <w:p>
                        <w:pPr>
                          <w:pStyle w:val="TableParagraph"/>
                          <w:spacing w:before="29"/>
                          <w:ind w:right="1218"/>
                          <w:jc w:val="right"/>
                          <w:rPr>
                            <w:sz w:val="18"/>
                          </w:rPr>
                        </w:pPr>
                        <w:r>
                          <w:rPr>
                            <w:color w:val="3E3E3E"/>
                            <w:w w:val="99"/>
                            <w:sz w:val="18"/>
                          </w:rPr>
                          <w:t>6</w:t>
                        </w:r>
                      </w:p>
                    </w:tc>
                    <w:tc>
                      <w:tcPr>
                        <w:tcW w:w="284" w:type="dxa"/>
                        <w:vMerge w:val="restart"/>
                        <w:tcBorders>
                          <w:top w:val="single" w:sz="2" w:space="0" w:color="DADADA"/>
                          <w:bottom w:val="single" w:sz="2" w:space="0" w:color="DADADA"/>
                        </w:tcBorders>
                        <w:shd w:val="clear" w:color="auto" w:fill="C0504D"/>
                      </w:tcPr>
                      <w:p>
                        <w:pPr>
                          <w:pStyle w:val="TableParagraph"/>
                          <w:spacing w:before="0"/>
                          <w:jc w:val="left"/>
                          <w:rPr>
                            <w:rFonts w:ascii="Times New Roman"/>
                            <w:sz w:val="22"/>
                          </w:rPr>
                        </w:pPr>
                      </w:p>
                    </w:tc>
                    <w:tc>
                      <w:tcPr>
                        <w:tcW w:w="423"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2" w:space="0" w:color="DADADA"/>
                        </w:tcBorders>
                        <w:shd w:val="clear" w:color="auto" w:fill="C0504D"/>
                      </w:tcPr>
                      <w:p>
                        <w:pPr>
                          <w:rPr>
                            <w:sz w:val="2"/>
                            <w:szCs w:val="2"/>
                          </w:rPr>
                        </w:pPr>
                      </w:p>
                    </w:tc>
                    <w:tc>
                      <w:tcPr>
                        <w:tcW w:w="423"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213" w:type="dxa"/>
                        <w:tcBorders>
                          <w:top w:val="single" w:sz="2" w:space="0" w:color="DADADA"/>
                          <w:bottom w:val="single" w:sz="2" w:space="0" w:color="DADADA"/>
                        </w:tcBorders>
                      </w:tcPr>
                      <w:p>
                        <w:pPr>
                          <w:pStyle w:val="TableParagraph"/>
                          <w:spacing w:before="0"/>
                          <w:jc w:val="left"/>
                          <w:rPr>
                            <w:rFonts w:ascii="Times New Roman"/>
                            <w:sz w:val="22"/>
                          </w:rPr>
                        </w:pPr>
                      </w:p>
                    </w:tc>
                  </w:tr>
                  <w:tr>
                    <w:trPr>
                      <w:trHeight w:val="371" w:hRule="atLeast"/>
                    </w:trPr>
                    <w:tc>
                      <w:tcPr>
                        <w:tcW w:w="5154"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tcBorders>
                          <w:top w:val="single" w:sz="2" w:space="0" w:color="DADADA"/>
                          <w:bottom w:val="single" w:sz="2" w:space="0" w:color="DADADA"/>
                        </w:tcBorders>
                        <w:shd w:val="clear" w:color="auto" w:fill="C0504D"/>
                      </w:tcPr>
                      <w:p>
                        <w:pPr>
                          <w:pStyle w:val="TableParagraph"/>
                          <w:spacing w:before="0"/>
                          <w:jc w:val="left"/>
                          <w:rPr>
                            <w:rFonts w:ascii="Times New Roman"/>
                            <w:sz w:val="22"/>
                          </w:rPr>
                        </w:pPr>
                      </w:p>
                    </w:tc>
                    <w:tc>
                      <w:tcPr>
                        <w:tcW w:w="1134" w:type="dxa"/>
                        <w:gridSpan w:val="3"/>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2" w:space="0" w:color="DADADA"/>
                        </w:tcBorders>
                        <w:shd w:val="clear" w:color="auto" w:fill="C0504D"/>
                      </w:tcPr>
                      <w:p>
                        <w:pPr>
                          <w:rPr>
                            <w:sz w:val="2"/>
                            <w:szCs w:val="2"/>
                          </w:rPr>
                        </w:pPr>
                      </w:p>
                    </w:tc>
                    <w:tc>
                      <w:tcPr>
                        <w:tcW w:w="423"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2" w:space="0" w:color="DADADA"/>
                        </w:tcBorders>
                        <w:shd w:val="clear" w:color="auto" w:fill="C0504D"/>
                      </w:tcPr>
                      <w:p>
                        <w:pPr>
                          <w:rPr>
                            <w:sz w:val="2"/>
                            <w:szCs w:val="2"/>
                          </w:rPr>
                        </w:pPr>
                      </w:p>
                    </w:tc>
                    <w:tc>
                      <w:tcPr>
                        <w:tcW w:w="423"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213" w:type="dxa"/>
                        <w:tcBorders>
                          <w:top w:val="single" w:sz="2" w:space="0" w:color="DADADA"/>
                          <w:bottom w:val="single" w:sz="2" w:space="0" w:color="DADADA"/>
                        </w:tcBorders>
                      </w:tcPr>
                      <w:p>
                        <w:pPr>
                          <w:pStyle w:val="TableParagraph"/>
                          <w:spacing w:before="0"/>
                          <w:jc w:val="left"/>
                          <w:rPr>
                            <w:rFonts w:ascii="Times New Roman"/>
                            <w:sz w:val="22"/>
                          </w:rPr>
                        </w:pPr>
                      </w:p>
                    </w:tc>
                  </w:tr>
                  <w:tr>
                    <w:trPr>
                      <w:trHeight w:val="371" w:hRule="atLeast"/>
                    </w:trPr>
                    <w:tc>
                      <w:tcPr>
                        <w:tcW w:w="5154"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val="restart"/>
                        <w:tcBorders>
                          <w:top w:val="single" w:sz="2" w:space="0" w:color="DADADA"/>
                          <w:bottom w:val="single" w:sz="6" w:space="0" w:color="DADADA"/>
                        </w:tcBorders>
                        <w:shd w:val="clear" w:color="auto" w:fill="4F81BD"/>
                      </w:tcPr>
                      <w:p>
                        <w:pPr>
                          <w:pStyle w:val="TableParagraph"/>
                          <w:spacing w:before="0"/>
                          <w:jc w:val="left"/>
                          <w:rPr>
                            <w:rFonts w:ascii="Times New Roman"/>
                            <w:sz w:val="22"/>
                          </w:rPr>
                        </w:pPr>
                      </w:p>
                    </w:tc>
                    <w:tc>
                      <w:tcPr>
                        <w:tcW w:w="1134" w:type="dxa"/>
                        <w:gridSpan w:val="3"/>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2" w:space="0" w:color="DADADA"/>
                        </w:tcBorders>
                        <w:shd w:val="clear" w:color="auto" w:fill="C0504D"/>
                      </w:tcPr>
                      <w:p>
                        <w:pPr>
                          <w:rPr>
                            <w:sz w:val="2"/>
                            <w:szCs w:val="2"/>
                          </w:rPr>
                        </w:pPr>
                      </w:p>
                    </w:tc>
                    <w:tc>
                      <w:tcPr>
                        <w:tcW w:w="423"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val="restart"/>
                        <w:tcBorders>
                          <w:top w:val="single" w:sz="2" w:space="0" w:color="DADADA"/>
                          <w:bottom w:val="single" w:sz="6" w:space="0" w:color="DADADA"/>
                        </w:tcBorders>
                        <w:shd w:val="clear" w:color="auto" w:fill="4F81BD"/>
                      </w:tcPr>
                      <w:p>
                        <w:pPr>
                          <w:pStyle w:val="TableParagraph"/>
                          <w:spacing w:before="0"/>
                          <w:jc w:val="left"/>
                          <w:rPr>
                            <w:rFonts w:ascii="Times New Roman"/>
                            <w:sz w:val="22"/>
                          </w:rPr>
                        </w:pPr>
                      </w:p>
                    </w:tc>
                    <w:tc>
                      <w:tcPr>
                        <w:tcW w:w="423"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213" w:type="dxa"/>
                        <w:tcBorders>
                          <w:top w:val="single" w:sz="2" w:space="0" w:color="DADADA"/>
                          <w:bottom w:val="single" w:sz="2" w:space="0" w:color="DADADA"/>
                        </w:tcBorders>
                      </w:tcPr>
                      <w:p>
                        <w:pPr>
                          <w:pStyle w:val="TableParagraph"/>
                          <w:spacing w:before="0"/>
                          <w:jc w:val="left"/>
                          <w:rPr>
                            <w:rFonts w:ascii="Times New Roman"/>
                            <w:sz w:val="22"/>
                          </w:rPr>
                        </w:pPr>
                      </w:p>
                    </w:tc>
                  </w:tr>
                  <w:tr>
                    <w:trPr>
                      <w:trHeight w:val="369" w:hRule="atLeast"/>
                    </w:trPr>
                    <w:tc>
                      <w:tcPr>
                        <w:tcW w:w="5154"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1134" w:type="dxa"/>
                        <w:gridSpan w:val="3"/>
                        <w:tcBorders>
                          <w:top w:val="single" w:sz="2" w:space="0" w:color="DADADA"/>
                          <w:bottom w:val="single" w:sz="2" w:space="0" w:color="DADADA"/>
                        </w:tcBorders>
                      </w:tcPr>
                      <w:p>
                        <w:pPr>
                          <w:pStyle w:val="TableParagraph"/>
                          <w:spacing w:before="30"/>
                          <w:ind w:left="5"/>
                          <w:rPr>
                            <w:sz w:val="18"/>
                          </w:rPr>
                        </w:pPr>
                        <w:r>
                          <w:rPr>
                            <w:color w:val="3E3E3E"/>
                            <w:w w:val="99"/>
                            <w:sz w:val="18"/>
                          </w:rPr>
                          <w:t>3</w:t>
                        </w:r>
                      </w:p>
                    </w:tc>
                    <w:tc>
                      <w:tcPr>
                        <w:tcW w:w="284" w:type="dxa"/>
                        <w:vMerge w:val="restart"/>
                        <w:tcBorders>
                          <w:top w:val="single" w:sz="2" w:space="0" w:color="DADADA"/>
                          <w:bottom w:val="single" w:sz="6" w:space="0" w:color="DADADA"/>
                        </w:tcBorders>
                        <w:shd w:val="clear" w:color="auto" w:fill="4F81BD"/>
                      </w:tcPr>
                      <w:p>
                        <w:pPr>
                          <w:pStyle w:val="TableParagraph"/>
                          <w:spacing w:before="0"/>
                          <w:jc w:val="left"/>
                          <w:rPr>
                            <w:rFonts w:ascii="Times New Roman"/>
                            <w:sz w:val="22"/>
                          </w:rPr>
                        </w:pPr>
                      </w:p>
                    </w:tc>
                    <w:tc>
                      <w:tcPr>
                        <w:tcW w:w="423"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423"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213" w:type="dxa"/>
                        <w:tcBorders>
                          <w:top w:val="single" w:sz="2" w:space="0" w:color="DADADA"/>
                          <w:bottom w:val="single" w:sz="2" w:space="0" w:color="DADADA"/>
                        </w:tcBorders>
                      </w:tcPr>
                      <w:p>
                        <w:pPr>
                          <w:pStyle w:val="TableParagraph"/>
                          <w:spacing w:before="0"/>
                          <w:jc w:val="left"/>
                          <w:rPr>
                            <w:rFonts w:ascii="Times New Roman"/>
                            <w:sz w:val="22"/>
                          </w:rPr>
                        </w:pPr>
                      </w:p>
                    </w:tc>
                  </w:tr>
                  <w:tr>
                    <w:trPr>
                      <w:trHeight w:val="371" w:hRule="atLeast"/>
                    </w:trPr>
                    <w:tc>
                      <w:tcPr>
                        <w:tcW w:w="5154"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426" w:type="dxa"/>
                        <w:tcBorders>
                          <w:top w:val="single" w:sz="2" w:space="0" w:color="DADADA"/>
                          <w:bottom w:val="single" w:sz="2" w:space="0" w:color="DADADA"/>
                        </w:tcBorders>
                      </w:tcPr>
                      <w:p>
                        <w:pPr>
                          <w:pStyle w:val="TableParagraph"/>
                          <w:spacing w:before="0"/>
                          <w:jc w:val="left"/>
                          <w:rPr>
                            <w:rFonts w:ascii="Times New Roman"/>
                            <w:sz w:val="22"/>
                          </w:rPr>
                        </w:pPr>
                      </w:p>
                    </w:tc>
                    <w:tc>
                      <w:tcPr>
                        <w:tcW w:w="282" w:type="dxa"/>
                        <w:vMerge w:val="restart"/>
                        <w:tcBorders>
                          <w:top w:val="single" w:sz="2" w:space="0" w:color="DADADA"/>
                          <w:bottom w:val="single" w:sz="6" w:space="0" w:color="DADADA"/>
                        </w:tcBorders>
                        <w:shd w:val="clear" w:color="auto" w:fill="4F81BD"/>
                      </w:tcPr>
                      <w:p>
                        <w:pPr>
                          <w:pStyle w:val="TableParagraph"/>
                          <w:spacing w:before="0"/>
                          <w:jc w:val="left"/>
                          <w:rPr>
                            <w:rFonts w:ascii="Times New Roman"/>
                            <w:sz w:val="22"/>
                          </w:rPr>
                        </w:pPr>
                      </w:p>
                    </w:tc>
                    <w:tc>
                      <w:tcPr>
                        <w:tcW w:w="426"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423"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423"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213" w:type="dxa"/>
                        <w:tcBorders>
                          <w:top w:val="single" w:sz="2" w:space="0" w:color="DADADA"/>
                          <w:bottom w:val="single" w:sz="2" w:space="0" w:color="DADADA"/>
                        </w:tcBorders>
                      </w:tcPr>
                      <w:p>
                        <w:pPr>
                          <w:pStyle w:val="TableParagraph"/>
                          <w:spacing w:before="0"/>
                          <w:jc w:val="left"/>
                          <w:rPr>
                            <w:rFonts w:ascii="Times New Roman"/>
                            <w:sz w:val="22"/>
                          </w:rPr>
                        </w:pPr>
                      </w:p>
                    </w:tc>
                  </w:tr>
                  <w:tr>
                    <w:trPr>
                      <w:trHeight w:val="371" w:hRule="atLeast"/>
                    </w:trPr>
                    <w:tc>
                      <w:tcPr>
                        <w:tcW w:w="5154"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426" w:type="dxa"/>
                        <w:tcBorders>
                          <w:top w:val="single" w:sz="2" w:space="0" w:color="DADADA"/>
                          <w:bottom w:val="single" w:sz="2" w:space="0" w:color="DADADA"/>
                        </w:tcBorders>
                      </w:tcPr>
                      <w:p>
                        <w:pPr>
                          <w:pStyle w:val="TableParagraph"/>
                          <w:spacing w:before="0"/>
                          <w:jc w:val="left"/>
                          <w:rPr>
                            <w:rFonts w:ascii="Times New Roman"/>
                            <w:sz w:val="22"/>
                          </w:rPr>
                        </w:pPr>
                      </w:p>
                    </w:tc>
                    <w:tc>
                      <w:tcPr>
                        <w:tcW w:w="282" w:type="dxa"/>
                        <w:vMerge/>
                        <w:tcBorders>
                          <w:top w:val="nil"/>
                          <w:bottom w:val="single" w:sz="6" w:space="0" w:color="DADADA"/>
                        </w:tcBorders>
                        <w:shd w:val="clear" w:color="auto" w:fill="4F81BD"/>
                      </w:tcPr>
                      <w:p>
                        <w:pPr>
                          <w:rPr>
                            <w:sz w:val="2"/>
                            <w:szCs w:val="2"/>
                          </w:rPr>
                        </w:pPr>
                      </w:p>
                    </w:tc>
                    <w:tc>
                      <w:tcPr>
                        <w:tcW w:w="426"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423"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423" w:type="dxa"/>
                        <w:tcBorders>
                          <w:top w:val="single" w:sz="2" w:space="0" w:color="DADADA"/>
                          <w:bottom w:val="single" w:sz="2"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213" w:type="dxa"/>
                        <w:tcBorders>
                          <w:top w:val="single" w:sz="2" w:space="0" w:color="DADADA"/>
                          <w:bottom w:val="single" w:sz="2" w:space="0" w:color="DADADA"/>
                        </w:tcBorders>
                      </w:tcPr>
                      <w:p>
                        <w:pPr>
                          <w:pStyle w:val="TableParagraph"/>
                          <w:spacing w:before="0"/>
                          <w:jc w:val="left"/>
                          <w:rPr>
                            <w:rFonts w:ascii="Times New Roman"/>
                            <w:sz w:val="22"/>
                          </w:rPr>
                        </w:pPr>
                      </w:p>
                    </w:tc>
                  </w:tr>
                  <w:tr>
                    <w:trPr>
                      <w:trHeight w:val="370" w:hRule="atLeast"/>
                    </w:trPr>
                    <w:tc>
                      <w:tcPr>
                        <w:tcW w:w="5154" w:type="dxa"/>
                        <w:tcBorders>
                          <w:top w:val="single" w:sz="2" w:space="0" w:color="DADADA"/>
                          <w:bottom w:val="single" w:sz="6"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426" w:type="dxa"/>
                        <w:tcBorders>
                          <w:top w:val="single" w:sz="2" w:space="0" w:color="DADADA"/>
                          <w:bottom w:val="single" w:sz="6" w:space="0" w:color="DADADA"/>
                        </w:tcBorders>
                      </w:tcPr>
                      <w:p>
                        <w:pPr>
                          <w:pStyle w:val="TableParagraph"/>
                          <w:spacing w:before="0"/>
                          <w:jc w:val="left"/>
                          <w:rPr>
                            <w:rFonts w:ascii="Times New Roman"/>
                            <w:sz w:val="22"/>
                          </w:rPr>
                        </w:pPr>
                      </w:p>
                    </w:tc>
                    <w:tc>
                      <w:tcPr>
                        <w:tcW w:w="282" w:type="dxa"/>
                        <w:vMerge/>
                        <w:tcBorders>
                          <w:top w:val="nil"/>
                          <w:bottom w:val="single" w:sz="6" w:space="0" w:color="DADADA"/>
                        </w:tcBorders>
                        <w:shd w:val="clear" w:color="auto" w:fill="4F81BD"/>
                      </w:tcPr>
                      <w:p>
                        <w:pPr>
                          <w:rPr>
                            <w:sz w:val="2"/>
                            <w:szCs w:val="2"/>
                          </w:rPr>
                        </w:pPr>
                      </w:p>
                    </w:tc>
                    <w:tc>
                      <w:tcPr>
                        <w:tcW w:w="426" w:type="dxa"/>
                        <w:tcBorders>
                          <w:top w:val="single" w:sz="2" w:space="0" w:color="DADADA"/>
                          <w:bottom w:val="single" w:sz="6"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423" w:type="dxa"/>
                        <w:tcBorders>
                          <w:top w:val="single" w:sz="2" w:space="0" w:color="DADADA"/>
                          <w:bottom w:val="single" w:sz="6"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423" w:type="dxa"/>
                        <w:tcBorders>
                          <w:top w:val="single" w:sz="2" w:space="0" w:color="DADADA"/>
                          <w:bottom w:val="single" w:sz="6" w:space="0" w:color="DADADA"/>
                        </w:tcBorders>
                      </w:tcPr>
                      <w:p>
                        <w:pPr>
                          <w:pStyle w:val="TableParagraph"/>
                          <w:spacing w:before="0"/>
                          <w:jc w:val="left"/>
                          <w:rPr>
                            <w:rFonts w:ascii="Times New Roman"/>
                            <w:sz w:val="22"/>
                          </w:rPr>
                        </w:pPr>
                      </w:p>
                    </w:tc>
                    <w:tc>
                      <w:tcPr>
                        <w:tcW w:w="284" w:type="dxa"/>
                        <w:vMerge/>
                        <w:tcBorders>
                          <w:top w:val="nil"/>
                          <w:bottom w:val="single" w:sz="6" w:space="0" w:color="DADADA"/>
                        </w:tcBorders>
                        <w:shd w:val="clear" w:color="auto" w:fill="4F81BD"/>
                      </w:tcPr>
                      <w:p>
                        <w:pPr>
                          <w:rPr>
                            <w:sz w:val="2"/>
                            <w:szCs w:val="2"/>
                          </w:rPr>
                        </w:pPr>
                      </w:p>
                    </w:tc>
                    <w:tc>
                      <w:tcPr>
                        <w:tcW w:w="213" w:type="dxa"/>
                        <w:tcBorders>
                          <w:top w:val="single" w:sz="2" w:space="0" w:color="DADADA"/>
                          <w:bottom w:val="single" w:sz="6" w:space="0" w:color="DADADA"/>
                        </w:tcBorders>
                      </w:tcPr>
                      <w:p>
                        <w:pPr>
                          <w:pStyle w:val="TableParagraph"/>
                          <w:spacing w:before="0"/>
                          <w:jc w:val="left"/>
                          <w:rPr>
                            <w:rFonts w:ascii="Times New Roman"/>
                            <w:sz w:val="22"/>
                          </w:rPr>
                        </w:pPr>
                      </w:p>
                    </w:tc>
                  </w:tr>
                </w:tbl>
                <w:p>
                  <w:pPr>
                    <w:pStyle w:val="BodyText"/>
                  </w:pPr>
                </w:p>
              </w:txbxContent>
            </v:textbox>
            <w10:wrap type="none"/>
          </v:shape>
        </w:pict>
      </w:r>
      <w:r>
        <w:rPr>
          <w:w w:val="100"/>
          <w:sz w:val="16"/>
        </w:rPr>
        <w:t>8</w:t>
      </w:r>
    </w:p>
    <w:p>
      <w:pPr>
        <w:pStyle w:val="BodyText"/>
        <w:spacing w:before="6"/>
        <w:rPr>
          <w:sz w:val="17"/>
        </w:rPr>
      </w:pPr>
    </w:p>
    <w:p>
      <w:pPr>
        <w:spacing w:before="0"/>
        <w:ind w:left="850" w:right="0" w:firstLine="0"/>
        <w:jc w:val="left"/>
        <w:rPr>
          <w:sz w:val="16"/>
        </w:rPr>
      </w:pPr>
      <w:r>
        <w:rPr>
          <w:w w:val="100"/>
          <w:sz w:val="16"/>
        </w:rPr>
        <w:t>7</w:t>
      </w:r>
    </w:p>
    <w:p>
      <w:pPr>
        <w:pStyle w:val="BodyText"/>
        <w:spacing w:before="6"/>
        <w:rPr>
          <w:sz w:val="17"/>
        </w:rPr>
      </w:pPr>
    </w:p>
    <w:p>
      <w:pPr>
        <w:spacing w:before="0"/>
        <w:ind w:left="850" w:right="0" w:firstLine="0"/>
        <w:jc w:val="left"/>
        <w:rPr>
          <w:sz w:val="16"/>
        </w:rPr>
      </w:pPr>
      <w:r>
        <w:rPr>
          <w:w w:val="100"/>
          <w:sz w:val="16"/>
        </w:rPr>
        <w:t>6</w:t>
      </w:r>
    </w:p>
    <w:p>
      <w:pPr>
        <w:pStyle w:val="BodyText"/>
        <w:spacing w:before="6"/>
        <w:rPr>
          <w:sz w:val="17"/>
        </w:rPr>
      </w:pPr>
    </w:p>
    <w:p>
      <w:pPr>
        <w:spacing w:before="1"/>
        <w:ind w:left="850" w:right="0" w:firstLine="0"/>
        <w:jc w:val="left"/>
        <w:rPr>
          <w:sz w:val="16"/>
        </w:rPr>
      </w:pPr>
      <w:r>
        <w:rPr/>
        <w:pict>
          <v:shape style="position:absolute;margin-left:70.452438pt;margin-top:-2.448897pt;width:12.1pt;height:34.2pt;mso-position-horizontal-relative:page;mso-position-vertical-relative:paragraph;z-index:251720704"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w w:val="100"/>
          <w:sz w:val="16"/>
        </w:rPr>
        <w:t>5</w:t>
      </w:r>
    </w:p>
    <w:p>
      <w:pPr>
        <w:pStyle w:val="BodyText"/>
        <w:spacing w:before="6"/>
        <w:rPr>
          <w:sz w:val="17"/>
        </w:rPr>
      </w:pPr>
    </w:p>
    <w:p>
      <w:pPr>
        <w:spacing w:before="0"/>
        <w:ind w:left="850" w:right="0" w:firstLine="0"/>
        <w:jc w:val="left"/>
        <w:rPr>
          <w:sz w:val="16"/>
        </w:rPr>
      </w:pPr>
      <w:r>
        <w:rPr>
          <w:w w:val="100"/>
          <w:sz w:val="16"/>
        </w:rPr>
        <w:t>4</w:t>
      </w:r>
    </w:p>
    <w:p>
      <w:pPr>
        <w:pStyle w:val="BodyText"/>
        <w:spacing w:before="6"/>
        <w:rPr>
          <w:sz w:val="17"/>
        </w:rPr>
      </w:pPr>
    </w:p>
    <w:p>
      <w:pPr>
        <w:spacing w:before="0"/>
        <w:ind w:left="850" w:right="0" w:firstLine="0"/>
        <w:jc w:val="left"/>
        <w:rPr>
          <w:sz w:val="16"/>
        </w:rPr>
      </w:pPr>
      <w:r>
        <w:rPr>
          <w:w w:val="100"/>
          <w:sz w:val="16"/>
        </w:rPr>
        <w:t>3</w:t>
      </w:r>
    </w:p>
    <w:p>
      <w:pPr>
        <w:pStyle w:val="BodyText"/>
        <w:spacing w:before="6"/>
        <w:rPr>
          <w:sz w:val="17"/>
        </w:rPr>
      </w:pPr>
    </w:p>
    <w:p>
      <w:pPr>
        <w:spacing w:before="0"/>
        <w:ind w:left="850" w:right="0" w:firstLine="0"/>
        <w:jc w:val="left"/>
        <w:rPr>
          <w:sz w:val="16"/>
        </w:rPr>
      </w:pPr>
      <w:r>
        <w:rPr>
          <w:w w:val="100"/>
          <w:sz w:val="16"/>
        </w:rPr>
        <w:t>2</w:t>
      </w:r>
    </w:p>
    <w:p>
      <w:pPr>
        <w:pStyle w:val="BodyText"/>
        <w:spacing w:before="6"/>
        <w:rPr>
          <w:sz w:val="17"/>
        </w:rPr>
      </w:pPr>
    </w:p>
    <w:p>
      <w:pPr>
        <w:spacing w:before="0"/>
        <w:ind w:left="850" w:right="0" w:firstLine="0"/>
        <w:jc w:val="left"/>
        <w:rPr>
          <w:sz w:val="16"/>
        </w:rPr>
      </w:pPr>
      <w:r>
        <w:rPr>
          <w:w w:val="100"/>
          <w:sz w:val="16"/>
        </w:rPr>
        <w:t>1</w:t>
      </w:r>
    </w:p>
    <w:p>
      <w:pPr>
        <w:pStyle w:val="BodyText"/>
        <w:spacing w:before="3"/>
        <w:rPr>
          <w:sz w:val="9"/>
        </w:rPr>
      </w:pPr>
    </w:p>
    <w:p>
      <w:pPr>
        <w:spacing w:after="0"/>
        <w:rPr>
          <w:sz w:val="9"/>
        </w:rPr>
        <w:sectPr>
          <w:pgSz w:w="11910" w:h="16840"/>
          <w:pgMar w:header="0" w:footer="734" w:top="1040" w:bottom="920" w:left="1000" w:right="0"/>
        </w:sectPr>
      </w:pPr>
    </w:p>
    <w:p>
      <w:pPr>
        <w:spacing w:before="95"/>
        <w:ind w:left="850" w:right="0" w:firstLine="0"/>
        <w:jc w:val="left"/>
        <w:rPr>
          <w:sz w:val="16"/>
        </w:rPr>
      </w:pPr>
      <w:r>
        <w:rPr>
          <w:w w:val="100"/>
          <w:sz w:val="16"/>
        </w:rPr>
        <w:t>0</w:t>
      </w:r>
    </w:p>
    <w:p>
      <w:pPr>
        <w:tabs>
          <w:tab w:pos="1998" w:val="left" w:leader="none"/>
          <w:tab w:pos="2704" w:val="left" w:leader="none"/>
          <w:tab w:pos="3424" w:val="left" w:leader="none"/>
          <w:tab w:pos="4103" w:val="left" w:leader="none"/>
          <w:tab w:pos="4832" w:val="left" w:leader="none"/>
          <w:tab w:pos="5565" w:val="left" w:leader="none"/>
        </w:tabs>
        <w:spacing w:before="7"/>
        <w:ind w:left="1301" w:right="0" w:firstLine="0"/>
        <w:jc w:val="left"/>
        <w:rPr>
          <w:sz w:val="16"/>
        </w:rPr>
      </w:pPr>
      <w:r>
        <w:rPr>
          <w:sz w:val="16"/>
        </w:rPr>
        <w:t>Jan</w:t>
        <w:tab/>
        <w:t>Feb</w:t>
        <w:tab/>
        <w:t>Mar</w:t>
        <w:tab/>
        <w:t>Apr</w:t>
        <w:tab/>
        <w:t>May</w:t>
        <w:tab/>
        <w:t>Jun</w:t>
        <w:tab/>
        <w:t>Jul</w:t>
      </w:r>
    </w:p>
    <w:p>
      <w:pPr>
        <w:pStyle w:val="BodyText"/>
        <w:spacing w:before="6"/>
        <w:rPr>
          <w:sz w:val="15"/>
        </w:rPr>
      </w:pPr>
    </w:p>
    <w:p>
      <w:pPr>
        <w:tabs>
          <w:tab w:pos="5340" w:val="left" w:leader="none"/>
        </w:tabs>
        <w:spacing w:before="0"/>
        <w:ind w:left="3895" w:right="0" w:firstLine="0"/>
        <w:jc w:val="left"/>
        <w:rPr>
          <w:sz w:val="18"/>
        </w:rPr>
      </w:pPr>
      <w:r>
        <w:rPr/>
        <w:pict>
          <v:rect style="position:absolute;margin-left:238.389999pt;margin-top:3.309488pt;width:4.523pt;height:4.523pt;mso-position-horizontal-relative:page;mso-position-vertical-relative:paragraph;z-index:251718656" filled="true" fillcolor="#4f81bd" stroked="false">
            <v:fill type="solid"/>
            <w10:wrap type="none"/>
          </v:rect>
        </w:pict>
      </w:r>
      <w:r>
        <w:rPr/>
        <w:pict>
          <v:rect style="position:absolute;margin-left:310.618988pt;margin-top:3.309488pt;width:4.523pt;height:4.523pt;mso-position-horizontal-relative:page;mso-position-vertical-relative:paragraph;z-index:-263059456" filled="true" fillcolor="#c0504d" stroked="false">
            <v:fill type="solid"/>
            <w10:wrap type="none"/>
          </v:rect>
        </w:pict>
      </w:r>
      <w:r>
        <w:rPr>
          <w:sz w:val="18"/>
        </w:rPr>
        <w:t>Clinical</w:t>
      </w:r>
      <w:r>
        <w:rPr>
          <w:spacing w:val="-2"/>
          <w:sz w:val="18"/>
        </w:rPr>
        <w:t> </w:t>
      </w:r>
      <w:r>
        <w:rPr>
          <w:sz w:val="18"/>
        </w:rPr>
        <w:t>isolate</w:t>
        <w:tab/>
      </w:r>
      <w:r>
        <w:rPr>
          <w:spacing w:val="-5"/>
          <w:sz w:val="18"/>
        </w:rPr>
        <w:t>Screen</w:t>
      </w:r>
    </w:p>
    <w:p>
      <w:pPr>
        <w:pStyle w:val="BodyText"/>
        <w:spacing w:before="10"/>
        <w:rPr>
          <w:sz w:val="24"/>
        </w:rPr>
      </w:pPr>
      <w:r>
        <w:rPr/>
        <w:br w:type="column"/>
      </w:r>
      <w:r>
        <w:rPr>
          <w:sz w:val="24"/>
        </w:rPr>
      </w:r>
    </w:p>
    <w:p>
      <w:pPr>
        <w:tabs>
          <w:tab w:pos="986" w:val="left" w:leader="none"/>
        </w:tabs>
        <w:spacing w:before="0"/>
        <w:ind w:left="280" w:right="0" w:firstLine="0"/>
        <w:jc w:val="left"/>
        <w:rPr>
          <w:sz w:val="16"/>
        </w:rPr>
      </w:pPr>
      <w:r>
        <w:rPr>
          <w:sz w:val="16"/>
        </w:rPr>
        <w:t>Aug</w:t>
        <w:tab/>
      </w:r>
      <w:r>
        <w:rPr>
          <w:spacing w:val="-8"/>
          <w:sz w:val="16"/>
        </w:rPr>
        <w:t>Sep</w:t>
      </w:r>
    </w:p>
    <w:p>
      <w:pPr>
        <w:pStyle w:val="BodyText"/>
        <w:spacing w:before="10"/>
        <w:rPr>
          <w:sz w:val="24"/>
        </w:rPr>
      </w:pPr>
      <w:r>
        <w:rPr/>
        <w:br w:type="column"/>
      </w:r>
      <w:r>
        <w:rPr>
          <w:sz w:val="24"/>
        </w:rPr>
      </w:r>
    </w:p>
    <w:p>
      <w:pPr>
        <w:spacing w:before="0"/>
        <w:ind w:left="397" w:right="0" w:firstLine="0"/>
        <w:jc w:val="left"/>
        <w:rPr>
          <w:sz w:val="16"/>
        </w:rPr>
      </w:pPr>
      <w:r>
        <w:rPr>
          <w:sz w:val="16"/>
        </w:rPr>
        <w:t>Oct</w:t>
      </w:r>
    </w:p>
    <w:p>
      <w:pPr>
        <w:pStyle w:val="BodyText"/>
        <w:spacing w:before="10"/>
        <w:rPr>
          <w:sz w:val="24"/>
        </w:rPr>
      </w:pPr>
      <w:r>
        <w:rPr/>
        <w:br w:type="column"/>
      </w:r>
      <w:r>
        <w:rPr>
          <w:sz w:val="24"/>
        </w:rPr>
      </w:r>
    </w:p>
    <w:p>
      <w:pPr>
        <w:tabs>
          <w:tab w:pos="1106" w:val="left" w:leader="none"/>
        </w:tabs>
        <w:spacing w:before="0"/>
        <w:ind w:left="400" w:right="0" w:firstLine="0"/>
        <w:jc w:val="left"/>
        <w:rPr>
          <w:sz w:val="16"/>
        </w:rPr>
      </w:pPr>
      <w:r>
        <w:rPr>
          <w:sz w:val="16"/>
        </w:rPr>
        <w:t>Nov</w:t>
        <w:tab/>
        <w:t>Dec</w:t>
      </w:r>
    </w:p>
    <w:p>
      <w:pPr>
        <w:spacing w:after="0"/>
        <w:jc w:val="left"/>
        <w:rPr>
          <w:sz w:val="16"/>
        </w:rPr>
        <w:sectPr>
          <w:type w:val="continuous"/>
          <w:pgSz w:w="11910" w:h="16840"/>
          <w:pgMar w:top="1220" w:bottom="280" w:left="1000" w:right="0"/>
          <w:cols w:num="4" w:equalWidth="0">
            <w:col w:w="5912" w:space="40"/>
            <w:col w:w="1273" w:space="39"/>
            <w:col w:w="646" w:space="39"/>
            <w:col w:w="2961"/>
          </w:cols>
        </w:sectPr>
      </w:pPr>
    </w:p>
    <w:p>
      <w:pPr>
        <w:pStyle w:val="BodyText"/>
        <w:spacing w:before="10"/>
        <w:rPr>
          <w:sz w:val="15"/>
        </w:rPr>
      </w:pPr>
    </w:p>
    <w:p>
      <w:pPr>
        <w:spacing w:before="0"/>
        <w:ind w:left="840" w:right="0" w:firstLine="0"/>
        <w:jc w:val="left"/>
        <w:rPr>
          <w:sz w:val="18"/>
        </w:rPr>
      </w:pPr>
      <w:r>
        <w:rPr>
          <w:sz w:val="18"/>
        </w:rPr>
        <w:t>* New CAR reported from July 2019</w:t>
      </w:r>
    </w:p>
    <w:p>
      <w:pPr>
        <w:spacing w:after="0"/>
        <w:jc w:val="left"/>
        <w:rPr>
          <w:sz w:val="18"/>
        </w:rPr>
        <w:sectPr>
          <w:type w:val="continuous"/>
          <w:pgSz w:w="11910" w:h="16840"/>
          <w:pgMar w:top="1220" w:bottom="280" w:left="1000" w:right="0"/>
        </w:sectPr>
      </w:pPr>
    </w:p>
    <w:p>
      <w:pPr>
        <w:pStyle w:val="Heading5"/>
        <w:tabs>
          <w:tab w:pos="1265" w:val="left" w:leader="none"/>
        </w:tabs>
        <w:ind w:left="1265" w:right="1262" w:hanging="1133"/>
      </w:pPr>
      <w:r>
        <w:rPr/>
        <w:t>Figure</w:t>
      </w:r>
      <w:r>
        <w:rPr>
          <w:spacing w:val="-1"/>
        </w:rPr>
        <w:t> </w:t>
      </w:r>
      <w:r>
        <w:rPr/>
        <w:t>4:</w:t>
        <w:tab/>
        <w:t>Carbapenemase-producing </w:t>
      </w:r>
      <w:r>
        <w:rPr>
          <w:i/>
        </w:rPr>
        <w:t>Acinetobacter baumannii </w:t>
      </w:r>
      <w:r>
        <w:rPr/>
        <w:t>complex, number reported by carbapenemase type and specimen type, state and territory,</w:t>
      </w:r>
      <w:r>
        <w:rPr>
          <w:spacing w:val="-15"/>
        </w:rPr>
        <w:t> </w:t>
      </w:r>
      <w:r>
        <w:rPr/>
        <w:t>2019</w:t>
      </w:r>
    </w:p>
    <w:p>
      <w:pPr>
        <w:pStyle w:val="BodyText"/>
        <w:rPr>
          <w:b/>
          <w:sz w:val="20"/>
        </w:rPr>
      </w:pPr>
    </w:p>
    <w:p>
      <w:pPr>
        <w:pStyle w:val="BodyText"/>
        <w:spacing w:before="10"/>
        <w:rPr>
          <w:b/>
          <w:sz w:val="19"/>
        </w:rPr>
      </w:pPr>
    </w:p>
    <w:p>
      <w:pPr>
        <w:spacing w:before="94"/>
        <w:ind w:left="713" w:right="0" w:firstLine="0"/>
        <w:jc w:val="left"/>
        <w:rPr>
          <w:sz w:val="18"/>
        </w:rPr>
      </w:pPr>
      <w:r>
        <w:rPr/>
        <w:pict>
          <v:line style="position:absolute;mso-position-horizontal-relative:page;mso-position-vertical-relative:paragraph;z-index:251724800" from="103.445pt,10.290779pt" to="437.495pt,10.290779pt" stroked="true" strokeweight=".25pt" strokecolor="#eeece1">
            <v:stroke dashstyle="solid"/>
            <w10:wrap type="none"/>
          </v:line>
        </w:pict>
      </w:r>
      <w:r>
        <w:rPr>
          <w:sz w:val="18"/>
        </w:rPr>
        <w:t>18</w:t>
      </w:r>
    </w:p>
    <w:p>
      <w:pPr>
        <w:spacing w:before="82"/>
        <w:ind w:left="713" w:right="0" w:firstLine="0"/>
        <w:jc w:val="left"/>
        <w:rPr>
          <w:sz w:val="18"/>
        </w:rPr>
      </w:pPr>
      <w:r>
        <w:rPr/>
        <w:pict>
          <v:group style="position:absolute;margin-left:103.07pt;margin-top:2.505771pt;width:334.8pt;height:177.8pt;mso-position-horizontal-relative:page;mso-position-vertical-relative:paragraph;z-index:-263055360" coordorigin="2061,50" coordsize="6696,3556">
            <v:shape style="position:absolute;left:2068;top:482;width:6681;height:1733" coordorigin="2069,482" coordsize="6681,1733" path="m3634,2215l8750,2215m3216,2215l3425,2215m2069,2215l3010,2215m3216,1927l3425,1927m2069,1927l3010,1927m3216,1639l8750,1639m2069,1639l3010,1639m3216,1349l8750,1349m2069,1349l3010,1349m3216,1061l8750,1061m2069,1061l3010,1061m3216,773l8750,773m2069,773l3010,773m3216,482l8750,482m2069,482l3010,482e" filled="false" stroked="true" strokeweight=".25pt" strokecolor="#eeece1">
              <v:path arrowok="t"/>
              <v:stroke dashstyle="solid"/>
            </v:shape>
            <v:line style="position:absolute" from="2069,194" to="8750,194" stroked="true" strokeweight=".25pt" strokecolor="#eeece1">
              <v:stroke dashstyle="solid"/>
            </v:line>
            <v:rect style="position:absolute;left:3009;top:194;width:207;height:2311" filled="true" fillcolor="#800080" stroked="false">
              <v:fill type="solid"/>
            </v:rect>
            <v:line style="position:absolute" from="3634,1927" to="8750,1927" stroked="true" strokeweight=".25pt" strokecolor="#eeece1">
              <v:stroke dashstyle="solid"/>
            </v:line>
            <v:shape style="position:absolute;left:3424;top:1638;width:2297;height:866" coordorigin="3425,1639" coordsize="2297,866" path="m3634,1639l3425,1639,3425,2505,3634,2505,3634,1639m4051,2215l3842,2215,3842,2505,4051,2505,4051,2215m5722,2215l5513,2215,5513,2505,5722,2505,5722,2215e" filled="true" fillcolor="#800080" stroked="false">
              <v:path arrowok="t"/>
              <v:fill type="solid"/>
            </v:shape>
            <v:rect style="position:absolute;left:5512;top:1926;width:209;height:288" filled="true" fillcolor="#00ff00" stroked="false">
              <v:fill type="solid"/>
            </v:rect>
            <v:rect style="position:absolute;left:2174;top:2361;width:209;height:144" filled="true" fillcolor="#800080" stroked="false">
              <v:fill type="solid"/>
            </v:rect>
            <v:shape style="position:absolute;left:2174;top:2214;width:209;height:147" type="#_x0000_t75" stroked="false">
              <v:imagedata r:id="rId50" o:title=""/>
            </v:shape>
            <v:shape style="position:absolute;left:3424;top:1492;width:209;height:147" type="#_x0000_t75" stroked="false">
              <v:imagedata r:id="rId51" o:title=""/>
            </v:shape>
            <v:rect style="position:absolute;left:3009;top:50;width:207;height:144" filled="true" fillcolor="#e46c0a" stroked="false">
              <v:fill type="solid"/>
            </v:rect>
            <v:shape style="position:absolute;left:0;top:14445;width:6681;height:628" coordorigin="0,14445" coordsize="6681,628" path="m2069,2505l8750,2505m2069,2505l2069,3132m2904,2505l2904,3132m3739,2505l3739,3132m4574,2505l4574,3132m5410,2505l5410,3132m6245,2505l6245,3132m7080,2505l7080,3132m7915,2505l7915,3132m8750,2505l8750,3132e" filled="false" stroked="true" strokeweight=".75pt" strokecolor="#dadada">
              <v:path arrowok="t"/>
              <v:stroke dashstyle="solid"/>
            </v:shape>
            <v:shape style="position:absolute;left:0;top:14445;width:6681;height:475" coordorigin="0,14445" coordsize="6681,475" path="m2069,3132l2069,3606m2904,3132l2904,3606m3739,3132l3739,3606m4574,3132l4574,3606m5410,3132l5410,3606m6245,3132l6245,3606m7080,3132l7080,3606m7915,3132l7915,3606m8750,3132l8750,3606e" filled="false" stroked="true" strokeweight=".75pt" strokecolor="#dadada">
              <v:path arrowok="t"/>
              <v:stroke dashstyle="solid"/>
            </v:shape>
            <v:shape style="position:absolute;left:2061;top:50;width:6696;height:3556"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9"/>
                      <w:rPr>
                        <w:sz w:val="23"/>
                      </w:rPr>
                    </w:pPr>
                  </w:p>
                  <w:p>
                    <w:pPr>
                      <w:tabs>
                        <w:tab w:pos="982" w:val="left" w:leader="none"/>
                        <w:tab w:pos="1148" w:val="left" w:leader="none"/>
                        <w:tab w:pos="1861" w:val="left" w:leader="none"/>
                        <w:tab w:pos="1970" w:val="left" w:leader="none"/>
                        <w:tab w:pos="2696" w:val="left" w:leader="none"/>
                        <w:tab w:pos="2823" w:val="left" w:leader="none"/>
                        <w:tab w:pos="3531" w:val="left" w:leader="none"/>
                        <w:tab w:pos="3636" w:val="left" w:leader="none"/>
                        <w:tab w:pos="4366" w:val="left" w:leader="none"/>
                        <w:tab w:pos="4466" w:val="left" w:leader="none"/>
                        <w:tab w:pos="5201" w:val="left" w:leader="none"/>
                        <w:tab w:pos="5328" w:val="left" w:leader="none"/>
                        <w:tab w:pos="6037" w:val="left" w:leader="none"/>
                        <w:tab w:pos="6110" w:val="left" w:leader="none"/>
                      </w:tabs>
                      <w:spacing w:before="0"/>
                      <w:ind w:left="191" w:right="191" w:firstLine="46"/>
                      <w:jc w:val="left"/>
                      <w:rPr>
                        <w:sz w:val="16"/>
                      </w:rPr>
                    </w:pPr>
                    <w:r>
                      <w:rPr>
                        <w:sz w:val="16"/>
                      </w:rPr>
                      <w:t>NSW</w:t>
                      <w:tab/>
                      <w:tab/>
                      <w:t>Vic</w:t>
                      <w:tab/>
                      <w:tab/>
                      <w:t>Qld</w:t>
                      <w:tab/>
                      <w:tab/>
                      <w:t>SA</w:t>
                      <w:tab/>
                      <w:tab/>
                      <w:t>WA</w:t>
                      <w:tab/>
                      <w:tab/>
                      <w:t>Tas</w:t>
                      <w:tab/>
                      <w:tab/>
                      <w:t>NT</w:t>
                      <w:tab/>
                      <w:tab/>
                      <w:t>ACT (n</w:t>
                    </w:r>
                    <w:r>
                      <w:rPr>
                        <w:spacing w:val="-1"/>
                        <w:sz w:val="16"/>
                      </w:rPr>
                      <w:t> </w:t>
                    </w:r>
                    <w:r>
                      <w:rPr>
                        <w:sz w:val="16"/>
                      </w:rPr>
                      <w:t>=</w:t>
                    </w:r>
                    <w:r>
                      <w:rPr>
                        <w:spacing w:val="-2"/>
                        <w:sz w:val="16"/>
                      </w:rPr>
                      <w:t> </w:t>
                    </w:r>
                    <w:r>
                      <w:rPr>
                        <w:sz w:val="16"/>
                      </w:rPr>
                      <w:t>2)</w:t>
                      <w:tab/>
                      <w:t>(n =</w:t>
                    </w:r>
                    <w:r>
                      <w:rPr>
                        <w:spacing w:val="-2"/>
                        <w:sz w:val="16"/>
                      </w:rPr>
                      <w:t> </w:t>
                    </w:r>
                    <w:r>
                      <w:rPr>
                        <w:sz w:val="16"/>
                      </w:rPr>
                      <w:t>24)</w:t>
                      <w:tab/>
                      <w:t>(n =</w:t>
                    </w:r>
                    <w:r>
                      <w:rPr>
                        <w:spacing w:val="-2"/>
                        <w:sz w:val="16"/>
                      </w:rPr>
                      <w:t> </w:t>
                    </w:r>
                    <w:r>
                      <w:rPr>
                        <w:sz w:val="16"/>
                      </w:rPr>
                      <w:t>2)</w:t>
                      <w:tab/>
                      <w:t>(n =</w:t>
                    </w:r>
                    <w:r>
                      <w:rPr>
                        <w:spacing w:val="-2"/>
                        <w:sz w:val="16"/>
                      </w:rPr>
                      <w:t> </w:t>
                    </w:r>
                    <w:r>
                      <w:rPr>
                        <w:sz w:val="16"/>
                      </w:rPr>
                      <w:t>0)</w:t>
                      <w:tab/>
                      <w:t>(n =</w:t>
                    </w:r>
                    <w:r>
                      <w:rPr>
                        <w:spacing w:val="-2"/>
                        <w:sz w:val="16"/>
                      </w:rPr>
                      <w:t> </w:t>
                    </w:r>
                    <w:r>
                      <w:rPr>
                        <w:sz w:val="16"/>
                      </w:rPr>
                      <w:t>4)</w:t>
                      <w:tab/>
                      <w:t>(n =</w:t>
                    </w:r>
                    <w:r>
                      <w:rPr>
                        <w:spacing w:val="-2"/>
                        <w:sz w:val="16"/>
                      </w:rPr>
                      <w:t> </w:t>
                    </w:r>
                    <w:r>
                      <w:rPr>
                        <w:sz w:val="16"/>
                      </w:rPr>
                      <w:t>0)</w:t>
                      <w:tab/>
                      <w:t>(n =</w:t>
                    </w:r>
                    <w:r>
                      <w:rPr>
                        <w:spacing w:val="-2"/>
                        <w:sz w:val="16"/>
                      </w:rPr>
                      <w:t> </w:t>
                    </w:r>
                    <w:r>
                      <w:rPr>
                        <w:sz w:val="16"/>
                      </w:rPr>
                      <w:t>0)</w:t>
                      <w:tab/>
                      <w:t>(n =</w:t>
                    </w:r>
                    <w:r>
                      <w:rPr>
                        <w:spacing w:val="-1"/>
                        <w:sz w:val="16"/>
                      </w:rPr>
                      <w:t> </w:t>
                    </w:r>
                    <w:r>
                      <w:rPr>
                        <w:spacing w:val="-9"/>
                        <w:sz w:val="16"/>
                      </w:rPr>
                      <w:t>0)</w:t>
                    </w:r>
                  </w:p>
                </w:txbxContent>
              </v:textbox>
              <w10:wrap type="none"/>
            </v:shape>
            <w10:wrap type="none"/>
          </v:group>
        </w:pict>
      </w:r>
      <w:r>
        <w:rPr>
          <w:sz w:val="18"/>
        </w:rPr>
        <w:t>16</w:t>
      </w:r>
    </w:p>
    <w:p>
      <w:pPr>
        <w:spacing w:line="195" w:lineRule="exact" w:before="82"/>
        <w:ind w:left="713" w:right="0" w:firstLine="0"/>
        <w:jc w:val="left"/>
        <w:rPr>
          <w:sz w:val="18"/>
        </w:rPr>
      </w:pPr>
      <w:r>
        <w:rPr>
          <w:sz w:val="18"/>
        </w:rPr>
        <w:t>14</w:t>
      </w:r>
    </w:p>
    <w:p>
      <w:pPr>
        <w:tabs>
          <w:tab w:pos="8095" w:val="left" w:leader="none"/>
        </w:tabs>
        <w:spacing w:line="194" w:lineRule="auto" w:before="0"/>
        <w:ind w:left="713" w:right="0" w:firstLine="0"/>
        <w:jc w:val="left"/>
        <w:rPr>
          <w:sz w:val="16"/>
        </w:rPr>
      </w:pPr>
      <w:r>
        <w:rPr/>
        <w:pict>
          <v:rect style="position:absolute;margin-left:449.117004pt;margin-top:2.64635pt;width:4.021pt;height:4.021pt;mso-position-horizontal-relative:page;mso-position-vertical-relative:paragraph;z-index:-263053312" filled="true" fillcolor="#e46c0a" stroked="false">
            <v:fill type="solid"/>
            <w10:wrap type="none"/>
          </v:rect>
        </w:pict>
      </w:r>
      <w:r>
        <w:rPr>
          <w:position w:val="-12"/>
          <w:sz w:val="18"/>
        </w:rPr>
        <w:t>12</w:t>
        <w:tab/>
      </w:r>
      <w:r>
        <w:rPr>
          <w:sz w:val="16"/>
        </w:rPr>
        <w:t>OXA-58</w:t>
      </w:r>
    </w:p>
    <w:p>
      <w:pPr>
        <w:tabs>
          <w:tab w:pos="8095" w:val="left" w:leader="none"/>
        </w:tabs>
        <w:spacing w:before="26"/>
        <w:ind w:left="713" w:right="0" w:firstLine="0"/>
        <w:jc w:val="left"/>
        <w:rPr>
          <w:sz w:val="16"/>
        </w:rPr>
      </w:pPr>
      <w:r>
        <w:rPr/>
        <w:drawing>
          <wp:anchor distT="0" distB="0" distL="0" distR="0" allowOverlap="1" layoutInCell="1" locked="0" behindDoc="1" simplePos="0" relativeHeight="240264192">
            <wp:simplePos x="0" y="0"/>
            <wp:positionH relativeFrom="page">
              <wp:posOffset>5703785</wp:posOffset>
            </wp:positionH>
            <wp:positionV relativeFrom="paragraph">
              <wp:posOffset>54552</wp:posOffset>
            </wp:positionV>
            <wp:extent cx="51066" cy="51066"/>
            <wp:effectExtent l="0" t="0" r="0" b="0"/>
            <wp:wrapNone/>
            <wp:docPr id="19" name="image40.png"/>
            <wp:cNvGraphicFramePr>
              <a:graphicFrameLocks noChangeAspect="1"/>
            </wp:cNvGraphicFramePr>
            <a:graphic>
              <a:graphicData uri="http://schemas.openxmlformats.org/drawingml/2006/picture">
                <pic:pic>
                  <pic:nvPicPr>
                    <pic:cNvPr id="20" name="image40.png"/>
                    <pic:cNvPicPr/>
                  </pic:nvPicPr>
                  <pic:blipFill>
                    <a:blip r:embed="rId52" cstate="print"/>
                    <a:stretch>
                      <a:fillRect/>
                    </a:stretch>
                  </pic:blipFill>
                  <pic:spPr>
                    <a:xfrm>
                      <a:off x="0" y="0"/>
                      <a:ext cx="51066" cy="51066"/>
                    </a:xfrm>
                    <a:prstGeom prst="rect">
                      <a:avLst/>
                    </a:prstGeom>
                  </pic:spPr>
                </pic:pic>
              </a:graphicData>
            </a:graphic>
          </wp:anchor>
        </w:drawing>
      </w:r>
      <w:r>
        <w:rPr/>
        <w:pict>
          <v:shape style="position:absolute;margin-left:70.607437pt;margin-top:10.288288pt;width:12.1pt;height:34.2pt;mso-position-horizontal-relative:page;mso-position-vertical-relative:paragraph;z-index:251729920"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position w:val="-9"/>
          <w:sz w:val="18"/>
        </w:rPr>
        <w:t>10</w:t>
        <w:tab/>
      </w:r>
      <w:r>
        <w:rPr>
          <w:sz w:val="16"/>
        </w:rPr>
        <w:t>NDM,</w:t>
      </w:r>
      <w:r>
        <w:rPr>
          <w:spacing w:val="-2"/>
          <w:sz w:val="16"/>
        </w:rPr>
        <w:t> </w:t>
      </w:r>
      <w:r>
        <w:rPr>
          <w:sz w:val="16"/>
        </w:rPr>
        <w:t>OXA-23-like</w:t>
      </w:r>
    </w:p>
    <w:p>
      <w:pPr>
        <w:tabs>
          <w:tab w:pos="8095" w:val="left" w:leader="none"/>
        </w:tabs>
        <w:spacing w:before="30"/>
        <w:ind w:left="813" w:right="0" w:firstLine="0"/>
        <w:jc w:val="left"/>
        <w:rPr>
          <w:sz w:val="16"/>
        </w:rPr>
      </w:pPr>
      <w:r>
        <w:rPr/>
        <w:pict>
          <v:rect style="position:absolute;margin-left:449.117004pt;margin-top:4.495904pt;width:4.021pt;height:4.021pt;mso-position-horizontal-relative:page;mso-position-vertical-relative:paragraph;z-index:-263051264" filled="true" fillcolor="#00ff00" stroked="false">
            <v:fill type="solid"/>
            <w10:wrap type="none"/>
          </v:rect>
        </w:pict>
      </w:r>
      <w:r>
        <w:rPr>
          <w:position w:val="-6"/>
          <w:sz w:val="18"/>
        </w:rPr>
        <w:t>8</w:t>
        <w:tab/>
      </w:r>
      <w:r>
        <w:rPr>
          <w:sz w:val="16"/>
        </w:rPr>
        <w:t>NDM</w:t>
      </w:r>
    </w:p>
    <w:p>
      <w:pPr>
        <w:tabs>
          <w:tab w:pos="8095" w:val="left" w:leader="none"/>
        </w:tabs>
        <w:spacing w:before="61"/>
        <w:ind w:left="813" w:right="0" w:firstLine="0"/>
        <w:jc w:val="left"/>
        <w:rPr>
          <w:sz w:val="16"/>
        </w:rPr>
      </w:pPr>
      <w:r>
        <w:rPr/>
        <w:pict>
          <v:rect style="position:absolute;margin-left:449.117004pt;margin-top:6.046381pt;width:4.021pt;height:4.021pt;mso-position-horizontal-relative:page;mso-position-vertical-relative:paragraph;z-index:-263050240" filled="true" fillcolor="#800080" stroked="false">
            <v:fill type="solid"/>
            <w10:wrap type="none"/>
          </v:rect>
        </w:pict>
      </w:r>
      <w:r>
        <w:rPr>
          <w:position w:val="-2"/>
          <w:sz w:val="18"/>
        </w:rPr>
        <w:t>6</w:t>
        <w:tab/>
      </w:r>
      <w:r>
        <w:rPr>
          <w:sz w:val="16"/>
        </w:rPr>
        <w:t>OXA-23-like</w:t>
      </w:r>
    </w:p>
    <w:p>
      <w:pPr>
        <w:spacing w:before="87"/>
        <w:ind w:left="813" w:right="0" w:firstLine="0"/>
        <w:jc w:val="left"/>
        <w:rPr>
          <w:sz w:val="18"/>
        </w:rPr>
      </w:pPr>
      <w:r>
        <w:rPr>
          <w:w w:val="99"/>
          <w:sz w:val="18"/>
        </w:rPr>
        <w:t>4</w:t>
      </w:r>
    </w:p>
    <w:p>
      <w:pPr>
        <w:spacing w:before="82"/>
        <w:ind w:left="813" w:right="0" w:firstLine="0"/>
        <w:jc w:val="left"/>
        <w:rPr>
          <w:sz w:val="18"/>
        </w:rPr>
      </w:pPr>
      <w:r>
        <w:rPr>
          <w:w w:val="99"/>
          <w:sz w:val="18"/>
        </w:rPr>
        <w:t>2</w:t>
      </w:r>
    </w:p>
    <w:p>
      <w:pPr>
        <w:spacing w:before="82"/>
        <w:ind w:left="813" w:right="0" w:firstLine="0"/>
        <w:jc w:val="left"/>
        <w:rPr>
          <w:sz w:val="18"/>
        </w:rPr>
      </w:pPr>
      <w:r>
        <w:rPr/>
        <w:pict>
          <v:shape style="position:absolute;margin-left:108.338104pt;margin-top:13.484977pt;width:11pt;height:27.8pt;mso-position-horizontal-relative:page;mso-position-vertical-relative:paragraph;z-index:251730944"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129.217987pt;margin-top:13.532413pt;width:11pt;height:27.35pt;mso-position-horizontal-relative:page;mso-position-vertical-relative:paragraph;z-index:251731968"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150.097855pt;margin-top:13.484977pt;width:11pt;height:27.8pt;mso-position-horizontal-relative:page;mso-position-vertical-relative:paragraph;z-index:251732992"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170.977737pt;margin-top:13.532413pt;width:11pt;height:27.35pt;mso-position-horizontal-relative:page;mso-position-vertical-relative:paragraph;z-index:251734016"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191.85762pt;margin-top:13.484977pt;width:11pt;height:27.8pt;mso-position-horizontal-relative:page;mso-position-vertical-relative:paragraph;z-index:251735040"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212.737503pt;margin-top:13.532413pt;width:11pt;height:27.35pt;mso-position-horizontal-relative:page;mso-position-vertical-relative:paragraph;z-index:251736064"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233.617386pt;margin-top:13.484977pt;width:11pt;height:27.8pt;mso-position-horizontal-relative:page;mso-position-vertical-relative:paragraph;z-index:251737088"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254.497269pt;margin-top:13.532413pt;width:11pt;height:27.35pt;mso-position-horizontal-relative:page;mso-position-vertical-relative:paragraph;z-index:251738112"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275.377136pt;margin-top:13.484977pt;width:11pt;height:27.8pt;mso-position-horizontal-relative:page;mso-position-vertical-relative:paragraph;z-index:251739136"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296.257019pt;margin-top:13.532413pt;width:11pt;height:27.35pt;mso-position-horizontal-relative:page;mso-position-vertical-relative:paragraph;z-index:251740160"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317.136902pt;margin-top:13.484977pt;width:11pt;height:27.8pt;mso-position-horizontal-relative:page;mso-position-vertical-relative:paragraph;z-index:251741184"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338.016785pt;margin-top:13.532413pt;width:11pt;height:27.35pt;mso-position-horizontal-relative:page;mso-position-vertical-relative:paragraph;z-index:251742208"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358.896667pt;margin-top:13.484977pt;width:11pt;height:27.8pt;mso-position-horizontal-relative:page;mso-position-vertical-relative:paragraph;z-index:251743232"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379.77655pt;margin-top:13.532413pt;width:11pt;height:27.35pt;mso-position-horizontal-relative:page;mso-position-vertical-relative:paragraph;z-index:251744256"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400.656433pt;margin-top:13.484977pt;width:11pt;height:27.8pt;mso-position-horizontal-relative:page;mso-position-vertical-relative:paragraph;z-index:251745280"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421.536316pt;margin-top:13.532413pt;width:11pt;height:27.35pt;mso-position-horizontal-relative:page;mso-position-vertical-relative:paragraph;z-index:251746304"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w w:val="99"/>
          <w:sz w:val="18"/>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spacing w:before="94"/>
        <w:ind w:left="3179" w:right="0" w:firstLine="0"/>
        <w:jc w:val="left"/>
        <w:rPr>
          <w:sz w:val="18"/>
        </w:rPr>
      </w:pPr>
      <w:r>
        <w:rPr>
          <w:sz w:val="18"/>
        </w:rPr>
        <w:t>State or territory (total number)</w:t>
      </w:r>
    </w:p>
    <w:p>
      <w:pPr>
        <w:pStyle w:val="BodyText"/>
        <w:rPr>
          <w:sz w:val="26"/>
        </w:rPr>
      </w:pPr>
    </w:p>
    <w:p>
      <w:pPr>
        <w:spacing w:before="93"/>
        <w:ind w:left="1125" w:right="1316" w:hanging="994"/>
        <w:jc w:val="left"/>
        <w:rPr>
          <w:b/>
          <w:sz w:val="22"/>
        </w:rPr>
      </w:pPr>
      <w:r>
        <w:rPr>
          <w:b/>
          <w:sz w:val="22"/>
        </w:rPr>
        <w:t>Table 3: Carbapenemase-producing </w:t>
      </w:r>
      <w:r>
        <w:rPr>
          <w:b/>
          <w:i/>
          <w:sz w:val="22"/>
        </w:rPr>
        <w:t>Acinetobacter baumannii </w:t>
      </w:r>
      <w:r>
        <w:rPr>
          <w:b/>
          <w:sz w:val="22"/>
        </w:rPr>
        <w:t>complex, number reported by setting, state and territory, 2019</w:t>
      </w:r>
    </w:p>
    <w:p>
      <w:pPr>
        <w:pStyle w:val="BodyText"/>
        <w:spacing w:before="9"/>
        <w:rPr>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9"/>
        <w:gridCol w:w="907"/>
        <w:gridCol w:w="822"/>
        <w:gridCol w:w="883"/>
        <w:gridCol w:w="834"/>
        <w:gridCol w:w="864"/>
        <w:gridCol w:w="870"/>
        <w:gridCol w:w="813"/>
        <w:gridCol w:w="929"/>
        <w:gridCol w:w="909"/>
      </w:tblGrid>
      <w:tr>
        <w:trPr>
          <w:trHeight w:val="388" w:hRule="atLeast"/>
        </w:trPr>
        <w:tc>
          <w:tcPr>
            <w:tcW w:w="9650" w:type="dxa"/>
            <w:gridSpan w:val="10"/>
            <w:tcBorders>
              <w:top w:val="single" w:sz="4" w:space="0" w:color="000000"/>
            </w:tcBorders>
            <w:shd w:val="clear" w:color="auto" w:fill="DAEEF3"/>
          </w:tcPr>
          <w:p>
            <w:pPr>
              <w:pStyle w:val="TableParagraph"/>
              <w:spacing w:before="51"/>
              <w:ind w:left="4558" w:right="3640"/>
              <w:rPr>
                <w:b/>
                <w:sz w:val="18"/>
              </w:rPr>
            </w:pPr>
            <w:r>
              <w:rPr>
                <w:b/>
                <w:sz w:val="18"/>
              </w:rPr>
              <w:t>State or territory</w:t>
            </w:r>
          </w:p>
        </w:tc>
      </w:tr>
      <w:tr>
        <w:trPr>
          <w:trHeight w:val="386" w:hRule="atLeast"/>
        </w:trPr>
        <w:tc>
          <w:tcPr>
            <w:tcW w:w="1819" w:type="dxa"/>
            <w:tcBorders>
              <w:bottom w:val="single" w:sz="4" w:space="0" w:color="EEECE1"/>
            </w:tcBorders>
            <w:shd w:val="clear" w:color="auto" w:fill="DAEEF3"/>
          </w:tcPr>
          <w:p>
            <w:pPr>
              <w:pStyle w:val="TableParagraph"/>
              <w:spacing w:before="51"/>
              <w:ind w:left="72"/>
              <w:jc w:val="left"/>
              <w:rPr>
                <w:b/>
                <w:sz w:val="18"/>
              </w:rPr>
            </w:pPr>
            <w:r>
              <w:rPr>
                <w:b/>
                <w:sz w:val="18"/>
              </w:rPr>
              <w:t>Setting</w:t>
            </w:r>
          </w:p>
        </w:tc>
        <w:tc>
          <w:tcPr>
            <w:tcW w:w="907" w:type="dxa"/>
            <w:tcBorders>
              <w:top w:val="single" w:sz="4" w:space="0" w:color="000000"/>
              <w:bottom w:val="single" w:sz="4" w:space="0" w:color="EEECE1"/>
            </w:tcBorders>
            <w:shd w:val="clear" w:color="auto" w:fill="DAEEF3"/>
          </w:tcPr>
          <w:p>
            <w:pPr>
              <w:pStyle w:val="TableParagraph"/>
              <w:spacing w:before="51"/>
              <w:ind w:left="207" w:right="240"/>
              <w:rPr>
                <w:b/>
                <w:sz w:val="18"/>
              </w:rPr>
            </w:pPr>
            <w:r>
              <w:rPr>
                <w:b/>
                <w:sz w:val="18"/>
              </w:rPr>
              <w:t>NSW</w:t>
            </w:r>
          </w:p>
        </w:tc>
        <w:tc>
          <w:tcPr>
            <w:tcW w:w="822" w:type="dxa"/>
            <w:tcBorders>
              <w:top w:val="single" w:sz="4" w:space="0" w:color="000000"/>
              <w:bottom w:val="single" w:sz="4" w:space="0" w:color="EEECE1"/>
            </w:tcBorders>
            <w:shd w:val="clear" w:color="auto" w:fill="DAEEF3"/>
          </w:tcPr>
          <w:p>
            <w:pPr>
              <w:pStyle w:val="TableParagraph"/>
              <w:spacing w:before="51"/>
              <w:ind w:right="287"/>
              <w:jc w:val="right"/>
              <w:rPr>
                <w:b/>
                <w:sz w:val="18"/>
              </w:rPr>
            </w:pPr>
            <w:r>
              <w:rPr>
                <w:b/>
                <w:sz w:val="18"/>
              </w:rPr>
              <w:t>Vic</w:t>
            </w:r>
          </w:p>
        </w:tc>
        <w:tc>
          <w:tcPr>
            <w:tcW w:w="883" w:type="dxa"/>
            <w:tcBorders>
              <w:top w:val="single" w:sz="4" w:space="0" w:color="000000"/>
              <w:bottom w:val="single" w:sz="4" w:space="0" w:color="EEECE1"/>
            </w:tcBorders>
            <w:shd w:val="clear" w:color="auto" w:fill="DAEEF3"/>
          </w:tcPr>
          <w:p>
            <w:pPr>
              <w:pStyle w:val="TableParagraph"/>
              <w:spacing w:before="51"/>
              <w:ind w:left="270" w:right="272"/>
              <w:rPr>
                <w:b/>
                <w:sz w:val="18"/>
              </w:rPr>
            </w:pPr>
            <w:r>
              <w:rPr>
                <w:b/>
                <w:sz w:val="18"/>
              </w:rPr>
              <w:t>Qld</w:t>
            </w:r>
          </w:p>
        </w:tc>
        <w:tc>
          <w:tcPr>
            <w:tcW w:w="834" w:type="dxa"/>
            <w:tcBorders>
              <w:top w:val="single" w:sz="4" w:space="0" w:color="000000"/>
              <w:bottom w:val="single" w:sz="4" w:space="0" w:color="EEECE1"/>
            </w:tcBorders>
            <w:shd w:val="clear" w:color="auto" w:fill="DAEEF3"/>
          </w:tcPr>
          <w:p>
            <w:pPr>
              <w:pStyle w:val="TableParagraph"/>
              <w:spacing w:before="51"/>
              <w:ind w:left="194" w:right="189"/>
              <w:rPr>
                <w:b/>
                <w:sz w:val="18"/>
              </w:rPr>
            </w:pPr>
            <w:r>
              <w:rPr>
                <w:b/>
                <w:sz w:val="18"/>
              </w:rPr>
              <w:t>SA</w:t>
            </w:r>
          </w:p>
        </w:tc>
        <w:tc>
          <w:tcPr>
            <w:tcW w:w="864" w:type="dxa"/>
            <w:tcBorders>
              <w:top w:val="single" w:sz="4" w:space="0" w:color="000000"/>
              <w:bottom w:val="single" w:sz="4" w:space="0" w:color="EEECE1"/>
            </w:tcBorders>
            <w:shd w:val="clear" w:color="auto" w:fill="DAEEF3"/>
          </w:tcPr>
          <w:p>
            <w:pPr>
              <w:pStyle w:val="TableParagraph"/>
              <w:spacing w:before="51"/>
              <w:ind w:left="271" w:right="253"/>
              <w:rPr>
                <w:b/>
                <w:sz w:val="18"/>
              </w:rPr>
            </w:pPr>
            <w:r>
              <w:rPr>
                <w:b/>
                <w:sz w:val="18"/>
              </w:rPr>
              <w:t>WA</w:t>
            </w:r>
          </w:p>
        </w:tc>
        <w:tc>
          <w:tcPr>
            <w:tcW w:w="870" w:type="dxa"/>
            <w:tcBorders>
              <w:top w:val="single" w:sz="4" w:space="0" w:color="000000"/>
              <w:bottom w:val="single" w:sz="4" w:space="0" w:color="EEECE1"/>
            </w:tcBorders>
            <w:shd w:val="clear" w:color="auto" w:fill="DAEEF3"/>
          </w:tcPr>
          <w:p>
            <w:pPr>
              <w:pStyle w:val="TableParagraph"/>
              <w:spacing w:before="51"/>
              <w:ind w:left="255" w:right="263"/>
              <w:rPr>
                <w:b/>
                <w:sz w:val="18"/>
              </w:rPr>
            </w:pPr>
            <w:r>
              <w:rPr>
                <w:b/>
                <w:sz w:val="18"/>
              </w:rPr>
              <w:t>Tas</w:t>
            </w:r>
          </w:p>
        </w:tc>
        <w:tc>
          <w:tcPr>
            <w:tcW w:w="813" w:type="dxa"/>
            <w:tcBorders>
              <w:top w:val="single" w:sz="4" w:space="0" w:color="000000"/>
              <w:bottom w:val="single" w:sz="4" w:space="0" w:color="EEECE1"/>
            </w:tcBorders>
            <w:shd w:val="clear" w:color="auto" w:fill="DAEEF3"/>
          </w:tcPr>
          <w:p>
            <w:pPr>
              <w:pStyle w:val="TableParagraph"/>
              <w:spacing w:before="51"/>
              <w:ind w:left="267" w:right="266"/>
              <w:rPr>
                <w:b/>
                <w:sz w:val="18"/>
              </w:rPr>
            </w:pPr>
            <w:r>
              <w:rPr>
                <w:b/>
                <w:sz w:val="18"/>
              </w:rPr>
              <w:t>NT</w:t>
            </w:r>
          </w:p>
        </w:tc>
        <w:tc>
          <w:tcPr>
            <w:tcW w:w="929" w:type="dxa"/>
            <w:tcBorders>
              <w:top w:val="single" w:sz="4" w:space="0" w:color="000000"/>
              <w:bottom w:val="single" w:sz="4" w:space="0" w:color="EEECE1"/>
            </w:tcBorders>
            <w:shd w:val="clear" w:color="auto" w:fill="DAEEF3"/>
          </w:tcPr>
          <w:p>
            <w:pPr>
              <w:pStyle w:val="TableParagraph"/>
              <w:spacing w:before="51"/>
              <w:ind w:left="268" w:right="250"/>
              <w:rPr>
                <w:b/>
                <w:sz w:val="18"/>
              </w:rPr>
            </w:pPr>
            <w:r>
              <w:rPr>
                <w:b/>
                <w:sz w:val="18"/>
              </w:rPr>
              <w:t>ACT</w:t>
            </w:r>
          </w:p>
        </w:tc>
        <w:tc>
          <w:tcPr>
            <w:tcW w:w="909" w:type="dxa"/>
            <w:tcBorders>
              <w:bottom w:val="single" w:sz="4" w:space="0" w:color="EEECE1"/>
            </w:tcBorders>
            <w:shd w:val="clear" w:color="auto" w:fill="DAEEF3"/>
          </w:tcPr>
          <w:p>
            <w:pPr>
              <w:pStyle w:val="TableParagraph"/>
              <w:spacing w:before="51"/>
              <w:ind w:left="223" w:right="216"/>
              <w:rPr>
                <w:b/>
                <w:sz w:val="18"/>
              </w:rPr>
            </w:pPr>
            <w:r>
              <w:rPr>
                <w:b/>
                <w:sz w:val="18"/>
              </w:rPr>
              <w:t>Total</w:t>
            </w:r>
          </w:p>
        </w:tc>
      </w:tr>
      <w:tr>
        <w:trPr>
          <w:trHeight w:val="340" w:hRule="atLeast"/>
        </w:trPr>
        <w:tc>
          <w:tcPr>
            <w:tcW w:w="1819" w:type="dxa"/>
            <w:tcBorders>
              <w:top w:val="single" w:sz="4" w:space="0" w:color="000000"/>
              <w:bottom w:val="single" w:sz="4" w:space="0" w:color="000000"/>
            </w:tcBorders>
            <w:shd w:val="clear" w:color="auto" w:fill="EEECE1"/>
          </w:tcPr>
          <w:p>
            <w:pPr>
              <w:pStyle w:val="TableParagraph"/>
              <w:spacing w:before="51"/>
              <w:ind w:left="72"/>
              <w:jc w:val="left"/>
              <w:rPr>
                <w:b/>
                <w:sz w:val="18"/>
              </w:rPr>
            </w:pPr>
            <w:r>
              <w:rPr>
                <w:b/>
                <w:sz w:val="18"/>
              </w:rPr>
              <w:t>Total</w:t>
            </w:r>
          </w:p>
        </w:tc>
        <w:tc>
          <w:tcPr>
            <w:tcW w:w="907" w:type="dxa"/>
            <w:tcBorders>
              <w:top w:val="single" w:sz="4" w:space="0" w:color="000000"/>
              <w:bottom w:val="single" w:sz="4" w:space="0" w:color="000000"/>
            </w:tcBorders>
            <w:shd w:val="clear" w:color="auto" w:fill="EEECE1"/>
          </w:tcPr>
          <w:p>
            <w:pPr>
              <w:pStyle w:val="TableParagraph"/>
              <w:spacing w:before="61"/>
              <w:ind w:right="36"/>
              <w:rPr>
                <w:b/>
                <w:sz w:val="18"/>
              </w:rPr>
            </w:pPr>
            <w:r>
              <w:rPr>
                <w:b/>
                <w:w w:val="99"/>
                <w:sz w:val="18"/>
              </w:rPr>
              <w:t>2</w:t>
            </w:r>
          </w:p>
        </w:tc>
        <w:tc>
          <w:tcPr>
            <w:tcW w:w="822" w:type="dxa"/>
            <w:tcBorders>
              <w:top w:val="single" w:sz="4" w:space="0" w:color="000000"/>
              <w:bottom w:val="single" w:sz="4" w:space="0" w:color="000000"/>
            </w:tcBorders>
            <w:shd w:val="clear" w:color="auto" w:fill="EEECE1"/>
          </w:tcPr>
          <w:p>
            <w:pPr>
              <w:pStyle w:val="TableParagraph"/>
              <w:spacing w:before="61"/>
              <w:ind w:right="321"/>
              <w:jc w:val="right"/>
              <w:rPr>
                <w:b/>
                <w:sz w:val="18"/>
              </w:rPr>
            </w:pPr>
            <w:r>
              <w:rPr>
                <w:b/>
                <w:w w:val="95"/>
                <w:sz w:val="18"/>
              </w:rPr>
              <w:t>24</w:t>
            </w:r>
          </w:p>
        </w:tc>
        <w:tc>
          <w:tcPr>
            <w:tcW w:w="883" w:type="dxa"/>
            <w:tcBorders>
              <w:top w:val="single" w:sz="4" w:space="0" w:color="000000"/>
              <w:bottom w:val="single" w:sz="4" w:space="0" w:color="000000"/>
            </w:tcBorders>
            <w:shd w:val="clear" w:color="auto" w:fill="EEECE1"/>
          </w:tcPr>
          <w:p>
            <w:pPr>
              <w:pStyle w:val="TableParagraph"/>
              <w:spacing w:before="61"/>
              <w:rPr>
                <w:b/>
                <w:sz w:val="18"/>
              </w:rPr>
            </w:pPr>
            <w:r>
              <w:rPr>
                <w:b/>
                <w:w w:val="99"/>
                <w:sz w:val="18"/>
              </w:rPr>
              <w:t>2</w:t>
            </w:r>
          </w:p>
        </w:tc>
        <w:tc>
          <w:tcPr>
            <w:tcW w:w="834" w:type="dxa"/>
            <w:tcBorders>
              <w:top w:val="single" w:sz="4" w:space="0" w:color="000000"/>
              <w:bottom w:val="single" w:sz="4" w:space="0" w:color="000000"/>
            </w:tcBorders>
            <w:shd w:val="clear" w:color="auto" w:fill="EEECE1"/>
          </w:tcPr>
          <w:p>
            <w:pPr>
              <w:pStyle w:val="TableParagraph"/>
              <w:spacing w:before="61"/>
              <w:ind w:left="4"/>
              <w:rPr>
                <w:b/>
                <w:sz w:val="18"/>
              </w:rPr>
            </w:pPr>
            <w:r>
              <w:rPr>
                <w:b/>
                <w:w w:val="99"/>
                <w:sz w:val="18"/>
              </w:rPr>
              <w:t>0</w:t>
            </w:r>
          </w:p>
        </w:tc>
        <w:tc>
          <w:tcPr>
            <w:tcW w:w="864" w:type="dxa"/>
            <w:tcBorders>
              <w:top w:val="single" w:sz="4" w:space="0" w:color="000000"/>
              <w:bottom w:val="single" w:sz="4" w:space="0" w:color="000000"/>
            </w:tcBorders>
            <w:shd w:val="clear" w:color="auto" w:fill="EEECE1"/>
          </w:tcPr>
          <w:p>
            <w:pPr>
              <w:pStyle w:val="TableParagraph"/>
              <w:spacing w:before="61"/>
              <w:ind w:left="14"/>
              <w:rPr>
                <w:b/>
                <w:sz w:val="18"/>
              </w:rPr>
            </w:pPr>
            <w:r>
              <w:rPr>
                <w:b/>
                <w:w w:val="99"/>
                <w:sz w:val="18"/>
              </w:rPr>
              <w:t>4</w:t>
            </w:r>
          </w:p>
        </w:tc>
        <w:tc>
          <w:tcPr>
            <w:tcW w:w="870" w:type="dxa"/>
            <w:tcBorders>
              <w:top w:val="single" w:sz="4" w:space="0" w:color="000000"/>
              <w:bottom w:val="single" w:sz="4" w:space="0" w:color="000000"/>
            </w:tcBorders>
            <w:shd w:val="clear" w:color="auto" w:fill="EEECE1"/>
          </w:tcPr>
          <w:p>
            <w:pPr>
              <w:pStyle w:val="TableParagraph"/>
              <w:spacing w:before="61"/>
              <w:ind w:right="13"/>
              <w:rPr>
                <w:b/>
                <w:sz w:val="18"/>
              </w:rPr>
            </w:pPr>
            <w:r>
              <w:rPr>
                <w:b/>
                <w:w w:val="99"/>
                <w:sz w:val="18"/>
              </w:rPr>
              <w:t>0</w:t>
            </w:r>
          </w:p>
        </w:tc>
        <w:tc>
          <w:tcPr>
            <w:tcW w:w="813" w:type="dxa"/>
            <w:tcBorders>
              <w:top w:val="single" w:sz="4" w:space="0" w:color="000000"/>
              <w:bottom w:val="single" w:sz="4" w:space="0" w:color="000000"/>
            </w:tcBorders>
            <w:shd w:val="clear" w:color="auto" w:fill="EEECE1"/>
          </w:tcPr>
          <w:p>
            <w:pPr>
              <w:pStyle w:val="TableParagraph"/>
              <w:spacing w:before="61"/>
              <w:ind w:left="1"/>
              <w:rPr>
                <w:b/>
                <w:sz w:val="18"/>
              </w:rPr>
            </w:pPr>
            <w:r>
              <w:rPr>
                <w:b/>
                <w:w w:val="99"/>
                <w:sz w:val="18"/>
              </w:rPr>
              <w:t>0</w:t>
            </w:r>
          </w:p>
        </w:tc>
        <w:tc>
          <w:tcPr>
            <w:tcW w:w="929" w:type="dxa"/>
            <w:tcBorders>
              <w:top w:val="single" w:sz="4" w:space="0" w:color="000000"/>
              <w:bottom w:val="single" w:sz="4" w:space="0" w:color="000000"/>
            </w:tcBorders>
            <w:shd w:val="clear" w:color="auto" w:fill="EEECE1"/>
          </w:tcPr>
          <w:p>
            <w:pPr>
              <w:pStyle w:val="TableParagraph"/>
              <w:spacing w:before="61"/>
              <w:ind w:left="20"/>
              <w:rPr>
                <w:b/>
                <w:sz w:val="18"/>
              </w:rPr>
            </w:pPr>
            <w:r>
              <w:rPr>
                <w:b/>
                <w:w w:val="99"/>
                <w:sz w:val="18"/>
              </w:rPr>
              <w:t>0</w:t>
            </w:r>
          </w:p>
        </w:tc>
        <w:tc>
          <w:tcPr>
            <w:tcW w:w="909" w:type="dxa"/>
            <w:tcBorders>
              <w:top w:val="single" w:sz="4" w:space="0" w:color="000000"/>
              <w:bottom w:val="single" w:sz="4" w:space="0" w:color="000000"/>
            </w:tcBorders>
            <w:shd w:val="clear" w:color="auto" w:fill="EEECE1"/>
          </w:tcPr>
          <w:p>
            <w:pPr>
              <w:pStyle w:val="TableParagraph"/>
              <w:spacing w:before="61"/>
              <w:ind w:left="222" w:right="216"/>
              <w:rPr>
                <w:b/>
                <w:sz w:val="18"/>
              </w:rPr>
            </w:pPr>
            <w:r>
              <w:rPr>
                <w:b/>
                <w:sz w:val="18"/>
              </w:rPr>
              <w:t>32</w:t>
            </w:r>
          </w:p>
        </w:tc>
      </w:tr>
      <w:tr>
        <w:trPr>
          <w:trHeight w:val="342" w:hRule="atLeast"/>
        </w:trPr>
        <w:tc>
          <w:tcPr>
            <w:tcW w:w="1819" w:type="dxa"/>
            <w:tcBorders>
              <w:top w:val="single" w:sz="4" w:space="0" w:color="000000"/>
              <w:bottom w:val="single" w:sz="4" w:space="0" w:color="000000"/>
            </w:tcBorders>
          </w:tcPr>
          <w:p>
            <w:pPr>
              <w:pStyle w:val="TableParagraph"/>
              <w:spacing w:before="56"/>
              <w:ind w:left="72"/>
              <w:jc w:val="left"/>
              <w:rPr>
                <w:sz w:val="18"/>
              </w:rPr>
            </w:pPr>
            <w:r>
              <w:rPr>
                <w:sz w:val="18"/>
              </w:rPr>
              <w:t>Public hospital</w:t>
            </w:r>
          </w:p>
        </w:tc>
        <w:tc>
          <w:tcPr>
            <w:tcW w:w="907" w:type="dxa"/>
            <w:tcBorders>
              <w:top w:val="single" w:sz="4" w:space="0" w:color="000000"/>
              <w:bottom w:val="single" w:sz="4" w:space="0" w:color="000000"/>
            </w:tcBorders>
          </w:tcPr>
          <w:p>
            <w:pPr>
              <w:pStyle w:val="TableParagraph"/>
              <w:spacing w:before="68"/>
              <w:ind w:right="36"/>
              <w:rPr>
                <w:sz w:val="18"/>
              </w:rPr>
            </w:pPr>
            <w:r>
              <w:rPr>
                <w:w w:val="99"/>
                <w:sz w:val="18"/>
              </w:rPr>
              <w:t>1</w:t>
            </w:r>
          </w:p>
        </w:tc>
        <w:tc>
          <w:tcPr>
            <w:tcW w:w="822" w:type="dxa"/>
            <w:tcBorders>
              <w:top w:val="single" w:sz="4" w:space="0" w:color="000000"/>
              <w:bottom w:val="single" w:sz="4" w:space="0" w:color="000000"/>
            </w:tcBorders>
          </w:tcPr>
          <w:p>
            <w:pPr>
              <w:pStyle w:val="TableParagraph"/>
              <w:spacing w:before="68"/>
              <w:ind w:right="320"/>
              <w:jc w:val="right"/>
              <w:rPr>
                <w:sz w:val="18"/>
              </w:rPr>
            </w:pPr>
            <w:r>
              <w:rPr>
                <w:w w:val="95"/>
                <w:sz w:val="18"/>
              </w:rPr>
              <w:t>20</w:t>
            </w:r>
          </w:p>
        </w:tc>
        <w:tc>
          <w:tcPr>
            <w:tcW w:w="883" w:type="dxa"/>
            <w:tcBorders>
              <w:top w:val="single" w:sz="4" w:space="0" w:color="000000"/>
              <w:bottom w:val="single" w:sz="4" w:space="0" w:color="000000"/>
            </w:tcBorders>
          </w:tcPr>
          <w:p>
            <w:pPr>
              <w:pStyle w:val="TableParagraph"/>
              <w:spacing w:before="68"/>
              <w:rPr>
                <w:sz w:val="18"/>
              </w:rPr>
            </w:pPr>
            <w:r>
              <w:rPr>
                <w:w w:val="99"/>
                <w:sz w:val="18"/>
              </w:rPr>
              <w:t>1</w:t>
            </w:r>
          </w:p>
        </w:tc>
        <w:tc>
          <w:tcPr>
            <w:tcW w:w="834" w:type="dxa"/>
            <w:tcBorders>
              <w:top w:val="single" w:sz="4" w:space="0" w:color="000000"/>
              <w:bottom w:val="single" w:sz="4" w:space="0" w:color="000000"/>
            </w:tcBorders>
          </w:tcPr>
          <w:p>
            <w:pPr>
              <w:pStyle w:val="TableParagraph"/>
              <w:spacing w:before="68"/>
              <w:ind w:left="4"/>
              <w:rPr>
                <w:sz w:val="18"/>
              </w:rPr>
            </w:pPr>
            <w:r>
              <w:rPr>
                <w:w w:val="99"/>
                <w:sz w:val="18"/>
              </w:rPr>
              <w:t>0</w:t>
            </w:r>
          </w:p>
        </w:tc>
        <w:tc>
          <w:tcPr>
            <w:tcW w:w="864" w:type="dxa"/>
            <w:tcBorders>
              <w:top w:val="single" w:sz="4" w:space="0" w:color="000000"/>
              <w:bottom w:val="single" w:sz="4" w:space="0" w:color="000000"/>
            </w:tcBorders>
          </w:tcPr>
          <w:p>
            <w:pPr>
              <w:pStyle w:val="TableParagraph"/>
              <w:spacing w:before="68"/>
              <w:ind w:left="14"/>
              <w:rPr>
                <w:sz w:val="18"/>
              </w:rPr>
            </w:pPr>
            <w:r>
              <w:rPr>
                <w:w w:val="99"/>
                <w:sz w:val="18"/>
              </w:rPr>
              <w:t>4</w:t>
            </w:r>
          </w:p>
        </w:tc>
        <w:tc>
          <w:tcPr>
            <w:tcW w:w="870" w:type="dxa"/>
            <w:tcBorders>
              <w:top w:val="single" w:sz="4" w:space="0" w:color="000000"/>
              <w:bottom w:val="single" w:sz="4" w:space="0" w:color="000000"/>
            </w:tcBorders>
          </w:tcPr>
          <w:p>
            <w:pPr>
              <w:pStyle w:val="TableParagraph"/>
              <w:spacing w:before="68"/>
              <w:ind w:right="13"/>
              <w:rPr>
                <w:sz w:val="18"/>
              </w:rPr>
            </w:pPr>
            <w:r>
              <w:rPr>
                <w:w w:val="99"/>
                <w:sz w:val="18"/>
              </w:rPr>
              <w:t>0</w:t>
            </w:r>
          </w:p>
        </w:tc>
        <w:tc>
          <w:tcPr>
            <w:tcW w:w="813" w:type="dxa"/>
            <w:tcBorders>
              <w:top w:val="single" w:sz="4" w:space="0" w:color="000000"/>
              <w:bottom w:val="single" w:sz="4" w:space="0" w:color="000000"/>
            </w:tcBorders>
          </w:tcPr>
          <w:p>
            <w:pPr>
              <w:pStyle w:val="TableParagraph"/>
              <w:spacing w:before="68"/>
              <w:ind w:left="1"/>
              <w:rPr>
                <w:sz w:val="18"/>
              </w:rPr>
            </w:pPr>
            <w:r>
              <w:rPr>
                <w:w w:val="99"/>
                <w:sz w:val="18"/>
              </w:rPr>
              <w:t>0</w:t>
            </w:r>
          </w:p>
        </w:tc>
        <w:tc>
          <w:tcPr>
            <w:tcW w:w="929" w:type="dxa"/>
            <w:tcBorders>
              <w:top w:val="single" w:sz="4" w:space="0" w:color="000000"/>
              <w:bottom w:val="single" w:sz="4" w:space="0" w:color="000000"/>
            </w:tcBorders>
          </w:tcPr>
          <w:p>
            <w:pPr>
              <w:pStyle w:val="TableParagraph"/>
              <w:spacing w:before="68"/>
              <w:ind w:left="20"/>
              <w:rPr>
                <w:sz w:val="18"/>
              </w:rPr>
            </w:pPr>
            <w:r>
              <w:rPr>
                <w:w w:val="99"/>
                <w:sz w:val="18"/>
              </w:rPr>
              <w:t>0</w:t>
            </w:r>
          </w:p>
        </w:tc>
        <w:tc>
          <w:tcPr>
            <w:tcW w:w="909" w:type="dxa"/>
            <w:tcBorders>
              <w:top w:val="single" w:sz="4" w:space="0" w:color="000000"/>
              <w:bottom w:val="single" w:sz="4" w:space="0" w:color="000000"/>
            </w:tcBorders>
          </w:tcPr>
          <w:p>
            <w:pPr>
              <w:pStyle w:val="TableParagraph"/>
              <w:spacing w:before="68"/>
              <w:ind w:left="222" w:right="216"/>
              <w:rPr>
                <w:sz w:val="18"/>
              </w:rPr>
            </w:pPr>
            <w:r>
              <w:rPr>
                <w:sz w:val="18"/>
              </w:rPr>
              <w:t>26</w:t>
            </w:r>
          </w:p>
        </w:tc>
      </w:tr>
      <w:tr>
        <w:trPr>
          <w:trHeight w:val="340" w:hRule="atLeast"/>
        </w:trPr>
        <w:tc>
          <w:tcPr>
            <w:tcW w:w="1819" w:type="dxa"/>
            <w:tcBorders>
              <w:top w:val="single" w:sz="4" w:space="0" w:color="000000"/>
              <w:bottom w:val="single" w:sz="4" w:space="0" w:color="000000"/>
            </w:tcBorders>
          </w:tcPr>
          <w:p>
            <w:pPr>
              <w:pStyle w:val="TableParagraph"/>
              <w:spacing w:before="56"/>
              <w:ind w:left="72"/>
              <w:jc w:val="left"/>
              <w:rPr>
                <w:sz w:val="18"/>
              </w:rPr>
            </w:pPr>
            <w:r>
              <w:rPr>
                <w:sz w:val="18"/>
              </w:rPr>
              <w:t>Private hospital</w:t>
            </w:r>
          </w:p>
        </w:tc>
        <w:tc>
          <w:tcPr>
            <w:tcW w:w="907" w:type="dxa"/>
            <w:tcBorders>
              <w:top w:val="single" w:sz="4" w:space="0" w:color="000000"/>
              <w:bottom w:val="single" w:sz="4" w:space="0" w:color="000000"/>
            </w:tcBorders>
          </w:tcPr>
          <w:p>
            <w:pPr>
              <w:pStyle w:val="TableParagraph"/>
              <w:ind w:right="36"/>
              <w:rPr>
                <w:sz w:val="18"/>
              </w:rPr>
            </w:pPr>
            <w:r>
              <w:rPr>
                <w:w w:val="99"/>
                <w:sz w:val="18"/>
              </w:rPr>
              <w:t>0</w:t>
            </w:r>
          </w:p>
        </w:tc>
        <w:tc>
          <w:tcPr>
            <w:tcW w:w="822" w:type="dxa"/>
            <w:tcBorders>
              <w:top w:val="single" w:sz="4" w:space="0" w:color="000000"/>
              <w:bottom w:val="single" w:sz="4" w:space="0" w:color="000000"/>
            </w:tcBorders>
          </w:tcPr>
          <w:p>
            <w:pPr>
              <w:pStyle w:val="TableParagraph"/>
              <w:ind w:right="373"/>
              <w:jc w:val="right"/>
              <w:rPr>
                <w:sz w:val="18"/>
              </w:rPr>
            </w:pPr>
            <w:r>
              <w:rPr>
                <w:w w:val="99"/>
                <w:sz w:val="18"/>
              </w:rPr>
              <w:t>1</w:t>
            </w:r>
          </w:p>
        </w:tc>
        <w:tc>
          <w:tcPr>
            <w:tcW w:w="883" w:type="dxa"/>
            <w:tcBorders>
              <w:top w:val="single" w:sz="4" w:space="0" w:color="000000"/>
              <w:bottom w:val="single" w:sz="4" w:space="0" w:color="000000"/>
            </w:tcBorders>
          </w:tcPr>
          <w:p>
            <w:pPr>
              <w:pStyle w:val="TableParagraph"/>
              <w:rPr>
                <w:sz w:val="18"/>
              </w:rPr>
            </w:pPr>
            <w:r>
              <w:rPr>
                <w:w w:val="99"/>
                <w:sz w:val="18"/>
              </w:rPr>
              <w:t>0</w:t>
            </w:r>
          </w:p>
        </w:tc>
        <w:tc>
          <w:tcPr>
            <w:tcW w:w="834" w:type="dxa"/>
            <w:tcBorders>
              <w:top w:val="single" w:sz="4" w:space="0" w:color="000000"/>
              <w:bottom w:val="single" w:sz="4" w:space="0" w:color="000000"/>
            </w:tcBorders>
          </w:tcPr>
          <w:p>
            <w:pPr>
              <w:pStyle w:val="TableParagraph"/>
              <w:ind w:left="4"/>
              <w:rPr>
                <w:sz w:val="18"/>
              </w:rPr>
            </w:pPr>
            <w:r>
              <w:rPr>
                <w:w w:val="99"/>
                <w:sz w:val="18"/>
              </w:rPr>
              <w:t>0</w:t>
            </w:r>
          </w:p>
        </w:tc>
        <w:tc>
          <w:tcPr>
            <w:tcW w:w="864" w:type="dxa"/>
            <w:tcBorders>
              <w:top w:val="single" w:sz="4" w:space="0" w:color="000000"/>
              <w:bottom w:val="single" w:sz="4" w:space="0" w:color="000000"/>
            </w:tcBorders>
          </w:tcPr>
          <w:p>
            <w:pPr>
              <w:pStyle w:val="TableParagraph"/>
              <w:ind w:left="14"/>
              <w:rPr>
                <w:sz w:val="18"/>
              </w:rPr>
            </w:pPr>
            <w:r>
              <w:rPr>
                <w:w w:val="99"/>
                <w:sz w:val="18"/>
              </w:rPr>
              <w:t>0</w:t>
            </w:r>
          </w:p>
        </w:tc>
        <w:tc>
          <w:tcPr>
            <w:tcW w:w="870" w:type="dxa"/>
            <w:tcBorders>
              <w:top w:val="single" w:sz="4" w:space="0" w:color="000000"/>
              <w:bottom w:val="single" w:sz="4" w:space="0" w:color="000000"/>
            </w:tcBorders>
          </w:tcPr>
          <w:p>
            <w:pPr>
              <w:pStyle w:val="TableParagraph"/>
              <w:ind w:right="13"/>
              <w:rPr>
                <w:sz w:val="18"/>
              </w:rPr>
            </w:pPr>
            <w:r>
              <w:rPr>
                <w:w w:val="99"/>
                <w:sz w:val="18"/>
              </w:rPr>
              <w:t>0</w:t>
            </w:r>
          </w:p>
        </w:tc>
        <w:tc>
          <w:tcPr>
            <w:tcW w:w="813" w:type="dxa"/>
            <w:tcBorders>
              <w:top w:val="single" w:sz="4" w:space="0" w:color="000000"/>
              <w:bottom w:val="single" w:sz="4" w:space="0" w:color="000000"/>
            </w:tcBorders>
          </w:tcPr>
          <w:p>
            <w:pPr>
              <w:pStyle w:val="TableParagraph"/>
              <w:ind w:left="1"/>
              <w:rPr>
                <w:sz w:val="18"/>
              </w:rPr>
            </w:pPr>
            <w:r>
              <w:rPr>
                <w:w w:val="99"/>
                <w:sz w:val="18"/>
              </w:rPr>
              <w:t>0</w:t>
            </w:r>
          </w:p>
        </w:tc>
        <w:tc>
          <w:tcPr>
            <w:tcW w:w="929" w:type="dxa"/>
            <w:tcBorders>
              <w:top w:val="single" w:sz="4" w:space="0" w:color="000000"/>
              <w:bottom w:val="single" w:sz="4" w:space="0" w:color="000000"/>
            </w:tcBorders>
          </w:tcPr>
          <w:p>
            <w:pPr>
              <w:pStyle w:val="TableParagraph"/>
              <w:ind w:left="20"/>
              <w:rPr>
                <w:sz w:val="18"/>
              </w:rPr>
            </w:pPr>
            <w:r>
              <w:rPr>
                <w:w w:val="99"/>
                <w:sz w:val="18"/>
              </w:rPr>
              <w:t>0</w:t>
            </w:r>
          </w:p>
        </w:tc>
        <w:tc>
          <w:tcPr>
            <w:tcW w:w="909" w:type="dxa"/>
            <w:tcBorders>
              <w:top w:val="single" w:sz="4" w:space="0" w:color="000000"/>
              <w:bottom w:val="single" w:sz="4" w:space="0" w:color="000000"/>
            </w:tcBorders>
          </w:tcPr>
          <w:p>
            <w:pPr>
              <w:pStyle w:val="TableParagraph"/>
              <w:ind w:left="6"/>
              <w:rPr>
                <w:sz w:val="18"/>
              </w:rPr>
            </w:pPr>
            <w:r>
              <w:rPr>
                <w:w w:val="99"/>
                <w:sz w:val="18"/>
              </w:rPr>
              <w:t>1</w:t>
            </w:r>
          </w:p>
        </w:tc>
      </w:tr>
      <w:tr>
        <w:trPr>
          <w:trHeight w:val="340" w:hRule="atLeast"/>
        </w:trPr>
        <w:tc>
          <w:tcPr>
            <w:tcW w:w="1819" w:type="dxa"/>
            <w:tcBorders>
              <w:top w:val="single" w:sz="4" w:space="0" w:color="000000"/>
              <w:bottom w:val="single" w:sz="4" w:space="0" w:color="000000"/>
            </w:tcBorders>
          </w:tcPr>
          <w:p>
            <w:pPr>
              <w:pStyle w:val="TableParagraph"/>
              <w:spacing w:before="56"/>
              <w:ind w:left="72"/>
              <w:jc w:val="left"/>
              <w:rPr>
                <w:sz w:val="18"/>
              </w:rPr>
            </w:pPr>
            <w:r>
              <w:rPr>
                <w:sz w:val="18"/>
              </w:rPr>
              <w:t>Aged care home</w:t>
            </w:r>
          </w:p>
        </w:tc>
        <w:tc>
          <w:tcPr>
            <w:tcW w:w="907" w:type="dxa"/>
            <w:tcBorders>
              <w:top w:val="single" w:sz="4" w:space="0" w:color="000000"/>
              <w:bottom w:val="single" w:sz="4" w:space="0" w:color="000000"/>
            </w:tcBorders>
          </w:tcPr>
          <w:p>
            <w:pPr>
              <w:pStyle w:val="TableParagraph"/>
              <w:ind w:right="36"/>
              <w:rPr>
                <w:sz w:val="18"/>
              </w:rPr>
            </w:pPr>
            <w:r>
              <w:rPr>
                <w:w w:val="99"/>
                <w:sz w:val="18"/>
              </w:rPr>
              <w:t>0</w:t>
            </w:r>
          </w:p>
        </w:tc>
        <w:tc>
          <w:tcPr>
            <w:tcW w:w="822" w:type="dxa"/>
            <w:tcBorders>
              <w:top w:val="single" w:sz="4" w:space="0" w:color="000000"/>
              <w:bottom w:val="single" w:sz="4" w:space="0" w:color="000000"/>
            </w:tcBorders>
          </w:tcPr>
          <w:p>
            <w:pPr>
              <w:pStyle w:val="TableParagraph"/>
              <w:ind w:right="373"/>
              <w:jc w:val="right"/>
              <w:rPr>
                <w:sz w:val="18"/>
              </w:rPr>
            </w:pPr>
            <w:r>
              <w:rPr>
                <w:w w:val="99"/>
                <w:sz w:val="18"/>
              </w:rPr>
              <w:t>1</w:t>
            </w:r>
          </w:p>
        </w:tc>
        <w:tc>
          <w:tcPr>
            <w:tcW w:w="883" w:type="dxa"/>
            <w:tcBorders>
              <w:top w:val="single" w:sz="4" w:space="0" w:color="000000"/>
              <w:bottom w:val="single" w:sz="4" w:space="0" w:color="000000"/>
            </w:tcBorders>
          </w:tcPr>
          <w:p>
            <w:pPr>
              <w:pStyle w:val="TableParagraph"/>
              <w:rPr>
                <w:sz w:val="18"/>
              </w:rPr>
            </w:pPr>
            <w:r>
              <w:rPr>
                <w:w w:val="99"/>
                <w:sz w:val="18"/>
              </w:rPr>
              <w:t>0</w:t>
            </w:r>
          </w:p>
        </w:tc>
        <w:tc>
          <w:tcPr>
            <w:tcW w:w="834" w:type="dxa"/>
            <w:tcBorders>
              <w:top w:val="single" w:sz="4" w:space="0" w:color="000000"/>
              <w:bottom w:val="single" w:sz="4" w:space="0" w:color="000000"/>
            </w:tcBorders>
          </w:tcPr>
          <w:p>
            <w:pPr>
              <w:pStyle w:val="TableParagraph"/>
              <w:ind w:left="4"/>
              <w:rPr>
                <w:sz w:val="18"/>
              </w:rPr>
            </w:pPr>
            <w:r>
              <w:rPr>
                <w:w w:val="99"/>
                <w:sz w:val="18"/>
              </w:rPr>
              <w:t>0</w:t>
            </w:r>
          </w:p>
        </w:tc>
        <w:tc>
          <w:tcPr>
            <w:tcW w:w="864" w:type="dxa"/>
            <w:tcBorders>
              <w:top w:val="single" w:sz="4" w:space="0" w:color="000000"/>
              <w:bottom w:val="single" w:sz="4" w:space="0" w:color="000000"/>
            </w:tcBorders>
          </w:tcPr>
          <w:p>
            <w:pPr>
              <w:pStyle w:val="TableParagraph"/>
              <w:ind w:left="14"/>
              <w:rPr>
                <w:sz w:val="18"/>
              </w:rPr>
            </w:pPr>
            <w:r>
              <w:rPr>
                <w:w w:val="99"/>
                <w:sz w:val="18"/>
              </w:rPr>
              <w:t>0</w:t>
            </w:r>
          </w:p>
        </w:tc>
        <w:tc>
          <w:tcPr>
            <w:tcW w:w="870" w:type="dxa"/>
            <w:tcBorders>
              <w:top w:val="single" w:sz="4" w:space="0" w:color="000000"/>
              <w:bottom w:val="single" w:sz="4" w:space="0" w:color="000000"/>
            </w:tcBorders>
          </w:tcPr>
          <w:p>
            <w:pPr>
              <w:pStyle w:val="TableParagraph"/>
              <w:ind w:right="13"/>
              <w:rPr>
                <w:sz w:val="18"/>
              </w:rPr>
            </w:pPr>
            <w:r>
              <w:rPr>
                <w:w w:val="99"/>
                <w:sz w:val="18"/>
              </w:rPr>
              <w:t>0</w:t>
            </w:r>
          </w:p>
        </w:tc>
        <w:tc>
          <w:tcPr>
            <w:tcW w:w="813" w:type="dxa"/>
            <w:tcBorders>
              <w:top w:val="single" w:sz="4" w:space="0" w:color="000000"/>
              <w:bottom w:val="single" w:sz="4" w:space="0" w:color="000000"/>
            </w:tcBorders>
          </w:tcPr>
          <w:p>
            <w:pPr>
              <w:pStyle w:val="TableParagraph"/>
              <w:ind w:left="1"/>
              <w:rPr>
                <w:sz w:val="18"/>
              </w:rPr>
            </w:pPr>
            <w:r>
              <w:rPr>
                <w:w w:val="99"/>
                <w:sz w:val="18"/>
              </w:rPr>
              <w:t>0</w:t>
            </w:r>
          </w:p>
        </w:tc>
        <w:tc>
          <w:tcPr>
            <w:tcW w:w="929" w:type="dxa"/>
            <w:tcBorders>
              <w:top w:val="single" w:sz="4" w:space="0" w:color="000000"/>
              <w:bottom w:val="single" w:sz="4" w:space="0" w:color="000000"/>
            </w:tcBorders>
          </w:tcPr>
          <w:p>
            <w:pPr>
              <w:pStyle w:val="TableParagraph"/>
              <w:ind w:left="20"/>
              <w:rPr>
                <w:sz w:val="18"/>
              </w:rPr>
            </w:pPr>
            <w:r>
              <w:rPr>
                <w:w w:val="99"/>
                <w:sz w:val="18"/>
              </w:rPr>
              <w:t>0</w:t>
            </w:r>
          </w:p>
        </w:tc>
        <w:tc>
          <w:tcPr>
            <w:tcW w:w="909" w:type="dxa"/>
            <w:tcBorders>
              <w:top w:val="single" w:sz="4" w:space="0" w:color="000000"/>
              <w:bottom w:val="single" w:sz="4" w:space="0" w:color="000000"/>
            </w:tcBorders>
          </w:tcPr>
          <w:p>
            <w:pPr>
              <w:pStyle w:val="TableParagraph"/>
              <w:ind w:left="6"/>
              <w:rPr>
                <w:sz w:val="18"/>
              </w:rPr>
            </w:pPr>
            <w:r>
              <w:rPr>
                <w:w w:val="99"/>
                <w:sz w:val="18"/>
              </w:rPr>
              <w:t>1</w:t>
            </w:r>
          </w:p>
        </w:tc>
      </w:tr>
      <w:tr>
        <w:trPr>
          <w:trHeight w:val="342" w:hRule="atLeast"/>
        </w:trPr>
        <w:tc>
          <w:tcPr>
            <w:tcW w:w="1819" w:type="dxa"/>
            <w:tcBorders>
              <w:top w:val="single" w:sz="4" w:space="0" w:color="000000"/>
              <w:bottom w:val="single" w:sz="4" w:space="0" w:color="000000"/>
            </w:tcBorders>
          </w:tcPr>
          <w:p>
            <w:pPr>
              <w:pStyle w:val="TableParagraph"/>
              <w:spacing w:before="56"/>
              <w:ind w:left="72"/>
              <w:jc w:val="left"/>
              <w:rPr>
                <w:sz w:val="18"/>
              </w:rPr>
            </w:pPr>
            <w:r>
              <w:rPr>
                <w:sz w:val="18"/>
              </w:rPr>
              <w:t>Community</w:t>
            </w:r>
          </w:p>
        </w:tc>
        <w:tc>
          <w:tcPr>
            <w:tcW w:w="907" w:type="dxa"/>
            <w:tcBorders>
              <w:top w:val="single" w:sz="4" w:space="0" w:color="000000"/>
              <w:bottom w:val="single" w:sz="4" w:space="0" w:color="000000"/>
            </w:tcBorders>
          </w:tcPr>
          <w:p>
            <w:pPr>
              <w:pStyle w:val="TableParagraph"/>
              <w:ind w:right="36"/>
              <w:rPr>
                <w:sz w:val="18"/>
              </w:rPr>
            </w:pPr>
            <w:r>
              <w:rPr>
                <w:w w:val="99"/>
                <w:sz w:val="18"/>
              </w:rPr>
              <w:t>1</w:t>
            </w:r>
          </w:p>
        </w:tc>
        <w:tc>
          <w:tcPr>
            <w:tcW w:w="822" w:type="dxa"/>
            <w:tcBorders>
              <w:top w:val="single" w:sz="4" w:space="0" w:color="000000"/>
              <w:bottom w:val="single" w:sz="4" w:space="0" w:color="000000"/>
            </w:tcBorders>
          </w:tcPr>
          <w:p>
            <w:pPr>
              <w:pStyle w:val="TableParagraph"/>
              <w:ind w:right="373"/>
              <w:jc w:val="right"/>
              <w:rPr>
                <w:sz w:val="18"/>
              </w:rPr>
            </w:pPr>
            <w:r>
              <w:rPr>
                <w:w w:val="99"/>
                <w:sz w:val="18"/>
              </w:rPr>
              <w:t>2</w:t>
            </w:r>
          </w:p>
        </w:tc>
        <w:tc>
          <w:tcPr>
            <w:tcW w:w="883" w:type="dxa"/>
            <w:tcBorders>
              <w:top w:val="single" w:sz="4" w:space="0" w:color="000000"/>
              <w:bottom w:val="single" w:sz="4" w:space="0" w:color="000000"/>
            </w:tcBorders>
          </w:tcPr>
          <w:p>
            <w:pPr>
              <w:pStyle w:val="TableParagraph"/>
              <w:rPr>
                <w:sz w:val="18"/>
              </w:rPr>
            </w:pPr>
            <w:r>
              <w:rPr>
                <w:w w:val="99"/>
                <w:sz w:val="18"/>
              </w:rPr>
              <w:t>1</w:t>
            </w:r>
          </w:p>
        </w:tc>
        <w:tc>
          <w:tcPr>
            <w:tcW w:w="834" w:type="dxa"/>
            <w:tcBorders>
              <w:top w:val="single" w:sz="4" w:space="0" w:color="000000"/>
              <w:bottom w:val="single" w:sz="4" w:space="0" w:color="000000"/>
            </w:tcBorders>
          </w:tcPr>
          <w:p>
            <w:pPr>
              <w:pStyle w:val="TableParagraph"/>
              <w:ind w:left="4"/>
              <w:rPr>
                <w:sz w:val="18"/>
              </w:rPr>
            </w:pPr>
            <w:r>
              <w:rPr>
                <w:w w:val="99"/>
                <w:sz w:val="18"/>
              </w:rPr>
              <w:t>0</w:t>
            </w:r>
          </w:p>
        </w:tc>
        <w:tc>
          <w:tcPr>
            <w:tcW w:w="864" w:type="dxa"/>
            <w:tcBorders>
              <w:top w:val="single" w:sz="4" w:space="0" w:color="000000"/>
              <w:bottom w:val="single" w:sz="4" w:space="0" w:color="000000"/>
            </w:tcBorders>
          </w:tcPr>
          <w:p>
            <w:pPr>
              <w:pStyle w:val="TableParagraph"/>
              <w:ind w:left="14"/>
              <w:rPr>
                <w:sz w:val="18"/>
              </w:rPr>
            </w:pPr>
            <w:r>
              <w:rPr>
                <w:w w:val="99"/>
                <w:sz w:val="18"/>
              </w:rPr>
              <w:t>0</w:t>
            </w:r>
          </w:p>
        </w:tc>
        <w:tc>
          <w:tcPr>
            <w:tcW w:w="870" w:type="dxa"/>
            <w:tcBorders>
              <w:top w:val="single" w:sz="4" w:space="0" w:color="000000"/>
              <w:bottom w:val="single" w:sz="4" w:space="0" w:color="000000"/>
            </w:tcBorders>
          </w:tcPr>
          <w:p>
            <w:pPr>
              <w:pStyle w:val="TableParagraph"/>
              <w:ind w:right="13"/>
              <w:rPr>
                <w:sz w:val="18"/>
              </w:rPr>
            </w:pPr>
            <w:r>
              <w:rPr>
                <w:w w:val="99"/>
                <w:sz w:val="18"/>
              </w:rPr>
              <w:t>0</w:t>
            </w:r>
          </w:p>
        </w:tc>
        <w:tc>
          <w:tcPr>
            <w:tcW w:w="813" w:type="dxa"/>
            <w:tcBorders>
              <w:top w:val="single" w:sz="4" w:space="0" w:color="000000"/>
              <w:bottom w:val="single" w:sz="4" w:space="0" w:color="000000"/>
            </w:tcBorders>
          </w:tcPr>
          <w:p>
            <w:pPr>
              <w:pStyle w:val="TableParagraph"/>
              <w:ind w:left="1"/>
              <w:rPr>
                <w:sz w:val="18"/>
              </w:rPr>
            </w:pPr>
            <w:r>
              <w:rPr>
                <w:w w:val="99"/>
                <w:sz w:val="18"/>
              </w:rPr>
              <w:t>0</w:t>
            </w:r>
          </w:p>
        </w:tc>
        <w:tc>
          <w:tcPr>
            <w:tcW w:w="929" w:type="dxa"/>
            <w:tcBorders>
              <w:top w:val="single" w:sz="4" w:space="0" w:color="000000"/>
              <w:bottom w:val="single" w:sz="4" w:space="0" w:color="000000"/>
            </w:tcBorders>
          </w:tcPr>
          <w:p>
            <w:pPr>
              <w:pStyle w:val="TableParagraph"/>
              <w:ind w:left="20"/>
              <w:rPr>
                <w:sz w:val="18"/>
              </w:rPr>
            </w:pPr>
            <w:r>
              <w:rPr>
                <w:w w:val="99"/>
                <w:sz w:val="18"/>
              </w:rPr>
              <w:t>0</w:t>
            </w:r>
          </w:p>
        </w:tc>
        <w:tc>
          <w:tcPr>
            <w:tcW w:w="909" w:type="dxa"/>
            <w:tcBorders>
              <w:top w:val="single" w:sz="4" w:space="0" w:color="000000"/>
              <w:bottom w:val="single" w:sz="4" w:space="0" w:color="000000"/>
            </w:tcBorders>
          </w:tcPr>
          <w:p>
            <w:pPr>
              <w:pStyle w:val="TableParagraph"/>
              <w:ind w:left="6"/>
              <w:rPr>
                <w:sz w:val="18"/>
              </w:rPr>
            </w:pPr>
            <w:r>
              <w:rPr>
                <w:w w:val="99"/>
                <w:sz w:val="18"/>
              </w:rPr>
              <w:t>4</w:t>
            </w:r>
          </w:p>
        </w:tc>
      </w:tr>
    </w:tbl>
    <w:p>
      <w:pPr>
        <w:pStyle w:val="BodyText"/>
        <w:rPr>
          <w:b/>
          <w:sz w:val="24"/>
        </w:rPr>
      </w:pPr>
    </w:p>
    <w:p>
      <w:pPr>
        <w:pStyle w:val="Heading2"/>
        <w:spacing w:before="212"/>
      </w:pPr>
      <w:bookmarkStart w:name="Enterobacterales" w:id="21"/>
      <w:bookmarkEnd w:id="21"/>
      <w:r>
        <w:rPr>
          <w:b w:val="0"/>
        </w:rPr>
      </w:r>
      <w:bookmarkStart w:name="_bookmark10" w:id="22"/>
      <w:bookmarkEnd w:id="22"/>
      <w:r>
        <w:rPr>
          <w:b w:val="0"/>
        </w:rPr>
      </w:r>
      <w:r>
        <w:rPr>
          <w:color w:val="1178A2"/>
        </w:rPr>
        <w:t>Enterobacterales</w:t>
      </w:r>
    </w:p>
    <w:p>
      <w:pPr>
        <w:pStyle w:val="BodyText"/>
        <w:spacing w:before="241"/>
        <w:ind w:left="132" w:right="1280"/>
      </w:pPr>
      <w:r>
        <w:rPr/>
        <w:t>There was an increase in the number of reports of Enterobacterales in 2019, compared with 2017 and 2018, and there were sporadic increases in reports over the three years (Figure 5). There were monthly variations in the number of clinical and screening isolates of CPE, but no indication of any seasonal variation.</w:t>
      </w:r>
    </w:p>
    <w:p>
      <w:pPr>
        <w:pStyle w:val="BodyText"/>
        <w:spacing w:before="200"/>
        <w:ind w:left="133" w:right="1376" w:hanging="1"/>
      </w:pPr>
      <w:r>
        <w:rPr/>
        <w:t>Monthly trends for the top five carbapenemase types (IMP; NDM; OXA-48-like; KPC; NDM-OXA- 48-like) reported over three years are shown in Figure 8. There were increases in reports of all types, except KPC, from 2017 to 2019 (Figure 10).</w:t>
      </w:r>
    </w:p>
    <w:p>
      <w:pPr>
        <w:pStyle w:val="BodyText"/>
        <w:spacing w:before="201"/>
        <w:ind w:left="133" w:right="1348"/>
      </w:pPr>
      <w:r>
        <w:rPr/>
        <w:t>The total number of CPE reports increased in 2019 (</w:t>
      </w:r>
      <w:r>
        <w:rPr>
          <w:i/>
        </w:rPr>
        <w:t>n </w:t>
      </w:r>
      <w:r>
        <w:rPr/>
        <w:t>= 877, up 37.5%) compared with 2018. There were increases in the number of IMP-, NDM-, and OXA-48-like types (IMP: </w:t>
      </w:r>
      <w:r>
        <w:rPr>
          <w:i/>
        </w:rPr>
        <w:t>n </w:t>
      </w:r>
      <w:r>
        <w:rPr/>
        <w:t>= 504 versus </w:t>
      </w:r>
      <w:r>
        <w:rPr>
          <w:i/>
        </w:rPr>
        <w:t>n </w:t>
      </w:r>
      <w:r>
        <w:rPr/>
        <w:t>= 371; NDM: </w:t>
      </w:r>
      <w:r>
        <w:rPr>
          <w:i/>
        </w:rPr>
        <w:t>n </w:t>
      </w:r>
      <w:r>
        <w:rPr/>
        <w:t>= 223 versus </w:t>
      </w:r>
      <w:r>
        <w:rPr>
          <w:i/>
        </w:rPr>
        <w:t>n </w:t>
      </w:r>
      <w:r>
        <w:rPr/>
        <w:t>= 143; OXA-48-like: </w:t>
      </w:r>
      <w:r>
        <w:rPr>
          <w:i/>
        </w:rPr>
        <w:t>n </w:t>
      </w:r>
      <w:r>
        <w:rPr/>
        <w:t>= 96 versus </w:t>
      </w:r>
      <w:r>
        <w:rPr>
          <w:i/>
        </w:rPr>
        <w:t>n </w:t>
      </w:r>
      <w:r>
        <w:rPr/>
        <w:t>=73; NDM+OXA-48-like:</w:t>
      </w:r>
    </w:p>
    <w:p>
      <w:pPr>
        <w:pStyle w:val="BodyText"/>
        <w:ind w:left="134" w:right="1596"/>
      </w:pPr>
      <w:r>
        <w:rPr>
          <w:i/>
        </w:rPr>
        <w:t>n </w:t>
      </w:r>
      <w:r>
        <w:rPr/>
        <w:t>= 22 versus </w:t>
      </w:r>
      <w:r>
        <w:rPr>
          <w:i/>
        </w:rPr>
        <w:t>n </w:t>
      </w:r>
      <w:r>
        <w:rPr/>
        <w:t>= 13) compared to 2018. However, there was a decline in the number of KPC- types (</w:t>
      </w:r>
      <w:r>
        <w:rPr>
          <w:i/>
        </w:rPr>
        <w:t>n </w:t>
      </w:r>
      <w:r>
        <w:rPr/>
        <w:t>= 18 versus </w:t>
      </w:r>
      <w:r>
        <w:rPr>
          <w:i/>
        </w:rPr>
        <w:t>n </w:t>
      </w:r>
      <w:r>
        <w:rPr/>
        <w:t>= 25).</w:t>
      </w:r>
    </w:p>
    <w:p>
      <w:pPr>
        <w:pStyle w:val="BodyText"/>
        <w:spacing w:before="199"/>
        <w:ind w:left="134" w:right="1584"/>
        <w:jc w:val="both"/>
      </w:pPr>
      <w:r>
        <w:rPr/>
        <w:t>IMP (57.5%), NDM (25.4%), and OXA-48-like (10.9%) types accounted for 93.8% of all CPE in 2019. There were no reports of IMP-types from South Australia and Tasmania in 2019. All IMP strains that have been sequenced to date (49%, 245/504) were </w:t>
      </w:r>
      <w:r>
        <w:rPr>
          <w:i/>
        </w:rPr>
        <w:t>bla</w:t>
      </w:r>
      <w:r>
        <w:rPr>
          <w:vertAlign w:val="subscript"/>
        </w:rPr>
        <w:t>IMP-4.</w:t>
      </w:r>
    </w:p>
    <w:p>
      <w:pPr>
        <w:spacing w:after="0"/>
        <w:jc w:val="both"/>
        <w:sectPr>
          <w:pgSz w:w="11910" w:h="16840"/>
          <w:pgMar w:header="0" w:footer="734" w:top="1040" w:bottom="920" w:left="1000" w:right="0"/>
        </w:sectPr>
      </w:pPr>
    </w:p>
    <w:p>
      <w:pPr>
        <w:pStyle w:val="BodyText"/>
        <w:spacing w:before="72"/>
        <w:ind w:left="133" w:right="1727" w:hanging="1"/>
      </w:pPr>
      <w:r>
        <w:rPr/>
        <w:t>The number of NDM-types from South Australia increased in 2019 compared to 2018 (</w:t>
      </w:r>
      <w:r>
        <w:rPr>
          <w:i/>
        </w:rPr>
        <w:t>n </w:t>
      </w:r>
      <w:r>
        <w:rPr/>
        <w:t>= 37 versus </w:t>
      </w:r>
      <w:r>
        <w:rPr>
          <w:i/>
        </w:rPr>
        <w:t>n </w:t>
      </w:r>
      <w:r>
        <w:rPr/>
        <w:t>= 10); 65% were from screening specimens. No NDM-types were reported from Tasmania. Four different genes were found in the strains sequenced to date (40%, 97/245): </w:t>
      </w:r>
      <w:r>
        <w:rPr>
          <w:i/>
          <w:position w:val="2"/>
        </w:rPr>
        <w:t>bla</w:t>
      </w:r>
      <w:r>
        <w:rPr>
          <w:sz w:val="14"/>
        </w:rPr>
        <w:t>NDM - 5 </w:t>
      </w:r>
      <w:r>
        <w:rPr>
          <w:position w:val="2"/>
        </w:rPr>
        <w:t>(58/97); </w:t>
      </w:r>
      <w:r>
        <w:rPr>
          <w:i/>
          <w:position w:val="2"/>
        </w:rPr>
        <w:t>bla</w:t>
      </w:r>
      <w:r>
        <w:rPr>
          <w:sz w:val="14"/>
        </w:rPr>
        <w:t>NDM-1 </w:t>
      </w:r>
      <w:r>
        <w:rPr>
          <w:position w:val="2"/>
        </w:rPr>
        <w:t>(22/97); </w:t>
      </w:r>
      <w:r>
        <w:rPr>
          <w:i/>
          <w:position w:val="2"/>
        </w:rPr>
        <w:t>bla</w:t>
      </w:r>
      <w:r>
        <w:rPr>
          <w:sz w:val="14"/>
        </w:rPr>
        <w:t>NDM-4 </w:t>
      </w:r>
      <w:r>
        <w:rPr>
          <w:position w:val="2"/>
        </w:rPr>
        <w:t>(12/97) and </w:t>
      </w:r>
      <w:r>
        <w:rPr>
          <w:i/>
          <w:position w:val="2"/>
        </w:rPr>
        <w:t>bla</w:t>
      </w:r>
      <w:r>
        <w:rPr>
          <w:sz w:val="14"/>
        </w:rPr>
        <w:t>NDM-7 </w:t>
      </w:r>
      <w:r>
        <w:rPr>
          <w:position w:val="2"/>
        </w:rPr>
        <w:t>(5/97).</w:t>
      </w:r>
    </w:p>
    <w:p>
      <w:pPr>
        <w:pStyle w:val="BodyText"/>
        <w:spacing w:line="244" w:lineRule="auto" w:before="197"/>
        <w:ind w:left="132" w:right="1596" w:hanging="1"/>
      </w:pPr>
      <w:r>
        <w:rPr/>
        <w:t>Reports of IMP- and NDM-types increased in New South Wales and Victoria in 2019, compared to 2018 (Figure 12).</w:t>
      </w:r>
    </w:p>
    <w:p>
      <w:pPr>
        <w:pStyle w:val="BodyText"/>
        <w:spacing w:before="192"/>
        <w:ind w:left="132" w:right="1233"/>
      </w:pPr>
      <w:r>
        <w:rPr/>
        <w:t>Three </w:t>
      </w:r>
      <w:r>
        <w:rPr>
          <w:i/>
        </w:rPr>
        <w:t>Escherichia coli </w:t>
      </w:r>
      <w:r>
        <w:rPr/>
        <w:t>with transmissible colistin resistance (mcr-1.1) were reported in 2019. They were from hospitalised patients residing in New South Wales (</w:t>
      </w:r>
      <w:r>
        <w:rPr>
          <w:i/>
        </w:rPr>
        <w:t>n </w:t>
      </w:r>
      <w:r>
        <w:rPr/>
        <w:t>= 2, urine isolates collected January 2019 and June 2019) and Victoria (</w:t>
      </w:r>
      <w:r>
        <w:rPr>
          <w:i/>
        </w:rPr>
        <w:t>n </w:t>
      </w:r>
      <w:r>
        <w:rPr/>
        <w:t>= 1, screen collected December 2019).</w:t>
      </w:r>
    </w:p>
    <w:p>
      <w:pPr>
        <w:pStyle w:val="BodyText"/>
        <w:spacing w:before="198"/>
        <w:ind w:left="132" w:right="1166"/>
      </w:pPr>
      <w:r>
        <w:rPr/>
        <w:t>There were 41 reports of CPE that also harboured transmissible colistin resistance (mcr-9.1). Almost all of these (</w:t>
      </w:r>
      <w:r>
        <w:rPr>
          <w:i/>
        </w:rPr>
        <w:t>n </w:t>
      </w:r>
      <w:r>
        <w:rPr/>
        <w:t>= 40) were associated with IMP-4; one </w:t>
      </w:r>
      <w:r>
        <w:rPr>
          <w:i/>
        </w:rPr>
        <w:t>K. oxytoca </w:t>
      </w:r>
      <w:r>
        <w:rPr/>
        <w:t>had OXA-48+mcr-9.1. The isolates were from patients residing in New South Wales (</w:t>
      </w:r>
      <w:r>
        <w:rPr>
          <w:i/>
        </w:rPr>
        <w:t>n </w:t>
      </w:r>
      <w:r>
        <w:rPr/>
        <w:t>= 21), Victoria (</w:t>
      </w:r>
      <w:r>
        <w:rPr>
          <w:i/>
        </w:rPr>
        <w:t>n </w:t>
      </w:r>
      <w:r>
        <w:rPr/>
        <w:t>= 15) and Queensland (</w:t>
      </w:r>
      <w:r>
        <w:rPr>
          <w:i/>
        </w:rPr>
        <w:t>n </w:t>
      </w:r>
      <w:r>
        <w:rPr/>
        <w:t>= 5). Although this type of CPE was commonly isolated from </w:t>
      </w:r>
      <w:r>
        <w:rPr>
          <w:i/>
        </w:rPr>
        <w:t>E. cloacae </w:t>
      </w:r>
      <w:r>
        <w:rPr/>
        <w:t>complex (68%, 28/41), six other species were reported.</w:t>
      </w:r>
    </w:p>
    <w:p>
      <w:pPr>
        <w:pStyle w:val="BodyText"/>
        <w:spacing w:before="201"/>
        <w:ind w:left="133" w:right="1182"/>
      </w:pPr>
      <w:r>
        <w:rPr/>
        <w:t>The majority of OXA-48-like types were reported from Victoria (</w:t>
      </w:r>
      <w:r>
        <w:rPr>
          <w:i/>
        </w:rPr>
        <w:t>n </w:t>
      </w:r>
      <w:r>
        <w:rPr/>
        <w:t>= 58, 60%); 34/58 were from screening specimens. Five different genes were found in strains sequenced to date (58%, 68/118): </w:t>
      </w:r>
      <w:r>
        <w:rPr>
          <w:i/>
          <w:position w:val="2"/>
        </w:rPr>
        <w:t>bla</w:t>
      </w:r>
      <w:r>
        <w:rPr>
          <w:sz w:val="14"/>
        </w:rPr>
        <w:t>OXA-181 </w:t>
      </w:r>
      <w:r>
        <w:rPr>
          <w:position w:val="2"/>
        </w:rPr>
        <w:t>(27/68), </w:t>
      </w:r>
      <w:r>
        <w:rPr>
          <w:i/>
          <w:position w:val="2"/>
        </w:rPr>
        <w:t>bla</w:t>
      </w:r>
      <w:r>
        <w:rPr>
          <w:sz w:val="14"/>
        </w:rPr>
        <w:t>OXA-48 </w:t>
      </w:r>
      <w:r>
        <w:rPr>
          <w:position w:val="2"/>
        </w:rPr>
        <w:t>(22/68), </w:t>
      </w:r>
      <w:r>
        <w:rPr>
          <w:i/>
          <w:position w:val="2"/>
        </w:rPr>
        <w:t>bla</w:t>
      </w:r>
      <w:r>
        <w:rPr>
          <w:sz w:val="14"/>
        </w:rPr>
        <w:t>OXA-232 </w:t>
      </w:r>
      <w:r>
        <w:rPr>
          <w:position w:val="2"/>
        </w:rPr>
        <w:t>(16/68), </w:t>
      </w:r>
      <w:r>
        <w:rPr>
          <w:i/>
          <w:position w:val="2"/>
        </w:rPr>
        <w:t>bla</w:t>
      </w:r>
      <w:r>
        <w:rPr>
          <w:sz w:val="14"/>
        </w:rPr>
        <w:t>OXA-244 </w:t>
      </w:r>
      <w:r>
        <w:rPr>
          <w:position w:val="2"/>
        </w:rPr>
        <w:t>(2/68) and </w:t>
      </w:r>
      <w:r>
        <w:rPr>
          <w:i/>
          <w:position w:val="2"/>
        </w:rPr>
        <w:t>bla</w:t>
      </w:r>
      <w:r>
        <w:rPr>
          <w:sz w:val="14"/>
        </w:rPr>
        <w:t>OXA-248</w:t>
      </w:r>
      <w:r>
        <w:rPr>
          <w:spacing w:val="-16"/>
          <w:sz w:val="14"/>
        </w:rPr>
        <w:t> </w:t>
      </w:r>
      <w:r>
        <w:rPr>
          <w:position w:val="2"/>
        </w:rPr>
        <w:t>(1/68).</w:t>
      </w:r>
    </w:p>
    <w:p>
      <w:pPr>
        <w:pStyle w:val="BodyText"/>
        <w:spacing w:before="196"/>
        <w:ind w:left="132" w:right="1411"/>
        <w:jc w:val="both"/>
      </w:pPr>
      <w:r>
        <w:rPr/>
        <w:t>KPC-producing Enterobacterales were reported from five states and territories: Victoria (</w:t>
      </w:r>
      <w:r>
        <w:rPr>
          <w:i/>
        </w:rPr>
        <w:t>n </w:t>
      </w:r>
      <w:r>
        <w:rPr/>
        <w:t>= 11), Queensland (</w:t>
      </w:r>
      <w:r>
        <w:rPr>
          <w:i/>
        </w:rPr>
        <w:t>n </w:t>
      </w:r>
      <w:r>
        <w:rPr/>
        <w:t>= 3) New South Wales (</w:t>
      </w:r>
      <w:r>
        <w:rPr>
          <w:i/>
        </w:rPr>
        <w:t>n </w:t>
      </w:r>
      <w:r>
        <w:rPr/>
        <w:t>=2), Tasmania (</w:t>
      </w:r>
      <w:r>
        <w:rPr>
          <w:i/>
        </w:rPr>
        <w:t>n </w:t>
      </w:r>
      <w:r>
        <w:rPr/>
        <w:t>= 2) and South Australia (</w:t>
      </w:r>
      <w:r>
        <w:rPr>
          <w:i/>
        </w:rPr>
        <w:t>n </w:t>
      </w:r>
      <w:r>
        <w:rPr/>
        <w:t>= 1). One KPC-producing </w:t>
      </w:r>
      <w:r>
        <w:rPr>
          <w:i/>
        </w:rPr>
        <w:t>Klebsiella pneumoniae </w:t>
      </w:r>
      <w:r>
        <w:rPr/>
        <w:t>was reported from an aged care home in</w:t>
      </w:r>
      <w:r>
        <w:rPr>
          <w:spacing w:val="-20"/>
        </w:rPr>
        <w:t> </w:t>
      </w:r>
      <w:r>
        <w:rPr/>
        <w:t>Victoria.</w:t>
      </w:r>
    </w:p>
    <w:p>
      <w:pPr>
        <w:spacing w:before="201"/>
        <w:ind w:left="132" w:right="1501" w:firstLine="0"/>
        <w:jc w:val="left"/>
        <w:rPr>
          <w:sz w:val="22"/>
        </w:rPr>
      </w:pPr>
      <w:r>
        <w:rPr>
          <w:sz w:val="22"/>
        </w:rPr>
        <w:t>There were seven IMI-producing Enterobacterales reported; five </w:t>
      </w:r>
      <w:r>
        <w:rPr>
          <w:i/>
          <w:sz w:val="22"/>
        </w:rPr>
        <w:t>Enterobacter cloacae </w:t>
      </w:r>
      <w:r>
        <w:rPr>
          <w:sz w:val="22"/>
        </w:rPr>
        <w:t>complex from Queensland (</w:t>
      </w:r>
      <w:r>
        <w:rPr>
          <w:i/>
          <w:sz w:val="22"/>
        </w:rPr>
        <w:t>n </w:t>
      </w:r>
      <w:r>
        <w:rPr>
          <w:sz w:val="22"/>
        </w:rPr>
        <w:t>= 2), Victoria (</w:t>
      </w:r>
      <w:r>
        <w:rPr>
          <w:i/>
          <w:sz w:val="22"/>
        </w:rPr>
        <w:t>n </w:t>
      </w:r>
      <w:r>
        <w:rPr>
          <w:sz w:val="22"/>
        </w:rPr>
        <w:t>= 2), and South Australia (</w:t>
      </w:r>
      <w:r>
        <w:rPr>
          <w:i/>
          <w:sz w:val="22"/>
        </w:rPr>
        <w:t>n </w:t>
      </w:r>
      <w:r>
        <w:rPr>
          <w:sz w:val="22"/>
        </w:rPr>
        <w:t>= 1); and one </w:t>
      </w:r>
      <w:r>
        <w:rPr>
          <w:i/>
          <w:sz w:val="22"/>
        </w:rPr>
        <w:t>E. coli </w:t>
      </w:r>
      <w:r>
        <w:rPr>
          <w:sz w:val="22"/>
        </w:rPr>
        <w:t>and one </w:t>
      </w:r>
      <w:r>
        <w:rPr>
          <w:i/>
          <w:sz w:val="22"/>
        </w:rPr>
        <w:t>Serratia marcescens</w:t>
      </w:r>
      <w:r>
        <w:rPr>
          <w:sz w:val="22"/>
        </w:rPr>
        <w:t>, from Victoria.</w:t>
      </w:r>
    </w:p>
    <w:p>
      <w:pPr>
        <w:pStyle w:val="BodyText"/>
        <w:spacing w:line="244" w:lineRule="auto" w:before="199"/>
        <w:ind w:left="132" w:right="1496" w:hanging="1"/>
      </w:pPr>
      <w:r>
        <w:rPr/>
        <w:t>Four OXA-23-like producing Enterobacterales were reported; three </w:t>
      </w:r>
      <w:r>
        <w:rPr>
          <w:i/>
        </w:rPr>
        <w:t>E. coli </w:t>
      </w:r>
      <w:r>
        <w:rPr/>
        <w:t>(Victoria [</w:t>
      </w:r>
      <w:r>
        <w:rPr>
          <w:i/>
        </w:rPr>
        <w:t>n </w:t>
      </w:r>
      <w:r>
        <w:rPr/>
        <w:t>= 2], New South Wales [</w:t>
      </w:r>
      <w:r>
        <w:rPr>
          <w:i/>
        </w:rPr>
        <w:t>n </w:t>
      </w:r>
      <w:r>
        <w:rPr/>
        <w:t>= 1]), and one </w:t>
      </w:r>
      <w:r>
        <w:rPr>
          <w:i/>
        </w:rPr>
        <w:t>Proteus mirabilis </w:t>
      </w:r>
      <w:r>
        <w:rPr/>
        <w:t>(Queensland [</w:t>
      </w:r>
      <w:r>
        <w:rPr>
          <w:i/>
        </w:rPr>
        <w:t>n </w:t>
      </w:r>
      <w:r>
        <w:rPr/>
        <w:t>= 1]).</w:t>
      </w:r>
    </w:p>
    <w:p>
      <w:pPr>
        <w:pStyle w:val="BodyText"/>
        <w:spacing w:before="190"/>
        <w:ind w:left="133" w:right="1133"/>
      </w:pPr>
      <w:r>
        <w:rPr/>
        <w:t>Excluding CARs for which the setting was unknown, 16% of CPE were reported from settings other than public hospitals; 8.9% (</w:t>
      </w:r>
      <w:r>
        <w:rPr>
          <w:i/>
        </w:rPr>
        <w:t>n </w:t>
      </w:r>
      <w:r>
        <w:rPr/>
        <w:t>= 76), 5.3% (</w:t>
      </w:r>
      <w:r>
        <w:rPr>
          <w:i/>
        </w:rPr>
        <w:t>n </w:t>
      </w:r>
      <w:r>
        <w:rPr/>
        <w:t>= 45) and 2.0% (</w:t>
      </w:r>
      <w:r>
        <w:rPr>
          <w:i/>
        </w:rPr>
        <w:t>n </w:t>
      </w:r>
      <w:r>
        <w:rPr/>
        <w:t>= 17) respectively from private hospitals, community and aged care.</w:t>
      </w:r>
    </w:p>
    <w:p>
      <w:pPr>
        <w:pStyle w:val="BodyText"/>
        <w:spacing w:before="201"/>
        <w:ind w:left="133" w:right="1402"/>
      </w:pPr>
      <w:r>
        <w:rPr/>
        <w:t>CPE were reported from 132 hospitals during 2019; 10 of which had more than one CPE. Nearly one-third (30%, 40/132) of these hospitals did not have a CPE during the period 2016 to 2018.</w:t>
      </w:r>
    </w:p>
    <w:p>
      <w:pPr>
        <w:pStyle w:val="BodyText"/>
        <w:ind w:left="133" w:right="1267"/>
      </w:pPr>
      <w:r>
        <w:rPr/>
        <w:t>Sixty-seven hospitals that had CPE notifications prior to 2019 did not have any reports in 2019. Eight hospitals had an increase of more than 200% in reports of NDM-types in 2019, compared to 2018: three in New South Wales, two in Victoria, two in South Australia, and one in Western Australia. One of the hospitals in Victoria also had an increase of more than 200% in IMP-types. An additional six hospitals (located in New South Wales [</w:t>
      </w:r>
      <w:r>
        <w:rPr>
          <w:i/>
        </w:rPr>
        <w:t>n </w:t>
      </w:r>
      <w:r>
        <w:rPr/>
        <w:t>= 3] and Queensland [</w:t>
      </w:r>
      <w:r>
        <w:rPr>
          <w:i/>
        </w:rPr>
        <w:t>n </w:t>
      </w:r>
      <w:r>
        <w:rPr/>
        <w:t>= 3]) had an increase of more than 200% in notifications of IMP-types in 2019, compared to 2018.</w:t>
      </w:r>
    </w:p>
    <w:p>
      <w:pPr>
        <w:pStyle w:val="BodyText"/>
        <w:spacing w:before="200"/>
        <w:ind w:left="134" w:right="1585"/>
      </w:pPr>
      <w:r>
        <w:rPr/>
        <w:t>In 2019, there was variation in the proportion of isolates reported from clinical and screening specimens by state and territory (Figure 11). This may be due to differences in local infection control policies or in response to local outbreaks. Relatively fewer reports from screening specimens were identified in the Australian Capital Territory, Northern Territory, Tasmania and Western Australia.</w:t>
      </w:r>
    </w:p>
    <w:p>
      <w:pPr>
        <w:pStyle w:val="BodyText"/>
        <w:spacing w:before="199"/>
        <w:ind w:left="134" w:right="1181"/>
      </w:pPr>
      <w:r>
        <w:rPr/>
        <w:t>Approximately one in eight reports of IMP-type CPE in 2019 originated from private hospitals (11.5%); other types were less commonly reported for private hospitals (Table 4). This may be due to large numbers of IMP-type reports from Queensland private hospitals (</w:t>
      </w:r>
      <w:r>
        <w:rPr>
          <w:i/>
        </w:rPr>
        <w:t>n </w:t>
      </w:r>
      <w:r>
        <w:rPr/>
        <w:t>= 50). Reports of IMP- type from aged care homes were also more common in Queensland.</w:t>
      </w:r>
    </w:p>
    <w:p>
      <w:pPr>
        <w:spacing w:after="0"/>
        <w:sectPr>
          <w:pgSz w:w="11910" w:h="16840"/>
          <w:pgMar w:header="0" w:footer="734" w:top="1040" w:bottom="920" w:left="1000" w:right="0"/>
        </w:sectPr>
      </w:pPr>
    </w:p>
    <w:p>
      <w:pPr>
        <w:pStyle w:val="Heading4"/>
        <w:spacing w:before="73"/>
        <w:ind w:left="132"/>
      </w:pPr>
      <w:bookmarkStart w:name="National data" w:id="23"/>
      <w:bookmarkEnd w:id="23"/>
      <w:r>
        <w:rPr>
          <w:b w:val="0"/>
        </w:rPr>
      </w:r>
      <w:r>
        <w:rPr>
          <w:color w:val="3E3E3E"/>
        </w:rPr>
        <w:t>National data</w:t>
      </w:r>
    </w:p>
    <w:p>
      <w:pPr>
        <w:pStyle w:val="Heading5"/>
        <w:tabs>
          <w:tab w:pos="1265" w:val="left" w:leader="none"/>
        </w:tabs>
        <w:spacing w:before="57"/>
        <w:ind w:left="1265" w:right="1471" w:hanging="1133"/>
      </w:pPr>
      <w:r>
        <w:rPr/>
        <w:t>Figure</w:t>
      </w:r>
      <w:r>
        <w:rPr>
          <w:spacing w:val="-1"/>
        </w:rPr>
        <w:t> </w:t>
      </w:r>
      <w:r>
        <w:rPr/>
        <w:t>5:</w:t>
        <w:tab/>
        <w:t>Carbapenemase-producing Enterobacterales*, number reported by month and specimen type, 2017–2019,</w:t>
      </w:r>
      <w:r>
        <w:rPr>
          <w:spacing w:val="1"/>
        </w:rPr>
        <w:t> </w:t>
      </w:r>
      <w:r>
        <w:rPr/>
        <w:t>national</w:t>
      </w:r>
    </w:p>
    <w:p>
      <w:pPr>
        <w:pStyle w:val="BodyText"/>
        <w:rPr>
          <w:b/>
          <w:sz w:val="20"/>
        </w:rPr>
      </w:pPr>
    </w:p>
    <w:p>
      <w:pPr>
        <w:pStyle w:val="BodyText"/>
        <w:spacing w:before="8"/>
        <w:rPr>
          <w:b/>
          <w:sz w:val="18"/>
        </w:rPr>
      </w:pPr>
    </w:p>
    <w:p>
      <w:pPr>
        <w:spacing w:before="96"/>
        <w:ind w:left="660" w:right="0" w:firstLine="0"/>
        <w:jc w:val="left"/>
        <w:rPr>
          <w:sz w:val="16"/>
        </w:rPr>
      </w:pPr>
      <w:r>
        <w:rPr/>
        <w:pict>
          <v:group style="position:absolute;margin-left:102.875099pt;margin-top:12.358852pt;width:425.3pt;height:218pt;mso-position-horizontal-relative:page;mso-position-vertical-relative:paragraph;z-index:251781120" coordorigin="2058,247" coordsize="8506,4360">
            <v:shape style="position:absolute;left:10024;top:2790;width:532;height:742" coordorigin="10025,2791" coordsize="532,742" path="m10498,3533l10556,3533m10260,3533l10380,3533m10025,3533l10142,3533m10260,3161l10556,3161m10025,3161l10142,3161m10260,2791l10380,2791m10025,2791l10142,2791e" filled="false" stroked="true" strokeweight=".25pt" strokecolor="#eeece1">
              <v:path arrowok="t"/>
              <v:stroke dashstyle="solid"/>
            </v:shape>
            <v:line style="position:absolute" from="10201,2717" to="10201,3903" stroked="true" strokeweight="5.88pt" strokecolor="#4f81bd">
              <v:stroke dashstyle="solid"/>
            </v:line>
            <v:shape style="position:absolute;left:9316;top:2418;width:591;height:1114" coordorigin="9317,2419" coordsize="591,1114" path="m9790,3533l9907,3533m9554,3533l9672,3533m9790,3161l9907,3161m9554,3161l9672,3161m9790,2791l9907,2791m9554,2791l9672,2791m9790,2419l9907,2419m9317,2419l9672,2419e" filled="false" stroked="true" strokeweight=".25pt" strokecolor="#eeece1">
              <v:path arrowok="t"/>
              <v:stroke dashstyle="solid"/>
            </v:shape>
            <v:line style="position:absolute" from="9731,2383" to="9731,3903" stroked="true" strokeweight="5.881pt" strokecolor="#4f81bd">
              <v:stroke dashstyle="solid"/>
            </v:line>
            <v:shape style="position:absolute;left:9316;top:2790;width:118;height:742" coordorigin="9317,2791" coordsize="118,742" path="m9317,3533l9434,3533m9317,3161l9434,3161m9317,2791l9434,2791e" filled="false" stroked="true" strokeweight=".25pt" strokecolor="#eeece1">
              <v:path arrowok="t"/>
              <v:stroke dashstyle="solid"/>
            </v:shape>
            <v:line style="position:absolute" from="9494,2419" to="9494,3903" stroked="true" strokeweight="6pt" strokecolor="#4f81bd">
              <v:stroke dashstyle="solid"/>
            </v:line>
            <v:shape style="position:absolute;left:8846;top:2418;width:353;height:1114" coordorigin="8846,2419" coordsize="353,1114" path="m9082,3533l9199,3533m8846,3533l8964,3533m9082,3161l9199,3161m8846,3161l8964,3161m9082,2791l9199,2791m8846,2791l8964,2791m9082,2419l9199,2419m8846,2419l8964,2419e" filled="false" stroked="true" strokeweight=".25pt" strokecolor="#eeece1">
              <v:path arrowok="t"/>
              <v:stroke dashstyle="solid"/>
            </v:shape>
            <v:shape style="position:absolute;left:9022;top:2344;width:236;height:1559" coordorigin="9023,2345" coordsize="236,1559" path="m9023,2345l9023,3903m9258,2753l9258,3903e" filled="false" stroked="true" strokeweight="5.88pt" strokecolor="#4f81bd">
              <v:path arrowok="t"/>
              <v:stroke dashstyle="solid"/>
            </v:shape>
            <v:shape style="position:absolute;left:8138;top:2418;width:591;height:1114" coordorigin="8138,2419" coordsize="591,1114" path="m8611,3533l8729,3533m8374,3533l8491,3533m8138,3533l8256,3533m8374,3161l8491,3161m8138,3161l8256,3161m8374,2791l8491,2791m8138,2791l8256,2791m8374,2419l8491,2419m8138,2419l8256,2419e" filled="false" stroked="true" strokeweight=".25pt" strokecolor="#eeece1">
              <v:path arrowok="t"/>
              <v:stroke dashstyle="solid"/>
            </v:shape>
            <v:line style="position:absolute" from="8315,2273" to="8315,3903" stroked="true" strokeweight="5.88pt" strokecolor="#4f81bd">
              <v:stroke dashstyle="solid"/>
            </v:line>
            <v:shape style="position:absolute;left:7665;top:2418;width:356;height:1114" coordorigin="7666,2419" coordsize="356,1114" path="m7903,3533l8021,3533m7666,3533l7786,3533m7903,3161l8021,3161m7666,3161l7786,3161m7903,2791l8021,2791m7666,2791l7786,2791m7903,2419l8021,2419m7666,2419l7786,2419e" filled="false" stroked="true" strokeweight=".25pt" strokecolor="#eeece1">
              <v:path arrowok="t"/>
              <v:stroke dashstyle="solid"/>
            </v:shape>
            <v:line style="position:absolute" from="7844,2345" to="7844,3903" stroked="true" strokeweight="5.881pt" strokecolor="#4f81bd">
              <v:stroke dashstyle="solid"/>
            </v:line>
            <v:line style="position:absolute" from="8080,2532" to="8080,3903" stroked="true" strokeweight="5.88pt" strokecolor="#4f81bd">
              <v:stroke dashstyle="solid"/>
            </v:line>
            <v:shape style="position:absolute;left:7430;top:2790;width:118;height:742" coordorigin="7430,2791" coordsize="118,742" path="m7430,3533l7548,3533m7430,3161l7548,3161m7430,2791l7548,2791e" filled="false" stroked="true" strokeweight=".25pt" strokecolor="#eeece1">
              <v:path arrowok="t"/>
              <v:stroke dashstyle="solid"/>
            </v:shape>
            <v:line style="position:absolute" from="7607,2606" to="7607,3903" stroked="true" strokeweight="5.881pt" strokecolor="#4f81bd">
              <v:stroke dashstyle="solid"/>
            </v:line>
            <v:shape style="position:absolute;left:7195;top:2790;width:118;height:742" coordorigin="7195,2791" coordsize="118,742" path="m7195,3533l7313,3533m7195,3161l7313,3161m7195,2791l7313,2791e" filled="false" stroked="true" strokeweight=".25pt" strokecolor="#eeece1">
              <v:path arrowok="t"/>
              <v:stroke dashstyle="solid"/>
            </v:shape>
            <v:line style="position:absolute" from="7372,2678" to="7372,3903" stroked="true" strokeweight="5.88pt" strokecolor="#4f81bd">
              <v:stroke dashstyle="solid"/>
            </v:line>
            <v:shape style="position:absolute;left:8611;top:2790;width:118;height:370" coordorigin="8611,2791" coordsize="118,370" path="m8611,3161l8729,3161m8611,2791l8729,2791e" filled="false" stroked="true" strokeweight=".25pt" strokecolor="#eeece1">
              <v:path arrowok="t"/>
              <v:stroke dashstyle="solid"/>
            </v:shape>
            <v:line style="position:absolute" from="8551,2827" to="8551,3903" stroked="true" strokeweight="6pt" strokecolor="#4f81bd">
              <v:stroke dashstyle="solid"/>
            </v:line>
            <v:line style="position:absolute" from="8788,2901" to="8788,3903" stroked="true" strokeweight="5.881pt" strokecolor="#4f81bd">
              <v:stroke dashstyle="solid"/>
            </v:line>
            <v:shape style="position:absolute;left:6487;top:3160;width:591;height:372" coordorigin="6487,3161" coordsize="591,372" path="m6960,3533l7078,3533m6722,3533l6840,3533m6960,3161l7078,3161m6487,3161l6840,3161e" filled="false" stroked="true" strokeweight=".25pt" strokecolor="#eeece1">
              <v:path arrowok="t"/>
              <v:stroke dashstyle="solid"/>
            </v:shape>
            <v:line style="position:absolute" from="6900,2865" to="6900,3903" stroked="true" strokeweight="6pt" strokecolor="#4f81bd">
              <v:stroke dashstyle="solid"/>
            </v:line>
            <v:line style="position:absolute" from="7136,2976" to="7136,3903" stroked="true" strokeweight="5.88pt" strokecolor="#4f81bd">
              <v:stroke dashstyle="solid"/>
            </v:line>
            <v:shape style="position:absolute;left:5544;top:2790;width:1061;height:742" coordorigin="5544,2791" coordsize="1061,742" path="m6487,3533l6605,3533m6252,3533l6370,3533m6017,3533l6134,3533m5779,3533l5897,3533m5544,3533l5662,3533m5779,3161l5897,3161m5544,3161l5662,3161m5779,2791l5897,2791m5544,2791l5662,2791e" filled="false" stroked="true" strokeweight=".25pt" strokecolor="#eeece1">
              <v:path arrowok="t"/>
              <v:stroke dashstyle="solid"/>
            </v:shape>
            <v:line style="position:absolute" from="5720,2717" to="5720,3903" stroked="true" strokeweight="5.881pt" strokecolor="#4f81bd">
              <v:stroke dashstyle="solid"/>
            </v:line>
            <v:line style="position:absolute" from="6017,3161" to="6134,3161" stroked="true" strokeweight=".25pt" strokecolor="#eeece1">
              <v:stroke dashstyle="solid"/>
            </v:line>
            <v:line style="position:absolute" from="5957,2865" to="5957,3903" stroked="true" strokeweight="6pt" strokecolor="#4f81bd">
              <v:stroke dashstyle="solid"/>
            </v:line>
            <v:line style="position:absolute" from="6252,3161" to="6370,3161" stroked="true" strokeweight=".25pt" strokecolor="#eeece1">
              <v:stroke dashstyle="solid"/>
            </v:line>
            <v:shape style="position:absolute;left:6193;top:2901;width:4246;height:1002" coordorigin="6193,2901" coordsize="4246,1002" path="m6193,2901l6193,3903m6428,2976l6428,3903m9966,3050l9966,3903m10439,3161l10439,3903e" filled="false" stroked="true" strokeweight="5.88pt" strokecolor="#4f81bd">
              <v:path arrowok="t"/>
              <v:stroke dashstyle="solid"/>
            </v:shape>
            <v:line style="position:absolute" from="6664,3161" to="6664,3903" stroked="true" strokeweight="5.881pt" strokecolor="#4f81bd">
              <v:stroke dashstyle="solid"/>
            </v:line>
            <v:shape style="position:absolute;left:4836;top:2790;width:591;height:742" coordorigin="4836,2791" coordsize="591,742" path="m5309,3533l5426,3533m5071,3533l5191,3533m4836,3533l4954,3533m5071,3161l5191,3161m4836,3161l4954,3161m5071,2791l5191,2791m4836,2791l4954,2791e" filled="false" stroked="true" strokeweight=".25pt" strokecolor="#eeece1">
              <v:path arrowok="t"/>
              <v:stroke dashstyle="solid"/>
            </v:shape>
            <v:line style="position:absolute" from="5012,2642" to="5012,3903" stroked="true" strokeweight="5.88pt" strokecolor="#4f81bd">
              <v:stroke dashstyle="solid"/>
            </v:line>
            <v:shape style="position:absolute;left:5308;top:2790;width:118;height:370" coordorigin="5309,2791" coordsize="118,370" path="m5309,3161l5426,3161m5309,2791l5426,2791e" filled="false" stroked="true" strokeweight=".25pt" strokecolor="#eeece1">
              <v:path arrowok="t"/>
              <v:stroke dashstyle="solid"/>
            </v:shape>
            <v:line style="position:absolute" from="5250,2678" to="5250,3903" stroked="true" strokeweight="5.88pt" strokecolor="#4f81bd">
              <v:stroke dashstyle="solid"/>
            </v:line>
            <v:line style="position:absolute" from="4601,3533" to="4718,3533" stroked="true" strokeweight=".25pt" strokecolor="#eeece1">
              <v:stroke dashstyle="solid"/>
            </v:line>
            <v:line style="position:absolute" from="4777,3235" to="4777,3903" stroked="true" strokeweight="5.881pt" strokecolor="#4f81bd">
              <v:stroke dashstyle="solid"/>
            </v:line>
            <v:line style="position:absolute" from="5485,3458" to="5485,3903" stroked="true" strokeweight="5.88pt" strokecolor="#4f81bd">
              <v:stroke dashstyle="solid"/>
            </v:line>
            <v:shape style="position:absolute;left:4128;top:3160;width:356;height:372" coordorigin="4128,3161" coordsize="356,372" path="m4366,3533l4483,3533m4128,3533l4246,3533m4366,3161l4483,3161m4128,3161l4246,3161e" filled="false" stroked="true" strokeweight=".25pt" strokecolor="#eeece1">
              <v:path arrowok="t"/>
              <v:stroke dashstyle="solid"/>
            </v:shape>
            <v:line style="position:absolute" from="4306,3012" to="4306,3903" stroked="true" strokeweight="5.999pt" strokecolor="#4f81bd">
              <v:stroke dashstyle="solid"/>
            </v:line>
            <v:shape style="position:absolute;left:3184;top:2790;width:826;height:742" coordorigin="3185,2791" coordsize="826,742" path="m3893,3533l4010,3533m3658,3533l3775,3533m3420,3533l3540,3533m3658,3161l4010,3161m3185,3161l3540,3161m3658,2791l3775,2791m3420,2791l3540,2791e" filled="false" stroked="true" strokeweight=".25pt" strokecolor="#eeece1">
              <v:path arrowok="t"/>
              <v:stroke dashstyle="solid"/>
            </v:shape>
            <v:line style="position:absolute" from="3599,2642" to="3599,3903" stroked="true" strokeweight="5.88pt" strokecolor="#4f81bd">
              <v:stroke dashstyle="solid"/>
            </v:line>
            <v:shape style="position:absolute;left:2949;top:2790;width:353;height:742" coordorigin="2950,2791" coordsize="353,742" path="m3185,3533l3302,3533m2950,3533l3067,3533m2950,3161l3067,3161m3185,2791l3302,2791m2950,2791l3067,2791e" filled="false" stroked="true" strokeweight=".25pt" strokecolor="#eeece1">
              <v:path arrowok="t"/>
              <v:stroke dashstyle="solid"/>
            </v:shape>
            <v:line style="position:absolute" from="3126,2678" to="3126,3903" stroked="true" strokeweight="5.88pt" strokecolor="#4f81bd">
              <v:stroke dashstyle="solid"/>
            </v:line>
            <v:shape style="position:absolute;left:2714;top:3160;width:118;height:372" coordorigin="2714,3161" coordsize="118,372" path="m2714,3533l2832,3533m2714,3161l2832,3161e" filled="false" stroked="true" strokeweight=".25pt" strokecolor="#eeece1">
              <v:path arrowok="t"/>
              <v:stroke dashstyle="solid"/>
            </v:shape>
            <v:line style="position:absolute" from="2891,2901" to="2891,3903" stroked="true" strokeweight="5.881pt" strokecolor="#4f81bd">
              <v:stroke dashstyle="solid"/>
            </v:line>
            <v:line style="position:absolute" from="4069,3125" to="4069,3903" stroked="true" strokeweight="5.88pt" strokecolor="#4f81bd">
              <v:stroke dashstyle="solid"/>
            </v:line>
            <v:shape style="position:absolute;left:2241;top:2790;width:356;height:742" coordorigin="2242,2791" coordsize="356,742" path="m2477,3533l2597,3533m2242,3533l2359,3533m2477,3161l2597,3161m2242,3161l2359,3161m2477,2791l2597,2791m2242,2791l2359,2791e" filled="false" stroked="true" strokeweight=".25pt" strokecolor="#eeece1">
              <v:path arrowok="t"/>
              <v:stroke dashstyle="solid"/>
            </v:shape>
            <v:line style="position:absolute" from="2418,2827" to="2418,3903" stroked="true" strokeweight="5.88pt" strokecolor="#4f81bd">
              <v:stroke dashstyle="solid"/>
            </v:line>
            <v:shape style="position:absolute;left:2065;top:3160;width:59;height:372" coordorigin="2065,3161" coordsize="59,372" path="m2065,3533l2124,3533m2065,3161l2124,3161e" filled="false" stroked="true" strokeweight=".25pt" strokecolor="#eeece1">
              <v:path arrowok="t"/>
              <v:stroke dashstyle="solid"/>
            </v:shape>
            <v:shape style="position:absolute;left:2182;top:2865;width:473;height:1038" coordorigin="2183,2865" coordsize="473,1038" path="m2183,2865l2183,3903m2656,3125l2656,3903e" filled="false" stroked="true" strokeweight="5.88pt" strokecolor="#4f81bd">
              <v:path arrowok="t"/>
              <v:stroke dashstyle="solid"/>
            </v:shape>
            <v:line style="position:absolute" from="3834,3161" to="3834,3903" stroked="true" strokeweight="5.881pt" strokecolor="#4f81bd">
              <v:stroke dashstyle="solid"/>
            </v:line>
            <v:shape style="position:absolute;left:3361;top:3160;width:1181;height:743" coordorigin="3361,3161" coordsize="1181,743" path="m3361,3161l3361,3903m4542,3494l4542,3903e" filled="false" stroked="true" strokeweight="5.88pt" strokecolor="#4f81bd">
              <v:path arrowok="t"/>
              <v:stroke dashstyle="solid"/>
            </v:shape>
            <v:line style="position:absolute" from="2065,2791" to="2124,2791" stroked="true" strokeweight=".25pt" strokecolor="#eeece1">
              <v:stroke dashstyle="solid"/>
            </v:line>
            <v:line style="position:absolute" from="2183,2568" to="2183,2865" stroked="true" strokeweight="5.88pt" strokecolor="#c0504d">
              <v:stroke dashstyle="solid"/>
            </v:line>
            <v:shape style="position:absolute;left:2065;top:2418;width:1003;height:2" coordorigin="2065,2419" coordsize="1003,0" path="m2477,2419l3067,2419m2065,2419l2359,2419e" filled="false" stroked="true" strokeweight=".25pt" strokecolor="#eeece1">
              <v:path arrowok="t"/>
              <v:stroke dashstyle="solid"/>
            </v:shape>
            <v:line style="position:absolute" from="2418,2309" to="2418,2827" stroked="true" strokeweight="5.88pt" strokecolor="#c0504d">
              <v:stroke dashstyle="solid"/>
            </v:line>
            <v:line style="position:absolute" from="2714,2791" to="2832,2791" stroked="true" strokeweight=".25pt" strokecolor="#eeece1">
              <v:stroke dashstyle="solid"/>
            </v:line>
            <v:shape style="position:absolute;left:2655;top:2531;width:236;height:593" coordorigin="2656,2532" coordsize="236,593" path="m2656,2606l2656,3125m2891,2532l2891,2901e" filled="false" stroked="true" strokeweight="5.88pt" strokecolor="#c0504d">
              <v:path arrowok="t"/>
              <v:stroke dashstyle="solid"/>
            </v:shape>
            <v:shape style="position:absolute;left:2065;top:1307;width:1238;height:1112" coordorigin="2065,1308" coordsize="1238,1112" path="m3185,2419l3302,2419m3185,2049l3302,2049m2065,2049l3067,2049m3185,1677l3302,1677m2065,1677l3067,1677m3185,1308l3302,1308m2065,1308l3067,1308e" filled="false" stroked="true" strokeweight=".25pt" strokecolor="#eeece1">
              <v:path arrowok="t"/>
              <v:stroke dashstyle="solid"/>
            </v:shape>
            <v:line style="position:absolute" from="3126,1159" to="3126,2678" stroked="true" strokeweight="5.88pt" strokecolor="#c0504d">
              <v:stroke dashstyle="solid"/>
            </v:line>
            <v:shape style="position:absolute;left:2065;top:566;width:8491;height:1853" coordorigin="2065,566" coordsize="8491,1853" path="m3420,2419l3540,2419m3420,2049l3540,2049m3420,1677l7548,1677m3420,1308l7548,1308m3420,938l7786,938m2065,938l3302,938m3420,566l10556,566m2065,566l3302,566e" filled="false" stroked="true" strokeweight=".25pt" strokecolor="#eeece1">
              <v:path arrowok="t"/>
              <v:stroke dashstyle="solid"/>
            </v:shape>
            <v:line style="position:absolute" from="3361,492" to="3361,3161" stroked="true" strokeweight="5.88pt" strokecolor="#c0504d">
              <v:stroke dashstyle="solid"/>
            </v:line>
            <v:shape style="position:absolute;left:3657;top:2049;width:1296;height:370" coordorigin="3658,2049" coordsize="1296,370" path="m3658,2419l4246,2419m3658,2049l4954,2049e" filled="false" stroked="true" strokeweight=".25pt" strokecolor="#eeece1">
              <v:path arrowok="t"/>
              <v:stroke dashstyle="solid"/>
            </v:shape>
            <v:line style="position:absolute" from="3599,1716" to="3599,2642" stroked="true" strokeweight="5.88pt" strokecolor="#c0504d">
              <v:stroke dashstyle="solid"/>
            </v:line>
            <v:line style="position:absolute" from="3893,2791" to="4010,2791" stroked="true" strokeweight=".25pt" strokecolor="#eeece1">
              <v:stroke dashstyle="solid"/>
            </v:line>
            <v:line style="position:absolute" from="3834,2753" to="3834,3161" stroked="true" strokeweight="5.88pt" strokecolor="#c0504d">
              <v:stroke dashstyle="solid"/>
            </v:line>
            <v:line style="position:absolute" from="4128,2791" to="4246,2791" stroked="true" strokeweight=".25pt" strokecolor="#eeece1">
              <v:stroke dashstyle="solid"/>
            </v:line>
            <v:line style="position:absolute" from="4069,2717" to="4069,3125" stroked="true" strokeweight="5.88pt" strokecolor="#c0504d">
              <v:stroke dashstyle="solid"/>
            </v:line>
            <v:shape style="position:absolute;left:4365;top:2418;width:588;height:372" coordorigin="4366,2419" coordsize="588,372" path="m4366,2791l4483,2791m4366,2419l4954,2419e" filled="false" stroked="true" strokeweight=".25pt" strokecolor="#eeece1">
              <v:path arrowok="t"/>
              <v:stroke dashstyle="solid"/>
            </v:shape>
            <v:line style="position:absolute" from="4306,2234" to="4306,3012" stroked="true" strokeweight="6pt" strokecolor="#c0504d">
              <v:stroke dashstyle="solid"/>
            </v:line>
            <v:shape style="position:absolute;left:4600;top:2790;width:118;height:370" coordorigin="4601,2791" coordsize="118,370" path="m4601,3161l4718,3161m4601,2791l4718,2791e" filled="false" stroked="true" strokeweight=".25pt" strokecolor="#eeece1">
              <v:path arrowok="t"/>
              <v:stroke dashstyle="solid"/>
            </v:shape>
            <v:shape style="position:absolute;left:4542;top:2418;width:236;height:1076" coordorigin="4542,2419" coordsize="236,1076" path="m4542,2419l4542,3494m4777,2532l4777,3235e" filled="false" stroked="true" strokeweight="5.88pt" strokecolor="#c0504d">
              <v:path arrowok="t"/>
              <v:stroke dashstyle="solid"/>
            </v:shape>
            <v:shape style="position:absolute;left:5071;top:2049;width:591;height:370" coordorigin="5071,2049" coordsize="591,370" path="m5071,2419l5191,2419m5071,2049l5662,2049e" filled="false" stroked="true" strokeweight=".25pt" strokecolor="#eeece1">
              <v:path arrowok="t"/>
              <v:stroke dashstyle="solid"/>
            </v:shape>
            <v:line style="position:absolute" from="5012,1975" to="5012,2642" stroked="true" strokeweight="5.88pt" strokecolor="#c0504d">
              <v:stroke dashstyle="solid"/>
            </v:line>
            <v:line style="position:absolute" from="5309,2419" to="5662,2419" stroked="true" strokeweight=".25pt" strokecolor="#eeece1">
              <v:stroke dashstyle="solid"/>
            </v:line>
            <v:shape style="position:absolute;left:5250;top:2049;width:236;height:1409" coordorigin="5250,2049" coordsize="236,1409" path="m5250,2049l5250,2678m5485,2568l5485,3458e" filled="false" stroked="true" strokeweight="5.88pt" strokecolor="#c0504d">
              <v:path arrowok="t"/>
              <v:stroke dashstyle="solid"/>
            </v:shape>
            <v:shape style="position:absolute;left:5779;top:2049;width:118;height:370" coordorigin="5779,2049" coordsize="118,370" path="m5779,2419l5897,2419m5779,2049l5897,2049e" filled="false" stroked="true" strokeweight=".25pt" strokecolor="#eeece1">
              <v:path arrowok="t"/>
              <v:stroke dashstyle="solid"/>
            </v:shape>
            <v:line style="position:absolute" from="5720,1752" to="5720,2717" stroked="true" strokeweight="5.88pt" strokecolor="#c0504d">
              <v:stroke dashstyle="solid"/>
            </v:line>
            <v:shape style="position:absolute;left:6016;top:2049;width:118;height:742" coordorigin="6017,2049" coordsize="118,742" path="m6017,2791l6134,2791m6017,2419l6134,2419m6017,2049l6134,2049e" filled="false" stroked="true" strokeweight=".25pt" strokecolor="#eeece1">
              <v:path arrowok="t"/>
              <v:stroke dashstyle="solid"/>
            </v:shape>
            <v:line style="position:absolute" from="5957,1865" to="5957,2865" stroked="true" strokeweight="6pt" strokecolor="#c0504d">
              <v:stroke dashstyle="solid"/>
            </v:line>
            <v:shape style="position:absolute;left:6252;top:2049;width:588;height:742" coordorigin="6252,2049" coordsize="588,742" path="m6252,2791l6370,2791m6252,2419l6370,2419m6252,2049l6840,2049e" filled="false" stroked="true" strokeweight=".25pt" strokecolor="#eeece1">
              <v:path arrowok="t"/>
              <v:stroke dashstyle="solid"/>
            </v:shape>
            <v:line style="position:absolute" from="6193,1939" to="6193,2901" stroked="true" strokeweight="5.88pt" strokecolor="#c0504d">
              <v:stroke dashstyle="solid"/>
            </v:line>
            <v:shape style="position:absolute;left:6487;top:2418;width:353;height:372" coordorigin="6487,2419" coordsize="353,372" path="m6487,2791l6605,2791m6487,2419l6840,2419e" filled="false" stroked="true" strokeweight=".25pt" strokecolor="#eeece1">
              <v:path arrowok="t"/>
              <v:stroke dashstyle="solid"/>
            </v:shape>
            <v:line style="position:absolute" from="6428,2273" to="6428,2976" stroked="true" strokeweight="5.88pt" strokecolor="#c0504d">
              <v:stroke dashstyle="solid"/>
            </v:line>
            <v:line style="position:absolute" from="6722,2791" to="6840,2791" stroked="true" strokeweight=".25pt" strokecolor="#eeece1">
              <v:stroke dashstyle="solid"/>
            </v:line>
            <v:line style="position:absolute" from="6664,2493" to="6664,3161" stroked="true" strokeweight="5.88pt" strokecolor="#c0504d">
              <v:stroke dashstyle="solid"/>
            </v:line>
            <v:shape style="position:absolute;left:6960;top:2049;width:118;height:742" coordorigin="6960,2049" coordsize="118,742" path="m6960,2791l7078,2791m6960,2419l7078,2419m6960,2049l7078,2049e" filled="false" stroked="true" strokeweight=".25pt" strokecolor="#eeece1">
              <v:path arrowok="t"/>
              <v:stroke dashstyle="solid"/>
            </v:shape>
            <v:line style="position:absolute" from="6900,1901" to="6900,2865" stroked="true" strokeweight="6pt" strokecolor="#c0504d">
              <v:stroke dashstyle="solid"/>
            </v:line>
            <v:shape style="position:absolute;left:7195;top:2049;width:118;height:370" coordorigin="7195,2049" coordsize="118,370" path="m7195,2419l7313,2419m7195,2049l7313,2049e" filled="false" stroked="true" strokeweight=".25pt" strokecolor="#eeece1">
              <v:path arrowok="t"/>
              <v:stroke dashstyle="solid"/>
            </v:shape>
            <v:line style="position:absolute" from="7136,1677" to="7136,2976" stroked="true" strokeweight="5.88pt" strokecolor="#c0504d">
              <v:stroke dashstyle="solid"/>
            </v:line>
            <v:shape style="position:absolute;left:7430;top:2049;width:118;height:370" coordorigin="7430,2049" coordsize="118,370" path="m7430,2419l7548,2419m7430,2049l7548,2049e" filled="false" stroked="true" strokeweight=".25pt" strokecolor="#eeece1">
              <v:path arrowok="t"/>
              <v:stroke dashstyle="solid"/>
            </v:shape>
            <v:line style="position:absolute" from="7372,1677" to="7372,2678" stroked="true" strokeweight="5.88pt" strokecolor="#c0504d">
              <v:stroke dashstyle="solid"/>
            </v:line>
            <v:shape style="position:absolute;left:7665;top:1307;width:120;height:742" coordorigin="7666,1308" coordsize="120,742" path="m7666,2049l7786,2049m7666,1677l7786,1677m7666,1308l7786,1308e" filled="false" stroked="true" strokeweight=".25pt" strokecolor="#eeece1">
              <v:path arrowok="t"/>
              <v:stroke dashstyle="solid"/>
            </v:shape>
            <v:line style="position:absolute" from="7607,1010" to="7607,2606" stroked="true" strokeweight="5.88pt" strokecolor="#c0504d">
              <v:stroke dashstyle="solid"/>
            </v:line>
            <v:shape style="position:absolute;left:7903;top:938;width:353;height:1112" coordorigin="7903,938" coordsize="353,1112" path="m7903,2049l8021,2049m7903,1677l8021,1677m7903,1308l8021,1308m7903,938l8256,938e" filled="false" stroked="true" strokeweight=".25pt" strokecolor="#eeece1">
              <v:path arrowok="t"/>
              <v:stroke dashstyle="solid"/>
            </v:shape>
            <v:line style="position:absolute" from="7844,641" to="7844,2345" stroked="true" strokeweight="5.88pt" strokecolor="#c0504d">
              <v:stroke dashstyle="solid"/>
            </v:line>
            <v:shape style="position:absolute;left:8138;top:1307;width:118;height:742" coordorigin="8138,1308" coordsize="118,742" path="m8138,2049l8256,2049m8138,1677l8256,1677m8138,1308l8256,1308e" filled="false" stroked="true" strokeweight=".25pt" strokecolor="#eeece1">
              <v:path arrowok="t"/>
              <v:stroke dashstyle="solid"/>
            </v:shape>
            <v:line style="position:absolute" from="8080,1085" to="8080,2532" stroked="true" strokeweight="5.88pt" strokecolor="#c0504d">
              <v:stroke dashstyle="solid"/>
            </v:line>
            <v:shape style="position:absolute;left:8373;top:938;width:1061;height:1112" coordorigin="8374,938" coordsize="1061,1112" path="m8374,2049l8491,2049m8374,1677l8729,1677m8374,1308l8729,1308m8374,938l9434,938e" filled="false" stroked="true" strokeweight=".25pt" strokecolor="#eeece1">
              <v:path arrowok="t"/>
              <v:stroke dashstyle="solid"/>
            </v:shape>
            <v:line style="position:absolute" from="8315,677" to="8315,2273" stroked="true" strokeweight="5.88pt" strokecolor="#c0504d">
              <v:stroke dashstyle="solid"/>
            </v:line>
            <v:shape style="position:absolute;left:8611;top:2049;width:118;height:370" coordorigin="8611,2049" coordsize="118,370" path="m8611,2419l8729,2419m8611,2049l8729,2049e" filled="false" stroked="true" strokeweight=".25pt" strokecolor="#eeece1">
              <v:path arrowok="t"/>
              <v:stroke dashstyle="solid"/>
            </v:shape>
            <v:line style="position:absolute" from="8551,1790" to="8551,2827" stroked="true" strokeweight="6pt" strokecolor="#c0504d">
              <v:stroke dashstyle="solid"/>
            </v:line>
            <v:shape style="position:absolute;left:8846;top:1307;width:118;height:742" coordorigin="8846,1308" coordsize="118,742" path="m8846,2049l8964,2049m8846,1677l8964,1677m8846,1308l8964,1308e" filled="false" stroked="true" strokeweight=".25pt" strokecolor="#eeece1">
              <v:path arrowok="t"/>
              <v:stroke dashstyle="solid"/>
            </v:shape>
            <v:line style="position:absolute" from="8788,1272" to="8788,2901" stroked="true" strokeweight="5.88pt" strokecolor="#c0504d">
              <v:stroke dashstyle="solid"/>
            </v:line>
            <v:shape style="position:absolute;left:9081;top:1307;width:353;height:742" coordorigin="9082,1308" coordsize="353,742" path="m9082,2049l9199,2049m9082,1677l9434,1677m9082,1308l9434,1308e" filled="false" stroked="true" strokeweight=".25pt" strokecolor="#eeece1">
              <v:path arrowok="t"/>
              <v:stroke dashstyle="solid"/>
            </v:shape>
            <v:line style="position:absolute" from="9023,1233" to="9023,2345" stroked="true" strokeweight="5.88pt" strokecolor="#c0504d">
              <v:stroke dashstyle="solid"/>
            </v:line>
            <v:line style="position:absolute" from="9317,2049" to="9434,2049" stroked="true" strokeweight=".25pt" strokecolor="#eeece1">
              <v:stroke dashstyle="solid"/>
            </v:line>
            <v:line style="position:absolute" from="9258,1677" to="9258,2753" stroked="true" strokeweight="5.88pt" strokecolor="#c0504d">
              <v:stroke dashstyle="solid"/>
            </v:line>
            <v:shape style="position:absolute;left:9554;top:938;width:588;height:1112" coordorigin="9554,938" coordsize="588,1112" path="m9554,2049l9672,2049m9554,1677l9672,1677m9554,1308l9672,1308m9554,938l10142,938e" filled="false" stroked="true" strokeweight=".25pt" strokecolor="#eeece1">
              <v:path arrowok="t"/>
              <v:stroke dashstyle="solid"/>
            </v:shape>
            <v:line style="position:absolute" from="9494,715" to="9494,2419" stroked="true" strokeweight="6pt" strokecolor="#c0504d">
              <v:stroke dashstyle="solid"/>
            </v:line>
            <v:shape style="position:absolute;left:9789;top:1307;width:353;height:742" coordorigin="9790,1308" coordsize="353,742" path="m9790,2049l9907,2049m9790,1677l9907,1677m9790,1308l10142,1308e" filled="false" stroked="true" strokeweight=".25pt" strokecolor="#eeece1">
              <v:path arrowok="t"/>
              <v:stroke dashstyle="solid"/>
            </v:shape>
            <v:line style="position:absolute" from="9731,1272" to="9731,2383" stroked="true" strokeweight="5.88pt" strokecolor="#c0504d">
              <v:stroke dashstyle="solid"/>
            </v:line>
            <v:shape style="position:absolute;left:10024;top:1677;width:118;height:742" coordorigin="10025,1677" coordsize="118,742" path="m10025,2419l10142,2419m10025,2049l10142,2049m10025,1677l10142,1677e" filled="false" stroked="true" strokeweight=".25pt" strokecolor="#eeece1">
              <v:path arrowok="t"/>
              <v:stroke dashstyle="solid"/>
            </v:shape>
            <v:line style="position:absolute" from="9966,1567" to="9966,3050" stroked="true" strokeweight="5.88pt" strokecolor="#c0504d">
              <v:stroke dashstyle="solid"/>
            </v:line>
            <v:shape style="position:absolute;left:10260;top:938;width:296;height:1481" coordorigin="10260,938" coordsize="296,1481" path="m10260,2419l10380,2419m10260,2049l10380,2049m10260,1677l10380,1677m10260,1308l10556,1308m10260,938l10556,938e" filled="false" stroked="true" strokeweight=".25pt" strokecolor="#eeece1">
              <v:path arrowok="t"/>
              <v:stroke dashstyle="solid"/>
            </v:shape>
            <v:line style="position:absolute" from="10201,900" to="10201,2717" stroked="true" strokeweight="5.88pt" strokecolor="#c0504d">
              <v:stroke dashstyle="solid"/>
            </v:line>
            <v:shape style="position:absolute;left:10497;top:1677;width:59;height:1114" coordorigin="10498,1677" coordsize="59,1114" path="m10498,2791l10556,2791m10498,2419l10556,2419m10498,2049l10556,2049m10498,1677l10556,1677e" filled="false" stroked="true" strokeweight=".25pt" strokecolor="#eeece1">
              <v:path arrowok="t"/>
              <v:stroke dashstyle="solid"/>
            </v:shape>
            <v:line style="position:absolute" from="10439,1493" to="10439,3161" stroked="true" strokeweight="5.88pt" strokecolor="#c0504d">
              <v:stroke dashstyle="solid"/>
            </v:line>
            <v:shape style="position:absolute;left:0;top:14399;width:8491;height:414" coordorigin="0,14400" coordsize="8491,414" path="m2065,3903l10556,3903m2065,3903l2065,4316m4896,3903l4896,4316m7726,3903l7726,4316m10556,3903l10556,4316e" filled="false" stroked="true" strokeweight=".75pt" strokecolor="#dadada">
              <v:path arrowok="t"/>
              <v:stroke dashstyle="solid"/>
            </v:shape>
            <v:shape style="position:absolute;left:0;top:14399;width:8491;height:291" coordorigin="0,14400" coordsize="8491,291" path="m2065,4316l2065,4607m4896,4316l4896,4607m7726,4316l7726,4607m10556,4316l10556,4607e" filled="false" stroked="true" strokeweight=".75pt" strokecolor="#dadada">
              <v:path arrowok="t"/>
              <v:stroke dashstyle="solid"/>
            </v:shape>
            <v:shape style="position:absolute;left:3283;top:247;width:174;height:156" type="#_x0000_t202" filled="false" stroked="false">
              <v:textbox inset="0,0,0,0">
                <w:txbxContent>
                  <w:p>
                    <w:pPr>
                      <w:spacing w:line="156" w:lineRule="exact" w:before="0"/>
                      <w:ind w:left="0" w:right="0" w:firstLine="0"/>
                      <w:jc w:val="left"/>
                      <w:rPr>
                        <w:sz w:val="14"/>
                      </w:rPr>
                    </w:pPr>
                    <w:r>
                      <w:rPr>
                        <w:sz w:val="14"/>
                      </w:rPr>
                      <w:t>92</w:t>
                    </w:r>
                  </w:p>
                </w:txbxContent>
              </v:textbox>
              <w10:wrap type="none"/>
            </v:shape>
            <v:shape style="position:absolute;left:7764;top:395;width:174;height:156" type="#_x0000_t202" filled="false" stroked="false">
              <v:textbox inset="0,0,0,0">
                <w:txbxContent>
                  <w:p>
                    <w:pPr>
                      <w:spacing w:line="156" w:lineRule="exact" w:before="0"/>
                      <w:ind w:left="0" w:right="0" w:firstLine="0"/>
                      <w:jc w:val="left"/>
                      <w:rPr>
                        <w:sz w:val="14"/>
                      </w:rPr>
                    </w:pPr>
                    <w:r>
                      <w:rPr>
                        <w:sz w:val="14"/>
                      </w:rPr>
                      <w:t>88</w:t>
                    </w:r>
                  </w:p>
                </w:txbxContent>
              </v:textbox>
              <w10:wrap type="none"/>
            </v:shape>
            <v:shape style="position:absolute;left:8235;top:432;width:174;height:156" type="#_x0000_t202" filled="false" stroked="false">
              <v:textbox inset="0,0,0,0">
                <w:txbxContent>
                  <w:p>
                    <w:pPr>
                      <w:spacing w:line="156" w:lineRule="exact" w:before="0"/>
                      <w:ind w:left="0" w:right="0" w:firstLine="0"/>
                      <w:jc w:val="left"/>
                      <w:rPr>
                        <w:sz w:val="14"/>
                      </w:rPr>
                    </w:pPr>
                    <w:r>
                      <w:rPr>
                        <w:sz w:val="14"/>
                      </w:rPr>
                      <w:t>87</w:t>
                    </w:r>
                  </w:p>
                </w:txbxContent>
              </v:textbox>
              <w10:wrap type="none"/>
            </v:shape>
            <v:shape style="position:absolute;left:9414;top:469;width:174;height:156" type="#_x0000_t202" filled="false" stroked="false">
              <v:textbox inset="0,0,0,0">
                <w:txbxContent>
                  <w:p>
                    <w:pPr>
                      <w:spacing w:line="156" w:lineRule="exact" w:before="0"/>
                      <w:ind w:left="0" w:right="0" w:firstLine="0"/>
                      <w:jc w:val="left"/>
                      <w:rPr>
                        <w:sz w:val="14"/>
                      </w:rPr>
                    </w:pPr>
                    <w:r>
                      <w:rPr>
                        <w:sz w:val="14"/>
                      </w:rPr>
                      <w:t>86</w:t>
                    </w:r>
                  </w:p>
                </w:txbxContent>
              </v:textbox>
              <w10:wrap type="none"/>
            </v:shape>
            <v:shape style="position:absolute;left:7528;top:766;width:174;height:156" type="#_x0000_t202" filled="false" stroked="false">
              <v:textbox inset="0,0,0,0">
                <w:txbxContent>
                  <w:p>
                    <w:pPr>
                      <w:spacing w:line="156" w:lineRule="exact" w:before="0"/>
                      <w:ind w:left="0" w:right="0" w:firstLine="0"/>
                      <w:jc w:val="left"/>
                      <w:rPr>
                        <w:sz w:val="14"/>
                      </w:rPr>
                    </w:pPr>
                    <w:r>
                      <w:rPr>
                        <w:sz w:val="14"/>
                      </w:rPr>
                      <w:t>78</w:t>
                    </w:r>
                  </w:p>
                </w:txbxContent>
              </v:textbox>
              <w10:wrap type="none"/>
            </v:shape>
            <v:shape style="position:absolute;left:10122;top:655;width:174;height:156" type="#_x0000_t202" filled="false" stroked="false">
              <v:textbox inset="0,0,0,0">
                <w:txbxContent>
                  <w:p>
                    <w:pPr>
                      <w:spacing w:line="156" w:lineRule="exact" w:before="0"/>
                      <w:ind w:left="0" w:right="0" w:firstLine="0"/>
                      <w:jc w:val="left"/>
                      <w:rPr>
                        <w:sz w:val="14"/>
                      </w:rPr>
                    </w:pPr>
                    <w:r>
                      <w:rPr>
                        <w:sz w:val="14"/>
                      </w:rPr>
                      <w:t>81</w:t>
                    </w:r>
                  </w:p>
                </w:txbxContent>
              </v:textbox>
              <w10:wrap type="none"/>
            </v:shape>
            <v:shape style="position:absolute;left:3048;top:914;width:174;height:156" type="#_x0000_t202" filled="false" stroked="false">
              <v:textbox inset="0,0,0,0">
                <w:txbxContent>
                  <w:p>
                    <w:pPr>
                      <w:spacing w:line="156" w:lineRule="exact" w:before="0"/>
                      <w:ind w:left="0" w:right="0" w:firstLine="0"/>
                      <w:jc w:val="left"/>
                      <w:rPr>
                        <w:sz w:val="14"/>
                      </w:rPr>
                    </w:pPr>
                    <w:r>
                      <w:rPr>
                        <w:sz w:val="14"/>
                      </w:rPr>
                      <w:t>74</w:t>
                    </w:r>
                  </w:p>
                </w:txbxContent>
              </v:textbox>
              <w10:wrap type="none"/>
            </v:shape>
            <v:shape style="position:absolute;left:7999;top:840;width:174;height:156" type="#_x0000_t202" filled="false" stroked="false">
              <v:textbox inset="0,0,0,0">
                <w:txbxContent>
                  <w:p>
                    <w:pPr>
                      <w:spacing w:line="156" w:lineRule="exact" w:before="0"/>
                      <w:ind w:left="0" w:right="0" w:firstLine="0"/>
                      <w:jc w:val="left"/>
                      <w:rPr>
                        <w:sz w:val="14"/>
                      </w:rPr>
                    </w:pPr>
                    <w:r>
                      <w:rPr>
                        <w:sz w:val="14"/>
                      </w:rPr>
                      <w:t>76</w:t>
                    </w:r>
                  </w:p>
                </w:txbxContent>
              </v:textbox>
              <w10:wrap type="none"/>
            </v:shape>
            <v:shape style="position:absolute;left:8707;top:988;width:410;height:193" type="#_x0000_t202" filled="false" stroked="false">
              <v:textbox inset="0,0,0,0">
                <w:txbxContent>
                  <w:p>
                    <w:pPr>
                      <w:spacing w:line="228" w:lineRule="auto" w:before="0"/>
                      <w:ind w:left="0" w:right="0" w:firstLine="0"/>
                      <w:jc w:val="left"/>
                      <w:rPr>
                        <w:sz w:val="14"/>
                      </w:rPr>
                    </w:pPr>
                    <w:r>
                      <w:rPr>
                        <w:position w:val="-3"/>
                        <w:sz w:val="14"/>
                      </w:rPr>
                      <w:t>71 </w:t>
                    </w:r>
                    <w:r>
                      <w:rPr>
                        <w:sz w:val="14"/>
                      </w:rPr>
                      <w:t>72</w:t>
                    </w:r>
                  </w:p>
                </w:txbxContent>
              </v:textbox>
              <w10:wrap type="none"/>
            </v:shape>
            <v:shape style="position:absolute;left:9650;top:1025;width:174;height:156" type="#_x0000_t202" filled="false" stroked="false">
              <v:textbox inset="0,0,0,0">
                <w:txbxContent>
                  <w:p>
                    <w:pPr>
                      <w:spacing w:line="156" w:lineRule="exact" w:before="0"/>
                      <w:ind w:left="0" w:right="0" w:firstLine="0"/>
                      <w:jc w:val="left"/>
                      <w:rPr>
                        <w:sz w:val="14"/>
                      </w:rPr>
                    </w:pPr>
                    <w:r>
                      <w:rPr>
                        <w:sz w:val="14"/>
                      </w:rPr>
                      <w:t>71</w:t>
                    </w:r>
                  </w:p>
                </w:txbxContent>
              </v:textbox>
              <w10:wrap type="none"/>
            </v:shape>
            <v:shape style="position:absolute;left:9886;top:1322;width:174;height:156" type="#_x0000_t202" filled="false" stroked="false">
              <v:textbox inset="0,0,0,0">
                <w:txbxContent>
                  <w:p>
                    <w:pPr>
                      <w:spacing w:line="156" w:lineRule="exact" w:before="0"/>
                      <w:ind w:left="0" w:right="0" w:firstLine="0"/>
                      <w:jc w:val="left"/>
                      <w:rPr>
                        <w:sz w:val="14"/>
                      </w:rPr>
                    </w:pPr>
                    <w:r>
                      <w:rPr>
                        <w:sz w:val="14"/>
                      </w:rPr>
                      <w:t>63</w:t>
                    </w:r>
                  </w:p>
                </w:txbxContent>
              </v:textbox>
              <w10:wrap type="none"/>
            </v:shape>
            <v:shape style="position:absolute;left:10358;top:1248;width:174;height:156" type="#_x0000_t202" filled="false" stroked="false">
              <v:textbox inset="0,0,0,0">
                <w:txbxContent>
                  <w:p>
                    <w:pPr>
                      <w:spacing w:line="156" w:lineRule="exact" w:before="0"/>
                      <w:ind w:left="0" w:right="0" w:firstLine="0"/>
                      <w:jc w:val="left"/>
                      <w:rPr>
                        <w:sz w:val="14"/>
                      </w:rPr>
                    </w:pPr>
                    <w:r>
                      <w:rPr>
                        <w:sz w:val="14"/>
                      </w:rPr>
                      <w:t>65</w:t>
                    </w:r>
                  </w:p>
                </w:txbxContent>
              </v:textbox>
              <w10:wrap type="none"/>
            </v:shape>
            <v:shape style="position:absolute;left:3519;top:1470;width:174;height:156" type="#_x0000_t202" filled="false" stroked="false">
              <v:textbox inset="0,0,0,0">
                <w:txbxContent>
                  <w:p>
                    <w:pPr>
                      <w:spacing w:line="156" w:lineRule="exact" w:before="0"/>
                      <w:ind w:left="0" w:right="0" w:firstLine="0"/>
                      <w:jc w:val="left"/>
                      <w:rPr>
                        <w:sz w:val="14"/>
                      </w:rPr>
                    </w:pPr>
                    <w:r>
                      <w:rPr>
                        <w:sz w:val="14"/>
                      </w:rPr>
                      <w:t>59</w:t>
                    </w:r>
                  </w:p>
                </w:txbxContent>
              </v:textbox>
              <w10:wrap type="none"/>
            </v:shape>
            <v:shape style="position:absolute;left:5641;top:1507;width:174;height:156" type="#_x0000_t202" filled="false" stroked="false">
              <v:textbox inset="0,0,0,0">
                <w:txbxContent>
                  <w:p>
                    <w:pPr>
                      <w:spacing w:line="156" w:lineRule="exact" w:before="0"/>
                      <w:ind w:left="0" w:right="0" w:firstLine="0"/>
                      <w:jc w:val="left"/>
                      <w:rPr>
                        <w:sz w:val="14"/>
                      </w:rPr>
                    </w:pPr>
                    <w:r>
                      <w:rPr>
                        <w:sz w:val="14"/>
                      </w:rPr>
                      <w:t>58</w:t>
                    </w:r>
                  </w:p>
                </w:txbxContent>
              </v:textbox>
              <w10:wrap type="none"/>
            </v:shape>
            <v:shape style="position:absolute;left:7056;top:1433;width:410;height:156" type="#_x0000_t202" filled="false" stroked="false">
              <v:textbox inset="0,0,0,0">
                <w:txbxContent>
                  <w:p>
                    <w:pPr>
                      <w:spacing w:line="156" w:lineRule="exact" w:before="0"/>
                      <w:ind w:left="0" w:right="0" w:firstLine="0"/>
                      <w:jc w:val="left"/>
                      <w:rPr>
                        <w:sz w:val="14"/>
                      </w:rPr>
                    </w:pPr>
                    <w:r>
                      <w:rPr>
                        <w:sz w:val="14"/>
                      </w:rPr>
                      <w:t>60 60</w:t>
                    </w:r>
                  </w:p>
                </w:txbxContent>
              </v:textbox>
              <w10:wrap type="none"/>
            </v:shape>
            <v:shape style="position:absolute;left:9178;top:1433;width:174;height:156" type="#_x0000_t202" filled="false" stroked="false">
              <v:textbox inset="0,0,0,0">
                <w:txbxContent>
                  <w:p>
                    <w:pPr>
                      <w:spacing w:line="156" w:lineRule="exact" w:before="0"/>
                      <w:ind w:left="0" w:right="0" w:firstLine="0"/>
                      <w:jc w:val="left"/>
                      <w:rPr>
                        <w:sz w:val="14"/>
                      </w:rPr>
                    </w:pPr>
                    <w:r>
                      <w:rPr>
                        <w:sz w:val="14"/>
                      </w:rPr>
                      <w:t>60</w:t>
                    </w:r>
                  </w:p>
                </w:txbxContent>
              </v:textbox>
              <w10:wrap type="none"/>
            </v:shape>
            <v:shape style="position:absolute;left:4934;top:1729;width:410;height:230" type="#_x0000_t202" filled="false" stroked="false">
              <v:textbox inset="0,0,0,0">
                <w:txbxContent>
                  <w:p>
                    <w:pPr>
                      <w:spacing w:line="228" w:lineRule="auto" w:before="0"/>
                      <w:ind w:left="0" w:right="0" w:firstLine="0"/>
                      <w:jc w:val="left"/>
                      <w:rPr>
                        <w:sz w:val="14"/>
                      </w:rPr>
                    </w:pPr>
                    <w:r>
                      <w:rPr>
                        <w:sz w:val="14"/>
                      </w:rPr>
                      <w:t>52 </w:t>
                    </w:r>
                    <w:r>
                      <w:rPr>
                        <w:position w:val="-6"/>
                        <w:sz w:val="14"/>
                      </w:rPr>
                      <w:t>50</w:t>
                    </w:r>
                  </w:p>
                </w:txbxContent>
              </v:textbox>
              <w10:wrap type="none"/>
            </v:shape>
            <v:shape style="position:absolute;left:5877;top:1618;width:410;height:230" type="#_x0000_t202" filled="false" stroked="false">
              <v:textbox inset="0,0,0,0">
                <w:txbxContent>
                  <w:p>
                    <w:pPr>
                      <w:spacing w:line="228" w:lineRule="auto" w:before="0"/>
                      <w:ind w:left="0" w:right="0" w:firstLine="0"/>
                      <w:jc w:val="left"/>
                      <w:rPr>
                        <w:sz w:val="14"/>
                      </w:rPr>
                    </w:pPr>
                    <w:r>
                      <w:rPr>
                        <w:sz w:val="14"/>
                      </w:rPr>
                      <w:t>55 </w:t>
                    </w:r>
                    <w:r>
                      <w:rPr>
                        <w:position w:val="-6"/>
                        <w:sz w:val="14"/>
                      </w:rPr>
                      <w:t>53</w:t>
                    </w:r>
                  </w:p>
                </w:txbxContent>
              </v:textbox>
              <w10:wrap type="none"/>
            </v:shape>
            <v:shape style="position:absolute;left:6820;top:1655;width:174;height:156" type="#_x0000_t202" filled="false" stroked="false">
              <v:textbox inset="0,0,0,0">
                <w:txbxContent>
                  <w:p>
                    <w:pPr>
                      <w:spacing w:line="156" w:lineRule="exact" w:before="0"/>
                      <w:ind w:left="0" w:right="0" w:firstLine="0"/>
                      <w:jc w:val="left"/>
                      <w:rPr>
                        <w:sz w:val="14"/>
                      </w:rPr>
                    </w:pPr>
                    <w:r>
                      <w:rPr>
                        <w:sz w:val="14"/>
                      </w:rPr>
                      <w:t>54</w:t>
                    </w:r>
                  </w:p>
                </w:txbxContent>
              </v:textbox>
              <w10:wrap type="none"/>
            </v:shape>
            <v:shape style="position:absolute;left:8471;top:1544;width:174;height:156" type="#_x0000_t202" filled="false" stroked="false">
              <v:textbox inset="0,0,0,0">
                <w:txbxContent>
                  <w:p>
                    <w:pPr>
                      <w:spacing w:line="156" w:lineRule="exact" w:before="0"/>
                      <w:ind w:left="0" w:right="0" w:firstLine="0"/>
                      <w:jc w:val="left"/>
                      <w:rPr>
                        <w:sz w:val="14"/>
                      </w:rPr>
                    </w:pPr>
                    <w:r>
                      <w:rPr>
                        <w:sz w:val="14"/>
                      </w:rPr>
                      <w:t>57</w:t>
                    </w:r>
                  </w:p>
                </w:txbxContent>
              </v:textbox>
              <w10:wrap type="none"/>
            </v:shape>
            <v:shape style="position:absolute;left:2340;top:2063;width:174;height:156" type="#_x0000_t202" filled="false" stroked="false">
              <v:textbox inset="0,0,0,0">
                <w:txbxContent>
                  <w:p>
                    <w:pPr>
                      <w:spacing w:line="156" w:lineRule="exact" w:before="0"/>
                      <w:ind w:left="0" w:right="0" w:firstLine="0"/>
                      <w:jc w:val="left"/>
                      <w:rPr>
                        <w:sz w:val="14"/>
                      </w:rPr>
                    </w:pPr>
                    <w:r>
                      <w:rPr>
                        <w:sz w:val="14"/>
                      </w:rPr>
                      <w:t>43</w:t>
                    </w:r>
                  </w:p>
                </w:txbxContent>
              </v:textbox>
              <w10:wrap type="none"/>
            </v:shape>
            <v:shape style="position:absolute;left:4227;top:1989;width:174;height:156" type="#_x0000_t202" filled="false" stroked="false">
              <v:textbox inset="0,0,0,0">
                <w:txbxContent>
                  <w:p>
                    <w:pPr>
                      <w:spacing w:line="156" w:lineRule="exact" w:before="0"/>
                      <w:ind w:left="0" w:right="0" w:firstLine="0"/>
                      <w:jc w:val="left"/>
                      <w:rPr>
                        <w:sz w:val="14"/>
                      </w:rPr>
                    </w:pPr>
                    <w:r>
                      <w:rPr>
                        <w:sz w:val="14"/>
                      </w:rPr>
                      <w:t>45</w:t>
                    </w:r>
                  </w:p>
                </w:txbxContent>
              </v:textbox>
              <w10:wrap type="none"/>
            </v:shape>
            <v:shape style="position:absolute;left:6349;top:2026;width:174;height:156" type="#_x0000_t202" filled="false" stroked="false">
              <v:textbox inset="0,0,0,0">
                <w:txbxContent>
                  <w:p>
                    <w:pPr>
                      <w:spacing w:line="156" w:lineRule="exact" w:before="0"/>
                      <w:ind w:left="0" w:right="0" w:firstLine="0"/>
                      <w:jc w:val="left"/>
                      <w:rPr>
                        <w:sz w:val="14"/>
                      </w:rPr>
                    </w:pPr>
                    <w:r>
                      <w:rPr>
                        <w:sz w:val="14"/>
                      </w:rPr>
                      <w:t>44</w:t>
                    </w:r>
                  </w:p>
                </w:txbxContent>
              </v:textbox>
              <w10:wrap type="none"/>
            </v:shape>
            <v:shape style="position:absolute;left:4462;top:2174;width:174;height:156" type="#_x0000_t202" filled="false" stroked="false">
              <v:textbox inset="0,0,0,0">
                <w:txbxContent>
                  <w:p>
                    <w:pPr>
                      <w:spacing w:line="156" w:lineRule="exact" w:before="0"/>
                      <w:ind w:left="0" w:right="0" w:firstLine="0"/>
                      <w:jc w:val="left"/>
                      <w:rPr>
                        <w:sz w:val="14"/>
                      </w:rPr>
                    </w:pPr>
                    <w:r>
                      <w:rPr>
                        <w:sz w:val="14"/>
                      </w:rPr>
                      <w:t>40</w:t>
                    </w:r>
                  </w:p>
                </w:txbxContent>
              </v:textbox>
              <w10:wrap type="none"/>
            </v:shape>
            <v:shape style="position:absolute;left:2104;top:2323;width:174;height:156" type="#_x0000_t202" filled="false" stroked="false">
              <v:textbox inset="0,0,0,0">
                <w:txbxContent>
                  <w:p>
                    <w:pPr>
                      <w:spacing w:line="156" w:lineRule="exact" w:before="0"/>
                      <w:ind w:left="0" w:right="0" w:firstLine="0"/>
                      <w:jc w:val="left"/>
                      <w:rPr>
                        <w:sz w:val="14"/>
                      </w:rPr>
                    </w:pPr>
                    <w:r>
                      <w:rPr>
                        <w:sz w:val="14"/>
                      </w:rPr>
                      <w:t>36</w:t>
                    </w:r>
                  </w:p>
                </w:txbxContent>
              </v:textbox>
              <w10:wrap type="none"/>
            </v:shape>
            <v:shape style="position:absolute;left:2576;top:2285;width:410;height:230" type="#_x0000_t202" filled="false" stroked="false">
              <v:textbox inset="0,0,0,0">
                <w:txbxContent>
                  <w:p>
                    <w:pPr>
                      <w:spacing w:line="228" w:lineRule="auto" w:before="0"/>
                      <w:ind w:left="0" w:right="0" w:firstLine="0"/>
                      <w:jc w:val="left"/>
                      <w:rPr>
                        <w:sz w:val="14"/>
                      </w:rPr>
                    </w:pPr>
                    <w:r>
                      <w:rPr>
                        <w:position w:val="-6"/>
                        <w:sz w:val="14"/>
                      </w:rPr>
                      <w:t>35 </w:t>
                    </w:r>
                    <w:r>
                      <w:rPr>
                        <w:sz w:val="14"/>
                      </w:rPr>
                      <w:t>37</w:t>
                    </w:r>
                  </w:p>
                </w:txbxContent>
              </v:textbox>
              <w10:wrap type="none"/>
            </v:shape>
            <v:shape style="position:absolute;left:4698;top:2285;width:174;height:156" type="#_x0000_t202" filled="false" stroked="false">
              <v:textbox inset="0,0,0,0">
                <w:txbxContent>
                  <w:p>
                    <w:pPr>
                      <w:spacing w:line="156" w:lineRule="exact" w:before="0"/>
                      <w:ind w:left="0" w:right="0" w:firstLine="0"/>
                      <w:jc w:val="left"/>
                      <w:rPr>
                        <w:sz w:val="14"/>
                      </w:rPr>
                    </w:pPr>
                    <w:r>
                      <w:rPr>
                        <w:sz w:val="14"/>
                      </w:rPr>
                      <w:t>37</w:t>
                    </w:r>
                  </w:p>
                </w:txbxContent>
              </v:textbox>
              <w10:wrap type="none"/>
            </v:shape>
            <v:shape style="position:absolute;left:5406;top:2322;width:174;height:156" type="#_x0000_t202" filled="false" stroked="false">
              <v:textbox inset="0,0,0,0">
                <w:txbxContent>
                  <w:p>
                    <w:pPr>
                      <w:spacing w:line="156" w:lineRule="exact" w:before="0"/>
                      <w:ind w:left="0" w:right="0" w:firstLine="0"/>
                      <w:jc w:val="left"/>
                      <w:rPr>
                        <w:sz w:val="14"/>
                      </w:rPr>
                    </w:pPr>
                    <w:r>
                      <w:rPr>
                        <w:sz w:val="14"/>
                      </w:rPr>
                      <w:t>36</w:t>
                    </w:r>
                  </w:p>
                </w:txbxContent>
              </v:textbox>
              <w10:wrap type="none"/>
            </v:shape>
            <v:shape style="position:absolute;left:6585;top:2248;width:174;height:156" type="#_x0000_t202" filled="false" stroked="false">
              <v:textbox inset="0,0,0,0">
                <w:txbxContent>
                  <w:p>
                    <w:pPr>
                      <w:spacing w:line="156" w:lineRule="exact" w:before="0"/>
                      <w:ind w:left="0" w:right="0" w:firstLine="0"/>
                      <w:jc w:val="left"/>
                      <w:rPr>
                        <w:sz w:val="14"/>
                      </w:rPr>
                    </w:pPr>
                    <w:r>
                      <w:rPr>
                        <w:sz w:val="14"/>
                      </w:rPr>
                      <w:t>38</w:t>
                    </w:r>
                  </w:p>
                </w:txbxContent>
              </v:textbox>
              <w10:wrap type="none"/>
            </v:shape>
            <v:shape style="position:absolute;left:3755;top:2471;width:410;height:193" type="#_x0000_t202" filled="false" stroked="false">
              <v:textbox inset="0,0,0,0">
                <w:txbxContent>
                  <w:p>
                    <w:pPr>
                      <w:spacing w:line="228" w:lineRule="auto" w:before="0"/>
                      <w:ind w:left="0" w:right="0" w:firstLine="0"/>
                      <w:jc w:val="left"/>
                      <w:rPr>
                        <w:sz w:val="14"/>
                      </w:rPr>
                    </w:pPr>
                    <w:r>
                      <w:rPr>
                        <w:position w:val="-3"/>
                        <w:sz w:val="14"/>
                      </w:rPr>
                      <w:t>31 </w:t>
                    </w:r>
                    <w:r>
                      <w:rPr>
                        <w:sz w:val="14"/>
                      </w:rPr>
                      <w:t>32</w:t>
                    </w:r>
                  </w:p>
                </w:txbxContent>
              </v:textbox>
              <w10:wrap type="none"/>
            </v:shape>
            <v:shape style="position:absolute;left:3302;top:4411;width:376;height:180" type="#_x0000_t202" filled="false" stroked="false">
              <v:textbox inset="0,0,0,0">
                <w:txbxContent>
                  <w:p>
                    <w:pPr>
                      <w:spacing w:line="179" w:lineRule="exact" w:before="0"/>
                      <w:ind w:left="0" w:right="0" w:firstLine="0"/>
                      <w:jc w:val="left"/>
                      <w:rPr>
                        <w:sz w:val="16"/>
                      </w:rPr>
                    </w:pPr>
                    <w:r>
                      <w:rPr>
                        <w:sz w:val="16"/>
                      </w:rPr>
                      <w:t>2017</w:t>
                    </w:r>
                  </w:p>
                </w:txbxContent>
              </v:textbox>
              <w10:wrap type="none"/>
            </v:shape>
            <v:shape style="position:absolute;left:6132;top:4411;width:376;height:180" type="#_x0000_t202" filled="false" stroked="false">
              <v:textbox inset="0,0,0,0">
                <w:txbxContent>
                  <w:p>
                    <w:pPr>
                      <w:spacing w:line="179" w:lineRule="exact" w:before="0"/>
                      <w:ind w:left="0" w:right="0" w:firstLine="0"/>
                      <w:jc w:val="left"/>
                      <w:rPr>
                        <w:sz w:val="16"/>
                      </w:rPr>
                    </w:pPr>
                    <w:r>
                      <w:rPr>
                        <w:sz w:val="16"/>
                      </w:rPr>
                      <w:t>2018</w:t>
                    </w:r>
                  </w:p>
                </w:txbxContent>
              </v:textbox>
              <w10:wrap type="none"/>
            </v:shape>
            <v:shape style="position:absolute;left:8962;top:4411;width:376;height:180" type="#_x0000_t202" filled="false" stroked="false">
              <v:textbox inset="0,0,0,0">
                <w:txbxContent>
                  <w:p>
                    <w:pPr>
                      <w:spacing w:line="179" w:lineRule="exact" w:before="0"/>
                      <w:ind w:left="0" w:right="0" w:firstLine="0"/>
                      <w:jc w:val="left"/>
                      <w:rPr>
                        <w:sz w:val="16"/>
                      </w:rPr>
                    </w:pPr>
                    <w:r>
                      <w:rPr>
                        <w:sz w:val="16"/>
                      </w:rPr>
                      <w:t>2019</w:t>
                    </w:r>
                  </w:p>
                </w:txbxContent>
              </v:textbox>
              <w10:wrap type="none"/>
            </v:shape>
            <w10:wrap type="none"/>
          </v:group>
        </w:pict>
      </w:r>
      <w:r>
        <w:rPr/>
        <w:pict>
          <v:line style="position:absolute;mso-position-horizontal-relative:page;mso-position-vertical-relative:paragraph;z-index:251782144" from="103.250099pt,9.783035pt" to="527.796099pt,9.783035pt" stroked="true" strokeweight=".25pt" strokecolor="#eeece1">
            <v:stroke dashstyle="solid"/>
            <w10:wrap type="none"/>
          </v:line>
        </w:pict>
      </w:r>
      <w:r>
        <w:rPr>
          <w:sz w:val="16"/>
        </w:rPr>
        <w:t>100</w:t>
      </w:r>
    </w:p>
    <w:p>
      <w:pPr>
        <w:pStyle w:val="BodyText"/>
        <w:spacing w:before="3"/>
        <w:rPr>
          <w:sz w:val="16"/>
        </w:rPr>
      </w:pPr>
    </w:p>
    <w:p>
      <w:pPr>
        <w:spacing w:before="0"/>
        <w:ind w:left="749" w:right="0" w:firstLine="0"/>
        <w:jc w:val="left"/>
        <w:rPr>
          <w:sz w:val="16"/>
        </w:rPr>
      </w:pPr>
      <w:r>
        <w:rPr>
          <w:sz w:val="16"/>
        </w:rPr>
        <w:t>90</w:t>
      </w:r>
    </w:p>
    <w:p>
      <w:pPr>
        <w:pStyle w:val="BodyText"/>
        <w:spacing w:before="2"/>
        <w:rPr>
          <w:sz w:val="16"/>
        </w:rPr>
      </w:pPr>
    </w:p>
    <w:p>
      <w:pPr>
        <w:spacing w:before="0"/>
        <w:ind w:left="749" w:right="0" w:firstLine="0"/>
        <w:jc w:val="left"/>
        <w:rPr>
          <w:sz w:val="16"/>
        </w:rPr>
      </w:pPr>
      <w:r>
        <w:rPr>
          <w:sz w:val="16"/>
        </w:rPr>
        <w:t>80</w:t>
      </w:r>
    </w:p>
    <w:p>
      <w:pPr>
        <w:pStyle w:val="BodyText"/>
        <w:spacing w:before="3"/>
        <w:rPr>
          <w:sz w:val="16"/>
        </w:rPr>
      </w:pPr>
    </w:p>
    <w:p>
      <w:pPr>
        <w:spacing w:before="0"/>
        <w:ind w:left="749" w:right="0" w:firstLine="0"/>
        <w:jc w:val="left"/>
        <w:rPr>
          <w:sz w:val="16"/>
        </w:rPr>
      </w:pPr>
      <w:r>
        <w:rPr>
          <w:sz w:val="16"/>
        </w:rPr>
        <w:t>70</w:t>
      </w:r>
    </w:p>
    <w:p>
      <w:pPr>
        <w:pStyle w:val="BodyText"/>
        <w:spacing w:before="3"/>
        <w:rPr>
          <w:sz w:val="16"/>
        </w:rPr>
      </w:pPr>
    </w:p>
    <w:p>
      <w:pPr>
        <w:spacing w:before="0"/>
        <w:ind w:left="749" w:right="0" w:firstLine="0"/>
        <w:jc w:val="left"/>
        <w:rPr>
          <w:sz w:val="16"/>
        </w:rPr>
      </w:pPr>
      <w:r>
        <w:rPr>
          <w:sz w:val="16"/>
        </w:rPr>
        <w:t>60</w:t>
      </w:r>
    </w:p>
    <w:p>
      <w:pPr>
        <w:pStyle w:val="BodyText"/>
        <w:spacing w:before="2"/>
        <w:rPr>
          <w:sz w:val="16"/>
        </w:rPr>
      </w:pPr>
    </w:p>
    <w:p>
      <w:pPr>
        <w:spacing w:before="0"/>
        <w:ind w:left="749" w:right="0" w:firstLine="0"/>
        <w:jc w:val="left"/>
        <w:rPr>
          <w:sz w:val="16"/>
        </w:rPr>
      </w:pPr>
      <w:r>
        <w:rPr/>
        <w:pict>
          <v:shape style="position:absolute;margin-left:63.376839pt;margin-top:-1.975477pt;width:12.1pt;height:34.2pt;mso-position-horizontal-relative:page;mso-position-vertical-relative:paragraph;z-index:251813888"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sz w:val="16"/>
        </w:rPr>
        <w:t>50</w:t>
      </w:r>
    </w:p>
    <w:p>
      <w:pPr>
        <w:pStyle w:val="BodyText"/>
        <w:spacing w:before="3"/>
        <w:rPr>
          <w:sz w:val="16"/>
        </w:rPr>
      </w:pPr>
    </w:p>
    <w:p>
      <w:pPr>
        <w:spacing w:before="0"/>
        <w:ind w:left="749" w:right="0" w:firstLine="0"/>
        <w:jc w:val="left"/>
        <w:rPr>
          <w:sz w:val="16"/>
        </w:rPr>
      </w:pPr>
      <w:r>
        <w:rPr>
          <w:sz w:val="16"/>
        </w:rPr>
        <w:t>40</w:t>
      </w:r>
    </w:p>
    <w:p>
      <w:pPr>
        <w:pStyle w:val="BodyText"/>
        <w:spacing w:before="3"/>
        <w:rPr>
          <w:sz w:val="16"/>
        </w:rPr>
      </w:pPr>
    </w:p>
    <w:p>
      <w:pPr>
        <w:spacing w:before="0"/>
        <w:ind w:left="749" w:right="0" w:firstLine="0"/>
        <w:jc w:val="left"/>
        <w:rPr>
          <w:sz w:val="16"/>
        </w:rPr>
      </w:pPr>
      <w:r>
        <w:rPr>
          <w:sz w:val="16"/>
        </w:rPr>
        <w:t>30</w:t>
      </w:r>
    </w:p>
    <w:p>
      <w:pPr>
        <w:pStyle w:val="BodyText"/>
        <w:spacing w:before="2"/>
        <w:rPr>
          <w:sz w:val="16"/>
        </w:rPr>
      </w:pPr>
    </w:p>
    <w:p>
      <w:pPr>
        <w:spacing w:before="0"/>
        <w:ind w:left="749" w:right="0" w:firstLine="0"/>
        <w:jc w:val="left"/>
        <w:rPr>
          <w:sz w:val="16"/>
        </w:rPr>
      </w:pPr>
      <w:r>
        <w:rPr>
          <w:sz w:val="16"/>
        </w:rPr>
        <w:t>20</w:t>
      </w:r>
    </w:p>
    <w:p>
      <w:pPr>
        <w:pStyle w:val="BodyText"/>
        <w:spacing w:before="3"/>
        <w:rPr>
          <w:sz w:val="16"/>
        </w:rPr>
      </w:pPr>
    </w:p>
    <w:p>
      <w:pPr>
        <w:spacing w:before="0"/>
        <w:ind w:left="749" w:right="0" w:firstLine="0"/>
        <w:jc w:val="left"/>
        <w:rPr>
          <w:sz w:val="16"/>
        </w:rPr>
      </w:pPr>
      <w:r>
        <w:rPr>
          <w:sz w:val="16"/>
        </w:rPr>
        <w:t>10</w:t>
      </w:r>
    </w:p>
    <w:p>
      <w:pPr>
        <w:pStyle w:val="BodyText"/>
        <w:spacing w:before="3"/>
        <w:rPr>
          <w:sz w:val="16"/>
        </w:rPr>
      </w:pPr>
    </w:p>
    <w:p>
      <w:pPr>
        <w:spacing w:before="0"/>
        <w:ind w:left="838" w:right="0" w:firstLine="0"/>
        <w:jc w:val="left"/>
        <w:rPr>
          <w:sz w:val="16"/>
        </w:rPr>
      </w:pPr>
      <w:r>
        <w:rPr/>
        <w:pict>
          <v:shape style="position:absolute;margin-left:103.6007pt;margin-top:8.730725pt;width:423.8pt;height:17.25pt;mso-position-horizontal-relative:page;mso-position-vertical-relative:paragraph;z-index:251816960" type="#_x0000_t202" filled="false" stroked="false">
            <v:textbox inset="0,0,0,0" style="layout-flow:vertical;mso-layout-flow-alt:bottom-to-top">
              <w:txbxContent>
                <w:p>
                  <w:pPr>
                    <w:spacing w:line="307" w:lineRule="auto" w:before="15"/>
                    <w:ind w:left="20" w:right="18" w:firstLine="44"/>
                    <w:jc w:val="right"/>
                    <w:rPr>
                      <w:sz w:val="16"/>
                    </w:rPr>
                  </w:pPr>
                  <w:r>
                    <w:rPr>
                      <w:sz w:val="16"/>
                    </w:rPr>
                    <w:t>Jan</w:t>
                  </w:r>
                  <w:r>
                    <w:rPr>
                      <w:w w:val="100"/>
                      <w:sz w:val="16"/>
                    </w:rPr>
                    <w:t> </w:t>
                  </w:r>
                  <w:r>
                    <w:rPr>
                      <w:sz w:val="16"/>
                    </w:rPr>
                    <w:t>Feb Mar Apr May Jun</w:t>
                  </w:r>
                  <w:r>
                    <w:rPr>
                      <w:w w:val="100"/>
                      <w:sz w:val="16"/>
                    </w:rPr>
                    <w:t> </w:t>
                  </w:r>
                  <w:r>
                    <w:rPr>
                      <w:sz w:val="16"/>
                    </w:rPr>
                    <w:t>Jul</w:t>
                  </w:r>
                  <w:r>
                    <w:rPr>
                      <w:w w:val="100"/>
                      <w:sz w:val="16"/>
                    </w:rPr>
                    <w:t> </w:t>
                  </w:r>
                  <w:r>
                    <w:rPr>
                      <w:sz w:val="16"/>
                    </w:rPr>
                    <w:t>Aug Sep Oct Nov Dec Jan</w:t>
                  </w:r>
                  <w:r>
                    <w:rPr>
                      <w:w w:val="100"/>
                      <w:sz w:val="16"/>
                    </w:rPr>
                    <w:t> </w:t>
                  </w:r>
                  <w:r>
                    <w:rPr>
                      <w:sz w:val="16"/>
                    </w:rPr>
                    <w:t>Feb Mar Apr May Jun</w:t>
                  </w:r>
                  <w:r>
                    <w:rPr>
                      <w:w w:val="100"/>
                      <w:sz w:val="16"/>
                    </w:rPr>
                    <w:t> </w:t>
                  </w:r>
                  <w:r>
                    <w:rPr>
                      <w:sz w:val="16"/>
                    </w:rPr>
                    <w:t>Jul</w:t>
                  </w:r>
                  <w:r>
                    <w:rPr>
                      <w:w w:val="100"/>
                      <w:sz w:val="16"/>
                    </w:rPr>
                    <w:t> </w:t>
                  </w:r>
                  <w:r>
                    <w:rPr>
                      <w:sz w:val="16"/>
                    </w:rPr>
                    <w:t>Aug Sep Oct Nov Dec Jan</w:t>
                  </w:r>
                  <w:r>
                    <w:rPr>
                      <w:w w:val="100"/>
                      <w:sz w:val="16"/>
                    </w:rPr>
                    <w:t> </w:t>
                  </w:r>
                  <w:r>
                    <w:rPr>
                      <w:sz w:val="16"/>
                    </w:rPr>
                    <w:t>Feb Mar Apr May Jun</w:t>
                  </w:r>
                  <w:r>
                    <w:rPr>
                      <w:w w:val="100"/>
                      <w:sz w:val="16"/>
                    </w:rPr>
                    <w:t> </w:t>
                  </w:r>
                  <w:r>
                    <w:rPr>
                      <w:sz w:val="16"/>
                    </w:rPr>
                    <w:t>Jul</w:t>
                  </w:r>
                  <w:r>
                    <w:rPr>
                      <w:w w:val="100"/>
                      <w:sz w:val="16"/>
                    </w:rPr>
                    <w:t> </w:t>
                  </w:r>
                  <w:r>
                    <w:rPr>
                      <w:sz w:val="16"/>
                    </w:rPr>
                    <w:t>Aug Sep Oct Nov Dec</w:t>
                  </w:r>
                </w:p>
              </w:txbxContent>
            </v:textbox>
            <w10:wrap type="none"/>
          </v:shape>
        </w:pict>
      </w:r>
      <w:r>
        <w:rPr>
          <w:w w:val="100"/>
          <w:sz w:val="16"/>
        </w:rPr>
        <w:t>0</w:t>
      </w:r>
    </w:p>
    <w:p>
      <w:pPr>
        <w:pStyle w:val="BodyText"/>
        <w:rPr>
          <w:sz w:val="20"/>
        </w:rPr>
      </w:pPr>
    </w:p>
    <w:p>
      <w:pPr>
        <w:pStyle w:val="BodyText"/>
        <w:rPr>
          <w:sz w:val="20"/>
        </w:rPr>
      </w:pPr>
    </w:p>
    <w:p>
      <w:pPr>
        <w:pStyle w:val="BodyText"/>
        <w:rPr>
          <w:sz w:val="20"/>
        </w:rPr>
      </w:pPr>
    </w:p>
    <w:p>
      <w:pPr>
        <w:tabs>
          <w:tab w:pos="1776" w:val="left" w:leader="none"/>
        </w:tabs>
        <w:spacing w:before="95"/>
        <w:ind w:left="246" w:right="0" w:firstLine="0"/>
        <w:jc w:val="center"/>
        <w:rPr>
          <w:sz w:val="18"/>
        </w:rPr>
      </w:pPr>
      <w:r>
        <w:rPr/>
        <w:pict>
          <v:rect style="position:absolute;margin-left:269.877991pt;margin-top:8.059795pt;width:4.523pt;height:4.523pt;mso-position-horizontal-relative:page;mso-position-vertical-relative:paragraph;z-index:251783168" filled="true" fillcolor="#4f81bd" stroked="false">
            <v:fill type="solid"/>
            <w10:wrap type="none"/>
          </v:rect>
        </w:pict>
      </w:r>
      <w:r>
        <w:rPr/>
        <w:pict>
          <v:rect style="position:absolute;margin-left:346.406006pt;margin-top:8.059795pt;width:4.523pt;height:4.523pt;mso-position-horizontal-relative:page;mso-position-vertical-relative:paragraph;z-index:-262994944" filled="true" fillcolor="#c0504d" stroked="false">
            <v:fill type="solid"/>
            <w10:wrap type="none"/>
          </v:rect>
        </w:pict>
      </w:r>
      <w:r>
        <w:rPr>
          <w:sz w:val="18"/>
        </w:rPr>
        <w:t>Clinical</w:t>
      </w:r>
      <w:r>
        <w:rPr>
          <w:spacing w:val="-2"/>
          <w:sz w:val="18"/>
        </w:rPr>
        <w:t> </w:t>
      </w:r>
      <w:r>
        <w:rPr>
          <w:sz w:val="18"/>
        </w:rPr>
        <w:t>isolate</w:t>
        <w:tab/>
        <w:t>Screen</w:t>
      </w:r>
    </w:p>
    <w:p>
      <w:pPr>
        <w:pStyle w:val="BodyText"/>
        <w:rPr>
          <w:sz w:val="20"/>
        </w:rPr>
      </w:pPr>
    </w:p>
    <w:p>
      <w:pPr>
        <w:pStyle w:val="BodyText"/>
        <w:rPr>
          <w:sz w:val="23"/>
        </w:rPr>
      </w:pPr>
    </w:p>
    <w:p>
      <w:pPr>
        <w:tabs>
          <w:tab w:pos="416" w:val="left" w:leader="none"/>
        </w:tabs>
        <w:spacing w:line="244" w:lineRule="auto" w:before="0"/>
        <w:ind w:left="416" w:right="1600" w:hanging="284"/>
        <w:jc w:val="left"/>
        <w:rPr>
          <w:sz w:val="18"/>
        </w:rPr>
      </w:pPr>
      <w:r>
        <w:rPr>
          <w:sz w:val="18"/>
        </w:rPr>
        <w:t>*</w:t>
        <w:tab/>
        <w:t>Carbapenemase-producing Enterobacterales, including those with ribosomal methyltransferase or transmissible colistin resistance</w:t>
      </w:r>
    </w:p>
    <w:p>
      <w:pPr>
        <w:pStyle w:val="BodyText"/>
        <w:rPr>
          <w:sz w:val="20"/>
        </w:rPr>
      </w:pPr>
    </w:p>
    <w:p>
      <w:pPr>
        <w:pStyle w:val="BodyText"/>
        <w:spacing w:before="4"/>
        <w:rPr>
          <w:sz w:val="25"/>
        </w:rPr>
      </w:pPr>
    </w:p>
    <w:p>
      <w:pPr>
        <w:pStyle w:val="Heading5"/>
        <w:tabs>
          <w:tab w:pos="1265" w:val="left" w:leader="none"/>
        </w:tabs>
        <w:spacing w:before="1"/>
        <w:ind w:left="1265" w:right="1269" w:hanging="1133"/>
      </w:pPr>
      <w:r>
        <w:rPr/>
        <w:t>Figure</w:t>
      </w:r>
      <w:r>
        <w:rPr>
          <w:spacing w:val="-1"/>
        </w:rPr>
        <w:t> </w:t>
      </w:r>
      <w:r>
        <w:rPr/>
        <w:t>6:</w:t>
        <w:tab/>
        <w:t>Ribosomal methyltransferase-producing Enterobacterales*, number reported by month, 2017–2019,</w:t>
      </w:r>
      <w:r>
        <w:rPr>
          <w:spacing w:val="1"/>
        </w:rPr>
        <w:t> </w:t>
      </w:r>
      <w:r>
        <w:rPr/>
        <w:t>national</w:t>
      </w:r>
    </w:p>
    <w:p>
      <w:pPr>
        <w:pStyle w:val="BodyText"/>
        <w:spacing w:before="8"/>
        <w:rPr>
          <w:b/>
          <w:sz w:val="18"/>
        </w:rPr>
      </w:pPr>
    </w:p>
    <w:p>
      <w:pPr>
        <w:spacing w:before="96"/>
        <w:ind w:left="650" w:right="0" w:firstLine="0"/>
        <w:jc w:val="left"/>
        <w:rPr>
          <w:sz w:val="16"/>
        </w:rPr>
      </w:pPr>
      <w:r>
        <w:rPr/>
        <w:pict>
          <v:line style="position:absolute;mso-position-horizontal-relative:page;mso-position-vertical-relative:paragraph;z-index:251810816" from="98.325699pt,9.796515pt" to="527.549699pt,9.796515pt" stroked="true" strokeweight=".25pt" strokecolor="#eeece1">
            <v:stroke dashstyle="solid"/>
            <w10:wrap type="none"/>
          </v:line>
        </w:pict>
      </w:r>
      <w:r>
        <w:rPr>
          <w:sz w:val="16"/>
        </w:rPr>
        <w:t>10</w:t>
      </w:r>
    </w:p>
    <w:p>
      <w:pPr>
        <w:pStyle w:val="BodyText"/>
        <w:rPr>
          <w:sz w:val="15"/>
        </w:rPr>
      </w:pPr>
    </w:p>
    <w:p>
      <w:pPr>
        <w:spacing w:before="0"/>
        <w:ind w:left="739" w:right="0" w:firstLine="0"/>
        <w:jc w:val="left"/>
        <w:rPr>
          <w:sz w:val="16"/>
        </w:rPr>
      </w:pPr>
      <w:r>
        <w:rPr/>
        <w:pict>
          <v:line style="position:absolute;mso-position-horizontal-relative:page;mso-position-vertical-relative:paragraph;z-index:251809792" from="98.325699pt,5.022699pt" to="527.549699pt,5.022699pt" stroked="true" strokeweight=".25pt" strokecolor="#eeece1">
            <v:stroke dashstyle="solid"/>
            <w10:wrap type="none"/>
          </v:line>
        </w:pict>
      </w:r>
      <w:r>
        <w:rPr>
          <w:w w:val="100"/>
          <w:sz w:val="16"/>
        </w:rPr>
        <w:t>9</w:t>
      </w:r>
    </w:p>
    <w:p>
      <w:pPr>
        <w:spacing w:line="156" w:lineRule="exact" w:before="23"/>
        <w:ind w:left="3430" w:right="0" w:firstLine="0"/>
        <w:jc w:val="left"/>
        <w:rPr>
          <w:sz w:val="14"/>
        </w:rPr>
      </w:pPr>
      <w:r>
        <w:rPr>
          <w:color w:val="3E3E3E"/>
          <w:w w:val="99"/>
          <w:sz w:val="14"/>
        </w:rPr>
        <w:t>8</w:t>
      </w:r>
    </w:p>
    <w:p>
      <w:pPr>
        <w:spacing w:line="179" w:lineRule="exact" w:before="0"/>
        <w:ind w:left="739" w:right="0" w:firstLine="0"/>
        <w:jc w:val="left"/>
        <w:rPr>
          <w:sz w:val="16"/>
        </w:rPr>
      </w:pPr>
      <w:r>
        <w:rPr/>
        <w:pict>
          <v:group style="position:absolute;margin-left:97.950699pt;margin-top:4.663792pt;width:430pt;height:178.1pt;mso-position-horizontal-relative:page;mso-position-vertical-relative:paragraph;z-index:251808768" coordorigin="1959,93" coordsize="8600,3562">
            <v:shape style="position:absolute;left:8107;top:808;width:2444;height:1786" coordorigin="8107,809" coordsize="2444,1786" path="m10490,2594l10551,2594m10253,2594l10373,2594m10490,2237l10551,2237m9060,2237l10373,2237m10490,1879l10551,1879m9060,1879l10373,1879m10490,1524l10551,1524m9060,1524l10373,1524m10490,1166l10551,1166m9060,1166l10373,1166m8107,809l10551,809e" filled="false" stroked="true" strokeweight=".25pt" strokecolor="#eeece1">
              <v:path arrowok="t"/>
              <v:stroke dashstyle="solid"/>
            </v:shape>
            <v:line style="position:absolute" from="10432,809" to="10432,2951" stroked="true" strokeweight="5.88pt" strokecolor="#4f81bd">
              <v:stroke dashstyle="solid"/>
            </v:line>
            <v:shape style="position:absolute;left:8584;top:1166;width:833;height:1428" coordorigin="8585,1166" coordsize="833,1428" path="m9060,2594l9418,2594m8822,2594l8942,2594m8822,2237l8942,2237m8822,1879l8942,1879m8585,1524l8942,1524m8822,1166l8942,1166e" filled="false" stroked="true" strokeweight=".25pt" strokecolor="#eeece1">
              <v:path arrowok="t"/>
              <v:stroke dashstyle="solid"/>
            </v:shape>
            <v:line style="position:absolute" from="9001,809" to="9001,2951" stroked="true" strokeweight="5.88pt" strokecolor="#4f81bd">
              <v:stroke dashstyle="solid"/>
            </v:line>
            <v:shape style="position:absolute;left:4528;top:808;width:4174;height:1786" coordorigin="4529,809" coordsize="4174,1786" path="m8585,2594l8702,2594m8345,2594l8465,2594m6914,2594l7034,2594m6677,2594l6794,2594m6914,2237l7272,2237m6677,2237l6794,2237m6914,1879l7034,1879m6437,1879l6794,1879m6914,1524l7987,1524m5962,1524l6794,1524m6914,1166l8702,1166m6437,1166l6794,1166m4529,809l7987,809e" filled="false" stroked="true" strokeweight=".25pt" strokecolor="#eeece1">
              <v:path arrowok="t"/>
              <v:stroke dashstyle="solid"/>
            </v:shape>
            <v:line style="position:absolute" from="6854,809" to="6854,2951" stroked="true" strokeweight="5.999pt" strokecolor="#4f81bd">
              <v:stroke dashstyle="solid"/>
            </v:line>
            <v:shape style="position:absolute;left:3098;top:1166;width:3221;height:1428" coordorigin="3098,1166" coordsize="3221,1428" path="m5962,2594l6079,2594m5246,2594l5842,2594m5962,2237l6079,2237m4769,2237l5842,2237m5962,1879l6319,1879m4769,1879l5842,1879m3098,1524l5842,1524m5962,1166l6319,1166m4769,1166l5842,1166e" filled="false" stroked="true" strokeweight=".25pt" strokecolor="#eeece1">
              <v:path arrowok="t"/>
              <v:stroke dashstyle="solid"/>
            </v:shape>
            <v:line style="position:absolute" from="5902,809" to="5902,2951" stroked="true" strokeweight="6pt" strokecolor="#4f81bd">
              <v:stroke dashstyle="solid"/>
            </v:line>
            <v:shape style="position:absolute;left:8107;top:1523;width:596;height:713" coordorigin="8107,1524" coordsize="596,713" path="m8585,2237l8702,2237m8345,2237l8465,2237m8585,1879l8702,1879m8345,1879l8465,1879m8107,1524l8465,1524e" filled="false" stroked="true" strokeweight=".25pt" strokecolor="#eeece1">
              <v:path arrowok="t"/>
              <v:stroke dashstyle="solid"/>
            </v:shape>
            <v:line style="position:absolute" from="8525,1166" to="8525,2951" stroked="true" strokeweight="5.999pt" strokecolor="#4f81bd">
              <v:stroke dashstyle="solid"/>
            </v:line>
            <v:shape style="position:absolute;left:7867;top:1878;width:360;height:716" coordorigin="7867,1879" coordsize="360,716" path="m8107,2594l8227,2594m7867,2594l7987,2594m8107,2237l8227,2237m7867,2237l7987,2237m8107,1879l8227,1879m7867,1879l7987,1879e" filled="false" stroked="true" strokeweight=".25pt" strokecolor="#eeece1">
              <v:path arrowok="t"/>
              <v:stroke dashstyle="solid"/>
            </v:shape>
            <v:line style="position:absolute" from="8047,1166" to="8047,2951" stroked="true" strokeweight="6pt" strokecolor="#4f81bd">
              <v:stroke dashstyle="solid"/>
            </v:line>
            <v:line style="position:absolute" from="8762,1524" to="8762,2951" stroked="true" strokeweight="5.999pt" strokecolor="#4f81bd">
              <v:stroke dashstyle="solid"/>
            </v:line>
            <v:line style="position:absolute" from="8286,1524" to="8286,2951" stroked="true" strokeweight="5.88pt" strokecolor="#4f81bd">
              <v:stroke dashstyle="solid"/>
            </v:line>
            <v:shape style="position:absolute;left:7392;top:1878;width:358;height:716" coordorigin="7392,1879" coordsize="358,716" path="m7392,2594l7750,2594m7392,2237l7750,2237m7392,1879l7750,1879e" filled="false" stroked="true" strokeweight=".25pt" strokecolor="#eeece1">
              <v:path arrowok="t"/>
              <v:stroke dashstyle="solid"/>
            </v:shape>
            <v:line style="position:absolute" from="7808,1524" to="7808,2951" stroked="true" strokeweight="5.881pt" strokecolor="#4f81bd">
              <v:stroke dashstyle="solid"/>
            </v:line>
            <v:shape style="position:absolute;left:7152;top:1878;width:120;height:716" coordorigin="7152,1879" coordsize="120,716" path="m7152,2594l7272,2594m7152,1879l7272,1879e" filled="false" stroked="true" strokeweight=".25pt" strokecolor="#eeece1">
              <v:path arrowok="t"/>
              <v:stroke dashstyle="solid"/>
            </v:shape>
            <v:line style="position:absolute" from="7332,1524" to="7332,2951" stroked="true" strokeweight="6pt" strokecolor="#4f81bd">
              <v:stroke dashstyle="solid"/>
            </v:line>
            <v:shape style="position:absolute;left:6199;top:2236;width:358;height:358" coordorigin="6199,2237" coordsize="358,358" path="m6437,2594l6557,2594m6199,2594l6319,2594m6437,2237l6557,2237m6199,2237l6319,2237e" filled="false" stroked="true" strokeweight=".25pt" strokecolor="#eeece1">
              <v:path arrowok="t"/>
              <v:stroke dashstyle="solid"/>
            </v:shape>
            <v:line style="position:absolute" from="6378,1524" to="6378,2951" stroked="true" strokeweight="5.88pt" strokecolor="#4f81bd">
              <v:stroke dashstyle="solid"/>
            </v:line>
            <v:shape style="position:absolute;left:4528;top:1878;width:598;height:716" coordorigin="4529,1879" coordsize="598,716" path="m4769,2594l5126,2594m4529,2594l4649,2594m4529,2237l4649,2237m4529,1879l4649,1879e" filled="false" stroked="true" strokeweight=".25pt" strokecolor="#eeece1">
              <v:path arrowok="t"/>
              <v:stroke dashstyle="solid"/>
            </v:shape>
            <v:line style="position:absolute" from="4709,1524" to="4709,2951" stroked="true" strokeweight="5.999pt" strokecolor="#4f81bd">
              <v:stroke dashstyle="solid"/>
            </v:line>
            <v:shape style="position:absolute;left:4291;top:1878;width:120;height:716" coordorigin="4291,1879" coordsize="120,716" path="m4291,2594l4411,2594m4291,2237l4411,2237m4291,1879l4411,1879e" filled="false" stroked="true" strokeweight=".25pt" strokecolor="#eeece1">
              <v:path arrowok="t"/>
              <v:stroke dashstyle="solid"/>
            </v:shape>
            <v:line style="position:absolute" from="4470,1524" to="4470,2951" stroked="true" strokeweight="5.88pt" strokecolor="#4f81bd">
              <v:stroke dashstyle="solid"/>
            </v:line>
            <v:shape style="position:absolute;left:4053;top:1878;width:118;height:716" coordorigin="4054,1879" coordsize="118,716" path="m4054,2594l4171,2594m4054,2237l4171,2237m4054,1879l4171,1879e" filled="false" stroked="true" strokeweight=".25pt" strokecolor="#eeece1">
              <v:path arrowok="t"/>
              <v:stroke dashstyle="solid"/>
            </v:shape>
            <v:line style="position:absolute" from="4231,1524" to="4231,2951" stroked="true" strokeweight="6pt" strokecolor="#4f81bd">
              <v:stroke dashstyle="solid"/>
            </v:line>
            <v:shape style="position:absolute;left:3576;top:1878;width:358;height:716" coordorigin="3576,1879" coordsize="358,716" path="m3814,2594l3934,2594m3576,2237l3934,2237m3576,1879l3934,1879e" filled="false" stroked="true" strokeweight=".25pt" strokecolor="#eeece1">
              <v:path arrowok="t"/>
              <v:stroke dashstyle="solid"/>
            </v:shape>
            <v:line style="position:absolute" from="3994,1524" to="3994,2951" stroked="true" strokeweight="6pt" strokecolor="#4f81bd">
              <v:stroke dashstyle="solid"/>
            </v:line>
            <v:shape style="position:absolute;left:2623;top:1878;width:1073;height:716" coordorigin="2623,1879" coordsize="1073,716" path="m3576,2594l3696,2594m3338,2594l3456,2594m3338,2237l3456,2237m2623,1879l3456,1879e" filled="false" stroked="true" strokeweight=".25pt" strokecolor="#eeece1">
              <v:path arrowok="t"/>
              <v:stroke dashstyle="solid"/>
            </v:shape>
            <v:line style="position:absolute" from="3516,1524" to="3516,2951" stroked="true" strokeweight="6pt" strokecolor="#4f81bd">
              <v:stroke dashstyle="solid"/>
            </v:line>
            <v:line style="position:absolute" from="6617,1879" to="6617,2951" stroked="true" strokeweight="5.999pt" strokecolor="#4f81bd">
              <v:stroke dashstyle="solid"/>
            </v:line>
            <v:line style="position:absolute" from="6139,1879" to="6139,2951" stroked="true" strokeweight="6pt" strokecolor="#4f81bd">
              <v:stroke dashstyle="solid"/>
            </v:line>
            <v:shape style="position:absolute;left:3098;top:2236;width:120;height:358" coordorigin="3098,2237" coordsize="120,358" path="m3098,2594l3218,2594m3098,2237l3218,2237e" filled="false" stroked="true" strokeweight=".25pt" strokecolor="#eeece1">
              <v:path arrowok="t"/>
              <v:stroke dashstyle="solid"/>
            </v:shape>
            <v:line style="position:absolute" from="3278,1879" to="3278,2951" stroked="true" strokeweight="6pt" strokecolor="#4f81bd">
              <v:stroke dashstyle="solid"/>
            </v:line>
            <v:shape style="position:absolute;left:2860;top:2236;width:121;height:358" coordorigin="2861,2237" coordsize="121,358" path="m2861,2594l2981,2594m2861,2237l2981,2237e" filled="false" stroked="true" strokeweight=".25pt" strokecolor="#eeece1">
              <v:path arrowok="t"/>
              <v:stroke dashstyle="solid"/>
            </v:shape>
            <v:line style="position:absolute" from="3040,1879" to="3040,2951" stroked="true" strokeweight="5.88pt" strokecolor="#4f81bd">
              <v:stroke dashstyle="solid"/>
            </v:line>
            <v:shape style="position:absolute;left:1966;top:2236;width:775;height:358" coordorigin="1967,2237" coordsize="775,358" path="m2623,2594l2741,2594m1967,2237l2741,2237e" filled="false" stroked="true" strokeweight=".25pt" strokecolor="#eeece1">
              <v:path arrowok="t"/>
              <v:stroke dashstyle="solid"/>
            </v:shape>
            <v:line style="position:absolute" from="2801,1879" to="2801,2951" stroked="true" strokeweight="5.999pt" strokecolor="#4f81bd">
              <v:stroke dashstyle="solid"/>
            </v:line>
            <v:line style="position:absolute" from="10015,2594" to="10133,2594" stroked="true" strokeweight=".25pt" strokecolor="#eeece1">
              <v:stroke dashstyle="solid"/>
            </v:line>
            <v:line style="position:absolute" from="10193,2237" to="10193,2951" stroked="true" strokeweight="6pt" strokecolor="#4f81bd">
              <v:stroke dashstyle="solid"/>
            </v:line>
            <v:shape style="position:absolute;left:9537;top:2594;width:358;height:2" coordorigin="9538,2594" coordsize="358,0" path="m9775,2594l9895,2594m9538,2594l9658,2594e" filled="false" stroked="true" strokeweight=".25pt" strokecolor="#eeece1">
              <v:path arrowok="t"/>
              <v:stroke dashstyle="solid"/>
            </v:shape>
            <v:line style="position:absolute" from="9716,2237" to="9716,2951" stroked="true" strokeweight="5.881pt" strokecolor="#4f81bd">
              <v:stroke dashstyle="solid"/>
            </v:line>
            <v:line style="position:absolute" from="9478,2237" to="9478,2951" stroked="true" strokeweight="6pt" strokecolor="#4f81bd">
              <v:stroke dashstyle="solid"/>
            </v:line>
            <v:line style="position:absolute" from="7093,2237" to="7093,2951" stroked="true" strokeweight="5.88pt" strokecolor="#4f81bd">
              <v:stroke dashstyle="solid"/>
            </v:line>
            <v:line style="position:absolute" from="5186,2237" to="5186,2951" stroked="true" strokeweight="6pt" strokecolor="#4f81bd">
              <v:stroke dashstyle="solid"/>
            </v:line>
            <v:line style="position:absolute" from="3755,2237" to="3755,2951" stroked="true" strokeweight="5.881pt" strokecolor="#4f81bd">
              <v:stroke dashstyle="solid"/>
            </v:line>
            <v:line style="position:absolute" from="1967,2594" to="2503,2594" stroked="true" strokeweight=".25pt" strokecolor="#eeece1">
              <v:stroke dashstyle="solid"/>
            </v:line>
            <v:line style="position:absolute" from="2563,2237" to="2563,2951" stroked="true" strokeweight="5.999pt" strokecolor="#4f81bd">
              <v:stroke dashstyle="solid"/>
            </v:line>
            <v:shape style="position:absolute;left:2085;top:2594;width:5484;height:357" coordorigin="2086,2594" coordsize="5484,357" path="m7570,2594l7570,2951m5424,2594l5424,2951m2086,2594l2086,2951e" filled="false" stroked="true" strokeweight="6pt" strokecolor="#4f81bd">
              <v:path arrowok="t"/>
              <v:stroke dashstyle="solid"/>
            </v:shape>
            <v:shape style="position:absolute;left:1966;top:450;width:8585;height:716" coordorigin="1967,451" coordsize="8585,716" path="m4529,1166l4649,1166m4291,1166l4411,1166m3576,809l4411,809m4529,451l10551,451m1967,451l4411,451e" filled="false" stroked="true" strokeweight=".25pt" strokecolor="#eeece1">
              <v:path arrowok="t"/>
              <v:stroke dashstyle="solid"/>
            </v:shape>
            <v:line style="position:absolute" from="1967,96" to="10551,96" stroked="true" strokeweight=".25pt" strokecolor="#eeece1">
              <v:stroke dashstyle="solid"/>
            </v:line>
            <v:shape style="position:absolute;left:4470;top:95;width:5962;height:1428" coordorigin="4470,96" coordsize="5962,1428" path="m4470,96l4470,1524m10432,451l10432,809e" filled="false" stroked="true" strokeweight="5.88pt" strokecolor="#c0504d">
              <v:path arrowok="t"/>
              <v:stroke dashstyle="solid"/>
            </v:shape>
            <v:line style="position:absolute" from="8047,451" to="8047,1166" stroked="true" strokeweight="6pt" strokecolor="#c0504d">
              <v:stroke dashstyle="solid"/>
            </v:line>
            <v:line style="position:absolute" from="6854,451" to="6854,809" stroked="true" strokeweight="5.999pt" strokecolor="#c0504d">
              <v:stroke dashstyle="solid"/>
            </v:line>
            <v:line style="position:absolute" from="5902,451" to="5902,809" stroked="true" strokeweight="6pt" strokecolor="#c0504d">
              <v:stroke dashstyle="solid"/>
            </v:line>
            <v:shape style="position:absolute;left:1966;top:808;width:1968;height:358" coordorigin="1967,809" coordsize="1968,358" path="m3576,1166l3934,1166m3098,1166l3456,1166m1967,809l3456,809e" filled="false" stroked="true" strokeweight=".25pt" strokecolor="#eeece1">
              <v:path arrowok="t"/>
              <v:stroke dashstyle="solid"/>
            </v:shape>
            <v:line style="position:absolute" from="3516,451" to="3516,1524" stroked="true" strokeweight="6pt" strokecolor="#c0504d">
              <v:stroke dashstyle="solid"/>
            </v:line>
            <v:shape style="position:absolute;left:8524;top:808;width:238;height:716" coordorigin="8525,809" coordsize="238,716" path="m8762,809l8762,1524m8525,809l8525,1166e" filled="false" stroked="true" strokeweight="5.999pt" strokecolor="#c0504d">
              <v:path arrowok="t"/>
              <v:stroke dashstyle="solid"/>
            </v:shape>
            <v:line style="position:absolute" from="6378,809" to="6378,1524" stroked="true" strokeweight="5.88pt" strokecolor="#c0504d">
              <v:stroke dashstyle="solid"/>
            </v:line>
            <v:line style="position:absolute" from="4709,809" to="4709,1524" stroked="true" strokeweight="5.999pt" strokecolor="#c0504d">
              <v:stroke dashstyle="solid"/>
            </v:line>
            <v:line style="position:absolute" from="4054,1166" to="4171,1166" stroked="true" strokeweight=".25pt" strokecolor="#eeece1">
              <v:stroke dashstyle="solid"/>
            </v:line>
            <v:shape style="position:absolute;left:3993;top:808;width:238;height:716" coordorigin="3994,809" coordsize="238,716" path="m4231,809l4231,1524m3994,809l3994,1524e" filled="false" stroked="true" strokeweight="6pt" strokecolor="#c0504d">
              <v:path arrowok="t"/>
              <v:stroke dashstyle="solid"/>
            </v:shape>
            <v:shape style="position:absolute;left:2623;top:1166;width:358;height:358" coordorigin="2623,1166" coordsize="358,358" path="m2861,1524l2981,1524m2623,1166l2981,1166e" filled="false" stroked="true" strokeweight=".25pt" strokecolor="#eeece1">
              <v:path arrowok="t"/>
              <v:stroke dashstyle="solid"/>
            </v:shape>
            <v:line style="position:absolute" from="3040,809" to="3040,1879" stroked="true" strokeweight="5.88pt" strokecolor="#c0504d">
              <v:stroke dashstyle="solid"/>
            </v:line>
            <v:shape style="position:absolute;left:1966;top:1166;width:775;height:713" coordorigin="1967,1166" coordsize="775,713" path="m1967,1879l2503,1879m2623,1524l2741,1524m1967,1524l2503,1524m1967,1166l2503,1166e" filled="false" stroked="true" strokeweight=".25pt" strokecolor="#eeece1">
              <v:path arrowok="t"/>
              <v:stroke dashstyle="solid"/>
            </v:shape>
            <v:shape style="position:absolute;left:2563;top:808;width:238;height:1428" coordorigin="2563,809" coordsize="238,1428" path="m2563,809l2563,2237m2801,1166l2801,1879e" filled="false" stroked="true" strokeweight="5.999pt" strokecolor="#c0504d">
              <v:path arrowok="t"/>
              <v:stroke dashstyle="solid"/>
            </v:shape>
            <v:line style="position:absolute" from="7093,1524" to="7093,2237" stroked="true" strokeweight="5.88pt" strokecolor="#c0504d">
              <v:stroke dashstyle="solid"/>
            </v:line>
            <v:line style="position:absolute" from="6617,1524" to="6617,1879" stroked="true" strokeweight="5.999pt" strokecolor="#c0504d">
              <v:stroke dashstyle="solid"/>
            </v:line>
            <v:line style="position:absolute" from="6139,1524" to="6139,1879" stroked="true" strokeweight="6pt" strokecolor="#c0504d">
              <v:stroke dashstyle="solid"/>
            </v:line>
            <v:line style="position:absolute" from="3755,1879" to="3755,2237" stroked="true" strokeweight="5.881pt" strokecolor="#c0504d">
              <v:stroke dashstyle="solid"/>
            </v:line>
            <v:shape style="position:absolute;left:2085;top:2236;width:7870;height:715" coordorigin="2086,2237" coordsize="7870,715" path="m9955,2237l9955,2951m5424,2237l5424,2594m2086,2237l2086,2594e" filled="false" stroked="true" strokeweight="6pt" strokecolor="#c0504d">
              <v:path arrowok="t"/>
              <v:stroke dashstyle="solid"/>
            </v:shape>
            <v:line style="position:absolute" from="5663,2594" to="5663,2951" stroked="true" strokeweight="5.881pt" strokecolor="#c0504d">
              <v:stroke dashstyle="solid"/>
            </v:line>
            <v:shape style="position:absolute;left:0;top:6446;width:8585;height:414" coordorigin="0,6446" coordsize="8585,414" path="m1967,2951l10551,2951m1967,2951l1967,3364m4829,2951l4829,3364m7690,2951l7690,3364m10551,2951l10551,3364e" filled="false" stroked="true" strokeweight=".75pt" strokecolor="#dadada">
              <v:path arrowok="t"/>
              <v:stroke dashstyle="solid"/>
            </v:shape>
            <v:shape style="position:absolute;left:0;top:6446;width:8585;height:291" coordorigin="0,6446" coordsize="8585,291" path="m1967,3364l1967,3655m4829,3364l4829,3655m7690,3364l7690,3655m10551,3364l10551,3655e" filled="false" stroked="true" strokeweight=".75pt" strokecolor="#dadada">
              <v:path arrowok="t"/>
              <v:stroke dashstyle="solid"/>
            </v:shape>
            <v:shape style="position:absolute;left:3476;top:206;width:98;height:156" type="#_x0000_t202" filled="false" stroked="false">
              <v:textbox inset="0,0,0,0">
                <w:txbxContent>
                  <w:p>
                    <w:pPr>
                      <w:spacing w:line="156" w:lineRule="exact" w:before="0"/>
                      <w:ind w:left="0" w:right="0" w:firstLine="0"/>
                      <w:jc w:val="left"/>
                      <w:rPr>
                        <w:sz w:val="14"/>
                      </w:rPr>
                    </w:pPr>
                    <w:r>
                      <w:rPr>
                        <w:color w:val="3E3E3E"/>
                        <w:w w:val="99"/>
                        <w:sz w:val="14"/>
                      </w:rPr>
                      <w:t>7</w:t>
                    </w:r>
                  </w:p>
                </w:txbxContent>
              </v:textbox>
              <w10:wrap type="none"/>
            </v:shape>
            <v:shape style="position:absolute;left:5861;top:206;width:98;height:156" type="#_x0000_t202" filled="false" stroked="false">
              <v:textbox inset="0,0,0,0">
                <w:txbxContent>
                  <w:p>
                    <w:pPr>
                      <w:spacing w:line="156" w:lineRule="exact" w:before="0"/>
                      <w:ind w:left="0" w:right="0" w:firstLine="0"/>
                      <w:jc w:val="left"/>
                      <w:rPr>
                        <w:sz w:val="14"/>
                      </w:rPr>
                    </w:pPr>
                    <w:r>
                      <w:rPr>
                        <w:color w:val="3E3E3E"/>
                        <w:w w:val="99"/>
                        <w:sz w:val="14"/>
                      </w:rPr>
                      <w:t>7</w:t>
                    </w:r>
                  </w:p>
                </w:txbxContent>
              </v:textbox>
              <w10:wrap type="none"/>
            </v:shape>
            <v:shape style="position:absolute;left:6815;top:206;width:98;height:156" type="#_x0000_t202" filled="false" stroked="false">
              <v:textbox inset="0,0,0,0">
                <w:txbxContent>
                  <w:p>
                    <w:pPr>
                      <w:spacing w:line="156" w:lineRule="exact" w:before="0"/>
                      <w:ind w:left="0" w:right="0" w:firstLine="0"/>
                      <w:jc w:val="left"/>
                      <w:rPr>
                        <w:sz w:val="14"/>
                      </w:rPr>
                    </w:pPr>
                    <w:r>
                      <w:rPr>
                        <w:color w:val="3E3E3E"/>
                        <w:w w:val="99"/>
                        <w:sz w:val="14"/>
                      </w:rPr>
                      <w:t>7</w:t>
                    </w:r>
                  </w:p>
                </w:txbxContent>
              </v:textbox>
              <w10:wrap type="none"/>
            </v:shape>
            <v:shape style="position:absolute;left:8007;top:206;width:98;height:156" type="#_x0000_t202" filled="false" stroked="false">
              <v:textbox inset="0,0,0,0">
                <w:txbxContent>
                  <w:p>
                    <w:pPr>
                      <w:spacing w:line="156" w:lineRule="exact" w:before="0"/>
                      <w:ind w:left="0" w:right="0" w:firstLine="0"/>
                      <w:jc w:val="left"/>
                      <w:rPr>
                        <w:sz w:val="14"/>
                      </w:rPr>
                    </w:pPr>
                    <w:r>
                      <w:rPr>
                        <w:color w:val="3E3E3E"/>
                        <w:w w:val="99"/>
                        <w:sz w:val="14"/>
                      </w:rPr>
                      <w:t>7</w:t>
                    </w:r>
                  </w:p>
                </w:txbxContent>
              </v:textbox>
              <w10:wrap type="none"/>
            </v:shape>
            <v:shape style="position:absolute;left:10391;top:206;width:98;height:156" type="#_x0000_t202" filled="false" stroked="false">
              <v:textbox inset="0,0,0,0">
                <w:txbxContent>
                  <w:p>
                    <w:pPr>
                      <w:spacing w:line="156" w:lineRule="exact" w:before="0"/>
                      <w:ind w:left="0" w:right="0" w:firstLine="0"/>
                      <w:jc w:val="left"/>
                      <w:rPr>
                        <w:sz w:val="14"/>
                      </w:rPr>
                    </w:pPr>
                    <w:r>
                      <w:rPr>
                        <w:color w:val="3E3E3E"/>
                        <w:w w:val="99"/>
                        <w:sz w:val="14"/>
                      </w:rPr>
                      <w:t>7</w:t>
                    </w:r>
                  </w:p>
                </w:txbxContent>
              </v:textbox>
              <w10:wrap type="none"/>
            </v:shape>
            <v:shape style="position:absolute;left:2523;top:563;width:575;height:156" type="#_x0000_t202" filled="false" stroked="false">
              <v:textbox inset="0,0,0,0">
                <w:txbxContent>
                  <w:p>
                    <w:pPr>
                      <w:tabs>
                        <w:tab w:pos="476" w:val="left" w:leader="none"/>
                      </w:tabs>
                      <w:spacing w:line="156" w:lineRule="exact" w:before="0"/>
                      <w:ind w:left="0" w:right="0" w:firstLine="0"/>
                      <w:jc w:val="left"/>
                      <w:rPr>
                        <w:sz w:val="14"/>
                      </w:rPr>
                    </w:pPr>
                    <w:r>
                      <w:rPr>
                        <w:color w:val="3E3E3E"/>
                        <w:sz w:val="14"/>
                      </w:rPr>
                      <w:t>6</w:t>
                      <w:tab/>
                      <w:t>6</w:t>
                    </w:r>
                  </w:p>
                </w:txbxContent>
              </v:textbox>
              <w10:wrap type="none"/>
            </v:shape>
            <v:shape style="position:absolute;left:3953;top:563;width:813;height:156" type="#_x0000_t202" filled="false" stroked="false">
              <v:textbox inset="0,0,0,0">
                <w:txbxContent>
                  <w:p>
                    <w:pPr>
                      <w:tabs>
                        <w:tab w:pos="715" w:val="left" w:leader="none"/>
                      </w:tabs>
                      <w:spacing w:line="156" w:lineRule="exact" w:before="0"/>
                      <w:ind w:left="0" w:right="0" w:firstLine="0"/>
                      <w:jc w:val="left"/>
                      <w:rPr>
                        <w:sz w:val="14"/>
                      </w:rPr>
                    </w:pPr>
                    <w:r>
                      <w:rPr>
                        <w:color w:val="3E3E3E"/>
                        <w:sz w:val="14"/>
                      </w:rPr>
                      <w:t>6   </w:t>
                    </w:r>
                    <w:r>
                      <w:rPr>
                        <w:color w:val="3E3E3E"/>
                        <w:spacing w:val="4"/>
                        <w:sz w:val="14"/>
                      </w:rPr>
                      <w:t> </w:t>
                    </w:r>
                    <w:r>
                      <w:rPr>
                        <w:color w:val="3E3E3E"/>
                        <w:sz w:val="14"/>
                      </w:rPr>
                      <w:t>6</w:t>
                      <w:tab/>
                      <w:t>6</w:t>
                    </w:r>
                  </w:p>
                </w:txbxContent>
              </v:textbox>
              <w10:wrap type="none"/>
            </v:shape>
            <v:shape style="position:absolute;left:6338;top:563;width:98;height:156" type="#_x0000_t202" filled="false" stroked="false">
              <v:textbox inset="0,0,0,0">
                <w:txbxContent>
                  <w:p>
                    <w:pPr>
                      <w:spacing w:line="156" w:lineRule="exact" w:before="0"/>
                      <w:ind w:left="0" w:right="0" w:firstLine="0"/>
                      <w:jc w:val="left"/>
                      <w:rPr>
                        <w:sz w:val="14"/>
                      </w:rPr>
                    </w:pPr>
                    <w:r>
                      <w:rPr>
                        <w:color w:val="3E3E3E"/>
                        <w:w w:val="99"/>
                        <w:sz w:val="14"/>
                      </w:rPr>
                      <w:t>6</w:t>
                    </w:r>
                  </w:p>
                </w:txbxContent>
              </v:textbox>
              <w10:wrap type="none"/>
            </v:shape>
            <v:shape style="position:absolute;left:8484;top:563;width:575;height:156" type="#_x0000_t202" filled="false" stroked="false">
              <v:textbox inset="0,0,0,0">
                <w:txbxContent>
                  <w:p>
                    <w:pPr>
                      <w:spacing w:line="156" w:lineRule="exact" w:before="0"/>
                      <w:ind w:left="0" w:right="0" w:firstLine="0"/>
                      <w:jc w:val="left"/>
                      <w:rPr>
                        <w:sz w:val="14"/>
                      </w:rPr>
                    </w:pPr>
                    <w:r>
                      <w:rPr>
                        <w:color w:val="3E3E3E"/>
                        <w:sz w:val="14"/>
                      </w:rPr>
                      <w:t>6 6 6</w:t>
                    </w:r>
                  </w:p>
                </w:txbxContent>
              </v:textbox>
              <w10:wrap type="none"/>
            </v:shape>
            <v:shape style="position:absolute;left:2761;top:920;width:98;height:156" type="#_x0000_t202" filled="false" stroked="false">
              <v:textbox inset="0,0,0,0">
                <w:txbxContent>
                  <w:p>
                    <w:pPr>
                      <w:spacing w:line="156" w:lineRule="exact" w:before="0"/>
                      <w:ind w:left="0" w:right="0" w:firstLine="0"/>
                      <w:jc w:val="left"/>
                      <w:rPr>
                        <w:sz w:val="14"/>
                      </w:rPr>
                    </w:pPr>
                    <w:r>
                      <w:rPr>
                        <w:color w:val="3E3E3E"/>
                        <w:w w:val="99"/>
                        <w:sz w:val="14"/>
                      </w:rPr>
                      <w:t>5</w:t>
                    </w:r>
                  </w:p>
                </w:txbxContent>
              </v:textbox>
              <w10:wrap type="none"/>
            </v:shape>
            <v:shape style="position:absolute;left:6099;top:1277;width:2244;height:156" type="#_x0000_t202" filled="false" stroked="false">
              <v:textbox inset="0,0,0,0">
                <w:txbxContent>
                  <w:p>
                    <w:pPr>
                      <w:tabs>
                        <w:tab w:pos="476" w:val="left" w:leader="none"/>
                        <w:tab w:pos="953" w:val="left" w:leader="none"/>
                        <w:tab w:pos="1669" w:val="left" w:leader="none"/>
                        <w:tab w:pos="2145" w:val="left" w:leader="none"/>
                      </w:tabs>
                      <w:spacing w:line="156" w:lineRule="exact" w:before="0"/>
                      <w:ind w:left="0" w:right="0" w:firstLine="0"/>
                      <w:jc w:val="left"/>
                      <w:rPr>
                        <w:sz w:val="14"/>
                      </w:rPr>
                    </w:pPr>
                    <w:r>
                      <w:rPr>
                        <w:color w:val="3E3E3E"/>
                        <w:sz w:val="14"/>
                      </w:rPr>
                      <w:t>4</w:t>
                      <w:tab/>
                      <w:t>4</w:t>
                      <w:tab/>
                      <w:t>4   </w:t>
                    </w:r>
                    <w:r>
                      <w:rPr>
                        <w:color w:val="3E3E3E"/>
                        <w:spacing w:val="4"/>
                        <w:sz w:val="14"/>
                      </w:rPr>
                      <w:t> </w:t>
                    </w:r>
                    <w:r>
                      <w:rPr>
                        <w:color w:val="3E3E3E"/>
                        <w:sz w:val="14"/>
                      </w:rPr>
                      <w:t>4</w:t>
                      <w:tab/>
                      <w:t>4</w:t>
                      <w:tab/>
                      <w:t>4</w:t>
                    </w:r>
                  </w:p>
                </w:txbxContent>
              </v:textbox>
              <w10:wrap type="none"/>
            </v:shape>
            <v:shape style="position:absolute;left:3238;top:1634;width:575;height:156" type="#_x0000_t202" filled="false" stroked="false">
              <v:textbox inset="0,0,0,0">
                <w:txbxContent>
                  <w:p>
                    <w:pPr>
                      <w:tabs>
                        <w:tab w:pos="476" w:val="left" w:leader="none"/>
                      </w:tabs>
                      <w:spacing w:line="156" w:lineRule="exact" w:before="0"/>
                      <w:ind w:left="0" w:right="0" w:firstLine="0"/>
                      <w:jc w:val="left"/>
                      <w:rPr>
                        <w:sz w:val="14"/>
                      </w:rPr>
                    </w:pPr>
                    <w:r>
                      <w:rPr>
                        <w:color w:val="3E3E3E"/>
                        <w:sz w:val="14"/>
                      </w:rPr>
                      <w:t>3</w:t>
                      <w:tab/>
                      <w:t>3</w:t>
                    </w:r>
                  </w:p>
                </w:txbxContent>
              </v:textbox>
              <w10:wrap type="none"/>
            </v:shape>
            <v:shape style="position:absolute;left:2046;top:1991;width:98;height:156" type="#_x0000_t202" filled="false" stroked="false">
              <v:textbox inset="0,0,0,0">
                <w:txbxContent>
                  <w:p>
                    <w:pPr>
                      <w:spacing w:line="156" w:lineRule="exact" w:before="0"/>
                      <w:ind w:left="0" w:right="0" w:firstLine="0"/>
                      <w:jc w:val="left"/>
                      <w:rPr>
                        <w:sz w:val="14"/>
                      </w:rPr>
                    </w:pPr>
                    <w:r>
                      <w:rPr>
                        <w:color w:val="3E3E3E"/>
                        <w:w w:val="99"/>
                        <w:sz w:val="14"/>
                      </w:rPr>
                      <w:t>2</w:t>
                    </w:r>
                  </w:p>
                </w:txbxContent>
              </v:textbox>
              <w10:wrap type="none"/>
            </v:shape>
            <v:shape style="position:absolute;left:5145;top:1991;width:336;height:156" type="#_x0000_t202" filled="false" stroked="false">
              <v:textbox inset="0,0,0,0">
                <w:txbxContent>
                  <w:p>
                    <w:pPr>
                      <w:spacing w:line="156" w:lineRule="exact" w:before="0"/>
                      <w:ind w:left="0" w:right="0" w:firstLine="0"/>
                      <w:jc w:val="left"/>
                      <w:rPr>
                        <w:sz w:val="14"/>
                      </w:rPr>
                    </w:pPr>
                    <w:r>
                      <w:rPr>
                        <w:color w:val="3E3E3E"/>
                        <w:sz w:val="14"/>
                      </w:rPr>
                      <w:t>2 2</w:t>
                    </w:r>
                  </w:p>
                </w:txbxContent>
              </v:textbox>
              <w10:wrap type="none"/>
            </v:shape>
            <v:shape style="position:absolute;left:9438;top:1991;width:813;height:156" type="#_x0000_t202" filled="false" stroked="false">
              <v:textbox inset="0,0,0,0">
                <w:txbxContent>
                  <w:p>
                    <w:pPr>
                      <w:spacing w:line="156" w:lineRule="exact" w:before="0"/>
                      <w:ind w:left="0" w:right="0" w:firstLine="0"/>
                      <w:jc w:val="left"/>
                      <w:rPr>
                        <w:sz w:val="14"/>
                      </w:rPr>
                    </w:pPr>
                    <w:r>
                      <w:rPr>
                        <w:color w:val="3E3E3E"/>
                        <w:sz w:val="14"/>
                      </w:rPr>
                      <w:t>2 2 2 2</w:t>
                    </w:r>
                  </w:p>
                </w:txbxContent>
              </v:textbox>
              <w10:wrap type="none"/>
            </v:shape>
            <v:shape style="position:absolute;left:5622;top:2348;width:98;height:156" type="#_x0000_t202" filled="false" stroked="false">
              <v:textbox inset="0,0,0,0">
                <w:txbxContent>
                  <w:p>
                    <w:pPr>
                      <w:spacing w:line="156" w:lineRule="exact" w:before="0"/>
                      <w:ind w:left="0" w:right="0" w:firstLine="0"/>
                      <w:jc w:val="left"/>
                      <w:rPr>
                        <w:sz w:val="14"/>
                      </w:rPr>
                    </w:pPr>
                    <w:r>
                      <w:rPr>
                        <w:color w:val="3E3E3E"/>
                        <w:w w:val="99"/>
                        <w:sz w:val="14"/>
                      </w:rPr>
                      <w:t>1</w:t>
                    </w:r>
                  </w:p>
                </w:txbxContent>
              </v:textbox>
              <w10:wrap type="none"/>
            </v:shape>
            <v:shape style="position:absolute;left:7530;top:2348;width:98;height:156" type="#_x0000_t202" filled="false" stroked="false">
              <v:textbox inset="0,0,0,0">
                <w:txbxContent>
                  <w:p>
                    <w:pPr>
                      <w:spacing w:line="156" w:lineRule="exact" w:before="0"/>
                      <w:ind w:left="0" w:right="0" w:firstLine="0"/>
                      <w:jc w:val="left"/>
                      <w:rPr>
                        <w:sz w:val="14"/>
                      </w:rPr>
                    </w:pPr>
                    <w:r>
                      <w:rPr>
                        <w:color w:val="3E3E3E"/>
                        <w:w w:val="99"/>
                        <w:sz w:val="14"/>
                      </w:rPr>
                      <w:t>1</w:t>
                    </w:r>
                  </w:p>
                </w:txbxContent>
              </v:textbox>
              <w10:wrap type="none"/>
            </v:shape>
            <v:shape style="position:absolute;left:2284;top:2705;width:98;height:156" type="#_x0000_t202" filled="false" stroked="false">
              <v:textbox inset="0,0,0,0">
                <w:txbxContent>
                  <w:p>
                    <w:pPr>
                      <w:spacing w:line="156" w:lineRule="exact" w:before="0"/>
                      <w:ind w:left="0" w:right="0" w:firstLine="0"/>
                      <w:jc w:val="left"/>
                      <w:rPr>
                        <w:sz w:val="14"/>
                      </w:rPr>
                    </w:pPr>
                    <w:r>
                      <w:rPr>
                        <w:color w:val="3E3E3E"/>
                        <w:w w:val="99"/>
                        <w:sz w:val="14"/>
                      </w:rPr>
                      <w:t>0</w:t>
                    </w:r>
                  </w:p>
                </w:txbxContent>
              </v:textbox>
              <w10:wrap type="none"/>
            </v:shape>
            <v:shape style="position:absolute;left:4907;top:2705;width:98;height:156" type="#_x0000_t202" filled="false" stroked="false">
              <v:textbox inset="0,0,0,0">
                <w:txbxContent>
                  <w:p>
                    <w:pPr>
                      <w:spacing w:line="156" w:lineRule="exact" w:before="0"/>
                      <w:ind w:left="0" w:right="0" w:firstLine="0"/>
                      <w:jc w:val="left"/>
                      <w:rPr>
                        <w:sz w:val="14"/>
                      </w:rPr>
                    </w:pPr>
                    <w:r>
                      <w:rPr>
                        <w:color w:val="3E3E3E"/>
                        <w:w w:val="99"/>
                        <w:sz w:val="14"/>
                      </w:rPr>
                      <w:t>0</w:t>
                    </w:r>
                  </w:p>
                </w:txbxContent>
              </v:textbox>
              <w10:wrap type="none"/>
            </v:shape>
            <v:shape style="position:absolute;left:9199;top:2705;width:98;height:156" type="#_x0000_t202" filled="false" stroked="false">
              <v:textbox inset="0,0,0,0">
                <w:txbxContent>
                  <w:p>
                    <w:pPr>
                      <w:spacing w:line="156" w:lineRule="exact" w:before="0"/>
                      <w:ind w:left="0" w:right="0" w:firstLine="0"/>
                      <w:jc w:val="left"/>
                      <w:rPr>
                        <w:sz w:val="14"/>
                      </w:rPr>
                    </w:pPr>
                    <w:r>
                      <w:rPr>
                        <w:color w:val="3E3E3E"/>
                        <w:w w:val="99"/>
                        <w:sz w:val="14"/>
                      </w:rPr>
                      <w:t>0</w:t>
                    </w:r>
                  </w:p>
                </w:txbxContent>
              </v:textbox>
              <w10:wrap type="none"/>
            </v:shape>
            <v:shape style="position:absolute;left:3219;top:3459;width:376;height:180" type="#_x0000_t202" filled="false" stroked="false">
              <v:textbox inset="0,0,0,0">
                <w:txbxContent>
                  <w:p>
                    <w:pPr>
                      <w:spacing w:line="179" w:lineRule="exact" w:before="0"/>
                      <w:ind w:left="0" w:right="0" w:firstLine="0"/>
                      <w:jc w:val="left"/>
                      <w:rPr>
                        <w:sz w:val="16"/>
                      </w:rPr>
                    </w:pPr>
                    <w:r>
                      <w:rPr>
                        <w:sz w:val="16"/>
                      </w:rPr>
                      <w:t>2017</w:t>
                    </w:r>
                  </w:p>
                </w:txbxContent>
              </v:textbox>
              <w10:wrap type="none"/>
            </v:shape>
            <v:shape style="position:absolute;left:6080;top:3459;width:376;height:180" type="#_x0000_t202" filled="false" stroked="false">
              <v:textbox inset="0,0,0,0">
                <w:txbxContent>
                  <w:p>
                    <w:pPr>
                      <w:spacing w:line="179" w:lineRule="exact" w:before="0"/>
                      <w:ind w:left="0" w:right="0" w:firstLine="0"/>
                      <w:jc w:val="left"/>
                      <w:rPr>
                        <w:sz w:val="16"/>
                      </w:rPr>
                    </w:pPr>
                    <w:r>
                      <w:rPr>
                        <w:sz w:val="16"/>
                      </w:rPr>
                      <w:t>2018</w:t>
                    </w:r>
                  </w:p>
                </w:txbxContent>
              </v:textbox>
              <w10:wrap type="none"/>
            </v:shape>
            <v:shape style="position:absolute;left:8942;top:3459;width:376;height:180" type="#_x0000_t202" filled="false" stroked="false">
              <v:textbox inset="0,0,0,0">
                <w:txbxContent>
                  <w:p>
                    <w:pPr>
                      <w:spacing w:line="179" w:lineRule="exact" w:before="0"/>
                      <w:ind w:left="0" w:right="0" w:firstLine="0"/>
                      <w:jc w:val="left"/>
                      <w:rPr>
                        <w:sz w:val="16"/>
                      </w:rPr>
                    </w:pPr>
                    <w:r>
                      <w:rPr>
                        <w:sz w:val="16"/>
                      </w:rPr>
                      <w:t>2019</w:t>
                    </w:r>
                  </w:p>
                </w:txbxContent>
              </v:textbox>
              <w10:wrap type="none"/>
            </v:shape>
            <w10:wrap type="none"/>
          </v:group>
        </w:pict>
      </w:r>
      <w:r>
        <w:rPr>
          <w:w w:val="100"/>
          <w:sz w:val="16"/>
        </w:rPr>
        <w:t>8</w:t>
      </w:r>
    </w:p>
    <w:p>
      <w:pPr>
        <w:pStyle w:val="BodyText"/>
        <w:rPr>
          <w:sz w:val="15"/>
        </w:rPr>
      </w:pPr>
    </w:p>
    <w:p>
      <w:pPr>
        <w:spacing w:before="0"/>
        <w:ind w:left="739" w:right="0" w:firstLine="0"/>
        <w:jc w:val="left"/>
        <w:rPr>
          <w:sz w:val="16"/>
        </w:rPr>
      </w:pPr>
      <w:r>
        <w:rPr>
          <w:w w:val="100"/>
          <w:sz w:val="16"/>
        </w:rPr>
        <w:t>7</w:t>
      </w:r>
    </w:p>
    <w:p>
      <w:pPr>
        <w:pStyle w:val="BodyText"/>
        <w:spacing w:before="1"/>
        <w:rPr>
          <w:sz w:val="15"/>
        </w:rPr>
      </w:pPr>
    </w:p>
    <w:p>
      <w:pPr>
        <w:spacing w:before="0"/>
        <w:ind w:left="739" w:right="0" w:firstLine="0"/>
        <w:jc w:val="left"/>
        <w:rPr>
          <w:sz w:val="16"/>
        </w:rPr>
      </w:pPr>
      <w:r>
        <w:rPr/>
        <w:pict>
          <v:shape style="position:absolute;margin-left:65.452438pt;margin-top:1.431711pt;width:12.1pt;height:34.2pt;mso-position-horizontal-relative:page;mso-position-vertical-relative:paragraph;z-index:251814912"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w w:val="100"/>
          <w:sz w:val="16"/>
        </w:rPr>
        <w:t>6</w:t>
      </w:r>
    </w:p>
    <w:p>
      <w:pPr>
        <w:pStyle w:val="BodyText"/>
        <w:rPr>
          <w:sz w:val="15"/>
        </w:rPr>
      </w:pPr>
    </w:p>
    <w:p>
      <w:pPr>
        <w:spacing w:before="0"/>
        <w:ind w:left="739" w:right="0" w:firstLine="0"/>
        <w:jc w:val="left"/>
        <w:rPr>
          <w:sz w:val="16"/>
        </w:rPr>
      </w:pPr>
      <w:r>
        <w:rPr>
          <w:w w:val="100"/>
          <w:sz w:val="16"/>
        </w:rPr>
        <w:t>5</w:t>
      </w:r>
    </w:p>
    <w:p>
      <w:pPr>
        <w:pStyle w:val="BodyText"/>
        <w:spacing w:before="1"/>
        <w:rPr>
          <w:sz w:val="15"/>
        </w:rPr>
      </w:pPr>
    </w:p>
    <w:p>
      <w:pPr>
        <w:spacing w:before="0"/>
        <w:ind w:left="739" w:right="0" w:firstLine="0"/>
        <w:jc w:val="left"/>
        <w:rPr>
          <w:sz w:val="16"/>
        </w:rPr>
      </w:pPr>
      <w:r>
        <w:rPr>
          <w:w w:val="100"/>
          <w:sz w:val="16"/>
        </w:rPr>
        <w:t>4</w:t>
      </w:r>
    </w:p>
    <w:p>
      <w:pPr>
        <w:pStyle w:val="BodyText"/>
        <w:rPr>
          <w:sz w:val="15"/>
        </w:rPr>
      </w:pPr>
    </w:p>
    <w:p>
      <w:pPr>
        <w:spacing w:before="0"/>
        <w:ind w:left="739" w:right="0" w:firstLine="0"/>
        <w:jc w:val="left"/>
        <w:rPr>
          <w:sz w:val="16"/>
        </w:rPr>
      </w:pPr>
      <w:r>
        <w:rPr>
          <w:w w:val="100"/>
          <w:sz w:val="16"/>
        </w:rPr>
        <w:t>3</w:t>
      </w:r>
    </w:p>
    <w:p>
      <w:pPr>
        <w:pStyle w:val="BodyText"/>
        <w:spacing w:before="1"/>
        <w:rPr>
          <w:sz w:val="15"/>
        </w:rPr>
      </w:pPr>
    </w:p>
    <w:p>
      <w:pPr>
        <w:spacing w:before="0"/>
        <w:ind w:left="739" w:right="0" w:firstLine="0"/>
        <w:jc w:val="left"/>
        <w:rPr>
          <w:sz w:val="16"/>
        </w:rPr>
      </w:pPr>
      <w:r>
        <w:rPr>
          <w:w w:val="100"/>
          <w:sz w:val="16"/>
        </w:rPr>
        <w:t>2</w:t>
      </w:r>
    </w:p>
    <w:p>
      <w:pPr>
        <w:pStyle w:val="BodyText"/>
        <w:rPr>
          <w:sz w:val="15"/>
        </w:rPr>
      </w:pPr>
    </w:p>
    <w:p>
      <w:pPr>
        <w:spacing w:before="0"/>
        <w:ind w:left="739" w:right="0" w:firstLine="0"/>
        <w:jc w:val="left"/>
        <w:rPr>
          <w:sz w:val="16"/>
        </w:rPr>
      </w:pPr>
      <w:r>
        <w:rPr>
          <w:w w:val="100"/>
          <w:sz w:val="16"/>
        </w:rPr>
        <w:t>1</w:t>
      </w:r>
    </w:p>
    <w:p>
      <w:pPr>
        <w:pStyle w:val="BodyText"/>
        <w:spacing w:before="1"/>
        <w:rPr>
          <w:sz w:val="15"/>
        </w:rPr>
      </w:pPr>
    </w:p>
    <w:p>
      <w:pPr>
        <w:spacing w:before="0"/>
        <w:ind w:left="739" w:right="0" w:firstLine="0"/>
        <w:jc w:val="left"/>
        <w:rPr>
          <w:sz w:val="16"/>
        </w:rPr>
      </w:pPr>
      <w:r>
        <w:rPr/>
        <w:pict>
          <v:shape style="position:absolute;margin-left:98.741302pt;margin-top:8.73072pt;width:428.3pt;height:17.25pt;mso-position-horizontal-relative:page;mso-position-vertical-relative:paragraph;z-index:251815936" type="#_x0000_t202" filled="false" stroked="false">
            <v:textbox inset="0,0,0,0" style="layout-flow:vertical;mso-layout-flow-alt:bottom-to-top">
              <w:txbxContent>
                <w:p>
                  <w:pPr>
                    <w:spacing w:line="312" w:lineRule="auto" w:before="15"/>
                    <w:ind w:left="20" w:right="18" w:firstLine="44"/>
                    <w:jc w:val="right"/>
                    <w:rPr>
                      <w:sz w:val="16"/>
                    </w:rPr>
                  </w:pPr>
                  <w:r>
                    <w:rPr>
                      <w:spacing w:val="-1"/>
                      <w:sz w:val="16"/>
                    </w:rPr>
                    <w:t>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 Dec 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 Dec 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w:t>
                  </w:r>
                </w:p>
                <w:p>
                  <w:pPr>
                    <w:spacing w:line="159" w:lineRule="exact" w:before="0"/>
                    <w:ind w:left="0" w:right="19" w:firstLine="0"/>
                    <w:jc w:val="right"/>
                    <w:rPr>
                      <w:sz w:val="16"/>
                    </w:rPr>
                  </w:pPr>
                  <w:r>
                    <w:rPr>
                      <w:spacing w:val="-1"/>
                      <w:sz w:val="16"/>
                    </w:rPr>
                    <w:t>Dec</w:t>
                  </w:r>
                </w:p>
              </w:txbxContent>
            </v:textbox>
            <w10:wrap type="none"/>
          </v:shape>
        </w:pict>
      </w:r>
      <w:r>
        <w:rPr>
          <w:w w:val="100"/>
          <w:sz w:val="16"/>
        </w:rPr>
        <w:t>0</w:t>
      </w:r>
    </w:p>
    <w:p>
      <w:pPr>
        <w:pStyle w:val="BodyText"/>
        <w:rPr>
          <w:sz w:val="20"/>
        </w:rPr>
      </w:pPr>
    </w:p>
    <w:p>
      <w:pPr>
        <w:pStyle w:val="BodyText"/>
        <w:rPr>
          <w:sz w:val="20"/>
        </w:rPr>
      </w:pPr>
    </w:p>
    <w:p>
      <w:pPr>
        <w:pStyle w:val="BodyText"/>
        <w:spacing w:before="7"/>
        <w:rPr>
          <w:sz w:val="24"/>
        </w:rPr>
      </w:pPr>
    </w:p>
    <w:p>
      <w:pPr>
        <w:tabs>
          <w:tab w:pos="6206" w:val="left" w:leader="none"/>
        </w:tabs>
        <w:spacing w:before="94"/>
        <w:ind w:left="1273" w:right="0" w:firstLine="0"/>
        <w:jc w:val="left"/>
        <w:rPr>
          <w:sz w:val="18"/>
        </w:rPr>
      </w:pPr>
      <w:r>
        <w:rPr/>
        <w:pict>
          <v:rect style="position:absolute;margin-left:107.279999pt;margin-top:8.009192pt;width:4.523pt;height:4.523pt;mso-position-horizontal-relative:page;mso-position-vertical-relative:paragraph;z-index:251811840" filled="true" fillcolor="#4f81bd" stroked="false">
            <v:fill type="solid"/>
            <w10:wrap type="none"/>
          </v:rect>
        </w:pict>
      </w:r>
      <w:r>
        <w:rPr/>
        <w:pict>
          <v:rect style="position:absolute;margin-left:353.897003pt;margin-top:8.009192pt;width:4.523pt;height:4.523pt;mso-position-horizontal-relative:page;mso-position-vertical-relative:paragraph;z-index:-262966272" filled="true" fillcolor="#c0504d" stroked="false">
            <v:fill type="solid"/>
            <w10:wrap type="none"/>
          </v:rect>
        </w:pict>
      </w:r>
      <w:r>
        <w:rPr>
          <w:sz w:val="18"/>
        </w:rPr>
        <w:t>Carbapenemase and</w:t>
      </w:r>
      <w:r>
        <w:rPr>
          <w:spacing w:val="-11"/>
          <w:sz w:val="18"/>
        </w:rPr>
        <w:t> </w:t>
      </w:r>
      <w:r>
        <w:rPr>
          <w:sz w:val="18"/>
        </w:rPr>
        <w:t>ribosomal</w:t>
      </w:r>
      <w:r>
        <w:rPr>
          <w:spacing w:val="-6"/>
          <w:sz w:val="18"/>
        </w:rPr>
        <w:t> </w:t>
      </w:r>
      <w:r>
        <w:rPr>
          <w:sz w:val="18"/>
        </w:rPr>
        <w:t>methylase-producing</w:t>
        <w:tab/>
        <w:t>Ribosomal</w:t>
      </w:r>
      <w:r>
        <w:rPr>
          <w:spacing w:val="-2"/>
          <w:sz w:val="18"/>
        </w:rPr>
        <w:t> </w:t>
      </w:r>
      <w:r>
        <w:rPr>
          <w:sz w:val="18"/>
        </w:rPr>
        <w:t>methylase-producing</w:t>
      </w:r>
    </w:p>
    <w:p>
      <w:pPr>
        <w:pStyle w:val="BodyText"/>
        <w:rPr>
          <w:sz w:val="24"/>
        </w:rPr>
      </w:pPr>
    </w:p>
    <w:p>
      <w:pPr>
        <w:tabs>
          <w:tab w:pos="416" w:val="left" w:leader="none"/>
        </w:tabs>
        <w:spacing w:before="94"/>
        <w:ind w:left="132" w:right="0" w:firstLine="0"/>
        <w:jc w:val="left"/>
        <w:rPr>
          <w:sz w:val="18"/>
        </w:rPr>
      </w:pPr>
      <w:r>
        <w:rPr>
          <w:sz w:val="18"/>
        </w:rPr>
        <w:t>*</w:t>
        <w:tab/>
        <w:t>Ribosomal methyltransferase-producing Enterobacterales, including those with</w:t>
      </w:r>
      <w:r>
        <w:rPr>
          <w:spacing w:val="-3"/>
          <w:sz w:val="18"/>
        </w:rPr>
        <w:t> </w:t>
      </w:r>
      <w:r>
        <w:rPr>
          <w:sz w:val="18"/>
        </w:rPr>
        <w:t>carbapenemases</w:t>
      </w:r>
    </w:p>
    <w:p>
      <w:pPr>
        <w:spacing w:after="0"/>
        <w:jc w:val="left"/>
        <w:rPr>
          <w:sz w:val="18"/>
        </w:rPr>
        <w:sectPr>
          <w:pgSz w:w="11910" w:h="16840"/>
          <w:pgMar w:header="0" w:footer="734" w:top="1040" w:bottom="920" w:left="1000" w:right="0"/>
        </w:sectPr>
      </w:pPr>
    </w:p>
    <w:p>
      <w:pPr>
        <w:pStyle w:val="Heading5"/>
        <w:tabs>
          <w:tab w:pos="1265" w:val="left" w:leader="none"/>
        </w:tabs>
        <w:spacing w:line="244" w:lineRule="auto"/>
        <w:ind w:left="1265" w:right="1334" w:hanging="1133"/>
      </w:pPr>
      <w:r>
        <w:rPr/>
        <w:t>Figure</w:t>
      </w:r>
      <w:r>
        <w:rPr>
          <w:spacing w:val="-1"/>
        </w:rPr>
        <w:t> </w:t>
      </w:r>
      <w:r>
        <w:rPr/>
        <w:t>7:</w:t>
        <w:tab/>
        <w:t>Carbapenemase-producing Enterobacterales*, number reported by species and carbapenemase type, 2019,</w:t>
      </w:r>
      <w:r>
        <w:rPr>
          <w:spacing w:val="1"/>
        </w:rPr>
        <w:t> </w:t>
      </w:r>
      <w:r>
        <w:rPr/>
        <w:t>national</w:t>
      </w:r>
    </w:p>
    <w:p>
      <w:pPr>
        <w:pStyle w:val="BodyText"/>
        <w:rPr>
          <w:b/>
          <w:sz w:val="20"/>
        </w:rPr>
      </w:pPr>
    </w:p>
    <w:p>
      <w:pPr>
        <w:spacing w:after="0"/>
        <w:rPr>
          <w:sz w:val="20"/>
        </w:rPr>
        <w:sectPr>
          <w:pgSz w:w="11910" w:h="16840"/>
          <w:pgMar w:header="0" w:footer="734" w:top="1040" w:bottom="920" w:left="1000" w:right="0"/>
        </w:sectPr>
      </w:pPr>
    </w:p>
    <w:p>
      <w:pPr>
        <w:pStyle w:val="BodyText"/>
        <w:spacing w:before="10"/>
        <w:rPr>
          <w:b/>
          <w:sz w:val="21"/>
        </w:rPr>
      </w:pPr>
    </w:p>
    <w:p>
      <w:pPr>
        <w:spacing w:before="1"/>
        <w:ind w:left="0" w:right="1" w:firstLine="0"/>
        <w:jc w:val="right"/>
        <w:rPr>
          <w:sz w:val="16"/>
        </w:rPr>
      </w:pPr>
      <w:r>
        <w:rPr>
          <w:sz w:val="16"/>
        </w:rPr>
        <w:t>Enterobacter cloacae</w:t>
      </w:r>
      <w:r>
        <w:rPr>
          <w:spacing w:val="-12"/>
          <w:sz w:val="16"/>
        </w:rPr>
        <w:t> </w:t>
      </w:r>
      <w:r>
        <w:rPr>
          <w:sz w:val="16"/>
        </w:rPr>
        <w:t>complex</w:t>
      </w:r>
    </w:p>
    <w:p>
      <w:pPr>
        <w:spacing w:line="338" w:lineRule="auto" w:before="75"/>
        <w:ind w:left="747" w:right="0" w:firstLine="685"/>
        <w:jc w:val="right"/>
        <w:rPr>
          <w:sz w:val="16"/>
        </w:rPr>
      </w:pPr>
      <w:r>
        <w:rPr>
          <w:sz w:val="16"/>
        </w:rPr>
        <w:t>Escherichia</w:t>
      </w:r>
      <w:r>
        <w:rPr>
          <w:spacing w:val="-8"/>
          <w:sz w:val="16"/>
        </w:rPr>
        <w:t> </w:t>
      </w:r>
      <w:r>
        <w:rPr>
          <w:sz w:val="16"/>
        </w:rPr>
        <w:t>coli</w:t>
      </w:r>
      <w:r>
        <w:rPr>
          <w:w w:val="100"/>
          <w:sz w:val="16"/>
        </w:rPr>
        <w:t> </w:t>
      </w:r>
      <w:r>
        <w:rPr>
          <w:sz w:val="16"/>
        </w:rPr>
        <w:t>Klebsiella</w:t>
      </w:r>
      <w:r>
        <w:rPr>
          <w:spacing w:val="-8"/>
          <w:sz w:val="16"/>
        </w:rPr>
        <w:t> </w:t>
      </w:r>
      <w:r>
        <w:rPr>
          <w:sz w:val="16"/>
        </w:rPr>
        <w:t>pneumoniae</w:t>
      </w:r>
      <w:r>
        <w:rPr>
          <w:spacing w:val="-1"/>
          <w:w w:val="100"/>
          <w:sz w:val="16"/>
        </w:rPr>
        <w:t> </w:t>
      </w:r>
      <w:r>
        <w:rPr>
          <w:sz w:val="16"/>
        </w:rPr>
        <w:t>Citrobacter</w:t>
      </w:r>
      <w:r>
        <w:rPr>
          <w:spacing w:val="-7"/>
          <w:sz w:val="16"/>
        </w:rPr>
        <w:t> </w:t>
      </w:r>
      <w:r>
        <w:rPr>
          <w:sz w:val="16"/>
        </w:rPr>
        <w:t>freundii</w:t>
      </w:r>
      <w:r>
        <w:rPr>
          <w:w w:val="100"/>
          <w:sz w:val="16"/>
        </w:rPr>
        <w:t> </w:t>
      </w:r>
      <w:r>
        <w:rPr>
          <w:sz w:val="16"/>
        </w:rPr>
        <w:t>Klebsiella</w:t>
      </w:r>
      <w:r>
        <w:rPr>
          <w:spacing w:val="-6"/>
          <w:sz w:val="16"/>
        </w:rPr>
        <w:t> </w:t>
      </w:r>
      <w:r>
        <w:rPr>
          <w:sz w:val="16"/>
        </w:rPr>
        <w:t>oxytoca</w:t>
      </w:r>
      <w:r>
        <w:rPr>
          <w:w w:val="100"/>
          <w:sz w:val="16"/>
        </w:rPr>
        <w:t> </w:t>
      </w:r>
      <w:r>
        <w:rPr>
          <w:sz w:val="16"/>
        </w:rPr>
        <w:t>Serratia</w:t>
      </w:r>
      <w:r>
        <w:rPr>
          <w:spacing w:val="-10"/>
          <w:sz w:val="16"/>
        </w:rPr>
        <w:t> </w:t>
      </w:r>
      <w:r>
        <w:rPr>
          <w:sz w:val="16"/>
        </w:rPr>
        <w:t>marcescens</w:t>
      </w:r>
      <w:r>
        <w:rPr>
          <w:spacing w:val="-1"/>
          <w:w w:val="100"/>
          <w:sz w:val="16"/>
        </w:rPr>
        <w:t> </w:t>
      </w:r>
      <w:r>
        <w:rPr>
          <w:sz w:val="16"/>
        </w:rPr>
        <w:t>Citrobacter</w:t>
      </w:r>
      <w:r>
        <w:rPr>
          <w:spacing w:val="-8"/>
          <w:sz w:val="16"/>
        </w:rPr>
        <w:t> </w:t>
      </w:r>
      <w:r>
        <w:rPr>
          <w:sz w:val="16"/>
        </w:rPr>
        <w:t>farmeri</w:t>
      </w:r>
      <w:r>
        <w:rPr>
          <w:w w:val="100"/>
          <w:sz w:val="16"/>
        </w:rPr>
        <w:t> </w:t>
      </w:r>
      <w:r>
        <w:rPr>
          <w:sz w:val="16"/>
        </w:rPr>
        <w:t>Proteus</w:t>
      </w:r>
      <w:r>
        <w:rPr>
          <w:spacing w:val="-7"/>
          <w:sz w:val="16"/>
        </w:rPr>
        <w:t> </w:t>
      </w:r>
      <w:r>
        <w:rPr>
          <w:sz w:val="16"/>
        </w:rPr>
        <w:t>mirabilis</w:t>
      </w:r>
      <w:r>
        <w:rPr>
          <w:w w:val="100"/>
          <w:sz w:val="16"/>
        </w:rPr>
        <w:t> </w:t>
      </w:r>
      <w:r>
        <w:rPr>
          <w:sz w:val="16"/>
        </w:rPr>
        <w:t>Klebsiella</w:t>
      </w:r>
      <w:r>
        <w:rPr>
          <w:spacing w:val="-8"/>
          <w:sz w:val="16"/>
        </w:rPr>
        <w:t> </w:t>
      </w:r>
      <w:r>
        <w:rPr>
          <w:sz w:val="16"/>
        </w:rPr>
        <w:t>variicola</w:t>
      </w:r>
      <w:r>
        <w:rPr>
          <w:w w:val="100"/>
          <w:sz w:val="16"/>
        </w:rPr>
        <w:t> </w:t>
      </w:r>
      <w:r>
        <w:rPr>
          <w:sz w:val="16"/>
        </w:rPr>
        <w:t>Citrobacter</w:t>
      </w:r>
      <w:r>
        <w:rPr>
          <w:spacing w:val="-11"/>
          <w:sz w:val="16"/>
        </w:rPr>
        <w:t> </w:t>
      </w:r>
      <w:r>
        <w:rPr>
          <w:sz w:val="16"/>
        </w:rPr>
        <w:t>amalonaticus</w:t>
      </w:r>
      <w:r>
        <w:rPr>
          <w:spacing w:val="-1"/>
          <w:w w:val="100"/>
          <w:sz w:val="16"/>
        </w:rPr>
        <w:t> </w:t>
      </w:r>
      <w:r>
        <w:rPr>
          <w:sz w:val="16"/>
        </w:rPr>
        <w:t>Citrobacter</w:t>
      </w:r>
      <w:r>
        <w:rPr>
          <w:spacing w:val="-8"/>
          <w:sz w:val="16"/>
        </w:rPr>
        <w:t> </w:t>
      </w:r>
      <w:r>
        <w:rPr>
          <w:sz w:val="16"/>
        </w:rPr>
        <w:t>braakii</w:t>
      </w:r>
      <w:r>
        <w:rPr>
          <w:w w:val="100"/>
          <w:sz w:val="16"/>
        </w:rPr>
        <w:t> </w:t>
      </w:r>
      <w:r>
        <w:rPr>
          <w:sz w:val="16"/>
        </w:rPr>
        <w:t>Morganella</w:t>
      </w:r>
      <w:r>
        <w:rPr>
          <w:spacing w:val="-7"/>
          <w:sz w:val="16"/>
        </w:rPr>
        <w:t> </w:t>
      </w:r>
      <w:r>
        <w:rPr>
          <w:sz w:val="16"/>
        </w:rPr>
        <w:t>morganii</w:t>
      </w:r>
      <w:r>
        <w:rPr>
          <w:w w:val="100"/>
          <w:sz w:val="16"/>
        </w:rPr>
        <w:t> </w:t>
      </w:r>
      <w:r>
        <w:rPr>
          <w:sz w:val="16"/>
        </w:rPr>
        <w:t>Klebsiella</w:t>
      </w:r>
      <w:r>
        <w:rPr>
          <w:spacing w:val="-8"/>
          <w:sz w:val="16"/>
        </w:rPr>
        <w:t> </w:t>
      </w:r>
      <w:r>
        <w:rPr>
          <w:sz w:val="16"/>
        </w:rPr>
        <w:t>aerogenes</w:t>
      </w:r>
      <w:r>
        <w:rPr>
          <w:spacing w:val="-1"/>
          <w:w w:val="100"/>
          <w:sz w:val="16"/>
        </w:rPr>
        <w:t> </w:t>
      </w:r>
      <w:r>
        <w:rPr>
          <w:sz w:val="16"/>
        </w:rPr>
        <w:t>Enterobacter</w:t>
      </w:r>
      <w:r>
        <w:rPr>
          <w:spacing w:val="-10"/>
          <w:sz w:val="16"/>
        </w:rPr>
        <w:t> </w:t>
      </w:r>
      <w:r>
        <w:rPr>
          <w:sz w:val="16"/>
        </w:rPr>
        <w:t>hormaechei</w:t>
      </w:r>
    </w:p>
    <w:p>
      <w:pPr>
        <w:spacing w:line="181" w:lineRule="exact" w:before="0"/>
        <w:ind w:left="0" w:right="1" w:firstLine="0"/>
        <w:jc w:val="right"/>
        <w:rPr>
          <w:sz w:val="16"/>
        </w:rPr>
      </w:pPr>
      <w:r>
        <w:rPr>
          <w:sz w:val="16"/>
        </w:rPr>
        <w:t>Other</w:t>
      </w:r>
      <w:r>
        <w:rPr>
          <w:spacing w:val="-6"/>
          <w:sz w:val="16"/>
        </w:rPr>
        <w:t> </w:t>
      </w:r>
      <w:r>
        <w:rPr>
          <w:sz w:val="16"/>
        </w:rPr>
        <w:t>species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23"/>
        </w:rPr>
      </w:pPr>
    </w:p>
    <w:p>
      <w:pPr>
        <w:tabs>
          <w:tab w:pos="976" w:val="left" w:leader="none"/>
          <w:tab w:pos="1901" w:val="left" w:leader="none"/>
          <w:tab w:pos="2870" w:val="left" w:leader="none"/>
          <w:tab w:pos="3839" w:val="left" w:leader="none"/>
          <w:tab w:pos="4808" w:val="left" w:leader="none"/>
        </w:tabs>
        <w:spacing w:before="0"/>
        <w:ind w:left="51" w:right="0" w:firstLine="0"/>
        <w:jc w:val="left"/>
        <w:rPr>
          <w:sz w:val="16"/>
        </w:rPr>
      </w:pPr>
      <w:r>
        <w:rPr>
          <w:sz w:val="16"/>
        </w:rPr>
        <w:t>0</w:t>
        <w:tab/>
        <w:t>50</w:t>
        <w:tab/>
        <w:t>100</w:t>
        <w:tab/>
        <w:t>150</w:t>
        <w:tab/>
        <w:t>200</w:t>
        <w:tab/>
        <w:t>250</w:t>
      </w:r>
    </w:p>
    <w:p>
      <w:pPr>
        <w:pStyle w:val="BodyText"/>
        <w:spacing w:before="8"/>
      </w:pPr>
      <w:r>
        <w:rPr/>
        <w:br w:type="column"/>
      </w:r>
      <w:r>
        <w:rPr/>
      </w:r>
    </w:p>
    <w:p>
      <w:pPr>
        <w:spacing w:before="0"/>
        <w:ind w:left="606" w:right="0" w:firstLine="0"/>
        <w:jc w:val="left"/>
        <w:rPr>
          <w:sz w:val="16"/>
        </w:rPr>
      </w:pPr>
      <w:r>
        <w:rPr>
          <w:sz w:val="16"/>
        </w:rPr>
        <w:t>298</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20"/>
        </w:rPr>
      </w:pPr>
    </w:p>
    <w:p>
      <w:pPr>
        <w:tabs>
          <w:tab w:pos="1360" w:val="left" w:leader="none"/>
        </w:tabs>
        <w:spacing w:before="0"/>
        <w:ind w:left="391" w:right="0" w:firstLine="0"/>
        <w:jc w:val="left"/>
        <w:rPr>
          <w:sz w:val="16"/>
        </w:rPr>
      </w:pPr>
      <w:r>
        <w:rPr/>
        <w:pict>
          <v:group style="position:absolute;margin-left:183.723007pt;margin-top:-198.925613pt;width:291.25pt;height:194.45pt;mso-position-horizontal-relative:page;mso-position-vertical-relative:paragraph;z-index:251846656" coordorigin="3674,-3979" coordsize="5825,3889">
            <v:shape style="position:absolute;left:4651;top:-3979;width:3876;height:3889" coordorigin="4651,-3979" coordsize="3876,3889" path="m4651,-3979l4651,-3936m4651,-3764l4651,-3677m5621,-3979l5621,-3936m5621,-3764l5621,-3677m6590,-3979l6590,-3936m6590,-3764l6590,-3677m7558,-3979l7558,-3936m7558,-3764l7558,-3677m8527,-3979l8527,-3936m8527,-3764l8527,-90e" filled="false" stroked="true" strokeweight=".25pt" strokecolor="#dadada">
              <v:path arrowok="t"/>
              <v:stroke dashstyle="solid"/>
            </v:shape>
            <v:shape style="position:absolute;left:3681;top:-3937;width:5369;height:432" coordorigin="3682,-3936" coordsize="5369,432" path="m4514,-3677l3682,-3677,3682,-3504,4514,-3504,4514,-3677m9050,-3936l3682,-3936,3682,-3764,9050,-3764,9050,-3936e" filled="true" fillcolor="#0000ff" stroked="false">
              <v:path arrowok="t"/>
              <v:fill type="solid"/>
            </v:shape>
            <v:shape style="position:absolute;left:4651;top:-3505;width:2;height:346" coordorigin="4651,-3504" coordsize="0,346" path="m4651,-3504l4651,-3418m4651,-3245l4651,-3159e" filled="false" stroked="true" strokeweight=".25pt" strokecolor="#dadada">
              <v:path arrowok="t"/>
              <v:stroke dashstyle="solid"/>
            </v:shape>
            <v:shape style="position:absolute;left:3681;top:-3419;width:1337;height:951" coordorigin="3682,-3418" coordsize="1337,951" path="m3914,-2640l3682,-2640,3682,-2468,3914,-2468,3914,-2640m4342,-2900l3682,-2900,3682,-2727,4342,-2727,4342,-2900m4536,-3159l3682,-3159,3682,-2986,4536,-2986,4536,-3159m5018,-3418l3682,-3418,3682,-3245,5018,-3245,5018,-3418e" filled="true" fillcolor="#0000ff" stroked="false">
              <v:path arrowok="t"/>
              <v:fill type="solid"/>
            </v:shape>
            <v:line style="position:absolute" from="3731,-2381" to="3731,-2208" stroked="true" strokeweight="4.902pt" strokecolor="#0000ff">
              <v:stroke dashstyle="solid"/>
            </v:line>
            <v:shape style="position:absolute;left:3681;top:-2123;width:58;height:432" coordorigin="3682,-2122" coordsize="58,432" path="m3720,-1863l3682,-1863,3682,-1690,3720,-1690,3720,-1863m3739,-2122l3682,-2122,3682,-1949,3739,-1949,3739,-2122e" filled="true" fillcolor="#0000ff" stroked="false">
              <v:path arrowok="t"/>
              <v:fill type="solid"/>
            </v:shape>
            <v:shape style="position:absolute;left:3710;top:-1604;width:2;height:694" coordorigin="3711,-1604" coordsize="0,694" path="m3711,-1604l3711,-1428m3711,-1083l3711,-910e" filled="false" stroked="true" strokeweight="2.862pt" strokecolor="#0000ff">
              <v:path arrowok="t"/>
              <v:stroke dashstyle="solid"/>
            </v:shape>
            <v:rect style="position:absolute;left:3681;top:-824;width:39;height:173" filled="true" fillcolor="#0000ff" stroked="false">
              <v:fill type="solid"/>
            </v:rect>
            <v:line style="position:absolute" from="3701,-564" to="3701,-392" stroked="true" strokeweight="1.903pt" strokecolor="#0000ff">
              <v:stroke dashstyle="solid"/>
            </v:line>
            <v:rect style="position:absolute;left:3681;top:-306;width:99;height:173" filled="true" fillcolor="#0000ff" stroked="false">
              <v:fill type="solid"/>
            </v:rect>
            <v:shape style="position:absolute;left:3720;top:-2900;width:680;height:2768" coordorigin="3720,-2900" coordsize="680,2768" path="m3739,-824l3720,-824,3720,-651,3739,-651,3739,-824m3758,-2122l3739,-2122,3739,-1949,3758,-1949,3758,-2122m3838,-305l3780,-305,3780,-132,3838,-132,3838,-305m4399,-2900l4342,-2900,4342,-2727,4399,-2727,4399,-2900e" filled="true" fillcolor="#00ff00" stroked="false">
              <v:path arrowok="t"/>
              <v:fill type="solid"/>
            </v:shape>
            <v:line style="position:absolute" from="4651,-2986" to="4651,-90" stroked="true" strokeweight=".25pt" strokecolor="#dadada">
              <v:stroke dashstyle="solid"/>
            </v:line>
            <v:rect style="position:absolute;left:4536;top:-3159;width:192;height:173" filled="true" fillcolor="#00ff00" stroked="false">
              <v:fill type="solid"/>
            </v:rect>
            <v:shape style="position:absolute;left:5620;top:-3505;width:2;height:3415" coordorigin="5621,-3504" coordsize="0,3415" path="m5621,-3504l5621,-3418m5621,-3245l5621,-90e" filled="false" stroked="true" strokeweight=".25pt" strokecolor="#dadada">
              <v:path arrowok="t"/>
              <v:stroke dashstyle="solid"/>
            </v:shape>
            <v:rect style="position:absolute;left:5018;top:-3419;width:1203;height:173" filled="true" fillcolor="#00ff00" stroked="false">
              <v:fill type="solid"/>
            </v:rect>
            <v:line style="position:absolute" from="6590,-3504" to="6590,-3418" stroked="true" strokeweight=".25pt" strokecolor="#dadada">
              <v:stroke dashstyle="solid"/>
            </v:line>
            <v:shape style="position:absolute;left:4514;top:-3937;width:4750;height:432" coordorigin="4514,-3936" coordsize="4750,432" path="m7075,-3677l4514,-3677,4514,-3504,7075,-3504,7075,-3677m9264,-3936l9050,-3936,9050,-3764,9264,-3764,9264,-3936e" filled="true" fillcolor="#00ff00" stroked="false">
              <v:path arrowok="t"/>
              <v:fill type="solid"/>
            </v:shape>
            <v:rect style="position:absolute;left:9264;top:-3937;width:20;height:173" filled="true" fillcolor="#ffff00" stroked="false">
              <v:fill type="solid"/>
            </v:rect>
            <v:line style="position:absolute" from="7558,-3504" to="7558,-90" stroked="true" strokeweight=".25pt" strokecolor="#dadada">
              <v:stroke dashstyle="solid"/>
            </v:line>
            <v:rect style="position:absolute;left:7075;top:-3678;width:814;height:173" filled="true" fillcolor="#ffff00" stroked="false">
              <v:fill type="solid"/>
            </v:rect>
            <v:line style="position:absolute" from="6590,-3245" to="6590,-90" stroked="true" strokeweight=".25pt" strokecolor="#dadada">
              <v:stroke dashstyle="solid"/>
            </v:line>
            <v:rect style="position:absolute;left:6220;top:-3419;width:855;height:173" filled="true" fillcolor="#ffff00" stroked="false">
              <v:fill type="solid"/>
            </v:rect>
            <v:line style="position:absolute" from="4747,-3159" to="4747,-2986" stroked="true" strokeweight="1.92pt" strokecolor="#ffff00">
              <v:stroke dashstyle="solid"/>
            </v:line>
            <v:shape style="position:absolute;left:3681;top:-2900;width:756;height:2768" coordorigin="3682,-2900" coordsize="756,2768" path="m3720,-1342l3682,-1342,3682,-1169,3720,-1169,3720,-1342m3758,-1863l3720,-1863,3720,-1690,3758,-1690,3758,-1863m3857,-305l3838,-305,3838,-132,3857,-132,3857,-305m4438,-2900l4399,-2900,4399,-2727,4438,-2727,4438,-2900e" filled="true" fillcolor="#ffff00" stroked="false">
              <v:path arrowok="t"/>
              <v:fill type="solid"/>
            </v:shape>
            <v:shape style="position:absolute;left:7075;top:-3419;width:77;height:173" type="#_x0000_t75" stroked="false">
              <v:imagedata r:id="rId53" o:title=""/>
            </v:shape>
            <v:shape style="position:absolute;left:7888;top:-3678;width:329;height:173" type="#_x0000_t75" stroked="false">
              <v:imagedata r:id="rId54" o:title=""/>
            </v:shape>
            <v:shape style="position:absolute;left:9283;top:-3937;width:20;height:173" type="#_x0000_t75" stroked="false">
              <v:imagedata r:id="rId55" o:title=""/>
            </v:shape>
            <v:shape style="position:absolute;left:3856;top:-2900;width:601;height:2768" coordorigin="3857,-2900" coordsize="601,2768" path="m3876,-305l3857,-305,3857,-132,3876,-132,3876,-305m4457,-2900l4438,-2900,4438,-2727,4457,-2727,4457,-2900e" filled="true" fillcolor="#ff0000" stroked="false">
              <v:path arrowok="t"/>
              <v:fill type="solid"/>
            </v:shape>
            <v:rect style="position:absolute;left:7152;top:-3419;width:272;height:173" filled="true" fillcolor="#ff0000" stroked="false">
              <v:fill type="solid"/>
            </v:rect>
            <v:shape style="position:absolute;left:8217;top:-3937;width:1104;height:432" coordorigin="8218,-3936" coordsize="1104,432" path="m8237,-3677l8218,-3677,8218,-3504,8237,-3504,8237,-3677m9322,-3936l9302,-3936,9302,-3764,9322,-3764,9322,-3936e" filled="true" fillcolor="#ff0000" stroked="false">
              <v:path arrowok="t"/>
              <v:fill type="solid"/>
            </v:shape>
            <v:shape style="position:absolute;left:3914;top:-3937;width:5506;height:1469" coordorigin="3914,-3936" coordsize="5506,1469" path="m3934,-2640l3914,-2640,3914,-2468,3934,-2468,3934,-2640m8256,-3677l8237,-3677,8237,-3504,8256,-3504,8256,-3677m9420,-3936l9322,-3936,9322,-3764,9420,-3764,9420,-3936e" filled="true" fillcolor="#008000" stroked="false">
              <v:path arrowok="t"/>
              <v:fill type="solid"/>
            </v:shape>
            <v:shape style="position:absolute;left:3720;top:-3678;width:4594;height:2508" coordorigin="3720,-3677" coordsize="4594,2508" path="m3739,-1342l3720,-1342,3720,-1169,3739,-1169,3739,-1342m8314,-3677l8256,-3677,8256,-3504,8314,-3504,8314,-3677e" filled="true" fillcolor="#800080" stroked="false">
              <v:path arrowok="t"/>
              <v:fill type="solid"/>
            </v:shape>
            <v:shape style="position:absolute;left:3933;top:-2641;width:20;height:173" type="#_x0000_t75" stroked="false">
              <v:imagedata r:id="rId56" o:title=""/>
            </v:shape>
            <v:line style="position:absolute" from="9497,-3979" to="9497,-90" stroked="true" strokeweight=".25pt" strokecolor="#dadada">
              <v:stroke dashstyle="solid"/>
            </v:line>
            <v:rect style="position:absolute;left:9420;top:-3937;width:20;height:173" filled="true" fillcolor="#ff00ff" stroked="false">
              <v:fill type="solid"/>
            </v:rect>
            <v:rect style="position:absolute;left:9439;top:-3937;width:20;height:173" filled="true" fillcolor="#000000" stroked="false">
              <v:fill type="solid"/>
            </v:rect>
            <v:line style="position:absolute" from="3682,-90" to="3682,-3979" stroked="true" strokeweight=".75pt" strokecolor="#dadada">
              <v:stroke dashstyle="solid"/>
            </v:line>
            <v:shape style="position:absolute;left:8434;top:-3677;width:287;height:180" type="#_x0000_t202" filled="false" stroked="false">
              <v:textbox inset="0,0,0,0">
                <w:txbxContent>
                  <w:p>
                    <w:pPr>
                      <w:spacing w:line="179" w:lineRule="exact" w:before="0"/>
                      <w:ind w:left="0" w:right="0" w:firstLine="0"/>
                      <w:jc w:val="left"/>
                      <w:rPr>
                        <w:sz w:val="16"/>
                      </w:rPr>
                    </w:pPr>
                    <w:r>
                      <w:rPr>
                        <w:sz w:val="16"/>
                      </w:rPr>
                      <w:t>239</w:t>
                    </w:r>
                  </w:p>
                </w:txbxContent>
              </v:textbox>
              <w10:wrap type="none"/>
            </v:shape>
            <v:shape style="position:absolute;left:7543;top:-3417;width:287;height:180" type="#_x0000_t202" filled="false" stroked="false">
              <v:textbox inset="0,0,0,0">
                <w:txbxContent>
                  <w:p>
                    <w:pPr>
                      <w:spacing w:line="179" w:lineRule="exact" w:before="0"/>
                      <w:ind w:left="0" w:right="0" w:firstLine="0"/>
                      <w:jc w:val="left"/>
                      <w:rPr>
                        <w:sz w:val="16"/>
                      </w:rPr>
                    </w:pPr>
                    <w:r>
                      <w:rPr>
                        <w:sz w:val="16"/>
                      </w:rPr>
                      <w:t>193</w:t>
                    </w:r>
                  </w:p>
                </w:txbxContent>
              </v:textbox>
              <w10:wrap type="none"/>
            </v:shape>
            <v:shape style="position:absolute;left:4886;top:-3158;width:198;height:180" type="#_x0000_t202" filled="false" stroked="false">
              <v:textbox inset="0,0,0,0">
                <w:txbxContent>
                  <w:p>
                    <w:pPr>
                      <w:spacing w:line="179" w:lineRule="exact" w:before="0"/>
                      <w:ind w:left="0" w:right="0" w:firstLine="0"/>
                      <w:jc w:val="left"/>
                      <w:rPr>
                        <w:sz w:val="16"/>
                      </w:rPr>
                    </w:pPr>
                    <w:r>
                      <w:rPr>
                        <w:sz w:val="16"/>
                      </w:rPr>
                      <w:t>56</w:t>
                    </w:r>
                  </w:p>
                </w:txbxContent>
              </v:textbox>
              <w10:wrap type="none"/>
            </v:shape>
            <v:shape style="position:absolute;left:4576;top:-2899;width:198;height:180" type="#_x0000_t202" filled="false" stroked="false">
              <v:textbox inset="0,0,0,0">
                <w:txbxContent>
                  <w:p>
                    <w:pPr>
                      <w:spacing w:line="179" w:lineRule="exact" w:before="0"/>
                      <w:ind w:left="0" w:right="0" w:firstLine="0"/>
                      <w:jc w:val="left"/>
                      <w:rPr>
                        <w:sz w:val="16"/>
                      </w:rPr>
                    </w:pPr>
                    <w:r>
                      <w:rPr>
                        <w:sz w:val="16"/>
                      </w:rPr>
                      <w:t>40</w:t>
                    </w:r>
                  </w:p>
                </w:txbxContent>
              </v:textbox>
              <w10:wrap type="none"/>
            </v:shape>
            <v:shape style="position:absolute;left:4072;top:-2640;width:198;height:180" type="#_x0000_t202" filled="false" stroked="false">
              <v:textbox inset="0,0,0,0">
                <w:txbxContent>
                  <w:p>
                    <w:pPr>
                      <w:spacing w:line="179" w:lineRule="exact" w:before="0"/>
                      <w:ind w:left="0" w:right="0" w:firstLine="0"/>
                      <w:jc w:val="left"/>
                      <w:rPr>
                        <w:sz w:val="16"/>
                      </w:rPr>
                    </w:pPr>
                    <w:r>
                      <w:rPr>
                        <w:sz w:val="16"/>
                      </w:rPr>
                      <w:t>14</w:t>
                    </w:r>
                  </w:p>
                </w:txbxContent>
              </v:textbox>
              <w10:wrap type="none"/>
            </v:shape>
            <v:shape style="position:absolute;left:3840;top:-2380;width:168;height:1995" type="#_x0000_t202" filled="false" stroked="false">
              <v:textbox inset="0,0,0,0">
                <w:txbxContent>
                  <w:p>
                    <w:pPr>
                      <w:spacing w:line="179" w:lineRule="exact" w:before="0"/>
                      <w:ind w:left="58" w:right="0" w:firstLine="0"/>
                      <w:jc w:val="left"/>
                      <w:rPr>
                        <w:sz w:val="16"/>
                      </w:rPr>
                    </w:pPr>
                    <w:r>
                      <w:rPr>
                        <w:w w:val="100"/>
                        <w:sz w:val="16"/>
                      </w:rPr>
                      <w:t>5</w:t>
                    </w:r>
                  </w:p>
                  <w:p>
                    <w:pPr>
                      <w:spacing w:before="75"/>
                      <w:ind w:left="38" w:right="0" w:firstLine="0"/>
                      <w:jc w:val="left"/>
                      <w:rPr>
                        <w:sz w:val="16"/>
                      </w:rPr>
                    </w:pPr>
                    <w:r>
                      <w:rPr>
                        <w:w w:val="100"/>
                        <w:sz w:val="16"/>
                      </w:rPr>
                      <w:t>4</w:t>
                    </w:r>
                  </w:p>
                  <w:p>
                    <w:pPr>
                      <w:spacing w:before="75"/>
                      <w:ind w:left="38" w:right="0" w:firstLine="0"/>
                      <w:jc w:val="left"/>
                      <w:rPr>
                        <w:sz w:val="16"/>
                      </w:rPr>
                    </w:pPr>
                    <w:r>
                      <w:rPr>
                        <w:w w:val="100"/>
                        <w:sz w:val="16"/>
                      </w:rPr>
                      <w:t>4</w:t>
                    </w:r>
                  </w:p>
                  <w:p>
                    <w:pPr>
                      <w:spacing w:before="75"/>
                      <w:ind w:left="19" w:right="0" w:firstLine="0"/>
                      <w:jc w:val="left"/>
                      <w:rPr>
                        <w:sz w:val="16"/>
                      </w:rPr>
                    </w:pPr>
                    <w:r>
                      <w:rPr>
                        <w:w w:val="100"/>
                        <w:sz w:val="16"/>
                      </w:rPr>
                      <w:t>3</w:t>
                    </w:r>
                  </w:p>
                  <w:p>
                    <w:pPr>
                      <w:spacing w:before="76"/>
                      <w:ind w:left="19" w:right="0" w:firstLine="0"/>
                      <w:jc w:val="left"/>
                      <w:rPr>
                        <w:sz w:val="16"/>
                      </w:rPr>
                    </w:pPr>
                    <w:r>
                      <w:rPr>
                        <w:w w:val="100"/>
                        <w:sz w:val="16"/>
                      </w:rPr>
                      <w:t>3</w:t>
                    </w:r>
                  </w:p>
                  <w:p>
                    <w:pPr>
                      <w:spacing w:before="75"/>
                      <w:ind w:left="19" w:right="0" w:firstLine="0"/>
                      <w:jc w:val="left"/>
                      <w:rPr>
                        <w:sz w:val="16"/>
                      </w:rPr>
                    </w:pPr>
                    <w:r>
                      <w:rPr>
                        <w:w w:val="100"/>
                        <w:sz w:val="16"/>
                      </w:rPr>
                      <w:t>3</w:t>
                    </w:r>
                  </w:p>
                  <w:p>
                    <w:pPr>
                      <w:spacing w:before="75"/>
                      <w:ind w:left="19" w:right="0" w:firstLine="0"/>
                      <w:jc w:val="left"/>
                      <w:rPr>
                        <w:sz w:val="16"/>
                      </w:rPr>
                    </w:pPr>
                    <w:r>
                      <w:rPr>
                        <w:w w:val="100"/>
                        <w:sz w:val="16"/>
                      </w:rPr>
                      <w:t>3</w:t>
                    </w:r>
                  </w:p>
                  <w:p>
                    <w:pPr>
                      <w:spacing w:before="75"/>
                      <w:ind w:left="0" w:right="0" w:firstLine="0"/>
                      <w:jc w:val="left"/>
                      <w:rPr>
                        <w:sz w:val="16"/>
                      </w:rPr>
                    </w:pPr>
                    <w:r>
                      <w:rPr>
                        <w:w w:val="100"/>
                        <w:sz w:val="16"/>
                      </w:rPr>
                      <w:t>2</w:t>
                    </w:r>
                  </w:p>
                </w:txbxContent>
              </v:textbox>
              <w10:wrap type="none"/>
            </v:shape>
            <v:shape style="position:absolute;left:3994;top:-307;width:198;height:180" type="#_x0000_t202" filled="false" stroked="false">
              <v:textbox inset="0,0,0,0">
                <w:txbxContent>
                  <w:p>
                    <w:pPr>
                      <w:spacing w:line="179" w:lineRule="exact" w:before="0"/>
                      <w:ind w:left="0" w:right="0" w:firstLine="0"/>
                      <w:jc w:val="left"/>
                      <w:rPr>
                        <w:sz w:val="16"/>
                      </w:rPr>
                    </w:pPr>
                    <w:r>
                      <w:rPr>
                        <w:sz w:val="16"/>
                      </w:rPr>
                      <w:t>10</w:t>
                    </w:r>
                  </w:p>
                </w:txbxContent>
              </v:textbox>
              <w10:wrap type="none"/>
            </v:shape>
            <w10:wrap type="none"/>
          </v:group>
        </w:pict>
      </w:r>
      <w:r>
        <w:rPr/>
        <w:pict>
          <v:line style="position:absolute;mso-position-horizontal-relative:page;mso-position-vertical-relative:paragraph;z-index:251847680" from="523.312012pt,-198.925415pt" to="523.312012pt,-4.519415pt" stroked="true" strokeweight=".25pt" strokecolor="#dadada">
            <v:stroke dashstyle="solid"/>
            <w10:wrap type="none"/>
          </v:line>
        </w:pict>
      </w:r>
      <w:r>
        <w:rPr>
          <w:sz w:val="16"/>
        </w:rPr>
        <w:t>300</w:t>
        <w:tab/>
        <w:t>350</w:t>
      </w:r>
    </w:p>
    <w:p>
      <w:pPr>
        <w:spacing w:after="0"/>
        <w:jc w:val="left"/>
        <w:rPr>
          <w:sz w:val="16"/>
        </w:rPr>
        <w:sectPr>
          <w:type w:val="continuous"/>
          <w:pgSz w:w="11910" w:h="16840"/>
          <w:pgMar w:top="1220" w:bottom="280" w:left="1000" w:right="0"/>
          <w:cols w:num="3" w:equalWidth="0">
            <w:col w:w="2546" w:space="40"/>
            <w:col w:w="5115" w:space="270"/>
            <w:col w:w="2939"/>
          </w:cols>
        </w:sectPr>
      </w:pPr>
    </w:p>
    <w:p>
      <w:pPr>
        <w:pStyle w:val="BodyText"/>
        <w:spacing w:before="8"/>
        <w:rPr>
          <w:sz w:val="16"/>
        </w:rPr>
      </w:pPr>
    </w:p>
    <w:p>
      <w:pPr>
        <w:tabs>
          <w:tab w:pos="1617" w:val="left" w:leader="none"/>
          <w:tab w:pos="2266" w:val="left" w:leader="none"/>
          <w:tab w:pos="3476" w:val="left" w:leader="none"/>
          <w:tab w:pos="5196" w:val="left" w:leader="none"/>
          <w:tab w:pos="5805" w:val="left" w:leader="none"/>
          <w:tab w:pos="6295" w:val="left" w:leader="none"/>
          <w:tab w:pos="7505" w:val="left" w:leader="none"/>
          <w:tab w:pos="8534" w:val="left" w:leader="none"/>
          <w:tab w:pos="9094" w:val="left" w:leader="none"/>
        </w:tabs>
        <w:spacing w:before="0"/>
        <w:ind w:left="1057" w:right="0" w:firstLine="0"/>
        <w:jc w:val="left"/>
        <w:rPr>
          <w:sz w:val="18"/>
        </w:rPr>
      </w:pPr>
      <w:r>
        <w:rPr/>
        <w:pict>
          <v:rect style="position:absolute;margin-left:96.481003pt;margin-top:3.309483pt;width:4.523pt;height:4.523pt;mso-position-horizontal-relative:page;mso-position-vertical-relative:paragraph;z-index:251848704" filled="true" fillcolor="#0000ff" stroked="false">
            <v:fill type="solid"/>
            <w10:wrap type="none"/>
          </v:rect>
        </w:pict>
      </w:r>
      <w:r>
        <w:rPr/>
        <w:pict>
          <v:rect style="position:absolute;margin-left:124.457001pt;margin-top:3.309483pt;width:4.523pt;height:4.523pt;mso-position-horizontal-relative:page;mso-position-vertical-relative:paragraph;z-index:-262929408" filled="true" fillcolor="#00ff00" stroked="false">
            <v:fill type="solid"/>
            <w10:wrap type="none"/>
          </v:rect>
        </w:pict>
      </w:r>
      <w:r>
        <w:rPr/>
        <w:pict>
          <v:rect style="position:absolute;margin-left:156.927994pt;margin-top:3.309483pt;width:4.523pt;height:4.523pt;mso-position-horizontal-relative:page;mso-position-vertical-relative:paragraph;z-index:-262928384" filled="true" fillcolor="#ffff00" stroked="false">
            <v:fill type="solid"/>
            <w10:wrap type="none"/>
          </v:rect>
        </w:pict>
      </w:r>
      <w:r>
        <w:rPr/>
        <w:drawing>
          <wp:anchor distT="0" distB="0" distL="0" distR="0" allowOverlap="1" layoutInCell="1" locked="0" behindDoc="1" simplePos="0" relativeHeight="240389120">
            <wp:simplePos x="0" y="0"/>
            <wp:positionH relativeFrom="page">
              <wp:posOffset>2761221</wp:posOffset>
            </wp:positionH>
            <wp:positionV relativeFrom="paragraph">
              <wp:posOffset>42030</wp:posOffset>
            </wp:positionV>
            <wp:extent cx="57442" cy="57442"/>
            <wp:effectExtent l="0" t="0" r="0" b="0"/>
            <wp:wrapNone/>
            <wp:docPr id="21" name="image45.png"/>
            <wp:cNvGraphicFramePr>
              <a:graphicFrameLocks noChangeAspect="1"/>
            </wp:cNvGraphicFramePr>
            <a:graphic>
              <a:graphicData uri="http://schemas.openxmlformats.org/drawingml/2006/picture">
                <pic:pic>
                  <pic:nvPicPr>
                    <pic:cNvPr id="22" name="image45.png"/>
                    <pic:cNvPicPr/>
                  </pic:nvPicPr>
                  <pic:blipFill>
                    <a:blip r:embed="rId57" cstate="print"/>
                    <a:stretch>
                      <a:fillRect/>
                    </a:stretch>
                  </pic:blipFill>
                  <pic:spPr>
                    <a:xfrm>
                      <a:off x="0" y="0"/>
                      <a:ext cx="57442" cy="57442"/>
                    </a:xfrm>
                    <a:prstGeom prst="rect">
                      <a:avLst/>
                    </a:prstGeom>
                  </pic:spPr>
                </pic:pic>
              </a:graphicData>
            </a:graphic>
          </wp:anchor>
        </w:drawing>
      </w:r>
      <w:r>
        <w:rPr/>
        <w:pict>
          <v:rect style="position:absolute;margin-left:303.404999pt;margin-top:3.309483pt;width:4.523pt;height:4.523pt;mso-position-horizontal-relative:page;mso-position-vertical-relative:paragraph;z-index:-262926336" filled="true" fillcolor="#ff0000" stroked="false">
            <v:fill type="solid"/>
            <w10:wrap type="none"/>
          </v:rect>
        </w:pict>
      </w:r>
      <w:r>
        <w:rPr/>
        <w:pict>
          <v:rect style="position:absolute;margin-left:333.890991pt;margin-top:3.309483pt;width:4.523pt;height:4.523pt;mso-position-horizontal-relative:page;mso-position-vertical-relative:paragraph;z-index:-262925312" filled="true" fillcolor="#008000" stroked="false">
            <v:fill type="solid"/>
            <w10:wrap type="none"/>
          </v:rect>
        </w:pict>
      </w:r>
      <w:r>
        <w:rPr/>
        <w:pict>
          <v:rect style="position:absolute;margin-left:358.362pt;margin-top:3.309483pt;width:4.523pt;height:4.523pt;mso-position-horizontal-relative:page;mso-position-vertical-relative:paragraph;z-index:-262924288" filled="true" fillcolor="#800080" stroked="false">
            <v:fill type="solid"/>
            <w10:wrap type="none"/>
          </v:rect>
        </w:pict>
      </w:r>
      <w:r>
        <w:rPr/>
        <w:drawing>
          <wp:anchor distT="0" distB="0" distL="0" distR="0" allowOverlap="1" layoutInCell="1" locked="0" behindDoc="1" simplePos="0" relativeHeight="240393216">
            <wp:simplePos x="0" y="0"/>
            <wp:positionH relativeFrom="page">
              <wp:posOffset>5319433</wp:posOffset>
            </wp:positionH>
            <wp:positionV relativeFrom="paragraph">
              <wp:posOffset>42030</wp:posOffset>
            </wp:positionV>
            <wp:extent cx="57442" cy="57442"/>
            <wp:effectExtent l="0" t="0" r="0" b="0"/>
            <wp:wrapNone/>
            <wp:docPr id="23" name="image46.png"/>
            <wp:cNvGraphicFramePr>
              <a:graphicFrameLocks noChangeAspect="1"/>
            </wp:cNvGraphicFramePr>
            <a:graphic>
              <a:graphicData uri="http://schemas.openxmlformats.org/drawingml/2006/picture">
                <pic:pic>
                  <pic:nvPicPr>
                    <pic:cNvPr id="24" name="image46.png"/>
                    <pic:cNvPicPr/>
                  </pic:nvPicPr>
                  <pic:blipFill>
                    <a:blip r:embed="rId58" cstate="print"/>
                    <a:stretch>
                      <a:fillRect/>
                    </a:stretch>
                  </pic:blipFill>
                  <pic:spPr>
                    <a:xfrm>
                      <a:off x="0" y="0"/>
                      <a:ext cx="57442" cy="57442"/>
                    </a:xfrm>
                    <a:prstGeom prst="rect">
                      <a:avLst/>
                    </a:prstGeom>
                  </pic:spPr>
                </pic:pic>
              </a:graphicData>
            </a:graphic>
          </wp:anchor>
        </w:drawing>
      </w:r>
      <w:r>
        <w:rPr/>
        <w:pict>
          <v:rect style="position:absolute;margin-left:470.338989pt;margin-top:3.309483pt;width:4.523pt;height:4.523pt;mso-position-horizontal-relative:page;mso-position-vertical-relative:paragraph;z-index:-262922240" filled="true" fillcolor="#ff00ff" stroked="false">
            <v:fill type="solid"/>
            <w10:wrap type="none"/>
          </v:rect>
        </w:pict>
      </w:r>
      <w:r>
        <w:rPr/>
        <w:pict>
          <v:rect style="position:absolute;margin-left:498.313995pt;margin-top:3.309483pt;width:4.523pt;height:4.523pt;mso-position-horizontal-relative:page;mso-position-vertical-relative:paragraph;z-index:-262921216" filled="true" fillcolor="#000000" stroked="false">
            <v:fill type="solid"/>
            <w10:wrap type="none"/>
          </v:rect>
        </w:pict>
      </w:r>
      <w:r>
        <w:rPr>
          <w:sz w:val="18"/>
        </w:rPr>
        <w:t>IMP</w:t>
        <w:tab/>
        <w:t>NDM</w:t>
        <w:tab/>
        <w:t>OXA-48-like</w:t>
        <w:tab/>
        <w:t>NDM,</w:t>
      </w:r>
      <w:r>
        <w:rPr>
          <w:spacing w:val="-4"/>
          <w:sz w:val="18"/>
        </w:rPr>
        <w:t> </w:t>
      </w:r>
      <w:r>
        <w:rPr>
          <w:sz w:val="18"/>
        </w:rPr>
        <w:t>OXA-48-like</w:t>
        <w:tab/>
        <w:t>KPC</w:t>
        <w:tab/>
        <w:t>IMI</w:t>
        <w:tab/>
        <w:t>OXA-23-like</w:t>
        <w:tab/>
        <w:t>IMP, KPC</w:t>
        <w:tab/>
        <w:t>VIM</w:t>
        <w:tab/>
        <w:t>SME</w:t>
      </w:r>
    </w:p>
    <w:p>
      <w:pPr>
        <w:pStyle w:val="BodyText"/>
        <w:rPr>
          <w:sz w:val="20"/>
        </w:rPr>
      </w:pPr>
    </w:p>
    <w:p>
      <w:pPr>
        <w:pStyle w:val="BodyText"/>
        <w:spacing w:before="9"/>
        <w:rPr>
          <w:sz w:val="23"/>
        </w:rPr>
      </w:pPr>
    </w:p>
    <w:p>
      <w:pPr>
        <w:spacing w:after="0"/>
        <w:rPr>
          <w:sz w:val="23"/>
        </w:rPr>
        <w:sectPr>
          <w:type w:val="continuous"/>
          <w:pgSz w:w="11910" w:h="16840"/>
          <w:pgMar w:top="1220" w:bottom="280" w:left="1000" w:right="0"/>
        </w:sectPr>
      </w:pPr>
    </w:p>
    <w:p>
      <w:pPr>
        <w:spacing w:line="424" w:lineRule="auto" w:before="96"/>
        <w:ind w:left="1361" w:right="1" w:firstLine="79"/>
        <w:jc w:val="right"/>
        <w:rPr>
          <w:sz w:val="16"/>
        </w:rPr>
      </w:pPr>
      <w:r>
        <w:rPr>
          <w:spacing w:val="-2"/>
          <w:sz w:val="16"/>
        </w:rPr>
        <w:t>IMP </w:t>
      </w:r>
      <w:r>
        <w:rPr>
          <w:spacing w:val="-1"/>
          <w:sz w:val="16"/>
        </w:rPr>
        <w:t>NDM</w:t>
      </w:r>
    </w:p>
    <w:p>
      <w:pPr>
        <w:spacing w:line="424" w:lineRule="auto" w:before="0"/>
        <w:ind w:left="410" w:right="0" w:firstLine="453"/>
        <w:jc w:val="right"/>
        <w:rPr>
          <w:sz w:val="16"/>
        </w:rPr>
      </w:pPr>
      <w:r>
        <w:rPr>
          <w:spacing w:val="-1"/>
          <w:sz w:val="16"/>
        </w:rPr>
        <w:t>OXA-48-like </w:t>
      </w:r>
      <w:r>
        <w:rPr>
          <w:sz w:val="16"/>
        </w:rPr>
        <w:t>NDM,</w:t>
      </w:r>
      <w:r>
        <w:rPr>
          <w:spacing w:val="15"/>
          <w:sz w:val="16"/>
        </w:rPr>
        <w:t> </w:t>
      </w:r>
      <w:r>
        <w:rPr>
          <w:spacing w:val="-3"/>
          <w:sz w:val="16"/>
        </w:rPr>
        <w:t>OXA-48-like</w:t>
      </w:r>
    </w:p>
    <w:p>
      <w:pPr>
        <w:spacing w:line="424" w:lineRule="auto" w:before="0"/>
        <w:ind w:left="1503" w:right="1" w:hanging="107"/>
        <w:jc w:val="right"/>
        <w:rPr>
          <w:sz w:val="16"/>
        </w:rPr>
      </w:pPr>
      <w:r>
        <w:rPr>
          <w:spacing w:val="-1"/>
          <w:sz w:val="16"/>
        </w:rPr>
        <w:t>KPC </w:t>
      </w:r>
      <w:r>
        <w:rPr>
          <w:spacing w:val="-2"/>
          <w:sz w:val="16"/>
        </w:rPr>
        <w:t>IMI</w:t>
      </w:r>
    </w:p>
    <w:p>
      <w:pPr>
        <w:spacing w:line="183" w:lineRule="exact" w:before="0"/>
        <w:ind w:left="863" w:right="0" w:firstLine="0"/>
        <w:jc w:val="left"/>
        <w:rPr>
          <w:sz w:val="16"/>
        </w:rPr>
      </w:pPr>
      <w:r>
        <w:rPr>
          <w:spacing w:val="-1"/>
          <w:sz w:val="16"/>
        </w:rPr>
        <w:t>OXA-23-like</w:t>
      </w:r>
    </w:p>
    <w:p>
      <w:pPr>
        <w:spacing w:line="424" w:lineRule="auto" w:before="139"/>
        <w:ind w:left="1023" w:right="0" w:firstLine="417"/>
        <w:jc w:val="right"/>
        <w:rPr>
          <w:sz w:val="16"/>
        </w:rPr>
      </w:pPr>
      <w:r>
        <w:rPr>
          <w:spacing w:val="-1"/>
          <w:sz w:val="16"/>
        </w:rPr>
        <w:t>VIM SME </w:t>
      </w:r>
      <w:r>
        <w:rPr>
          <w:sz w:val="16"/>
        </w:rPr>
        <w:t>IMP,</w:t>
      </w:r>
      <w:r>
        <w:rPr>
          <w:spacing w:val="4"/>
          <w:sz w:val="16"/>
        </w:rPr>
        <w:t> </w:t>
      </w:r>
      <w:r>
        <w:rPr>
          <w:spacing w:val="-7"/>
          <w:sz w:val="16"/>
        </w:rPr>
        <w:t>KPC</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23"/>
        </w:rPr>
      </w:pPr>
    </w:p>
    <w:p>
      <w:pPr>
        <w:tabs>
          <w:tab w:pos="1237" w:val="left" w:leader="none"/>
          <w:tab w:pos="2513" w:val="left" w:leader="none"/>
        </w:tabs>
        <w:spacing w:before="0"/>
        <w:ind w:left="50" w:right="0" w:firstLine="0"/>
        <w:jc w:val="left"/>
        <w:rPr>
          <w:sz w:val="16"/>
        </w:rPr>
      </w:pPr>
      <w:r>
        <w:rPr>
          <w:sz w:val="16"/>
        </w:rPr>
        <w:t>0</w:t>
        <w:tab/>
        <w:t>100</w:t>
        <w:tab/>
        <w:t>200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23"/>
        </w:rPr>
      </w:pPr>
    </w:p>
    <w:p>
      <w:pPr>
        <w:spacing w:before="0"/>
        <w:ind w:left="410" w:right="0" w:firstLine="0"/>
        <w:jc w:val="left"/>
        <w:rPr>
          <w:sz w:val="16"/>
        </w:rPr>
      </w:pPr>
      <w:r>
        <w:rPr>
          <w:sz w:val="16"/>
        </w:rPr>
        <w:t>300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23"/>
        </w:rPr>
      </w:pPr>
    </w:p>
    <w:p>
      <w:pPr>
        <w:spacing w:before="0"/>
        <w:ind w:left="410" w:right="0" w:firstLine="0"/>
        <w:jc w:val="left"/>
        <w:rPr>
          <w:sz w:val="16"/>
        </w:rPr>
      </w:pPr>
      <w:r>
        <w:rPr>
          <w:sz w:val="16"/>
        </w:rPr>
        <w:t>400</w:t>
      </w:r>
    </w:p>
    <w:p>
      <w:pPr>
        <w:spacing w:before="105"/>
        <w:ind w:left="713" w:right="0" w:firstLine="0"/>
        <w:jc w:val="left"/>
        <w:rPr>
          <w:sz w:val="16"/>
        </w:rPr>
      </w:pPr>
      <w:r>
        <w:rPr/>
        <w:br w:type="column"/>
      </w:r>
      <w:r>
        <w:rPr>
          <w:sz w:val="16"/>
        </w:rPr>
        <w:t>504</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16"/>
        </w:rPr>
      </w:pPr>
    </w:p>
    <w:p>
      <w:pPr>
        <w:tabs>
          <w:tab w:pos="1686" w:val="left" w:leader="none"/>
        </w:tabs>
        <w:spacing w:before="0"/>
        <w:ind w:left="410" w:right="0" w:firstLine="0"/>
        <w:jc w:val="left"/>
        <w:rPr>
          <w:sz w:val="16"/>
        </w:rPr>
      </w:pPr>
      <w:r>
        <w:rPr/>
        <w:pict>
          <v:group style="position:absolute;margin-left:142.813705pt;margin-top:-167.103256pt;width:321.95pt;height:162.6pt;mso-position-horizontal-relative:page;mso-position-vertical-relative:paragraph;z-index:251822080" coordorigin="2856,-3342" coordsize="6439,3252">
            <v:shape style="position:absolute;left:4140;top:-3343;width:1277;height:407" coordorigin="4140,-3342" coordsize="1277,407" path="m4140,-3342l4140,-3260m4140,-3099l4140,-2936m5417,-3342l5417,-3260m5417,-3099l5417,-2936e" filled="false" stroked="true" strokeweight=".25pt" strokecolor="#dadada">
              <v:path arrowok="t"/>
              <v:stroke dashstyle="solid"/>
            </v:shape>
            <v:shape style="position:absolute;left:2863;top:-3260;width:3535;height:488" coordorigin="2864,-3260" coordsize="3535,488" path="m3005,-2936l2864,-2936,2864,-2772,3005,-2772,3005,-2936m6398,-3260l2864,-3260,2864,-3099,6398,-3099,6398,-3260e" filled="true" fillcolor="#0000ff" stroked="false">
              <v:path arrowok="t"/>
              <v:fill type="solid"/>
            </v:shape>
            <v:shape style="position:absolute;left:6693;top:-3343;width:2;height:3252" coordorigin="6694,-3342" coordsize="0,3252" path="m6694,-3342l6694,-3260m6694,-3099l6694,-91e" filled="false" stroked="true" strokeweight=".25pt" strokecolor="#dadada">
              <v:path arrowok="t"/>
              <v:stroke dashstyle="solid"/>
            </v:shape>
            <v:rect style="position:absolute;left:6398;top:-3260;width:550;height:161" filled="true" fillcolor="#00ff00" stroked="false">
              <v:fill type="solid"/>
            </v:rect>
            <v:line style="position:absolute" from="4140,-2772" to="4140,-91" stroked="true" strokeweight=".25pt" strokecolor="#dadada">
              <v:stroke dashstyle="solid"/>
            </v:line>
            <v:rect style="position:absolute;left:3004;top:-2936;width:1685;height:164" filled="true" fillcolor="#00ff00" stroked="false">
              <v:fill type="solid"/>
            </v:rect>
            <v:line style="position:absolute" from="2871,-2612" to="2871,-2448" stroked="true" strokeweight=".691pt" strokecolor="#0000ff">
              <v:stroke dashstyle="solid"/>
            </v:line>
            <v:rect style="position:absolute;left:2877;top:-2612;width:536;height:164" filled="true" fillcolor="#00ff00" stroked="false">
              <v:fill type="solid"/>
            </v:rect>
            <v:line style="position:absolute" from="2871,-2285" to="2871,-2122" stroked="true" strokeweight=".691pt" strokecolor="#0000ff">
              <v:stroke dashstyle="solid"/>
            </v:line>
            <v:rect style="position:absolute;left:2877;top:-2286;width:216;height:164" filled="true" fillcolor="#00ff00" stroked="false">
              <v:fill type="solid"/>
            </v:rect>
            <v:line style="position:absolute" from="2871,-1961" to="2871,-1798" stroked="true" strokeweight=".691pt" strokecolor="#0000ff">
              <v:stroke dashstyle="solid"/>
            </v:line>
            <v:line style="position:absolute" from="2884,-1961" to="2884,-1798" stroked="true" strokeweight=".599pt" strokecolor="#00ff00">
              <v:stroke dashstyle="solid"/>
            </v:line>
            <v:line style="position:absolute" from="2896,-1635" to="2896,-1472" stroked="true" strokeweight="3.211pt" strokecolor="#0000ff">
              <v:stroke dashstyle="solid"/>
            </v:line>
            <v:line style="position:absolute" from="2934,-1635" to="2934,-1472" stroked="true" strokeweight=".599pt" strokecolor="#00ff00">
              <v:stroke dashstyle="solid"/>
            </v:line>
            <v:line style="position:absolute" from="2883,-1311" to="2883,-1148" stroked="true" strokeweight="1.891pt" strokecolor="#00ff00">
              <v:stroke dashstyle="solid"/>
            </v:line>
            <v:rect style="position:absolute;left:2889;top:-1962;width:178;height:164" filled="true" fillcolor="#00ffff" stroked="false">
              <v:fill type="solid"/>
            </v:rect>
            <v:line style="position:absolute" from="3119,-2285" to="3119,-2122" stroked="true" strokeweight="2.52pt" strokecolor="#00ffff">
              <v:stroke dashstyle="solid"/>
            </v:line>
            <v:rect style="position:absolute;left:3412;top:-2612;width:562;height:164" filled="true" fillcolor="#00ffff" stroked="false">
              <v:fill type="solid"/>
            </v:rect>
            <v:line style="position:absolute" from="5417,-2772" to="5417,-91" stroked="true" strokeweight=".25pt" strokecolor="#dadada">
              <v:stroke dashstyle="solid"/>
            </v:line>
            <v:shape style="position:absolute;left:4689;top:-3260;width:3140;height:488" coordorigin="4690,-3260" coordsize="3140,488" path="m5479,-2936l4690,-2936,4690,-2772,5479,-2772,5479,-2936m7829,-3260l6948,-3260,6948,-3099,7829,-3099,7829,-3260e" filled="true" fillcolor="#00ffff" stroked="false">
              <v:path arrowok="t"/>
              <v:fill type="solid"/>
            </v:shape>
            <v:shape style="position:absolute;left:3974;top:-2936;width:1635;height:488" coordorigin="3974,-2936" coordsize="1635,488" path="m4001,-2612l3974,-2612,3974,-2448,4001,-2448,4001,-2612m5609,-2936l5479,-2936,5479,-2772,5609,-2772,5609,-2936e" filled="true" fillcolor="#ffff00" stroked="false">
              <v:path arrowok="t"/>
              <v:fill type="solid"/>
            </v:shape>
            <v:shape style="position:absolute;left:7968;top:-3343;width:2;height:3252" coordorigin="7968,-3342" coordsize="0,3252" path="m7968,-3342l7968,-3260m7968,-3099l7968,-91e" filled="false" stroked="true" strokeweight=".25pt" strokecolor="#dadada">
              <v:path arrowok="t"/>
              <v:stroke dashstyle="solid"/>
            </v:shape>
            <v:rect style="position:absolute;left:7828;top:-3260;width:562;height:161" filled="true" fillcolor="#ffff00" stroked="false">
              <v:fill type="solid"/>
            </v:rect>
            <v:line style="position:absolute" from="3074,-1961" to="3074,-1798" stroked="true" strokeweight=".72pt" strokecolor="#ff00ff">
              <v:stroke dashstyle="solid"/>
            </v:line>
            <v:shape style="position:absolute;left:4000;top:-2936;width:1644;height:488" coordorigin="4001,-2936" coordsize="1644,488" path="m4025,-2612l4001,-2612,4001,-2448,4025,-2448,4025,-2612m5645,-2936l5609,-2936,5609,-2772,5645,-2772,5645,-2936e" filled="true" fillcolor="#ff00ff" stroked="false">
              <v:path arrowok="t"/>
              <v:fill type="solid"/>
            </v:shape>
            <v:rect style="position:absolute;left:8390;top:-3260;width:435;height:161" filled="true" fillcolor="#ff00ff" stroked="false">
              <v:fill type="solid"/>
            </v:rect>
            <v:rect style="position:absolute;left:8824;top:-3260;width:152;height:161" filled="true" fillcolor="#ff0000" stroked="false">
              <v:fill type="solid"/>
            </v:rect>
            <v:line style="position:absolute" from="2946,-1635" to="2946,-1472" stroked="true" strokeweight=".6pt" strokecolor="#ff0000">
              <v:stroke dashstyle="solid"/>
            </v:line>
            <v:line style="position:absolute" from="2871,-660" to="2871,-497" stroked="true" strokeweight=".691pt" strokecolor="#ff0000">
              <v:stroke dashstyle="solid"/>
            </v:line>
            <v:rect style="position:absolute;left:8976;top:-3260;width:65;height:161" filled="true" fillcolor="#276a7c" stroked="false">
              <v:fill type="solid"/>
            </v:rect>
            <v:shape style="position:absolute;left:4024;top:-3260;width:5043;height:812" coordorigin="4025,-3260" coordsize="5043,812" path="m4051,-2612l4025,-2612,4025,-2448,4051,-2448,4051,-2612m9067,-3260l9041,-3260,9041,-3099,9067,-3099,9067,-3260e" filled="true" fillcolor="#afc97a" stroked="false">
              <v:path arrowok="t"/>
              <v:fill type="solid"/>
            </v:shape>
            <v:line style="position:absolute" from="5652,-2936" to="5652,-2772" stroked="true" strokeweight=".72pt" strokecolor="#4bacc6">
              <v:stroke dashstyle="solid"/>
            </v:line>
            <v:rect style="position:absolute;left:9067;top:-3260;width:39;height:161" filled="true" fillcolor="#4bacc6" stroked="false">
              <v:fill type="solid"/>
            </v:rect>
            <v:line style="position:absolute" from="5665,-2936" to="5665,-2772" stroked="true" strokeweight=".6pt" strokecolor="#f79646">
              <v:stroke dashstyle="solid"/>
            </v:line>
            <v:rect style="position:absolute;left:9105;top:-3260;width:24;height:161" filled="true" fillcolor="#f79646" stroked="false">
              <v:fill type="solid"/>
            </v:rect>
            <v:rect style="position:absolute;left:9129;top:-3260;width:39;height:161" filled="true" fillcolor="#4f81bd" stroked="false">
              <v:fill type="solid"/>
            </v:rect>
            <v:line style="position:absolute" from="2909,-1311" to="2909,-1148" stroked="true" strokeweight=".72pt" strokecolor="#c0504d">
              <v:stroke dashstyle="solid"/>
            </v:line>
            <v:rect style="position:absolute;left:4051;top:-2612;width:24;height:164" filled="true" fillcolor="#c0504d" stroked="false">
              <v:fill type="solid"/>
            </v:rect>
            <v:line style="position:absolute" from="9245,-3342" to="9245,-91" stroked="true" strokeweight=".25pt" strokecolor="#dadada">
              <v:stroke dashstyle="solid"/>
            </v:line>
            <v:rect style="position:absolute;left:9168;top:-3260;width:39;height:161" filled="true" fillcolor="#b65708" stroked="false">
              <v:fill type="solid"/>
            </v:rect>
            <v:rect style="position:absolute;left:9206;top:-3260;width:27;height:161" filled="true" fillcolor="#729aca" stroked="false">
              <v:fill type="solid"/>
            </v:rect>
            <v:line style="position:absolute" from="3088,-1961" to="3088,-1798" stroked="true" strokeweight=".6pt" strokecolor="#c0c0c0">
              <v:stroke dashstyle="solid"/>
            </v:line>
            <v:line style="position:absolute" from="4082,-2612" to="4082,-2448" stroked="true" strokeweight=".72pt" strokecolor="#c0c0c0">
              <v:stroke dashstyle="solid"/>
            </v:line>
            <v:line style="position:absolute" from="5690,-2936" to="5690,-2772" stroked="true" strokeweight="1.92pt" strokecolor="#c0c0c0">
              <v:stroke dashstyle="solid"/>
            </v:line>
            <v:rect style="position:absolute;left:9232;top:-3260;width:63;height:161" filled="true" fillcolor="#c0c0c0" stroked="false">
              <v:fill type="solid"/>
            </v:rect>
            <v:shape style="position:absolute;left:2870;top:-985;width:2;height:814" coordorigin="2871,-984" coordsize="0,814" path="m2871,-984l2871,-821m2871,-334l2871,-171e" filled="false" stroked="true" strokeweight=".691pt" strokecolor="#0000ff">
              <v:path arrowok="t"/>
              <v:stroke dashstyle="solid"/>
            </v:shape>
            <v:line style="position:absolute" from="2864,-91" to="2864,-3342" stroked="true" strokeweight=".75pt" strokecolor="#dadada">
              <v:stroke dashstyle="solid"/>
            </v:line>
            <v:shape style="position:absolute;left:5828;top:-2941;width:287;height:180" type="#_x0000_t202" filled="false" stroked="false">
              <v:textbox inset="0,0,0,0">
                <w:txbxContent>
                  <w:p>
                    <w:pPr>
                      <w:spacing w:line="179" w:lineRule="exact" w:before="0"/>
                      <w:ind w:left="0" w:right="0" w:firstLine="0"/>
                      <w:jc w:val="left"/>
                      <w:rPr>
                        <w:sz w:val="16"/>
                      </w:rPr>
                    </w:pPr>
                    <w:r>
                      <w:rPr>
                        <w:sz w:val="16"/>
                      </w:rPr>
                      <w:t>223</w:t>
                    </w:r>
                  </w:p>
                </w:txbxContent>
              </v:textbox>
              <w10:wrap type="none"/>
            </v:shape>
            <v:shape style="position:absolute;left:4205;top:-2616;width:198;height:180" type="#_x0000_t202" filled="false" stroked="false">
              <v:textbox inset="0,0,0,0">
                <w:txbxContent>
                  <w:p>
                    <w:pPr>
                      <w:spacing w:line="179" w:lineRule="exact" w:before="0"/>
                      <w:ind w:left="0" w:right="0" w:firstLine="0"/>
                      <w:jc w:val="left"/>
                      <w:rPr>
                        <w:sz w:val="16"/>
                      </w:rPr>
                    </w:pPr>
                    <w:r>
                      <w:rPr>
                        <w:sz w:val="16"/>
                      </w:rPr>
                      <w:t>96</w:t>
                    </w:r>
                  </w:p>
                </w:txbxContent>
              </v:textbox>
              <w10:wrap type="none"/>
            </v:shape>
            <v:shape style="position:absolute;left:3210;top:-2291;width:249;height:505" type="#_x0000_t202" filled="false" stroked="false">
              <v:textbox inset="0,0,0,0">
                <w:txbxContent>
                  <w:p>
                    <w:pPr>
                      <w:spacing w:line="179" w:lineRule="exact" w:before="0"/>
                      <w:ind w:left="50" w:right="0" w:firstLine="0"/>
                      <w:jc w:val="left"/>
                      <w:rPr>
                        <w:sz w:val="16"/>
                      </w:rPr>
                    </w:pPr>
                    <w:r>
                      <w:rPr>
                        <w:sz w:val="16"/>
                      </w:rPr>
                      <w:t>22</w:t>
                    </w:r>
                  </w:p>
                  <w:p>
                    <w:pPr>
                      <w:spacing w:before="141"/>
                      <w:ind w:left="0" w:right="0" w:firstLine="0"/>
                      <w:jc w:val="left"/>
                      <w:rPr>
                        <w:sz w:val="16"/>
                      </w:rPr>
                    </w:pPr>
                    <w:r>
                      <w:rPr>
                        <w:sz w:val="16"/>
                      </w:rPr>
                      <w:t>18</w:t>
                    </w:r>
                  </w:p>
                </w:txbxContent>
              </v:textbox>
              <w10:wrap type="none"/>
            </v:shape>
            <v:shape style="position:absolute;left:2993;top:-1640;width:186;height:1481" type="#_x0000_t202" filled="false" stroked="false">
              <v:textbox inset="0,0,0,0">
                <w:txbxContent>
                  <w:p>
                    <w:pPr>
                      <w:spacing w:line="179" w:lineRule="exact" w:before="0"/>
                      <w:ind w:left="76" w:right="0" w:firstLine="0"/>
                      <w:jc w:val="left"/>
                      <w:rPr>
                        <w:sz w:val="16"/>
                      </w:rPr>
                    </w:pPr>
                    <w:r>
                      <w:rPr>
                        <w:w w:val="100"/>
                        <w:sz w:val="16"/>
                      </w:rPr>
                      <w:t>7</w:t>
                    </w:r>
                  </w:p>
                  <w:p>
                    <w:pPr>
                      <w:spacing w:before="141"/>
                      <w:ind w:left="38" w:right="0" w:firstLine="0"/>
                      <w:jc w:val="left"/>
                      <w:rPr>
                        <w:sz w:val="16"/>
                      </w:rPr>
                    </w:pPr>
                    <w:r>
                      <w:rPr>
                        <w:w w:val="100"/>
                        <w:sz w:val="16"/>
                      </w:rPr>
                      <w:t>4</w:t>
                    </w:r>
                  </w:p>
                  <w:p>
                    <w:pPr>
                      <w:spacing w:before="141"/>
                      <w:ind w:left="0" w:right="0" w:firstLine="0"/>
                      <w:jc w:val="left"/>
                      <w:rPr>
                        <w:sz w:val="16"/>
                      </w:rPr>
                    </w:pPr>
                    <w:r>
                      <w:rPr>
                        <w:w w:val="100"/>
                        <w:sz w:val="16"/>
                      </w:rPr>
                      <w:t>1</w:t>
                    </w:r>
                  </w:p>
                  <w:p>
                    <w:pPr>
                      <w:spacing w:before="141"/>
                      <w:ind w:left="0" w:right="0" w:firstLine="0"/>
                      <w:jc w:val="left"/>
                      <w:rPr>
                        <w:sz w:val="16"/>
                      </w:rPr>
                    </w:pPr>
                    <w:r>
                      <w:rPr>
                        <w:w w:val="100"/>
                        <w:sz w:val="16"/>
                      </w:rPr>
                      <w:t>1</w:t>
                    </w:r>
                  </w:p>
                  <w:p>
                    <w:pPr>
                      <w:spacing w:before="141"/>
                      <w:ind w:left="0" w:right="0" w:firstLine="0"/>
                      <w:jc w:val="left"/>
                      <w:rPr>
                        <w:sz w:val="16"/>
                      </w:rPr>
                    </w:pPr>
                    <w:r>
                      <w:rPr>
                        <w:w w:val="100"/>
                        <w:sz w:val="16"/>
                      </w:rPr>
                      <w:t>1</w:t>
                    </w:r>
                  </w:p>
                </w:txbxContent>
              </v:textbox>
              <w10:wrap type="none"/>
            </v:shape>
            <w10:wrap type="none"/>
          </v:group>
        </w:pict>
      </w:r>
      <w:r>
        <w:rPr/>
        <w:pict>
          <v:line style="position:absolute;mso-position-horizontal-relative:page;mso-position-vertical-relative:paragraph;z-index:251823104" from="526.059998pt,-167.103256pt" to="526.059998pt,-4.527256pt" stroked="true" strokeweight=".25pt" strokecolor="#dadada">
            <v:stroke dashstyle="solid"/>
            <w10:wrap type="none"/>
          </v:line>
        </w:pict>
      </w:r>
      <w:r>
        <w:rPr>
          <w:sz w:val="16"/>
        </w:rPr>
        <w:t>500</w:t>
        <w:tab/>
        <w:t>600</w:t>
      </w:r>
    </w:p>
    <w:p>
      <w:pPr>
        <w:spacing w:after="0"/>
        <w:jc w:val="left"/>
        <w:rPr>
          <w:sz w:val="16"/>
        </w:rPr>
        <w:sectPr>
          <w:type w:val="continuous"/>
          <w:pgSz w:w="11910" w:h="16840"/>
          <w:pgMar w:top="1220" w:bottom="280" w:left="1000" w:right="0"/>
          <w:cols w:num="5" w:equalWidth="0">
            <w:col w:w="1729" w:space="40"/>
            <w:col w:w="2821" w:space="559"/>
            <w:col w:w="717" w:space="559"/>
            <w:col w:w="717" w:space="559"/>
            <w:col w:w="3209"/>
          </w:cols>
        </w:sectPr>
      </w:pPr>
    </w:p>
    <w:p>
      <w:pPr>
        <w:pStyle w:val="BodyText"/>
        <w:spacing w:before="5"/>
        <w:rPr>
          <w:sz w:val="17"/>
        </w:rPr>
      </w:pPr>
    </w:p>
    <w:p>
      <w:pPr>
        <w:tabs>
          <w:tab w:pos="4645" w:val="left" w:leader="none"/>
          <w:tab w:pos="7185" w:val="left" w:leader="none"/>
        </w:tabs>
        <w:spacing w:line="326" w:lineRule="auto" w:before="96"/>
        <w:ind w:left="2105" w:right="2108" w:firstLine="0"/>
        <w:jc w:val="left"/>
        <w:rPr>
          <w:sz w:val="16"/>
        </w:rPr>
      </w:pPr>
      <w:r>
        <w:rPr/>
        <w:pict>
          <v:rect style="position:absolute;margin-left:149.619003pt;margin-top:7.795513pt;width:4.021pt;height:4.021pt;mso-position-horizontal-relative:page;mso-position-vertical-relative:paragraph;z-index:251824128" filled="true" fillcolor="#0000ff" stroked="false">
            <v:fill type="solid"/>
            <w10:wrap type="none"/>
          </v:rect>
        </w:pict>
      </w:r>
      <w:r>
        <w:rPr/>
        <w:pict>
          <v:rect style="position:absolute;margin-left:276.623993pt;margin-top:7.795513pt;width:4.021pt;height:4.021pt;mso-position-horizontal-relative:page;mso-position-vertical-relative:paragraph;z-index:-262953984" filled="true" fillcolor="#00ff00" stroked="false">
            <v:fill type="solid"/>
            <w10:wrap type="none"/>
          </v:rect>
        </w:pict>
      </w:r>
      <w:r>
        <w:rPr/>
        <w:pict>
          <v:rect style="position:absolute;margin-left:403.628998pt;margin-top:7.795513pt;width:4.021pt;height:4.021pt;mso-position-horizontal-relative:page;mso-position-vertical-relative:paragraph;z-index:-262952960" filled="true" fillcolor="#00ffff" stroked="false">
            <v:fill type="solid"/>
            <w10:wrap type="none"/>
          </v:rect>
        </w:pict>
      </w:r>
      <w:r>
        <w:rPr/>
        <w:pict>
          <v:rect style="position:absolute;margin-left:149.619003pt;margin-top:20.341513pt;width:4.021pt;height:4.021pt;mso-position-horizontal-relative:page;mso-position-vertical-relative:paragraph;z-index:251827200" filled="true" fillcolor="#ffff00" stroked="false">
            <v:fill type="solid"/>
            <w10:wrap type="none"/>
          </v:rect>
        </w:pict>
      </w:r>
      <w:r>
        <w:rPr/>
        <w:pict>
          <v:rect style="position:absolute;margin-left:276.623993pt;margin-top:20.341513pt;width:4.021pt;height:4.021pt;mso-position-horizontal-relative:page;mso-position-vertical-relative:paragraph;z-index:-262950912" filled="true" fillcolor="#ff00ff" stroked="false">
            <v:fill type="solid"/>
            <w10:wrap type="none"/>
          </v:rect>
        </w:pict>
      </w:r>
      <w:r>
        <w:rPr/>
        <w:pict>
          <v:rect style="position:absolute;margin-left:403.628998pt;margin-top:20.341513pt;width:4.021pt;height:4.021pt;mso-position-horizontal-relative:page;mso-position-vertical-relative:paragraph;z-index:-262949888" filled="true" fillcolor="#ff0000" stroked="false">
            <v:fill type="solid"/>
            <w10:wrap type="none"/>
          </v:rect>
        </w:pict>
      </w:r>
      <w:r>
        <w:rPr/>
        <w:pict>
          <v:rect style="position:absolute;margin-left:149.619003pt;margin-top:32.887512pt;width:4.021pt;height:4.021pt;mso-position-horizontal-relative:page;mso-position-vertical-relative:paragraph;z-index:251830272" filled="true" fillcolor="#276a7c" stroked="false">
            <v:fill type="solid"/>
            <w10:wrap type="none"/>
          </v:rect>
        </w:pict>
      </w:r>
      <w:r>
        <w:rPr/>
        <w:pict>
          <v:rect style="position:absolute;margin-left:276.623993pt;margin-top:32.887512pt;width:4.021pt;height:4.021pt;mso-position-horizontal-relative:page;mso-position-vertical-relative:paragraph;z-index:-262947840" filled="true" fillcolor="#afc97a" stroked="false">
            <v:fill type="solid"/>
            <w10:wrap type="none"/>
          </v:rect>
        </w:pict>
      </w:r>
      <w:r>
        <w:rPr/>
        <w:pict>
          <v:rect style="position:absolute;margin-left:403.628998pt;margin-top:32.887512pt;width:4.021pt;height:4.021pt;mso-position-horizontal-relative:page;mso-position-vertical-relative:paragraph;z-index:-262946816" filled="true" fillcolor="#4bacc6" stroked="false">
            <v:fill type="solid"/>
            <w10:wrap type="none"/>
          </v:rect>
        </w:pict>
      </w:r>
      <w:r>
        <w:rPr/>
        <w:pict>
          <v:rect style="position:absolute;margin-left:149.619003pt;margin-top:45.432514pt;width:4.021pt;height:4.021pt;mso-position-horizontal-relative:page;mso-position-vertical-relative:paragraph;z-index:251833344" filled="true" fillcolor="#f79646" stroked="false">
            <v:fill type="solid"/>
            <w10:wrap type="none"/>
          </v:rect>
        </w:pict>
      </w:r>
      <w:r>
        <w:rPr/>
        <w:pict>
          <v:rect style="position:absolute;margin-left:276.623993pt;margin-top:45.432514pt;width:4.021pt;height:4.021pt;mso-position-horizontal-relative:page;mso-position-vertical-relative:paragraph;z-index:-262944768" filled="true" fillcolor="#4f81bd" stroked="false">
            <v:fill type="solid"/>
            <w10:wrap type="none"/>
          </v:rect>
        </w:pict>
      </w:r>
      <w:r>
        <w:rPr/>
        <w:pict>
          <v:rect style="position:absolute;margin-left:403.628998pt;margin-top:45.432514pt;width:4.021pt;height:4.021pt;mso-position-horizontal-relative:page;mso-position-vertical-relative:paragraph;z-index:-262943744" filled="true" fillcolor="#c0504d" stroked="false">
            <v:fill type="solid"/>
            <w10:wrap type="none"/>
          </v:rect>
        </w:pict>
      </w:r>
      <w:r>
        <w:rPr/>
        <w:pict>
          <v:rect style="position:absolute;margin-left:149.619003pt;margin-top:57.978512pt;width:4.021pt;height:4.021pt;mso-position-horizontal-relative:page;mso-position-vertical-relative:paragraph;z-index:251836416" filled="true" fillcolor="#b65708" stroked="false">
            <v:fill type="solid"/>
            <w10:wrap type="none"/>
          </v:rect>
        </w:pict>
      </w:r>
      <w:r>
        <w:rPr/>
        <w:pict>
          <v:rect style="position:absolute;margin-left:276.623993pt;margin-top:57.978512pt;width:4.021pt;height:4.021pt;mso-position-horizontal-relative:page;mso-position-vertical-relative:paragraph;z-index:-262941696" filled="true" fillcolor="#729aca" stroked="false">
            <v:fill type="solid"/>
            <w10:wrap type="none"/>
          </v:rect>
        </w:pict>
      </w:r>
      <w:r>
        <w:rPr/>
        <w:pict>
          <v:rect style="position:absolute;margin-left:403.628998pt;margin-top:57.978512pt;width:4.021pt;height:4.021pt;mso-position-horizontal-relative:page;mso-position-vertical-relative:paragraph;z-index:-262940672" filled="true" fillcolor="#c0c0c0" stroked="false">
            <v:fill type="solid"/>
            <w10:wrap type="none"/>
          </v:rect>
        </w:pict>
      </w:r>
      <w:r>
        <w:rPr>
          <w:sz w:val="16"/>
        </w:rPr>
        <w:t>Enterobacter</w:t>
      </w:r>
      <w:r>
        <w:rPr>
          <w:spacing w:val="-5"/>
          <w:sz w:val="16"/>
        </w:rPr>
        <w:t> </w:t>
      </w:r>
      <w:r>
        <w:rPr>
          <w:sz w:val="16"/>
        </w:rPr>
        <w:t>cloacae</w:t>
      </w:r>
      <w:r>
        <w:rPr>
          <w:spacing w:val="-2"/>
          <w:sz w:val="16"/>
        </w:rPr>
        <w:t> </w:t>
      </w:r>
      <w:r>
        <w:rPr>
          <w:sz w:val="16"/>
        </w:rPr>
        <w:t>complex</w:t>
        <w:tab/>
        <w:t>Escherichia</w:t>
      </w:r>
      <w:r>
        <w:rPr>
          <w:spacing w:val="-4"/>
          <w:sz w:val="16"/>
        </w:rPr>
        <w:t> </w:t>
      </w:r>
      <w:r>
        <w:rPr>
          <w:sz w:val="16"/>
        </w:rPr>
        <w:t>coli</w:t>
        <w:tab/>
        <w:t>Klebsiella pneumoniae Citrobacter</w:t>
      </w:r>
      <w:r>
        <w:rPr>
          <w:spacing w:val="-3"/>
          <w:sz w:val="16"/>
        </w:rPr>
        <w:t> </w:t>
      </w:r>
      <w:r>
        <w:rPr>
          <w:sz w:val="16"/>
        </w:rPr>
        <w:t>freundii</w:t>
        <w:tab/>
        <w:t>Klebsiella</w:t>
      </w:r>
      <w:r>
        <w:rPr>
          <w:spacing w:val="-1"/>
          <w:sz w:val="16"/>
        </w:rPr>
        <w:t> </w:t>
      </w:r>
      <w:r>
        <w:rPr>
          <w:sz w:val="16"/>
        </w:rPr>
        <w:t>oxytoca</w:t>
        <w:tab/>
        <w:t>Serratia marcescens Citrobacter</w:t>
      </w:r>
      <w:r>
        <w:rPr>
          <w:spacing w:val="-3"/>
          <w:sz w:val="16"/>
        </w:rPr>
        <w:t> </w:t>
      </w:r>
      <w:r>
        <w:rPr>
          <w:sz w:val="16"/>
        </w:rPr>
        <w:t>farmeri</w:t>
        <w:tab/>
        <w:t>Klebsiella</w:t>
      </w:r>
      <w:r>
        <w:rPr>
          <w:spacing w:val="-3"/>
          <w:sz w:val="16"/>
        </w:rPr>
        <w:t> </w:t>
      </w:r>
      <w:r>
        <w:rPr>
          <w:sz w:val="16"/>
        </w:rPr>
        <w:t>variicola</w:t>
        <w:tab/>
        <w:t>Proteus mirabilis Klebsiella</w:t>
      </w:r>
      <w:r>
        <w:rPr>
          <w:spacing w:val="-2"/>
          <w:sz w:val="16"/>
        </w:rPr>
        <w:t> </w:t>
      </w:r>
      <w:r>
        <w:rPr>
          <w:sz w:val="16"/>
        </w:rPr>
        <w:t>aerogenes</w:t>
        <w:tab/>
        <w:t>Morganella</w:t>
      </w:r>
      <w:r>
        <w:rPr>
          <w:spacing w:val="-4"/>
          <w:sz w:val="16"/>
        </w:rPr>
        <w:t> </w:t>
      </w:r>
      <w:r>
        <w:rPr>
          <w:sz w:val="16"/>
        </w:rPr>
        <w:t>morganii</w:t>
        <w:tab/>
        <w:t>Citrobacter braakii Citrobacter</w:t>
      </w:r>
      <w:r>
        <w:rPr>
          <w:spacing w:val="-4"/>
          <w:sz w:val="16"/>
        </w:rPr>
        <w:t> </w:t>
      </w:r>
      <w:r>
        <w:rPr>
          <w:sz w:val="16"/>
        </w:rPr>
        <w:t>amalonaticus</w:t>
        <w:tab/>
        <w:t>Enterobacter</w:t>
      </w:r>
      <w:r>
        <w:rPr>
          <w:spacing w:val="-4"/>
          <w:sz w:val="16"/>
        </w:rPr>
        <w:t> </w:t>
      </w:r>
      <w:r>
        <w:rPr>
          <w:sz w:val="16"/>
        </w:rPr>
        <w:t>hormaechei</w:t>
        <w:tab/>
        <w:t>Other</w:t>
      </w:r>
      <w:r>
        <w:rPr>
          <w:spacing w:val="-2"/>
          <w:sz w:val="16"/>
        </w:rPr>
        <w:t> </w:t>
      </w:r>
      <w:r>
        <w:rPr>
          <w:sz w:val="16"/>
        </w:rPr>
        <w:t>species</w:t>
      </w:r>
    </w:p>
    <w:p>
      <w:pPr>
        <w:pStyle w:val="BodyText"/>
        <w:rPr>
          <w:sz w:val="20"/>
        </w:rPr>
      </w:pPr>
    </w:p>
    <w:p>
      <w:pPr>
        <w:pStyle w:val="BodyText"/>
        <w:spacing w:before="11"/>
        <w:rPr>
          <w:sz w:val="21"/>
        </w:rPr>
      </w:pPr>
    </w:p>
    <w:p>
      <w:pPr>
        <w:tabs>
          <w:tab w:pos="415" w:val="left" w:leader="none"/>
        </w:tabs>
        <w:spacing w:before="0"/>
        <w:ind w:left="416" w:right="1337" w:hanging="284"/>
        <w:jc w:val="left"/>
        <w:rPr>
          <w:sz w:val="18"/>
        </w:rPr>
      </w:pPr>
      <w:r>
        <w:rPr>
          <w:sz w:val="18"/>
        </w:rPr>
        <w:t>*</w:t>
        <w:tab/>
      </w:r>
      <w:r>
        <w:rPr>
          <w:spacing w:val="4"/>
          <w:sz w:val="18"/>
        </w:rPr>
        <w:t>Carbapenemase-producing </w:t>
      </w:r>
      <w:r>
        <w:rPr>
          <w:sz w:val="18"/>
        </w:rPr>
        <w:t>(</w:t>
      </w:r>
      <w:r>
        <w:rPr>
          <w:i/>
          <w:sz w:val="18"/>
        </w:rPr>
        <w:t>n </w:t>
      </w:r>
      <w:r>
        <w:rPr>
          <w:sz w:val="18"/>
        </w:rPr>
        <w:t>= </w:t>
      </w:r>
      <w:r>
        <w:rPr>
          <w:spacing w:val="3"/>
          <w:sz w:val="18"/>
        </w:rPr>
        <w:t>796), </w:t>
      </w:r>
      <w:r>
        <w:rPr>
          <w:spacing w:val="4"/>
          <w:sz w:val="18"/>
        </w:rPr>
        <w:t>carbapenemase- </w:t>
      </w:r>
      <w:r>
        <w:rPr>
          <w:spacing w:val="2"/>
          <w:sz w:val="18"/>
        </w:rPr>
        <w:t>and </w:t>
      </w:r>
      <w:r>
        <w:rPr>
          <w:spacing w:val="4"/>
          <w:sz w:val="18"/>
        </w:rPr>
        <w:t>ribosomal methyltransferase-producing </w:t>
      </w:r>
      <w:r>
        <w:rPr>
          <w:sz w:val="18"/>
        </w:rPr>
        <w:t>(</w:t>
      </w:r>
      <w:r>
        <w:rPr>
          <w:i/>
          <w:sz w:val="18"/>
        </w:rPr>
        <w:t>n </w:t>
      </w:r>
      <w:r>
        <w:rPr>
          <w:sz w:val="18"/>
        </w:rPr>
        <w:t>= </w:t>
      </w:r>
      <w:r>
        <w:rPr>
          <w:spacing w:val="3"/>
          <w:sz w:val="18"/>
        </w:rPr>
        <w:t>40); </w:t>
      </w:r>
      <w:r>
        <w:rPr>
          <w:spacing w:val="4"/>
          <w:sz w:val="18"/>
        </w:rPr>
        <w:t>carbapenemase-producing </w:t>
      </w:r>
      <w:r>
        <w:rPr>
          <w:spacing w:val="2"/>
          <w:sz w:val="18"/>
        </w:rPr>
        <w:t>and </w:t>
      </w:r>
      <w:r>
        <w:rPr>
          <w:spacing w:val="4"/>
          <w:sz w:val="18"/>
        </w:rPr>
        <w:t>transmissible colistin resistance </w:t>
      </w:r>
      <w:r>
        <w:rPr>
          <w:sz w:val="18"/>
        </w:rPr>
        <w:t>(</w:t>
      </w:r>
      <w:r>
        <w:rPr>
          <w:i/>
          <w:sz w:val="18"/>
        </w:rPr>
        <w:t>n </w:t>
      </w:r>
      <w:r>
        <w:rPr>
          <w:sz w:val="18"/>
        </w:rPr>
        <w:t>=</w:t>
      </w:r>
      <w:r>
        <w:rPr>
          <w:spacing w:val="4"/>
          <w:sz w:val="18"/>
        </w:rPr>
        <w:t> </w:t>
      </w:r>
      <w:r>
        <w:rPr>
          <w:spacing w:val="3"/>
          <w:sz w:val="18"/>
        </w:rPr>
        <w:t>41)</w:t>
      </w:r>
    </w:p>
    <w:p>
      <w:pPr>
        <w:spacing w:after="0"/>
        <w:jc w:val="left"/>
        <w:rPr>
          <w:sz w:val="18"/>
        </w:rPr>
        <w:sectPr>
          <w:type w:val="continuous"/>
          <w:pgSz w:w="11910" w:h="16840"/>
          <w:pgMar w:top="1220" w:bottom="280" w:left="1000" w:right="0"/>
        </w:sectPr>
      </w:pPr>
    </w:p>
    <w:p>
      <w:pPr>
        <w:pStyle w:val="Heading5"/>
        <w:tabs>
          <w:tab w:pos="1265" w:val="left" w:leader="none"/>
        </w:tabs>
        <w:spacing w:line="244" w:lineRule="auto"/>
        <w:ind w:left="1265" w:right="1641" w:hanging="1133"/>
      </w:pPr>
      <w:r>
        <w:rPr/>
        <w:t>Figure</w:t>
      </w:r>
      <w:r>
        <w:rPr>
          <w:spacing w:val="-1"/>
        </w:rPr>
        <w:t> </w:t>
      </w:r>
      <w:r>
        <w:rPr/>
        <w:t>8:</w:t>
        <w:tab/>
        <w:t>Trend for the top five reported carbapenemase types*, by month, 2017–2019, national</w:t>
      </w:r>
    </w:p>
    <w:p>
      <w:pPr>
        <w:pStyle w:val="BodyText"/>
        <w:spacing w:before="5"/>
        <w:rPr>
          <w:b/>
          <w:sz w:val="17"/>
        </w:rPr>
      </w:pPr>
    </w:p>
    <w:p>
      <w:pPr>
        <w:spacing w:before="96"/>
        <w:ind w:left="710" w:right="0" w:firstLine="0"/>
        <w:jc w:val="left"/>
        <w:rPr>
          <w:sz w:val="16"/>
        </w:rPr>
      </w:pPr>
      <w:r>
        <w:rPr/>
        <w:pict>
          <v:line style="position:absolute;mso-position-horizontal-relative:page;mso-position-vertical-relative:paragraph;z-index:251859968" from="101.325699pt,9.805146pt" to="532.549699pt,9.805146pt" stroked="true" strokeweight=".75pt" strokecolor="#eeece1">
            <v:stroke dashstyle="solid"/>
            <w10:wrap type="none"/>
          </v:line>
        </w:pict>
      </w:r>
      <w:r>
        <w:rPr>
          <w:sz w:val="16"/>
        </w:rPr>
        <w:t>70</w:t>
      </w:r>
    </w:p>
    <w:p>
      <w:pPr>
        <w:pStyle w:val="BodyText"/>
        <w:spacing w:before="5"/>
        <w:rPr>
          <w:sz w:val="19"/>
        </w:rPr>
      </w:pPr>
    </w:p>
    <w:p>
      <w:pPr>
        <w:spacing w:before="96"/>
        <w:ind w:left="710" w:right="0" w:firstLine="0"/>
        <w:jc w:val="left"/>
        <w:rPr>
          <w:sz w:val="16"/>
        </w:rPr>
      </w:pPr>
      <w:r>
        <w:rPr/>
        <w:pict>
          <v:group style="position:absolute;margin-left:101.325699pt;margin-top:4.276138pt;width:431.25pt;height:156.950pt;mso-position-horizontal-relative:page;mso-position-vertical-relative:paragraph;z-index:251858944" coordorigin="2027,86" coordsize="8625,3139">
            <v:shape style="position:absolute;left:0;top:11975;width:8625;height:2516" coordorigin="0,11976" coordsize="8625,2516" path="m2027,2712l10651,2712m2027,2208l10651,2208m2027,1706l10651,1706m2027,1202l10651,1202m2027,698l10651,698m2027,197l10651,197e" filled="false" stroked="true" strokeweight=".75pt" strokecolor="#eeece1">
              <v:path arrowok="t"/>
              <v:stroke dashstyle="solid"/>
            </v:shape>
            <v:shape style="position:absolute;left:2146;top:95;width:8385;height:2415" coordorigin="2146,96" coordsize="8385,2415" path="m2146,1956l2386,1956,2386,1605,2626,1605,2626,2057,2866,2057,2866,2309,3106,2309,3106,1454,3343,1454,3343,1956,3583,1956,3583,1754,3823,1754,3823,2460,4063,2460,4063,2258,4303,2258,4303,1905,4541,1905,4541,2057,4781,2057,4781,2359,5021,2359,5021,1404,5261,1404,5261,1855,5501,1855,5501,2309,5741,2309,5741,1505,5978,1505,5978,1905,6218,1905,6218,1656,6458,1656,6458,1805,6698,1805,6698,2510,6938,2510,6938,1656,7178,1656,7178,1253,7416,1253,7416,1454,7656,1454,7656,597,7896,597,7896,449,8136,449,8136,499,8376,499,8376,96,8614,96,8614,1555,8854,1555,8854,1253,9094,1253,9094,1202,9334,1202,9334,1656,9574,1656,9574,950,9814,950,9814,1303,10051,1303,10051,1905,10291,1905,10291,1101,10531,1101,10531,1253e" filled="false" stroked="true" strokeweight="1pt" strokecolor="#0000ff">
              <v:path arrowok="t"/>
              <v:stroke dashstyle="solid"/>
            </v:shape>
            <v:shape style="position:absolute;left:2146;top:1755;width:8385;height:1258" coordorigin="2146,1755" coordsize="8385,1258" path="m2146,2813l2386,2813,2386,3013,2626,3013,2866,3013,2866,2712,3106,2712,3106,2913,3343,2913,3583,2913,3583,2409,3823,2409,3823,2913,4063,2913,4063,2961,4303,2961,4303,2813,4541,2813,4541,2762,4781,2762,4781,2813,5021,2813,5261,2813,5261,2510,5501,2510,5501,2712,5741,2712,5741,2661,5978,2661,5978,2208,6218,2208,6218,2762,6458,2762,6458,2961,6698,2961,6698,2762,6938,2762,6938,2561,7178,2561,7178,2661,7416,2661,7416,2409,7656,2409,7656,2359,7896,2359,7896,2157,8136,2157,8136,2561,8376,2561,8376,2510,8614,2510,8854,2510,8854,2006,9094,2006,9094,2460,9334,2460,9574,2460,9574,2057,9814,2057,9814,2208,10051,2208,10051,2006,10291,2006,10291,1755,10531,1755,10531,2661e" filled="false" stroked="true" strokeweight="1pt" strokecolor="#00b050">
              <v:path arrowok="t"/>
              <v:stroke dashstyle="solid"/>
            </v:shape>
            <v:shape style="position:absolute;left:2146;top:497;width:8385;height:2616" coordorigin="2146,498" coordsize="8385,2616" path="m2146,3062l2386,3062,2386,2961,2626,2961,2626,3012,2866,3012,2866,3062,3106,3062,3106,2157,3343,2157,3343,498,3583,498,3583,2661,3823,2661,3823,2961,4063,2961,4063,3012,4303,3012,4303,2863,4541,2863,4541,3113,4781,3113,4781,2863,5021,2863,5021,2813,5261,2813,5261,3062,5501,3062,5501,2813,5741,2813,5741,2913,5978,2913,5978,2961,6218,2961,6218,2762,6458,2762,6458,2913,6698,2913,6698,2813,6938,2813,6938,2961,7178,2961,7416,2961,7416,3012,7656,3012,7656,2913,7896,2913,8136,2913,8136,3062,8376,3062,8376,2813,8614,2813,8614,2961,8854,2961,8854,2813,9094,2813,9094,2510,9334,2510,9334,2813,9574,2813,9574,2611,9814,2611,9814,2661,10051,2661,10051,2813,10291,2813,10291,2913,10531,2913,10531,2863e" filled="false" stroked="true" strokeweight="1pt" strokecolor="#ffc000">
              <v:path arrowok="t"/>
              <v:stroke dashstyle="solid"/>
            </v:shape>
            <v:line style="position:absolute" from="2027,3214" to="10651,3214" stroked="true" strokeweight=".75pt" strokecolor="#dadada">
              <v:stroke dashstyle="solid"/>
            </v:line>
            <v:shape style="position:absolute;left:2146;top:2861;width:8385;height:353" coordorigin="2146,2862" coordsize="8385,353" path="m2146,3214l2386,3214,2386,3113,2626,3113,2626,3163,2866,3163,3106,3163,3106,2862,3343,2862,3343,3113,3583,3113,3583,3062,3823,3062,4063,3062,4063,3214,4303,3214,4303,3163,4541,3163,4541,3012,4781,3012,4781,3214,5021,3214,5261,3214,5261,3012,5501,3012,5501,3214,5741,3214,5741,2913,5978,2913,5978,3163,6218,3163,6218,3113,6458,3113,6698,3113,6698,3012,6938,3012,6938,3163,7178,3163,7178,3062,7416,3062,7416,3163,7656,3163,7896,3163,8136,3163,8376,3163,8376,3214,8614,3214,8614,3062,8854,3062,8854,3214,9094,3214,9094,3163,9334,3163,9334,3012,9574,3012,9574,3163,9814,3163,9814,3214,10051,3214,10051,3113,10291,3113,10531,3113,10531,3062e" filled="false" stroked="true" strokeweight="1pt" strokecolor="#ff0000">
              <v:path arrowok="t"/>
              <v:stroke dashstyle="solid"/>
            </v:shape>
            <v:shape style="position:absolute;left:2146;top:3012;width:8385;height:202" coordorigin="2146,3013" coordsize="8385,202" path="m2146,3214l2386,3214,2626,3214,2626,3062,2866,3062,3106,3062,3106,3013,3343,3013,3343,3214,3583,3214,3823,3214,3823,3163,4063,3163,4063,3113,4303,3113,4303,3163,4541,3163,4781,3163,4781,3113,5021,3113,5021,3214,5261,3214,5261,3113,5501,3113,5501,3214,5741,3214,5978,3214,5978,3113,6218,3113,6458,3113,6458,3163,6698,3163,6698,3113,6938,3113,7178,3113,7178,3214,7416,3214,7416,3113,7656,3113,7656,3214,7896,3214,7896,3062,8136,3062,8136,3013,8376,3013,8376,3062,8614,3062,8614,3163,8854,3163,8854,3214,9094,3214,9094,3163,9334,3163,9574,3163,9814,3163,9814,3113,10051,3113,10051,3163,10291,3163,10531,3163,10531,3013e" filled="false" stroked="true" strokeweight="1pt" strokecolor="#4bacc6">
              <v:path arrowok="t"/>
              <v:stroke dashstyle="solid"/>
            </v:shape>
            <w10:wrap type="none"/>
          </v:group>
        </w:pict>
      </w:r>
      <w:r>
        <w:rPr>
          <w:sz w:val="16"/>
        </w:rPr>
        <w:t>60</w:t>
      </w:r>
    </w:p>
    <w:p>
      <w:pPr>
        <w:pStyle w:val="BodyText"/>
        <w:spacing w:before="4"/>
        <w:rPr>
          <w:sz w:val="19"/>
        </w:rPr>
      </w:pPr>
    </w:p>
    <w:p>
      <w:pPr>
        <w:spacing w:before="96"/>
        <w:ind w:left="710" w:right="0" w:firstLine="0"/>
        <w:jc w:val="left"/>
        <w:rPr>
          <w:sz w:val="16"/>
        </w:rPr>
      </w:pPr>
      <w:r>
        <w:rPr>
          <w:sz w:val="16"/>
        </w:rPr>
        <w:t>50</w:t>
      </w:r>
    </w:p>
    <w:p>
      <w:pPr>
        <w:pStyle w:val="BodyText"/>
        <w:spacing w:before="5"/>
        <w:rPr>
          <w:sz w:val="19"/>
        </w:rPr>
      </w:pPr>
    </w:p>
    <w:p>
      <w:pPr>
        <w:spacing w:before="96"/>
        <w:ind w:left="710" w:right="0" w:firstLine="0"/>
        <w:jc w:val="left"/>
        <w:rPr>
          <w:sz w:val="16"/>
        </w:rPr>
      </w:pPr>
      <w:r>
        <w:rPr/>
        <w:pict>
          <v:shape style="position:absolute;margin-left:65.471336pt;margin-top:5.639157pt;width:12.1pt;height:34.2pt;mso-position-horizontal-relative:page;mso-position-vertical-relative:paragraph;z-index:251898880"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sz w:val="16"/>
        </w:rPr>
        <w:t>40</w:t>
      </w:r>
    </w:p>
    <w:p>
      <w:pPr>
        <w:pStyle w:val="BodyText"/>
        <w:spacing w:before="5"/>
        <w:rPr>
          <w:sz w:val="19"/>
        </w:rPr>
      </w:pPr>
    </w:p>
    <w:p>
      <w:pPr>
        <w:spacing w:before="95"/>
        <w:ind w:left="710" w:right="0" w:firstLine="0"/>
        <w:jc w:val="left"/>
        <w:rPr>
          <w:sz w:val="16"/>
        </w:rPr>
      </w:pPr>
      <w:r>
        <w:rPr>
          <w:sz w:val="16"/>
        </w:rPr>
        <w:t>30</w:t>
      </w:r>
    </w:p>
    <w:p>
      <w:pPr>
        <w:pStyle w:val="BodyText"/>
        <w:spacing w:before="5"/>
        <w:rPr>
          <w:sz w:val="19"/>
        </w:rPr>
      </w:pPr>
    </w:p>
    <w:p>
      <w:pPr>
        <w:spacing w:before="96"/>
        <w:ind w:left="710" w:right="0" w:firstLine="0"/>
        <w:jc w:val="left"/>
        <w:rPr>
          <w:sz w:val="16"/>
        </w:rPr>
      </w:pPr>
      <w:r>
        <w:rPr>
          <w:sz w:val="16"/>
        </w:rPr>
        <w:t>20</w:t>
      </w:r>
    </w:p>
    <w:p>
      <w:pPr>
        <w:pStyle w:val="BodyText"/>
        <w:spacing w:before="5"/>
        <w:rPr>
          <w:sz w:val="19"/>
        </w:rPr>
      </w:pPr>
    </w:p>
    <w:p>
      <w:pPr>
        <w:spacing w:before="95"/>
        <w:ind w:left="710" w:right="0" w:firstLine="0"/>
        <w:jc w:val="left"/>
        <w:rPr>
          <w:sz w:val="16"/>
        </w:rPr>
      </w:pPr>
      <w:r>
        <w:rPr>
          <w:sz w:val="16"/>
        </w:rPr>
        <w:t>10</w:t>
      </w:r>
    </w:p>
    <w:p>
      <w:pPr>
        <w:pStyle w:val="BodyText"/>
        <w:spacing w:before="5"/>
        <w:rPr>
          <w:sz w:val="19"/>
        </w:rPr>
      </w:pPr>
    </w:p>
    <w:p>
      <w:pPr>
        <w:spacing w:before="96"/>
        <w:ind w:left="799" w:right="0" w:firstLine="0"/>
        <w:jc w:val="left"/>
        <w:rPr>
          <w:sz w:val="16"/>
        </w:rPr>
      </w:pPr>
      <w:r>
        <w:rPr/>
        <w:pict>
          <v:shape style="position:absolute;margin-left:101.769104pt;margin-top:13.526274pt;width:430.3pt;height:28.8pt;mso-position-horizontal-relative:page;mso-position-vertical-relative:paragraph;z-index:251900928" type="#_x0000_t202" filled="false" stroked="false">
            <v:textbox inset="0,0,0,0" style="layout-flow:vertical;mso-layout-flow-alt:bottom-to-top">
              <w:txbxContent>
                <w:p>
                  <w:pPr>
                    <w:spacing w:line="312" w:lineRule="auto" w:before="15"/>
                    <w:ind w:left="20" w:right="18" w:firstLine="44"/>
                    <w:jc w:val="right"/>
                    <w:rPr>
                      <w:sz w:val="16"/>
                    </w:rPr>
                  </w:pPr>
                  <w:r>
                    <w:rPr>
                      <w:sz w:val="16"/>
                    </w:rPr>
                    <w:t>Jan-17 Feb-17 Mar-17 Apr-17 May-17 Jun-17 Jul-17 Aug-17 Sep-17 Oct-17 Nov-17 Dec-17 Jan-18 Feb-18 Mar-18 Apr-18 May-18 Jun-18 Jul-18 Aug-18 Sep-18 Oct-18 Nov-18 Dec-18 Jan-19 Feb-19 Mar-19 Apr-19 May-19 Jun-19 Jul-19 Aug-19 Sep-19 Oct-19 Nov-19 Dec-19</w:t>
                  </w:r>
                </w:p>
              </w:txbxContent>
            </v:textbox>
            <w10:wrap type="none"/>
          </v:shape>
        </w:pict>
      </w:r>
      <w:r>
        <w:rPr>
          <w:w w:val="100"/>
          <w:sz w:val="16"/>
        </w:rPr>
        <w:t>0</w:t>
      </w:r>
    </w:p>
    <w:p>
      <w:pPr>
        <w:pStyle w:val="BodyText"/>
        <w:rPr>
          <w:sz w:val="20"/>
        </w:rPr>
      </w:pPr>
    </w:p>
    <w:p>
      <w:pPr>
        <w:pStyle w:val="BodyText"/>
        <w:rPr>
          <w:sz w:val="20"/>
        </w:rPr>
      </w:pPr>
    </w:p>
    <w:p>
      <w:pPr>
        <w:pStyle w:val="BodyText"/>
        <w:spacing w:before="3"/>
        <w:rPr>
          <w:sz w:val="19"/>
        </w:rPr>
      </w:pPr>
    </w:p>
    <w:p>
      <w:pPr>
        <w:spacing w:after="0"/>
        <w:rPr>
          <w:sz w:val="19"/>
        </w:rPr>
        <w:sectPr>
          <w:pgSz w:w="11910" w:h="16840"/>
          <w:pgMar w:header="0" w:footer="734" w:top="1040" w:bottom="920" w:left="1000" w:right="0"/>
        </w:sectPr>
      </w:pPr>
    </w:p>
    <w:p>
      <w:pPr>
        <w:spacing w:before="95"/>
        <w:ind w:left="1895" w:right="0" w:firstLine="0"/>
        <w:jc w:val="left"/>
        <w:rPr>
          <w:sz w:val="18"/>
        </w:rPr>
      </w:pPr>
      <w:r>
        <w:rPr/>
        <w:pict>
          <v:line style="position:absolute;mso-position-horizontal-relative:page;mso-position-vertical-relative:paragraph;z-index:251860992" from="123.542397pt,10.320607pt" to="142.742397pt,10.320607pt" stroked="true" strokeweight="1pt" strokecolor="#0000ff">
            <v:stroke dashstyle="solid"/>
            <w10:wrap type="none"/>
          </v:line>
        </w:pict>
      </w:r>
      <w:r>
        <w:rPr>
          <w:sz w:val="18"/>
        </w:rPr>
        <w:t>IMP</w:t>
      </w:r>
    </w:p>
    <w:p>
      <w:pPr>
        <w:spacing w:before="0"/>
        <w:ind w:left="1895" w:right="0" w:firstLine="0"/>
        <w:jc w:val="left"/>
        <w:rPr>
          <w:sz w:val="18"/>
        </w:rPr>
      </w:pPr>
      <w:r>
        <w:rPr>
          <w:sz w:val="18"/>
        </w:rPr>
        <w:t>(n = 1,162)</w:t>
      </w:r>
    </w:p>
    <w:p>
      <w:pPr>
        <w:spacing w:before="95"/>
        <w:ind w:left="449" w:right="0" w:firstLine="0"/>
        <w:jc w:val="left"/>
        <w:rPr>
          <w:sz w:val="18"/>
        </w:rPr>
      </w:pPr>
      <w:r>
        <w:rPr/>
        <w:br w:type="column"/>
      </w:r>
      <w:r>
        <w:rPr>
          <w:sz w:val="18"/>
        </w:rPr>
        <w:t>NDM</w:t>
      </w:r>
    </w:p>
    <w:p>
      <w:pPr>
        <w:spacing w:before="0"/>
        <w:ind w:left="449" w:right="0" w:firstLine="0"/>
        <w:jc w:val="left"/>
        <w:rPr>
          <w:sz w:val="18"/>
        </w:rPr>
      </w:pPr>
      <w:r>
        <w:rPr/>
        <w:pict>
          <v:line style="position:absolute;mso-position-horizontal-relative:page;mso-position-vertical-relative:paragraph;z-index:251862016" from="191.848602pt,-4.770396pt" to="211.048602pt,-4.770396pt" stroked="true" strokeweight="1pt" strokecolor="#00b050">
            <v:stroke dashstyle="solid"/>
            <w10:wrap type="none"/>
          </v:line>
        </w:pict>
      </w:r>
      <w:r>
        <w:rPr>
          <w:sz w:val="18"/>
        </w:rPr>
        <w:t>(n = 456)</w:t>
      </w:r>
    </w:p>
    <w:p>
      <w:pPr>
        <w:spacing w:before="95"/>
        <w:ind w:left="451" w:right="-19" w:firstLine="0"/>
        <w:jc w:val="left"/>
        <w:rPr>
          <w:sz w:val="18"/>
        </w:rPr>
      </w:pPr>
      <w:r>
        <w:rPr/>
        <w:br w:type="column"/>
      </w:r>
      <w:r>
        <w:rPr>
          <w:sz w:val="18"/>
        </w:rPr>
        <w:t>OXA-48-like</w:t>
      </w:r>
      <w:r>
        <w:rPr>
          <w:w w:val="99"/>
          <w:sz w:val="18"/>
        </w:rPr>
        <w:t> </w:t>
      </w:r>
      <w:r>
        <w:rPr>
          <w:sz w:val="18"/>
        </w:rPr>
        <w:t>(n = 295)</w:t>
      </w:r>
    </w:p>
    <w:p>
      <w:pPr>
        <w:spacing w:before="95"/>
        <w:ind w:left="449" w:right="0" w:firstLine="0"/>
        <w:jc w:val="left"/>
        <w:rPr>
          <w:sz w:val="18"/>
        </w:rPr>
      </w:pPr>
      <w:r>
        <w:rPr/>
        <w:br w:type="column"/>
      </w:r>
      <w:r>
        <w:rPr>
          <w:sz w:val="18"/>
        </w:rPr>
        <w:t>KPC</w:t>
      </w:r>
    </w:p>
    <w:p>
      <w:pPr>
        <w:spacing w:before="0"/>
        <w:ind w:left="449" w:right="0" w:firstLine="0"/>
        <w:jc w:val="left"/>
        <w:rPr>
          <w:sz w:val="18"/>
        </w:rPr>
      </w:pPr>
      <w:r>
        <w:rPr/>
        <w:pict>
          <v:line style="position:absolute;mso-position-horizontal-relative:page;mso-position-vertical-relative:paragraph;z-index:251864064" from="325.700897pt,-4.770396pt" to="344.900897pt,-4.770396pt" stroked="true" strokeweight="1pt" strokecolor="#ff0000">
            <v:stroke dashstyle="solid"/>
            <w10:wrap type="none"/>
          </v:line>
        </w:pict>
      </w:r>
      <w:r>
        <w:rPr>
          <w:sz w:val="18"/>
        </w:rPr>
        <w:t>(n = 67)</w:t>
      </w:r>
    </w:p>
    <w:p>
      <w:pPr>
        <w:spacing w:before="95"/>
        <w:ind w:left="448" w:right="2356" w:firstLine="0"/>
        <w:jc w:val="left"/>
        <w:rPr>
          <w:sz w:val="18"/>
        </w:rPr>
      </w:pPr>
      <w:r>
        <w:rPr/>
        <w:br w:type="column"/>
      </w:r>
      <w:r>
        <w:rPr>
          <w:sz w:val="18"/>
        </w:rPr>
        <w:t>NDM, OXA-48-like (n = 52)</w:t>
      </w:r>
    </w:p>
    <w:p>
      <w:pPr>
        <w:spacing w:after="0"/>
        <w:jc w:val="left"/>
        <w:rPr>
          <w:sz w:val="18"/>
        </w:rPr>
        <w:sectPr>
          <w:type w:val="continuous"/>
          <w:pgSz w:w="11910" w:h="16840"/>
          <w:pgMar w:top="1220" w:bottom="280" w:left="1000" w:right="0"/>
          <w:cols w:num="5" w:equalWidth="0">
            <w:col w:w="2773" w:space="40"/>
            <w:col w:w="1175" w:space="39"/>
            <w:col w:w="1423" w:space="39"/>
            <w:col w:w="1077" w:space="39"/>
            <w:col w:w="4305"/>
          </w:cols>
        </w:sectPr>
      </w:pPr>
    </w:p>
    <w:p>
      <w:pPr>
        <w:pStyle w:val="BodyText"/>
        <w:spacing w:before="4"/>
        <w:rPr>
          <w:sz w:val="18"/>
        </w:rPr>
      </w:pPr>
    </w:p>
    <w:p>
      <w:pPr>
        <w:tabs>
          <w:tab w:pos="415" w:val="left" w:leader="none"/>
        </w:tabs>
        <w:spacing w:before="95"/>
        <w:ind w:left="132" w:right="0" w:firstLine="0"/>
        <w:jc w:val="left"/>
        <w:rPr>
          <w:sz w:val="18"/>
        </w:rPr>
      </w:pPr>
      <w:r>
        <w:rPr/>
        <w:pict>
          <v:line style="position:absolute;mso-position-horizontal-relative:page;mso-position-vertical-relative:paragraph;z-index:251863040" from="252.649796pt,-25.679911pt" to="271.849796pt,-25.679911pt" stroked="true" strokeweight="1pt" strokecolor="#ffc000">
            <v:stroke dashstyle="solid"/>
            <w10:wrap type="none"/>
          </v:line>
        </w:pict>
      </w:r>
      <w:r>
        <w:rPr/>
        <w:pict>
          <v:line style="position:absolute;mso-position-horizontal-relative:page;mso-position-vertical-relative:paragraph;z-index:251865088" from="381.497101pt,-25.679911pt" to="400.697101pt,-25.679911pt" stroked="true" strokeweight="1pt" strokecolor="#4bacc6">
            <v:stroke dashstyle="solid"/>
            <w10:wrap type="none"/>
          </v:line>
        </w:pict>
      </w:r>
      <w:r>
        <w:rPr>
          <w:sz w:val="18"/>
        </w:rPr>
        <w:t>*</w:t>
        <w:tab/>
      </w:r>
      <w:r>
        <w:rPr>
          <w:spacing w:val="3"/>
          <w:sz w:val="18"/>
        </w:rPr>
        <w:t>Alone</w:t>
      </w:r>
      <w:r>
        <w:rPr>
          <w:spacing w:val="10"/>
          <w:sz w:val="18"/>
        </w:rPr>
        <w:t> </w:t>
      </w:r>
      <w:r>
        <w:rPr>
          <w:spacing w:val="2"/>
          <w:sz w:val="18"/>
        </w:rPr>
        <w:t>or</w:t>
      </w:r>
      <w:r>
        <w:rPr>
          <w:spacing w:val="10"/>
          <w:sz w:val="18"/>
        </w:rPr>
        <w:t> </w:t>
      </w:r>
      <w:r>
        <w:rPr>
          <w:spacing w:val="2"/>
          <w:sz w:val="18"/>
        </w:rPr>
        <w:t>in</w:t>
      </w:r>
      <w:r>
        <w:rPr>
          <w:spacing w:val="9"/>
          <w:sz w:val="18"/>
        </w:rPr>
        <w:t> </w:t>
      </w:r>
      <w:r>
        <w:rPr>
          <w:spacing w:val="4"/>
          <w:sz w:val="18"/>
        </w:rPr>
        <w:t>combination</w:t>
      </w:r>
      <w:r>
        <w:rPr>
          <w:spacing w:val="10"/>
          <w:sz w:val="18"/>
        </w:rPr>
        <w:t> </w:t>
      </w:r>
      <w:r>
        <w:rPr>
          <w:spacing w:val="3"/>
          <w:sz w:val="18"/>
        </w:rPr>
        <w:t>with</w:t>
      </w:r>
      <w:r>
        <w:rPr>
          <w:spacing w:val="8"/>
          <w:sz w:val="18"/>
        </w:rPr>
        <w:t> </w:t>
      </w:r>
      <w:r>
        <w:rPr>
          <w:spacing w:val="4"/>
          <w:sz w:val="18"/>
        </w:rPr>
        <w:t>another</w:t>
      </w:r>
      <w:r>
        <w:rPr>
          <w:spacing w:val="11"/>
          <w:sz w:val="18"/>
        </w:rPr>
        <w:t> </w:t>
      </w:r>
      <w:r>
        <w:rPr>
          <w:spacing w:val="3"/>
          <w:sz w:val="18"/>
        </w:rPr>
        <w:t>type</w:t>
      </w:r>
      <w:r>
        <w:rPr>
          <w:spacing w:val="10"/>
          <w:sz w:val="18"/>
        </w:rPr>
        <w:t> </w:t>
      </w:r>
      <w:r>
        <w:rPr>
          <w:spacing w:val="3"/>
          <w:sz w:val="18"/>
        </w:rPr>
        <w:t>for</w:t>
      </w:r>
      <w:r>
        <w:rPr>
          <w:spacing w:val="10"/>
          <w:sz w:val="18"/>
        </w:rPr>
        <w:t> </w:t>
      </w:r>
      <w:r>
        <w:rPr>
          <w:spacing w:val="2"/>
          <w:sz w:val="18"/>
        </w:rPr>
        <w:t>the</w:t>
      </w:r>
      <w:r>
        <w:rPr>
          <w:spacing w:val="11"/>
          <w:sz w:val="18"/>
        </w:rPr>
        <w:t> </w:t>
      </w:r>
      <w:r>
        <w:rPr>
          <w:spacing w:val="3"/>
          <w:sz w:val="18"/>
        </w:rPr>
        <w:t>reporting</w:t>
      </w:r>
      <w:r>
        <w:rPr>
          <w:spacing w:val="10"/>
          <w:sz w:val="18"/>
        </w:rPr>
        <w:t> </w:t>
      </w:r>
      <w:r>
        <w:rPr>
          <w:spacing w:val="4"/>
          <w:sz w:val="18"/>
        </w:rPr>
        <w:t>period</w:t>
      </w:r>
      <w:r>
        <w:rPr>
          <w:spacing w:val="8"/>
          <w:sz w:val="18"/>
        </w:rPr>
        <w:t> </w:t>
      </w:r>
      <w:r>
        <w:rPr>
          <w:spacing w:val="4"/>
          <w:sz w:val="18"/>
        </w:rPr>
        <w:t>indicated</w:t>
      </w:r>
    </w:p>
    <w:p>
      <w:pPr>
        <w:pStyle w:val="BodyText"/>
        <w:rPr>
          <w:sz w:val="20"/>
        </w:rPr>
      </w:pPr>
    </w:p>
    <w:p>
      <w:pPr>
        <w:pStyle w:val="BodyText"/>
        <w:spacing w:before="7"/>
      </w:pPr>
    </w:p>
    <w:p>
      <w:pPr>
        <w:pStyle w:val="Heading4"/>
        <w:ind w:left="132"/>
      </w:pPr>
      <w:bookmarkStart w:name="State and territory" w:id="24"/>
      <w:bookmarkEnd w:id="24"/>
      <w:r>
        <w:rPr>
          <w:b w:val="0"/>
        </w:rPr>
      </w:r>
      <w:r>
        <w:rPr>
          <w:color w:val="3E3E3E"/>
        </w:rPr>
        <w:t>State and territory</w:t>
      </w:r>
    </w:p>
    <w:p>
      <w:pPr>
        <w:pStyle w:val="Heading5"/>
        <w:tabs>
          <w:tab w:pos="1265" w:val="left" w:leader="none"/>
        </w:tabs>
        <w:spacing w:before="58"/>
        <w:ind w:left="1265" w:right="1714" w:hanging="1133"/>
      </w:pPr>
      <w:r>
        <w:rPr/>
        <w:t>Figure</w:t>
      </w:r>
      <w:r>
        <w:rPr>
          <w:spacing w:val="-1"/>
        </w:rPr>
        <w:t> </w:t>
      </w:r>
      <w:r>
        <w:rPr/>
        <w:t>9:</w:t>
        <w:tab/>
        <w:t>Carbapenemase-producing Enterobacterales</w:t>
      </w:r>
      <w:r>
        <w:rPr>
          <w:i/>
        </w:rPr>
        <w:t>, </w:t>
      </w:r>
      <w:r>
        <w:rPr/>
        <w:t>number reported by state and territory,</w:t>
      </w:r>
      <w:r>
        <w:rPr>
          <w:spacing w:val="1"/>
        </w:rPr>
        <w:t> </w:t>
      </w:r>
      <w:r>
        <w:rPr/>
        <w:t>2017–2019</w:t>
      </w:r>
    </w:p>
    <w:p>
      <w:pPr>
        <w:pStyle w:val="BodyText"/>
        <w:rPr>
          <w:b/>
          <w:sz w:val="20"/>
        </w:rPr>
      </w:pPr>
    </w:p>
    <w:p>
      <w:pPr>
        <w:pStyle w:val="BodyText"/>
        <w:spacing w:before="9"/>
        <w:rPr>
          <w:b/>
          <w:sz w:val="19"/>
        </w:rPr>
      </w:pPr>
    </w:p>
    <w:p>
      <w:pPr>
        <w:spacing w:before="96"/>
        <w:ind w:left="1048" w:right="0" w:firstLine="0"/>
        <w:jc w:val="left"/>
        <w:rPr>
          <w:sz w:val="16"/>
        </w:rPr>
      </w:pPr>
      <w:r>
        <w:rPr/>
        <w:pict>
          <v:line style="position:absolute;mso-position-horizontal-relative:page;mso-position-vertical-relative:paragraph;z-index:251897856" from="122.650002pt,9.788068pt" to="534.196002pt,9.788068pt" stroked="true" strokeweight=".25pt" strokecolor="#eeece1">
            <v:stroke dashstyle="solid"/>
            <w10:wrap type="none"/>
          </v:line>
        </w:pict>
      </w:r>
      <w:r>
        <w:rPr>
          <w:sz w:val="16"/>
        </w:rPr>
        <w:t>350</w:t>
      </w:r>
    </w:p>
    <w:p>
      <w:pPr>
        <w:pStyle w:val="BodyText"/>
        <w:spacing w:before="7"/>
      </w:pPr>
    </w:p>
    <w:p>
      <w:pPr>
        <w:spacing w:before="95"/>
        <w:ind w:left="1048" w:right="0" w:firstLine="0"/>
        <w:jc w:val="left"/>
        <w:rPr>
          <w:sz w:val="16"/>
        </w:rPr>
      </w:pPr>
      <w:r>
        <w:rPr/>
        <w:pict>
          <v:group style="position:absolute;margin-left:122.275002pt;margin-top:-4.667111pt;width:412.3pt;height:214.3pt;mso-position-horizontal-relative:page;mso-position-vertical-relative:paragraph;z-index:251896832" coordorigin="2446,-93" coordsize="8246,4286">
            <v:shape style="position:absolute;left:2453;top:2353;width:8231;height:540" coordorigin="2453,2353" coordsize="8231,540" path="m5453,2893l10684,2893m5112,2893l5282,2893m4769,2893l4939,2893m4426,2893l4596,2893m4082,2893l4253,2893m3739,2893l3910,2893m3396,2893l3569,2893m3053,2893l3226,2893m2710,2893l2882,2893m2453,2893l2539,2893m2710,2353l2882,2353m2453,2353l2539,2353e" filled="false" stroked="true" strokeweight=".25pt" strokecolor="#eeece1">
              <v:path arrowok="t"/>
              <v:stroke dashstyle="solid"/>
            </v:shape>
            <v:rect style="position:absolute;left:2539;top:2041;width:171;height:1393" filled="true" fillcolor="#4f81bd" stroked="false">
              <v:fill type="solid"/>
            </v:rect>
            <v:shape style="position:absolute;left:2453;top:1813;width:773;height:540" coordorigin="2453,1813" coordsize="773,540" path="m3053,2353l3226,2353m3053,1813l3226,1813m2453,1813l2882,1813e" filled="false" stroked="true" strokeweight=".25pt" strokecolor="#eeece1">
              <v:path arrowok="t"/>
              <v:stroke dashstyle="solid"/>
            </v:shape>
            <v:rect style="position:absolute;left:2882;top:1522;width:171;height:1912" filled="true" fillcolor="#4f81bd" stroked="false">
              <v:fill type="solid"/>
            </v:rect>
            <v:shape style="position:absolute;left:2453;top:735;width:1800;height:1618" coordorigin="2453,736" coordsize="1800,1618" path="m3396,2353l3569,2353m3396,1813l3569,1813m3396,1276l4253,1276m2453,1276l3226,1276m3396,736l4253,736m2453,736l3226,736e" filled="false" stroked="true" strokeweight=".25pt" strokecolor="#eeece1">
              <v:path arrowok="t"/>
              <v:stroke dashstyle="solid"/>
            </v:shape>
            <v:rect style="position:absolute;left:3225;top:507;width:171;height:2927" filled="true" fillcolor="#4f81bd" stroked="false">
              <v:fill type="solid"/>
            </v:rect>
            <v:line style="position:absolute" from="3739,2353" to="3910,2353" stroked="true" strokeweight=".25pt" strokecolor="#eeece1">
              <v:stroke dashstyle="solid"/>
            </v:line>
            <v:rect style="position:absolute;left:3568;top:2007;width:171;height:1427" filled="true" fillcolor="#4f81bd" stroked="false">
              <v:fill type="solid"/>
            </v:rect>
            <v:shape style="position:absolute;left:3739;top:1813;width:514;height:540" coordorigin="3739,1813" coordsize="514,540" path="m4082,2353l4253,2353m4082,1813l4253,1813m3739,1813l3910,1813e" filled="false" stroked="true" strokeweight=".25pt" strokecolor="#eeece1">
              <v:path arrowok="t"/>
              <v:stroke dashstyle="solid"/>
            </v:shape>
            <v:rect style="position:absolute;left:3909;top:1652;width:173;height:1782" filled="true" fillcolor="#4f81bd" stroked="false">
              <v:fill type="solid"/>
            </v:rect>
            <v:shape style="position:absolute;left:4425;top:735;width:6259;height:1618" coordorigin="4426,736" coordsize="6259,1618" path="m4426,2353l4596,2353m4426,1813l4596,1813m4426,1276l10684,1276m4426,736l10684,736e" filled="false" stroked="true" strokeweight=".25pt" strokecolor="#eeece1">
              <v:path arrowok="t"/>
              <v:stroke dashstyle="solid"/>
            </v:shape>
            <v:rect style="position:absolute;left:4252;top:606;width:173;height:2828" filled="true" fillcolor="#4f81bd" stroked="false">
              <v:fill type="solid"/>
            </v:rect>
            <v:shape style="position:absolute;left:4768;top:1813;width:171;height:540" coordorigin="4769,1813" coordsize="171,540" path="m4769,2353l4939,2353m4769,1813l4939,1813e" filled="false" stroked="true" strokeweight=".25pt" strokecolor="#eeece1">
              <v:path arrowok="t"/>
              <v:stroke dashstyle="solid"/>
            </v:shape>
            <v:rect style="position:absolute;left:4596;top:1275;width:173;height:2159" filled="true" fillcolor="#4f81bd" stroked="false">
              <v:fill type="solid"/>
            </v:rect>
            <v:shape style="position:absolute;left:5112;top:1813;width:171;height:540" coordorigin="5112,1813" coordsize="171,540" path="m5112,2353l5282,2353m5112,1813l5282,1813e" filled="false" stroked="true" strokeweight=".25pt" strokecolor="#eeece1">
              <v:path arrowok="t"/>
              <v:stroke dashstyle="solid"/>
            </v:shape>
            <v:rect style="position:absolute;left:4939;top:1491;width:173;height:1943" filled="true" fillcolor="#4f81bd" stroked="false">
              <v:fill type="solid"/>
            </v:rect>
            <v:shape style="position:absolute;left:5452;top:1813;width:5232;height:540" coordorigin="5453,1813" coordsize="5232,540" path="m5453,2353l10684,2353m5453,1813l10684,1813e" filled="false" stroked="true" strokeweight=".25pt" strokecolor="#eeece1">
              <v:path arrowok="t"/>
              <v:stroke dashstyle="solid"/>
            </v:shape>
            <v:rect style="position:absolute;left:5282;top:1534;width:171;height:1900" filled="true" fillcolor="#4f81bd" stroked="false">
              <v:fill type="solid"/>
            </v:rect>
            <v:line style="position:absolute" from="5626,3407" to="5796,3407" stroked="true" strokeweight="2.676pt" strokecolor="#4f81bd">
              <v:stroke dashstyle="solid"/>
            </v:line>
            <v:rect style="position:absolute;left:5968;top:3337;width:171;height:97" filled="true" fillcolor="#4f81bd" stroked="false">
              <v:fill type="solid"/>
            </v:rect>
            <v:shape style="position:absolute;left:6312;top:2905;width:1200;height:529" coordorigin="6312,2905" coordsize="1200,529" path="m6482,2970l6312,2970,6312,3434,6482,3434,6482,2970m6826,3088l6655,3088,6655,3434,6826,3434,6826,3088m7169,2905l6996,2905,6996,3434,7169,3434,7169,2905m7512,3164l7339,3164,7339,3434,7512,3434,7512,3164e" filled="true" fillcolor="#4f81bd" stroked="false">
              <v:path arrowok="t"/>
              <v:fill type="solid"/>
            </v:shape>
            <v:line style="position:absolute" from="7682,3423" to="7855,3423" stroked="true" strokeweight="1.116pt" strokecolor="#4f81bd">
              <v:stroke dashstyle="solid"/>
            </v:line>
            <v:line style="position:absolute" from="8026,3412" to="8198,3412" stroked="true" strokeweight="2.196pt" strokecolor="#4f81bd">
              <v:stroke dashstyle="solid"/>
            </v:line>
            <v:line style="position:absolute" from="8369,3418" to="8542,3418" stroked="true" strokeweight="1.596pt" strokecolor="#4f81bd">
              <v:stroke dashstyle="solid"/>
            </v:line>
            <v:line style="position:absolute" from="9055,3401" to="9226,3401" stroked="true" strokeweight="3.276pt" strokecolor="#4f81bd">
              <v:stroke dashstyle="solid"/>
            </v:line>
            <v:line style="position:absolute" from="9398,3396" to="9569,3396" stroked="true" strokeweight="3.756pt" strokecolor="#4f81bd">
              <v:stroke dashstyle="solid"/>
            </v:line>
            <v:shape style="position:absolute;left:9741;top:3142;width:514;height:292" coordorigin="9742,3143" coordsize="514,292" path="m9912,3143l9742,3143,9742,3434,9912,3434,9912,3143m10255,3260l10085,3260,10085,3434,10255,3434,10255,3260e" filled="true" fillcolor="#4f81bd" stroked="false">
              <v:path arrowok="t"/>
              <v:fill type="solid"/>
            </v:shape>
            <v:line style="position:absolute" from="10426,3386" to="10598,3386" stroked="true" strokeweight="4.836pt" strokecolor="#4f81bd">
              <v:stroke dashstyle="solid"/>
            </v:line>
            <v:shape style="position:absolute;left:2539;top:378;width:857;height:1664" coordorigin="2539,378" coordsize="857,1664" path="m2710,1933l2539,1933,2539,2041,2710,2041,2710,1933m3053,1448l2882,1448,2882,1523,3053,1523,3053,1448m3396,378l3226,378,3226,508,3396,508,3396,378e" filled="true" fillcolor="#e46c0a" stroked="false">
              <v:path arrowok="t"/>
              <v:fill type="solid"/>
            </v:shape>
            <v:shape style="position:absolute;left:3568;top:346;width:857;height:1661" coordorigin="3569,347" coordsize="857,1661" path="m3739,1770l3569,1770,3569,2008,3739,2008,3739,1770m4082,1480l3910,1480,3910,1652,4082,1652,4082,1480m4426,347l4253,347,4253,606,4426,606,4426,347e" filled="true" fillcolor="#e46c0a" stroked="false">
              <v:path arrowok="t"/>
              <v:fill type="solid"/>
            </v:shape>
            <v:line style="position:absolute" from="4596,1270" to="4769,1270" stroked="true" strokeweight=".6pt" strokecolor="#e46c0a">
              <v:stroke dashstyle="solid"/>
            </v:line>
            <v:rect style="position:absolute;left:4939;top:1436;width:173;height:56" filled="true" fillcolor="#e46c0a" stroked="false">
              <v:fill type="solid"/>
            </v:rect>
            <v:line style="position:absolute" from="5282,1529" to="5453,1529" stroked="true" strokeweight=".6pt" strokecolor="#e46c0a">
              <v:stroke dashstyle="solid"/>
            </v:line>
            <v:shape style="position:absolute;left:5968;top:2948;width:514;height:389" coordorigin="5969,2948" coordsize="514,389" path="m6139,3316l5969,3316,5969,3337,6139,3337,6139,3316m6482,2948l6312,2948,6312,2970,6482,2970,6482,2948e" filled="true" fillcolor="#e46c0a" stroked="false">
              <v:path arrowok="t"/>
              <v:fill type="solid"/>
            </v:shape>
            <v:line style="position:absolute" from="6655,3083" to="6826,3083" stroked="true" strokeweight=".48pt" strokecolor="#e46c0a">
              <v:stroke dashstyle="solid"/>
            </v:line>
            <v:shape style="position:absolute;left:6996;top:2899;width:516;height:260" coordorigin="6996,2899" coordsize="516,260" path="m6996,2899l7169,2899m7339,3158l7512,3158e" filled="false" stroked="true" strokeweight=".6pt" strokecolor="#e46c0a">
              <v:path arrowok="t"/>
              <v:stroke dashstyle="solid"/>
            </v:shape>
            <v:line style="position:absolute" from="8026,3385" to="8198,3385" stroked="true" strokeweight=".48pt" strokecolor="#e46c0a">
              <v:stroke dashstyle="solid"/>
            </v:line>
            <v:shape style="position:absolute;left:2453;top:195;width:1800;height:2" coordorigin="2453,196" coordsize="1800,0" path="m3396,196l4253,196m2453,196l3226,196e" filled="false" stroked="true" strokeweight=".25pt" strokecolor="#eeece1">
              <v:path arrowok="t"/>
              <v:stroke dashstyle="solid"/>
            </v:shape>
            <v:rect style="position:absolute;left:3225;top:152;width:171;height:226" filled="true" fillcolor="#00b050" stroked="false">
              <v:fill type="solid"/>
            </v:rect>
            <v:line style="position:absolute" from="4426,196" to="10684,196" stroked="true" strokeweight=".25pt" strokecolor="#eeece1">
              <v:stroke dashstyle="solid"/>
            </v:line>
            <v:rect style="position:absolute;left:4252;top:183;width:173;height:164" filled="true" fillcolor="#00b050" stroked="false">
              <v:fill type="solid"/>
            </v:rect>
            <v:line style="position:absolute" from="5282,1496" to="5453,1496" stroked="true" strokeweight="2.64pt" strokecolor="#00b050">
              <v:stroke dashstyle="solid"/>
            </v:line>
            <v:shape style="position:absolute;left:0;top:7138;width:8231;height:468" coordorigin="0,7139" coordsize="8231,468" path="m2453,3434l10684,3434m2453,3434l2453,3902m3482,3434l3482,3902m4510,3434l4510,3902m5539,3434l5539,3902m6569,3434l6569,3902m7598,3434l7598,3902m8626,3434l8626,3902m9655,3434l9655,3902m10684,3434l10684,3902e" filled="false" stroked="true" strokeweight=".75pt" strokecolor="#dadada">
              <v:path arrowok="t"/>
              <v:stroke dashstyle="solid"/>
            </v:shape>
            <v:shape style="position:absolute;left:0;top:7138;width:8231;height:291" coordorigin="0,7139" coordsize="8231,291" path="m2453,3901l2453,4192m3482,3901l3482,4192m4510,3901l4510,4192m5539,3901l5539,4192m6569,3901l6569,4192m7598,3901l7598,4192m8626,3901l8626,4192m9655,3901l9655,4192m10684,3901l10684,4192e" filled="false" stroked="true" strokeweight=".75pt" strokecolor="#dadada">
              <v:path arrowok="t"/>
              <v:stroke dashstyle="solid"/>
            </v:shape>
            <v:rect style="position:absolute;left:6780;top:58;width:81;height:81" filled="true" fillcolor="#00b050" stroked="false">
              <v:fill type="solid"/>
            </v:rect>
            <v:rect style="position:absolute;left:6780;top:582;width:81;height:81" filled="true" fillcolor="#e46c0a" stroked="false">
              <v:fill type="solid"/>
            </v:rect>
            <v:rect style="position:absolute;left:6780;top:1106;width:81;height:81" filled="true" fillcolor="#4f81bd" stroked="false">
              <v:fill type="solid"/>
            </v:rect>
            <v:shape style="position:absolute;left:3194;top:-94;width:251;height:156" type="#_x0000_t202" filled="false" stroked="false">
              <v:textbox inset="0,0,0,0">
                <w:txbxContent>
                  <w:p>
                    <w:pPr>
                      <w:spacing w:line="156" w:lineRule="exact" w:before="0"/>
                      <w:ind w:left="0" w:right="0" w:firstLine="0"/>
                      <w:jc w:val="left"/>
                      <w:rPr>
                        <w:sz w:val="14"/>
                      </w:rPr>
                    </w:pPr>
                    <w:r>
                      <w:rPr>
                        <w:sz w:val="14"/>
                      </w:rPr>
                      <w:t>304</w:t>
                    </w:r>
                  </w:p>
                </w:txbxContent>
              </v:textbox>
              <w10:wrap type="none"/>
            </v:shape>
            <v:shape style="position:absolute;left:4222;top:-61;width:251;height:156" type="#_x0000_t202" filled="false" stroked="false">
              <v:textbox inset="0,0,0,0">
                <w:txbxContent>
                  <w:p>
                    <w:pPr>
                      <w:spacing w:line="156" w:lineRule="exact" w:before="0"/>
                      <w:ind w:left="0" w:right="0" w:firstLine="0"/>
                      <w:jc w:val="left"/>
                      <w:rPr>
                        <w:sz w:val="14"/>
                      </w:rPr>
                    </w:pPr>
                    <w:r>
                      <w:rPr>
                        <w:sz w:val="14"/>
                      </w:rPr>
                      <w:t>301</w:t>
                    </w:r>
                  </w:p>
                </w:txbxContent>
              </v:textbox>
              <w10:wrap type="none"/>
            </v:shape>
            <v:shape style="position:absolute;left:6893;top:2;width:3248;height:888" type="#_x0000_t202" filled="false" stroked="false">
              <v:textbox inset="0,0,0,0">
                <w:txbxContent>
                  <w:p>
                    <w:pPr>
                      <w:spacing w:line="240" w:lineRule="auto" w:before="0"/>
                      <w:ind w:left="0" w:right="-1" w:firstLine="0"/>
                      <w:jc w:val="left"/>
                      <w:rPr>
                        <w:sz w:val="16"/>
                      </w:rPr>
                    </w:pPr>
                    <w:r>
                      <w:rPr>
                        <w:sz w:val="16"/>
                      </w:rPr>
                      <w:t>Carbapenemase-producing and transmissible colistin resistance*</w:t>
                    </w:r>
                  </w:p>
                  <w:p>
                    <w:pPr>
                      <w:spacing w:before="151"/>
                      <w:ind w:left="0" w:right="168" w:firstLine="0"/>
                      <w:jc w:val="left"/>
                      <w:rPr>
                        <w:sz w:val="16"/>
                      </w:rPr>
                    </w:pPr>
                    <w:r>
                      <w:rPr>
                        <w:sz w:val="16"/>
                      </w:rPr>
                      <w:t>Carbapenemase and ribosomal methylase- producing</w:t>
                    </w:r>
                  </w:p>
                </w:txbxContent>
              </v:textbox>
              <w10:wrap type="none"/>
            </v:shape>
            <v:shape style="position:absolute;left:4565;top:1018;width:251;height:156" type="#_x0000_t202" filled="false" stroked="false">
              <v:textbox inset="0,0,0,0">
                <w:txbxContent>
                  <w:p>
                    <w:pPr>
                      <w:spacing w:line="156" w:lineRule="exact" w:before="0"/>
                      <w:ind w:left="0" w:right="0" w:firstLine="0"/>
                      <w:jc w:val="left"/>
                      <w:rPr>
                        <w:sz w:val="14"/>
                      </w:rPr>
                    </w:pPr>
                    <w:r>
                      <w:rPr>
                        <w:sz w:val="14"/>
                      </w:rPr>
                      <w:t>201</w:t>
                    </w:r>
                  </w:p>
                </w:txbxContent>
              </v:textbox>
              <w10:wrap type="none"/>
            </v:shape>
            <v:shape style="position:absolute;left:6893;top:1050;width:1959;height:180" type="#_x0000_t202" filled="false" stroked="false">
              <v:textbox inset="0,0,0,0">
                <w:txbxContent>
                  <w:p>
                    <w:pPr>
                      <w:spacing w:line="179" w:lineRule="exact" w:before="0"/>
                      <w:ind w:left="0" w:right="0" w:firstLine="0"/>
                      <w:jc w:val="left"/>
                      <w:rPr>
                        <w:sz w:val="16"/>
                      </w:rPr>
                    </w:pPr>
                    <w:r>
                      <w:rPr>
                        <w:sz w:val="16"/>
                      </w:rPr>
                      <w:t>Carbapenemase-producing</w:t>
                    </w:r>
                  </w:p>
                </w:txbxContent>
              </v:textbox>
              <w10:wrap type="none"/>
            </v:shape>
            <v:shape style="position:absolute;left:2851;top:1202;width:251;height:156" type="#_x0000_t202" filled="false" stroked="false">
              <v:textbox inset="0,0,0,0">
                <w:txbxContent>
                  <w:p>
                    <w:pPr>
                      <w:spacing w:line="156" w:lineRule="exact" w:before="0"/>
                      <w:ind w:left="0" w:right="0" w:firstLine="0"/>
                      <w:jc w:val="left"/>
                      <w:rPr>
                        <w:sz w:val="14"/>
                      </w:rPr>
                    </w:pPr>
                    <w:r>
                      <w:rPr>
                        <w:sz w:val="14"/>
                      </w:rPr>
                      <w:t>184</w:t>
                    </w:r>
                  </w:p>
                </w:txbxContent>
              </v:textbox>
              <w10:wrap type="none"/>
            </v:shape>
            <v:shape style="position:absolute;left:4908;top:1191;width:594;height:188" type="#_x0000_t202" filled="false" stroked="false">
              <v:textbox inset="0,0,0,0">
                <w:txbxContent>
                  <w:p>
                    <w:pPr>
                      <w:spacing w:line="186" w:lineRule="exact" w:before="0"/>
                      <w:ind w:left="0" w:right="0" w:firstLine="0"/>
                      <w:jc w:val="left"/>
                      <w:rPr>
                        <w:sz w:val="14"/>
                      </w:rPr>
                    </w:pPr>
                    <w:r>
                      <w:rPr>
                        <w:sz w:val="14"/>
                      </w:rPr>
                      <w:t>185 </w:t>
                    </w:r>
                    <w:r>
                      <w:rPr>
                        <w:position w:val="-2"/>
                        <w:sz w:val="14"/>
                      </w:rPr>
                      <w:t>182</w:t>
                    </w:r>
                  </w:p>
                </w:txbxContent>
              </v:textbox>
              <w10:wrap type="none"/>
            </v:shape>
            <v:shape style="position:absolute;left:3537;top:1526;width:251;height:156" type="#_x0000_t202" filled="false" stroked="false">
              <v:textbox inset="0,0,0,0">
                <w:txbxContent>
                  <w:p>
                    <w:pPr>
                      <w:spacing w:line="156" w:lineRule="exact" w:before="0"/>
                      <w:ind w:left="0" w:right="0" w:firstLine="0"/>
                      <w:jc w:val="left"/>
                      <w:rPr>
                        <w:sz w:val="14"/>
                      </w:rPr>
                    </w:pPr>
                    <w:r>
                      <w:rPr>
                        <w:sz w:val="14"/>
                      </w:rPr>
                      <w:t>154</w:t>
                    </w:r>
                  </w:p>
                </w:txbxContent>
              </v:textbox>
              <w10:wrap type="none"/>
            </v:shape>
            <v:shape style="position:absolute;left:2508;top:1688;width:251;height:156" type="#_x0000_t202" filled="false" stroked="false">
              <v:textbox inset="0,0,0,0">
                <w:txbxContent>
                  <w:p>
                    <w:pPr>
                      <w:spacing w:line="156" w:lineRule="exact" w:before="0"/>
                      <w:ind w:left="0" w:right="0" w:firstLine="0"/>
                      <w:jc w:val="left"/>
                      <w:rPr>
                        <w:sz w:val="14"/>
                      </w:rPr>
                    </w:pPr>
                    <w:r>
                      <w:rPr>
                        <w:sz w:val="14"/>
                      </w:rPr>
                      <w:t>139</w:t>
                    </w:r>
                  </w:p>
                </w:txbxContent>
              </v:textbox>
              <w10:wrap type="none"/>
            </v:shape>
            <v:shape style="position:absolute;left:6319;top:2703;width:174;height:156" type="#_x0000_t202" filled="false" stroked="false">
              <v:textbox inset="0,0,0,0">
                <w:txbxContent>
                  <w:p>
                    <w:pPr>
                      <w:spacing w:line="156" w:lineRule="exact" w:before="0"/>
                      <w:ind w:left="0" w:right="0" w:firstLine="0"/>
                      <w:jc w:val="left"/>
                      <w:rPr>
                        <w:sz w:val="14"/>
                      </w:rPr>
                    </w:pPr>
                    <w:r>
                      <w:rPr>
                        <w:sz w:val="14"/>
                      </w:rPr>
                      <w:t>45</w:t>
                    </w:r>
                  </w:p>
                </w:txbxContent>
              </v:textbox>
              <w10:wrap type="none"/>
            </v:shape>
            <v:shape style="position:absolute;left:7005;top:2649;width:174;height:156" type="#_x0000_t202" filled="false" stroked="false">
              <v:textbox inset="0,0,0,0">
                <w:txbxContent>
                  <w:p>
                    <w:pPr>
                      <w:spacing w:line="156" w:lineRule="exact" w:before="0"/>
                      <w:ind w:left="0" w:right="0" w:firstLine="0"/>
                      <w:jc w:val="left"/>
                      <w:rPr>
                        <w:sz w:val="14"/>
                      </w:rPr>
                    </w:pPr>
                    <w:r>
                      <w:rPr>
                        <w:sz w:val="14"/>
                      </w:rPr>
                      <w:t>50</w:t>
                    </w:r>
                  </w:p>
                </w:txbxContent>
              </v:textbox>
              <w10:wrap type="none"/>
            </v:shape>
            <v:shape style="position:absolute;left:7348;top:2908;width:174;height:156" type="#_x0000_t202" filled="false" stroked="false">
              <v:textbox inset="0,0,0,0">
                <w:txbxContent>
                  <w:p>
                    <w:pPr>
                      <w:spacing w:line="156" w:lineRule="exact" w:before="0"/>
                      <w:ind w:left="0" w:right="0" w:firstLine="0"/>
                      <w:jc w:val="left"/>
                      <w:rPr>
                        <w:sz w:val="14"/>
                      </w:rPr>
                    </w:pPr>
                    <w:r>
                      <w:rPr>
                        <w:sz w:val="14"/>
                      </w:rPr>
                      <w:t>26</w:t>
                    </w:r>
                  </w:p>
                </w:txbxContent>
              </v:textbox>
              <w10:wrap type="none"/>
            </v:shape>
            <v:shape style="position:absolute;left:9749;top:2897;width:174;height:156" type="#_x0000_t202" filled="false" stroked="false">
              <v:textbox inset="0,0,0,0">
                <w:txbxContent>
                  <w:p>
                    <w:pPr>
                      <w:spacing w:line="156" w:lineRule="exact" w:before="0"/>
                      <w:ind w:left="0" w:right="0" w:firstLine="0"/>
                      <w:jc w:val="left"/>
                      <w:rPr>
                        <w:sz w:val="14"/>
                      </w:rPr>
                    </w:pPr>
                    <w:r>
                      <w:rPr>
                        <w:sz w:val="14"/>
                      </w:rPr>
                      <w:t>27</w:t>
                    </w:r>
                  </w:p>
                </w:txbxContent>
              </v:textbox>
              <w10:wrap type="none"/>
            </v:shape>
            <v:shape style="position:absolute;left:10092;top:3016;width:174;height:156" type="#_x0000_t202" filled="false" stroked="false">
              <v:textbox inset="0,0,0,0">
                <w:txbxContent>
                  <w:p>
                    <w:pPr>
                      <w:spacing w:line="156" w:lineRule="exact" w:before="0"/>
                      <w:ind w:left="0" w:right="0" w:firstLine="0"/>
                      <w:jc w:val="left"/>
                      <w:rPr>
                        <w:sz w:val="14"/>
                      </w:rPr>
                    </w:pPr>
                    <w:r>
                      <w:rPr>
                        <w:sz w:val="14"/>
                      </w:rPr>
                      <w:t>16</w:t>
                    </w:r>
                  </w:p>
                </w:txbxContent>
              </v:textbox>
              <w10:wrap type="none"/>
            </v:shape>
            <v:shape style="position:absolute;left:7729;top:3167;width:98;height:156" type="#_x0000_t202" filled="false" stroked="false">
              <v:textbox inset="0,0,0,0">
                <w:txbxContent>
                  <w:p>
                    <w:pPr>
                      <w:spacing w:line="156" w:lineRule="exact" w:before="0"/>
                      <w:ind w:left="0" w:right="0" w:firstLine="0"/>
                      <w:jc w:val="left"/>
                      <w:rPr>
                        <w:sz w:val="14"/>
                      </w:rPr>
                    </w:pPr>
                    <w:r>
                      <w:rPr>
                        <w:w w:val="99"/>
                        <w:sz w:val="14"/>
                      </w:rPr>
                      <w:t>2</w:t>
                    </w:r>
                  </w:p>
                </w:txbxContent>
              </v:textbox>
              <w10:wrap type="none"/>
            </v:shape>
            <v:shape style="position:absolute;left:8072;top:3135;width:441;height:178" type="#_x0000_t202" filled="false" stroked="false">
              <v:textbox inset="0,0,0,0">
                <w:txbxContent>
                  <w:p>
                    <w:pPr>
                      <w:tabs>
                        <w:tab w:pos="342" w:val="left" w:leader="none"/>
                      </w:tabs>
                      <w:spacing w:line="176" w:lineRule="exact" w:before="0"/>
                      <w:ind w:left="0" w:right="0" w:firstLine="0"/>
                      <w:jc w:val="left"/>
                      <w:rPr>
                        <w:sz w:val="14"/>
                      </w:rPr>
                    </w:pPr>
                    <w:r>
                      <w:rPr>
                        <w:sz w:val="14"/>
                      </w:rPr>
                      <w:t>5</w:t>
                      <w:tab/>
                    </w:r>
                    <w:r>
                      <w:rPr>
                        <w:position w:val="-1"/>
                        <w:sz w:val="14"/>
                      </w:rPr>
                      <w:t>3</w:t>
                    </w:r>
                  </w:p>
                </w:txbxContent>
              </v:textbox>
              <w10:wrap type="none"/>
            </v:shape>
            <v:shape style="position:absolute;left:9101;top:3113;width:441;height:167" type="#_x0000_t202" filled="false" stroked="false">
              <v:textbox inset="0,0,0,0">
                <w:txbxContent>
                  <w:p>
                    <w:pPr>
                      <w:tabs>
                        <w:tab w:pos="342" w:val="left" w:leader="none"/>
                      </w:tabs>
                      <w:spacing w:line="166" w:lineRule="exact" w:before="0"/>
                      <w:ind w:left="0" w:right="0" w:firstLine="0"/>
                      <w:jc w:val="left"/>
                      <w:rPr>
                        <w:sz w:val="14"/>
                      </w:rPr>
                    </w:pPr>
                    <w:r>
                      <w:rPr>
                        <w:sz w:val="14"/>
                      </w:rPr>
                      <w:t>6</w:t>
                      <w:tab/>
                    </w:r>
                    <w:r>
                      <w:rPr>
                        <w:position w:val="1"/>
                        <w:sz w:val="14"/>
                      </w:rPr>
                      <w:t>7</w:t>
                    </w:r>
                  </w:p>
                </w:txbxContent>
              </v:textbox>
              <w10:wrap type="none"/>
            </v:shape>
            <v:shape style="position:absolute;left:10473;top:3091;width:98;height:156" type="#_x0000_t202" filled="false" stroked="false">
              <v:textbox inset="0,0,0,0">
                <w:txbxContent>
                  <w:p>
                    <w:pPr>
                      <w:spacing w:line="156" w:lineRule="exact" w:before="0"/>
                      <w:ind w:left="0" w:right="0" w:firstLine="0"/>
                      <w:jc w:val="left"/>
                      <w:rPr>
                        <w:sz w:val="14"/>
                      </w:rPr>
                    </w:pPr>
                    <w:r>
                      <w:rPr>
                        <w:w w:val="99"/>
                        <w:sz w:val="14"/>
                      </w:rPr>
                      <w:t>9</w:t>
                    </w:r>
                  </w:p>
                </w:txbxContent>
              </v:textbox>
              <w10:wrap type="none"/>
            </v:shape>
            <v:shape style="position:absolute;left:2780;top:3996;width:395;height:180" type="#_x0000_t202" filled="false" stroked="false">
              <v:textbox inset="0,0,0,0">
                <w:txbxContent>
                  <w:p>
                    <w:pPr>
                      <w:spacing w:line="179" w:lineRule="exact" w:before="0"/>
                      <w:ind w:left="0" w:right="0" w:firstLine="0"/>
                      <w:jc w:val="left"/>
                      <w:rPr>
                        <w:sz w:val="16"/>
                      </w:rPr>
                    </w:pPr>
                    <w:r>
                      <w:rPr>
                        <w:sz w:val="16"/>
                      </w:rPr>
                      <w:t>NSW</w:t>
                    </w:r>
                  </w:p>
                </w:txbxContent>
              </v:textbox>
              <w10:wrap type="none"/>
            </v:shape>
            <v:shape style="position:absolute;left:3885;top:3996;width:243;height:180" type="#_x0000_t202" filled="false" stroked="false">
              <v:textbox inset="0,0,0,0">
                <w:txbxContent>
                  <w:p>
                    <w:pPr>
                      <w:spacing w:line="179" w:lineRule="exact" w:before="0"/>
                      <w:ind w:left="0" w:right="0" w:firstLine="0"/>
                      <w:jc w:val="left"/>
                      <w:rPr>
                        <w:sz w:val="16"/>
                      </w:rPr>
                    </w:pPr>
                    <w:r>
                      <w:rPr>
                        <w:sz w:val="16"/>
                      </w:rPr>
                      <w:t>Vic</w:t>
                    </w:r>
                  </w:p>
                </w:txbxContent>
              </v:textbox>
              <w10:wrap type="none"/>
            </v:shape>
            <v:shape style="position:absolute;left:4900;top:3996;width:271;height:180" type="#_x0000_t202" filled="false" stroked="false">
              <v:textbox inset="0,0,0,0">
                <w:txbxContent>
                  <w:p>
                    <w:pPr>
                      <w:spacing w:line="179" w:lineRule="exact" w:before="0"/>
                      <w:ind w:left="0" w:right="0" w:firstLine="0"/>
                      <w:jc w:val="left"/>
                      <w:rPr>
                        <w:sz w:val="16"/>
                      </w:rPr>
                    </w:pPr>
                    <w:r>
                      <w:rPr>
                        <w:sz w:val="16"/>
                      </w:rPr>
                      <w:t>Qld</w:t>
                    </w:r>
                  </w:p>
                </w:txbxContent>
              </v:textbox>
              <w10:wrap type="none"/>
            </v:shape>
            <v:shape style="position:absolute;left:5947;top:3996;width:232;height:180" type="#_x0000_t202" filled="false" stroked="false">
              <v:textbox inset="0,0,0,0">
                <w:txbxContent>
                  <w:p>
                    <w:pPr>
                      <w:spacing w:line="179" w:lineRule="exact" w:before="0"/>
                      <w:ind w:left="0" w:right="0" w:firstLine="0"/>
                      <w:jc w:val="left"/>
                      <w:rPr>
                        <w:sz w:val="16"/>
                      </w:rPr>
                    </w:pPr>
                    <w:r>
                      <w:rPr>
                        <w:sz w:val="16"/>
                      </w:rPr>
                      <w:t>SA</w:t>
                    </w:r>
                  </w:p>
                </w:txbxContent>
              </v:textbox>
              <w10:wrap type="none"/>
            </v:shape>
            <v:shape style="position:absolute;left:6954;top:3996;width:279;height:180" type="#_x0000_t202" filled="false" stroked="false">
              <v:textbox inset="0,0,0,0">
                <w:txbxContent>
                  <w:p>
                    <w:pPr>
                      <w:spacing w:line="179" w:lineRule="exact" w:before="0"/>
                      <w:ind w:left="0" w:right="0" w:firstLine="0"/>
                      <w:jc w:val="left"/>
                      <w:rPr>
                        <w:sz w:val="16"/>
                      </w:rPr>
                    </w:pPr>
                    <w:r>
                      <w:rPr>
                        <w:sz w:val="16"/>
                      </w:rPr>
                      <w:t>WA</w:t>
                    </w:r>
                  </w:p>
                </w:txbxContent>
              </v:textbox>
              <w10:wrap type="none"/>
            </v:shape>
            <v:shape style="position:absolute;left:7978;top:3996;width:287;height:180" type="#_x0000_t202" filled="false" stroked="false">
              <v:textbox inset="0,0,0,0">
                <w:txbxContent>
                  <w:p>
                    <w:pPr>
                      <w:spacing w:line="179" w:lineRule="exact" w:before="0"/>
                      <w:ind w:left="0" w:right="0" w:firstLine="0"/>
                      <w:jc w:val="left"/>
                      <w:rPr>
                        <w:sz w:val="16"/>
                      </w:rPr>
                    </w:pPr>
                    <w:r>
                      <w:rPr>
                        <w:sz w:val="16"/>
                      </w:rPr>
                      <w:t>Tas</w:t>
                    </w:r>
                  </w:p>
                </w:txbxContent>
              </v:textbox>
              <w10:wrap type="none"/>
            </v:shape>
            <v:shape style="position:absolute;left:9034;top:3996;width:233;height:180" type="#_x0000_t202" filled="false" stroked="false">
              <v:textbox inset="0,0,0,0">
                <w:txbxContent>
                  <w:p>
                    <w:pPr>
                      <w:spacing w:line="179" w:lineRule="exact" w:before="0"/>
                      <w:ind w:left="0" w:right="0" w:firstLine="0"/>
                      <w:jc w:val="left"/>
                      <w:rPr>
                        <w:sz w:val="16"/>
                      </w:rPr>
                    </w:pPr>
                    <w:r>
                      <w:rPr>
                        <w:sz w:val="16"/>
                      </w:rPr>
                      <w:t>NT</w:t>
                    </w:r>
                  </w:p>
                </w:txbxContent>
              </v:textbox>
              <w10:wrap type="none"/>
            </v:shape>
            <v:shape style="position:absolute;left:10009;top:3996;width:342;height:180" type="#_x0000_t202" filled="false" stroked="false">
              <v:textbox inset="0,0,0,0">
                <w:txbxContent>
                  <w:p>
                    <w:pPr>
                      <w:spacing w:line="179" w:lineRule="exact" w:before="0"/>
                      <w:ind w:left="0" w:right="0" w:firstLine="0"/>
                      <w:jc w:val="left"/>
                      <w:rPr>
                        <w:sz w:val="16"/>
                      </w:rPr>
                    </w:pPr>
                    <w:r>
                      <w:rPr>
                        <w:sz w:val="16"/>
                      </w:rPr>
                      <w:t>ACT</w:t>
                    </w:r>
                  </w:p>
                </w:txbxContent>
              </v:textbox>
              <w10:wrap type="none"/>
            </v:shape>
            <v:shape style="position:absolute;left:6482;top:2895;width:514;height:221" type="#_x0000_t202" filled="false" stroked="false">
              <v:textbox inset="0,0,0,0">
                <w:txbxContent>
                  <w:p>
                    <w:pPr>
                      <w:spacing w:line="93" w:lineRule="exact" w:before="0"/>
                      <w:ind w:left="159" w:right="159" w:firstLine="0"/>
                      <w:jc w:val="center"/>
                      <w:rPr>
                        <w:sz w:val="14"/>
                      </w:rPr>
                    </w:pPr>
                    <w:r>
                      <w:rPr>
                        <w:sz w:val="14"/>
                      </w:rPr>
                      <w:t>33</w:t>
                    </w:r>
                  </w:p>
                </w:txbxContent>
              </v:textbox>
              <w10:wrap type="none"/>
            </v:shape>
            <v:shape style="position:absolute;left:5976;top:3070;width:174;height:156" type="#_x0000_t202" filled="false" stroked="false">
              <v:textbox inset="0,0,0,0">
                <w:txbxContent>
                  <w:p>
                    <w:pPr>
                      <w:spacing w:line="156" w:lineRule="exact" w:before="0"/>
                      <w:ind w:left="0" w:right="0" w:firstLine="0"/>
                      <w:jc w:val="left"/>
                      <w:rPr>
                        <w:sz w:val="14"/>
                      </w:rPr>
                    </w:pPr>
                    <w:r>
                      <w:rPr>
                        <w:sz w:val="14"/>
                      </w:rPr>
                      <w:t>11</w:t>
                    </w:r>
                  </w:p>
                </w:txbxContent>
              </v:textbox>
              <w10:wrap type="none"/>
            </v:shape>
            <v:shape style="position:absolute;left:5671;top:3135;width:98;height:156" type="#_x0000_t202" filled="false" stroked="false">
              <v:textbox inset="0,0,0,0">
                <w:txbxContent>
                  <w:p>
                    <w:pPr>
                      <w:spacing w:line="156" w:lineRule="exact" w:before="0"/>
                      <w:ind w:left="0" w:right="0" w:firstLine="0"/>
                      <w:jc w:val="left"/>
                      <w:rPr>
                        <w:sz w:val="14"/>
                      </w:rPr>
                    </w:pPr>
                    <w:r>
                      <w:rPr>
                        <w:w w:val="99"/>
                        <w:sz w:val="14"/>
                      </w:rPr>
                      <w:t>5</w:t>
                    </w:r>
                  </w:p>
                </w:txbxContent>
              </v:textbox>
              <w10:wrap type="none"/>
            </v:shape>
            <v:shape style="position:absolute;left:3396;top:738;width:857;height:535" type="#_x0000_t202" filled="false" stroked="false">
              <v:textbox inset="0,0,0,0">
                <w:txbxContent>
                  <w:p>
                    <w:pPr>
                      <w:spacing w:line="240" w:lineRule="auto" w:before="0"/>
                      <w:rPr>
                        <w:sz w:val="16"/>
                      </w:rPr>
                    </w:pPr>
                  </w:p>
                  <w:p>
                    <w:pPr>
                      <w:spacing w:line="240" w:lineRule="auto" w:before="0"/>
                      <w:rPr>
                        <w:sz w:val="16"/>
                      </w:rPr>
                    </w:pPr>
                  </w:p>
                  <w:p>
                    <w:pPr>
                      <w:spacing w:line="44" w:lineRule="exact" w:before="123"/>
                      <w:ind w:left="483" w:right="0" w:firstLine="0"/>
                      <w:jc w:val="left"/>
                      <w:rPr>
                        <w:sz w:val="14"/>
                      </w:rPr>
                    </w:pPr>
                    <w:r>
                      <w:rPr>
                        <w:sz w:val="14"/>
                      </w:rPr>
                      <w:t>181</w:t>
                    </w:r>
                  </w:p>
                </w:txbxContent>
              </v:textbox>
              <w10:wrap type="none"/>
            </v:shape>
            <w10:wrap type="none"/>
          </v:group>
        </w:pict>
      </w:r>
      <w:r>
        <w:rPr>
          <w:sz w:val="16"/>
        </w:rPr>
        <w:t>300</w:t>
      </w:r>
    </w:p>
    <w:p>
      <w:pPr>
        <w:pStyle w:val="BodyText"/>
        <w:rPr>
          <w:sz w:val="18"/>
        </w:rPr>
      </w:pPr>
    </w:p>
    <w:p>
      <w:pPr>
        <w:spacing w:before="149"/>
        <w:ind w:left="1048" w:right="0" w:firstLine="0"/>
        <w:jc w:val="left"/>
        <w:rPr>
          <w:sz w:val="16"/>
        </w:rPr>
      </w:pPr>
      <w:r>
        <w:rPr>
          <w:sz w:val="16"/>
        </w:rPr>
        <w:t>250</w:t>
      </w:r>
    </w:p>
    <w:p>
      <w:pPr>
        <w:pStyle w:val="BodyText"/>
        <w:rPr>
          <w:sz w:val="18"/>
        </w:rPr>
      </w:pPr>
    </w:p>
    <w:p>
      <w:pPr>
        <w:spacing w:before="149"/>
        <w:ind w:left="1048" w:right="0" w:firstLine="0"/>
        <w:jc w:val="left"/>
        <w:rPr>
          <w:sz w:val="16"/>
        </w:rPr>
      </w:pPr>
      <w:r>
        <w:rPr/>
        <w:pict>
          <v:shape style="position:absolute;margin-left:75.776741pt;margin-top:10.181710pt;width:12.1pt;height:34.2pt;mso-position-horizontal-relative:page;mso-position-vertical-relative:paragraph;z-index:251899904"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sz w:val="16"/>
        </w:rPr>
        <w:t>200</w:t>
      </w:r>
    </w:p>
    <w:p>
      <w:pPr>
        <w:pStyle w:val="BodyText"/>
        <w:spacing w:before="7"/>
      </w:pPr>
    </w:p>
    <w:p>
      <w:pPr>
        <w:spacing w:before="96"/>
        <w:ind w:left="1048" w:right="0" w:firstLine="0"/>
        <w:jc w:val="left"/>
        <w:rPr>
          <w:sz w:val="16"/>
        </w:rPr>
      </w:pPr>
      <w:r>
        <w:rPr>
          <w:sz w:val="16"/>
        </w:rPr>
        <w:t>150</w:t>
      </w:r>
    </w:p>
    <w:p>
      <w:pPr>
        <w:pStyle w:val="BodyText"/>
        <w:spacing w:before="7"/>
      </w:pPr>
    </w:p>
    <w:p>
      <w:pPr>
        <w:spacing w:before="96"/>
        <w:ind w:left="1048" w:right="0" w:firstLine="0"/>
        <w:jc w:val="left"/>
        <w:rPr>
          <w:sz w:val="16"/>
        </w:rPr>
      </w:pPr>
      <w:r>
        <w:rPr>
          <w:sz w:val="16"/>
        </w:rPr>
        <w:t>100</w:t>
      </w:r>
    </w:p>
    <w:p>
      <w:pPr>
        <w:pStyle w:val="BodyText"/>
        <w:spacing w:before="7"/>
      </w:pPr>
    </w:p>
    <w:p>
      <w:pPr>
        <w:spacing w:before="96"/>
        <w:ind w:left="1137" w:right="0" w:firstLine="0"/>
        <w:jc w:val="left"/>
        <w:rPr>
          <w:sz w:val="16"/>
        </w:rPr>
      </w:pPr>
      <w:r>
        <w:rPr>
          <w:sz w:val="16"/>
        </w:rPr>
        <w:t>50</w:t>
      </w:r>
    </w:p>
    <w:p>
      <w:pPr>
        <w:pStyle w:val="BodyText"/>
        <w:spacing w:before="7"/>
      </w:pPr>
    </w:p>
    <w:p>
      <w:pPr>
        <w:spacing w:before="95"/>
        <w:ind w:left="1226" w:right="0" w:firstLine="0"/>
        <w:jc w:val="left"/>
        <w:rPr>
          <w:sz w:val="16"/>
        </w:rPr>
      </w:pPr>
      <w:r>
        <w:rPr/>
        <w:pict>
          <v:shape style="position:absolute;margin-left:125.678001pt;margin-top:13.630686pt;width:11pt;height:19.8pt;mso-position-horizontal-relative:page;mso-position-vertical-relative:paragraph;z-index:251901952"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142.827316pt;margin-top:13.630686pt;width:11pt;height:19.8pt;mso-position-horizontal-relative:page;mso-position-vertical-relative:paragraph;z-index:251902976"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159.976639pt;margin-top:13.630686pt;width:11pt;height:19.8pt;mso-position-horizontal-relative:page;mso-position-vertical-relative:paragraph;z-index:251904000"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177.125961pt;margin-top:13.630686pt;width:11pt;height:19.8pt;mso-position-horizontal-relative:page;mso-position-vertical-relative:paragraph;z-index:251905024"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194.275284pt;margin-top:13.630686pt;width:11pt;height:19.8pt;mso-position-horizontal-relative:page;mso-position-vertical-relative:paragraph;z-index:251906048"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211.424606pt;margin-top:13.630686pt;width:11pt;height:19.8pt;mso-position-horizontal-relative:page;mso-position-vertical-relative:paragraph;z-index:251907072"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228.573929pt;margin-top:13.630686pt;width:28.15pt;height:19.8pt;mso-position-horizontal-relative:page;mso-position-vertical-relative:paragraph;z-index:251908096" type="#_x0000_t202" filled="false" stroked="false">
            <v:textbox inset="0,0,0,0" style="layout-flow:vertical;mso-layout-flow-alt:bottom-to-top">
              <w:txbxContent>
                <w:p>
                  <w:pPr>
                    <w:spacing w:before="15"/>
                    <w:ind w:left="20" w:right="0" w:firstLine="0"/>
                    <w:jc w:val="left"/>
                    <w:rPr>
                      <w:sz w:val="16"/>
                    </w:rPr>
                  </w:pPr>
                  <w:r>
                    <w:rPr>
                      <w:sz w:val="16"/>
                    </w:rPr>
                    <w:t>2017</w:t>
                  </w:r>
                </w:p>
                <w:p>
                  <w:pPr>
                    <w:spacing w:before="159"/>
                    <w:ind w:left="20" w:right="0" w:firstLine="0"/>
                    <w:jc w:val="left"/>
                    <w:rPr>
                      <w:sz w:val="16"/>
                    </w:rPr>
                  </w:pPr>
                  <w:r>
                    <w:rPr>
                      <w:sz w:val="16"/>
                    </w:rPr>
                    <w:t>2018</w:t>
                  </w:r>
                </w:p>
              </w:txbxContent>
            </v:textbox>
            <w10:wrap type="none"/>
          </v:shape>
        </w:pict>
      </w:r>
      <w:r>
        <w:rPr/>
        <w:pict>
          <v:shape style="position:absolute;margin-left:262.872559pt;margin-top:13.630686pt;width:11pt;height:19.8pt;mso-position-horizontal-relative:page;mso-position-vertical-relative:paragraph;z-index:251909120"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280.021881pt;margin-top:13.630686pt;width:11pt;height:19.8pt;mso-position-horizontal-relative:page;mso-position-vertical-relative:paragraph;z-index:251910144"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297.171204pt;margin-top:13.630686pt;width:11pt;height:19.8pt;mso-position-horizontal-relative:page;mso-position-vertical-relative:paragraph;z-index:251911168"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314.320526pt;margin-top:13.630686pt;width:11pt;height:19.8pt;mso-position-horizontal-relative:page;mso-position-vertical-relative:paragraph;z-index:251912192"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331.469849pt;margin-top:13.630686pt;width:11pt;height:19.8pt;mso-position-horizontal-relative:page;mso-position-vertical-relative:paragraph;z-index:251913216"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348.619171pt;margin-top:13.630686pt;width:28.15pt;height:19.8pt;mso-position-horizontal-relative:page;mso-position-vertical-relative:paragraph;z-index:251914240" type="#_x0000_t202" filled="false" stroked="false">
            <v:textbox inset="0,0,0,0" style="layout-flow:vertical;mso-layout-flow-alt:bottom-to-top">
              <w:txbxContent>
                <w:p>
                  <w:pPr>
                    <w:spacing w:before="15"/>
                    <w:ind w:left="20" w:right="0" w:firstLine="0"/>
                    <w:jc w:val="left"/>
                    <w:rPr>
                      <w:sz w:val="16"/>
                    </w:rPr>
                  </w:pPr>
                  <w:r>
                    <w:rPr>
                      <w:sz w:val="16"/>
                    </w:rPr>
                    <w:t>2018</w:t>
                  </w:r>
                </w:p>
                <w:p>
                  <w:pPr>
                    <w:spacing w:before="159"/>
                    <w:ind w:left="20" w:right="0" w:firstLine="0"/>
                    <w:jc w:val="left"/>
                    <w:rPr>
                      <w:sz w:val="16"/>
                    </w:rPr>
                  </w:pPr>
                  <w:r>
                    <w:rPr>
                      <w:sz w:val="16"/>
                    </w:rPr>
                    <w:t>2019</w:t>
                  </w:r>
                </w:p>
              </w:txbxContent>
            </v:textbox>
            <w10:wrap type="none"/>
          </v:shape>
        </w:pict>
      </w:r>
      <w:r>
        <w:rPr/>
        <w:pict>
          <v:shape style="position:absolute;margin-left:382.917816pt;margin-top:13.630686pt;width:11pt;height:19.8pt;mso-position-horizontal-relative:page;mso-position-vertical-relative:paragraph;z-index:251915264"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400.067108pt;margin-top:13.630686pt;width:11pt;height:19.8pt;mso-position-horizontal-relative:page;mso-position-vertical-relative:paragraph;z-index:251916288"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417.216431pt;margin-top:13.630686pt;width:11pt;height:19.8pt;mso-position-horizontal-relative:page;mso-position-vertical-relative:paragraph;z-index:251917312"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434.365753pt;margin-top:13.630686pt;width:11pt;height:19.8pt;mso-position-horizontal-relative:page;mso-position-vertical-relative:paragraph;z-index:251918336"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451.515076pt;margin-top:13.630686pt;width:45.3pt;height:19.8pt;mso-position-horizontal-relative:page;mso-position-vertical-relative:paragraph;z-index:251919360" type="#_x0000_t202" filled="false" stroked="false">
            <v:textbox inset="0,0,0,0" style="layout-flow:vertical;mso-layout-flow-alt:bottom-to-top">
              <w:txbxContent>
                <w:p>
                  <w:pPr>
                    <w:spacing w:before="15"/>
                    <w:ind w:left="20" w:right="0" w:firstLine="0"/>
                    <w:jc w:val="left"/>
                    <w:rPr>
                      <w:sz w:val="16"/>
                    </w:rPr>
                  </w:pPr>
                  <w:r>
                    <w:rPr>
                      <w:sz w:val="16"/>
                    </w:rPr>
                    <w:t>2018</w:t>
                  </w:r>
                </w:p>
                <w:p>
                  <w:pPr>
                    <w:spacing w:before="159"/>
                    <w:ind w:left="20" w:right="0" w:firstLine="0"/>
                    <w:jc w:val="left"/>
                    <w:rPr>
                      <w:sz w:val="16"/>
                    </w:rPr>
                  </w:pPr>
                  <w:r>
                    <w:rPr>
                      <w:sz w:val="16"/>
                    </w:rPr>
                    <w:t>2019</w:t>
                  </w:r>
                </w:p>
                <w:p>
                  <w:pPr>
                    <w:spacing w:before="159"/>
                    <w:ind w:left="20" w:right="0" w:firstLine="0"/>
                    <w:jc w:val="left"/>
                    <w:rPr>
                      <w:sz w:val="16"/>
                    </w:rPr>
                  </w:pPr>
                  <w:r>
                    <w:rPr>
                      <w:sz w:val="16"/>
                    </w:rPr>
                    <w:t>2017</w:t>
                  </w:r>
                </w:p>
              </w:txbxContent>
            </v:textbox>
            <w10:wrap type="none"/>
          </v:shape>
        </w:pict>
      </w:r>
      <w:r>
        <w:rPr/>
        <w:pict>
          <v:shape style="position:absolute;margin-left:502.963043pt;margin-top:13.630686pt;width:11pt;height:19.8pt;mso-position-horizontal-relative:page;mso-position-vertical-relative:paragraph;z-index:251920384"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520.112366pt;margin-top:13.630686pt;width:11pt;height:19.8pt;mso-position-horizontal-relative:page;mso-position-vertical-relative:paragraph;z-index:251921408"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w w:val="100"/>
          <w:sz w:val="16"/>
        </w:rPr>
        <w:t>0</w:t>
      </w:r>
    </w:p>
    <w:p>
      <w:pPr>
        <w:pStyle w:val="BodyText"/>
        <w:rPr>
          <w:sz w:val="20"/>
        </w:rPr>
      </w:pPr>
    </w:p>
    <w:p>
      <w:pPr>
        <w:pStyle w:val="BodyText"/>
        <w:rPr>
          <w:sz w:val="20"/>
        </w:rPr>
      </w:pPr>
    </w:p>
    <w:p>
      <w:pPr>
        <w:pStyle w:val="BodyText"/>
        <w:rPr>
          <w:sz w:val="20"/>
        </w:rPr>
      </w:pPr>
    </w:p>
    <w:p>
      <w:pPr>
        <w:pStyle w:val="BodyText"/>
        <w:spacing w:before="6"/>
        <w:rPr>
          <w:sz w:val="27"/>
        </w:rPr>
      </w:pPr>
    </w:p>
    <w:p>
      <w:pPr>
        <w:tabs>
          <w:tab w:pos="415" w:val="left" w:leader="none"/>
        </w:tabs>
        <w:spacing w:before="94"/>
        <w:ind w:left="132" w:right="0" w:firstLine="0"/>
        <w:jc w:val="left"/>
        <w:rPr>
          <w:sz w:val="18"/>
        </w:rPr>
      </w:pPr>
      <w:r>
        <w:rPr>
          <w:sz w:val="18"/>
        </w:rPr>
        <w:t>*</w:t>
        <w:tab/>
      </w:r>
      <w:r>
        <w:rPr>
          <w:spacing w:val="4"/>
          <w:sz w:val="18"/>
        </w:rPr>
        <w:t>Transmissible colistin resistance </w:t>
      </w:r>
      <w:r>
        <w:rPr>
          <w:spacing w:val="3"/>
          <w:sz w:val="18"/>
        </w:rPr>
        <w:t>reported from July</w:t>
      </w:r>
      <w:r>
        <w:rPr>
          <w:spacing w:val="38"/>
          <w:sz w:val="18"/>
        </w:rPr>
        <w:t> </w:t>
      </w:r>
      <w:r>
        <w:rPr>
          <w:spacing w:val="5"/>
          <w:sz w:val="18"/>
        </w:rPr>
        <w:t>2019</w:t>
      </w:r>
    </w:p>
    <w:p>
      <w:pPr>
        <w:spacing w:after="0"/>
        <w:jc w:val="left"/>
        <w:rPr>
          <w:sz w:val="18"/>
        </w:rPr>
        <w:sectPr>
          <w:type w:val="continuous"/>
          <w:pgSz w:w="11910" w:h="16840"/>
          <w:pgMar w:top="1220" w:bottom="280" w:left="1000" w:right="0"/>
        </w:sectPr>
      </w:pPr>
    </w:p>
    <w:p>
      <w:pPr>
        <w:pStyle w:val="Heading5"/>
        <w:ind w:left="1266" w:right="1665" w:hanging="1134"/>
      </w:pPr>
      <w:r>
        <w:rPr/>
        <w:pict>
          <v:group style="position:absolute;margin-left:118.31694pt;margin-top:73.741882pt;width:29.2pt;height:79.9pt;mso-position-horizontal-relative:page;mso-position-vertical-relative:paragraph;z-index:-262856704" coordorigin="2366,1475" coordsize="584,1598">
            <v:shape style="position:absolute;left:2366;top:1474;width:584;height:523" type="#_x0000_t75" stroked="false">
              <v:imagedata r:id="rId59" o:title=""/>
            </v:shape>
            <v:shape style="position:absolute;left:2366;top:2012;width:584;height:523" type="#_x0000_t75" stroked="false">
              <v:imagedata r:id="rId60" o:title=""/>
            </v:shape>
            <v:shape style="position:absolute;left:2366;top:2549;width:584;height:523" type="#_x0000_t75" stroked="false">
              <v:imagedata r:id="rId61" o:title=""/>
            </v:shape>
            <w10:wrap type="none"/>
          </v:group>
        </w:pict>
      </w:r>
      <w:r>
        <w:rPr/>
        <w:pict>
          <v:group style="position:absolute;margin-left:162.469894pt;margin-top:73.741882pt;width:29.2pt;height:133.65pt;mso-position-horizontal-relative:page;mso-position-vertical-relative:paragraph;z-index:-262855680" coordorigin="3249,1475" coordsize="584,2673">
            <v:shape style="position:absolute;left:3249;top:1474;width:584;height:523" type="#_x0000_t75" stroked="false">
              <v:imagedata r:id="rId62" o:title=""/>
            </v:shape>
            <v:shape style="position:absolute;left:3249;top:2012;width:584;height:523" type="#_x0000_t75" stroked="false">
              <v:imagedata r:id="rId63" o:title=""/>
            </v:shape>
            <v:shape style="position:absolute;left:3249;top:2549;width:584;height:523" type="#_x0000_t75" stroked="false">
              <v:imagedata r:id="rId64" o:title=""/>
            </v:shape>
            <v:shape style="position:absolute;left:3249;top:3087;width:584;height:523" type="#_x0000_t75" stroked="false">
              <v:imagedata r:id="rId65" o:title=""/>
            </v:shape>
            <v:shape style="position:absolute;left:3249;top:3624;width:584;height:523" type="#_x0000_t75" stroked="false">
              <v:imagedata r:id="rId66" o:title=""/>
            </v:shape>
            <w10:wrap type="none"/>
          </v:group>
        </w:pict>
      </w:r>
      <w:r>
        <w:rPr/>
        <w:pict>
          <v:group style="position:absolute;margin-left:206.622833pt;margin-top:73.741882pt;width:29.2pt;height:79.9pt;mso-position-horizontal-relative:page;mso-position-vertical-relative:paragraph;z-index:-262854656" coordorigin="4132,1475" coordsize="584,1598">
            <v:shape style="position:absolute;left:4132;top:1474;width:584;height:523" type="#_x0000_t75" stroked="false">
              <v:imagedata r:id="rId67" o:title=""/>
            </v:shape>
            <v:shape style="position:absolute;left:4132;top:2012;width:584;height:523" type="#_x0000_t75" stroked="false">
              <v:imagedata r:id="rId68" o:title=""/>
            </v:shape>
            <v:shape style="position:absolute;left:4132;top:2549;width:584;height:523" type="#_x0000_t75" stroked="false">
              <v:imagedata r:id="rId69" o:title=""/>
            </v:shape>
            <w10:wrap type="none"/>
          </v:group>
        </w:pict>
      </w:r>
      <w:r>
        <w:rPr/>
        <w:pict>
          <v:group style="position:absolute;margin-left:250.775787pt;margin-top:73.741882pt;width:29.2pt;height:53pt;mso-position-horizontal-relative:page;mso-position-vertical-relative:paragraph;z-index:-262853632" coordorigin="5016,1475" coordsize="584,1060">
            <v:shape style="position:absolute;left:5015;top:1474;width:584;height:523" type="#_x0000_t75" stroked="false">
              <v:imagedata r:id="rId70" o:title=""/>
            </v:shape>
            <v:shape style="position:absolute;left:5015;top:2012;width:584;height:523" type="#_x0000_t75" stroked="false">
              <v:imagedata r:id="rId71" o:title=""/>
            </v:shape>
            <w10:wrap type="none"/>
          </v:group>
        </w:pict>
      </w:r>
      <w:r>
        <w:rPr/>
        <w:pict>
          <v:group style="position:absolute;margin-left:294.928741pt;margin-top:73.741882pt;width:29.2pt;height:53pt;mso-position-horizontal-relative:page;mso-position-vertical-relative:paragraph;z-index:-262852608" coordorigin="5899,1475" coordsize="584,1060">
            <v:shape style="position:absolute;left:5898;top:1474;width:584;height:523" type="#_x0000_t75" stroked="false">
              <v:imagedata r:id="rId72" o:title=""/>
            </v:shape>
            <v:shape style="position:absolute;left:5898;top:2012;width:584;height:523" type="#_x0000_t75" stroked="false">
              <v:imagedata r:id="rId73" o:title=""/>
            </v:shape>
            <w10:wrap type="none"/>
          </v:group>
        </w:pict>
      </w:r>
      <w:r>
        <w:rPr/>
        <w:drawing>
          <wp:anchor distT="0" distB="0" distL="0" distR="0" allowOverlap="1" layoutInCell="1" locked="0" behindDoc="1" simplePos="0" relativeHeight="240464896">
            <wp:simplePos x="0" y="0"/>
            <wp:positionH relativeFrom="page">
              <wp:posOffset>5427822</wp:posOffset>
            </wp:positionH>
            <wp:positionV relativeFrom="paragraph">
              <wp:posOffset>936521</wp:posOffset>
            </wp:positionV>
            <wp:extent cx="372406" cy="333375"/>
            <wp:effectExtent l="0" t="0" r="0" b="0"/>
            <wp:wrapNone/>
            <wp:docPr id="25" name="image62.png"/>
            <wp:cNvGraphicFramePr>
              <a:graphicFrameLocks noChangeAspect="1"/>
            </wp:cNvGraphicFramePr>
            <a:graphic>
              <a:graphicData uri="http://schemas.openxmlformats.org/drawingml/2006/picture">
                <pic:pic>
                  <pic:nvPicPr>
                    <pic:cNvPr id="26" name="image62.png"/>
                    <pic:cNvPicPr/>
                  </pic:nvPicPr>
                  <pic:blipFill>
                    <a:blip r:embed="rId74" cstate="print"/>
                    <a:stretch>
                      <a:fillRect/>
                    </a:stretch>
                  </pic:blipFill>
                  <pic:spPr>
                    <a:xfrm>
                      <a:off x="0" y="0"/>
                      <a:ext cx="372406" cy="333375"/>
                    </a:xfrm>
                    <a:prstGeom prst="rect">
                      <a:avLst/>
                    </a:prstGeom>
                  </pic:spPr>
                </pic:pic>
              </a:graphicData>
            </a:graphic>
          </wp:anchor>
        </w:drawing>
      </w:r>
      <w:r>
        <w:rPr/>
        <w:pict>
          <v:group style="position:absolute;margin-left:473.785553pt;margin-top:73.741882pt;width:39.7pt;height:133.65pt;mso-position-horizontal-relative:page;mso-position-vertical-relative:paragraph;z-index:-262850560" coordorigin="9476,1475" coordsize="794,2673">
            <v:shape style="position:absolute;left:9475;top:1474;width:794;height:523" type="#_x0000_t75" stroked="false">
              <v:imagedata r:id="rId75" o:title=""/>
            </v:shape>
            <v:shape style="position:absolute;left:9475;top:2012;width:794;height:523" type="#_x0000_t75" stroked="false">
              <v:imagedata r:id="rId76" o:title=""/>
            </v:shape>
            <v:shape style="position:absolute;left:9475;top:2549;width:794;height:523" type="#_x0000_t75" stroked="false">
              <v:imagedata r:id="rId77" o:title=""/>
            </v:shape>
            <v:shape style="position:absolute;left:9475;top:3087;width:794;height:523" type="#_x0000_t75" stroked="false">
              <v:imagedata r:id="rId78" o:title=""/>
            </v:shape>
            <v:shape style="position:absolute;left:9475;top:3624;width:794;height:523" type="#_x0000_t75" stroked="false">
              <v:imagedata r:id="rId79" o:title=""/>
            </v:shape>
            <w10:wrap type="none"/>
          </v:group>
        </w:pict>
      </w:r>
      <w:r>
        <w:rPr/>
        <w:drawing>
          <wp:anchor distT="0" distB="0" distL="0" distR="0" allowOverlap="1" layoutInCell="1" locked="0" behindDoc="1" simplePos="0" relativeHeight="240466944">
            <wp:simplePos x="0" y="0"/>
            <wp:positionH relativeFrom="page">
              <wp:posOffset>4306337</wp:posOffset>
            </wp:positionH>
            <wp:positionV relativeFrom="paragraph">
              <wp:posOffset>1277810</wp:posOffset>
            </wp:positionV>
            <wp:extent cx="372400" cy="333375"/>
            <wp:effectExtent l="0" t="0" r="0" b="0"/>
            <wp:wrapNone/>
            <wp:docPr id="27" name="image58.png"/>
            <wp:cNvGraphicFramePr>
              <a:graphicFrameLocks noChangeAspect="1"/>
            </wp:cNvGraphicFramePr>
            <a:graphic>
              <a:graphicData uri="http://schemas.openxmlformats.org/drawingml/2006/picture">
                <pic:pic>
                  <pic:nvPicPr>
                    <pic:cNvPr id="28" name="image58.png"/>
                    <pic:cNvPicPr/>
                  </pic:nvPicPr>
                  <pic:blipFill>
                    <a:blip r:embed="rId70" cstate="print"/>
                    <a:stretch>
                      <a:fillRect/>
                    </a:stretch>
                  </pic:blipFill>
                  <pic:spPr>
                    <a:xfrm>
                      <a:off x="0" y="0"/>
                      <a:ext cx="372400" cy="333375"/>
                    </a:xfrm>
                    <a:prstGeom prst="rect">
                      <a:avLst/>
                    </a:prstGeom>
                  </pic:spPr>
                </pic:pic>
              </a:graphicData>
            </a:graphic>
          </wp:anchor>
        </w:drawing>
      </w:r>
      <w:r>
        <w:rPr/>
        <w:t>Figure 10: Three-year trend for the top four reported carbapenemase types from Enterobacterales, by state and territory and nationally, (three-month moving average), 2017–2019</w:t>
      </w:r>
    </w:p>
    <w:p>
      <w:pPr>
        <w:pStyle w:val="BodyText"/>
        <w:spacing w:before="10" w:after="1"/>
        <w:rPr>
          <w:b/>
          <w:sz w:val="17"/>
        </w:rPr>
      </w:pPr>
    </w:p>
    <w:tbl>
      <w:tblPr>
        <w:tblW w:w="0" w:type="auto"/>
        <w:jc w:val="left"/>
        <w:tblInd w:w="142"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Layout w:type="fixed"/>
        <w:tblCellMar>
          <w:top w:w="0" w:type="dxa"/>
          <w:left w:w="0" w:type="dxa"/>
          <w:bottom w:w="0" w:type="dxa"/>
          <w:right w:w="0" w:type="dxa"/>
        </w:tblCellMar>
        <w:tblLook w:val="01E0"/>
      </w:tblPr>
      <w:tblGrid>
        <w:gridCol w:w="989"/>
        <w:gridCol w:w="879"/>
        <w:gridCol w:w="879"/>
        <w:gridCol w:w="881"/>
        <w:gridCol w:w="879"/>
        <w:gridCol w:w="879"/>
        <w:gridCol w:w="879"/>
        <w:gridCol w:w="881"/>
        <w:gridCol w:w="879"/>
        <w:gridCol w:w="1133"/>
      </w:tblGrid>
      <w:tr>
        <w:trPr>
          <w:trHeight w:val="445" w:hRule="atLeast"/>
        </w:trPr>
        <w:tc>
          <w:tcPr>
            <w:tcW w:w="989" w:type="dxa"/>
            <w:tcBorders>
              <w:bottom w:val="single" w:sz="12" w:space="0" w:color="C0C0C0"/>
            </w:tcBorders>
          </w:tcPr>
          <w:p>
            <w:pPr>
              <w:pStyle w:val="TableParagraph"/>
              <w:spacing w:before="114"/>
              <w:ind w:left="110"/>
              <w:jc w:val="left"/>
              <w:rPr>
                <w:b/>
                <w:sz w:val="18"/>
              </w:rPr>
            </w:pPr>
            <w:r>
              <w:rPr>
                <w:b/>
                <w:sz w:val="18"/>
              </w:rPr>
              <w:t>Type</w:t>
            </w:r>
          </w:p>
        </w:tc>
        <w:tc>
          <w:tcPr>
            <w:tcW w:w="879" w:type="dxa"/>
            <w:tcBorders>
              <w:bottom w:val="single" w:sz="12" w:space="0" w:color="C0C0C0"/>
            </w:tcBorders>
          </w:tcPr>
          <w:p>
            <w:pPr>
              <w:pStyle w:val="TableParagraph"/>
              <w:spacing w:before="114"/>
              <w:ind w:left="220"/>
              <w:jc w:val="left"/>
              <w:rPr>
                <w:b/>
                <w:sz w:val="18"/>
              </w:rPr>
            </w:pPr>
            <w:r>
              <w:rPr>
                <w:b/>
                <w:sz w:val="18"/>
              </w:rPr>
              <w:t>NSW</w:t>
            </w:r>
          </w:p>
        </w:tc>
        <w:tc>
          <w:tcPr>
            <w:tcW w:w="879" w:type="dxa"/>
            <w:tcBorders>
              <w:bottom w:val="single" w:sz="12" w:space="0" w:color="C0C0C0"/>
            </w:tcBorders>
          </w:tcPr>
          <w:p>
            <w:pPr>
              <w:pStyle w:val="TableParagraph"/>
              <w:spacing w:before="114"/>
              <w:ind w:left="279" w:right="279"/>
              <w:rPr>
                <w:b/>
                <w:sz w:val="18"/>
              </w:rPr>
            </w:pPr>
            <w:r>
              <w:rPr>
                <w:b/>
                <w:sz w:val="18"/>
              </w:rPr>
              <w:t>Vic</w:t>
            </w:r>
          </w:p>
        </w:tc>
        <w:tc>
          <w:tcPr>
            <w:tcW w:w="881" w:type="dxa"/>
            <w:tcBorders>
              <w:bottom w:val="single" w:sz="12" w:space="0" w:color="C0C0C0"/>
            </w:tcBorders>
          </w:tcPr>
          <w:p>
            <w:pPr>
              <w:pStyle w:val="TableParagraph"/>
              <w:spacing w:before="114"/>
              <w:ind w:left="281"/>
              <w:jc w:val="left"/>
              <w:rPr>
                <w:b/>
                <w:sz w:val="18"/>
              </w:rPr>
            </w:pPr>
            <w:r>
              <w:rPr>
                <w:b/>
                <w:sz w:val="18"/>
              </w:rPr>
              <w:t>Qld</w:t>
            </w:r>
          </w:p>
        </w:tc>
        <w:tc>
          <w:tcPr>
            <w:tcW w:w="879" w:type="dxa"/>
            <w:tcBorders>
              <w:bottom w:val="single" w:sz="12" w:space="0" w:color="C0C0C0"/>
            </w:tcBorders>
          </w:tcPr>
          <w:p>
            <w:pPr>
              <w:pStyle w:val="TableParagraph"/>
              <w:spacing w:before="114"/>
              <w:ind w:left="279" w:right="273"/>
              <w:rPr>
                <w:b/>
                <w:sz w:val="18"/>
              </w:rPr>
            </w:pPr>
            <w:r>
              <w:rPr>
                <w:b/>
                <w:sz w:val="18"/>
              </w:rPr>
              <w:t>SA</w:t>
            </w:r>
          </w:p>
        </w:tc>
        <w:tc>
          <w:tcPr>
            <w:tcW w:w="879" w:type="dxa"/>
            <w:tcBorders>
              <w:bottom w:val="single" w:sz="12" w:space="0" w:color="C0C0C0"/>
            </w:tcBorders>
          </w:tcPr>
          <w:p>
            <w:pPr>
              <w:pStyle w:val="TableParagraph"/>
              <w:spacing w:before="114"/>
              <w:ind w:left="280"/>
              <w:jc w:val="left"/>
              <w:rPr>
                <w:b/>
                <w:sz w:val="18"/>
              </w:rPr>
            </w:pPr>
            <w:r>
              <w:rPr>
                <w:b/>
                <w:sz w:val="18"/>
              </w:rPr>
              <w:t>WA</w:t>
            </w:r>
          </w:p>
        </w:tc>
        <w:tc>
          <w:tcPr>
            <w:tcW w:w="879" w:type="dxa"/>
            <w:tcBorders>
              <w:bottom w:val="single" w:sz="12" w:space="0" w:color="C0C0C0"/>
            </w:tcBorders>
          </w:tcPr>
          <w:p>
            <w:pPr>
              <w:pStyle w:val="TableParagraph"/>
              <w:spacing w:before="114"/>
              <w:ind w:left="273"/>
              <w:jc w:val="left"/>
              <w:rPr>
                <w:b/>
                <w:sz w:val="18"/>
              </w:rPr>
            </w:pPr>
            <w:r>
              <w:rPr>
                <w:b/>
                <w:sz w:val="18"/>
              </w:rPr>
              <w:t>Tas</w:t>
            </w:r>
          </w:p>
        </w:tc>
        <w:tc>
          <w:tcPr>
            <w:tcW w:w="881" w:type="dxa"/>
            <w:tcBorders>
              <w:bottom w:val="single" w:sz="12" w:space="0" w:color="C0C0C0"/>
            </w:tcBorders>
          </w:tcPr>
          <w:p>
            <w:pPr>
              <w:pStyle w:val="TableParagraph"/>
              <w:spacing w:before="114"/>
              <w:ind w:left="252" w:right="248"/>
              <w:rPr>
                <w:b/>
                <w:sz w:val="18"/>
              </w:rPr>
            </w:pPr>
            <w:r>
              <w:rPr>
                <w:b/>
                <w:sz w:val="18"/>
              </w:rPr>
              <w:t>NT</w:t>
            </w:r>
          </w:p>
        </w:tc>
        <w:tc>
          <w:tcPr>
            <w:tcW w:w="879" w:type="dxa"/>
            <w:tcBorders>
              <w:bottom w:val="single" w:sz="12" w:space="0" w:color="C0C0C0"/>
            </w:tcBorders>
          </w:tcPr>
          <w:p>
            <w:pPr>
              <w:pStyle w:val="TableParagraph"/>
              <w:spacing w:before="114"/>
              <w:ind w:left="243"/>
              <w:jc w:val="left"/>
              <w:rPr>
                <w:b/>
                <w:sz w:val="18"/>
              </w:rPr>
            </w:pPr>
            <w:r>
              <w:rPr>
                <w:b/>
                <w:sz w:val="18"/>
              </w:rPr>
              <w:t>ACT</w:t>
            </w:r>
          </w:p>
        </w:tc>
        <w:tc>
          <w:tcPr>
            <w:tcW w:w="1133" w:type="dxa"/>
            <w:tcBorders>
              <w:bottom w:val="single" w:sz="12" w:space="0" w:color="C0C0C0"/>
            </w:tcBorders>
          </w:tcPr>
          <w:p>
            <w:pPr>
              <w:pStyle w:val="TableParagraph"/>
              <w:spacing w:before="114"/>
              <w:ind w:left="154"/>
              <w:jc w:val="left"/>
              <w:rPr>
                <w:b/>
                <w:sz w:val="18"/>
              </w:rPr>
            </w:pPr>
            <w:r>
              <w:rPr>
                <w:b/>
                <w:sz w:val="18"/>
              </w:rPr>
              <w:t>Australia</w:t>
            </w:r>
          </w:p>
        </w:tc>
      </w:tr>
      <w:tr>
        <w:trPr>
          <w:trHeight w:val="507" w:hRule="atLeast"/>
        </w:trPr>
        <w:tc>
          <w:tcPr>
            <w:tcW w:w="989" w:type="dxa"/>
            <w:tcBorders>
              <w:top w:val="single" w:sz="12" w:space="0" w:color="C0C0C0"/>
              <w:bottom w:val="single" w:sz="6" w:space="0" w:color="C0C0C0"/>
            </w:tcBorders>
          </w:tcPr>
          <w:p>
            <w:pPr>
              <w:pStyle w:val="TableParagraph"/>
              <w:spacing w:before="152"/>
              <w:ind w:left="110"/>
              <w:jc w:val="left"/>
              <w:rPr>
                <w:sz w:val="18"/>
              </w:rPr>
            </w:pPr>
            <w:r>
              <w:rPr>
                <w:sz w:val="18"/>
              </w:rPr>
              <w:t>IMP</w:t>
            </w:r>
          </w:p>
        </w:tc>
        <w:tc>
          <w:tcPr>
            <w:tcW w:w="879" w:type="dxa"/>
            <w:tcBorders>
              <w:top w:val="single" w:sz="12" w:space="0" w:color="C0C0C0"/>
            </w:tcBorders>
          </w:tcPr>
          <w:p>
            <w:pPr>
              <w:pStyle w:val="TableParagraph"/>
              <w:spacing w:before="42"/>
              <w:ind w:left="15"/>
              <w:jc w:val="left"/>
              <w:rPr>
                <w:sz w:val="13"/>
              </w:rPr>
            </w:pPr>
            <w:r>
              <w:rPr>
                <w:w w:val="105"/>
                <w:sz w:val="13"/>
              </w:rPr>
              <w:t>20</w:t>
            </w:r>
          </w:p>
          <w:p>
            <w:pPr>
              <w:pStyle w:val="TableParagraph"/>
              <w:spacing w:before="120"/>
              <w:ind w:left="60"/>
              <w:jc w:val="left"/>
              <w:rPr>
                <w:sz w:val="13"/>
              </w:rPr>
            </w:pPr>
            <w:r>
              <w:rPr>
                <w:w w:val="103"/>
                <w:sz w:val="13"/>
              </w:rPr>
              <w:t>5</w:t>
            </w:r>
          </w:p>
        </w:tc>
        <w:tc>
          <w:tcPr>
            <w:tcW w:w="879" w:type="dxa"/>
            <w:tcBorders>
              <w:top w:val="single" w:sz="12" w:space="0" w:color="C0C0C0"/>
            </w:tcBorders>
          </w:tcPr>
          <w:p>
            <w:pPr>
              <w:pStyle w:val="TableParagraph"/>
              <w:spacing w:before="42"/>
              <w:ind w:left="19"/>
              <w:jc w:val="left"/>
              <w:rPr>
                <w:sz w:val="13"/>
              </w:rPr>
            </w:pPr>
            <w:r>
              <w:rPr>
                <w:w w:val="105"/>
                <w:sz w:val="13"/>
              </w:rPr>
              <w:t>23</w:t>
            </w:r>
          </w:p>
          <w:p>
            <w:pPr>
              <w:pStyle w:val="TableParagraph"/>
              <w:spacing w:before="120"/>
              <w:ind w:left="64"/>
              <w:jc w:val="left"/>
              <w:rPr>
                <w:sz w:val="13"/>
              </w:rPr>
            </w:pPr>
            <w:r>
              <w:rPr>
                <w:w w:val="103"/>
                <w:sz w:val="13"/>
              </w:rPr>
              <w:t>2</w:t>
            </w:r>
          </w:p>
        </w:tc>
        <w:tc>
          <w:tcPr>
            <w:tcW w:w="881" w:type="dxa"/>
            <w:tcBorders>
              <w:top w:val="single" w:sz="12" w:space="0" w:color="C0C0C0"/>
            </w:tcBorders>
          </w:tcPr>
          <w:p>
            <w:pPr>
              <w:pStyle w:val="TableParagraph"/>
              <w:spacing w:before="42"/>
              <w:ind w:left="38"/>
              <w:jc w:val="left"/>
              <w:rPr>
                <w:sz w:val="13"/>
              </w:rPr>
            </w:pPr>
            <w:r>
              <w:rPr>
                <w:w w:val="105"/>
                <w:sz w:val="13"/>
              </w:rPr>
              <w:t>17</w:t>
            </w:r>
          </w:p>
          <w:p>
            <w:pPr>
              <w:pStyle w:val="TableParagraph"/>
              <w:spacing w:before="120"/>
              <w:ind w:left="68"/>
              <w:jc w:val="left"/>
              <w:rPr>
                <w:sz w:val="13"/>
              </w:rPr>
            </w:pPr>
            <w:r>
              <w:rPr>
                <w:w w:val="103"/>
                <w:sz w:val="13"/>
              </w:rPr>
              <w:t>7</w:t>
            </w:r>
          </w:p>
        </w:tc>
        <w:tc>
          <w:tcPr>
            <w:tcW w:w="879" w:type="dxa"/>
            <w:tcBorders>
              <w:top w:val="single" w:sz="12" w:space="0" w:color="C0C0C0"/>
            </w:tcBorders>
          </w:tcPr>
          <w:p>
            <w:pPr>
              <w:pStyle w:val="TableParagraph"/>
              <w:spacing w:before="42"/>
              <w:ind w:left="70"/>
              <w:jc w:val="left"/>
              <w:rPr>
                <w:sz w:val="13"/>
              </w:rPr>
            </w:pPr>
            <w:r>
              <w:rPr>
                <w:w w:val="103"/>
                <w:sz w:val="13"/>
              </w:rPr>
              <w:t>0</w:t>
            </w:r>
          </w:p>
          <w:p>
            <w:pPr>
              <w:pStyle w:val="TableParagraph"/>
              <w:spacing w:before="120"/>
              <w:ind w:left="70"/>
              <w:jc w:val="left"/>
              <w:rPr>
                <w:sz w:val="13"/>
              </w:rPr>
            </w:pPr>
            <w:r>
              <w:rPr>
                <w:w w:val="103"/>
                <w:sz w:val="13"/>
              </w:rPr>
              <w:t>0</w:t>
            </w:r>
          </w:p>
        </w:tc>
        <w:tc>
          <w:tcPr>
            <w:tcW w:w="879" w:type="dxa"/>
            <w:tcBorders>
              <w:top w:val="single" w:sz="12" w:space="0" w:color="C0C0C0"/>
            </w:tcBorders>
          </w:tcPr>
          <w:p>
            <w:pPr>
              <w:pStyle w:val="TableParagraph"/>
              <w:spacing w:before="42"/>
              <w:ind w:left="74"/>
              <w:jc w:val="left"/>
              <w:rPr>
                <w:sz w:val="13"/>
              </w:rPr>
            </w:pPr>
            <w:r>
              <w:rPr>
                <w:w w:val="103"/>
                <w:sz w:val="13"/>
              </w:rPr>
              <w:t>4</w:t>
            </w:r>
          </w:p>
          <w:p>
            <w:pPr>
              <w:pStyle w:val="TableParagraph"/>
              <w:spacing w:before="120"/>
              <w:ind w:left="74"/>
              <w:jc w:val="left"/>
              <w:rPr>
                <w:sz w:val="13"/>
              </w:rPr>
            </w:pPr>
            <w:r>
              <w:rPr>
                <w:w w:val="103"/>
                <w:sz w:val="13"/>
              </w:rPr>
              <w:t>0</w:t>
            </w:r>
          </w:p>
        </w:tc>
        <w:tc>
          <w:tcPr>
            <w:tcW w:w="879" w:type="dxa"/>
            <w:tcBorders>
              <w:top w:val="single" w:sz="12" w:space="0" w:color="C0C0C0"/>
            </w:tcBorders>
          </w:tcPr>
          <w:p>
            <w:pPr>
              <w:pStyle w:val="TableParagraph"/>
              <w:spacing w:before="42"/>
              <w:ind w:left="78"/>
              <w:jc w:val="left"/>
              <w:rPr>
                <w:sz w:val="13"/>
              </w:rPr>
            </w:pPr>
            <w:r>
              <w:rPr>
                <w:w w:val="103"/>
                <w:sz w:val="13"/>
              </w:rPr>
              <w:t>0</w:t>
            </w:r>
          </w:p>
          <w:p>
            <w:pPr>
              <w:pStyle w:val="TableParagraph"/>
              <w:spacing w:before="120"/>
              <w:ind w:left="78"/>
              <w:jc w:val="left"/>
              <w:rPr>
                <w:sz w:val="13"/>
              </w:rPr>
            </w:pPr>
            <w:r>
              <w:rPr>
                <w:w w:val="103"/>
                <w:sz w:val="13"/>
              </w:rPr>
              <w:t>0</w:t>
            </w:r>
          </w:p>
        </w:tc>
        <w:tc>
          <w:tcPr>
            <w:tcW w:w="881" w:type="dxa"/>
            <w:tcBorders>
              <w:top w:val="single" w:sz="12" w:space="0" w:color="C0C0C0"/>
            </w:tcBorders>
          </w:tcPr>
          <w:p>
            <w:pPr>
              <w:pStyle w:val="TableParagraph"/>
              <w:spacing w:before="42"/>
              <w:ind w:left="97"/>
              <w:jc w:val="left"/>
              <w:rPr>
                <w:sz w:val="13"/>
              </w:rPr>
            </w:pPr>
            <w:r>
              <w:rPr>
                <w:w w:val="103"/>
                <w:sz w:val="13"/>
              </w:rPr>
              <w:t>1</w:t>
            </w:r>
          </w:p>
          <w:p>
            <w:pPr>
              <w:pStyle w:val="TableParagraph"/>
              <w:spacing w:before="120"/>
              <w:ind w:left="82"/>
              <w:jc w:val="left"/>
              <w:rPr>
                <w:sz w:val="13"/>
              </w:rPr>
            </w:pPr>
            <w:r>
              <w:rPr>
                <w:w w:val="103"/>
                <w:sz w:val="13"/>
              </w:rPr>
              <w:t>0</w:t>
            </w:r>
          </w:p>
        </w:tc>
        <w:tc>
          <w:tcPr>
            <w:tcW w:w="879" w:type="dxa"/>
            <w:tcBorders>
              <w:top w:val="single" w:sz="12" w:space="0" w:color="C0C0C0"/>
            </w:tcBorders>
          </w:tcPr>
          <w:p>
            <w:pPr>
              <w:pStyle w:val="TableParagraph"/>
              <w:spacing w:before="42"/>
              <w:ind w:left="84"/>
              <w:jc w:val="left"/>
              <w:rPr>
                <w:sz w:val="13"/>
              </w:rPr>
            </w:pPr>
            <w:r>
              <w:rPr>
                <w:w w:val="103"/>
                <w:sz w:val="13"/>
              </w:rPr>
              <w:t>3</w:t>
            </w:r>
          </w:p>
          <w:p>
            <w:pPr>
              <w:pStyle w:val="TableParagraph"/>
              <w:spacing w:before="120"/>
              <w:ind w:left="84"/>
              <w:jc w:val="left"/>
              <w:rPr>
                <w:sz w:val="13"/>
              </w:rPr>
            </w:pPr>
            <w:r>
              <w:rPr>
                <w:w w:val="103"/>
                <w:sz w:val="13"/>
              </w:rPr>
              <w:t>0</w:t>
            </w:r>
          </w:p>
        </w:tc>
        <w:tc>
          <w:tcPr>
            <w:tcW w:w="1133" w:type="dxa"/>
            <w:tcBorders>
              <w:top w:val="single" w:sz="12" w:space="0" w:color="C0C0C0"/>
            </w:tcBorders>
          </w:tcPr>
          <w:p>
            <w:pPr>
              <w:pStyle w:val="TableParagraph"/>
              <w:spacing w:before="42"/>
              <w:ind w:left="73"/>
              <w:jc w:val="left"/>
              <w:rPr>
                <w:sz w:val="13"/>
              </w:rPr>
            </w:pPr>
            <w:r>
              <w:rPr>
                <w:w w:val="105"/>
                <w:sz w:val="13"/>
              </w:rPr>
              <w:t>57</w:t>
            </w:r>
          </w:p>
          <w:p>
            <w:pPr>
              <w:pStyle w:val="TableParagraph"/>
              <w:spacing w:before="120"/>
              <w:ind w:left="74"/>
              <w:jc w:val="left"/>
              <w:rPr>
                <w:sz w:val="13"/>
              </w:rPr>
            </w:pPr>
            <w:r>
              <w:rPr>
                <w:w w:val="105"/>
                <w:sz w:val="13"/>
              </w:rPr>
              <w:t>20</w:t>
            </w:r>
          </w:p>
        </w:tc>
      </w:tr>
      <w:tr>
        <w:trPr>
          <w:trHeight w:val="505" w:hRule="atLeast"/>
        </w:trPr>
        <w:tc>
          <w:tcPr>
            <w:tcW w:w="989" w:type="dxa"/>
            <w:tcBorders>
              <w:top w:val="single" w:sz="6" w:space="0" w:color="C0C0C0"/>
              <w:bottom w:val="single" w:sz="6" w:space="0" w:color="C0C0C0"/>
            </w:tcBorders>
          </w:tcPr>
          <w:p>
            <w:pPr>
              <w:pStyle w:val="TableParagraph"/>
              <w:spacing w:before="150"/>
              <w:ind w:left="110"/>
              <w:jc w:val="left"/>
              <w:rPr>
                <w:sz w:val="18"/>
              </w:rPr>
            </w:pPr>
            <w:r>
              <w:rPr>
                <w:sz w:val="18"/>
              </w:rPr>
              <w:t>NDM</w:t>
            </w:r>
          </w:p>
        </w:tc>
        <w:tc>
          <w:tcPr>
            <w:tcW w:w="879" w:type="dxa"/>
          </w:tcPr>
          <w:p>
            <w:pPr>
              <w:pStyle w:val="TableParagraph"/>
              <w:spacing w:before="57"/>
              <w:ind w:left="60"/>
              <w:jc w:val="left"/>
              <w:rPr>
                <w:sz w:val="13"/>
              </w:rPr>
            </w:pPr>
            <w:r>
              <w:rPr>
                <w:w w:val="103"/>
                <w:sz w:val="13"/>
              </w:rPr>
              <w:t>8</w:t>
            </w:r>
          </w:p>
          <w:p>
            <w:pPr>
              <w:pStyle w:val="TableParagraph"/>
              <w:spacing w:before="119"/>
              <w:ind w:left="75"/>
              <w:jc w:val="left"/>
              <w:rPr>
                <w:sz w:val="13"/>
              </w:rPr>
            </w:pPr>
            <w:r>
              <w:rPr>
                <w:w w:val="103"/>
                <w:sz w:val="13"/>
              </w:rPr>
              <w:t>1</w:t>
            </w:r>
          </w:p>
        </w:tc>
        <w:tc>
          <w:tcPr>
            <w:tcW w:w="879" w:type="dxa"/>
          </w:tcPr>
          <w:p>
            <w:pPr>
              <w:pStyle w:val="TableParagraph"/>
              <w:spacing w:before="57"/>
              <w:ind w:left="64"/>
              <w:jc w:val="left"/>
              <w:rPr>
                <w:sz w:val="13"/>
              </w:rPr>
            </w:pPr>
            <w:r>
              <w:rPr>
                <w:w w:val="103"/>
                <w:sz w:val="13"/>
              </w:rPr>
              <w:t>9</w:t>
            </w:r>
          </w:p>
          <w:p>
            <w:pPr>
              <w:pStyle w:val="TableParagraph"/>
              <w:spacing w:before="119"/>
              <w:ind w:left="80"/>
              <w:jc w:val="left"/>
              <w:rPr>
                <w:sz w:val="13"/>
              </w:rPr>
            </w:pPr>
            <w:r>
              <w:rPr>
                <w:w w:val="103"/>
                <w:sz w:val="13"/>
              </w:rPr>
              <w:t>1</w:t>
            </w:r>
          </w:p>
        </w:tc>
        <w:tc>
          <w:tcPr>
            <w:tcW w:w="881" w:type="dxa"/>
          </w:tcPr>
          <w:p>
            <w:pPr>
              <w:pStyle w:val="TableParagraph"/>
              <w:spacing w:before="57"/>
              <w:ind w:left="68"/>
              <w:jc w:val="left"/>
              <w:rPr>
                <w:sz w:val="13"/>
              </w:rPr>
            </w:pPr>
            <w:r>
              <w:rPr>
                <w:w w:val="103"/>
                <w:sz w:val="13"/>
              </w:rPr>
              <w:t>6</w:t>
            </w:r>
          </w:p>
          <w:p>
            <w:pPr>
              <w:pStyle w:val="TableParagraph"/>
              <w:spacing w:before="119"/>
              <w:ind w:left="69"/>
              <w:jc w:val="left"/>
              <w:rPr>
                <w:sz w:val="13"/>
              </w:rPr>
            </w:pPr>
            <w:r>
              <w:rPr>
                <w:w w:val="103"/>
                <w:sz w:val="13"/>
              </w:rPr>
              <w:t>0</w:t>
            </w:r>
          </w:p>
        </w:tc>
        <w:tc>
          <w:tcPr>
            <w:tcW w:w="879" w:type="dxa"/>
          </w:tcPr>
          <w:p>
            <w:pPr>
              <w:pStyle w:val="TableParagraph"/>
              <w:spacing w:before="57"/>
              <w:ind w:left="70"/>
              <w:jc w:val="left"/>
              <w:rPr>
                <w:sz w:val="13"/>
              </w:rPr>
            </w:pPr>
            <w:r>
              <w:rPr>
                <w:w w:val="103"/>
                <w:sz w:val="13"/>
              </w:rPr>
              <w:t>6</w:t>
            </w:r>
          </w:p>
          <w:p>
            <w:pPr>
              <w:pStyle w:val="TableParagraph"/>
              <w:spacing w:before="119"/>
              <w:ind w:left="71"/>
              <w:jc w:val="left"/>
              <w:rPr>
                <w:sz w:val="13"/>
              </w:rPr>
            </w:pPr>
            <w:r>
              <w:rPr>
                <w:w w:val="103"/>
                <w:sz w:val="13"/>
              </w:rPr>
              <w:t>0</w:t>
            </w:r>
          </w:p>
        </w:tc>
        <w:tc>
          <w:tcPr>
            <w:tcW w:w="879" w:type="dxa"/>
          </w:tcPr>
          <w:p>
            <w:pPr>
              <w:pStyle w:val="TableParagraph"/>
              <w:spacing w:before="57"/>
              <w:ind w:left="75"/>
              <w:jc w:val="left"/>
              <w:rPr>
                <w:sz w:val="13"/>
              </w:rPr>
            </w:pPr>
            <w:r>
              <w:rPr>
                <w:w w:val="103"/>
                <w:sz w:val="13"/>
              </w:rPr>
              <w:t>2</w:t>
            </w:r>
          </w:p>
          <w:p>
            <w:pPr>
              <w:pStyle w:val="TableParagraph"/>
              <w:spacing w:before="119"/>
              <w:ind w:left="75"/>
              <w:jc w:val="left"/>
              <w:rPr>
                <w:sz w:val="13"/>
              </w:rPr>
            </w:pPr>
            <w:r>
              <w:rPr>
                <w:w w:val="103"/>
                <w:sz w:val="13"/>
              </w:rPr>
              <w:t>0</w:t>
            </w:r>
          </w:p>
        </w:tc>
        <w:tc>
          <w:tcPr>
            <w:tcW w:w="879" w:type="dxa"/>
          </w:tcPr>
          <w:p>
            <w:pPr>
              <w:pStyle w:val="TableParagraph"/>
              <w:spacing w:before="57"/>
              <w:ind w:left="79"/>
              <w:jc w:val="left"/>
              <w:rPr>
                <w:sz w:val="13"/>
              </w:rPr>
            </w:pPr>
            <w:r>
              <w:rPr>
                <w:w w:val="103"/>
                <w:sz w:val="13"/>
              </w:rPr>
              <w:t>0</w:t>
            </w:r>
          </w:p>
          <w:p>
            <w:pPr>
              <w:pStyle w:val="TableParagraph"/>
              <w:spacing w:before="119"/>
              <w:ind w:left="79"/>
              <w:jc w:val="left"/>
              <w:rPr>
                <w:sz w:val="13"/>
              </w:rPr>
            </w:pPr>
            <w:r>
              <w:rPr>
                <w:w w:val="103"/>
                <w:sz w:val="13"/>
              </w:rPr>
              <w:t>0</w:t>
            </w:r>
          </w:p>
        </w:tc>
        <w:tc>
          <w:tcPr>
            <w:tcW w:w="881" w:type="dxa"/>
          </w:tcPr>
          <w:p>
            <w:pPr>
              <w:pStyle w:val="TableParagraph"/>
              <w:spacing w:before="57"/>
              <w:ind w:left="98"/>
              <w:jc w:val="left"/>
              <w:rPr>
                <w:sz w:val="13"/>
              </w:rPr>
            </w:pPr>
            <w:r>
              <w:rPr>
                <w:w w:val="103"/>
                <w:sz w:val="13"/>
              </w:rPr>
              <w:t>1</w:t>
            </w:r>
          </w:p>
          <w:p>
            <w:pPr>
              <w:pStyle w:val="TableParagraph"/>
              <w:spacing w:before="119"/>
              <w:ind w:left="83"/>
              <w:jc w:val="left"/>
              <w:rPr>
                <w:sz w:val="13"/>
              </w:rPr>
            </w:pPr>
            <w:r>
              <w:rPr>
                <w:w w:val="103"/>
                <w:sz w:val="13"/>
              </w:rPr>
              <w:t>0</w:t>
            </w:r>
          </w:p>
        </w:tc>
        <w:tc>
          <w:tcPr>
            <w:tcW w:w="879" w:type="dxa"/>
          </w:tcPr>
          <w:p>
            <w:pPr>
              <w:pStyle w:val="TableParagraph"/>
              <w:spacing w:before="57"/>
              <w:ind w:left="100"/>
              <w:jc w:val="left"/>
              <w:rPr>
                <w:sz w:val="13"/>
              </w:rPr>
            </w:pPr>
            <w:r>
              <w:rPr>
                <w:w w:val="103"/>
                <w:sz w:val="13"/>
              </w:rPr>
              <w:t>1</w:t>
            </w:r>
          </w:p>
          <w:p>
            <w:pPr>
              <w:pStyle w:val="TableParagraph"/>
              <w:spacing w:before="119"/>
              <w:ind w:left="85"/>
              <w:jc w:val="left"/>
              <w:rPr>
                <w:sz w:val="13"/>
              </w:rPr>
            </w:pPr>
            <w:r>
              <w:rPr>
                <w:w w:val="103"/>
                <w:sz w:val="13"/>
              </w:rPr>
              <w:t>0</w:t>
            </w:r>
          </w:p>
        </w:tc>
        <w:tc>
          <w:tcPr>
            <w:tcW w:w="1133" w:type="dxa"/>
          </w:tcPr>
          <w:p>
            <w:pPr>
              <w:pStyle w:val="TableParagraph"/>
              <w:spacing w:before="57"/>
              <w:ind w:left="74"/>
              <w:jc w:val="left"/>
              <w:rPr>
                <w:sz w:val="13"/>
              </w:rPr>
            </w:pPr>
            <w:r>
              <w:rPr>
                <w:w w:val="105"/>
                <w:sz w:val="13"/>
              </w:rPr>
              <w:t>24</w:t>
            </w:r>
          </w:p>
          <w:p>
            <w:pPr>
              <w:pStyle w:val="TableParagraph"/>
              <w:spacing w:before="119"/>
              <w:ind w:left="104"/>
              <w:jc w:val="left"/>
              <w:rPr>
                <w:sz w:val="13"/>
              </w:rPr>
            </w:pPr>
            <w:r>
              <w:rPr>
                <w:w w:val="103"/>
                <w:sz w:val="13"/>
              </w:rPr>
              <w:t>5</w:t>
            </w:r>
          </w:p>
        </w:tc>
      </w:tr>
      <w:tr>
        <w:trPr>
          <w:trHeight w:val="503" w:hRule="atLeast"/>
        </w:trPr>
        <w:tc>
          <w:tcPr>
            <w:tcW w:w="989" w:type="dxa"/>
            <w:tcBorders>
              <w:top w:val="single" w:sz="6" w:space="0" w:color="C0C0C0"/>
              <w:bottom w:val="single" w:sz="8" w:space="0" w:color="C0C0C0"/>
            </w:tcBorders>
          </w:tcPr>
          <w:p>
            <w:pPr>
              <w:pStyle w:val="TableParagraph"/>
              <w:spacing w:before="44"/>
              <w:ind w:left="110"/>
              <w:jc w:val="left"/>
              <w:rPr>
                <w:sz w:val="18"/>
              </w:rPr>
            </w:pPr>
            <w:r>
              <w:rPr>
                <w:sz w:val="18"/>
              </w:rPr>
              <w:t>OXA-48-</w:t>
            </w:r>
          </w:p>
          <w:p>
            <w:pPr>
              <w:pStyle w:val="TableParagraph"/>
              <w:spacing w:before="2"/>
              <w:ind w:left="110"/>
              <w:jc w:val="left"/>
              <w:rPr>
                <w:sz w:val="18"/>
              </w:rPr>
            </w:pPr>
            <w:r>
              <w:rPr>
                <w:sz w:val="18"/>
              </w:rPr>
              <w:t>like</w:t>
            </w:r>
          </w:p>
        </w:tc>
        <w:tc>
          <w:tcPr>
            <w:tcW w:w="879" w:type="dxa"/>
          </w:tcPr>
          <w:p>
            <w:pPr>
              <w:pStyle w:val="TableParagraph"/>
              <w:spacing w:before="74"/>
              <w:ind w:left="61"/>
              <w:jc w:val="left"/>
              <w:rPr>
                <w:sz w:val="13"/>
              </w:rPr>
            </w:pPr>
            <w:r>
              <w:rPr>
                <w:w w:val="103"/>
                <w:sz w:val="13"/>
              </w:rPr>
              <w:t>3</w:t>
            </w:r>
          </w:p>
          <w:p>
            <w:pPr>
              <w:pStyle w:val="TableParagraph"/>
              <w:spacing w:line="141" w:lineRule="exact" w:before="119"/>
              <w:ind w:left="61"/>
              <w:jc w:val="left"/>
              <w:rPr>
                <w:sz w:val="13"/>
              </w:rPr>
            </w:pPr>
            <w:r>
              <w:rPr>
                <w:w w:val="103"/>
                <w:sz w:val="13"/>
              </w:rPr>
              <w:t>0</w:t>
            </w:r>
          </w:p>
        </w:tc>
        <w:tc>
          <w:tcPr>
            <w:tcW w:w="879" w:type="dxa"/>
          </w:tcPr>
          <w:p>
            <w:pPr>
              <w:pStyle w:val="TableParagraph"/>
              <w:spacing w:before="74"/>
              <w:ind w:left="65"/>
              <w:jc w:val="left"/>
              <w:rPr>
                <w:sz w:val="13"/>
              </w:rPr>
            </w:pPr>
            <w:r>
              <w:rPr>
                <w:w w:val="103"/>
                <w:sz w:val="13"/>
              </w:rPr>
              <w:t>7</w:t>
            </w:r>
          </w:p>
          <w:p>
            <w:pPr>
              <w:pStyle w:val="TableParagraph"/>
              <w:spacing w:line="141" w:lineRule="exact" w:before="119"/>
              <w:ind w:left="80"/>
              <w:jc w:val="left"/>
              <w:rPr>
                <w:sz w:val="13"/>
              </w:rPr>
            </w:pPr>
            <w:r>
              <w:rPr>
                <w:w w:val="103"/>
                <w:sz w:val="13"/>
              </w:rPr>
              <w:t>1</w:t>
            </w:r>
          </w:p>
        </w:tc>
        <w:tc>
          <w:tcPr>
            <w:tcW w:w="881" w:type="dxa"/>
          </w:tcPr>
          <w:p>
            <w:pPr>
              <w:pStyle w:val="TableParagraph"/>
              <w:spacing w:before="74"/>
              <w:ind w:left="24"/>
              <w:jc w:val="left"/>
              <w:rPr>
                <w:sz w:val="13"/>
              </w:rPr>
            </w:pPr>
            <w:r>
              <w:rPr>
                <w:w w:val="105"/>
                <w:sz w:val="13"/>
              </w:rPr>
              <w:t>26</w:t>
            </w:r>
          </w:p>
          <w:p>
            <w:pPr>
              <w:pStyle w:val="TableParagraph"/>
              <w:spacing w:line="141" w:lineRule="exact" w:before="119"/>
              <w:ind w:left="69"/>
              <w:jc w:val="left"/>
              <w:rPr>
                <w:sz w:val="13"/>
              </w:rPr>
            </w:pPr>
            <w:r>
              <w:rPr>
                <w:w w:val="103"/>
                <w:sz w:val="13"/>
              </w:rPr>
              <w:t>0</w:t>
            </w:r>
          </w:p>
        </w:tc>
        <w:tc>
          <w:tcPr>
            <w:tcW w:w="879" w:type="dxa"/>
          </w:tcPr>
          <w:p>
            <w:pPr>
              <w:pStyle w:val="TableParagraph"/>
              <w:spacing w:before="74"/>
              <w:ind w:left="86"/>
              <w:jc w:val="left"/>
              <w:rPr>
                <w:sz w:val="13"/>
              </w:rPr>
            </w:pPr>
            <w:r>
              <w:rPr>
                <w:w w:val="103"/>
                <w:sz w:val="13"/>
              </w:rPr>
              <w:t>1</w:t>
            </w:r>
          </w:p>
          <w:p>
            <w:pPr>
              <w:pStyle w:val="TableParagraph"/>
              <w:spacing w:line="141" w:lineRule="exact" w:before="119"/>
              <w:ind w:left="71"/>
              <w:jc w:val="left"/>
              <w:rPr>
                <w:sz w:val="13"/>
              </w:rPr>
            </w:pPr>
            <w:r>
              <w:rPr>
                <w:w w:val="103"/>
                <w:sz w:val="13"/>
              </w:rPr>
              <w:t>0</w:t>
            </w:r>
          </w:p>
        </w:tc>
        <w:tc>
          <w:tcPr>
            <w:tcW w:w="879" w:type="dxa"/>
          </w:tcPr>
          <w:p>
            <w:pPr>
              <w:pStyle w:val="TableParagraph"/>
              <w:spacing w:before="74"/>
              <w:ind w:left="90"/>
              <w:jc w:val="left"/>
              <w:rPr>
                <w:sz w:val="13"/>
              </w:rPr>
            </w:pPr>
            <w:r>
              <w:rPr>
                <w:w w:val="103"/>
                <w:sz w:val="13"/>
              </w:rPr>
              <w:t>1</w:t>
            </w:r>
          </w:p>
          <w:p>
            <w:pPr>
              <w:pStyle w:val="TableParagraph"/>
              <w:spacing w:line="141" w:lineRule="exact" w:before="119"/>
              <w:ind w:left="75"/>
              <w:jc w:val="left"/>
              <w:rPr>
                <w:sz w:val="13"/>
              </w:rPr>
            </w:pPr>
            <w:r>
              <w:rPr>
                <w:w w:val="103"/>
                <w:sz w:val="13"/>
              </w:rPr>
              <w:t>0</w:t>
            </w:r>
          </w:p>
        </w:tc>
        <w:tc>
          <w:tcPr>
            <w:tcW w:w="879" w:type="dxa"/>
          </w:tcPr>
          <w:p>
            <w:pPr>
              <w:pStyle w:val="TableParagraph"/>
              <w:spacing w:before="74"/>
              <w:ind w:left="79"/>
              <w:jc w:val="left"/>
              <w:rPr>
                <w:sz w:val="13"/>
              </w:rPr>
            </w:pPr>
            <w:r>
              <w:rPr>
                <w:w w:val="103"/>
                <w:sz w:val="13"/>
              </w:rPr>
              <w:t>0</w:t>
            </w:r>
          </w:p>
          <w:p>
            <w:pPr>
              <w:pStyle w:val="TableParagraph"/>
              <w:spacing w:line="141" w:lineRule="exact" w:before="119"/>
              <w:ind w:left="79"/>
              <w:jc w:val="left"/>
              <w:rPr>
                <w:sz w:val="13"/>
              </w:rPr>
            </w:pPr>
            <w:r>
              <w:rPr>
                <w:w w:val="103"/>
                <w:sz w:val="13"/>
              </w:rPr>
              <w:t>0</w:t>
            </w:r>
          </w:p>
        </w:tc>
        <w:tc>
          <w:tcPr>
            <w:tcW w:w="881" w:type="dxa"/>
          </w:tcPr>
          <w:p>
            <w:pPr>
              <w:pStyle w:val="TableParagraph"/>
              <w:spacing w:before="74"/>
              <w:ind w:left="83"/>
              <w:jc w:val="left"/>
              <w:rPr>
                <w:sz w:val="13"/>
              </w:rPr>
            </w:pPr>
            <w:r>
              <w:rPr>
                <w:w w:val="103"/>
                <w:sz w:val="13"/>
              </w:rPr>
              <w:t>0</w:t>
            </w:r>
          </w:p>
          <w:p>
            <w:pPr>
              <w:pStyle w:val="TableParagraph"/>
              <w:spacing w:line="141" w:lineRule="exact" w:before="119"/>
              <w:ind w:left="83"/>
              <w:jc w:val="left"/>
              <w:rPr>
                <w:sz w:val="13"/>
              </w:rPr>
            </w:pPr>
            <w:r>
              <w:rPr>
                <w:w w:val="103"/>
                <w:sz w:val="13"/>
              </w:rPr>
              <w:t>0</w:t>
            </w:r>
          </w:p>
        </w:tc>
        <w:tc>
          <w:tcPr>
            <w:tcW w:w="879" w:type="dxa"/>
          </w:tcPr>
          <w:p>
            <w:pPr>
              <w:pStyle w:val="TableParagraph"/>
              <w:spacing w:before="74"/>
              <w:ind w:left="85"/>
              <w:jc w:val="left"/>
              <w:rPr>
                <w:sz w:val="13"/>
              </w:rPr>
            </w:pPr>
            <w:r>
              <w:rPr>
                <w:w w:val="103"/>
                <w:sz w:val="13"/>
              </w:rPr>
              <w:t>0</w:t>
            </w:r>
          </w:p>
          <w:p>
            <w:pPr>
              <w:pStyle w:val="TableParagraph"/>
              <w:spacing w:line="141" w:lineRule="exact" w:before="119"/>
              <w:ind w:left="86"/>
              <w:jc w:val="left"/>
              <w:rPr>
                <w:sz w:val="13"/>
              </w:rPr>
            </w:pPr>
            <w:r>
              <w:rPr>
                <w:w w:val="103"/>
                <w:sz w:val="13"/>
              </w:rPr>
              <w:t>0</w:t>
            </w:r>
          </w:p>
        </w:tc>
        <w:tc>
          <w:tcPr>
            <w:tcW w:w="1133" w:type="dxa"/>
          </w:tcPr>
          <w:p>
            <w:pPr>
              <w:pStyle w:val="TableParagraph"/>
              <w:spacing w:before="74"/>
              <w:ind w:left="74"/>
              <w:jc w:val="left"/>
              <w:rPr>
                <w:sz w:val="13"/>
              </w:rPr>
            </w:pPr>
            <w:r>
              <w:rPr>
                <w:w w:val="105"/>
                <w:sz w:val="13"/>
              </w:rPr>
              <w:t>29</w:t>
            </w:r>
          </w:p>
          <w:p>
            <w:pPr>
              <w:pStyle w:val="TableParagraph"/>
              <w:spacing w:line="141" w:lineRule="exact" w:before="119"/>
              <w:ind w:left="105"/>
              <w:jc w:val="left"/>
              <w:rPr>
                <w:sz w:val="13"/>
              </w:rPr>
            </w:pPr>
            <w:r>
              <w:rPr>
                <w:w w:val="103"/>
                <w:sz w:val="13"/>
              </w:rPr>
              <w:t>3</w:t>
            </w:r>
          </w:p>
        </w:tc>
      </w:tr>
      <w:tr>
        <w:trPr>
          <w:trHeight w:val="500" w:hRule="atLeast"/>
        </w:trPr>
        <w:tc>
          <w:tcPr>
            <w:tcW w:w="989" w:type="dxa"/>
            <w:tcBorders>
              <w:top w:val="single" w:sz="8" w:space="0" w:color="C0C0C0"/>
              <w:bottom w:val="single" w:sz="6" w:space="0" w:color="C0C0C0"/>
            </w:tcBorders>
          </w:tcPr>
          <w:p>
            <w:pPr>
              <w:pStyle w:val="TableParagraph"/>
              <w:spacing w:before="145"/>
              <w:ind w:left="110"/>
              <w:jc w:val="left"/>
              <w:rPr>
                <w:sz w:val="18"/>
              </w:rPr>
            </w:pPr>
            <w:r>
              <w:rPr>
                <w:sz w:val="18"/>
              </w:rPr>
              <w:t>KPC</w:t>
            </w:r>
          </w:p>
        </w:tc>
        <w:tc>
          <w:tcPr>
            <w:tcW w:w="879" w:type="dxa"/>
          </w:tcPr>
          <w:p>
            <w:pPr>
              <w:pStyle w:val="TableParagraph"/>
              <w:spacing w:before="88"/>
              <w:ind w:left="76"/>
              <w:jc w:val="left"/>
              <w:rPr>
                <w:sz w:val="13"/>
              </w:rPr>
            </w:pPr>
            <w:r>
              <w:rPr>
                <w:w w:val="103"/>
                <w:sz w:val="13"/>
              </w:rPr>
              <w:t>1</w:t>
            </w:r>
          </w:p>
          <w:p>
            <w:pPr>
              <w:pStyle w:val="TableParagraph"/>
              <w:spacing w:line="124" w:lineRule="exact" w:before="119"/>
              <w:ind w:left="61"/>
              <w:jc w:val="left"/>
              <w:rPr>
                <w:sz w:val="13"/>
              </w:rPr>
            </w:pPr>
            <w:r>
              <w:rPr>
                <w:w w:val="103"/>
                <w:sz w:val="13"/>
              </w:rPr>
              <w:t>0</w:t>
            </w:r>
          </w:p>
        </w:tc>
        <w:tc>
          <w:tcPr>
            <w:tcW w:w="879" w:type="dxa"/>
          </w:tcPr>
          <w:p>
            <w:pPr>
              <w:pStyle w:val="TableParagraph"/>
              <w:spacing w:before="88"/>
              <w:ind w:left="65"/>
              <w:jc w:val="left"/>
              <w:rPr>
                <w:sz w:val="13"/>
              </w:rPr>
            </w:pPr>
            <w:r>
              <w:rPr>
                <w:w w:val="103"/>
                <w:sz w:val="13"/>
              </w:rPr>
              <w:t>3</w:t>
            </w:r>
          </w:p>
          <w:p>
            <w:pPr>
              <w:pStyle w:val="TableParagraph"/>
              <w:spacing w:line="124" w:lineRule="exact" w:before="119"/>
              <w:ind w:left="66"/>
              <w:jc w:val="left"/>
              <w:rPr>
                <w:sz w:val="13"/>
              </w:rPr>
            </w:pPr>
            <w:r>
              <w:rPr>
                <w:w w:val="103"/>
                <w:sz w:val="13"/>
              </w:rPr>
              <w:t>0</w:t>
            </w:r>
          </w:p>
        </w:tc>
        <w:tc>
          <w:tcPr>
            <w:tcW w:w="881" w:type="dxa"/>
          </w:tcPr>
          <w:p>
            <w:pPr>
              <w:pStyle w:val="TableParagraph"/>
              <w:spacing w:before="88"/>
              <w:ind w:left="84"/>
              <w:jc w:val="left"/>
              <w:rPr>
                <w:sz w:val="13"/>
              </w:rPr>
            </w:pPr>
            <w:r>
              <w:rPr>
                <w:w w:val="103"/>
                <w:sz w:val="13"/>
              </w:rPr>
              <w:t>1</w:t>
            </w:r>
          </w:p>
          <w:p>
            <w:pPr>
              <w:pStyle w:val="TableParagraph"/>
              <w:spacing w:line="124" w:lineRule="exact" w:before="119"/>
              <w:ind w:left="70"/>
              <w:jc w:val="left"/>
              <w:rPr>
                <w:sz w:val="13"/>
              </w:rPr>
            </w:pPr>
            <w:r>
              <w:rPr>
                <w:w w:val="103"/>
                <w:sz w:val="13"/>
              </w:rPr>
              <w:t>0</w:t>
            </w:r>
          </w:p>
        </w:tc>
        <w:tc>
          <w:tcPr>
            <w:tcW w:w="879" w:type="dxa"/>
          </w:tcPr>
          <w:p>
            <w:pPr>
              <w:pStyle w:val="TableParagraph"/>
              <w:spacing w:before="88"/>
              <w:ind w:left="71"/>
              <w:jc w:val="left"/>
              <w:rPr>
                <w:sz w:val="13"/>
              </w:rPr>
            </w:pPr>
            <w:r>
              <w:rPr>
                <w:w w:val="103"/>
                <w:sz w:val="13"/>
              </w:rPr>
              <w:t>0</w:t>
            </w:r>
          </w:p>
          <w:p>
            <w:pPr>
              <w:pStyle w:val="TableParagraph"/>
              <w:spacing w:line="124" w:lineRule="exact" w:before="119"/>
              <w:ind w:left="72"/>
              <w:jc w:val="left"/>
              <w:rPr>
                <w:sz w:val="13"/>
              </w:rPr>
            </w:pPr>
            <w:r>
              <w:rPr>
                <w:w w:val="103"/>
                <w:sz w:val="13"/>
              </w:rPr>
              <w:t>0</w:t>
            </w:r>
          </w:p>
        </w:tc>
        <w:tc>
          <w:tcPr>
            <w:tcW w:w="879" w:type="dxa"/>
          </w:tcPr>
          <w:p>
            <w:pPr>
              <w:pStyle w:val="TableParagraph"/>
              <w:spacing w:before="88"/>
              <w:ind w:left="75"/>
              <w:jc w:val="left"/>
              <w:rPr>
                <w:sz w:val="13"/>
              </w:rPr>
            </w:pPr>
            <w:r>
              <w:rPr>
                <w:w w:val="103"/>
                <w:sz w:val="13"/>
              </w:rPr>
              <w:t>0</w:t>
            </w:r>
          </w:p>
          <w:p>
            <w:pPr>
              <w:pStyle w:val="TableParagraph"/>
              <w:spacing w:line="124" w:lineRule="exact" w:before="119"/>
              <w:ind w:left="76"/>
              <w:jc w:val="left"/>
              <w:rPr>
                <w:sz w:val="13"/>
              </w:rPr>
            </w:pPr>
            <w:r>
              <w:rPr>
                <w:w w:val="103"/>
                <w:sz w:val="13"/>
              </w:rPr>
              <w:t>0</w:t>
            </w:r>
          </w:p>
        </w:tc>
        <w:tc>
          <w:tcPr>
            <w:tcW w:w="879" w:type="dxa"/>
          </w:tcPr>
          <w:p>
            <w:pPr>
              <w:pStyle w:val="TableParagraph"/>
              <w:spacing w:before="88"/>
              <w:ind w:left="80"/>
              <w:jc w:val="left"/>
              <w:rPr>
                <w:sz w:val="13"/>
              </w:rPr>
            </w:pPr>
            <w:r>
              <w:rPr>
                <w:w w:val="103"/>
                <w:sz w:val="13"/>
              </w:rPr>
              <w:t>0</w:t>
            </w:r>
          </w:p>
          <w:p>
            <w:pPr>
              <w:pStyle w:val="TableParagraph"/>
              <w:spacing w:line="124" w:lineRule="exact" w:before="119"/>
              <w:ind w:left="80"/>
              <w:jc w:val="left"/>
              <w:rPr>
                <w:sz w:val="13"/>
              </w:rPr>
            </w:pPr>
            <w:r>
              <w:rPr>
                <w:w w:val="103"/>
                <w:sz w:val="13"/>
              </w:rPr>
              <w:t>0</w:t>
            </w:r>
          </w:p>
        </w:tc>
        <w:tc>
          <w:tcPr>
            <w:tcW w:w="881" w:type="dxa"/>
          </w:tcPr>
          <w:p>
            <w:pPr>
              <w:pStyle w:val="TableParagraph"/>
              <w:spacing w:before="88"/>
              <w:ind w:left="84"/>
              <w:jc w:val="left"/>
              <w:rPr>
                <w:sz w:val="13"/>
              </w:rPr>
            </w:pPr>
            <w:r>
              <w:rPr>
                <w:w w:val="103"/>
                <w:sz w:val="13"/>
              </w:rPr>
              <w:t>0</w:t>
            </w:r>
          </w:p>
          <w:p>
            <w:pPr>
              <w:pStyle w:val="TableParagraph"/>
              <w:spacing w:line="124" w:lineRule="exact" w:before="119"/>
              <w:ind w:left="84"/>
              <w:jc w:val="left"/>
              <w:rPr>
                <w:sz w:val="13"/>
              </w:rPr>
            </w:pPr>
            <w:r>
              <w:rPr>
                <w:w w:val="103"/>
                <w:sz w:val="13"/>
              </w:rPr>
              <w:t>0</w:t>
            </w:r>
          </w:p>
        </w:tc>
        <w:tc>
          <w:tcPr>
            <w:tcW w:w="879" w:type="dxa"/>
          </w:tcPr>
          <w:p>
            <w:pPr>
              <w:pStyle w:val="TableParagraph"/>
              <w:spacing w:before="88"/>
              <w:ind w:left="86"/>
              <w:jc w:val="left"/>
              <w:rPr>
                <w:sz w:val="13"/>
              </w:rPr>
            </w:pPr>
            <w:r>
              <w:rPr>
                <w:w w:val="103"/>
                <w:sz w:val="13"/>
              </w:rPr>
              <w:t>0</w:t>
            </w:r>
          </w:p>
          <w:p>
            <w:pPr>
              <w:pStyle w:val="TableParagraph"/>
              <w:spacing w:line="124" w:lineRule="exact" w:before="119"/>
              <w:ind w:left="86"/>
              <w:jc w:val="left"/>
              <w:rPr>
                <w:sz w:val="13"/>
              </w:rPr>
            </w:pPr>
            <w:r>
              <w:rPr>
                <w:w w:val="103"/>
                <w:sz w:val="13"/>
              </w:rPr>
              <w:t>0</w:t>
            </w:r>
          </w:p>
        </w:tc>
        <w:tc>
          <w:tcPr>
            <w:tcW w:w="1133" w:type="dxa"/>
          </w:tcPr>
          <w:p>
            <w:pPr>
              <w:pStyle w:val="TableParagraph"/>
              <w:spacing w:before="88"/>
              <w:ind w:left="105"/>
              <w:jc w:val="left"/>
              <w:rPr>
                <w:sz w:val="13"/>
              </w:rPr>
            </w:pPr>
            <w:r>
              <w:rPr>
                <w:w w:val="103"/>
                <w:sz w:val="13"/>
              </w:rPr>
              <w:t>4</w:t>
            </w:r>
          </w:p>
          <w:p>
            <w:pPr>
              <w:pStyle w:val="TableParagraph"/>
              <w:spacing w:line="124" w:lineRule="exact" w:before="119"/>
              <w:ind w:left="120"/>
              <w:jc w:val="left"/>
              <w:rPr>
                <w:sz w:val="13"/>
              </w:rPr>
            </w:pPr>
            <w:r>
              <w:rPr>
                <w:w w:val="103"/>
                <w:sz w:val="13"/>
              </w:rPr>
              <w:t>1</w:t>
            </w:r>
          </w:p>
        </w:tc>
      </w:tr>
      <w:tr>
        <w:trPr>
          <w:trHeight w:val="505" w:hRule="atLeast"/>
        </w:trPr>
        <w:tc>
          <w:tcPr>
            <w:tcW w:w="989" w:type="dxa"/>
            <w:tcBorders>
              <w:top w:val="single" w:sz="6" w:space="0" w:color="C0C0C0"/>
              <w:bottom w:val="single" w:sz="6" w:space="0" w:color="C0C0C0"/>
            </w:tcBorders>
          </w:tcPr>
          <w:p>
            <w:pPr>
              <w:pStyle w:val="TableParagraph"/>
              <w:spacing w:before="150"/>
              <w:ind w:left="110"/>
              <w:jc w:val="left"/>
              <w:rPr>
                <w:sz w:val="18"/>
              </w:rPr>
            </w:pPr>
            <w:r>
              <w:rPr>
                <w:sz w:val="18"/>
              </w:rPr>
              <w:t>All types</w:t>
            </w:r>
          </w:p>
        </w:tc>
        <w:tc>
          <w:tcPr>
            <w:tcW w:w="879" w:type="dxa"/>
          </w:tcPr>
          <w:p>
            <w:pPr>
              <w:pStyle w:val="TableParagraph"/>
              <w:spacing w:before="109"/>
              <w:ind w:left="17"/>
              <w:jc w:val="left"/>
              <w:rPr>
                <w:sz w:val="13"/>
              </w:rPr>
            </w:pPr>
            <w:r>
              <w:rPr>
                <w:w w:val="105"/>
                <w:sz w:val="13"/>
              </w:rPr>
              <w:t>28</w:t>
            </w:r>
          </w:p>
          <w:p>
            <w:pPr>
              <w:pStyle w:val="TableParagraph"/>
              <w:spacing w:line="107" w:lineRule="exact" w:before="120"/>
              <w:ind w:left="62"/>
              <w:jc w:val="left"/>
              <w:rPr>
                <w:sz w:val="13"/>
              </w:rPr>
            </w:pPr>
            <w:r>
              <w:rPr>
                <w:w w:val="103"/>
                <w:sz w:val="13"/>
              </w:rPr>
              <w:t>7</w:t>
            </w:r>
          </w:p>
        </w:tc>
        <w:tc>
          <w:tcPr>
            <w:tcW w:w="879" w:type="dxa"/>
          </w:tcPr>
          <w:p>
            <w:pPr>
              <w:pStyle w:val="TableParagraph"/>
              <w:spacing w:before="109"/>
              <w:ind w:left="21"/>
              <w:jc w:val="left"/>
              <w:rPr>
                <w:sz w:val="13"/>
              </w:rPr>
            </w:pPr>
            <w:r>
              <w:rPr>
                <w:w w:val="105"/>
                <w:sz w:val="13"/>
              </w:rPr>
              <w:t>35</w:t>
            </w:r>
          </w:p>
          <w:p>
            <w:pPr>
              <w:pStyle w:val="TableParagraph"/>
              <w:spacing w:line="107" w:lineRule="exact" w:before="120"/>
              <w:ind w:left="66"/>
              <w:jc w:val="left"/>
              <w:rPr>
                <w:sz w:val="13"/>
              </w:rPr>
            </w:pPr>
            <w:r>
              <w:rPr>
                <w:w w:val="103"/>
                <w:sz w:val="13"/>
              </w:rPr>
              <w:t>8</w:t>
            </w:r>
          </w:p>
        </w:tc>
        <w:tc>
          <w:tcPr>
            <w:tcW w:w="881" w:type="dxa"/>
          </w:tcPr>
          <w:p>
            <w:pPr>
              <w:pStyle w:val="TableParagraph"/>
              <w:spacing w:before="109"/>
              <w:ind w:left="25"/>
              <w:jc w:val="left"/>
              <w:rPr>
                <w:sz w:val="13"/>
              </w:rPr>
            </w:pPr>
            <w:r>
              <w:rPr>
                <w:w w:val="105"/>
                <w:sz w:val="13"/>
              </w:rPr>
              <w:t>38</w:t>
            </w:r>
          </w:p>
          <w:p>
            <w:pPr>
              <w:pStyle w:val="TableParagraph"/>
              <w:spacing w:line="107" w:lineRule="exact" w:before="120"/>
              <w:ind w:left="70"/>
              <w:jc w:val="left"/>
              <w:rPr>
                <w:sz w:val="13"/>
              </w:rPr>
            </w:pPr>
            <w:r>
              <w:rPr>
                <w:w w:val="103"/>
                <w:sz w:val="13"/>
              </w:rPr>
              <w:t>8</w:t>
            </w:r>
          </w:p>
        </w:tc>
        <w:tc>
          <w:tcPr>
            <w:tcW w:w="879" w:type="dxa"/>
          </w:tcPr>
          <w:p>
            <w:pPr>
              <w:pStyle w:val="TableParagraph"/>
              <w:spacing w:before="109"/>
              <w:ind w:left="72"/>
              <w:jc w:val="left"/>
              <w:rPr>
                <w:sz w:val="13"/>
              </w:rPr>
            </w:pPr>
            <w:r>
              <w:rPr>
                <w:w w:val="103"/>
                <w:sz w:val="13"/>
              </w:rPr>
              <w:t>7</w:t>
            </w:r>
          </w:p>
          <w:p>
            <w:pPr>
              <w:pStyle w:val="TableParagraph"/>
              <w:spacing w:line="107" w:lineRule="exact" w:before="120"/>
              <w:ind w:left="72"/>
              <w:jc w:val="left"/>
              <w:rPr>
                <w:sz w:val="13"/>
              </w:rPr>
            </w:pPr>
            <w:r>
              <w:rPr>
                <w:w w:val="103"/>
                <w:sz w:val="13"/>
              </w:rPr>
              <w:t>0</w:t>
            </w:r>
          </w:p>
        </w:tc>
        <w:tc>
          <w:tcPr>
            <w:tcW w:w="879" w:type="dxa"/>
          </w:tcPr>
          <w:p>
            <w:pPr>
              <w:pStyle w:val="TableParagraph"/>
              <w:spacing w:before="109"/>
              <w:ind w:left="76"/>
              <w:jc w:val="left"/>
              <w:rPr>
                <w:sz w:val="13"/>
              </w:rPr>
            </w:pPr>
            <w:r>
              <w:rPr>
                <w:w w:val="103"/>
                <w:sz w:val="13"/>
              </w:rPr>
              <w:t>6</w:t>
            </w:r>
          </w:p>
          <w:p>
            <w:pPr>
              <w:pStyle w:val="TableParagraph"/>
              <w:spacing w:line="107" w:lineRule="exact" w:before="120"/>
              <w:ind w:left="92"/>
              <w:jc w:val="left"/>
              <w:rPr>
                <w:sz w:val="13"/>
              </w:rPr>
            </w:pPr>
            <w:r>
              <w:rPr>
                <w:w w:val="103"/>
                <w:sz w:val="13"/>
              </w:rPr>
              <w:t>1</w:t>
            </w:r>
          </w:p>
        </w:tc>
        <w:tc>
          <w:tcPr>
            <w:tcW w:w="879" w:type="dxa"/>
          </w:tcPr>
          <w:p>
            <w:pPr>
              <w:pStyle w:val="TableParagraph"/>
              <w:spacing w:before="109"/>
              <w:ind w:left="95"/>
              <w:jc w:val="left"/>
              <w:rPr>
                <w:sz w:val="13"/>
              </w:rPr>
            </w:pPr>
            <w:r>
              <w:rPr>
                <w:w w:val="103"/>
                <w:sz w:val="13"/>
              </w:rPr>
              <w:t>1</w:t>
            </w:r>
          </w:p>
          <w:p>
            <w:pPr>
              <w:pStyle w:val="TableParagraph"/>
              <w:spacing w:line="107" w:lineRule="exact" w:before="120"/>
              <w:ind w:left="81"/>
              <w:jc w:val="left"/>
              <w:rPr>
                <w:sz w:val="13"/>
              </w:rPr>
            </w:pPr>
            <w:r>
              <w:rPr>
                <w:w w:val="103"/>
                <w:sz w:val="13"/>
              </w:rPr>
              <w:t>0</w:t>
            </w:r>
          </w:p>
        </w:tc>
        <w:tc>
          <w:tcPr>
            <w:tcW w:w="881" w:type="dxa"/>
          </w:tcPr>
          <w:p>
            <w:pPr>
              <w:pStyle w:val="TableParagraph"/>
              <w:spacing w:before="109"/>
              <w:ind w:left="99"/>
              <w:jc w:val="left"/>
              <w:rPr>
                <w:sz w:val="13"/>
              </w:rPr>
            </w:pPr>
            <w:r>
              <w:rPr>
                <w:w w:val="103"/>
                <w:sz w:val="13"/>
              </w:rPr>
              <w:t>1</w:t>
            </w:r>
          </w:p>
          <w:p>
            <w:pPr>
              <w:pStyle w:val="TableParagraph"/>
              <w:spacing w:line="107" w:lineRule="exact" w:before="120"/>
              <w:ind w:left="85"/>
              <w:jc w:val="left"/>
              <w:rPr>
                <w:sz w:val="13"/>
              </w:rPr>
            </w:pPr>
            <w:r>
              <w:rPr>
                <w:w w:val="103"/>
                <w:sz w:val="13"/>
              </w:rPr>
              <w:t>0</w:t>
            </w:r>
          </w:p>
        </w:tc>
        <w:tc>
          <w:tcPr>
            <w:tcW w:w="879" w:type="dxa"/>
          </w:tcPr>
          <w:p>
            <w:pPr>
              <w:pStyle w:val="TableParagraph"/>
              <w:spacing w:before="109"/>
              <w:ind w:left="87"/>
              <w:jc w:val="left"/>
              <w:rPr>
                <w:sz w:val="13"/>
              </w:rPr>
            </w:pPr>
            <w:r>
              <w:rPr>
                <w:w w:val="103"/>
                <w:sz w:val="13"/>
              </w:rPr>
              <w:t>3</w:t>
            </w:r>
          </w:p>
          <w:p>
            <w:pPr>
              <w:pStyle w:val="TableParagraph"/>
              <w:spacing w:line="107" w:lineRule="exact" w:before="120"/>
              <w:ind w:left="87"/>
              <w:jc w:val="left"/>
              <w:rPr>
                <w:sz w:val="13"/>
              </w:rPr>
            </w:pPr>
            <w:r>
              <w:rPr>
                <w:w w:val="103"/>
                <w:sz w:val="13"/>
              </w:rPr>
              <w:t>0</w:t>
            </w:r>
          </w:p>
        </w:tc>
        <w:tc>
          <w:tcPr>
            <w:tcW w:w="1133" w:type="dxa"/>
          </w:tcPr>
          <w:p>
            <w:pPr>
              <w:pStyle w:val="TableParagraph"/>
              <w:spacing w:before="109"/>
              <w:ind w:left="76"/>
              <w:jc w:val="left"/>
              <w:rPr>
                <w:sz w:val="13"/>
              </w:rPr>
            </w:pPr>
            <w:r>
              <w:rPr>
                <w:w w:val="105"/>
                <w:sz w:val="13"/>
              </w:rPr>
              <w:t>84</w:t>
            </w:r>
          </w:p>
          <w:p>
            <w:pPr>
              <w:pStyle w:val="TableParagraph"/>
              <w:spacing w:line="107" w:lineRule="exact" w:before="120"/>
              <w:ind w:left="91"/>
              <w:jc w:val="left"/>
              <w:rPr>
                <w:sz w:val="13"/>
              </w:rPr>
            </w:pPr>
            <w:r>
              <w:rPr>
                <w:w w:val="105"/>
                <w:sz w:val="13"/>
              </w:rPr>
              <w:t>31</w:t>
            </w:r>
          </w:p>
        </w:tc>
      </w:tr>
    </w:tbl>
    <w:p>
      <w:pPr>
        <w:spacing w:before="116"/>
        <w:ind w:left="132" w:right="1283" w:hanging="1"/>
        <w:jc w:val="left"/>
        <w:rPr>
          <w:sz w:val="18"/>
        </w:rPr>
      </w:pPr>
      <w:r>
        <w:rPr/>
        <w:pict>
          <v:group style="position:absolute;margin-left:383.234589pt;margin-top:-78.677353pt;width:29.2pt;height:53.05pt;mso-position-horizontal-relative:page;mso-position-vertical-relative:paragraph;z-index:-262848512" coordorigin="7665,-1574" coordsize="584,1061">
            <v:shape style="position:absolute;left:7664;top:-1574;width:584;height:523" type="#_x0000_t75" stroked="false">
              <v:imagedata r:id="rId70" o:title=""/>
            </v:shape>
            <v:shape style="position:absolute;left:7664;top:-1037;width:584;height:523" type="#_x0000_t75" stroked="false">
              <v:imagedata r:id="rId70" o:title=""/>
            </v:shape>
            <w10:wrap type="none"/>
          </v:group>
        </w:pict>
      </w:r>
      <w:r>
        <w:rPr/>
        <w:pict>
          <v:group style="position:absolute;margin-left:294.928741pt;margin-top:-51.803761pt;width:29.2pt;height:53.05pt;mso-position-horizontal-relative:page;mso-position-vertical-relative:paragraph;z-index:-262847488" coordorigin="5899,-1036" coordsize="584,1061">
            <v:shape style="position:absolute;left:5898;top:-1037;width:584;height:523" type="#_x0000_t75" stroked="false">
              <v:imagedata r:id="rId70" o:title=""/>
            </v:shape>
            <v:shape style="position:absolute;left:5898;top:-499;width:584;height:523" type="#_x0000_t75" stroked="false">
              <v:imagedata r:id="rId80" o:title=""/>
            </v:shape>
            <w10:wrap type="none"/>
          </v:group>
        </w:pict>
      </w:r>
      <w:r>
        <w:rPr/>
        <w:pict>
          <v:group style="position:absolute;margin-left:427.387573pt;margin-top:-51.803761pt;width:29.2pt;height:53.05pt;mso-position-horizontal-relative:page;mso-position-vertical-relative:paragraph;z-index:-262846464" coordorigin="8548,-1036" coordsize="584,1061">
            <v:shape style="position:absolute;left:8547;top:-1037;width:584;height:523" type="#_x0000_t75" stroked="false">
              <v:imagedata r:id="rId70" o:title=""/>
            </v:shape>
            <v:shape style="position:absolute;left:8547;top:-499;width:584;height:523" type="#_x0000_t75" stroked="false">
              <v:imagedata r:id="rId81" o:title=""/>
            </v:shape>
            <w10:wrap type="none"/>
          </v:group>
        </w:pict>
      </w:r>
      <w:r>
        <w:rPr/>
        <w:drawing>
          <wp:anchor distT="0" distB="0" distL="0" distR="0" allowOverlap="1" layoutInCell="1" locked="0" behindDoc="1" simplePos="0" relativeHeight="240471040">
            <wp:simplePos x="0" y="0"/>
            <wp:positionH relativeFrom="page">
              <wp:posOffset>1502625</wp:posOffset>
            </wp:positionH>
            <wp:positionV relativeFrom="paragraph">
              <wp:posOffset>-316613</wp:posOffset>
            </wp:positionV>
            <wp:extent cx="372404" cy="333375"/>
            <wp:effectExtent l="0" t="0" r="0" b="0"/>
            <wp:wrapNone/>
            <wp:docPr id="29" name="image70.png"/>
            <wp:cNvGraphicFramePr>
              <a:graphicFrameLocks noChangeAspect="1"/>
            </wp:cNvGraphicFramePr>
            <a:graphic>
              <a:graphicData uri="http://schemas.openxmlformats.org/drawingml/2006/picture">
                <pic:pic>
                  <pic:nvPicPr>
                    <pic:cNvPr id="30" name="image70.png"/>
                    <pic:cNvPicPr/>
                  </pic:nvPicPr>
                  <pic:blipFill>
                    <a:blip r:embed="rId82" cstate="print"/>
                    <a:stretch>
                      <a:fillRect/>
                    </a:stretch>
                  </pic:blipFill>
                  <pic:spPr>
                    <a:xfrm>
                      <a:off x="0" y="0"/>
                      <a:ext cx="372404" cy="333375"/>
                    </a:xfrm>
                    <a:prstGeom prst="rect">
                      <a:avLst/>
                    </a:prstGeom>
                  </pic:spPr>
                </pic:pic>
              </a:graphicData>
            </a:graphic>
          </wp:anchor>
        </w:drawing>
      </w:r>
      <w:r>
        <w:rPr/>
        <w:drawing>
          <wp:anchor distT="0" distB="0" distL="0" distR="0" allowOverlap="1" layoutInCell="1" locked="0" behindDoc="1" simplePos="0" relativeHeight="240472064">
            <wp:simplePos x="0" y="0"/>
            <wp:positionH relativeFrom="page">
              <wp:posOffset>2624109</wp:posOffset>
            </wp:positionH>
            <wp:positionV relativeFrom="paragraph">
              <wp:posOffset>-316613</wp:posOffset>
            </wp:positionV>
            <wp:extent cx="372404" cy="333375"/>
            <wp:effectExtent l="0" t="0" r="0" b="0"/>
            <wp:wrapNone/>
            <wp:docPr id="31" name="image71.png"/>
            <wp:cNvGraphicFramePr>
              <a:graphicFrameLocks noChangeAspect="1"/>
            </wp:cNvGraphicFramePr>
            <a:graphic>
              <a:graphicData uri="http://schemas.openxmlformats.org/drawingml/2006/picture">
                <pic:pic>
                  <pic:nvPicPr>
                    <pic:cNvPr id="32" name="image71.png"/>
                    <pic:cNvPicPr/>
                  </pic:nvPicPr>
                  <pic:blipFill>
                    <a:blip r:embed="rId83" cstate="print"/>
                    <a:stretch>
                      <a:fillRect/>
                    </a:stretch>
                  </pic:blipFill>
                  <pic:spPr>
                    <a:xfrm>
                      <a:off x="0" y="0"/>
                      <a:ext cx="372404" cy="333375"/>
                    </a:xfrm>
                    <a:prstGeom prst="rect">
                      <a:avLst/>
                    </a:prstGeom>
                  </pic:spPr>
                </pic:pic>
              </a:graphicData>
            </a:graphic>
          </wp:anchor>
        </w:drawing>
      </w:r>
      <w:r>
        <w:rPr/>
        <w:drawing>
          <wp:anchor distT="0" distB="0" distL="0" distR="0" allowOverlap="1" layoutInCell="1" locked="0" behindDoc="1" simplePos="0" relativeHeight="240473088">
            <wp:simplePos x="0" y="0"/>
            <wp:positionH relativeFrom="page">
              <wp:posOffset>3184852</wp:posOffset>
            </wp:positionH>
            <wp:positionV relativeFrom="paragraph">
              <wp:posOffset>-316613</wp:posOffset>
            </wp:positionV>
            <wp:extent cx="372404" cy="333375"/>
            <wp:effectExtent l="0" t="0" r="0" b="0"/>
            <wp:wrapNone/>
            <wp:docPr id="33" name="image72.png"/>
            <wp:cNvGraphicFramePr>
              <a:graphicFrameLocks noChangeAspect="1"/>
            </wp:cNvGraphicFramePr>
            <a:graphic>
              <a:graphicData uri="http://schemas.openxmlformats.org/drawingml/2006/picture">
                <pic:pic>
                  <pic:nvPicPr>
                    <pic:cNvPr id="34" name="image72.png"/>
                    <pic:cNvPicPr/>
                  </pic:nvPicPr>
                  <pic:blipFill>
                    <a:blip r:embed="rId84" cstate="print"/>
                    <a:stretch>
                      <a:fillRect/>
                    </a:stretch>
                  </pic:blipFill>
                  <pic:spPr>
                    <a:xfrm>
                      <a:off x="0" y="0"/>
                      <a:ext cx="372404" cy="333375"/>
                    </a:xfrm>
                    <a:prstGeom prst="rect">
                      <a:avLst/>
                    </a:prstGeom>
                  </pic:spPr>
                </pic:pic>
              </a:graphicData>
            </a:graphic>
          </wp:anchor>
        </w:drawing>
      </w:r>
      <w:r>
        <w:rPr>
          <w:sz w:val="18"/>
        </w:rPr>
        <w:t>Line graphs represent three-month moving average for the period 1 January 2017 to 31 December 2019, for each type, where maximum monthly average was greater than one.</w:t>
      </w:r>
    </w:p>
    <w:p>
      <w:pPr>
        <w:spacing w:line="309" w:lineRule="auto" w:before="61"/>
        <w:ind w:left="132" w:right="2568" w:firstLine="0"/>
        <w:jc w:val="left"/>
        <w:rPr>
          <w:sz w:val="18"/>
        </w:rPr>
      </w:pPr>
      <w:r>
        <w:rPr>
          <w:sz w:val="18"/>
        </w:rPr>
        <w:t>Straight green line in cell = no carbapenemase type for that state or territory during the reporting period Blank cell = maximum monthly average was one or less</w:t>
      </w:r>
    </w:p>
    <w:p>
      <w:pPr>
        <w:pStyle w:val="BodyText"/>
        <w:spacing w:before="6"/>
        <w:rPr>
          <w:sz w:val="16"/>
        </w:rPr>
      </w:pPr>
    </w:p>
    <w:p>
      <w:pPr>
        <w:pStyle w:val="Heading5"/>
        <w:spacing w:before="0"/>
        <w:ind w:left="1265" w:right="2484" w:hanging="1133"/>
      </w:pPr>
      <w:r>
        <w:rPr/>
        <w:t>Figure 11: Carbapenemase-producing Enterobacterales*, number reported by carbapenemase type and specimen type, by state and territory, 2019</w:t>
      </w:r>
    </w:p>
    <w:p>
      <w:pPr>
        <w:pStyle w:val="BodyText"/>
        <w:rPr>
          <w:b/>
          <w:sz w:val="20"/>
        </w:rPr>
      </w:pPr>
    </w:p>
    <w:p>
      <w:pPr>
        <w:pStyle w:val="BodyText"/>
        <w:rPr>
          <w:b/>
          <w:sz w:val="20"/>
        </w:rPr>
      </w:pPr>
    </w:p>
    <w:p>
      <w:pPr>
        <w:pStyle w:val="BodyText"/>
        <w:spacing w:before="6"/>
        <w:rPr>
          <w:b/>
          <w:sz w:val="17"/>
        </w:rPr>
      </w:pPr>
    </w:p>
    <w:p>
      <w:pPr>
        <w:spacing w:before="95"/>
        <w:ind w:left="0" w:right="9611" w:firstLine="0"/>
        <w:jc w:val="right"/>
        <w:rPr>
          <w:sz w:val="16"/>
        </w:rPr>
      </w:pPr>
      <w:r>
        <w:rPr/>
        <w:pict>
          <v:group style="position:absolute;margin-left:119.148697pt;margin-top:9.348395pt;width:411.45pt;height:216.7pt;mso-position-horizontal-relative:page;mso-position-vertical-relative:paragraph;z-index:251959296" coordorigin="2383,187" coordsize="8229,4334">
            <v:shape style="position:absolute;left:4320;top:2129;width:6284;height:968" coordorigin="4320,2130" coordsize="6284,968" path="m6365,3097l10604,3097m5342,3097l6161,3097m4831,3097l5138,3097m5342,2775l10604,2775m4831,2775l5138,2775m5342,2451l10604,2451m4831,2451l5138,2451m5342,2130l10604,2130m4320,2130l5138,2130e" filled="false" stroked="true" strokeweight=".25pt" strokecolor="#eeece1">
              <v:path arrowok="t"/>
              <v:stroke dashstyle="solid"/>
            </v:shape>
            <v:rect style="position:absolute;left:5138;top:2146;width:204;height:1273" filled="true" fillcolor="#0000ff" stroked="false">
              <v:fill type="solid"/>
            </v:rect>
            <v:shape style="position:absolute;left:3811;top:2451;width:816;height:646" coordorigin="3811,2451" coordsize="816,646" path="m4320,3097l4627,3097m3811,3097l4116,3097m4320,2775l4627,2775m3811,2775l4116,2775m4320,2451l4627,2451m3811,2451l4116,2451e" filled="false" stroked="true" strokeweight=".25pt" strokecolor="#eeece1">
              <v:path arrowok="t"/>
              <v:stroke dashstyle="solid"/>
            </v:shape>
            <v:shape style="position:absolute;left:4116;top:2225;width:716;height:1194" coordorigin="4116,2226" coordsize="716,1194" path="m4320,2226l4116,2226,4116,3419,4320,3419,4320,2226m4831,2403l4627,2403,4627,3419,4831,3419,4831,2403e" filled="true" fillcolor="#0000ff" stroked="false">
              <v:path arrowok="t"/>
              <v:fill type="solid"/>
            </v:shape>
            <v:shape style="position:absolute;left:2788;top:1807;width:819;height:1289" coordorigin="2789,1808" coordsize="819,1289" path="m3300,3097l3607,3097m2789,3097l3096,3097m3300,2775l3607,2775m2789,2775l3096,2775m3300,2451l3607,2451m2789,2451l3096,2451m3300,2130l3607,2130m2789,2130l3096,2130m3300,1808l3607,1808m2789,1808l3096,1808e" filled="false" stroked="true" strokeweight=".25pt" strokecolor="#eeece1">
              <v:path arrowok="t"/>
              <v:stroke dashstyle="solid"/>
            </v:shape>
            <v:rect style="position:absolute;left:3096;top:1726;width:204;height:1693" filled="true" fillcolor="#0000ff" stroked="false">
              <v:fill type="solid"/>
            </v:rect>
            <v:shape style="position:absolute;left:2431;top:1807;width:154;height:1289" coordorigin="2431,1808" coordsize="154,1289" path="m2431,3097l2585,3097m2431,2775l2585,2775m2431,2451l2585,2451m2431,2130l2585,2130m2431,1808l2585,1808e" filled="false" stroked="true" strokeweight=".25pt" strokecolor="#eeece1">
              <v:path arrowok="t"/>
              <v:stroke dashstyle="solid"/>
            </v:shape>
            <v:shape style="position:absolute;left:2584;top:1774;width:4292;height:1645" coordorigin="2585,1774" coordsize="4292,1645" path="m2789,1774l2585,1774,2585,3419,2789,3419,2789,1774m3811,2468l3607,2468,3607,3419,3811,3419,3811,2468m6876,3226l6672,3226,6672,3419,6876,3419,6876,3226e" filled="true" fillcolor="#0000ff" stroked="false">
              <v:path arrowok="t"/>
              <v:fill type="solid"/>
            </v:shape>
            <v:line style="position:absolute" from="9737,3379" to="9941,3379" stroked="true" strokeweight="4pt" strokecolor="#0000ff">
              <v:stroke dashstyle="solid"/>
            </v:line>
            <v:rect style="position:absolute;left:7180;top:3387;width:205;height:33" filled="true" fillcolor="#0000ff" stroked="false">
              <v:fill type="solid"/>
            </v:rect>
            <v:shape style="position:absolute;left:8714;top:3411;width:1736;height:2" coordorigin="8714,3412" coordsize="1736,0" path="m10246,3412l10450,3412m9226,3412l9430,3412m8714,3412l8918,3412e" filled="false" stroked="true" strokeweight=".76pt" strokecolor="#0000ff">
              <v:path arrowok="t"/>
              <v:stroke dashstyle="solid"/>
            </v:shape>
            <v:shape style="position:absolute;left:2431;top:1162;width:1685;height:322" coordorigin="2431,1162" coordsize="1685,322" path="m3300,1484l4116,1484m2789,1484l3096,1484m3300,1162l4116,1162m2431,1162l3096,1162e" filled="false" stroked="true" strokeweight=".25pt" strokecolor="#eeece1">
              <v:path arrowok="t"/>
              <v:stroke dashstyle="solid"/>
            </v:shape>
            <v:rect style="position:absolute;left:3096;top:1193;width:204;height:533" filled="true" fillcolor="#00ff00" stroked="false">
              <v:fill type="solid"/>
            </v:rect>
            <v:line style="position:absolute" from="2431,1484" to="2585,1484" stroked="true" strokeweight=".25pt" strokecolor="#eeece1">
              <v:stroke dashstyle="solid"/>
            </v:line>
            <v:rect style="position:absolute;left:2584;top:1291;width:204;height:483" filled="true" fillcolor="#00ff00" stroked="false">
              <v:fill type="solid"/>
            </v:rect>
            <v:shape style="position:absolute;left:3811;top:1483;width:6793;height:646" coordorigin="3811,1484" coordsize="6793,646" path="m3811,2130l4116,2130m4320,1808l10604,1808m3811,1808l4116,1808m4320,1484l10604,1484e" filled="false" stroked="true" strokeweight=".25pt" strokecolor="#eeece1">
              <v:path arrowok="t"/>
              <v:stroke dashstyle="solid"/>
            </v:shape>
            <v:shape style="position:absolute;left:3607;top:1371;width:2758;height:2049" coordorigin="3607,1371" coordsize="2758,2049" path="m3811,1952l3607,1952,3607,2468,3811,2468,3811,1952m4320,1371l4116,1371,4116,2226,4320,2226,4320,1371m4831,2226l4627,2226,4627,2403,4831,2403,4831,2226m5342,1983l5138,1983,5138,2146,5342,2146,5342,1983m6365,3032l6161,3032,6161,3419,6365,3419,6365,3032e" filled="true" fillcolor="#00ff00" stroked="false">
              <v:path arrowok="t"/>
              <v:fill type="solid"/>
            </v:shape>
            <v:rect style="position:absolute;left:6672;top:3113;width:204;height:113" filled="true" fillcolor="#00ff00" stroked="false">
              <v:fill type="solid"/>
            </v:rect>
            <v:rect style="position:absolute;left:5649;top:3209;width:204;height:210" filled="true" fillcolor="#00ff00" stroked="false">
              <v:fill type="solid"/>
            </v:rect>
            <v:line style="position:absolute" from="9737,3331" to="9941,3331" stroked="true" strokeweight=".841pt" strokecolor="#00ff00">
              <v:stroke dashstyle="solid"/>
            </v:line>
            <v:rect style="position:absolute;left:7180;top:3339;width:205;height:48" filled="true" fillcolor="#00ff00" stroked="false">
              <v:fill type="solid"/>
            </v:rect>
            <v:line style="position:absolute" from="8714,3379" to="8918,3379" stroked="true" strokeweight="2.52pt" strokecolor="#00ff00">
              <v:stroke dashstyle="solid"/>
            </v:line>
            <v:line style="position:absolute" from="9226,3387" to="9430,3387" stroked="true" strokeweight="1.68pt" strokecolor="#00ff00">
              <v:stroke dashstyle="solid"/>
            </v:line>
            <v:line style="position:absolute" from="10246,3396" to="10450,3396" stroked="true" strokeweight=".841pt" strokecolor="#00ff00">
              <v:stroke dashstyle="solid"/>
            </v:line>
            <v:shape style="position:absolute;left:2431;top:838;width:8173;height:324" coordorigin="2431,838" coordsize="8173,324" path="m4320,1162l10604,1162m4320,838l10604,838m2431,838l4116,838e" filled="false" stroked="true" strokeweight=".25pt" strokecolor="#eeece1">
              <v:path arrowok="t"/>
              <v:stroke dashstyle="solid"/>
            </v:shape>
            <v:shape style="position:absolute;left:3096;top:823;width:1224;height:548" coordorigin="3096,824" coordsize="1224,548" path="m3300,1016l3096,1016,3096,1194,3300,1194,3300,1016m4320,824l4116,824,4116,1371,4320,1371,4320,824e" filled="true" fillcolor="#ffff00" stroked="false">
              <v:path arrowok="t"/>
              <v:fill type="solid"/>
            </v:shape>
            <v:rect style="position:absolute;left:2584;top:1179;width:204;height:113" filled="true" fillcolor="#ffff00" stroked="false">
              <v:fill type="solid"/>
            </v:rect>
            <v:rect style="position:absolute;left:3607;top:1565;width:204;height:387" filled="true" fillcolor="#ffff00" stroked="false">
              <v:fill type="solid"/>
            </v:rect>
            <v:shape style="position:absolute;left:4627;top:1887;width:1738;height:1323" coordorigin="4627,1887" coordsize="1738,1323" path="m4831,2161l4627,2161,4627,2226,4831,2226,4831,2161m5342,1887l5138,1887,5138,1983,5342,1983,5342,1887m5854,3162l5650,3162,5650,3210,5854,3210,5854,3162m6365,2984l6161,2984,6161,3032,6365,3032,6365,2984e" filled="true" fillcolor="#ffff00" stroked="false">
              <v:path arrowok="t"/>
              <v:fill type="solid"/>
            </v:shape>
            <v:line style="position:absolute" from="9737,3314" to="9941,3314" stroked="true" strokeweight=".84pt" strokecolor="#ffff00">
              <v:stroke dashstyle="solid"/>
            </v:line>
            <v:rect style="position:absolute;left:7180;top:3305;width:205;height:34" filled="true" fillcolor="#ffff00" stroked="false">
              <v:fill type="solid"/>
            </v:rect>
            <v:line style="position:absolute" from="7692,3412" to="7896,3412" stroked="true" strokeweight=".76pt" strokecolor="#ffff00">
              <v:stroke dashstyle="solid"/>
            </v:line>
            <v:shape style="position:absolute;left:2584;top:1080;width:204;height:99" type="#_x0000_t75" stroked="false">
              <v:imagedata r:id="rId85" o:title=""/>
            </v:shape>
            <v:shape style="position:absolute;left:3096;top:919;width:204;height:96" type="#_x0000_t75" stroked="false">
              <v:imagedata r:id="rId86" o:title=""/>
            </v:shape>
            <v:shape style="position:absolute;left:3607;top:1531;width:204;height:34" type="#_x0000_t75" stroked="false">
              <v:imagedata r:id="rId87" o:title=""/>
            </v:shape>
            <v:shape style="position:absolute;left:4116;top:742;width:204;height:82" type="#_x0000_t75" stroked="false">
              <v:imagedata r:id="rId88" o:title=""/>
            </v:shape>
            <v:shape style="position:absolute;left:4627;top:2129;width:204;height:32" type="#_x0000_t75" stroked="false">
              <v:imagedata r:id="rId89" o:title=""/>
            </v:shape>
            <v:shape style="position:absolute;left:5138;top:1870;width:204;height:17" type="#_x0000_t75" stroked="false">
              <v:imagedata r:id="rId90" o:title=""/>
            </v:shape>
            <v:rect style="position:absolute;left:4116;top:663;width:204;height:80" filled="true" fillcolor="#ff0000" stroked="false">
              <v:fill type="solid"/>
            </v:rect>
            <v:line style="position:absolute" from="3096,912" to="3300,912" stroked="true" strokeweight=".841pt" strokecolor="#ff0000">
              <v:stroke dashstyle="solid"/>
            </v:line>
            <v:line style="position:absolute" from="2585,1072" to="2789,1072" stroked="true" strokeweight=".84pt" strokecolor="#ff0000">
              <v:stroke dashstyle="solid"/>
            </v:line>
            <v:shape style="position:absolute;left:3607;top:1452;width:1224;height:677" coordorigin="3607,1453" coordsize="1224,677" path="m3811,1453l3607,1453,3607,1532,3811,1532,3811,1453m4831,2082l4627,2082,4627,2130,4831,2130,4831,2082e" filled="true" fillcolor="#ff0000" stroked="false">
              <v:path arrowok="t"/>
              <v:fill type="solid"/>
            </v:shape>
            <v:line style="position:absolute" from="5650,3153" to="5854,3153" stroked="true" strokeweight=".84pt" strokecolor="#ff0000">
              <v:stroke dashstyle="solid"/>
            </v:line>
            <v:line style="position:absolute" from="7692,3396" to="7896,3396" stroked="true" strokeweight=".841pt" strokecolor="#ff0000">
              <v:stroke dashstyle="solid"/>
            </v:line>
            <v:line style="position:absolute" from="8203,3412" to="8407,3412" stroked="true" strokeweight=".76pt" strokecolor="#ff0000">
              <v:stroke dashstyle="solid"/>
            </v:line>
            <v:shape style="position:absolute;left:3607;top:629;width:713;height:824" coordorigin="3607,630" coordsize="713,824" path="m3811,1419l3607,1419,3607,1453,3811,1453,3811,1419m4320,630l4116,630,4116,663,4320,663,4320,630e" filled="true" fillcolor="#008000" stroked="false">
              <v:path arrowok="t"/>
              <v:fill type="solid"/>
            </v:shape>
            <v:line style="position:absolute" from="4627,2073" to="4831,2073" stroked="true" strokeweight=".84pt" strokecolor="#008000">
              <v:stroke dashstyle="solid"/>
            </v:line>
            <v:line style="position:absolute" from="5138,1863" to="5342,1863" stroked="true" strokeweight=".72pt" strokecolor="#008000">
              <v:stroke dashstyle="solid"/>
            </v:line>
            <v:line style="position:absolute" from="6161,2976" to="6365,2976" stroked="true" strokeweight=".84pt" strokecolor="#008000">
              <v:stroke dashstyle="solid"/>
            </v:line>
            <v:line style="position:absolute" from="3096,896" to="3300,896" stroked="true" strokeweight=".72pt" strokecolor="#800080">
              <v:stroke dashstyle="solid"/>
            </v:line>
            <v:rect style="position:absolute;left:3607;top:1387;width:204;height:32" filled="true" fillcolor="#800080" stroked="false">
              <v:fill type="solid"/>
            </v:rect>
            <v:line style="position:absolute" from="4627,2056" to="4831,2056" stroked="true" strokeweight=".84pt" strokecolor="#800080">
              <v:stroke dashstyle="solid"/>
            </v:line>
            <v:shape style="position:absolute;left:4116;top:612;width:204;height:17" type="#_x0000_t75" stroked="false">
              <v:imagedata r:id="rId91" o:title=""/>
            </v:shape>
            <v:line style="position:absolute" from="3096,880" to="3300,880" stroked="true" strokeweight=".84pt" strokecolor="#ff00ff">
              <v:stroke dashstyle="solid"/>
            </v:line>
            <v:line style="position:absolute" from="3607,1380" to="3811,1380" stroked="true" strokeweight=".841pt" strokecolor="#000000">
              <v:stroke dashstyle="solid"/>
            </v:line>
            <v:shape style="position:absolute;left:0;top:6271;width:8173;height:323" coordorigin="0,6271" coordsize="8173,323" path="m2431,517l10604,517m2431,194l10604,194e" filled="false" stroked="true" strokeweight=".25pt" strokecolor="#eeece1">
              <v:path arrowok="t"/>
              <v:stroke dashstyle="solid"/>
            </v:shape>
            <v:line style="position:absolute" from="2431,3419" to="2431,194" stroked="true" strokeweight=".75pt" strokecolor="#eeece1">
              <v:stroke dashstyle="solid"/>
            </v:line>
            <v:shape style="position:absolute;left:0;top:5948;width:49;height:3225" coordorigin="0,5949" coordsize="49,3225" path="m2383,3419l2431,3419m2383,3097l2431,3097m2383,2775l2431,2775m2383,2451l2431,2451m2383,2130l2431,2130m2383,1808l2431,1808m2383,1484l2431,1484m2383,1162l2431,1162m2383,838l2431,838m2383,517l2431,517m2383,194l2431,194e" filled="false" stroked="true" strokeweight=".75pt" strokecolor="#eeece1">
              <v:path arrowok="t"/>
              <v:stroke dashstyle="solid"/>
            </v:shape>
            <v:shape style="position:absolute;left:0;top:9173;width:8173;height:628" coordorigin="0,9174" coordsize="8173,628" path="m2431,3419l10604,3419m2431,3419l2431,4046m3454,3419l3454,4046m4474,3419l4474,4046m5496,3419l5496,4046m6518,3419l6518,4046m7538,3419l7538,4046m8561,3419l8561,4046m9583,3419l9583,4046m10604,3419l10604,4046e" filled="false" stroked="true" strokeweight=".75pt" strokecolor="#eeece1">
              <v:path arrowok="t"/>
              <v:stroke dashstyle="solid"/>
            </v:shape>
            <v:shape style="position:absolute;left:0;top:9173;width:8173;height:475" coordorigin="0,9174" coordsize="8173,475" path="m2431,4046l2431,4520m3454,4046l3454,4520m4474,4046l4474,4520m5496,4046l5496,4520m6518,4046l6518,4520m7538,4046l7538,4520m8561,4046l8561,4520m9583,4046l9583,4520m10604,4046l10604,4520e" filled="false" stroked="true" strokeweight=".75pt" strokecolor="#eeece1">
              <v:path arrowok="t"/>
              <v:stroke dashstyle="solid"/>
            </v:shape>
            <v:shape style="position:absolute;left:4102;top:368;width:251;height:156" type="#_x0000_t202" filled="false" stroked="false">
              <v:textbox inset="0,0,0,0">
                <w:txbxContent>
                  <w:p>
                    <w:pPr>
                      <w:spacing w:line="156" w:lineRule="exact" w:before="0"/>
                      <w:ind w:left="0" w:right="0" w:firstLine="0"/>
                      <w:jc w:val="left"/>
                      <w:rPr>
                        <w:sz w:val="14"/>
                      </w:rPr>
                    </w:pPr>
                    <w:r>
                      <w:rPr>
                        <w:sz w:val="14"/>
                      </w:rPr>
                      <w:t>174</w:t>
                    </w:r>
                  </w:p>
                </w:txbxContent>
              </v:textbox>
              <w10:wrap type="none"/>
            </v:shape>
            <v:shape style="position:absolute;left:3081;top:626;width:251;height:156" type="#_x0000_t202" filled="false" stroked="false">
              <v:textbox inset="0,0,0,0">
                <w:txbxContent>
                  <w:p>
                    <w:pPr>
                      <w:spacing w:line="156" w:lineRule="exact" w:before="0"/>
                      <w:ind w:left="0" w:right="0" w:firstLine="0"/>
                      <w:jc w:val="left"/>
                      <w:rPr>
                        <w:sz w:val="14"/>
                      </w:rPr>
                    </w:pPr>
                    <w:r>
                      <w:rPr>
                        <w:sz w:val="14"/>
                      </w:rPr>
                      <w:t>158</w:t>
                    </w:r>
                  </w:p>
                </w:txbxContent>
              </v:textbox>
              <w10:wrap type="none"/>
            </v:shape>
            <v:shape style="position:absolute;left:5162;top:1610;width:174;height:156" type="#_x0000_t202" filled="false" stroked="false">
              <v:textbox inset="0,0,0,0">
                <w:txbxContent>
                  <w:p>
                    <w:pPr>
                      <w:spacing w:line="156" w:lineRule="exact" w:before="0"/>
                      <w:ind w:left="0" w:right="0" w:firstLine="0"/>
                      <w:jc w:val="left"/>
                      <w:rPr>
                        <w:sz w:val="14"/>
                      </w:rPr>
                    </w:pPr>
                    <w:r>
                      <w:rPr>
                        <w:sz w:val="14"/>
                      </w:rPr>
                      <w:t>97</w:t>
                    </w:r>
                  </w:p>
                </w:txbxContent>
              </v:textbox>
              <w10:wrap type="none"/>
            </v:shape>
            <v:shape style="position:absolute;left:4651;top:1803;width:174;height:156" type="#_x0000_t202" filled="false" stroked="false">
              <v:textbox inset="0,0,0,0">
                <w:txbxContent>
                  <w:p>
                    <w:pPr>
                      <w:spacing w:line="156" w:lineRule="exact" w:before="0"/>
                      <w:ind w:left="0" w:right="0" w:firstLine="0"/>
                      <w:jc w:val="left"/>
                      <w:rPr>
                        <w:sz w:val="14"/>
                      </w:rPr>
                    </w:pPr>
                    <w:r>
                      <w:rPr>
                        <w:sz w:val="14"/>
                      </w:rPr>
                      <w:t>85</w:t>
                    </w:r>
                  </w:p>
                </w:txbxContent>
              </v:textbox>
              <w10:wrap type="none"/>
            </v:shape>
            <v:shape style="position:absolute;left:6184;top:2722;width:174;height:156" type="#_x0000_t202" filled="false" stroked="false">
              <v:textbox inset="0,0,0,0">
                <w:txbxContent>
                  <w:p>
                    <w:pPr>
                      <w:spacing w:line="156" w:lineRule="exact" w:before="0"/>
                      <w:ind w:left="0" w:right="0" w:firstLine="0"/>
                      <w:jc w:val="left"/>
                      <w:rPr>
                        <w:sz w:val="14"/>
                      </w:rPr>
                    </w:pPr>
                    <w:r>
                      <w:rPr>
                        <w:sz w:val="14"/>
                      </w:rPr>
                      <w:t>28</w:t>
                    </w:r>
                  </w:p>
                </w:txbxContent>
              </v:textbox>
              <w10:wrap type="none"/>
            </v:shape>
            <v:shape style="position:absolute;left:5673;top:2900;width:174;height:156" type="#_x0000_t202" filled="false" stroked="false">
              <v:textbox inset="0,0,0,0">
                <w:txbxContent>
                  <w:p>
                    <w:pPr>
                      <w:spacing w:line="156" w:lineRule="exact" w:before="0"/>
                      <w:ind w:left="0" w:right="0" w:firstLine="0"/>
                      <w:jc w:val="left"/>
                      <w:rPr>
                        <w:sz w:val="14"/>
                      </w:rPr>
                    </w:pPr>
                    <w:r>
                      <w:rPr>
                        <w:sz w:val="14"/>
                      </w:rPr>
                      <w:t>17</w:t>
                    </w:r>
                  </w:p>
                </w:txbxContent>
              </v:textbox>
              <w10:wrap type="none"/>
            </v:shape>
            <v:shape style="position:absolute;left:6695;top:2867;width:174;height:156" type="#_x0000_t202" filled="false" stroked="false">
              <v:textbox inset="0,0,0,0">
                <w:txbxContent>
                  <w:p>
                    <w:pPr>
                      <w:spacing w:line="156" w:lineRule="exact" w:before="0"/>
                      <w:ind w:left="0" w:right="0" w:firstLine="0"/>
                      <w:jc w:val="left"/>
                      <w:rPr>
                        <w:sz w:val="14"/>
                      </w:rPr>
                    </w:pPr>
                    <w:r>
                      <w:rPr>
                        <w:sz w:val="14"/>
                      </w:rPr>
                      <w:t>19</w:t>
                    </w:r>
                  </w:p>
                </w:txbxContent>
              </v:textbox>
              <w10:wrap type="none"/>
            </v:shape>
            <v:shape style="position:absolute;left:7244;top:3061;width:98;height:156" type="#_x0000_t202" filled="false" stroked="false">
              <v:textbox inset="0,0,0,0">
                <w:txbxContent>
                  <w:p>
                    <w:pPr>
                      <w:spacing w:line="156" w:lineRule="exact" w:before="0"/>
                      <w:ind w:left="0" w:right="0" w:firstLine="0"/>
                      <w:jc w:val="left"/>
                      <w:rPr>
                        <w:sz w:val="14"/>
                      </w:rPr>
                    </w:pPr>
                    <w:r>
                      <w:rPr>
                        <w:w w:val="99"/>
                        <w:sz w:val="14"/>
                      </w:rPr>
                      <w:t>7</w:t>
                    </w:r>
                  </w:p>
                </w:txbxContent>
              </v:textbox>
              <w10:wrap type="none"/>
            </v:shape>
            <v:shape style="position:absolute;left:7755;top:3141;width:98;height:156" type="#_x0000_t202" filled="false" stroked="false">
              <v:textbox inset="0,0,0,0">
                <w:txbxContent>
                  <w:p>
                    <w:pPr>
                      <w:spacing w:line="156" w:lineRule="exact" w:before="0"/>
                      <w:ind w:left="0" w:right="0" w:firstLine="0"/>
                      <w:jc w:val="left"/>
                      <w:rPr>
                        <w:sz w:val="14"/>
                      </w:rPr>
                    </w:pPr>
                    <w:r>
                      <w:rPr>
                        <w:w w:val="99"/>
                        <w:sz w:val="14"/>
                      </w:rPr>
                      <w:t>2</w:t>
                    </w:r>
                  </w:p>
                </w:txbxContent>
              </v:textbox>
              <w10:wrap type="none"/>
            </v:shape>
            <v:shape style="position:absolute;left:8266;top:3157;width:98;height:156" type="#_x0000_t202" filled="false" stroked="false">
              <v:textbox inset="0,0,0,0">
                <w:txbxContent>
                  <w:p>
                    <w:pPr>
                      <w:spacing w:line="156" w:lineRule="exact" w:before="0"/>
                      <w:ind w:left="0" w:right="0" w:firstLine="0"/>
                      <w:jc w:val="left"/>
                      <w:rPr>
                        <w:sz w:val="14"/>
                      </w:rPr>
                    </w:pPr>
                    <w:r>
                      <w:rPr>
                        <w:w w:val="99"/>
                        <w:sz w:val="14"/>
                      </w:rPr>
                      <w:t>1</w:t>
                    </w:r>
                  </w:p>
                </w:txbxContent>
              </v:textbox>
              <w10:wrap type="none"/>
            </v:shape>
            <v:shape style="position:absolute;left:8777;top:3109;width:98;height:156" type="#_x0000_t202" filled="false" stroked="false">
              <v:textbox inset="0,0,0,0">
                <w:txbxContent>
                  <w:p>
                    <w:pPr>
                      <w:spacing w:line="156" w:lineRule="exact" w:before="0"/>
                      <w:ind w:left="0" w:right="0" w:firstLine="0"/>
                      <w:jc w:val="left"/>
                      <w:rPr>
                        <w:sz w:val="14"/>
                      </w:rPr>
                    </w:pPr>
                    <w:r>
                      <w:rPr>
                        <w:w w:val="99"/>
                        <w:sz w:val="14"/>
                      </w:rPr>
                      <w:t>4</w:t>
                    </w:r>
                  </w:p>
                </w:txbxContent>
              </v:textbox>
              <w10:wrap type="none"/>
            </v:shape>
            <v:shape style="position:absolute;left:9288;top:3125;width:98;height:156" type="#_x0000_t202" filled="false" stroked="false">
              <v:textbox inset="0,0,0,0">
                <w:txbxContent>
                  <w:p>
                    <w:pPr>
                      <w:spacing w:line="156" w:lineRule="exact" w:before="0"/>
                      <w:ind w:left="0" w:right="0" w:firstLine="0"/>
                      <w:jc w:val="left"/>
                      <w:rPr>
                        <w:sz w:val="14"/>
                      </w:rPr>
                    </w:pPr>
                    <w:r>
                      <w:rPr>
                        <w:w w:val="99"/>
                        <w:sz w:val="14"/>
                      </w:rPr>
                      <w:t>3</w:t>
                    </w:r>
                  </w:p>
                </w:txbxContent>
              </v:textbox>
              <w10:wrap type="none"/>
            </v:shape>
            <v:shape style="position:absolute;left:9798;top:3061;width:98;height:156" type="#_x0000_t202" filled="false" stroked="false">
              <v:textbox inset="0,0,0,0">
                <w:txbxContent>
                  <w:p>
                    <w:pPr>
                      <w:spacing w:line="156" w:lineRule="exact" w:before="0"/>
                      <w:ind w:left="0" w:right="0" w:firstLine="0"/>
                      <w:jc w:val="left"/>
                      <w:rPr>
                        <w:sz w:val="14"/>
                      </w:rPr>
                    </w:pPr>
                    <w:r>
                      <w:rPr>
                        <w:w w:val="99"/>
                        <w:sz w:val="14"/>
                      </w:rPr>
                      <w:t>7</w:t>
                    </w:r>
                  </w:p>
                </w:txbxContent>
              </v:textbox>
              <w10:wrap type="none"/>
            </v:shape>
            <v:shape style="position:absolute;left:10309;top:3141;width:98;height:156" type="#_x0000_t202" filled="false" stroked="false">
              <v:textbox inset="0,0,0,0">
                <w:txbxContent>
                  <w:p>
                    <w:pPr>
                      <w:spacing w:line="156" w:lineRule="exact" w:before="0"/>
                      <w:ind w:left="0" w:right="0" w:firstLine="0"/>
                      <w:jc w:val="left"/>
                      <w:rPr>
                        <w:sz w:val="14"/>
                      </w:rPr>
                    </w:pPr>
                    <w:r>
                      <w:rPr>
                        <w:w w:val="99"/>
                        <w:sz w:val="14"/>
                      </w:rPr>
                      <w:t>2</w:t>
                    </w:r>
                  </w:p>
                </w:txbxContent>
              </v:textbox>
              <w10:wrap type="none"/>
            </v:shape>
            <v:shape style="position:absolute;left:2642;top:4141;width:2707;height:364" type="#_x0000_t202" filled="false" stroked="false">
              <v:textbox inset="0,0,0,0">
                <w:txbxContent>
                  <w:p>
                    <w:pPr>
                      <w:tabs>
                        <w:tab w:pos="1209" w:val="left" w:leader="none"/>
                        <w:tab w:pos="2217" w:val="left" w:leader="none"/>
                      </w:tabs>
                      <w:spacing w:line="179" w:lineRule="exact" w:before="0"/>
                      <w:ind w:left="112" w:right="0" w:firstLine="0"/>
                      <w:jc w:val="left"/>
                      <w:rPr>
                        <w:sz w:val="16"/>
                      </w:rPr>
                    </w:pPr>
                    <w:r>
                      <w:rPr>
                        <w:sz w:val="16"/>
                      </w:rPr>
                      <w:t>NSW</w:t>
                      <w:tab/>
                      <w:t>Vic</w:t>
                      <w:tab/>
                      <w:t>Qld</w:t>
                    </w:r>
                  </w:p>
                  <w:p>
                    <w:pPr>
                      <w:tabs>
                        <w:tab w:pos="1021" w:val="left" w:leader="none"/>
                        <w:tab w:pos="2043" w:val="left" w:leader="none"/>
                      </w:tabs>
                      <w:spacing w:before="0"/>
                      <w:ind w:left="0" w:right="0" w:firstLine="0"/>
                      <w:jc w:val="left"/>
                      <w:rPr>
                        <w:sz w:val="16"/>
                      </w:rPr>
                    </w:pPr>
                    <w:r>
                      <w:rPr>
                        <w:sz w:val="16"/>
                      </w:rPr>
                      <w:t>(n</w:t>
                    </w:r>
                    <w:r>
                      <w:rPr>
                        <w:spacing w:val="-3"/>
                        <w:sz w:val="16"/>
                      </w:rPr>
                      <w:t> </w:t>
                    </w:r>
                    <w:r>
                      <w:rPr>
                        <w:sz w:val="16"/>
                      </w:rPr>
                      <w:t>= 304)</w:t>
                      <w:tab/>
                      <w:t>(n</w:t>
                    </w:r>
                    <w:r>
                      <w:rPr>
                        <w:spacing w:val="-2"/>
                        <w:sz w:val="16"/>
                      </w:rPr>
                      <w:t> </w:t>
                    </w:r>
                    <w:r>
                      <w:rPr>
                        <w:sz w:val="16"/>
                      </w:rPr>
                      <w:t>=</w:t>
                    </w:r>
                    <w:r>
                      <w:rPr>
                        <w:spacing w:val="-1"/>
                        <w:sz w:val="16"/>
                      </w:rPr>
                      <w:t> </w:t>
                    </w:r>
                    <w:r>
                      <w:rPr>
                        <w:sz w:val="16"/>
                      </w:rPr>
                      <w:t>301)</w:t>
                      <w:tab/>
                      <w:t>(n =</w:t>
                    </w:r>
                    <w:r>
                      <w:rPr>
                        <w:spacing w:val="-4"/>
                        <w:sz w:val="16"/>
                      </w:rPr>
                      <w:t> </w:t>
                    </w:r>
                    <w:r>
                      <w:rPr>
                        <w:sz w:val="16"/>
                      </w:rPr>
                      <w:t>182)</w:t>
                    </w:r>
                  </w:p>
                </w:txbxContent>
              </v:textbox>
              <w10:wrap type="none"/>
            </v:shape>
            <v:shape style="position:absolute;left:5752;top:4141;width:575;height:364" type="#_x0000_t202" filled="false" stroked="false">
              <v:textbox inset="0,0,0,0">
                <w:txbxContent>
                  <w:p>
                    <w:pPr>
                      <w:spacing w:line="179" w:lineRule="exact" w:before="0"/>
                      <w:ind w:left="128" w:right="193" w:firstLine="0"/>
                      <w:jc w:val="center"/>
                      <w:rPr>
                        <w:sz w:val="16"/>
                      </w:rPr>
                    </w:pPr>
                    <w:r>
                      <w:rPr>
                        <w:sz w:val="16"/>
                      </w:rPr>
                      <w:t>SA</w:t>
                    </w:r>
                  </w:p>
                  <w:p>
                    <w:pPr>
                      <w:spacing w:before="0"/>
                      <w:ind w:left="-1" w:right="18" w:firstLine="0"/>
                      <w:jc w:val="center"/>
                      <w:rPr>
                        <w:sz w:val="16"/>
                      </w:rPr>
                    </w:pPr>
                    <w:r>
                      <w:rPr>
                        <w:sz w:val="16"/>
                      </w:rPr>
                      <w:t>(n =</w:t>
                    </w:r>
                    <w:r>
                      <w:rPr>
                        <w:spacing w:val="-1"/>
                        <w:sz w:val="16"/>
                      </w:rPr>
                      <w:t> </w:t>
                    </w:r>
                    <w:r>
                      <w:rPr>
                        <w:spacing w:val="-6"/>
                        <w:sz w:val="16"/>
                      </w:rPr>
                      <w:t>45)</w:t>
                    </w:r>
                  </w:p>
                </w:txbxContent>
              </v:textbox>
              <w10:wrap type="none"/>
            </v:shape>
            <v:shape style="position:absolute;left:6773;top:4141;width:575;height:364" type="#_x0000_t202" filled="false" stroked="false">
              <v:textbox inset="0,0,0,0">
                <w:txbxContent>
                  <w:p>
                    <w:pPr>
                      <w:spacing w:line="240" w:lineRule="auto" w:before="0"/>
                      <w:ind w:left="0" w:right="18" w:firstLine="125"/>
                      <w:jc w:val="left"/>
                      <w:rPr>
                        <w:sz w:val="16"/>
                      </w:rPr>
                    </w:pPr>
                    <w:r>
                      <w:rPr>
                        <w:sz w:val="16"/>
                      </w:rPr>
                      <w:t>WA (n = </w:t>
                    </w:r>
                    <w:r>
                      <w:rPr>
                        <w:spacing w:val="-7"/>
                        <w:sz w:val="16"/>
                      </w:rPr>
                      <w:t>26)</w:t>
                    </w:r>
                  </w:p>
                </w:txbxContent>
              </v:textbox>
              <w10:wrap type="none"/>
            </v:shape>
            <v:shape style="position:absolute;left:7839;top:4141;width:486;height:364" type="#_x0000_t202" filled="false" stroked="false">
              <v:textbox inset="0,0,0,0">
                <w:txbxContent>
                  <w:p>
                    <w:pPr>
                      <w:spacing w:line="240" w:lineRule="auto" w:before="0"/>
                      <w:ind w:left="0" w:right="1" w:firstLine="76"/>
                      <w:jc w:val="left"/>
                      <w:rPr>
                        <w:sz w:val="16"/>
                      </w:rPr>
                    </w:pPr>
                    <w:r>
                      <w:rPr>
                        <w:sz w:val="16"/>
                      </w:rPr>
                      <w:t>Tas (n = 3)</w:t>
                    </w:r>
                  </w:p>
                </w:txbxContent>
              </v:textbox>
              <w10:wrap type="none"/>
            </v:shape>
            <v:shape style="position:absolute;left:8861;top:4141;width:486;height:364" type="#_x0000_t202" filled="false" stroked="false">
              <v:textbox inset="0,0,0,0">
                <w:txbxContent>
                  <w:p>
                    <w:pPr>
                      <w:spacing w:line="240" w:lineRule="auto" w:before="0"/>
                      <w:ind w:left="0" w:right="18" w:firstLine="103"/>
                      <w:jc w:val="left"/>
                      <w:rPr>
                        <w:sz w:val="16"/>
                      </w:rPr>
                    </w:pPr>
                    <w:r>
                      <w:rPr>
                        <w:sz w:val="16"/>
                      </w:rPr>
                      <w:t>NT (n = </w:t>
                    </w:r>
                    <w:r>
                      <w:rPr>
                        <w:spacing w:val="-10"/>
                        <w:sz w:val="16"/>
                      </w:rPr>
                      <w:t>7)</w:t>
                    </w:r>
                  </w:p>
                </w:txbxContent>
              </v:textbox>
              <w10:wrap type="none"/>
            </v:shape>
            <v:shape style="position:absolute;left:9882;top:4141;width:486;height:364" type="#_x0000_t202" filled="false" stroked="false">
              <v:textbox inset="0,0,0,0">
                <w:txbxContent>
                  <w:p>
                    <w:pPr>
                      <w:spacing w:line="240" w:lineRule="auto" w:before="0"/>
                      <w:ind w:left="0" w:right="-1" w:firstLine="50"/>
                      <w:jc w:val="left"/>
                      <w:rPr>
                        <w:sz w:val="16"/>
                      </w:rPr>
                    </w:pPr>
                    <w:r>
                      <w:rPr>
                        <w:sz w:val="16"/>
                      </w:rPr>
                      <w:t>ACT (n = 9)</w:t>
                    </w:r>
                  </w:p>
                </w:txbxContent>
              </v:textbox>
              <w10:wrap type="none"/>
            </v:shape>
            <v:shape style="position:absolute;left:3300;top:1164;width:816;height:280" type="#_x0000_t202" filled="false" stroked="false">
              <v:textbox inset="0,0,0,0">
                <w:txbxContent>
                  <w:p>
                    <w:pPr>
                      <w:spacing w:line="117" w:lineRule="exact" w:before="0"/>
                      <w:ind w:left="270" w:right="271" w:firstLine="0"/>
                      <w:jc w:val="center"/>
                      <w:rPr>
                        <w:sz w:val="14"/>
                      </w:rPr>
                    </w:pPr>
                    <w:r>
                      <w:rPr>
                        <w:sz w:val="14"/>
                      </w:rPr>
                      <w:t>127</w:t>
                    </w:r>
                  </w:p>
                </w:txbxContent>
              </v:textbox>
              <w10:wrap type="none"/>
            </v:shape>
            <v:shape style="position:absolute;left:2438;top:840;width:1678;height:176" type="#_x0000_t202" filled="false" stroked="false">
              <v:textbox inset="0,0,0,0">
                <w:txbxContent>
                  <w:p>
                    <w:pPr>
                      <w:spacing w:line="135" w:lineRule="exact" w:before="0"/>
                      <w:ind w:left="131" w:right="0" w:firstLine="0"/>
                      <w:jc w:val="left"/>
                      <w:rPr>
                        <w:sz w:val="14"/>
                      </w:rPr>
                    </w:pPr>
                    <w:r>
                      <w:rPr>
                        <w:sz w:val="14"/>
                      </w:rPr>
                      <w:t>146</w:t>
                    </w:r>
                  </w:p>
                </w:txbxContent>
              </v:textbox>
              <w10:wrap type="none"/>
            </v:shape>
            <w10:wrap type="none"/>
          </v:group>
        </w:pict>
      </w:r>
      <w:r>
        <w:rPr>
          <w:spacing w:val="-2"/>
          <w:sz w:val="16"/>
        </w:rPr>
        <w:t>200</w:t>
      </w:r>
    </w:p>
    <w:p>
      <w:pPr>
        <w:spacing w:before="139"/>
        <w:ind w:left="0" w:right="9611" w:firstLine="0"/>
        <w:jc w:val="right"/>
        <w:rPr>
          <w:sz w:val="16"/>
        </w:rPr>
      </w:pPr>
      <w:r>
        <w:rPr>
          <w:spacing w:val="-2"/>
          <w:sz w:val="16"/>
        </w:rPr>
        <w:t>180</w:t>
      </w:r>
    </w:p>
    <w:p>
      <w:pPr>
        <w:spacing w:before="138"/>
        <w:ind w:left="0" w:right="9611" w:firstLine="0"/>
        <w:jc w:val="right"/>
        <w:rPr>
          <w:sz w:val="16"/>
        </w:rPr>
      </w:pPr>
      <w:r>
        <w:rPr>
          <w:spacing w:val="-2"/>
          <w:sz w:val="16"/>
        </w:rPr>
        <w:t>160</w:t>
      </w:r>
    </w:p>
    <w:p>
      <w:pPr>
        <w:spacing w:before="139"/>
        <w:ind w:left="0" w:right="9611" w:firstLine="0"/>
        <w:jc w:val="right"/>
        <w:rPr>
          <w:sz w:val="16"/>
        </w:rPr>
      </w:pPr>
      <w:r>
        <w:rPr/>
        <w:pict>
          <v:shape style="position:absolute;margin-left:71.139542pt;margin-top:10.458899pt;width:12.1pt;height:34.2pt;mso-position-horizontal-relative:page;mso-position-vertical-relative:paragraph;z-index:251971584"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spacing w:val="-2"/>
          <w:sz w:val="16"/>
        </w:rPr>
        <w:t>140</w:t>
      </w:r>
    </w:p>
    <w:p>
      <w:pPr>
        <w:spacing w:before="138"/>
        <w:ind w:left="0" w:right="9611" w:firstLine="0"/>
        <w:jc w:val="right"/>
        <w:rPr>
          <w:sz w:val="16"/>
        </w:rPr>
      </w:pPr>
      <w:r>
        <w:rPr>
          <w:spacing w:val="-2"/>
          <w:sz w:val="16"/>
        </w:rPr>
        <w:t>120</w:t>
      </w:r>
    </w:p>
    <w:p>
      <w:pPr>
        <w:spacing w:before="138"/>
        <w:ind w:left="0" w:right="9611" w:firstLine="0"/>
        <w:jc w:val="right"/>
        <w:rPr>
          <w:sz w:val="16"/>
        </w:rPr>
      </w:pPr>
      <w:r>
        <w:rPr>
          <w:spacing w:val="-2"/>
          <w:sz w:val="16"/>
        </w:rPr>
        <w:t>100</w:t>
      </w:r>
    </w:p>
    <w:p>
      <w:pPr>
        <w:spacing w:before="139"/>
        <w:ind w:left="0" w:right="9611" w:firstLine="0"/>
        <w:jc w:val="right"/>
        <w:rPr>
          <w:sz w:val="16"/>
        </w:rPr>
      </w:pPr>
      <w:r>
        <w:rPr>
          <w:spacing w:val="-1"/>
          <w:sz w:val="16"/>
        </w:rPr>
        <w:t>80</w:t>
      </w:r>
    </w:p>
    <w:p>
      <w:pPr>
        <w:spacing w:before="138"/>
        <w:ind w:left="0" w:right="9611" w:firstLine="0"/>
        <w:jc w:val="right"/>
        <w:rPr>
          <w:sz w:val="16"/>
        </w:rPr>
      </w:pPr>
      <w:r>
        <w:rPr>
          <w:spacing w:val="-1"/>
          <w:sz w:val="16"/>
        </w:rPr>
        <w:t>60</w:t>
      </w:r>
    </w:p>
    <w:p>
      <w:pPr>
        <w:spacing w:before="139"/>
        <w:ind w:left="0" w:right="9611" w:firstLine="0"/>
        <w:jc w:val="right"/>
        <w:rPr>
          <w:sz w:val="16"/>
        </w:rPr>
      </w:pPr>
      <w:r>
        <w:rPr>
          <w:spacing w:val="-1"/>
          <w:sz w:val="16"/>
        </w:rPr>
        <w:t>40</w:t>
      </w:r>
    </w:p>
    <w:p>
      <w:pPr>
        <w:spacing w:before="138"/>
        <w:ind w:left="0" w:right="9611" w:firstLine="0"/>
        <w:jc w:val="right"/>
        <w:rPr>
          <w:sz w:val="16"/>
        </w:rPr>
      </w:pPr>
      <w:r>
        <w:rPr>
          <w:spacing w:val="-1"/>
          <w:sz w:val="16"/>
        </w:rPr>
        <w:t>20</w:t>
      </w:r>
    </w:p>
    <w:p>
      <w:pPr>
        <w:spacing w:before="139"/>
        <w:ind w:left="0" w:right="9610" w:firstLine="0"/>
        <w:jc w:val="right"/>
        <w:rPr>
          <w:sz w:val="16"/>
        </w:rPr>
      </w:pPr>
      <w:r>
        <w:rPr/>
        <w:pict>
          <v:shape style="position:absolute;margin-left:128.785995pt;margin-top:15.770802pt;width:11pt;height:27.8pt;mso-position-horizontal-relative:page;mso-position-vertical-relative:paragraph;z-index:251972608"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154.329086pt;margin-top:15.818238pt;width:11pt;height:27.35pt;mso-position-horizontal-relative:page;mso-position-vertical-relative:paragraph;z-index:251973632"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179.872162pt;margin-top:15.770802pt;width:11pt;height:27.8pt;mso-position-horizontal-relative:page;mso-position-vertical-relative:paragraph;z-index:251974656"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205.415237pt;margin-top:15.818238pt;width:11pt;height:27.35pt;mso-position-horizontal-relative:page;mso-position-vertical-relative:paragraph;z-index:251975680"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230.958328pt;margin-top:15.770802pt;width:11pt;height:27.8pt;mso-position-horizontal-relative:page;mso-position-vertical-relative:paragraph;z-index:251976704"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256.501404pt;margin-top:15.818238pt;width:11pt;height:27.35pt;mso-position-horizontal-relative:page;mso-position-vertical-relative:paragraph;z-index:251977728"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282.044495pt;margin-top:15.770802pt;width:11pt;height:27.8pt;mso-position-horizontal-relative:page;mso-position-vertical-relative:paragraph;z-index:251978752"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307.587555pt;margin-top:15.818238pt;width:11pt;height:27.35pt;mso-position-horizontal-relative:page;mso-position-vertical-relative:paragraph;z-index:251979776"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333.130646pt;margin-top:15.770802pt;width:11pt;height:27.8pt;mso-position-horizontal-relative:page;mso-position-vertical-relative:paragraph;z-index:251980800"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358.673737pt;margin-top:15.818238pt;width:11pt;height:27.35pt;mso-position-horizontal-relative:page;mso-position-vertical-relative:paragraph;z-index:251981824"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384.216797pt;margin-top:15.770802pt;width:11pt;height:27.8pt;mso-position-horizontal-relative:page;mso-position-vertical-relative:paragraph;z-index:251982848"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409.759888pt;margin-top:15.818238pt;width:11pt;height:27.35pt;mso-position-horizontal-relative:page;mso-position-vertical-relative:paragraph;z-index:251983872"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435.302948pt;margin-top:15.770802pt;width:11pt;height:27.8pt;mso-position-horizontal-relative:page;mso-position-vertical-relative:paragraph;z-index:251984896"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460.846039pt;margin-top:15.818238pt;width:11pt;height:27.35pt;mso-position-horizontal-relative:page;mso-position-vertical-relative:paragraph;z-index:251985920"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486.38913pt;margin-top:15.770802pt;width:11pt;height:27.8pt;mso-position-horizontal-relative:page;mso-position-vertical-relative:paragraph;z-index:251986944"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511.93219pt;margin-top:15.818238pt;width:11pt;height:27.35pt;mso-position-horizontal-relative:page;mso-position-vertical-relative:paragraph;z-index:251987968"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w w:val="100"/>
          <w:sz w:val="16"/>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tabs>
          <w:tab w:pos="1708" w:val="left" w:leader="none"/>
          <w:tab w:pos="2333" w:val="left" w:leader="none"/>
          <w:tab w:pos="3519" w:val="left" w:leader="none"/>
          <w:tab w:pos="5214" w:val="left" w:leader="none"/>
          <w:tab w:pos="5800" w:val="left" w:leader="none"/>
          <w:tab w:pos="6265" w:val="left" w:leader="none"/>
          <w:tab w:pos="7451" w:val="left" w:leader="none"/>
          <w:tab w:pos="8456" w:val="left" w:leader="none"/>
          <w:tab w:pos="8991" w:val="left" w:leader="none"/>
        </w:tabs>
        <w:spacing w:before="1"/>
        <w:ind w:left="1173" w:right="0" w:firstLine="0"/>
        <w:jc w:val="left"/>
        <w:rPr>
          <w:sz w:val="18"/>
        </w:rPr>
      </w:pPr>
      <w:r>
        <w:rPr/>
        <w:pict>
          <v:rect style="position:absolute;margin-left:102.271004pt;margin-top:3.359396pt;width:4.523pt;height:4.523pt;mso-position-horizontal-relative:page;mso-position-vertical-relative:paragraph;z-index:251960320" filled="true" fillcolor="#0000ff" stroked="false">
            <v:fill type="solid"/>
            <w10:wrap type="none"/>
          </v:rect>
        </w:pict>
      </w:r>
      <w:r>
        <w:rPr/>
        <w:pict>
          <v:rect style="position:absolute;margin-left:129.033997pt;margin-top:3.359396pt;width:4.523pt;height:4.523pt;mso-position-horizontal-relative:page;mso-position-vertical-relative:paragraph;z-index:-262817792" filled="true" fillcolor="#00ff00" stroked="false">
            <v:fill type="solid"/>
            <w10:wrap type="none"/>
          </v:rect>
        </w:pict>
      </w:r>
      <w:r>
        <w:rPr/>
        <w:pict>
          <v:rect style="position:absolute;margin-left:160.292007pt;margin-top:3.359396pt;width:4.523pt;height:4.523pt;mso-position-horizontal-relative:page;mso-position-vertical-relative:paragraph;z-index:-262816768" filled="true" fillcolor="#ffff00" stroked="false">
            <v:fill type="solid"/>
            <w10:wrap type="none"/>
          </v:rect>
        </w:pict>
      </w:r>
      <w:r>
        <w:rPr/>
        <w:drawing>
          <wp:anchor distT="0" distB="0" distL="0" distR="0" allowOverlap="1" layoutInCell="1" locked="0" behindDoc="1" simplePos="0" relativeHeight="240500736">
            <wp:simplePos x="0" y="0"/>
            <wp:positionH relativeFrom="page">
              <wp:posOffset>2788539</wp:posOffset>
            </wp:positionH>
            <wp:positionV relativeFrom="paragraph">
              <wp:posOffset>42664</wp:posOffset>
            </wp:positionV>
            <wp:extent cx="57442" cy="57442"/>
            <wp:effectExtent l="0" t="0" r="0" b="0"/>
            <wp:wrapNone/>
            <wp:docPr id="35" name="image80.png"/>
            <wp:cNvGraphicFramePr>
              <a:graphicFrameLocks noChangeAspect="1"/>
            </wp:cNvGraphicFramePr>
            <a:graphic>
              <a:graphicData uri="http://schemas.openxmlformats.org/drawingml/2006/picture">
                <pic:pic>
                  <pic:nvPicPr>
                    <pic:cNvPr id="36" name="image80.png"/>
                    <pic:cNvPicPr/>
                  </pic:nvPicPr>
                  <pic:blipFill>
                    <a:blip r:embed="rId92" cstate="print"/>
                    <a:stretch>
                      <a:fillRect/>
                    </a:stretch>
                  </pic:blipFill>
                  <pic:spPr>
                    <a:xfrm>
                      <a:off x="0" y="0"/>
                      <a:ext cx="57442" cy="57442"/>
                    </a:xfrm>
                    <a:prstGeom prst="rect">
                      <a:avLst/>
                    </a:prstGeom>
                  </pic:spPr>
                </pic:pic>
              </a:graphicData>
            </a:graphic>
          </wp:anchor>
        </w:drawing>
      </w:r>
      <w:r>
        <w:rPr/>
        <w:pict>
          <v:rect style="position:absolute;margin-left:304.342987pt;margin-top:3.359396pt;width:4.523pt;height:4.523pt;mso-position-horizontal-relative:page;mso-position-vertical-relative:paragraph;z-index:-262814720" filled="true" fillcolor="#ff0000" stroked="false">
            <v:fill type="solid"/>
            <w10:wrap type="none"/>
          </v:rect>
        </w:pict>
      </w:r>
      <w:r>
        <w:rPr/>
        <w:pict>
          <v:rect style="position:absolute;margin-left:333.615997pt;margin-top:3.359396pt;width:4.523pt;height:4.523pt;mso-position-horizontal-relative:page;mso-position-vertical-relative:paragraph;z-index:-262813696" filled="true" fillcolor="#008000" stroked="false">
            <v:fill type="solid"/>
            <w10:wrap type="none"/>
          </v:rect>
        </w:pict>
      </w:r>
      <w:r>
        <w:rPr/>
        <w:pict>
          <v:rect style="position:absolute;margin-left:356.872986pt;margin-top:3.359396pt;width:4.523pt;height:4.523pt;mso-position-horizontal-relative:page;mso-position-vertical-relative:paragraph;z-index:-262812672" filled="true" fillcolor="#800080" stroked="false">
            <v:fill type="solid"/>
            <w10:wrap type="none"/>
          </v:rect>
        </w:pict>
      </w:r>
      <w:r>
        <w:rPr/>
        <w:drawing>
          <wp:anchor distT="0" distB="0" distL="0" distR="0" allowOverlap="1" layoutInCell="1" locked="0" behindDoc="1" simplePos="0" relativeHeight="240504832">
            <wp:simplePos x="0" y="0"/>
            <wp:positionH relativeFrom="page">
              <wp:posOffset>5285117</wp:posOffset>
            </wp:positionH>
            <wp:positionV relativeFrom="paragraph">
              <wp:posOffset>42664</wp:posOffset>
            </wp:positionV>
            <wp:extent cx="57442" cy="57442"/>
            <wp:effectExtent l="0" t="0" r="0" b="0"/>
            <wp:wrapNone/>
            <wp:docPr id="37" name="image81.png"/>
            <wp:cNvGraphicFramePr>
              <a:graphicFrameLocks noChangeAspect="1"/>
            </wp:cNvGraphicFramePr>
            <a:graphic>
              <a:graphicData uri="http://schemas.openxmlformats.org/drawingml/2006/picture">
                <pic:pic>
                  <pic:nvPicPr>
                    <pic:cNvPr id="38" name="image81.png"/>
                    <pic:cNvPicPr/>
                  </pic:nvPicPr>
                  <pic:blipFill>
                    <a:blip r:embed="rId93" cstate="print"/>
                    <a:stretch>
                      <a:fillRect/>
                    </a:stretch>
                  </pic:blipFill>
                  <pic:spPr>
                    <a:xfrm>
                      <a:off x="0" y="0"/>
                      <a:ext cx="57442" cy="57442"/>
                    </a:xfrm>
                    <a:prstGeom prst="rect">
                      <a:avLst/>
                    </a:prstGeom>
                  </pic:spPr>
                </pic:pic>
              </a:graphicData>
            </a:graphic>
          </wp:anchor>
        </w:drawing>
      </w:r>
      <w:r>
        <w:rPr/>
        <w:pict>
          <v:rect style="position:absolute;margin-left:466.424011pt;margin-top:3.359396pt;width:4.523pt;height:4.523pt;mso-position-horizontal-relative:page;mso-position-vertical-relative:paragraph;z-index:-262810624" filled="true" fillcolor="#ff00ff" stroked="false">
            <v:fill type="solid"/>
            <w10:wrap type="none"/>
          </v:rect>
        </w:pict>
      </w:r>
      <w:r>
        <w:rPr/>
        <w:pict>
          <v:rect style="position:absolute;margin-left:493.187012pt;margin-top:3.359396pt;width:4.523pt;height:4.523pt;mso-position-horizontal-relative:page;mso-position-vertical-relative:paragraph;z-index:-262809600" filled="true" fillcolor="#000000" stroked="false">
            <v:fill type="solid"/>
            <w10:wrap type="none"/>
          </v:rect>
        </w:pict>
      </w:r>
      <w:r>
        <w:rPr/>
        <w:pict>
          <v:rect style="position:absolute;margin-left:523.455017pt;margin-top:3.359396pt;width:4.523pt;height:4.523pt;mso-position-horizontal-relative:page;mso-position-vertical-relative:paragraph;z-index:251970560" filled="true" fillcolor="#91c3d5" stroked="false">
            <v:fill type="solid"/>
            <w10:wrap type="none"/>
          </v:rect>
        </w:pict>
      </w:r>
      <w:r>
        <w:rPr>
          <w:sz w:val="18"/>
        </w:rPr>
        <w:t>IMP</w:t>
        <w:tab/>
        <w:t>NDM</w:t>
        <w:tab/>
        <w:t>OXA-48-like</w:t>
        <w:tab/>
        <w:t>NDM,</w:t>
      </w:r>
      <w:r>
        <w:rPr>
          <w:spacing w:val="-4"/>
          <w:sz w:val="18"/>
        </w:rPr>
        <w:t> </w:t>
      </w:r>
      <w:r>
        <w:rPr>
          <w:sz w:val="18"/>
        </w:rPr>
        <w:t>OXA-48-like</w:t>
        <w:tab/>
        <w:t>KPC</w:t>
        <w:tab/>
        <w:t>IMI</w:t>
        <w:tab/>
        <w:t>OXA-23-like</w:t>
        <w:tab/>
        <w:t>IMP, KPC</w:t>
        <w:tab/>
        <w:t>VIM</w:t>
        <w:tab/>
        <w:t>SME</w:t>
      </w:r>
    </w:p>
    <w:p>
      <w:pPr>
        <w:pStyle w:val="BodyText"/>
        <w:spacing w:before="8"/>
        <w:rPr>
          <w:sz w:val="26"/>
        </w:rPr>
      </w:pPr>
    </w:p>
    <w:p>
      <w:pPr>
        <w:tabs>
          <w:tab w:pos="416" w:val="left" w:leader="none"/>
        </w:tabs>
        <w:spacing w:before="94"/>
        <w:ind w:left="416" w:right="1841" w:hanging="284"/>
        <w:jc w:val="left"/>
        <w:rPr>
          <w:sz w:val="18"/>
        </w:rPr>
      </w:pPr>
      <w:r>
        <w:rPr>
          <w:sz w:val="18"/>
        </w:rPr>
        <w:t>*</w:t>
        <w:tab/>
        <w:t>Carbapenemase-producing (</w:t>
      </w:r>
      <w:r>
        <w:rPr>
          <w:i/>
          <w:sz w:val="18"/>
        </w:rPr>
        <w:t>n </w:t>
      </w:r>
      <w:r>
        <w:rPr>
          <w:sz w:val="18"/>
        </w:rPr>
        <w:t>= 796), carbapenemase- and ribosomal methyltransferase-producing (</w:t>
      </w:r>
      <w:r>
        <w:rPr>
          <w:i/>
          <w:sz w:val="18"/>
        </w:rPr>
        <w:t>n </w:t>
      </w:r>
      <w:r>
        <w:rPr>
          <w:sz w:val="18"/>
        </w:rPr>
        <w:t>= 40); carbapenemase-producing and transmissible colistin resistance (</w:t>
      </w:r>
      <w:r>
        <w:rPr>
          <w:i/>
          <w:sz w:val="18"/>
        </w:rPr>
        <w:t>n </w:t>
      </w:r>
      <w:r>
        <w:rPr>
          <w:sz w:val="18"/>
        </w:rPr>
        <w:t>=</w:t>
      </w:r>
      <w:r>
        <w:rPr>
          <w:spacing w:val="2"/>
          <w:sz w:val="18"/>
        </w:rPr>
        <w:t> </w:t>
      </w:r>
      <w:r>
        <w:rPr>
          <w:sz w:val="18"/>
        </w:rPr>
        <w:t>41)</w:t>
      </w:r>
    </w:p>
    <w:p>
      <w:pPr>
        <w:spacing w:after="0"/>
        <w:jc w:val="left"/>
        <w:rPr>
          <w:sz w:val="18"/>
        </w:rPr>
        <w:sectPr>
          <w:pgSz w:w="11910" w:h="16840"/>
          <w:pgMar w:header="0" w:footer="734" w:top="1040" w:bottom="920" w:left="10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spacing w:after="0"/>
        <w:rPr>
          <w:sz w:val="27"/>
        </w:rPr>
        <w:sectPr>
          <w:footerReference w:type="default" r:id="rId94"/>
          <w:pgSz w:w="16840" w:h="11910" w:orient="landscape"/>
          <w:pgMar w:footer="0" w:header="0" w:top="0" w:bottom="280" w:left="1000" w:right="2420"/>
        </w:sectPr>
      </w:pPr>
    </w:p>
    <w:p>
      <w:pPr>
        <w:spacing w:before="95"/>
        <w:ind w:left="0" w:right="0" w:firstLine="0"/>
        <w:jc w:val="right"/>
        <w:rPr>
          <w:sz w:val="16"/>
        </w:rPr>
      </w:pPr>
      <w:r>
        <w:rPr/>
        <w:pict>
          <v:rect style="position:absolute;margin-left:559.831970pt;margin-top:70.668121pt;width:4.021pt;height:4.021pt;mso-position-horizontal-relative:page;mso-position-vertical-relative:paragraph;z-index:252000256" filled="true" fillcolor="#4f81bd" stroked="false">
            <v:fill type="solid"/>
            <w10:wrap type="none"/>
          </v:rect>
        </w:pict>
      </w:r>
      <w:r>
        <w:rPr/>
        <w:pict>
          <v:rect style="position:absolute;margin-left:170.834pt;margin-top:70.668121pt;width:4.021pt;height:4.021pt;mso-position-horizontal-relative:page;mso-position-vertical-relative:paragraph;z-index:252005376" filled="true" fillcolor="#4f81bd" stroked="false">
            <v:fill type="solid"/>
            <w10:wrap type="none"/>
          </v:rect>
        </w:pict>
      </w:r>
      <w:r>
        <w:rPr/>
        <w:pict>
          <v:rect style="position:absolute;margin-left:361.033997pt;margin-top:83.418121pt;width:4.021pt;height:4.021pt;mso-position-horizontal-relative:page;mso-position-vertical-relative:paragraph;z-index:252010496" filled="true" fillcolor="#4f81bd" stroked="false">
            <v:fill type="solid"/>
            <w10:wrap type="none"/>
          </v:rect>
        </w:pict>
      </w:r>
      <w:r>
        <w:rPr/>
        <w:pict>
          <v:shape style="position:absolute;margin-left:715.382996pt;margin-top:20.292919pt;width:9.8pt;height:13.7pt;mso-position-horizontal-relative:page;mso-position-vertical-relative:paragraph;z-index:252020736" type="#_x0000_t202" filled="false" stroked="false">
            <v:textbox inset="0,0,0,0" style="layout-flow:vertical">
              <w:txbxContent>
                <w:p>
                  <w:pPr>
                    <w:spacing w:before="14"/>
                    <w:ind w:left="20" w:right="0" w:firstLine="0"/>
                    <w:jc w:val="left"/>
                    <w:rPr>
                      <w:sz w:val="14"/>
                    </w:rPr>
                  </w:pPr>
                  <w:r>
                    <w:rPr>
                      <w:sz w:val="14"/>
                    </w:rPr>
                    <w:t>250</w:t>
                  </w:r>
                </w:p>
              </w:txbxContent>
            </v:textbox>
            <w10:wrap type="none"/>
          </v:shape>
        </w:pict>
      </w:r>
      <w:r>
        <w:rPr/>
        <w:pict>
          <v:shape style="position:absolute;margin-left:692.644653pt;margin-top:20.292919pt;width:9.8pt;height:13.7pt;mso-position-horizontal-relative:page;mso-position-vertical-relative:paragraph;z-index:252022784" type="#_x0000_t202" filled="false" stroked="false">
            <v:textbox inset="0,0,0,0" style="layout-flow:vertical">
              <w:txbxContent>
                <w:p>
                  <w:pPr>
                    <w:spacing w:before="14"/>
                    <w:ind w:left="20" w:right="0" w:firstLine="0"/>
                    <w:jc w:val="left"/>
                    <w:rPr>
                      <w:sz w:val="14"/>
                    </w:rPr>
                  </w:pPr>
                  <w:r>
                    <w:rPr>
                      <w:sz w:val="14"/>
                    </w:rPr>
                    <w:t>200</w:t>
                  </w:r>
                </w:p>
              </w:txbxContent>
            </v:textbox>
            <w10:wrap type="none"/>
          </v:shape>
        </w:pict>
      </w:r>
      <w:r>
        <w:rPr/>
        <w:pict>
          <v:shape style="position:absolute;margin-left:669.906311pt;margin-top:20.292919pt;width:9.8pt;height:13.7pt;mso-position-horizontal-relative:page;mso-position-vertical-relative:paragraph;z-index:252024832" type="#_x0000_t202" filled="false" stroked="false">
            <v:textbox inset="0,0,0,0" style="layout-flow:vertical">
              <w:txbxContent>
                <w:p>
                  <w:pPr>
                    <w:spacing w:before="14"/>
                    <w:ind w:left="20" w:right="0" w:firstLine="0"/>
                    <w:jc w:val="left"/>
                    <w:rPr>
                      <w:sz w:val="14"/>
                    </w:rPr>
                  </w:pPr>
                  <w:r>
                    <w:rPr>
                      <w:sz w:val="14"/>
                    </w:rPr>
                    <w:t>150</w:t>
                  </w:r>
                </w:p>
              </w:txbxContent>
            </v:textbox>
            <w10:wrap type="none"/>
          </v:shape>
        </w:pict>
      </w:r>
      <w:r>
        <w:rPr/>
        <w:pict>
          <v:shape style="position:absolute;margin-left:647.168030pt;margin-top:20.292919pt;width:9.8pt;height:13.7pt;mso-position-horizontal-relative:page;mso-position-vertical-relative:paragraph;z-index:252026880" type="#_x0000_t202" filled="false" stroked="false">
            <v:textbox inset="0,0,0,0" style="layout-flow:vertical">
              <w:txbxContent>
                <w:p>
                  <w:pPr>
                    <w:spacing w:before="14"/>
                    <w:ind w:left="20" w:right="0" w:firstLine="0"/>
                    <w:jc w:val="left"/>
                    <w:rPr>
                      <w:sz w:val="14"/>
                    </w:rPr>
                  </w:pPr>
                  <w:r>
                    <w:rPr>
                      <w:sz w:val="14"/>
                    </w:rPr>
                    <w:t>100</w:t>
                  </w:r>
                </w:p>
              </w:txbxContent>
            </v:textbox>
            <w10:wrap type="none"/>
          </v:shape>
        </w:pict>
      </w:r>
      <w:r>
        <w:rPr/>
        <w:pict>
          <v:shape style="position:absolute;margin-left:624.429688pt;margin-top:24.190519pt;width:9.8pt;height:9.7pt;mso-position-horizontal-relative:page;mso-position-vertical-relative:paragraph;z-index:252028928" type="#_x0000_t202" filled="false" stroked="false">
            <v:textbox inset="0,0,0,0" style="layout-flow:vertical">
              <w:txbxContent>
                <w:p>
                  <w:pPr>
                    <w:spacing w:before="14"/>
                    <w:ind w:left="20" w:right="0" w:firstLine="0"/>
                    <w:jc w:val="left"/>
                    <w:rPr>
                      <w:sz w:val="14"/>
                    </w:rPr>
                  </w:pPr>
                  <w:r>
                    <w:rPr>
                      <w:sz w:val="14"/>
                    </w:rPr>
                    <w:t>50</w:t>
                  </w:r>
                </w:p>
              </w:txbxContent>
            </v:textbox>
            <w10:wrap type="none"/>
          </v:shape>
        </w:pict>
      </w:r>
      <w:r>
        <w:rPr/>
        <w:pict>
          <v:shape style="position:absolute;margin-left:601.691406pt;margin-top:28.08812pt;width:9.8pt;height:5.9pt;mso-position-horizontal-relative:page;mso-position-vertical-relative:paragraph;z-index:252030976" type="#_x0000_t202" filled="false" stroked="false">
            <v:textbox inset="0,0,0,0" style="layout-flow:vertical">
              <w:txbxContent>
                <w:p>
                  <w:pPr>
                    <w:spacing w:before="14"/>
                    <w:ind w:left="20" w:right="0" w:firstLine="0"/>
                    <w:jc w:val="left"/>
                    <w:rPr>
                      <w:sz w:val="14"/>
                    </w:rPr>
                  </w:pPr>
                  <w:r>
                    <w:rPr>
                      <w:w w:val="99"/>
                      <w:sz w:val="14"/>
                    </w:rPr>
                    <w:t>0</w:t>
                  </w:r>
                </w:p>
              </w:txbxContent>
            </v:textbox>
            <w10:wrap type="none"/>
          </v:shape>
        </w:pict>
      </w:r>
      <w:r>
        <w:rPr/>
        <w:pict>
          <v:shape style="position:absolute;margin-left:572.799561pt;margin-top:41.87672pt;width:9.8pt;height:18.3pt;mso-position-horizontal-relative:page;mso-position-vertical-relative:paragraph;z-index:252033024" type="#_x0000_t202" filled="false" stroked="false">
            <v:textbox inset="0,0,0,0" style="layout-flow:vertical">
              <w:txbxContent>
                <w:p>
                  <w:pPr>
                    <w:spacing w:before="14"/>
                    <w:ind w:left="20" w:right="0" w:firstLine="0"/>
                    <w:jc w:val="left"/>
                    <w:rPr>
                      <w:sz w:val="14"/>
                    </w:rPr>
                  </w:pPr>
                  <w:r>
                    <w:rPr>
                      <w:sz w:val="14"/>
                    </w:rPr>
                    <w:t>NSW</w:t>
                  </w:r>
                </w:p>
              </w:txbxContent>
            </v:textbox>
            <w10:wrap type="none"/>
          </v:shape>
        </w:pict>
      </w:r>
      <w:r>
        <w:rPr/>
        <w:pict>
          <v:shape style="position:absolute;margin-left:572.799561pt;margin-top:69.250397pt;width:9.8pt;height:11.75pt;mso-position-horizontal-relative:page;mso-position-vertical-relative:paragraph;z-index:252034048" type="#_x0000_t202" filled="false" stroked="false">
            <v:textbox inset="0,0,0,0" style="layout-flow:vertical">
              <w:txbxContent>
                <w:p>
                  <w:pPr>
                    <w:spacing w:before="14"/>
                    <w:ind w:left="20" w:right="0" w:firstLine="0"/>
                    <w:jc w:val="left"/>
                    <w:rPr>
                      <w:sz w:val="14"/>
                    </w:rPr>
                  </w:pPr>
                  <w:r>
                    <w:rPr>
                      <w:sz w:val="14"/>
                    </w:rPr>
                    <w:t>Vic</w:t>
                  </w:r>
                </w:p>
              </w:txbxContent>
            </v:textbox>
            <w10:wrap type="none"/>
          </v:shape>
        </w:pict>
      </w:r>
      <w:r>
        <w:rPr/>
        <w:pict>
          <v:shape style="position:absolute;margin-left:572.799561pt;margin-top:92.740402pt;width:9.8pt;height:12.85pt;mso-position-horizontal-relative:page;mso-position-vertical-relative:paragraph;z-index:252035072" type="#_x0000_t202" filled="false" stroked="false">
            <v:textbox inset="0,0,0,0" style="layout-flow:vertical">
              <w:txbxContent>
                <w:p>
                  <w:pPr>
                    <w:spacing w:before="14"/>
                    <w:ind w:left="20" w:right="0" w:firstLine="0"/>
                    <w:jc w:val="left"/>
                    <w:rPr>
                      <w:sz w:val="14"/>
                    </w:rPr>
                  </w:pPr>
                  <w:r>
                    <w:rPr>
                      <w:sz w:val="14"/>
                    </w:rPr>
                    <w:t>Qld</w:t>
                  </w:r>
                </w:p>
              </w:txbxContent>
            </v:textbox>
            <w10:wrap type="none"/>
          </v:shape>
        </w:pict>
      </w:r>
      <w:r>
        <w:rPr/>
        <w:pict>
          <v:shape style="position:absolute;margin-left:556.641724pt;margin-top:75.32402pt;width:11pt;height:53.2pt;mso-position-horizontal-relative:page;mso-position-vertical-relative:paragraph;z-index:252049408" type="#_x0000_t202" filled="false" stroked="false">
            <v:textbox inset="0,0,0,0" style="layout-flow:vertical">
              <w:txbxContent>
                <w:p>
                  <w:pPr>
                    <w:spacing w:before="15"/>
                    <w:ind w:left="20" w:right="0" w:firstLine="0"/>
                    <w:jc w:val="left"/>
                    <w:rPr>
                      <w:sz w:val="16"/>
                    </w:rPr>
                  </w:pPr>
                  <w:r>
                    <w:rPr>
                      <w:sz w:val="16"/>
                    </w:rPr>
                    <w:t>Clinical isolate</w:t>
                  </w:r>
                </w:p>
              </w:txbxContent>
            </v:textbox>
            <w10:wrap type="none"/>
          </v:shape>
        </w:pict>
      </w:r>
      <w:r>
        <w:rPr/>
        <w:pict>
          <v:shape style="position:absolute;margin-left:527.444458pt;margin-top:87.714516pt;width:13.8pt;height:59pt;mso-position-horizontal-relative:page;mso-position-vertical-relative:paragraph;z-index:252053504" type="#_x0000_t202" filled="false" stroked="false">
            <v:textbox inset="0,0,0,0" style="layout-flow:vertical">
              <w:txbxContent>
                <w:p>
                  <w:pPr>
                    <w:spacing w:before="14"/>
                    <w:ind w:left="20" w:right="0" w:firstLine="0"/>
                    <w:jc w:val="left"/>
                    <w:rPr>
                      <w:sz w:val="21"/>
                    </w:rPr>
                  </w:pPr>
                  <w:r>
                    <w:rPr>
                      <w:sz w:val="21"/>
                    </w:rPr>
                    <w:t>OXA-48-like</w:t>
                  </w:r>
                </w:p>
              </w:txbxContent>
            </v:textbox>
            <w10:wrap type="none"/>
          </v:shape>
        </w:pict>
      </w:r>
      <w:r>
        <w:rPr/>
        <w:pict>
          <v:shape style="position:absolute;margin-left:404.412109pt;margin-top:20.227900pt;width:122.75pt;height:10.95pt;mso-position-horizontal-relative:page;mso-position-vertical-relative:paragraph;z-index:252055552" type="#_x0000_t202" filled="false" stroked="false">
            <v:textbox inset="0,0,0,0" style="layout-flow:vertical">
              <w:txbxContent>
                <w:p>
                  <w:pPr>
                    <w:spacing w:before="15"/>
                    <w:ind w:left="20" w:right="0" w:firstLine="0"/>
                    <w:jc w:val="left"/>
                    <w:rPr>
                      <w:sz w:val="16"/>
                    </w:rPr>
                  </w:pPr>
                  <w:r>
                    <w:rPr>
                      <w:sz w:val="16"/>
                    </w:rPr>
                    <w:t>90</w:t>
                  </w:r>
                </w:p>
                <w:p>
                  <w:pPr>
                    <w:spacing w:before="64"/>
                    <w:ind w:left="20" w:right="0" w:firstLine="0"/>
                    <w:jc w:val="left"/>
                    <w:rPr>
                      <w:sz w:val="16"/>
                    </w:rPr>
                  </w:pPr>
                  <w:r>
                    <w:rPr>
                      <w:sz w:val="16"/>
                    </w:rPr>
                    <w:t>80</w:t>
                  </w:r>
                </w:p>
                <w:p>
                  <w:pPr>
                    <w:spacing w:before="65"/>
                    <w:ind w:left="20" w:right="0" w:firstLine="0"/>
                    <w:jc w:val="left"/>
                    <w:rPr>
                      <w:sz w:val="16"/>
                    </w:rPr>
                  </w:pPr>
                  <w:r>
                    <w:rPr>
                      <w:sz w:val="16"/>
                    </w:rPr>
                    <w:t>70</w:t>
                  </w:r>
                </w:p>
                <w:p>
                  <w:pPr>
                    <w:spacing w:before="64"/>
                    <w:ind w:left="20" w:right="0" w:firstLine="0"/>
                    <w:jc w:val="left"/>
                    <w:rPr>
                      <w:sz w:val="16"/>
                    </w:rPr>
                  </w:pPr>
                  <w:r>
                    <w:rPr>
                      <w:sz w:val="16"/>
                    </w:rPr>
                    <w:t>60</w:t>
                  </w:r>
                </w:p>
                <w:p>
                  <w:pPr>
                    <w:spacing w:before="64"/>
                    <w:ind w:left="20" w:right="0" w:firstLine="0"/>
                    <w:jc w:val="left"/>
                    <w:rPr>
                      <w:sz w:val="16"/>
                    </w:rPr>
                  </w:pPr>
                  <w:r>
                    <w:rPr>
                      <w:sz w:val="16"/>
                    </w:rPr>
                    <w:t>50</w:t>
                  </w:r>
                </w:p>
                <w:p>
                  <w:pPr>
                    <w:spacing w:before="65"/>
                    <w:ind w:left="20" w:right="0" w:firstLine="0"/>
                    <w:jc w:val="left"/>
                    <w:rPr>
                      <w:sz w:val="16"/>
                    </w:rPr>
                  </w:pPr>
                  <w:r>
                    <w:rPr>
                      <w:sz w:val="16"/>
                    </w:rPr>
                    <w:t>40</w:t>
                  </w:r>
                </w:p>
                <w:p>
                  <w:pPr>
                    <w:spacing w:before="64"/>
                    <w:ind w:left="20" w:right="0" w:firstLine="0"/>
                    <w:jc w:val="left"/>
                    <w:rPr>
                      <w:sz w:val="16"/>
                    </w:rPr>
                  </w:pPr>
                  <w:r>
                    <w:rPr>
                      <w:sz w:val="16"/>
                    </w:rPr>
                    <w:t>30</w:t>
                  </w:r>
                </w:p>
                <w:p>
                  <w:pPr>
                    <w:spacing w:before="64"/>
                    <w:ind w:left="20" w:right="0" w:firstLine="0"/>
                    <w:jc w:val="left"/>
                    <w:rPr>
                      <w:sz w:val="16"/>
                    </w:rPr>
                  </w:pPr>
                  <w:r>
                    <w:rPr>
                      <w:sz w:val="16"/>
                    </w:rPr>
                    <w:t>20</w:t>
                  </w:r>
                </w:p>
                <w:p>
                  <w:pPr>
                    <w:spacing w:before="65"/>
                    <w:ind w:left="20" w:right="0" w:firstLine="0"/>
                    <w:jc w:val="left"/>
                    <w:rPr>
                      <w:sz w:val="16"/>
                    </w:rPr>
                  </w:pPr>
                  <w:r>
                    <w:rPr>
                      <w:sz w:val="16"/>
                    </w:rPr>
                    <w:t>10</w:t>
                  </w:r>
                </w:p>
                <w:p>
                  <w:pPr>
                    <w:spacing w:before="64"/>
                    <w:ind w:left="108" w:right="0" w:firstLine="0"/>
                    <w:jc w:val="left"/>
                    <w:rPr>
                      <w:sz w:val="16"/>
                    </w:rPr>
                  </w:pPr>
                  <w:r>
                    <w:rPr>
                      <w:w w:val="100"/>
                      <w:sz w:val="16"/>
                    </w:rPr>
                    <w:t>0</w:t>
                  </w:r>
                </w:p>
              </w:txbxContent>
            </v:textbox>
            <w10:wrap type="none"/>
          </v:shape>
        </w:pict>
      </w:r>
      <w:r>
        <w:rPr/>
        <w:pict>
          <v:shape style="position:absolute;margin-left:376.001678pt;margin-top:40.064117pt;width:9.8pt;height:18.3pt;mso-position-horizontal-relative:page;mso-position-vertical-relative:paragraph;z-index:252059648" type="#_x0000_t202" filled="false" stroked="false">
            <v:textbox inset="0,0,0,0" style="layout-flow:vertical">
              <w:txbxContent>
                <w:p>
                  <w:pPr>
                    <w:spacing w:before="14"/>
                    <w:ind w:left="20" w:right="0" w:firstLine="0"/>
                    <w:jc w:val="left"/>
                    <w:rPr>
                      <w:sz w:val="14"/>
                    </w:rPr>
                  </w:pPr>
                  <w:r>
                    <w:rPr>
                      <w:sz w:val="14"/>
                    </w:rPr>
                    <w:t>NSW</w:t>
                  </w:r>
                </w:p>
              </w:txbxContent>
            </v:textbox>
            <w10:wrap type="none"/>
          </v:shape>
        </w:pict>
      </w:r>
      <w:r>
        <w:rPr/>
        <w:pict>
          <v:shape style="position:absolute;margin-left:376.001678pt;margin-top:67.813637pt;width:9.8pt;height:36.7pt;mso-position-horizontal-relative:page;mso-position-vertical-relative:paragraph;z-index:252060672" type="#_x0000_t202" filled="false" stroked="false">
            <v:textbox inset="0,0,0,0" style="layout-flow:vertical">
              <w:txbxContent>
                <w:p>
                  <w:pPr>
                    <w:tabs>
                      <w:tab w:pos="497" w:val="left" w:leader="none"/>
                    </w:tabs>
                    <w:spacing w:before="14"/>
                    <w:ind w:left="20" w:right="0" w:firstLine="0"/>
                    <w:jc w:val="left"/>
                    <w:rPr>
                      <w:sz w:val="14"/>
                    </w:rPr>
                  </w:pPr>
                  <w:r>
                    <w:rPr>
                      <w:sz w:val="14"/>
                    </w:rPr>
                    <w:t>Vic</w:t>
                    <w:tab/>
                    <w:t>Qld</w:t>
                  </w:r>
                </w:p>
              </w:txbxContent>
            </v:textbox>
            <w10:wrap type="none"/>
          </v:shape>
        </w:pict>
      </w:r>
      <w:r>
        <w:rPr/>
        <w:pict>
          <v:shape style="position:absolute;margin-left:357.843719pt;margin-top:88.07402pt;width:11pt;height:53.2pt;mso-position-horizontal-relative:page;mso-position-vertical-relative:paragraph;z-index:252075008" type="#_x0000_t202" filled="false" stroked="false">
            <v:textbox inset="0,0,0,0" style="layout-flow:vertical">
              <w:txbxContent>
                <w:p>
                  <w:pPr>
                    <w:spacing w:before="15"/>
                    <w:ind w:left="20" w:right="0" w:firstLine="0"/>
                    <w:jc w:val="left"/>
                    <w:rPr>
                      <w:sz w:val="16"/>
                    </w:rPr>
                  </w:pPr>
                  <w:r>
                    <w:rPr>
                      <w:sz w:val="16"/>
                    </w:rPr>
                    <w:t>Clinical isolate</w:t>
                  </w:r>
                </w:p>
              </w:txbxContent>
            </v:textbox>
            <w10:wrap type="none"/>
          </v:shape>
        </w:pict>
      </w:r>
      <w:r>
        <w:rPr/>
        <w:pict>
          <v:shape style="position:absolute;margin-left:337.244293pt;margin-top:105.354523pt;width:13.8pt;height:23.8pt;mso-position-horizontal-relative:page;mso-position-vertical-relative:paragraph;z-index:252079104" type="#_x0000_t202" filled="false" stroked="false">
            <v:textbox inset="0,0,0,0" style="layout-flow:vertical">
              <w:txbxContent>
                <w:p>
                  <w:pPr>
                    <w:spacing w:before="14"/>
                    <w:ind w:left="20" w:right="0" w:firstLine="0"/>
                    <w:jc w:val="left"/>
                    <w:rPr>
                      <w:sz w:val="21"/>
                    </w:rPr>
                  </w:pPr>
                  <w:r>
                    <w:rPr>
                      <w:sz w:val="21"/>
                    </w:rPr>
                    <w:t>KPC</w:t>
                  </w:r>
                </w:p>
              </w:txbxContent>
            </v:textbox>
            <w10:wrap type="none"/>
          </v:shape>
        </w:pict>
      </w:r>
      <w:r>
        <w:rPr/>
        <w:pict>
          <v:shape style="position:absolute;margin-left:212.211914pt;margin-top:18.227900pt;width:124.7pt;height:10.95pt;mso-position-horizontal-relative:page;mso-position-vertical-relative:paragraph;z-index:252080128" type="#_x0000_t202" filled="false" stroked="false">
            <v:textbox inset="0,0,0,0" style="layout-flow:vertical">
              <w:txbxContent>
                <w:p>
                  <w:pPr>
                    <w:spacing w:before="15"/>
                    <w:ind w:left="20" w:right="0" w:firstLine="0"/>
                    <w:jc w:val="left"/>
                    <w:rPr>
                      <w:sz w:val="16"/>
                    </w:rPr>
                  </w:pPr>
                  <w:r>
                    <w:rPr>
                      <w:sz w:val="16"/>
                    </w:rPr>
                    <w:t>20</w:t>
                  </w:r>
                </w:p>
                <w:p>
                  <w:pPr>
                    <w:spacing w:before="44"/>
                    <w:ind w:left="20" w:right="0" w:firstLine="0"/>
                    <w:jc w:val="left"/>
                    <w:rPr>
                      <w:sz w:val="16"/>
                    </w:rPr>
                  </w:pPr>
                  <w:r>
                    <w:rPr>
                      <w:sz w:val="16"/>
                    </w:rPr>
                    <w:t>18</w:t>
                  </w:r>
                </w:p>
                <w:p>
                  <w:pPr>
                    <w:spacing w:before="43"/>
                    <w:ind w:left="20" w:right="0" w:firstLine="0"/>
                    <w:jc w:val="left"/>
                    <w:rPr>
                      <w:sz w:val="16"/>
                    </w:rPr>
                  </w:pPr>
                  <w:r>
                    <w:rPr>
                      <w:sz w:val="16"/>
                    </w:rPr>
                    <w:t>16</w:t>
                  </w:r>
                </w:p>
                <w:p>
                  <w:pPr>
                    <w:spacing w:before="43"/>
                    <w:ind w:left="20" w:right="0" w:firstLine="0"/>
                    <w:jc w:val="left"/>
                    <w:rPr>
                      <w:sz w:val="16"/>
                    </w:rPr>
                  </w:pPr>
                  <w:r>
                    <w:rPr>
                      <w:sz w:val="16"/>
                    </w:rPr>
                    <w:t>14</w:t>
                  </w:r>
                </w:p>
                <w:p>
                  <w:pPr>
                    <w:spacing w:before="44"/>
                    <w:ind w:left="20" w:right="0" w:firstLine="0"/>
                    <w:jc w:val="left"/>
                    <w:rPr>
                      <w:sz w:val="16"/>
                    </w:rPr>
                  </w:pPr>
                  <w:r>
                    <w:rPr>
                      <w:sz w:val="16"/>
                    </w:rPr>
                    <w:t>12</w:t>
                  </w:r>
                </w:p>
                <w:p>
                  <w:pPr>
                    <w:spacing w:before="43"/>
                    <w:ind w:left="20" w:right="0" w:firstLine="0"/>
                    <w:jc w:val="left"/>
                    <w:rPr>
                      <w:sz w:val="16"/>
                    </w:rPr>
                  </w:pPr>
                  <w:r>
                    <w:rPr>
                      <w:sz w:val="16"/>
                    </w:rPr>
                    <w:t>10</w:t>
                  </w:r>
                </w:p>
                <w:p>
                  <w:pPr>
                    <w:spacing w:before="44"/>
                    <w:ind w:left="108" w:right="0" w:firstLine="0"/>
                    <w:jc w:val="left"/>
                    <w:rPr>
                      <w:sz w:val="16"/>
                    </w:rPr>
                  </w:pPr>
                  <w:r>
                    <w:rPr>
                      <w:w w:val="100"/>
                      <w:sz w:val="16"/>
                    </w:rPr>
                    <w:t>8</w:t>
                  </w:r>
                </w:p>
                <w:p>
                  <w:pPr>
                    <w:spacing w:before="43"/>
                    <w:ind w:left="108" w:right="0" w:firstLine="0"/>
                    <w:jc w:val="left"/>
                    <w:rPr>
                      <w:sz w:val="16"/>
                    </w:rPr>
                  </w:pPr>
                  <w:r>
                    <w:rPr>
                      <w:w w:val="100"/>
                      <w:sz w:val="16"/>
                    </w:rPr>
                    <w:t>6</w:t>
                  </w:r>
                </w:p>
                <w:p>
                  <w:pPr>
                    <w:spacing w:before="43"/>
                    <w:ind w:left="108" w:right="0" w:firstLine="0"/>
                    <w:jc w:val="left"/>
                    <w:rPr>
                      <w:sz w:val="16"/>
                    </w:rPr>
                  </w:pPr>
                  <w:r>
                    <w:rPr>
                      <w:w w:val="100"/>
                      <w:sz w:val="16"/>
                    </w:rPr>
                    <w:t>4</w:t>
                  </w:r>
                </w:p>
                <w:p>
                  <w:pPr>
                    <w:spacing w:before="44"/>
                    <w:ind w:left="108" w:right="0" w:firstLine="0"/>
                    <w:jc w:val="left"/>
                    <w:rPr>
                      <w:sz w:val="16"/>
                    </w:rPr>
                  </w:pPr>
                  <w:r>
                    <w:rPr>
                      <w:w w:val="100"/>
                      <w:sz w:val="16"/>
                    </w:rPr>
                    <w:t>2</w:t>
                  </w:r>
                </w:p>
                <w:p>
                  <w:pPr>
                    <w:spacing w:before="43"/>
                    <w:ind w:left="108" w:right="0" w:firstLine="0"/>
                    <w:jc w:val="left"/>
                    <w:rPr>
                      <w:sz w:val="16"/>
                    </w:rPr>
                  </w:pPr>
                  <w:r>
                    <w:rPr>
                      <w:w w:val="100"/>
                      <w:sz w:val="16"/>
                    </w:rPr>
                    <w:t>0</w:t>
                  </w:r>
                </w:p>
              </w:txbxContent>
            </v:textbox>
            <w10:wrap type="none"/>
          </v:shape>
        </w:pict>
      </w:r>
      <w:r>
        <w:rPr/>
        <w:pict>
          <v:shape style="position:absolute;margin-left:183.801483pt;margin-top:38.18922pt;width:9.8pt;height:18.3pt;mso-position-horizontal-relative:page;mso-position-vertical-relative:paragraph;z-index:252081152" type="#_x0000_t202" filled="false" stroked="false">
            <v:textbox inset="0,0,0,0" style="layout-flow:vertical">
              <w:txbxContent>
                <w:p>
                  <w:pPr>
                    <w:spacing w:before="14"/>
                    <w:ind w:left="20" w:right="0" w:firstLine="0"/>
                    <w:jc w:val="left"/>
                    <w:rPr>
                      <w:sz w:val="14"/>
                    </w:rPr>
                  </w:pPr>
                  <w:r>
                    <w:rPr>
                      <w:sz w:val="14"/>
                    </w:rPr>
                    <w:t>NSW</w:t>
                  </w:r>
                </w:p>
              </w:txbxContent>
            </v:textbox>
            <w10:wrap type="none"/>
          </v:shape>
        </w:pict>
      </w:r>
      <w:r>
        <w:rPr/>
        <w:pict>
          <v:shape style="position:absolute;margin-left:183.801483pt;margin-top:66.189301pt;width:9.8pt;height:11.75pt;mso-position-horizontal-relative:page;mso-position-vertical-relative:paragraph;z-index:252082176" type="#_x0000_t202" filled="false" stroked="false">
            <v:textbox inset="0,0,0,0" style="layout-flow:vertical">
              <w:txbxContent>
                <w:p>
                  <w:pPr>
                    <w:spacing w:before="14"/>
                    <w:ind w:left="20" w:right="0" w:firstLine="0"/>
                    <w:jc w:val="left"/>
                    <w:rPr>
                      <w:sz w:val="14"/>
                    </w:rPr>
                  </w:pPr>
                  <w:r>
                    <w:rPr>
                      <w:sz w:val="14"/>
                    </w:rPr>
                    <w:t>Vic</w:t>
                  </w:r>
                </w:p>
              </w:txbxContent>
            </v:textbox>
            <w10:wrap type="none"/>
          </v:shape>
        </w:pict>
      </w:r>
      <w:r>
        <w:rPr/>
        <w:pict>
          <v:shape style="position:absolute;margin-left:183.801483pt;margin-top:90.305702pt;width:9.8pt;height:12.85pt;mso-position-horizontal-relative:page;mso-position-vertical-relative:paragraph;z-index:252083200" type="#_x0000_t202" filled="false" stroked="false">
            <v:textbox inset="0,0,0,0" style="layout-flow:vertical">
              <w:txbxContent>
                <w:p>
                  <w:pPr>
                    <w:spacing w:before="14"/>
                    <w:ind w:left="20" w:right="0" w:firstLine="0"/>
                    <w:jc w:val="left"/>
                    <w:rPr>
                      <w:sz w:val="14"/>
                    </w:rPr>
                  </w:pPr>
                  <w:r>
                    <w:rPr>
                      <w:sz w:val="14"/>
                    </w:rPr>
                    <w:t>Qld</w:t>
                  </w:r>
                </w:p>
              </w:txbxContent>
            </v:textbox>
            <w10:wrap type="none"/>
          </v:shape>
        </w:pict>
      </w:r>
      <w:r>
        <w:rPr/>
        <w:pict>
          <v:shape style="position:absolute;margin-left:167.643616pt;margin-top:75.32402pt;width:11pt;height:53.2pt;mso-position-horizontal-relative:page;mso-position-vertical-relative:paragraph;z-index:252089344" type="#_x0000_t202" filled="false" stroked="false">
            <v:textbox inset="0,0,0,0" style="layout-flow:vertical">
              <w:txbxContent>
                <w:p>
                  <w:pPr>
                    <w:spacing w:before="15"/>
                    <w:ind w:left="20" w:right="0" w:firstLine="0"/>
                    <w:jc w:val="left"/>
                    <w:rPr>
                      <w:sz w:val="16"/>
                    </w:rPr>
                  </w:pPr>
                  <w:r>
                    <w:rPr>
                      <w:sz w:val="16"/>
                    </w:rPr>
                    <w:t>Clinical isolate</w:t>
                  </w:r>
                </w:p>
              </w:txbxContent>
            </v:textbox>
            <w10:wrap type="none"/>
          </v:shape>
        </w:pict>
      </w:r>
      <w:r>
        <w:rPr>
          <w:sz w:val="16"/>
        </w:rPr>
        <w:t>Number</w:t>
      </w:r>
    </w:p>
    <w:p>
      <w:pPr>
        <w:spacing w:before="95"/>
        <w:ind w:left="0" w:right="0" w:firstLine="0"/>
        <w:jc w:val="right"/>
        <w:rPr>
          <w:sz w:val="16"/>
        </w:rPr>
      </w:pPr>
      <w:r>
        <w:rPr/>
        <w:br w:type="column"/>
      </w:r>
      <w:r>
        <w:rPr>
          <w:sz w:val="16"/>
        </w:rPr>
        <w:t>Number</w:t>
      </w:r>
    </w:p>
    <w:p>
      <w:pPr>
        <w:spacing w:before="95"/>
        <w:ind w:left="0" w:right="940" w:firstLine="0"/>
        <w:jc w:val="right"/>
        <w:rPr>
          <w:sz w:val="16"/>
        </w:rPr>
      </w:pPr>
      <w:r>
        <w:rPr/>
        <w:br w:type="column"/>
      </w:r>
      <w:r>
        <w:rPr>
          <w:sz w:val="16"/>
        </w:rPr>
        <w:t>Number</w:t>
      </w:r>
    </w:p>
    <w:p>
      <w:pPr>
        <w:spacing w:after="0"/>
        <w:jc w:val="right"/>
        <w:rPr>
          <w:sz w:val="16"/>
        </w:rPr>
        <w:sectPr>
          <w:type w:val="continuous"/>
          <w:pgSz w:w="16840" w:h="11910" w:orient="landscape"/>
          <w:pgMar w:top="1220" w:bottom="280" w:left="1000" w:right="2420"/>
          <w:cols w:num="3" w:equalWidth="0">
            <w:col w:w="4696" w:space="40"/>
            <w:col w:w="3765" w:space="39"/>
            <w:col w:w="4880"/>
          </w:cols>
        </w:sectPr>
      </w:pPr>
    </w:p>
    <w:p>
      <w:pPr>
        <w:pStyle w:val="BodyText"/>
        <w:rPr>
          <w:sz w:val="20"/>
        </w:rPr>
      </w:pPr>
      <w:r>
        <w:rPr/>
        <w:pict>
          <v:rect style="position:absolute;margin-left:559.831970pt;margin-top:443.53299pt;width:4.021pt;height:4.021pt;mso-position-horizontal-relative:page;mso-position-vertical-relative:page;z-index:251996160" filled="true" fillcolor="#f79646" stroked="false">
            <v:fill type="solid"/>
            <w10:wrap type="none"/>
          </v:rect>
        </w:pict>
      </w:r>
      <w:r>
        <w:rPr/>
        <w:pict>
          <v:rect style="position:absolute;margin-left:559.831970pt;margin-top:198.332993pt;width:4.021pt;height:4.021pt;mso-position-horizontal-relative:page;mso-position-vertical-relative:page;z-index:252001280" filled="true" fillcolor="#f79646" stroked="false">
            <v:fill type="solid"/>
            <w10:wrap type="none"/>
          </v:rect>
        </w:pict>
      </w:r>
      <w:r>
        <w:rPr/>
        <w:pict>
          <v:rect style="position:absolute;margin-left:170.834pt;margin-top:198.332993pt;width:4.021pt;height:4.021pt;mso-position-horizontal-relative:page;mso-position-vertical-relative:page;z-index:252006400" filled="true" fillcolor="#f79646" stroked="false">
            <v:fill type="solid"/>
            <w10:wrap type="none"/>
          </v:rect>
        </w:pict>
      </w:r>
      <w:r>
        <w:rPr/>
        <w:pict>
          <v:rect style="position:absolute;margin-left:361.032013pt;margin-top:443.183014pt;width:4.021pt;height:4.021pt;mso-position-horizontal-relative:page;mso-position-vertical-relative:page;z-index:252016640" filled="true" fillcolor="#f79646" stroked="false">
            <v:fill type="solid"/>
            <w10:wrap type="none"/>
          </v:rect>
        </w:pict>
      </w:r>
      <w:r>
        <w:rPr/>
        <w:pict>
          <v:shape style="position:absolute;margin-left:759.142395pt;margin-top:55.639999pt;width:27.1pt;height:479.85pt;mso-position-horizontal-relative:page;mso-position-vertical-relative:page;z-index:252017664" type="#_x0000_t202" filled="false" stroked="false">
            <v:textbox inset="0,0,0,0" style="layout-flow:vertical">
              <w:txbxContent>
                <w:p>
                  <w:pPr>
                    <w:spacing w:before="13"/>
                    <w:ind w:left="1152" w:right="0" w:hanging="1133"/>
                    <w:jc w:val="left"/>
                    <w:rPr>
                      <w:b/>
                      <w:sz w:val="22"/>
                    </w:rPr>
                  </w:pPr>
                  <w:r>
                    <w:rPr>
                      <w:b/>
                      <w:sz w:val="22"/>
                    </w:rPr>
                    <w:t>Figure 12: Top five reported carbapenemase-producing Enterobacterales type by specimen type, by state and territory, 2017–2019</w:t>
                  </w:r>
                </w:p>
              </w:txbxContent>
            </v:textbox>
            <w10:wrap type="none"/>
          </v:shape>
        </w:pict>
      </w:r>
      <w:r>
        <w:rPr/>
        <w:pict>
          <v:shape style="position:absolute;margin-left:726.24231pt;margin-top:169.242401pt;width:13.8pt;height:20.7pt;mso-position-horizontal-relative:page;mso-position-vertical-relative:page;z-index:252018688" type="#_x0000_t202" filled="false" stroked="false">
            <v:textbox inset="0,0,0,0" style="layout-flow:vertical">
              <w:txbxContent>
                <w:p>
                  <w:pPr>
                    <w:spacing w:before="14"/>
                    <w:ind w:left="20" w:right="0" w:firstLine="0"/>
                    <w:jc w:val="left"/>
                    <w:rPr>
                      <w:sz w:val="21"/>
                    </w:rPr>
                  </w:pPr>
                  <w:r>
                    <w:rPr>
                      <w:sz w:val="21"/>
                    </w:rPr>
                    <w:t>IMP</w:t>
                  </w:r>
                </w:p>
              </w:txbxContent>
            </v:textbox>
            <w10:wrap type="none"/>
          </v:shape>
        </w:pict>
      </w:r>
      <w:r>
        <w:rPr/>
        <w:pict>
          <v:shape style="position:absolute;margin-left:726.24231pt;margin-top:411.682312pt;width:13.8pt;height:26.25pt;mso-position-horizontal-relative:page;mso-position-vertical-relative:page;z-index:252019712" type="#_x0000_t202" filled="false" stroked="false">
            <v:textbox inset="0,0,0,0" style="layout-flow:vertical">
              <w:txbxContent>
                <w:p>
                  <w:pPr>
                    <w:spacing w:before="14"/>
                    <w:ind w:left="20" w:right="0" w:firstLine="0"/>
                    <w:jc w:val="left"/>
                    <w:rPr>
                      <w:sz w:val="21"/>
                    </w:rPr>
                  </w:pPr>
                  <w:r>
                    <w:rPr>
                      <w:sz w:val="21"/>
                    </w:rPr>
                    <w:t>NDM</w:t>
                  </w:r>
                </w:p>
              </w:txbxContent>
            </v:textbox>
            <w10:wrap type="none"/>
          </v:shape>
        </w:pict>
      </w:r>
      <w:r>
        <w:rPr/>
        <w:pict>
          <v:shape style="position:absolute;margin-left:572.799561pt;margin-top:179.92244pt;width:9.8pt;height:11.4pt;mso-position-horizontal-relative:page;mso-position-vertical-relative:page;z-index:252036096" type="#_x0000_t202" filled="false" stroked="false">
            <v:textbox inset="0,0,0,0" style="layout-flow:vertical">
              <w:txbxContent>
                <w:p>
                  <w:pPr>
                    <w:spacing w:before="14"/>
                    <w:ind w:left="20" w:right="0" w:firstLine="0"/>
                    <w:jc w:val="left"/>
                    <w:rPr>
                      <w:sz w:val="14"/>
                    </w:rPr>
                  </w:pPr>
                  <w:r>
                    <w:rPr>
                      <w:sz w:val="14"/>
                    </w:rPr>
                    <w:t>SA</w:t>
                  </w:r>
                </w:p>
              </w:txbxContent>
            </v:textbox>
            <w10:wrap type="none"/>
          </v:shape>
        </w:pict>
      </w:r>
      <w:r>
        <w:rPr/>
        <w:pict>
          <v:shape style="position:absolute;margin-left:572.799561pt;margin-top:426.375946pt;width:9.8pt;height:11.4pt;mso-position-horizontal-relative:page;mso-position-vertical-relative:page;z-index:252044288" type="#_x0000_t202" filled="false" stroked="false">
            <v:textbox inset="0,0,0,0" style="layout-flow:vertical">
              <w:txbxContent>
                <w:p>
                  <w:pPr>
                    <w:spacing w:before="14"/>
                    <w:ind w:left="20" w:right="0" w:firstLine="0"/>
                    <w:jc w:val="left"/>
                    <w:rPr>
                      <w:sz w:val="14"/>
                    </w:rPr>
                  </w:pPr>
                  <w:r>
                    <w:rPr>
                      <w:sz w:val="14"/>
                    </w:rPr>
                    <w:t>SA</w:t>
                  </w:r>
                </w:p>
              </w:txbxContent>
            </v:textbox>
            <w10:wrap type="none"/>
          </v:shape>
        </w:pict>
      </w:r>
      <w:r>
        <w:rPr/>
        <w:pict>
          <v:shape style="position:absolute;margin-left:572.799561pt;margin-top:448.982025pt;width:9.8pt;height:13.3pt;mso-position-horizontal-relative:page;mso-position-vertical-relative:page;z-index:252045312" type="#_x0000_t202" filled="false" stroked="false">
            <v:textbox inset="0,0,0,0" style="layout-flow:vertical">
              <w:txbxContent>
                <w:p>
                  <w:pPr>
                    <w:spacing w:before="14"/>
                    <w:ind w:left="20" w:right="0" w:firstLine="0"/>
                    <w:jc w:val="left"/>
                    <w:rPr>
                      <w:sz w:val="14"/>
                    </w:rPr>
                  </w:pPr>
                  <w:r>
                    <w:rPr>
                      <w:sz w:val="14"/>
                    </w:rPr>
                    <w:t>WA</w:t>
                  </w:r>
                </w:p>
              </w:txbxContent>
            </v:textbox>
            <w10:wrap type="none"/>
          </v:shape>
        </w:pict>
      </w:r>
      <w:r>
        <w:rPr/>
        <w:pict>
          <v:shape style="position:absolute;margin-left:572.799561pt;margin-top:472.360657pt;width:9.8pt;height:13.65pt;mso-position-horizontal-relative:page;mso-position-vertical-relative:page;z-index:252046336" type="#_x0000_t202" filled="false" stroked="false">
            <v:textbox inset="0,0,0,0" style="layout-flow:vertical">
              <w:txbxContent>
                <w:p>
                  <w:pPr>
                    <w:spacing w:before="14"/>
                    <w:ind w:left="20" w:right="0" w:firstLine="0"/>
                    <w:jc w:val="left"/>
                    <w:rPr>
                      <w:sz w:val="14"/>
                    </w:rPr>
                  </w:pPr>
                  <w:r>
                    <w:rPr>
                      <w:sz w:val="14"/>
                    </w:rPr>
                    <w:t>Tas</w:t>
                  </w:r>
                </w:p>
              </w:txbxContent>
            </v:textbox>
            <w10:wrap type="none"/>
          </v:shape>
        </w:pict>
      </w:r>
      <w:r>
        <w:rPr/>
        <w:pict>
          <v:shape style="position:absolute;margin-left:572.799561pt;margin-top:497.103455pt;width:9.8pt;height:11.35pt;mso-position-horizontal-relative:page;mso-position-vertical-relative:page;z-index:252047360" type="#_x0000_t202" filled="false" stroked="false">
            <v:textbox inset="0,0,0,0" style="layout-flow:vertical">
              <w:txbxContent>
                <w:p>
                  <w:pPr>
                    <w:spacing w:before="14"/>
                    <w:ind w:left="20" w:right="0" w:firstLine="0"/>
                    <w:jc w:val="left"/>
                    <w:rPr>
                      <w:sz w:val="14"/>
                    </w:rPr>
                  </w:pPr>
                  <w:r>
                    <w:rPr>
                      <w:sz w:val="14"/>
                    </w:rPr>
                    <w:t>NT</w:t>
                  </w:r>
                </w:p>
              </w:txbxContent>
            </v:textbox>
            <w10:wrap type="none"/>
          </v:shape>
        </w:pict>
      </w:r>
      <w:r>
        <w:rPr/>
        <w:pict>
          <v:shape style="position:absolute;margin-left:572.799561pt;margin-top:518.345398pt;width:9.8pt;height:16pt;mso-position-horizontal-relative:page;mso-position-vertical-relative:page;z-index:252048384" type="#_x0000_t202" filled="false" stroked="false">
            <v:textbox inset="0,0,0,0" style="layout-flow:vertical">
              <w:txbxContent>
                <w:p>
                  <w:pPr>
                    <w:spacing w:before="14"/>
                    <w:ind w:left="20" w:right="0" w:firstLine="0"/>
                    <w:jc w:val="left"/>
                    <w:rPr>
                      <w:sz w:val="14"/>
                    </w:rPr>
                  </w:pPr>
                  <w:r>
                    <w:rPr>
                      <w:sz w:val="14"/>
                    </w:rPr>
                    <w:t>ACT</w:t>
                  </w:r>
                </w:p>
              </w:txbxContent>
            </v:textbox>
            <w10:wrap type="none"/>
          </v:shape>
        </w:pict>
      </w:r>
      <w:r>
        <w:rPr/>
        <w:pict>
          <v:shape style="position:absolute;margin-left:556.641724pt;margin-top:448.189209pt;width:11pt;height:27.35pt;mso-position-horizontal-relative:page;mso-position-vertical-relative:page;z-index:252052480" type="#_x0000_t202" filled="false" stroked="false">
            <v:textbox inset="0,0,0,0" style="layout-flow:vertical">
              <w:txbxContent>
                <w:p>
                  <w:pPr>
                    <w:spacing w:before="15"/>
                    <w:ind w:left="20" w:right="0" w:firstLine="0"/>
                    <w:jc w:val="left"/>
                    <w:rPr>
                      <w:sz w:val="16"/>
                    </w:rPr>
                  </w:pPr>
                  <w:r>
                    <w:rPr>
                      <w:sz w:val="16"/>
                    </w:rPr>
                    <w:t>Screen</w:t>
                  </w:r>
                </w:p>
              </w:txbxContent>
            </v:textbox>
            <w10:wrap type="none"/>
          </v:shape>
        </w:pict>
      </w:r>
      <w:r>
        <w:rPr/>
        <w:pict>
          <v:shape style="position:absolute;margin-left:376.001678pt;margin-top:179.230392pt;width:9.8pt;height:11.4pt;mso-position-horizontal-relative:page;mso-position-vertical-relative:page;z-index:252061696" type="#_x0000_t202" filled="false" stroked="false">
            <v:textbox inset="0,0,0,0" style="layout-flow:vertical">
              <w:txbxContent>
                <w:p>
                  <w:pPr>
                    <w:spacing w:before="14"/>
                    <w:ind w:left="20" w:right="0" w:firstLine="0"/>
                    <w:jc w:val="left"/>
                    <w:rPr>
                      <w:sz w:val="14"/>
                    </w:rPr>
                  </w:pPr>
                  <w:r>
                    <w:rPr>
                      <w:sz w:val="14"/>
                    </w:rPr>
                    <w:t>SA</w:t>
                  </w:r>
                </w:p>
              </w:txbxContent>
            </v:textbox>
            <w10:wrap type="none"/>
          </v:shape>
        </w:pict>
      </w:r>
      <w:r>
        <w:rPr/>
        <w:pict>
          <v:shape style="position:absolute;margin-left:371.999481pt;margin-top:423.210876pt;width:9.8pt;height:11.4pt;mso-position-horizontal-relative:page;mso-position-vertical-relative:page;z-index:252069888" type="#_x0000_t202" filled="false" stroked="false">
            <v:textbox inset="0,0,0,0" style="layout-flow:vertical">
              <w:txbxContent>
                <w:p>
                  <w:pPr>
                    <w:spacing w:before="14"/>
                    <w:ind w:left="20" w:right="0" w:firstLine="0"/>
                    <w:jc w:val="left"/>
                    <w:rPr>
                      <w:sz w:val="14"/>
                    </w:rPr>
                  </w:pPr>
                  <w:r>
                    <w:rPr>
                      <w:sz w:val="14"/>
                    </w:rPr>
                    <w:t>SA</w:t>
                  </w:r>
                </w:p>
              </w:txbxContent>
            </v:textbox>
            <w10:wrap type="none"/>
          </v:shape>
        </w:pict>
      </w:r>
      <w:r>
        <w:rPr/>
        <w:pict>
          <v:shape style="position:absolute;margin-left:371.999481pt;margin-top:446.443359pt;width:9.8pt;height:13.3pt;mso-position-horizontal-relative:page;mso-position-vertical-relative:page;z-index:252070912" type="#_x0000_t202" filled="false" stroked="false">
            <v:textbox inset="0,0,0,0" style="layout-flow:vertical">
              <w:txbxContent>
                <w:p>
                  <w:pPr>
                    <w:spacing w:before="14"/>
                    <w:ind w:left="20" w:right="0" w:firstLine="0"/>
                    <w:jc w:val="left"/>
                    <w:rPr>
                      <w:sz w:val="14"/>
                    </w:rPr>
                  </w:pPr>
                  <w:r>
                    <w:rPr>
                      <w:sz w:val="14"/>
                    </w:rPr>
                    <w:t>WA</w:t>
                  </w:r>
                </w:p>
              </w:txbxContent>
            </v:textbox>
            <w10:wrap type="none"/>
          </v:shape>
        </w:pict>
      </w:r>
      <w:r>
        <w:rPr/>
        <w:pict>
          <v:shape style="position:absolute;margin-left:371.999481pt;margin-top:470.441437pt;width:9.8pt;height:13.65pt;mso-position-horizontal-relative:page;mso-position-vertical-relative:page;z-index:252071936" type="#_x0000_t202" filled="false" stroked="false">
            <v:textbox inset="0,0,0,0" style="layout-flow:vertical">
              <w:txbxContent>
                <w:p>
                  <w:pPr>
                    <w:spacing w:before="14"/>
                    <w:ind w:left="20" w:right="0" w:firstLine="0"/>
                    <w:jc w:val="left"/>
                    <w:rPr>
                      <w:sz w:val="14"/>
                    </w:rPr>
                  </w:pPr>
                  <w:r>
                    <w:rPr>
                      <w:sz w:val="14"/>
                    </w:rPr>
                    <w:t>Tas</w:t>
                  </w:r>
                </w:p>
              </w:txbxContent>
            </v:textbox>
            <w10:wrap type="none"/>
          </v:shape>
        </w:pict>
      </w:r>
      <w:r>
        <w:rPr/>
        <w:pict>
          <v:shape style="position:absolute;margin-left:371.999481pt;margin-top:495.810638pt;width:9.8pt;height:11.35pt;mso-position-horizontal-relative:page;mso-position-vertical-relative:page;z-index:252072960" type="#_x0000_t202" filled="false" stroked="false">
            <v:textbox inset="0,0,0,0" style="layout-flow:vertical">
              <w:txbxContent>
                <w:p>
                  <w:pPr>
                    <w:spacing w:before="14"/>
                    <w:ind w:left="20" w:right="0" w:firstLine="0"/>
                    <w:jc w:val="left"/>
                    <w:rPr>
                      <w:sz w:val="14"/>
                    </w:rPr>
                  </w:pPr>
                  <w:r>
                    <w:rPr>
                      <w:sz w:val="14"/>
                    </w:rPr>
                    <w:t>NT</w:t>
                  </w:r>
                </w:p>
              </w:txbxContent>
            </v:textbox>
            <w10:wrap type="none"/>
          </v:shape>
        </w:pict>
      </w:r>
      <w:r>
        <w:rPr/>
        <w:pict>
          <v:shape style="position:absolute;margin-left:371.999481pt;margin-top:517.671997pt;width:9.8pt;height:16pt;mso-position-horizontal-relative:page;mso-position-vertical-relative:page;z-index:252073984" type="#_x0000_t202" filled="false" stroked="false">
            <v:textbox inset="0,0,0,0" style="layout-flow:vertical">
              <w:txbxContent>
                <w:p>
                  <w:pPr>
                    <w:spacing w:before="14"/>
                    <w:ind w:left="20" w:right="0" w:firstLine="0"/>
                    <w:jc w:val="left"/>
                    <w:rPr>
                      <w:sz w:val="14"/>
                    </w:rPr>
                  </w:pPr>
                  <w:r>
                    <w:rPr>
                      <w:sz w:val="14"/>
                    </w:rPr>
                    <w:t>ACT</w:t>
                  </w:r>
                </w:p>
              </w:txbxContent>
            </v:textbox>
            <w10:wrap type="none"/>
          </v:shape>
        </w:pict>
      </w:r>
      <w:r>
        <w:rPr/>
        <w:pict>
          <v:shape style="position:absolute;margin-left:357.841522pt;margin-top:447.839386pt;width:11pt;height:27.35pt;mso-position-horizontal-relative:page;mso-position-vertical-relative:page;z-index:252078080" type="#_x0000_t202" filled="false" stroked="false">
            <v:textbox inset="0,0,0,0" style="layout-flow:vertical">
              <w:txbxContent>
                <w:p>
                  <w:pPr>
                    <w:spacing w:before="15"/>
                    <w:ind w:left="20" w:right="0" w:firstLine="0"/>
                    <w:jc w:val="left"/>
                    <w:rPr>
                      <w:sz w:val="16"/>
                    </w:rPr>
                  </w:pPr>
                  <w:r>
                    <w:rPr>
                      <w:sz w:val="16"/>
                    </w:rPr>
                    <w:t>Screen</w:t>
                  </w:r>
                </w:p>
              </w:txbxContent>
            </v:textbox>
            <w10:wrap type="none"/>
          </v:shape>
        </w:pict>
      </w:r>
      <w:r>
        <w:rPr/>
        <w:pict>
          <v:shape style="position:absolute;margin-left:183.801483pt;margin-top:178.107178pt;width:9.8pt;height:11.4pt;mso-position-horizontal-relative:page;mso-position-vertical-relative:page;z-index:252084224" type="#_x0000_t202" filled="false" stroked="false">
            <v:textbox inset="0,0,0,0" style="layout-flow:vertical">
              <w:txbxContent>
                <w:p>
                  <w:pPr>
                    <w:spacing w:before="14"/>
                    <w:ind w:left="20" w:right="0" w:firstLine="0"/>
                    <w:jc w:val="left"/>
                    <w:rPr>
                      <w:sz w:val="14"/>
                    </w:rPr>
                  </w:pPr>
                  <w:r>
                    <w:rPr>
                      <w:sz w:val="14"/>
                    </w:rPr>
                    <w:t>SA</w:t>
                  </w:r>
                </w:p>
              </w:txbxContent>
            </v:textbox>
            <w10:wrap type="none"/>
          </v:shape>
        </w:pict>
      </w:r>
      <w:r>
        <w:rPr/>
        <w:pict>
          <v:shape style="position:absolute;margin-left:34.569336pt;margin-top:55.639999pt;width:13.15pt;height:133.15pt;mso-position-horizontal-relative:page;mso-position-vertical-relative:page;z-index:252091392" type="#_x0000_t202" filled="false" stroked="false">
            <v:textbox inset="0,0,0,0" style="layout-flow:vertical">
              <w:txbxContent>
                <w:p>
                  <w:pPr>
                    <w:spacing w:before="12"/>
                    <w:ind w:left="20" w:right="0" w:firstLine="0"/>
                    <w:jc w:val="left"/>
                    <w:rPr>
                      <w:sz w:val="20"/>
                    </w:rPr>
                  </w:pPr>
                  <w:r>
                    <w:rPr>
                      <w:color w:val="3E3E3E"/>
                      <w:sz w:val="20"/>
                    </w:rPr>
                    <w:t>CARAlert annual report: 2019</w:t>
                  </w:r>
                </w:p>
              </w:txbxContent>
            </v:textbox>
            <w10:wrap type="none"/>
          </v:shape>
        </w:pict>
      </w:r>
      <w:r>
        <w:rPr/>
        <w:pict>
          <v:shape style="position:absolute;margin-left:34.569336pt;margin-top:526.399414pt;width:13.15pt;height:13.05pt;mso-position-horizontal-relative:page;mso-position-vertical-relative:page;z-index:252092416" type="#_x0000_t202" filled="false" stroked="false">
            <v:textbox inset="0,0,0,0" style="layout-flow:vertical">
              <w:txbxContent>
                <w:p>
                  <w:pPr>
                    <w:spacing w:before="12"/>
                    <w:ind w:left="20" w:right="0" w:firstLine="0"/>
                    <w:jc w:val="left"/>
                    <w:rPr>
                      <w:sz w:val="20"/>
                    </w:rPr>
                  </w:pPr>
                  <w:r>
                    <w:rPr>
                      <w:color w:val="3E3E3E"/>
                      <w:sz w:val="20"/>
                    </w:rPr>
                    <w:t>21</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tabs>
          <w:tab w:pos="11904" w:val="left" w:leader="none"/>
        </w:tabs>
        <w:spacing w:before="92"/>
        <w:ind w:left="7928" w:right="0" w:firstLine="0"/>
        <w:jc w:val="left"/>
        <w:rPr>
          <w:sz w:val="16"/>
        </w:rPr>
      </w:pPr>
      <w:r>
        <w:rPr/>
        <w:pict>
          <v:group style="position:absolute;margin-left:573.064819pt;margin-top:41.979797pt;width:72.1pt;height:189.35pt;mso-position-horizontal-relative:page;mso-position-vertical-relative:paragraph;z-index:251990016" coordorigin="11461,840" coordsize="1442,3787">
            <v:line style="position:absolute" from="12583,847" to="12583,4619" stroked="true" strokeweight=".25pt" strokecolor="#eeece1">
              <v:stroke dashstyle="solid"/>
            </v:line>
            <v:line style="position:absolute" from="12128,1240" to="12410,1240" stroked="true" strokeweight="3.96pt" strokecolor="#4f81bd">
              <v:stroke dashstyle="solid"/>
            </v:line>
            <v:line style="position:absolute" from="12410,1240" to="12701,1240" stroked="true" strokeweight="3.96pt" strokecolor="#f79646">
              <v:stroke dashstyle="solid"/>
            </v:line>
            <v:line style="position:absolute" from="12128,1397" to="12283,1397" stroked="true" strokeweight="3.84pt" strokecolor="#4f81bd">
              <v:stroke dashstyle="solid"/>
            </v:line>
            <v:line style="position:absolute" from="12283,1397" to="12502,1397" stroked="true" strokeweight="3.84pt" strokecolor="#f79646">
              <v:stroke dashstyle="solid"/>
            </v:line>
            <v:line style="position:absolute" from="12128,1554" to="12319,1554" stroked="true" strokeweight="3.96pt" strokecolor="#4f81bd">
              <v:stroke dashstyle="solid"/>
            </v:line>
            <v:line style="position:absolute" from="12319,1554" to="12557,1554" stroked="true" strokeweight="3.96pt" strokecolor="#f79646">
              <v:stroke dashstyle="solid"/>
            </v:line>
            <v:line style="position:absolute" from="12128,1712" to="12420,1712" stroked="true" strokeweight="3.84pt" strokecolor="#4f81bd">
              <v:stroke dashstyle="solid"/>
            </v:line>
            <v:line style="position:absolute" from="12420,1712" to="12902,1712" stroked="true" strokeweight="3.84pt" strokecolor="#f79646">
              <v:stroke dashstyle="solid"/>
            </v:line>
            <v:rect style="position:absolute;left:12128;top:1829;width:64;height:80" filled="true" fillcolor="#4f81bd" stroked="false">
              <v:fill type="solid"/>
            </v:rect>
            <v:rect style="position:absolute;left:12192;top:1829;width:46;height:80" filled="true" fillcolor="#f79646" stroked="false">
              <v:fill type="solid"/>
            </v:rect>
            <v:rect style="position:absolute;left:12128;top:1987;width:127;height:77" filled="true" fillcolor="#4f81bd" stroked="false">
              <v:fill type="solid"/>
            </v:rect>
            <v:line style="position:absolute" from="12254,2026" to="12437,2026" stroked="true" strokeweight="3.84pt" strokecolor="#f79646">
              <v:stroke dashstyle="solid"/>
            </v:line>
            <v:rect style="position:absolute;left:12128;top:2143;width:100;height:80" filled="true" fillcolor="#4f81bd" stroked="false">
              <v:fill type="solid"/>
            </v:rect>
            <v:rect style="position:absolute;left:12228;top:2143;width:92;height:80" filled="true" fillcolor="#f79646" stroked="false">
              <v:fill type="solid"/>
            </v:rect>
            <v:rect style="position:absolute;left:12128;top:2299;width:38;height:80" filled="true" fillcolor="#4f81bd" stroked="false">
              <v:fill type="solid"/>
            </v:rect>
            <v:rect style="position:absolute;left:12165;top:2299;width:8;height:80" filled="true" fillcolor="#f79646" stroked="false">
              <v:fill type="solid"/>
            </v:rect>
            <v:rect style="position:absolute;left:12128;top:2458;width:28;height:80" filled="true" fillcolor="#4f81bd" stroked="false">
              <v:fill type="solid"/>
            </v:rect>
            <v:rect style="position:absolute;left:12156;top:2458;width:36;height:80" filled="true" fillcolor="#f79646" stroked="false">
              <v:fill type="solid"/>
            </v:rect>
            <v:rect style="position:absolute;left:12128;top:2614;width:119;height:80" filled="true" fillcolor="#4f81bd" stroked="false">
              <v:fill type="solid"/>
            </v:rect>
            <v:line style="position:absolute" from="12247,2654" to="12466,2654" stroked="true" strokeweight="3.96pt" strokecolor="#f79646">
              <v:stroke dashstyle="solid"/>
            </v:line>
            <v:rect style="position:absolute;left:12128;top:2772;width:55;height:80" filled="true" fillcolor="#4f81bd" stroked="false">
              <v:fill type="solid"/>
            </v:rect>
            <v:rect style="position:absolute;left:12182;top:2772;width:20;height:80" filled="true" fillcolor="#f79646" stroked="false">
              <v:fill type="solid"/>
            </v:rect>
            <v:rect style="position:absolute;left:12128;top:2928;width:74;height:80" filled="true" fillcolor="#4f81bd" stroked="false">
              <v:fill type="solid"/>
            </v:rect>
            <v:rect style="position:absolute;left:12201;top:2928;width:53;height:80" filled="true" fillcolor="#f79646" stroked="false">
              <v:fill type="solid"/>
            </v:rect>
            <v:rect style="position:absolute;left:12128;top:3086;width:64;height:80" filled="true" fillcolor="#4f81bd" stroked="false">
              <v:fill type="solid"/>
            </v:rect>
            <v:rect style="position:absolute;left:12192;top:3086;width:27;height:80" filled="true" fillcolor="#f79646" stroked="false">
              <v:fill type="solid"/>
            </v:rect>
            <v:rect style="position:absolute;left:12128;top:3871;width:28;height:80" filled="true" fillcolor="#4f81bd" stroked="false">
              <v:fill type="solid"/>
            </v:rect>
            <v:rect style="position:absolute;left:12156;top:3871;width:17;height:80" filled="true" fillcolor="#f79646" stroked="false">
              <v:fill type="solid"/>
            </v:rect>
            <v:rect style="position:absolute;left:12128;top:4030;width:28;height:80" filled="true" fillcolor="#4f81bd" stroked="false">
              <v:fill type="solid"/>
            </v:rect>
            <v:rect style="position:absolute;left:12156;top:4030;width:17;height:80" filled="true" fillcolor="#f79646" stroked="false">
              <v:fill type="solid"/>
            </v:rect>
            <v:rect style="position:absolute;left:12128;top:4186;width:9;height:80" filled="true" fillcolor="#4f81bd" stroked="false">
              <v:fill type="solid"/>
            </v:rect>
            <v:shape style="position:absolute;left:12128;top:4186;width:28;height:238" coordorigin="12128,4186" coordsize="28,238" path="m12146,4186l12137,4186,12137,4265,12146,4265,12146,4186m12156,4344l12128,4344,12128,4424,12156,4424,12156,4344e" filled="true" fillcolor="#f79646" stroked="false">
              <v:path arrowok="t"/>
              <v:fill type="solid"/>
            </v:shape>
            <v:rect style="position:absolute;left:12128;top:4500;width:9;height:80" filled="true" fillcolor="#4f81bd" stroked="false">
              <v:fill type="solid"/>
            </v:rect>
            <v:rect style="position:absolute;left:12136;top:4500;width:10;height:80" filled="true" fillcolor="#f79646" stroked="false">
              <v:fill type="solid"/>
            </v:rect>
            <v:line style="position:absolute" from="12128,926" to="12264,926" stroked="true" strokeweight="3.96pt" strokecolor="#4f81bd">
              <v:stroke dashstyle="solid"/>
            </v:line>
            <v:rect style="position:absolute;left:12264;top:886;width:65;height:80" filled="true" fillcolor="#f79646" stroked="false">
              <v:fill type="solid"/>
            </v:rect>
            <v:line style="position:absolute" from="12128,1083" to="12319,1083" stroked="true" strokeweight="3.84pt" strokecolor="#4f81bd">
              <v:stroke dashstyle="solid"/>
            </v:line>
            <v:rect style="position:absolute;left:12319;top:1044;width:108;height:77" filled="true" fillcolor="#f79646" stroked="false">
              <v:fill type="solid"/>
            </v:rect>
            <v:shape style="position:absolute;left:0;top:5762;width:3772;height:412" coordorigin="0,5763" coordsize="3772,412" path="m12128,847l12128,4619m12128,847l11717,847m12128,1318l11717,1318m12128,1791l11717,1791m12128,2261l11717,2261m12128,2734l11717,2734m12128,3204l11717,3204m12128,3675l11717,3675m12128,4148l11717,4148m12128,4619l11717,4619e" filled="false" stroked="true" strokeweight=".75pt" strokecolor="#dadada">
              <v:path arrowok="t"/>
              <v:stroke dashstyle="solid"/>
            </v:shape>
            <v:shape style="position:absolute;left:0;top:5762;width:3772;height:256" coordorigin="0,5763" coordsize="3772,256" path="m11717,847l11461,847m11717,1318l11461,1318m11717,1791l11461,1791m11717,2261l11461,2261m11717,2734l11461,2734m11717,3204l11461,3204m11717,3675l11461,3675m11717,4148l11461,4148m11717,4619l11461,4619e" filled="false" stroked="true" strokeweight=".75pt" strokecolor="#dadada">
              <v:path arrowok="t"/>
              <v:stroke dashstyle="solid"/>
            </v:shape>
            <v:shape style="position:absolute;left:11461;top:839;width:1442;height:3787" type="#_x0000_t202" filled="false" stroked="false">
              <v:textbox inset="0,0,0,0">
                <w:txbxContent>
                  <w:p>
                    <w:pPr>
                      <w:spacing w:line="159" w:lineRule="exact" w:before="3"/>
                      <w:ind w:left="270" w:right="0" w:firstLine="0"/>
                      <w:jc w:val="left"/>
                      <w:rPr>
                        <w:sz w:val="14"/>
                      </w:rPr>
                    </w:pPr>
                    <w:r>
                      <w:rPr>
                        <w:sz w:val="14"/>
                      </w:rPr>
                      <w:t>2017</w:t>
                    </w:r>
                  </w:p>
                  <w:p>
                    <w:pPr>
                      <w:spacing w:line="157" w:lineRule="exact" w:before="0"/>
                      <w:ind w:left="270" w:right="0" w:firstLine="0"/>
                      <w:jc w:val="left"/>
                      <w:rPr>
                        <w:sz w:val="14"/>
                      </w:rPr>
                    </w:pPr>
                    <w:r>
                      <w:rPr>
                        <w:sz w:val="14"/>
                      </w:rPr>
                      <w:t>2018</w:t>
                    </w:r>
                  </w:p>
                  <w:p>
                    <w:pPr>
                      <w:spacing w:line="157" w:lineRule="exact" w:before="0"/>
                      <w:ind w:left="270" w:right="0" w:firstLine="0"/>
                      <w:jc w:val="left"/>
                      <w:rPr>
                        <w:sz w:val="14"/>
                      </w:rPr>
                    </w:pPr>
                    <w:r>
                      <w:rPr>
                        <w:sz w:val="14"/>
                      </w:rPr>
                      <w:t>2019</w:t>
                    </w:r>
                  </w:p>
                  <w:p>
                    <w:pPr>
                      <w:spacing w:line="157" w:lineRule="exact" w:before="0"/>
                      <w:ind w:left="270" w:right="0" w:firstLine="0"/>
                      <w:jc w:val="left"/>
                      <w:rPr>
                        <w:sz w:val="14"/>
                      </w:rPr>
                    </w:pPr>
                    <w:r>
                      <w:rPr>
                        <w:sz w:val="14"/>
                      </w:rPr>
                      <w:t>2017</w:t>
                    </w:r>
                  </w:p>
                  <w:p>
                    <w:pPr>
                      <w:spacing w:line="157" w:lineRule="exact" w:before="0"/>
                      <w:ind w:left="270" w:right="0" w:firstLine="0"/>
                      <w:jc w:val="left"/>
                      <w:rPr>
                        <w:sz w:val="14"/>
                      </w:rPr>
                    </w:pPr>
                    <w:r>
                      <w:rPr>
                        <w:sz w:val="14"/>
                      </w:rPr>
                      <w:t>2018</w:t>
                    </w:r>
                  </w:p>
                  <w:p>
                    <w:pPr>
                      <w:spacing w:line="157" w:lineRule="exact" w:before="0"/>
                      <w:ind w:left="270" w:right="0" w:firstLine="0"/>
                      <w:jc w:val="left"/>
                      <w:rPr>
                        <w:sz w:val="14"/>
                      </w:rPr>
                    </w:pPr>
                    <w:r>
                      <w:rPr>
                        <w:sz w:val="14"/>
                      </w:rPr>
                      <w:t>2019</w:t>
                    </w:r>
                  </w:p>
                  <w:p>
                    <w:pPr>
                      <w:spacing w:line="157" w:lineRule="exact" w:before="0"/>
                      <w:ind w:left="270" w:right="0" w:firstLine="0"/>
                      <w:jc w:val="left"/>
                      <w:rPr>
                        <w:sz w:val="14"/>
                      </w:rPr>
                    </w:pPr>
                    <w:r>
                      <w:rPr>
                        <w:sz w:val="14"/>
                      </w:rPr>
                      <w:t>2017</w:t>
                    </w:r>
                  </w:p>
                  <w:p>
                    <w:pPr>
                      <w:spacing w:line="157" w:lineRule="exact" w:before="0"/>
                      <w:ind w:left="270" w:right="0" w:firstLine="0"/>
                      <w:jc w:val="left"/>
                      <w:rPr>
                        <w:sz w:val="14"/>
                      </w:rPr>
                    </w:pPr>
                    <w:r>
                      <w:rPr>
                        <w:sz w:val="14"/>
                      </w:rPr>
                      <w:t>2018</w:t>
                    </w:r>
                  </w:p>
                  <w:p>
                    <w:pPr>
                      <w:spacing w:line="157" w:lineRule="exact" w:before="0"/>
                      <w:ind w:left="270" w:right="0" w:firstLine="0"/>
                      <w:jc w:val="left"/>
                      <w:rPr>
                        <w:sz w:val="14"/>
                      </w:rPr>
                    </w:pPr>
                    <w:r>
                      <w:rPr>
                        <w:sz w:val="14"/>
                      </w:rPr>
                      <w:t>2019</w:t>
                    </w:r>
                  </w:p>
                  <w:p>
                    <w:pPr>
                      <w:spacing w:line="157" w:lineRule="exact" w:before="0"/>
                      <w:ind w:left="270" w:right="0" w:firstLine="0"/>
                      <w:jc w:val="left"/>
                      <w:rPr>
                        <w:sz w:val="14"/>
                      </w:rPr>
                    </w:pPr>
                    <w:r>
                      <w:rPr>
                        <w:sz w:val="14"/>
                      </w:rPr>
                      <w:t>2017</w:t>
                    </w:r>
                  </w:p>
                  <w:p>
                    <w:pPr>
                      <w:spacing w:line="157" w:lineRule="exact" w:before="0"/>
                      <w:ind w:left="270" w:right="0" w:firstLine="0"/>
                      <w:jc w:val="left"/>
                      <w:rPr>
                        <w:sz w:val="14"/>
                      </w:rPr>
                    </w:pPr>
                    <w:r>
                      <w:rPr>
                        <w:sz w:val="14"/>
                      </w:rPr>
                      <w:t>2018</w:t>
                    </w:r>
                  </w:p>
                  <w:p>
                    <w:pPr>
                      <w:spacing w:line="157" w:lineRule="exact" w:before="0"/>
                      <w:ind w:left="270" w:right="0" w:firstLine="0"/>
                      <w:jc w:val="left"/>
                      <w:rPr>
                        <w:sz w:val="14"/>
                      </w:rPr>
                    </w:pPr>
                    <w:r>
                      <w:rPr>
                        <w:sz w:val="14"/>
                      </w:rPr>
                      <w:t>2019</w:t>
                    </w:r>
                  </w:p>
                  <w:p>
                    <w:pPr>
                      <w:spacing w:line="157" w:lineRule="exact" w:before="0"/>
                      <w:ind w:left="270" w:right="0" w:firstLine="0"/>
                      <w:jc w:val="left"/>
                      <w:rPr>
                        <w:sz w:val="14"/>
                      </w:rPr>
                    </w:pPr>
                    <w:r>
                      <w:rPr>
                        <w:sz w:val="14"/>
                      </w:rPr>
                      <w:t>2017</w:t>
                    </w:r>
                  </w:p>
                  <w:p>
                    <w:pPr>
                      <w:spacing w:line="157" w:lineRule="exact" w:before="0"/>
                      <w:ind w:left="270" w:right="0" w:firstLine="0"/>
                      <w:jc w:val="left"/>
                      <w:rPr>
                        <w:sz w:val="14"/>
                      </w:rPr>
                    </w:pPr>
                    <w:r>
                      <w:rPr>
                        <w:sz w:val="14"/>
                      </w:rPr>
                      <w:t>2018</w:t>
                    </w:r>
                  </w:p>
                  <w:p>
                    <w:pPr>
                      <w:spacing w:line="157" w:lineRule="exact" w:before="0"/>
                      <w:ind w:left="270" w:right="0" w:firstLine="0"/>
                      <w:jc w:val="left"/>
                      <w:rPr>
                        <w:sz w:val="14"/>
                      </w:rPr>
                    </w:pPr>
                    <w:r>
                      <w:rPr>
                        <w:sz w:val="14"/>
                      </w:rPr>
                      <w:t>2019</w:t>
                    </w:r>
                  </w:p>
                  <w:p>
                    <w:pPr>
                      <w:spacing w:line="157" w:lineRule="exact" w:before="0"/>
                      <w:ind w:left="270" w:right="0" w:firstLine="0"/>
                      <w:jc w:val="left"/>
                      <w:rPr>
                        <w:sz w:val="14"/>
                      </w:rPr>
                    </w:pPr>
                    <w:r>
                      <w:rPr>
                        <w:sz w:val="14"/>
                      </w:rPr>
                      <w:t>2017</w:t>
                    </w:r>
                  </w:p>
                  <w:p>
                    <w:pPr>
                      <w:spacing w:line="157" w:lineRule="exact" w:before="0"/>
                      <w:ind w:left="270" w:right="0" w:firstLine="0"/>
                      <w:jc w:val="left"/>
                      <w:rPr>
                        <w:sz w:val="14"/>
                      </w:rPr>
                    </w:pPr>
                    <w:r>
                      <w:rPr>
                        <w:sz w:val="14"/>
                      </w:rPr>
                      <w:t>2018</w:t>
                    </w:r>
                  </w:p>
                  <w:p>
                    <w:pPr>
                      <w:spacing w:line="157" w:lineRule="exact" w:before="0"/>
                      <w:ind w:left="270" w:right="0" w:firstLine="0"/>
                      <w:jc w:val="left"/>
                      <w:rPr>
                        <w:sz w:val="14"/>
                      </w:rPr>
                    </w:pPr>
                    <w:r>
                      <w:rPr>
                        <w:sz w:val="14"/>
                      </w:rPr>
                      <w:t>2019</w:t>
                    </w:r>
                  </w:p>
                  <w:p>
                    <w:pPr>
                      <w:spacing w:line="157" w:lineRule="exact" w:before="0"/>
                      <w:ind w:left="270" w:right="0" w:firstLine="0"/>
                      <w:jc w:val="left"/>
                      <w:rPr>
                        <w:sz w:val="14"/>
                      </w:rPr>
                    </w:pPr>
                    <w:r>
                      <w:rPr>
                        <w:sz w:val="14"/>
                      </w:rPr>
                      <w:t>2017</w:t>
                    </w:r>
                  </w:p>
                  <w:p>
                    <w:pPr>
                      <w:spacing w:line="157" w:lineRule="exact" w:before="0"/>
                      <w:ind w:left="270" w:right="0" w:firstLine="0"/>
                      <w:jc w:val="left"/>
                      <w:rPr>
                        <w:sz w:val="14"/>
                      </w:rPr>
                    </w:pPr>
                    <w:r>
                      <w:rPr>
                        <w:sz w:val="14"/>
                      </w:rPr>
                      <w:t>2018</w:t>
                    </w:r>
                  </w:p>
                  <w:p>
                    <w:pPr>
                      <w:spacing w:line="157" w:lineRule="exact" w:before="0"/>
                      <w:ind w:left="270" w:right="0" w:firstLine="0"/>
                      <w:jc w:val="left"/>
                      <w:rPr>
                        <w:sz w:val="14"/>
                      </w:rPr>
                    </w:pPr>
                    <w:r>
                      <w:rPr>
                        <w:sz w:val="14"/>
                      </w:rPr>
                      <w:t>2019</w:t>
                    </w:r>
                  </w:p>
                  <w:p>
                    <w:pPr>
                      <w:spacing w:line="157" w:lineRule="exact" w:before="0"/>
                      <w:ind w:left="270" w:right="0" w:firstLine="0"/>
                      <w:jc w:val="left"/>
                      <w:rPr>
                        <w:sz w:val="14"/>
                      </w:rPr>
                    </w:pPr>
                    <w:r>
                      <w:rPr>
                        <w:sz w:val="14"/>
                      </w:rPr>
                      <w:t>2017</w:t>
                    </w:r>
                  </w:p>
                  <w:p>
                    <w:pPr>
                      <w:spacing w:line="157" w:lineRule="exact" w:before="0"/>
                      <w:ind w:left="270" w:right="0" w:firstLine="0"/>
                      <w:jc w:val="left"/>
                      <w:rPr>
                        <w:sz w:val="14"/>
                      </w:rPr>
                    </w:pPr>
                    <w:r>
                      <w:rPr>
                        <w:sz w:val="14"/>
                      </w:rPr>
                      <w:t>2018</w:t>
                    </w:r>
                  </w:p>
                  <w:p>
                    <w:pPr>
                      <w:spacing w:line="159" w:lineRule="exact" w:before="0"/>
                      <w:ind w:left="270" w:right="0" w:firstLine="0"/>
                      <w:jc w:val="left"/>
                      <w:rPr>
                        <w:sz w:val="14"/>
                      </w:rPr>
                    </w:pPr>
                    <w:r>
                      <w:rPr>
                        <w:sz w:val="14"/>
                      </w:rPr>
                      <w:t>2019</w:t>
                    </w:r>
                  </w:p>
                </w:txbxContent>
              </v:textbox>
              <w10:wrap type="none"/>
            </v:shape>
            <w10:wrap type="none"/>
          </v:group>
        </w:pict>
      </w:r>
      <w:r>
        <w:rPr/>
        <w:pict>
          <v:line style="position:absolute;mso-position-horizontal-relative:page;mso-position-vertical-relative:paragraph;z-index:251991040" from="651.840027pt,42.354797pt" to="651.840027pt,230.945797pt" stroked="true" strokeweight=".25pt" strokecolor="#eeece1">
            <v:stroke dashstyle="solid"/>
            <w10:wrap type="none"/>
          </v:line>
        </w:pict>
      </w:r>
      <w:r>
        <w:rPr/>
        <w:pict>
          <v:line style="position:absolute;mso-position-horizontal-relative:page;mso-position-vertical-relative:paragraph;z-index:251992064" from="674.640015pt,42.354797pt" to="674.640015pt,230.945797pt" stroked="true" strokeweight=".25pt" strokecolor="#eeece1">
            <v:stroke dashstyle="solid"/>
            <w10:wrap type="none"/>
          </v:line>
        </w:pict>
      </w:r>
      <w:r>
        <w:rPr/>
        <w:pict>
          <v:line style="position:absolute;mso-position-horizontal-relative:page;mso-position-vertical-relative:paragraph;z-index:251993088" from="697.320007pt,42.354797pt" to="697.320007pt,230.945797pt" stroked="true" strokeweight=".25pt" strokecolor="#eeece1">
            <v:stroke dashstyle="solid"/>
            <w10:wrap type="none"/>
          </v:line>
        </w:pict>
      </w:r>
      <w:r>
        <w:rPr/>
        <w:pict>
          <v:line style="position:absolute;mso-position-horizontal-relative:page;mso-position-vertical-relative:paragraph;z-index:251994112" from="720.109009pt,42.354797pt" to="720.109009pt,230.945797pt" stroked="true" strokeweight=".25pt" strokecolor="#eeece1">
            <v:stroke dashstyle="solid"/>
            <w10:wrap type="none"/>
          </v:line>
        </w:pict>
      </w:r>
      <w:r>
        <w:rPr/>
        <w:pict>
          <v:rect style="position:absolute;margin-left:559.831970pt;margin-top:71.018196pt;width:4.021pt;height:4.021pt;mso-position-horizontal-relative:page;mso-position-vertical-relative:paragraph;z-index:251995136" filled="true" fillcolor="#4f81bd" stroked="false">
            <v:fill type="solid"/>
            <w10:wrap type="none"/>
          </v:rect>
        </w:pict>
      </w:r>
      <w:r>
        <w:rPr/>
        <w:pict>
          <v:group style="position:absolute;margin-left:573.064819pt;margin-top:-206.220108pt;width:127.5pt;height:193.35pt;mso-position-horizontal-relative:page;mso-position-vertical-relative:paragraph;z-index:251998208" coordorigin="11461,-4124" coordsize="2550,3867">
            <v:shape style="position:absolute;left:12583;top:-4117;width:2;height:1003" coordorigin="12583,-4117" coordsize="0,1003" path="m12583,-4117l12583,-4077m12583,-3996l12583,-3115e" filled="false" stroked="true" strokeweight=".25pt" strokecolor="#eeece1">
              <v:path arrowok="t"/>
              <v:stroke dashstyle="solid"/>
            </v:shape>
            <v:line style="position:absolute" from="12128,-4036" to="12674,-4036" stroked="true" strokeweight="4.08pt" strokecolor="#4f81bd">
              <v:stroke dashstyle="solid"/>
            </v:line>
            <v:line style="position:absolute" from="12128,-3877" to="12746,-3877" stroked="true" strokeweight="3.96pt" strokecolor="#4f81bd">
              <v:stroke dashstyle="solid"/>
            </v:line>
            <v:line style="position:absolute" from="13037,-4117" to="13037,-2954" stroked="true" strokeweight=".25pt" strokecolor="#eeece1">
              <v:stroke dashstyle="solid"/>
            </v:line>
            <v:line style="position:absolute" from="12128,-3716" to="13056,-3716" stroked="true" strokeweight="3.96pt" strokecolor="#4f81bd">
              <v:stroke dashstyle="solid"/>
            </v:line>
            <v:line style="position:absolute" from="12128,-3555" to="12365,-3555" stroked="true" strokeweight="3.96pt" strokecolor="#4f81bd">
              <v:stroke dashstyle="solid"/>
            </v:line>
            <v:line style="position:absolute" from="12128,-3394" to="12355,-3394" stroked="true" strokeweight="3.96pt" strokecolor="#4f81bd">
              <v:stroke dashstyle="solid"/>
            </v:line>
            <v:line style="position:absolute" from="12128,-3234" to="12665,-3234" stroked="true" strokeweight="3.96pt" strokecolor="#4f81bd">
              <v:stroke dashstyle="solid"/>
            </v:line>
            <v:line style="position:absolute" from="12583,-3033" to="12583,-2954" stroked="true" strokeweight=".25pt" strokecolor="#eeece1">
              <v:stroke dashstyle="solid"/>
            </v:line>
            <v:line style="position:absolute" from="12128,-3074" to="12684,-3074" stroked="true" strokeweight="4.08pt" strokecolor="#4f81bd">
              <v:stroke dashstyle="solid"/>
            </v:line>
            <v:line style="position:absolute" from="12583,-2872" to="12583,-2793" stroked="true" strokeweight=".25pt" strokecolor="#eeece1">
              <v:stroke dashstyle="solid"/>
            </v:line>
            <v:line style="position:absolute" from="12128,-2913" to="12811,-2913" stroked="true" strokeweight="4.08pt" strokecolor="#4f81bd">
              <v:stroke dashstyle="solid"/>
            </v:line>
            <v:line style="position:absolute" from="12583,-2712" to="12583,-265" stroked="true" strokeweight=".25pt" strokecolor="#eeece1">
              <v:stroke dashstyle="solid"/>
            </v:line>
            <v:line style="position:absolute" from="12128,-2752" to="12701,-2752" stroked="true" strokeweight="4.08pt" strokecolor="#4f81bd">
              <v:stroke dashstyle="solid"/>
            </v:line>
            <v:line style="position:absolute" from="12128,-2110" to="12283,-2110" stroked="true" strokeweight="3.96pt" strokecolor="#4f81bd">
              <v:stroke dashstyle="solid"/>
            </v:line>
            <v:line style="position:absolute" from="12128,-1951" to="12300,-1951" stroked="true" strokeweight="4.08pt" strokecolor="#4f81bd">
              <v:stroke dashstyle="solid"/>
            </v:line>
            <v:shape style="position:absolute;left:12128;top:-1831;width:110;height:1044" coordorigin="12128,-1831" coordsize="110,1044" path="m12137,-866l12128,-866,12128,-787,12137,-787,12137,-866m12137,-1027l12128,-1027,12128,-948,12137,-948,12137,-1027m12238,-1831l12128,-1831,12128,-1749,12238,-1749,12238,-1831e" filled="true" fillcolor="#4f81bd" stroked="false">
              <v:path arrowok="t"/>
              <v:fill type="solid"/>
            </v:shape>
            <v:line style="position:absolute" from="12128,-667" to="12264,-667" stroked="true" strokeweight="4.08pt" strokecolor="#4f81bd">
              <v:stroke dashstyle="solid"/>
            </v:line>
            <v:shape style="position:absolute;left:12128;top:-547;width:100;height:243" coordorigin="12128,-547" coordsize="100,243" path="m12173,-386l12128,-386,12128,-304,12173,-304,12173,-386m12228,-547l12128,-547,12128,-465,12228,-465,12228,-547e" filled="true" fillcolor="#4f81bd" stroked="false">
              <v:path arrowok="t"/>
              <v:fill type="solid"/>
            </v:shape>
            <v:line style="position:absolute" from="12674,-4036" to="12929,-4036" stroked="true" strokeweight="4.08pt" strokecolor="#f79646">
              <v:stroke dashstyle="solid"/>
            </v:line>
            <v:line style="position:absolute" from="12746,-3877" to="13255,-3877" stroked="true" strokeweight="3.96pt" strokecolor="#f79646">
              <v:stroke dashstyle="solid"/>
            </v:line>
            <v:shape style="position:absolute;left:0;top:4399;width:3852;height:454" coordorigin="0,4400" coordsize="3852,454" path="m13493,-4117l13493,-265m13946,-4117l13946,-265e" filled="false" stroked="true" strokeweight=".25pt" strokecolor="#eeece1">
              <v:path arrowok="t"/>
              <v:stroke dashstyle="solid"/>
            </v:shape>
            <v:line style="position:absolute" from="13056,-3716" to="14011,-3716" stroked="true" strokeweight="3.96pt" strokecolor="#f79646">
              <v:stroke dashstyle="solid"/>
            </v:line>
            <v:line style="position:absolute" from="12365,-3555" to="12638,-3555" stroked="true" strokeweight="3.96pt" strokecolor="#f79646">
              <v:stroke dashstyle="solid"/>
            </v:line>
            <v:line style="position:absolute" from="12355,-3394" to="12756,-3394" stroked="true" strokeweight="3.96pt" strokecolor="#f79646">
              <v:stroke dashstyle="solid"/>
            </v:line>
            <v:line style="position:absolute" from="12665,-3234" to="13337,-3234" stroked="true" strokeweight="3.96pt" strokecolor="#f79646">
              <v:stroke dashstyle="solid"/>
            </v:line>
            <v:line style="position:absolute" from="12684,-3074" to="13037,-3074" stroked="true" strokeweight="4.08pt" strokecolor="#f79646">
              <v:stroke dashstyle="solid"/>
            </v:line>
            <v:line style="position:absolute" from="13037,-2872" to="13037,-2793" stroked="true" strokeweight=".25pt" strokecolor="#eeece1">
              <v:stroke dashstyle="solid"/>
            </v:line>
            <v:line style="position:absolute" from="12811,-2913" to="13375,-2913" stroked="true" strokeweight="4.08pt" strokecolor="#f79646">
              <v:stroke dashstyle="solid"/>
            </v:line>
            <v:line style="position:absolute" from="13037,-2712" to="13037,-265" stroked="true" strokeweight=".25pt" strokecolor="#eeece1">
              <v:stroke dashstyle="solid"/>
            </v:line>
            <v:line style="position:absolute" from="12701,-2752" to="13421,-2752" stroked="true" strokeweight="4.08pt" strokecolor="#f79646">
              <v:stroke dashstyle="solid"/>
            </v:line>
            <v:shape style="position:absolute;left:12128;top:-2150;width:237;height:1846" coordorigin="12128,-2150" coordsize="237,1846" path="m12137,-1509l12128,-1509,12128,-1428,12137,-1428,12137,-1509m12146,-866l12137,-866,12137,-787,12146,-787,12146,-866m12182,-386l12173,-386,12173,-304,12182,-304,12182,-386m12247,-547l12228,-547,12228,-465,12247,-465,12247,-547m12254,-1831l12238,-1831,12238,-1749,12254,-1749,12254,-1831m12310,-2150l12283,-2150,12283,-2071,12310,-2071,12310,-2150m12338,-708l12264,-708,12264,-626,12338,-626,12338,-708m12365,-1992l12300,-1992,12300,-1910,12365,-1910,12365,-1992e" filled="true" fillcolor="#f79646" stroked="false">
              <v:path arrowok="t"/>
              <v:fill type="solid"/>
            </v:shape>
            <v:shape style="position:absolute;left:0;top:5762;width:3852;height:412" coordorigin="0,5763" coordsize="3852,412" path="m12128,-4117l12128,-265m12128,-4117l11717,-4117m12128,-3636l11717,-3636m12128,-3153l11717,-3153m12128,-2673l11717,-2673m12128,-2191l11717,-2191m12128,-1708l11717,-1708m12128,-1228l11717,-1228m12128,-746l11717,-746m12128,-265l11717,-265e" filled="false" stroked="true" strokeweight=".75pt" strokecolor="#dadada">
              <v:path arrowok="t"/>
              <v:stroke dashstyle="solid"/>
            </v:shape>
            <v:shape style="position:absolute;left:0;top:5762;width:3852;height:256" coordorigin="0,5763" coordsize="3852,256" path="m11717,-4117l11461,-4117m11717,-3636l11461,-3636m11717,-3153l11461,-3153m11717,-2673l11461,-2673m11717,-2191l11461,-2191m11717,-1708l11461,-1708m11717,-1228l11461,-1228m11717,-746l11461,-746m11717,-265l11461,-265e" filled="false" stroked="true" strokeweight=".75pt" strokecolor="#dadada">
              <v:path arrowok="t"/>
              <v:stroke dashstyle="solid"/>
            </v:shape>
            <v:shape style="position:absolute;left:11461;top:-4125;width:2550;height:3867" type="#_x0000_t202" filled="false" stroked="false">
              <v:textbox inset="0,0,0,0">
                <w:txbxContent>
                  <w:p>
                    <w:pPr>
                      <w:spacing w:line="161" w:lineRule="exact" w:before="5"/>
                      <w:ind w:left="270" w:right="0" w:firstLine="0"/>
                      <w:jc w:val="left"/>
                      <w:rPr>
                        <w:sz w:val="14"/>
                      </w:rPr>
                    </w:pPr>
                    <w:r>
                      <w:rPr>
                        <w:sz w:val="14"/>
                      </w:rPr>
                      <w:t>2017</w:t>
                    </w:r>
                  </w:p>
                  <w:p>
                    <w:pPr>
                      <w:spacing w:line="160" w:lineRule="exact" w:before="0"/>
                      <w:ind w:left="270" w:right="0" w:firstLine="0"/>
                      <w:jc w:val="left"/>
                      <w:rPr>
                        <w:sz w:val="14"/>
                      </w:rPr>
                    </w:pPr>
                    <w:r>
                      <w:rPr>
                        <w:sz w:val="14"/>
                      </w:rPr>
                      <w:t>2018</w:t>
                    </w:r>
                  </w:p>
                  <w:p>
                    <w:pPr>
                      <w:spacing w:line="160" w:lineRule="exact" w:before="0"/>
                      <w:ind w:left="270" w:right="0" w:firstLine="0"/>
                      <w:jc w:val="left"/>
                      <w:rPr>
                        <w:sz w:val="14"/>
                      </w:rPr>
                    </w:pPr>
                    <w:r>
                      <w:rPr>
                        <w:sz w:val="14"/>
                      </w:rPr>
                      <w:t>2019</w:t>
                    </w:r>
                  </w:p>
                  <w:p>
                    <w:pPr>
                      <w:spacing w:line="160" w:lineRule="exact" w:before="0"/>
                      <w:ind w:left="270" w:right="0" w:firstLine="0"/>
                      <w:jc w:val="left"/>
                      <w:rPr>
                        <w:sz w:val="14"/>
                      </w:rPr>
                    </w:pPr>
                    <w:r>
                      <w:rPr>
                        <w:sz w:val="14"/>
                      </w:rPr>
                      <w:t>2017</w:t>
                    </w:r>
                  </w:p>
                  <w:p>
                    <w:pPr>
                      <w:spacing w:line="160" w:lineRule="exact" w:before="0"/>
                      <w:ind w:left="270" w:right="0" w:firstLine="0"/>
                      <w:jc w:val="left"/>
                      <w:rPr>
                        <w:sz w:val="14"/>
                      </w:rPr>
                    </w:pPr>
                    <w:r>
                      <w:rPr>
                        <w:sz w:val="14"/>
                      </w:rPr>
                      <w:t>2018</w:t>
                    </w:r>
                  </w:p>
                  <w:p>
                    <w:pPr>
                      <w:spacing w:line="160" w:lineRule="exact" w:before="0"/>
                      <w:ind w:left="270" w:right="0" w:firstLine="0"/>
                      <w:jc w:val="left"/>
                      <w:rPr>
                        <w:sz w:val="14"/>
                      </w:rPr>
                    </w:pPr>
                    <w:r>
                      <w:rPr>
                        <w:sz w:val="14"/>
                      </w:rPr>
                      <w:t>2019</w:t>
                    </w:r>
                  </w:p>
                  <w:p>
                    <w:pPr>
                      <w:spacing w:line="160" w:lineRule="exact" w:before="0"/>
                      <w:ind w:left="270" w:right="0" w:firstLine="0"/>
                      <w:jc w:val="left"/>
                      <w:rPr>
                        <w:sz w:val="14"/>
                      </w:rPr>
                    </w:pPr>
                    <w:r>
                      <w:rPr>
                        <w:sz w:val="14"/>
                      </w:rPr>
                      <w:t>2017</w:t>
                    </w:r>
                  </w:p>
                  <w:p>
                    <w:pPr>
                      <w:spacing w:line="160" w:lineRule="exact" w:before="0"/>
                      <w:ind w:left="270" w:right="0" w:firstLine="0"/>
                      <w:jc w:val="left"/>
                      <w:rPr>
                        <w:sz w:val="14"/>
                      </w:rPr>
                    </w:pPr>
                    <w:r>
                      <w:rPr>
                        <w:sz w:val="14"/>
                      </w:rPr>
                      <w:t>2018</w:t>
                    </w:r>
                  </w:p>
                  <w:p>
                    <w:pPr>
                      <w:spacing w:line="160" w:lineRule="exact" w:before="0"/>
                      <w:ind w:left="270" w:right="0" w:firstLine="0"/>
                      <w:jc w:val="left"/>
                      <w:rPr>
                        <w:sz w:val="14"/>
                      </w:rPr>
                    </w:pPr>
                    <w:r>
                      <w:rPr>
                        <w:sz w:val="14"/>
                      </w:rPr>
                      <w:t>2019</w:t>
                    </w:r>
                  </w:p>
                  <w:p>
                    <w:pPr>
                      <w:spacing w:line="160" w:lineRule="exact" w:before="0"/>
                      <w:ind w:left="270" w:right="0" w:firstLine="0"/>
                      <w:jc w:val="left"/>
                      <w:rPr>
                        <w:sz w:val="14"/>
                      </w:rPr>
                    </w:pPr>
                    <w:r>
                      <w:rPr>
                        <w:sz w:val="14"/>
                      </w:rPr>
                      <w:t>2017</w:t>
                    </w:r>
                  </w:p>
                  <w:p>
                    <w:pPr>
                      <w:spacing w:line="160" w:lineRule="exact" w:before="0"/>
                      <w:ind w:left="270" w:right="0" w:firstLine="0"/>
                      <w:jc w:val="left"/>
                      <w:rPr>
                        <w:sz w:val="14"/>
                      </w:rPr>
                    </w:pPr>
                    <w:r>
                      <w:rPr>
                        <w:sz w:val="14"/>
                      </w:rPr>
                      <w:t>2018</w:t>
                    </w:r>
                  </w:p>
                  <w:p>
                    <w:pPr>
                      <w:spacing w:line="160" w:lineRule="exact" w:before="0"/>
                      <w:ind w:left="270" w:right="0" w:firstLine="0"/>
                      <w:jc w:val="left"/>
                      <w:rPr>
                        <w:sz w:val="14"/>
                      </w:rPr>
                    </w:pPr>
                    <w:r>
                      <w:rPr>
                        <w:sz w:val="14"/>
                      </w:rPr>
                      <w:t>2019</w:t>
                    </w:r>
                  </w:p>
                  <w:p>
                    <w:pPr>
                      <w:spacing w:line="160" w:lineRule="exact" w:before="0"/>
                      <w:ind w:left="270" w:right="0" w:firstLine="0"/>
                      <w:jc w:val="left"/>
                      <w:rPr>
                        <w:sz w:val="14"/>
                      </w:rPr>
                    </w:pPr>
                    <w:r>
                      <w:rPr>
                        <w:sz w:val="14"/>
                      </w:rPr>
                      <w:t>2017</w:t>
                    </w:r>
                  </w:p>
                  <w:p>
                    <w:pPr>
                      <w:spacing w:line="160" w:lineRule="exact" w:before="0"/>
                      <w:ind w:left="270" w:right="0" w:firstLine="0"/>
                      <w:jc w:val="left"/>
                      <w:rPr>
                        <w:sz w:val="14"/>
                      </w:rPr>
                    </w:pPr>
                    <w:r>
                      <w:rPr>
                        <w:sz w:val="14"/>
                      </w:rPr>
                      <w:t>2018</w:t>
                    </w:r>
                  </w:p>
                  <w:p>
                    <w:pPr>
                      <w:spacing w:line="160" w:lineRule="exact" w:before="0"/>
                      <w:ind w:left="270" w:right="0" w:firstLine="0"/>
                      <w:jc w:val="left"/>
                      <w:rPr>
                        <w:sz w:val="14"/>
                      </w:rPr>
                    </w:pPr>
                    <w:r>
                      <w:rPr>
                        <w:sz w:val="14"/>
                      </w:rPr>
                      <w:t>2019</w:t>
                    </w:r>
                  </w:p>
                  <w:p>
                    <w:pPr>
                      <w:spacing w:line="160" w:lineRule="exact" w:before="0"/>
                      <w:ind w:left="270" w:right="0" w:firstLine="0"/>
                      <w:jc w:val="left"/>
                      <w:rPr>
                        <w:sz w:val="14"/>
                      </w:rPr>
                    </w:pPr>
                    <w:r>
                      <w:rPr>
                        <w:sz w:val="14"/>
                      </w:rPr>
                      <w:t>2017</w:t>
                    </w:r>
                  </w:p>
                  <w:p>
                    <w:pPr>
                      <w:spacing w:line="160" w:lineRule="exact" w:before="0"/>
                      <w:ind w:left="270" w:right="0" w:firstLine="0"/>
                      <w:jc w:val="left"/>
                      <w:rPr>
                        <w:sz w:val="14"/>
                      </w:rPr>
                    </w:pPr>
                    <w:r>
                      <w:rPr>
                        <w:sz w:val="14"/>
                      </w:rPr>
                      <w:t>2018</w:t>
                    </w:r>
                  </w:p>
                  <w:p>
                    <w:pPr>
                      <w:spacing w:line="160" w:lineRule="exact" w:before="0"/>
                      <w:ind w:left="270" w:right="0" w:firstLine="0"/>
                      <w:jc w:val="left"/>
                      <w:rPr>
                        <w:sz w:val="14"/>
                      </w:rPr>
                    </w:pPr>
                    <w:r>
                      <w:rPr>
                        <w:sz w:val="14"/>
                      </w:rPr>
                      <w:t>2019</w:t>
                    </w:r>
                  </w:p>
                  <w:p>
                    <w:pPr>
                      <w:spacing w:line="160" w:lineRule="exact" w:before="0"/>
                      <w:ind w:left="270" w:right="0" w:firstLine="0"/>
                      <w:jc w:val="left"/>
                      <w:rPr>
                        <w:sz w:val="14"/>
                      </w:rPr>
                    </w:pPr>
                    <w:r>
                      <w:rPr>
                        <w:sz w:val="14"/>
                      </w:rPr>
                      <w:t>2017</w:t>
                    </w:r>
                  </w:p>
                  <w:p>
                    <w:pPr>
                      <w:spacing w:line="160" w:lineRule="exact" w:before="0"/>
                      <w:ind w:left="270" w:right="0" w:firstLine="0"/>
                      <w:jc w:val="left"/>
                      <w:rPr>
                        <w:sz w:val="14"/>
                      </w:rPr>
                    </w:pPr>
                    <w:r>
                      <w:rPr>
                        <w:sz w:val="14"/>
                      </w:rPr>
                      <w:t>2018</w:t>
                    </w:r>
                  </w:p>
                  <w:p>
                    <w:pPr>
                      <w:spacing w:line="160" w:lineRule="exact" w:before="0"/>
                      <w:ind w:left="270" w:right="0" w:firstLine="0"/>
                      <w:jc w:val="left"/>
                      <w:rPr>
                        <w:sz w:val="14"/>
                      </w:rPr>
                    </w:pPr>
                    <w:r>
                      <w:rPr>
                        <w:sz w:val="14"/>
                      </w:rPr>
                      <w:t>2019</w:t>
                    </w:r>
                  </w:p>
                  <w:p>
                    <w:pPr>
                      <w:spacing w:line="160" w:lineRule="exact" w:before="0"/>
                      <w:ind w:left="270" w:right="0" w:firstLine="0"/>
                      <w:jc w:val="left"/>
                      <w:rPr>
                        <w:sz w:val="14"/>
                      </w:rPr>
                    </w:pPr>
                    <w:r>
                      <w:rPr>
                        <w:sz w:val="14"/>
                      </w:rPr>
                      <w:t>2017</w:t>
                    </w:r>
                  </w:p>
                  <w:p>
                    <w:pPr>
                      <w:spacing w:line="160" w:lineRule="exact" w:before="0"/>
                      <w:ind w:left="270" w:right="0" w:firstLine="0"/>
                      <w:jc w:val="left"/>
                      <w:rPr>
                        <w:sz w:val="14"/>
                      </w:rPr>
                    </w:pPr>
                    <w:r>
                      <w:rPr>
                        <w:sz w:val="14"/>
                      </w:rPr>
                      <w:t>2018</w:t>
                    </w:r>
                  </w:p>
                  <w:p>
                    <w:pPr>
                      <w:spacing w:line="161" w:lineRule="exact" w:before="0"/>
                      <w:ind w:left="270" w:right="0" w:firstLine="0"/>
                      <w:jc w:val="left"/>
                      <w:rPr>
                        <w:sz w:val="14"/>
                      </w:rPr>
                    </w:pPr>
                    <w:r>
                      <w:rPr>
                        <w:sz w:val="14"/>
                      </w:rPr>
                      <w:t>2019</w:t>
                    </w:r>
                  </w:p>
                </w:txbxContent>
              </v:textbox>
              <w10:wrap type="none"/>
            </v:shape>
            <w10:wrap type="none"/>
          </v:group>
        </w:pict>
      </w:r>
      <w:r>
        <w:rPr/>
        <w:pict>
          <v:line style="position:absolute;mso-position-horizontal-relative:page;mso-position-vertical-relative:paragraph;z-index:251999232" from="720.109009pt,-205.845108pt" to="720.109009pt,-13.254108pt" stroked="true" strokeweight=".25pt" strokecolor="#eeece1">
            <v:stroke dashstyle="solid"/>
            <w10:wrap type="none"/>
          </v:line>
        </w:pict>
      </w:r>
      <w:r>
        <w:rPr/>
        <w:pict>
          <v:group style="position:absolute;margin-left:184.066696pt;margin-top:-210.220108pt;width:141.4pt;height:198.35pt;mso-position-horizontal-relative:page;mso-position-vertical-relative:paragraph;z-index:252003328" coordorigin="3681,-4204" coordsize="2828,3967">
            <v:shape style="position:absolute;left:4576;top:-4197;width:2;height:535" coordorigin="4577,-4197" coordsize="0,535" path="m4577,-4197l4577,-4156m4577,-4072l4577,-3991m4577,-3909l4577,-3662e" filled="false" stroked="true" strokeweight=".25pt" strokecolor="#eeece1">
              <v:path arrowok="t"/>
              <v:stroke dashstyle="solid"/>
            </v:shape>
            <v:line style="position:absolute" from="4348,-3950" to="4690,-3950" stroked="true" strokeweight="4.08pt" strokecolor="#4f81bd">
              <v:stroke dashstyle="solid"/>
            </v:line>
            <v:rect style="position:absolute;left:4348;top:-3828;width:114;height:84" filled="true" fillcolor="#4f81bd" stroked="false">
              <v:fill type="solid"/>
            </v:rect>
            <v:shape style="position:absolute;left:4576;top:-4197;width:454;height:701" coordorigin="4577,-4197" coordsize="454,701" path="m4577,-3580l4577,-3496m4802,-3909l4802,-3662m4802,-3580l4802,-3496m5030,-4197l5030,-3662m5030,-3580l5030,-3496e" filled="false" stroked="true" strokeweight=".25pt" strokecolor="#eeece1">
              <v:path arrowok="t"/>
              <v:stroke dashstyle="solid"/>
            </v:shape>
            <v:line style="position:absolute" from="4348,-3621" to="5143,-3621" stroked="true" strokeweight="4.08pt" strokecolor="#4f81bd">
              <v:stroke dashstyle="solid"/>
            </v:line>
            <v:shape style="position:absolute;left:4576;top:-3581;width:682;height:248" coordorigin="4577,-3580" coordsize="682,248" path="m4577,-3415l4577,-3333m4802,-3415l4802,-3333m5030,-3415l5030,-3333m5258,-3580l5258,-3496m5258,-3415l5258,-3333e" filled="false" stroked="true" strokeweight=".25pt" strokecolor="#eeece1">
              <v:path arrowok="t"/>
              <v:stroke dashstyle="solid"/>
            </v:shape>
            <v:line style="position:absolute" from="4348,-3456" to="5371,-3456" stroked="true" strokeweight="4.08pt" strokecolor="#4f81bd">
              <v:stroke dashstyle="solid"/>
            </v:line>
            <v:shape style="position:absolute;left:4576;top:-3250;width:226;height:3005" coordorigin="4577,-3249" coordsize="226,3005" path="m4577,-3249l4577,-2839m4802,-3249l4802,-245e" filled="false" stroked="true" strokeweight=".25pt" strokecolor="#eeece1">
              <v:path arrowok="t"/>
              <v:stroke dashstyle="solid"/>
            </v:shape>
            <v:line style="position:absolute" from="4348,-3291" to="4918,-3291" stroked="true" strokeweight="4.2pt" strokecolor="#4f81bd">
              <v:stroke dashstyle="solid"/>
            </v:line>
            <v:line style="position:absolute" from="4348,-3127" to="4577,-3127" stroked="true" strokeweight="4.08pt" strokecolor="#4f81bd">
              <v:stroke dashstyle="solid"/>
            </v:line>
            <v:rect style="position:absolute;left:4348;top:-3002;width:114;height:82" filled="true" fillcolor="#4f81bd" stroked="false">
              <v:fill type="solid"/>
            </v:rect>
            <v:line style="position:absolute" from="4577,-2757" to="4577,-245" stroked="true" strokeweight=".25pt" strokecolor="#eeece1">
              <v:stroke dashstyle="solid"/>
            </v:line>
            <v:line style="position:absolute" from="4348,-2798" to="4690,-2798" stroked="true" strokeweight="4.08pt" strokecolor="#4f81bd">
              <v:stroke dashstyle="solid"/>
            </v:line>
            <v:shape style="position:absolute;left:4348;top:-4157;width:114;height:2883" coordorigin="4348,-4156" coordsize="114,2883" path="m4462,-1356l4348,-1356,4348,-1274,4462,-1274,4462,-1356m4462,-2344l4348,-2344,4348,-2263,4462,-2263,4462,-2344m4462,-4156l4348,-4156,4348,-4072,4462,-4072,4462,-4156e" filled="true" fillcolor="#4f81bd" stroked="false">
              <v:path arrowok="t"/>
              <v:fill type="solid"/>
            </v:shape>
            <v:line style="position:absolute" from="4462,-4114" to="4690,-4114" stroked="true" strokeweight="4.2pt" strokecolor="#f79646">
              <v:stroke dashstyle="solid"/>
            </v:line>
            <v:line style="position:absolute" from="4802,-4197" to="4802,-3991" stroked="true" strokeweight=".25pt" strokecolor="#eeece1">
              <v:stroke dashstyle="solid"/>
            </v:line>
            <v:line style="position:absolute" from="4690,-3950" to="4918,-3950" stroked="true" strokeweight="4.08pt" strokecolor="#f79646">
              <v:stroke dashstyle="solid"/>
            </v:line>
            <v:rect style="position:absolute;left:4461;top:-3828;width:116;height:84" filled="true" fillcolor="#f79646" stroked="false">
              <v:fill type="solid"/>
            </v:rect>
            <v:shape style="position:absolute;left:5258;top:-4197;width:682;height:701" coordorigin="5258,-4197" coordsize="682,701" path="m5258,-4197l5258,-3662m5486,-4197l5486,-3662m5486,-3580l5486,-3496m5712,-4197l5712,-3662m5712,-3580l5712,-3496m5940,-4197l5940,-3662m5940,-3580l5940,-3496e" filled="false" stroked="true" strokeweight=".25pt" strokecolor="#eeece1">
              <v:path arrowok="t"/>
              <v:stroke dashstyle="solid"/>
            </v:shape>
            <v:line style="position:absolute" from="6168,-4197" to="6168,-3662" stroked="true" strokeweight=".25pt" strokecolor="#eeece1">
              <v:stroke dashstyle="solid"/>
            </v:line>
            <v:shape style="position:absolute;left:6168;top:-4197;width:228;height:701" coordorigin="6168,-4197" coordsize="228,701" path="m6168,-3580l6168,-3496m6396,-4197l6396,-3662m6396,-3580l6396,-3496e" filled="false" stroked="true" strokeweight=".25pt" strokecolor="#eeece1">
              <v:path arrowok="t"/>
              <v:stroke dashstyle="solid"/>
            </v:shape>
            <v:line style="position:absolute" from="5143,-3621" to="6509,-3621" stroked="true" strokeweight="4.08pt" strokecolor="#f79646">
              <v:stroke dashstyle="solid"/>
            </v:line>
            <v:shape style="position:absolute;left:5486;top:-3415;width:910;height:3170" coordorigin="5486,-3415" coordsize="910,3170" path="m5486,-3415l5486,-245m5712,-3415l5712,-245m5940,-3415l5940,-245m6168,-3415l6168,-245m6396,-3415l6396,-245e" filled="false" stroked="true" strokeweight=".25pt" strokecolor="#eeece1">
              <v:path arrowok="t"/>
              <v:stroke dashstyle="solid"/>
            </v:shape>
            <v:line style="position:absolute" from="5371,-3456" to="6509,-3456" stroked="true" strokeweight="4.08pt" strokecolor="#f79646">
              <v:stroke dashstyle="solid"/>
            </v:line>
            <v:shape style="position:absolute;left:5030;top:-3250;width:228;height:3005" coordorigin="5030,-3249" coordsize="228,3005" path="m5030,-3249l5030,-245m5258,-3249l5258,-245e" filled="false" stroked="true" strokeweight=".25pt" strokecolor="#eeece1">
              <v:path arrowok="t"/>
              <v:stroke dashstyle="solid"/>
            </v:shape>
            <v:line style="position:absolute" from="4918,-3291" to="5486,-3291" stroked="true" strokeweight="4.2pt" strokecolor="#f79646">
              <v:stroke dashstyle="solid"/>
            </v:line>
            <v:rect style="position:absolute;left:4461;top:-1356;width:116;height:82" filled="true" fillcolor="#f79646" stroked="false">
              <v:fill type="solid"/>
            </v:rect>
            <v:shape style="position:absolute;left:0;top:5762;width:3952;height:412" coordorigin="0,5763" coordsize="3952,412" path="m4348,-4197l4348,-245m4348,-4197l3937,-4197m4348,-3703l3937,-3703m4348,-3208l3937,-3208m4348,-2714l3937,-2714m4348,-2222l3937,-2222m4348,-1728l3937,-1728m4348,-1233l3937,-1233m4348,-739l3937,-739m4348,-245l3937,-245e" filled="false" stroked="true" strokeweight=".75pt" strokecolor="#dadada">
              <v:path arrowok="t"/>
              <v:stroke dashstyle="solid"/>
            </v:shape>
            <v:shape style="position:absolute;left:0;top:5762;width:3952;height:256" coordorigin="0,5763" coordsize="3952,256" path="m3937,-4197l3681,-4197m3937,-3703l3681,-3703m3937,-3208l3681,-3208m3937,-2714l3681,-2714m3937,-2222l3681,-2222m3937,-1728l3681,-1728m3937,-1233l3681,-1233m3937,-739l3681,-739m3937,-245l3681,-245e" filled="false" stroked="true" strokeweight=".75pt" strokecolor="#dadada">
              <v:path arrowok="t"/>
              <v:stroke dashstyle="solid"/>
            </v:shape>
            <v:shape style="position:absolute;left:3681;top:-4205;width:2828;height:3967" type="#_x0000_t202" filled="false" stroked="false">
              <v:textbox inset="0,0,0,0">
                <w:txbxContent>
                  <w:p>
                    <w:pPr>
                      <w:spacing w:before="7"/>
                      <w:ind w:left="270" w:right="0" w:firstLine="0"/>
                      <w:jc w:val="left"/>
                      <w:rPr>
                        <w:sz w:val="14"/>
                      </w:rPr>
                    </w:pPr>
                    <w:r>
                      <w:rPr>
                        <w:sz w:val="14"/>
                      </w:rPr>
                      <w:t>2017</w:t>
                    </w:r>
                  </w:p>
                  <w:p>
                    <w:pPr>
                      <w:spacing w:before="4"/>
                      <w:ind w:left="270" w:right="0" w:firstLine="0"/>
                      <w:jc w:val="left"/>
                      <w:rPr>
                        <w:sz w:val="14"/>
                      </w:rPr>
                    </w:pPr>
                    <w:r>
                      <w:rPr>
                        <w:sz w:val="14"/>
                      </w:rPr>
                      <w:t>2018</w:t>
                    </w:r>
                  </w:p>
                  <w:p>
                    <w:pPr>
                      <w:spacing w:before="4"/>
                      <w:ind w:left="270" w:right="0" w:firstLine="0"/>
                      <w:jc w:val="left"/>
                      <w:rPr>
                        <w:sz w:val="14"/>
                      </w:rPr>
                    </w:pPr>
                    <w:r>
                      <w:rPr>
                        <w:sz w:val="14"/>
                      </w:rPr>
                      <w:t>2019</w:t>
                    </w:r>
                  </w:p>
                  <w:p>
                    <w:pPr>
                      <w:spacing w:before="3"/>
                      <w:ind w:left="270" w:right="0" w:firstLine="0"/>
                      <w:jc w:val="left"/>
                      <w:rPr>
                        <w:sz w:val="14"/>
                      </w:rPr>
                    </w:pPr>
                    <w:r>
                      <w:rPr>
                        <w:sz w:val="14"/>
                      </w:rPr>
                      <w:t>2017</w:t>
                    </w:r>
                  </w:p>
                  <w:p>
                    <w:pPr>
                      <w:spacing w:before="4"/>
                      <w:ind w:left="270" w:right="0" w:firstLine="0"/>
                      <w:jc w:val="left"/>
                      <w:rPr>
                        <w:sz w:val="14"/>
                      </w:rPr>
                    </w:pPr>
                    <w:r>
                      <w:rPr>
                        <w:sz w:val="14"/>
                      </w:rPr>
                      <w:t>2018</w:t>
                    </w:r>
                  </w:p>
                  <w:p>
                    <w:pPr>
                      <w:spacing w:before="4"/>
                      <w:ind w:left="270" w:right="0" w:firstLine="0"/>
                      <w:jc w:val="left"/>
                      <w:rPr>
                        <w:sz w:val="14"/>
                      </w:rPr>
                    </w:pPr>
                    <w:r>
                      <w:rPr>
                        <w:sz w:val="14"/>
                      </w:rPr>
                      <w:t>2019</w:t>
                    </w:r>
                  </w:p>
                  <w:p>
                    <w:pPr>
                      <w:spacing w:before="3"/>
                      <w:ind w:left="270" w:right="0" w:firstLine="0"/>
                      <w:jc w:val="left"/>
                      <w:rPr>
                        <w:sz w:val="14"/>
                      </w:rPr>
                    </w:pPr>
                    <w:r>
                      <w:rPr>
                        <w:sz w:val="14"/>
                      </w:rPr>
                      <w:t>2017</w:t>
                    </w:r>
                  </w:p>
                  <w:p>
                    <w:pPr>
                      <w:spacing w:before="4"/>
                      <w:ind w:left="270" w:right="0" w:firstLine="0"/>
                      <w:jc w:val="left"/>
                      <w:rPr>
                        <w:sz w:val="14"/>
                      </w:rPr>
                    </w:pPr>
                    <w:r>
                      <w:rPr>
                        <w:sz w:val="14"/>
                      </w:rPr>
                      <w:t>2018</w:t>
                    </w:r>
                  </w:p>
                  <w:p>
                    <w:pPr>
                      <w:spacing w:before="4"/>
                      <w:ind w:left="270" w:right="0" w:firstLine="0"/>
                      <w:jc w:val="left"/>
                      <w:rPr>
                        <w:sz w:val="14"/>
                      </w:rPr>
                    </w:pPr>
                    <w:r>
                      <w:rPr>
                        <w:sz w:val="14"/>
                      </w:rPr>
                      <w:t>2019</w:t>
                    </w:r>
                  </w:p>
                  <w:p>
                    <w:pPr>
                      <w:spacing w:before="3"/>
                      <w:ind w:left="270" w:right="0" w:firstLine="0"/>
                      <w:jc w:val="left"/>
                      <w:rPr>
                        <w:sz w:val="14"/>
                      </w:rPr>
                    </w:pPr>
                    <w:r>
                      <w:rPr>
                        <w:sz w:val="14"/>
                      </w:rPr>
                      <w:t>2017</w:t>
                    </w:r>
                  </w:p>
                  <w:p>
                    <w:pPr>
                      <w:spacing w:before="4"/>
                      <w:ind w:left="270" w:right="0" w:firstLine="0"/>
                      <w:jc w:val="left"/>
                      <w:rPr>
                        <w:sz w:val="14"/>
                      </w:rPr>
                    </w:pPr>
                    <w:r>
                      <w:rPr>
                        <w:sz w:val="14"/>
                      </w:rPr>
                      <w:t>2018</w:t>
                    </w:r>
                  </w:p>
                  <w:p>
                    <w:pPr>
                      <w:spacing w:before="4"/>
                      <w:ind w:left="270" w:right="0" w:firstLine="0"/>
                      <w:jc w:val="left"/>
                      <w:rPr>
                        <w:sz w:val="14"/>
                      </w:rPr>
                    </w:pPr>
                    <w:r>
                      <w:rPr>
                        <w:sz w:val="14"/>
                      </w:rPr>
                      <w:t>2019</w:t>
                    </w:r>
                  </w:p>
                  <w:p>
                    <w:pPr>
                      <w:spacing w:before="3"/>
                      <w:ind w:left="270" w:right="0" w:firstLine="0"/>
                      <w:jc w:val="left"/>
                      <w:rPr>
                        <w:sz w:val="14"/>
                      </w:rPr>
                    </w:pPr>
                    <w:r>
                      <w:rPr>
                        <w:sz w:val="14"/>
                      </w:rPr>
                      <w:t>2017</w:t>
                    </w:r>
                  </w:p>
                  <w:p>
                    <w:pPr>
                      <w:spacing w:before="4"/>
                      <w:ind w:left="270" w:right="0" w:firstLine="0"/>
                      <w:jc w:val="left"/>
                      <w:rPr>
                        <w:sz w:val="14"/>
                      </w:rPr>
                    </w:pPr>
                    <w:r>
                      <w:rPr>
                        <w:sz w:val="14"/>
                      </w:rPr>
                      <w:t>2018</w:t>
                    </w:r>
                  </w:p>
                  <w:p>
                    <w:pPr>
                      <w:spacing w:before="4"/>
                      <w:ind w:left="270" w:right="0" w:firstLine="0"/>
                      <w:jc w:val="left"/>
                      <w:rPr>
                        <w:sz w:val="14"/>
                      </w:rPr>
                    </w:pPr>
                    <w:r>
                      <w:rPr>
                        <w:sz w:val="14"/>
                      </w:rPr>
                      <w:t>2019</w:t>
                    </w:r>
                  </w:p>
                  <w:p>
                    <w:pPr>
                      <w:spacing w:before="4"/>
                      <w:ind w:left="270" w:right="0" w:firstLine="0"/>
                      <w:jc w:val="left"/>
                      <w:rPr>
                        <w:sz w:val="14"/>
                      </w:rPr>
                    </w:pPr>
                    <w:r>
                      <w:rPr>
                        <w:sz w:val="14"/>
                      </w:rPr>
                      <w:t>2017</w:t>
                    </w:r>
                  </w:p>
                  <w:p>
                    <w:pPr>
                      <w:spacing w:before="3"/>
                      <w:ind w:left="270" w:right="0" w:firstLine="0"/>
                      <w:jc w:val="left"/>
                      <w:rPr>
                        <w:sz w:val="14"/>
                      </w:rPr>
                    </w:pPr>
                    <w:r>
                      <w:rPr>
                        <w:sz w:val="14"/>
                      </w:rPr>
                      <w:t>2018</w:t>
                    </w:r>
                  </w:p>
                  <w:p>
                    <w:pPr>
                      <w:spacing w:before="4"/>
                      <w:ind w:left="270" w:right="0" w:firstLine="0"/>
                      <w:jc w:val="left"/>
                      <w:rPr>
                        <w:sz w:val="14"/>
                      </w:rPr>
                    </w:pPr>
                    <w:r>
                      <w:rPr>
                        <w:sz w:val="14"/>
                      </w:rPr>
                      <w:t>2019</w:t>
                    </w:r>
                  </w:p>
                  <w:p>
                    <w:pPr>
                      <w:spacing w:before="4"/>
                      <w:ind w:left="270" w:right="0" w:firstLine="0"/>
                      <w:jc w:val="left"/>
                      <w:rPr>
                        <w:sz w:val="14"/>
                      </w:rPr>
                    </w:pPr>
                    <w:r>
                      <w:rPr>
                        <w:sz w:val="14"/>
                      </w:rPr>
                      <w:t>2017</w:t>
                    </w:r>
                  </w:p>
                  <w:p>
                    <w:pPr>
                      <w:spacing w:before="3"/>
                      <w:ind w:left="270" w:right="0" w:firstLine="0"/>
                      <w:jc w:val="left"/>
                      <w:rPr>
                        <w:sz w:val="14"/>
                      </w:rPr>
                    </w:pPr>
                    <w:r>
                      <w:rPr>
                        <w:sz w:val="14"/>
                      </w:rPr>
                      <w:t>2018</w:t>
                    </w:r>
                  </w:p>
                  <w:p>
                    <w:pPr>
                      <w:spacing w:before="4"/>
                      <w:ind w:left="270" w:right="0" w:firstLine="0"/>
                      <w:jc w:val="left"/>
                      <w:rPr>
                        <w:sz w:val="14"/>
                      </w:rPr>
                    </w:pPr>
                    <w:r>
                      <w:rPr>
                        <w:sz w:val="14"/>
                      </w:rPr>
                      <w:t>2019</w:t>
                    </w:r>
                  </w:p>
                  <w:p>
                    <w:pPr>
                      <w:spacing w:before="4"/>
                      <w:ind w:left="270" w:right="0" w:firstLine="0"/>
                      <w:jc w:val="left"/>
                      <w:rPr>
                        <w:sz w:val="14"/>
                      </w:rPr>
                    </w:pPr>
                    <w:r>
                      <w:rPr>
                        <w:sz w:val="14"/>
                      </w:rPr>
                      <w:t>2017</w:t>
                    </w:r>
                  </w:p>
                  <w:p>
                    <w:pPr>
                      <w:spacing w:before="3"/>
                      <w:ind w:left="270" w:right="0" w:firstLine="0"/>
                      <w:jc w:val="left"/>
                      <w:rPr>
                        <w:sz w:val="14"/>
                      </w:rPr>
                    </w:pPr>
                    <w:r>
                      <w:rPr>
                        <w:sz w:val="14"/>
                      </w:rPr>
                      <w:t>2018</w:t>
                    </w:r>
                  </w:p>
                  <w:p>
                    <w:pPr>
                      <w:spacing w:before="4"/>
                      <w:ind w:left="270" w:right="0" w:firstLine="0"/>
                      <w:jc w:val="left"/>
                      <w:rPr>
                        <w:sz w:val="14"/>
                      </w:rPr>
                    </w:pPr>
                    <w:r>
                      <w:rPr>
                        <w:sz w:val="14"/>
                      </w:rPr>
                      <w:t>2019</w:t>
                    </w:r>
                  </w:p>
                </w:txbxContent>
              </v:textbox>
              <w10:wrap type="none"/>
            </v:shape>
            <w10:wrap type="none"/>
          </v:group>
        </w:pict>
      </w:r>
      <w:r>
        <w:rPr/>
        <w:pict>
          <v:line style="position:absolute;mso-position-horizontal-relative:page;mso-position-vertical-relative:paragraph;z-index:252004352" from="331.110992pt,-209.845108pt" to="331.110992pt,-12.254108pt" stroked="true" strokeweight=".25pt" strokecolor="#eeece1">
            <v:stroke dashstyle="solid"/>
            <w10:wrap type="none"/>
          </v:line>
        </w:pict>
      </w:r>
      <w:r>
        <w:rPr/>
        <w:pict>
          <v:group style="position:absolute;margin-left:376.266907pt;margin-top:-208.220108pt;width:136.4pt;height:196.35pt;mso-position-horizontal-relative:page;mso-position-vertical-relative:paragraph;z-index:252008448" coordorigin="7525,-4164" coordsize="2728,3927">
            <v:shape style="position:absolute;left:8440;top:-4157;width:2;height:368" coordorigin="8441,-4157" coordsize="0,368" path="m8441,-4157l8441,-3952m8441,-3871l8441,-3789e" filled="false" stroked="true" strokeweight=".25pt" strokecolor="#eeece1">
              <v:path arrowok="t"/>
              <v:stroke dashstyle="solid"/>
            </v:shape>
            <v:line style="position:absolute" from="8192,-3912" to="8417,-3912" stroked="true" strokeweight="4.08pt" strokecolor="#4f81bd">
              <v:stroke dashstyle="solid"/>
            </v:line>
            <v:line style="position:absolute" from="8192,-3748" to="8366,-3748" stroked="true" strokeweight="4.08pt" strokecolor="#4f81bd">
              <v:stroke dashstyle="solid"/>
            </v:line>
            <v:rect style="position:absolute;left:8192;top:-4116;width:124;height:82" filled="true" fillcolor="#4f81bd" stroked="false">
              <v:fill type="solid"/>
            </v:rect>
            <v:rect style="position:absolute;left:8316;top:-4116;width:101;height:82" filled="true" fillcolor="#f79646" stroked="false">
              <v:fill type="solid"/>
            </v:rect>
            <v:line style="position:absolute" from="8688,-4157" to="8688,-3628" stroked="true" strokeweight=".25pt" strokecolor="#eeece1">
              <v:stroke dashstyle="solid"/>
            </v:line>
            <v:line style="position:absolute" from="8417,-3912" to="8640,-3912" stroked="true" strokeweight="4.08pt" strokecolor="#f79646">
              <v:stroke dashstyle="solid"/>
            </v:line>
            <v:shape style="position:absolute;left:8440;top:-3708;width:2;height:243" coordorigin="8441,-3708" coordsize="0,243" path="m8441,-3708l8441,-3628m8441,-3547l8441,-3465e" filled="false" stroked="true" strokeweight=".25pt" strokecolor="#eeece1">
              <v:path arrowok="t"/>
              <v:stroke dashstyle="solid"/>
            </v:shape>
            <v:line style="position:absolute" from="8192,-3588" to="8515,-3588" stroked="true" strokeweight="4.08pt" strokecolor="#4f81bd">
              <v:stroke dashstyle="solid"/>
            </v:line>
            <v:shape style="position:absolute;left:8440;top:-3547;width:248;height:245" coordorigin="8441,-3547" coordsize="248,245" path="m8441,-3384l8441,-3302m8688,-3547l8688,-3465m8688,-3384l8688,-3302e" filled="false" stroked="true" strokeweight=".25pt" strokecolor="#eeece1">
              <v:path arrowok="t"/>
              <v:stroke dashstyle="solid"/>
            </v:shape>
            <v:line style="position:absolute" from="8192,-3424" to="8640,-3424" stroked="true" strokeweight="4.08pt" strokecolor="#4f81bd">
              <v:stroke dashstyle="solid"/>
            </v:line>
            <v:shape style="position:absolute;left:8440;top:-3221;width:248;height:82" coordorigin="8441,-3220" coordsize="248,82" path="m8441,-3220l8441,-3139m8688,-3220l8688,-3139e" filled="false" stroked="true" strokeweight=".25pt" strokecolor="#eeece1">
              <v:path arrowok="t"/>
              <v:stroke dashstyle="solid"/>
            </v:shape>
            <v:line style="position:absolute" from="8192,-3261" to="8789,-3261" stroked="true" strokeweight="4.08pt" strokecolor="#4f81bd">
              <v:stroke dashstyle="solid"/>
            </v:line>
            <v:rect style="position:absolute;left:8192;top:-3139;width:100;height:82" filled="true" fillcolor="#4f81bd" stroked="false">
              <v:fill type="solid"/>
            </v:rect>
            <v:shape style="position:absolute;left:8366;top:-3749;width:497;height:161" coordorigin="8366,-3748" coordsize="497,161" path="m8366,-3748l8640,-3748m8515,-3588l8863,-3588e" filled="false" stroked="true" strokeweight="4.08pt" strokecolor="#f79646">
              <v:path arrowok="t"/>
              <v:stroke dashstyle="solid"/>
            </v:shape>
            <v:line style="position:absolute" from="8938,-4157" to="8938,-3465" stroked="true" strokeweight=".25pt" strokecolor="#eeece1">
              <v:stroke dashstyle="solid"/>
            </v:line>
            <v:shape style="position:absolute;left:8937;top:-4157;width:248;height:855" coordorigin="8938,-4157" coordsize="248,855" path="m8938,-3384l8938,-3302m9185,-4157l9185,-3302e" filled="false" stroked="true" strokeweight=".25pt" strokecolor="#eeece1">
              <v:path arrowok="t"/>
              <v:stroke dashstyle="solid"/>
            </v:shape>
            <v:line style="position:absolute" from="8640,-3424" to="9134,-3424" stroked="true" strokeweight="4.08pt" strokecolor="#f79646">
              <v:stroke dashstyle="solid"/>
            </v:line>
            <v:shape style="position:absolute;left:8937;top:-4157;width:744;height:1019" coordorigin="8938,-4157" coordsize="744,1019" path="m8938,-3220l8938,-3139m9185,-3220l9185,-3139m9434,-4157l9434,-3302m9434,-3220l9434,-3139m9682,-4157l9682,-3139e" filled="false" stroked="true" strokeweight=".25pt" strokecolor="#eeece1">
              <v:path arrowok="t"/>
              <v:stroke dashstyle="solid"/>
            </v:shape>
            <v:line style="position:absolute" from="8789,-3261" to="9631,-3261" stroked="true" strokeweight="4.08pt" strokecolor="#f79646">
              <v:stroke dashstyle="solid"/>
            </v:line>
            <v:shape style="position:absolute;left:8440;top:-4157;width:1738;height:3912" coordorigin="8441,-4157" coordsize="1738,3912" path="m8441,-3057l8441,-245m8688,-3057l8688,-245m8938,-3057l8938,-245m9185,-3057l9185,-245m9434,-3057l9434,-245m9682,-3057l9682,-245m9929,-4157l9929,-3139m9929,-3057l9929,-245m10178,-4157l10178,-3139m10178,-3057l10178,-245e" filled="false" stroked="true" strokeweight=".25pt" strokecolor="#eeece1">
              <v:path arrowok="t"/>
              <v:stroke dashstyle="solid"/>
            </v:shape>
            <v:line style="position:absolute" from="8292,-3098" to="10253,-3098" stroked="true" strokeweight="4.08pt" strokecolor="#f79646">
              <v:stroke dashstyle="solid"/>
            </v:line>
            <v:rect style="position:absolute;left:8192;top:-2976;width:100;height:82" filled="true" fillcolor="#4f81bd" stroked="false">
              <v:fill type="solid"/>
            </v:rect>
            <v:line style="position:absolute" from="8292,-2935" to="8441,-2935" stroked="true" strokeweight="4.08pt" strokecolor="#f79646">
              <v:stroke dashstyle="solid"/>
            </v:line>
            <v:rect style="position:absolute;left:8192;top:-2813;width:100;height:82" filled="true" fillcolor="#4f81bd" stroked="false">
              <v:fill type="solid"/>
            </v:rect>
            <v:line style="position:absolute" from="8292,-2772" to="8441,-2772" stroked="true" strokeweight="4.08pt" strokecolor="#f79646">
              <v:stroke dashstyle="solid"/>
            </v:line>
            <v:rect style="position:absolute;left:8192;top:-2323;width:74;height:82" filled="true" fillcolor="#4f81bd" stroked="false">
              <v:fill type="solid"/>
            </v:rect>
            <v:rect style="position:absolute;left:8265;top:-2323;width:75;height:82" filled="true" fillcolor="#f79646" stroked="false">
              <v:fill type="solid"/>
            </v:rect>
            <v:rect style="position:absolute;left:8192;top:-2160;width:74;height:82" filled="true" fillcolor="#4f81bd" stroked="false">
              <v:fill type="solid"/>
            </v:rect>
            <v:rect style="position:absolute;left:8265;top:-2160;width:51;height:82" filled="true" fillcolor="#f79646" stroked="false">
              <v:fill type="solid"/>
            </v:rect>
            <v:rect style="position:absolute;left:8192;top:-1997;width:100;height:82" filled="true" fillcolor="#4f81bd" stroked="false">
              <v:fill type="solid"/>
            </v:rect>
            <v:shape style="position:absolute;left:8192;top:-1997;width:148;height:569" coordorigin="8192,-1996" coordsize="148,569" path="m8218,-1509l8192,-1509,8192,-1428,8218,-1428,8218,-1509m8242,-1833l8192,-1833,8192,-1754,8242,-1754,8242,-1833m8340,-1996l8292,-1996,8292,-1915,8340,-1915,8340,-1996e" filled="true" fillcolor="#f79646" stroked="false">
              <v:path arrowok="t"/>
              <v:fill type="solid"/>
            </v:shape>
            <v:rect style="position:absolute;left:8192;top:-694;width:26;height:82" filled="true" fillcolor="#4f81bd" stroked="false">
              <v:fill type="solid"/>
            </v:rect>
            <v:rect style="position:absolute;left:8217;top:-694;width:24;height:82" filled="true" fillcolor="#f79646" stroked="false">
              <v:fill type="solid"/>
            </v:rect>
            <v:shape style="position:absolute;left:8192;top:-1346;width:26;height:1061" coordorigin="8192,-1346" coordsize="26,1061" path="m8218,-367l8192,-367,8192,-285,8218,-285,8218,-367m8218,-1346l8192,-1346,8192,-1264,8218,-1264,8218,-1346e" filled="true" fillcolor="#4f81bd" stroked="false">
              <v:path arrowok="t"/>
              <v:fill type="solid"/>
            </v:shape>
            <v:shape style="position:absolute;left:0;top:5762;width:3912;height:412" coordorigin="0,5763" coordsize="3912,412" path="m8192,-4157l8192,-245m8192,-4157l7781,-4157m8192,-3667l7781,-3667m8192,-3180l7781,-3180m8192,-2690l7781,-2690m8192,-2200l7781,-2200m8192,-1713l7781,-1713m8192,-1224l7781,-1224m8192,-734l7781,-734m8192,-245l7781,-245e" filled="false" stroked="true" strokeweight=".75pt" strokecolor="#dadada">
              <v:path arrowok="t"/>
              <v:stroke dashstyle="solid"/>
            </v:shape>
            <v:shape style="position:absolute;left:0;top:5762;width:3912;height:256" coordorigin="0,5763" coordsize="3912,256" path="m7781,-4157l7525,-4157m7781,-3667l7525,-3667m7781,-3180l7525,-3180m7781,-2690l7525,-2690m7781,-2200l7525,-2200m7781,-1713l7525,-1713m7781,-1224l7525,-1224m7781,-734l7525,-734m7781,-245l7525,-245e" filled="false" stroked="true" strokeweight=".75pt" strokecolor="#dadada">
              <v:path arrowok="t"/>
              <v:stroke dashstyle="solid"/>
            </v:shape>
            <v:shape style="position:absolute;left:7525;top:-4165;width:2728;height:3927" type="#_x0000_t202" filled="false" stroked="false">
              <v:textbox inset="0,0,0,0">
                <w:txbxContent>
                  <w:p>
                    <w:pPr>
                      <w:spacing w:before="6"/>
                      <w:ind w:left="270" w:right="0" w:firstLine="0"/>
                      <w:jc w:val="left"/>
                      <w:rPr>
                        <w:sz w:val="14"/>
                      </w:rPr>
                    </w:pPr>
                    <w:r>
                      <w:rPr>
                        <w:sz w:val="14"/>
                      </w:rPr>
                      <w:t>2017</w:t>
                    </w:r>
                  </w:p>
                  <w:p>
                    <w:pPr>
                      <w:spacing w:before="2"/>
                      <w:ind w:left="270" w:right="0" w:firstLine="0"/>
                      <w:jc w:val="left"/>
                      <w:rPr>
                        <w:sz w:val="14"/>
                      </w:rPr>
                    </w:pPr>
                    <w:r>
                      <w:rPr>
                        <w:sz w:val="14"/>
                      </w:rPr>
                      <w:t>2018</w:t>
                    </w:r>
                  </w:p>
                  <w:p>
                    <w:pPr>
                      <w:spacing w:before="2"/>
                      <w:ind w:left="270" w:right="0" w:firstLine="0"/>
                      <w:jc w:val="left"/>
                      <w:rPr>
                        <w:sz w:val="14"/>
                      </w:rPr>
                    </w:pPr>
                    <w:r>
                      <w:rPr>
                        <w:sz w:val="14"/>
                      </w:rPr>
                      <w:t>2019</w:t>
                    </w:r>
                  </w:p>
                  <w:p>
                    <w:pPr>
                      <w:spacing w:before="2"/>
                      <w:ind w:left="270" w:right="0" w:firstLine="0"/>
                      <w:jc w:val="left"/>
                      <w:rPr>
                        <w:sz w:val="14"/>
                      </w:rPr>
                    </w:pPr>
                    <w:r>
                      <w:rPr>
                        <w:sz w:val="14"/>
                      </w:rPr>
                      <w:t>2017</w:t>
                    </w:r>
                  </w:p>
                  <w:p>
                    <w:pPr>
                      <w:spacing w:before="2"/>
                      <w:ind w:left="270" w:right="0" w:firstLine="0"/>
                      <w:jc w:val="left"/>
                      <w:rPr>
                        <w:sz w:val="14"/>
                      </w:rPr>
                    </w:pPr>
                    <w:r>
                      <w:rPr>
                        <w:sz w:val="14"/>
                      </w:rPr>
                      <w:t>2018</w:t>
                    </w:r>
                  </w:p>
                  <w:p>
                    <w:pPr>
                      <w:spacing w:before="2"/>
                      <w:ind w:left="270" w:right="0" w:firstLine="0"/>
                      <w:jc w:val="left"/>
                      <w:rPr>
                        <w:sz w:val="14"/>
                      </w:rPr>
                    </w:pPr>
                    <w:r>
                      <w:rPr>
                        <w:sz w:val="14"/>
                      </w:rPr>
                      <w:t>2019</w:t>
                    </w:r>
                  </w:p>
                  <w:p>
                    <w:pPr>
                      <w:spacing w:before="2"/>
                      <w:ind w:left="270" w:right="0" w:firstLine="0"/>
                      <w:jc w:val="left"/>
                      <w:rPr>
                        <w:sz w:val="14"/>
                      </w:rPr>
                    </w:pPr>
                    <w:r>
                      <w:rPr>
                        <w:sz w:val="14"/>
                      </w:rPr>
                      <w:t>2017</w:t>
                    </w:r>
                  </w:p>
                  <w:p>
                    <w:pPr>
                      <w:spacing w:before="2"/>
                      <w:ind w:left="270" w:right="0" w:firstLine="0"/>
                      <w:jc w:val="left"/>
                      <w:rPr>
                        <w:sz w:val="14"/>
                      </w:rPr>
                    </w:pPr>
                    <w:r>
                      <w:rPr>
                        <w:sz w:val="14"/>
                      </w:rPr>
                      <w:t>2018</w:t>
                    </w:r>
                  </w:p>
                  <w:p>
                    <w:pPr>
                      <w:spacing w:before="3"/>
                      <w:ind w:left="270" w:right="0" w:firstLine="0"/>
                      <w:jc w:val="left"/>
                      <w:rPr>
                        <w:sz w:val="14"/>
                      </w:rPr>
                    </w:pPr>
                    <w:r>
                      <w:rPr>
                        <w:sz w:val="14"/>
                      </w:rPr>
                      <w:t>2019</w:t>
                    </w:r>
                  </w:p>
                  <w:p>
                    <w:pPr>
                      <w:spacing w:before="2"/>
                      <w:ind w:left="270" w:right="0" w:firstLine="0"/>
                      <w:jc w:val="left"/>
                      <w:rPr>
                        <w:sz w:val="14"/>
                      </w:rPr>
                    </w:pPr>
                    <w:r>
                      <w:rPr>
                        <w:sz w:val="14"/>
                      </w:rPr>
                      <w:t>2017</w:t>
                    </w:r>
                  </w:p>
                  <w:p>
                    <w:pPr>
                      <w:spacing w:before="2"/>
                      <w:ind w:left="270" w:right="0" w:firstLine="0"/>
                      <w:jc w:val="left"/>
                      <w:rPr>
                        <w:sz w:val="14"/>
                      </w:rPr>
                    </w:pPr>
                    <w:r>
                      <w:rPr>
                        <w:sz w:val="14"/>
                      </w:rPr>
                      <w:t>2018</w:t>
                    </w:r>
                  </w:p>
                  <w:p>
                    <w:pPr>
                      <w:spacing w:before="2"/>
                      <w:ind w:left="270" w:right="0" w:firstLine="0"/>
                      <w:jc w:val="left"/>
                      <w:rPr>
                        <w:sz w:val="14"/>
                      </w:rPr>
                    </w:pPr>
                    <w:r>
                      <w:rPr>
                        <w:sz w:val="14"/>
                      </w:rPr>
                      <w:t>2019</w:t>
                    </w:r>
                  </w:p>
                  <w:p>
                    <w:pPr>
                      <w:spacing w:before="2"/>
                      <w:ind w:left="270" w:right="0" w:firstLine="0"/>
                      <w:jc w:val="left"/>
                      <w:rPr>
                        <w:sz w:val="14"/>
                      </w:rPr>
                    </w:pPr>
                    <w:r>
                      <w:rPr>
                        <w:sz w:val="14"/>
                      </w:rPr>
                      <w:t>2017</w:t>
                    </w:r>
                  </w:p>
                  <w:p>
                    <w:pPr>
                      <w:spacing w:before="2"/>
                      <w:ind w:left="270" w:right="0" w:firstLine="0"/>
                      <w:jc w:val="left"/>
                      <w:rPr>
                        <w:sz w:val="14"/>
                      </w:rPr>
                    </w:pPr>
                    <w:r>
                      <w:rPr>
                        <w:sz w:val="14"/>
                      </w:rPr>
                      <w:t>2018</w:t>
                    </w:r>
                  </w:p>
                  <w:p>
                    <w:pPr>
                      <w:spacing w:before="2"/>
                      <w:ind w:left="270" w:right="0" w:firstLine="0"/>
                      <w:jc w:val="left"/>
                      <w:rPr>
                        <w:sz w:val="14"/>
                      </w:rPr>
                    </w:pPr>
                    <w:r>
                      <w:rPr>
                        <w:sz w:val="14"/>
                      </w:rPr>
                      <w:t>2019</w:t>
                    </w:r>
                  </w:p>
                  <w:p>
                    <w:pPr>
                      <w:spacing w:before="2"/>
                      <w:ind w:left="270" w:right="0" w:firstLine="0"/>
                      <w:jc w:val="left"/>
                      <w:rPr>
                        <w:sz w:val="14"/>
                      </w:rPr>
                    </w:pPr>
                    <w:r>
                      <w:rPr>
                        <w:sz w:val="14"/>
                      </w:rPr>
                      <w:t>2017</w:t>
                    </w:r>
                  </w:p>
                  <w:p>
                    <w:pPr>
                      <w:spacing w:before="2"/>
                      <w:ind w:left="270" w:right="0" w:firstLine="0"/>
                      <w:jc w:val="left"/>
                      <w:rPr>
                        <w:sz w:val="14"/>
                      </w:rPr>
                    </w:pPr>
                    <w:r>
                      <w:rPr>
                        <w:sz w:val="14"/>
                      </w:rPr>
                      <w:t>2018</w:t>
                    </w:r>
                  </w:p>
                  <w:p>
                    <w:pPr>
                      <w:spacing w:before="2"/>
                      <w:ind w:left="270" w:right="0" w:firstLine="0"/>
                      <w:jc w:val="left"/>
                      <w:rPr>
                        <w:sz w:val="14"/>
                      </w:rPr>
                    </w:pPr>
                    <w:r>
                      <w:rPr>
                        <w:sz w:val="14"/>
                      </w:rPr>
                      <w:t>2019</w:t>
                    </w:r>
                  </w:p>
                  <w:p>
                    <w:pPr>
                      <w:spacing w:before="2"/>
                      <w:ind w:left="270" w:right="0" w:firstLine="0"/>
                      <w:jc w:val="left"/>
                      <w:rPr>
                        <w:sz w:val="14"/>
                      </w:rPr>
                    </w:pPr>
                    <w:r>
                      <w:rPr>
                        <w:sz w:val="14"/>
                      </w:rPr>
                      <w:t>2017</w:t>
                    </w:r>
                  </w:p>
                  <w:p>
                    <w:pPr>
                      <w:spacing w:before="2"/>
                      <w:ind w:left="270" w:right="0" w:firstLine="0"/>
                      <w:jc w:val="left"/>
                      <w:rPr>
                        <w:sz w:val="14"/>
                      </w:rPr>
                    </w:pPr>
                    <w:r>
                      <w:rPr>
                        <w:sz w:val="14"/>
                      </w:rPr>
                      <w:t>2018</w:t>
                    </w:r>
                  </w:p>
                  <w:p>
                    <w:pPr>
                      <w:spacing w:before="2"/>
                      <w:ind w:left="270" w:right="0" w:firstLine="0"/>
                      <w:jc w:val="left"/>
                      <w:rPr>
                        <w:sz w:val="14"/>
                      </w:rPr>
                    </w:pPr>
                    <w:r>
                      <w:rPr>
                        <w:sz w:val="14"/>
                      </w:rPr>
                      <w:t>2019</w:t>
                    </w:r>
                  </w:p>
                  <w:p>
                    <w:pPr>
                      <w:spacing w:before="2"/>
                      <w:ind w:left="270" w:right="0" w:firstLine="0"/>
                      <w:jc w:val="left"/>
                      <w:rPr>
                        <w:sz w:val="14"/>
                      </w:rPr>
                    </w:pPr>
                    <w:r>
                      <w:rPr>
                        <w:sz w:val="14"/>
                      </w:rPr>
                      <w:t>2017</w:t>
                    </w:r>
                  </w:p>
                  <w:p>
                    <w:pPr>
                      <w:spacing w:before="2"/>
                      <w:ind w:left="270" w:right="0" w:firstLine="0"/>
                      <w:jc w:val="left"/>
                      <w:rPr>
                        <w:sz w:val="14"/>
                      </w:rPr>
                    </w:pPr>
                    <w:r>
                      <w:rPr>
                        <w:sz w:val="14"/>
                      </w:rPr>
                      <w:t>2018</w:t>
                    </w:r>
                  </w:p>
                  <w:p>
                    <w:pPr>
                      <w:spacing w:before="2"/>
                      <w:ind w:left="270" w:right="0" w:firstLine="0"/>
                      <w:jc w:val="left"/>
                      <w:rPr>
                        <w:sz w:val="14"/>
                      </w:rPr>
                    </w:pPr>
                    <w:r>
                      <w:rPr>
                        <w:sz w:val="14"/>
                      </w:rPr>
                      <w:t>2019</w:t>
                    </w:r>
                  </w:p>
                </w:txbxContent>
              </v:textbox>
              <w10:wrap type="none"/>
            </v:shape>
            <w10:wrap type="none"/>
          </v:group>
        </w:pict>
      </w:r>
      <w:r>
        <w:rPr/>
        <w:pict>
          <v:line style="position:absolute;mso-position-horizontal-relative:page;mso-position-vertical-relative:paragraph;z-index:252009472" from="521.310974pt,-207.845108pt" to="521.310974pt,-12.254108pt" stroked="true" strokeweight=".25pt" strokecolor="#eeece1">
            <v:stroke dashstyle="solid"/>
            <w10:wrap type="none"/>
          </v:line>
        </w:pict>
      </w:r>
      <w:r>
        <w:rPr/>
        <w:pict>
          <v:rect style="position:absolute;margin-left:361.033997pt;margin-top:-96.094803pt;width:4.021pt;height:4.021pt;mso-position-horizontal-relative:page;mso-position-vertical-relative:paragraph;z-index:252011520" filled="true" fillcolor="#f79646" stroked="false">
            <v:fill type="solid"/>
            <w10:wrap type="none"/>
          </v:rect>
        </w:pict>
      </w:r>
      <w:r>
        <w:rPr/>
        <w:pict>
          <v:group style="position:absolute;margin-left:372.264709pt;margin-top:36.629997pt;width:140.75pt;height:194.35pt;mso-position-horizontal-relative:page;mso-position-vertical-relative:paragraph;z-index:252013568" coordorigin="7445,733" coordsize="2815,3887">
            <v:shape style="position:absolute;left:8443;top:740;width:1323;height:847" coordorigin="8443,740" coordsize="1323,847" path="m8443,740l8443,780m8443,862l8443,1102m8774,740l8774,780m8774,862l8774,1102m9103,740l9103,780m9103,862l9103,1587m9434,740l9434,780m9434,862l9434,1102m9766,740l9766,1102e" filled="false" stroked="true" strokeweight=".25pt" strokecolor="#eeece1">
              <v:path arrowok="t"/>
              <v:stroke dashstyle="solid"/>
            </v:shape>
            <v:line style="position:absolute" from="8112,821" to="9766,821" stroked="true" strokeweight="4.08pt" strokecolor="#4f81bd">
              <v:stroke dashstyle="solid"/>
            </v:line>
            <v:line style="position:absolute" from="8112,982" to="8278,982" stroked="true" strokeweight="4.08pt" strokecolor="#4f81bd">
              <v:stroke dashstyle="solid"/>
            </v:line>
            <v:shape style="position:absolute;left:8443;top:1183;width:332;height:2177" coordorigin="8443,1184" coordsize="332,2177" path="m8443,1184l8443,3360m8774,1184l8774,1587e" filled="false" stroked="true" strokeweight=".25pt" strokecolor="#eeece1">
              <v:path arrowok="t"/>
              <v:stroke dashstyle="solid"/>
            </v:shape>
            <v:line style="position:absolute" from="8112,1143" to="9103,1143" stroked="true" strokeweight="4.08pt" strokecolor="#4f81bd">
              <v:stroke dashstyle="solid"/>
            </v:line>
            <v:line style="position:absolute" from="8112,1305" to="8443,1305" stroked="true" strokeweight="3.96pt" strokecolor="#4f81bd">
              <v:stroke dashstyle="solid"/>
            </v:line>
            <v:line style="position:absolute" from="8112,1628" to="8443,1628" stroked="true" strokeweight="4.08pt" strokecolor="#4f81bd">
              <v:stroke dashstyle="solid"/>
            </v:line>
            <v:shape style="position:absolute;left:8112;top:1950;width:331;height:161" coordorigin="8112,1950" coordsize="331,161" path="m8112,1950l8443,1950m8112,2111l8443,2111e" filled="false" stroked="true" strokeweight="3.96pt" strokecolor="#4f81bd">
              <v:path arrowok="t"/>
              <v:stroke dashstyle="solid"/>
            </v:shape>
            <v:line style="position:absolute" from="8112,2434" to="8443,2434" stroked="true" strokeweight="4.08pt" strokecolor="#4f81bd">
              <v:stroke dashstyle="solid"/>
            </v:line>
            <v:line style="position:absolute" from="8112,2918" to="8443,2918" stroked="true" strokeweight="3.96pt" strokecolor="#4f81bd">
              <v:stroke dashstyle="solid"/>
            </v:line>
            <v:shape style="position:absolute;left:10096;top:740;width:2;height:3872" coordorigin="10097,740" coordsize="0,3872" path="m10097,740l10097,780m10097,862l10097,4612e" filled="false" stroked="true" strokeweight=".25pt" strokecolor="#eeece1">
              <v:path arrowok="t"/>
              <v:stroke dashstyle="solid"/>
            </v:shape>
            <v:shape style="position:absolute;left:8277;top:821;width:1983;height:161" coordorigin="8278,821" coordsize="1983,161" path="m9766,821l10260,821m8278,982l8443,982e" filled="false" stroked="true" strokeweight="4.08pt" strokecolor="#f79646">
              <v:path arrowok="t"/>
              <v:stroke dashstyle="solid"/>
            </v:shape>
            <v:shape style="position:absolute;left:9434;top:1183;width:332;height:3429" coordorigin="9434,1184" coordsize="332,3429" path="m9434,1184l9434,4612m9766,1184l9766,4612e" filled="false" stroked="true" strokeweight=".25pt" strokecolor="#eeece1">
              <v:path arrowok="t"/>
              <v:stroke dashstyle="solid"/>
            </v:shape>
            <v:line style="position:absolute" from="9103,1143" to="10097,1143" stroked="true" strokeweight="4.08pt" strokecolor="#f79646">
              <v:stroke dashstyle="solid"/>
            </v:line>
            <v:line style="position:absolute" from="8443,1305" to="8774,1305" stroked="true" strokeweight="3.96pt" strokecolor="#f79646">
              <v:stroke dashstyle="solid"/>
            </v:line>
            <v:shape style="position:absolute;left:8774;top:1668;width:329;height:2944" coordorigin="8774,1668" coordsize="329,2944" path="m8774,1668l8774,4612m9103,1668l9103,4612e" filled="false" stroked="true" strokeweight=".25pt" strokecolor="#eeece1">
              <v:path arrowok="t"/>
              <v:stroke dashstyle="solid"/>
            </v:shape>
            <v:line style="position:absolute" from="8443,1628" to="9269,1628" stroked="true" strokeweight="4.08pt" strokecolor="#f79646">
              <v:stroke dashstyle="solid"/>
            </v:line>
            <v:line style="position:absolute" from="8443,2111" to="8609,2111" stroked="true" strokeweight="3.96pt" strokecolor="#f79646">
              <v:stroke dashstyle="solid"/>
            </v:line>
            <v:line style="position:absolute" from="8443,2434" to="8609,2434" stroked="true" strokeweight="4.08pt" strokecolor="#f79646">
              <v:stroke dashstyle="solid"/>
            </v:line>
            <v:line style="position:absolute" from="8443,2918" to="8609,2918" stroked="true" strokeweight="3.96pt" strokecolor="#f79646">
              <v:stroke dashstyle="solid"/>
            </v:line>
            <v:line style="position:absolute" from="8443,3442" to="8443,4612" stroked="true" strokeweight=".25pt" strokecolor="#eeece1">
              <v:stroke dashstyle="solid"/>
            </v:line>
            <v:line style="position:absolute" from="8112,3401" to="8609,3401" stroked="true" strokeweight="4.08pt" strokecolor="#f79646">
              <v:stroke dashstyle="solid"/>
            </v:line>
            <v:shape style="position:absolute;left:0;top:5762;width:3872;height:412" coordorigin="0,5763" coordsize="3872,412" path="m8112,740l8112,4612m8112,740l7701,740m8112,1224l7701,1224m8112,1709l7701,1709m8112,2192l7701,2192m8112,2676l7701,2676m8112,3159l7701,3159m8112,3644l7701,3644m8112,4128l7701,4128m8112,4612l7701,4612e" filled="false" stroked="true" strokeweight=".75pt" strokecolor="#dadada">
              <v:path arrowok="t"/>
              <v:stroke dashstyle="solid"/>
            </v:shape>
            <v:shape style="position:absolute;left:0;top:5762;width:3872;height:256" coordorigin="0,5763" coordsize="3872,256" path="m7701,740l7445,740m7701,1224l7445,1224m7701,1709l7445,1709m7701,2192l7445,2192m7701,2676l7445,2676m7701,3159l7445,3159m7701,3644l7445,3644m7701,4128l7445,4128m7701,4612l7445,4612e" filled="false" stroked="true" strokeweight=".75pt" strokecolor="#dadada">
              <v:path arrowok="t"/>
              <v:stroke dashstyle="solid"/>
            </v:shape>
            <v:shape style="position:absolute;left:7445;top:732;width:2815;height:3887" type="#_x0000_t202" filled="false" stroked="false">
              <v:textbox inset="0,0,0,0">
                <w:txbxContent>
                  <w:p>
                    <w:pPr>
                      <w:spacing w:before="6"/>
                      <w:ind w:left="270" w:right="0" w:firstLine="0"/>
                      <w:jc w:val="left"/>
                      <w:rPr>
                        <w:sz w:val="14"/>
                      </w:rPr>
                    </w:pPr>
                    <w:r>
                      <w:rPr>
                        <w:sz w:val="14"/>
                      </w:rPr>
                      <w:t>2017</w:t>
                    </w:r>
                  </w:p>
                  <w:p>
                    <w:pPr>
                      <w:spacing w:before="0"/>
                      <w:ind w:left="270" w:right="0" w:firstLine="0"/>
                      <w:jc w:val="left"/>
                      <w:rPr>
                        <w:sz w:val="14"/>
                      </w:rPr>
                    </w:pPr>
                    <w:r>
                      <w:rPr>
                        <w:sz w:val="14"/>
                      </w:rPr>
                      <w:t>2018</w:t>
                    </w:r>
                  </w:p>
                  <w:p>
                    <w:pPr>
                      <w:spacing w:before="0"/>
                      <w:ind w:left="270" w:right="0" w:firstLine="0"/>
                      <w:jc w:val="left"/>
                      <w:rPr>
                        <w:sz w:val="14"/>
                      </w:rPr>
                    </w:pPr>
                    <w:r>
                      <w:rPr>
                        <w:sz w:val="14"/>
                      </w:rPr>
                      <w:t>2019</w:t>
                    </w:r>
                  </w:p>
                  <w:p>
                    <w:pPr>
                      <w:spacing w:before="1"/>
                      <w:ind w:left="270" w:right="0" w:firstLine="0"/>
                      <w:jc w:val="left"/>
                      <w:rPr>
                        <w:sz w:val="14"/>
                      </w:rPr>
                    </w:pPr>
                    <w:r>
                      <w:rPr>
                        <w:sz w:val="14"/>
                      </w:rPr>
                      <w:t>2017</w:t>
                    </w:r>
                  </w:p>
                  <w:p>
                    <w:pPr>
                      <w:spacing w:before="0"/>
                      <w:ind w:left="270" w:right="0" w:firstLine="0"/>
                      <w:jc w:val="left"/>
                      <w:rPr>
                        <w:sz w:val="14"/>
                      </w:rPr>
                    </w:pPr>
                    <w:r>
                      <w:rPr>
                        <w:sz w:val="14"/>
                      </w:rPr>
                      <w:t>2018</w:t>
                    </w:r>
                  </w:p>
                  <w:p>
                    <w:pPr>
                      <w:spacing w:before="0"/>
                      <w:ind w:left="270" w:right="0" w:firstLine="0"/>
                      <w:jc w:val="left"/>
                      <w:rPr>
                        <w:sz w:val="14"/>
                      </w:rPr>
                    </w:pPr>
                    <w:r>
                      <w:rPr>
                        <w:sz w:val="14"/>
                      </w:rPr>
                      <w:t>2019</w:t>
                    </w:r>
                  </w:p>
                  <w:p>
                    <w:pPr>
                      <w:spacing w:before="1"/>
                      <w:ind w:left="270" w:right="0" w:firstLine="0"/>
                      <w:jc w:val="left"/>
                      <w:rPr>
                        <w:sz w:val="14"/>
                      </w:rPr>
                    </w:pPr>
                    <w:r>
                      <w:rPr>
                        <w:sz w:val="14"/>
                      </w:rPr>
                      <w:t>2017</w:t>
                    </w:r>
                  </w:p>
                  <w:p>
                    <w:pPr>
                      <w:spacing w:before="0"/>
                      <w:ind w:left="270" w:right="0" w:firstLine="0"/>
                      <w:jc w:val="left"/>
                      <w:rPr>
                        <w:sz w:val="14"/>
                      </w:rPr>
                    </w:pPr>
                    <w:r>
                      <w:rPr>
                        <w:sz w:val="14"/>
                      </w:rPr>
                      <w:t>2018</w:t>
                    </w:r>
                  </w:p>
                  <w:p>
                    <w:pPr>
                      <w:spacing w:before="0"/>
                      <w:ind w:left="270" w:right="0" w:firstLine="0"/>
                      <w:jc w:val="left"/>
                      <w:rPr>
                        <w:sz w:val="14"/>
                      </w:rPr>
                    </w:pPr>
                    <w:r>
                      <w:rPr>
                        <w:sz w:val="14"/>
                      </w:rPr>
                      <w:t>2019</w:t>
                    </w:r>
                  </w:p>
                  <w:p>
                    <w:pPr>
                      <w:spacing w:before="1"/>
                      <w:ind w:left="270" w:right="0" w:firstLine="0"/>
                      <w:jc w:val="left"/>
                      <w:rPr>
                        <w:sz w:val="14"/>
                      </w:rPr>
                    </w:pPr>
                    <w:r>
                      <w:rPr>
                        <w:sz w:val="14"/>
                      </w:rPr>
                      <w:t>2017</w:t>
                    </w:r>
                  </w:p>
                  <w:p>
                    <w:pPr>
                      <w:spacing w:before="0"/>
                      <w:ind w:left="270" w:right="0" w:firstLine="0"/>
                      <w:jc w:val="left"/>
                      <w:rPr>
                        <w:sz w:val="14"/>
                      </w:rPr>
                    </w:pPr>
                    <w:r>
                      <w:rPr>
                        <w:sz w:val="14"/>
                      </w:rPr>
                      <w:t>2018</w:t>
                    </w:r>
                  </w:p>
                  <w:p>
                    <w:pPr>
                      <w:spacing w:before="0"/>
                      <w:ind w:left="270" w:right="0" w:firstLine="0"/>
                      <w:jc w:val="left"/>
                      <w:rPr>
                        <w:sz w:val="14"/>
                      </w:rPr>
                    </w:pPr>
                    <w:r>
                      <w:rPr>
                        <w:sz w:val="14"/>
                      </w:rPr>
                      <w:t>2019</w:t>
                    </w:r>
                  </w:p>
                  <w:p>
                    <w:pPr>
                      <w:spacing w:before="1"/>
                      <w:ind w:left="270" w:right="0" w:firstLine="0"/>
                      <w:jc w:val="left"/>
                      <w:rPr>
                        <w:sz w:val="14"/>
                      </w:rPr>
                    </w:pPr>
                    <w:r>
                      <w:rPr>
                        <w:sz w:val="14"/>
                      </w:rPr>
                      <w:t>2017</w:t>
                    </w:r>
                  </w:p>
                  <w:p>
                    <w:pPr>
                      <w:spacing w:before="0"/>
                      <w:ind w:left="270" w:right="0" w:firstLine="0"/>
                      <w:jc w:val="left"/>
                      <w:rPr>
                        <w:sz w:val="14"/>
                      </w:rPr>
                    </w:pPr>
                    <w:r>
                      <w:rPr>
                        <w:sz w:val="14"/>
                      </w:rPr>
                      <w:t>2018</w:t>
                    </w:r>
                  </w:p>
                  <w:p>
                    <w:pPr>
                      <w:spacing w:before="0"/>
                      <w:ind w:left="270" w:right="0" w:firstLine="0"/>
                      <w:jc w:val="left"/>
                      <w:rPr>
                        <w:sz w:val="14"/>
                      </w:rPr>
                    </w:pPr>
                    <w:r>
                      <w:rPr>
                        <w:sz w:val="14"/>
                      </w:rPr>
                      <w:t>2019</w:t>
                    </w:r>
                  </w:p>
                  <w:p>
                    <w:pPr>
                      <w:spacing w:before="1"/>
                      <w:ind w:left="270" w:right="0" w:firstLine="0"/>
                      <w:jc w:val="left"/>
                      <w:rPr>
                        <w:sz w:val="14"/>
                      </w:rPr>
                    </w:pPr>
                    <w:r>
                      <w:rPr>
                        <w:sz w:val="14"/>
                      </w:rPr>
                      <w:t>2017</w:t>
                    </w:r>
                  </w:p>
                  <w:p>
                    <w:pPr>
                      <w:spacing w:before="0"/>
                      <w:ind w:left="270" w:right="0" w:firstLine="0"/>
                      <w:jc w:val="left"/>
                      <w:rPr>
                        <w:sz w:val="14"/>
                      </w:rPr>
                    </w:pPr>
                    <w:r>
                      <w:rPr>
                        <w:sz w:val="14"/>
                      </w:rPr>
                      <w:t>2018</w:t>
                    </w:r>
                  </w:p>
                  <w:p>
                    <w:pPr>
                      <w:spacing w:before="0"/>
                      <w:ind w:left="270" w:right="0" w:firstLine="0"/>
                      <w:jc w:val="left"/>
                      <w:rPr>
                        <w:sz w:val="14"/>
                      </w:rPr>
                    </w:pPr>
                    <w:r>
                      <w:rPr>
                        <w:sz w:val="14"/>
                      </w:rPr>
                      <w:t>2019</w:t>
                    </w:r>
                  </w:p>
                  <w:p>
                    <w:pPr>
                      <w:spacing w:before="1"/>
                      <w:ind w:left="270" w:right="0" w:firstLine="0"/>
                      <w:jc w:val="left"/>
                      <w:rPr>
                        <w:sz w:val="14"/>
                      </w:rPr>
                    </w:pPr>
                    <w:r>
                      <w:rPr>
                        <w:sz w:val="14"/>
                      </w:rPr>
                      <w:t>2017</w:t>
                    </w:r>
                  </w:p>
                  <w:p>
                    <w:pPr>
                      <w:spacing w:before="0"/>
                      <w:ind w:left="270" w:right="0" w:firstLine="0"/>
                      <w:jc w:val="left"/>
                      <w:rPr>
                        <w:sz w:val="14"/>
                      </w:rPr>
                    </w:pPr>
                    <w:r>
                      <w:rPr>
                        <w:sz w:val="14"/>
                      </w:rPr>
                      <w:t>2018</w:t>
                    </w:r>
                  </w:p>
                  <w:p>
                    <w:pPr>
                      <w:spacing w:before="0"/>
                      <w:ind w:left="270" w:right="0" w:firstLine="0"/>
                      <w:jc w:val="left"/>
                      <w:rPr>
                        <w:sz w:val="14"/>
                      </w:rPr>
                    </w:pPr>
                    <w:r>
                      <w:rPr>
                        <w:sz w:val="14"/>
                      </w:rPr>
                      <w:t>2019</w:t>
                    </w:r>
                  </w:p>
                  <w:p>
                    <w:pPr>
                      <w:spacing w:before="1"/>
                      <w:ind w:left="270" w:right="0" w:firstLine="0"/>
                      <w:jc w:val="left"/>
                      <w:rPr>
                        <w:sz w:val="14"/>
                      </w:rPr>
                    </w:pPr>
                    <w:r>
                      <w:rPr>
                        <w:sz w:val="14"/>
                      </w:rPr>
                      <w:t>2017</w:t>
                    </w:r>
                  </w:p>
                  <w:p>
                    <w:pPr>
                      <w:spacing w:before="0"/>
                      <w:ind w:left="270" w:right="0" w:firstLine="0"/>
                      <w:jc w:val="left"/>
                      <w:rPr>
                        <w:sz w:val="14"/>
                      </w:rPr>
                    </w:pPr>
                    <w:r>
                      <w:rPr>
                        <w:sz w:val="14"/>
                      </w:rPr>
                      <w:t>2018</w:t>
                    </w:r>
                  </w:p>
                  <w:p>
                    <w:pPr>
                      <w:spacing w:before="1"/>
                      <w:ind w:left="270" w:right="0" w:firstLine="0"/>
                      <w:jc w:val="left"/>
                      <w:rPr>
                        <w:sz w:val="14"/>
                      </w:rPr>
                    </w:pPr>
                    <w:r>
                      <w:rPr>
                        <w:sz w:val="14"/>
                      </w:rPr>
                      <w:t>2019</w:t>
                    </w:r>
                  </w:p>
                </w:txbxContent>
              </v:textbox>
              <w10:wrap type="none"/>
            </v:shape>
            <w10:wrap type="none"/>
          </v:group>
        </w:pict>
      </w:r>
      <w:r>
        <w:rPr/>
        <w:pict>
          <v:line style="position:absolute;mso-position-horizontal-relative:page;mso-position-vertical-relative:paragraph;z-index:252014592" from="521.309021pt,37.004997pt" to="521.309021pt,230.595997pt" stroked="true" strokeweight=".25pt" strokecolor="#eeece1">
            <v:stroke dashstyle="solid"/>
            <w10:wrap type="none"/>
          </v:line>
        </w:pict>
      </w:r>
      <w:r>
        <w:rPr/>
        <w:pict>
          <v:rect style="position:absolute;margin-left:361.032013pt;margin-top:70.668198pt;width:4.021pt;height:4.021pt;mso-position-horizontal-relative:page;mso-position-vertical-relative:paragraph;z-index:252015616" filled="true" fillcolor="#4f81bd" stroked="false">
            <v:fill type="solid"/>
            <w10:wrap type="none"/>
          </v:rect>
        </w:pict>
      </w:r>
      <w:r>
        <w:rPr/>
        <w:pict>
          <v:shape style="position:absolute;margin-left:715.382996pt;margin-top:23.642899pt;width:9.8pt;height:13.7pt;mso-position-horizontal-relative:page;mso-position-vertical-relative:paragraph;z-index:252021760" type="#_x0000_t202" filled="false" stroked="false">
            <v:textbox inset="0,0,0,0" style="layout-flow:vertical">
              <w:txbxContent>
                <w:p>
                  <w:pPr>
                    <w:spacing w:before="14"/>
                    <w:ind w:left="20" w:right="0" w:firstLine="0"/>
                    <w:jc w:val="left"/>
                    <w:rPr>
                      <w:sz w:val="14"/>
                    </w:rPr>
                  </w:pPr>
                  <w:r>
                    <w:rPr>
                      <w:sz w:val="14"/>
                    </w:rPr>
                    <w:t>250</w:t>
                  </w:r>
                </w:p>
              </w:txbxContent>
            </v:textbox>
            <w10:wrap type="none"/>
          </v:shape>
        </w:pict>
      </w:r>
      <w:r>
        <w:rPr/>
        <w:pict>
          <v:shape style="position:absolute;margin-left:692.644653pt;margin-top:23.642899pt;width:9.8pt;height:13.7pt;mso-position-horizontal-relative:page;mso-position-vertical-relative:paragraph;z-index:252023808" type="#_x0000_t202" filled="false" stroked="false">
            <v:textbox inset="0,0,0,0" style="layout-flow:vertical">
              <w:txbxContent>
                <w:p>
                  <w:pPr>
                    <w:spacing w:before="14"/>
                    <w:ind w:left="20" w:right="0" w:firstLine="0"/>
                    <w:jc w:val="left"/>
                    <w:rPr>
                      <w:sz w:val="14"/>
                    </w:rPr>
                  </w:pPr>
                  <w:r>
                    <w:rPr>
                      <w:sz w:val="14"/>
                    </w:rPr>
                    <w:t>200</w:t>
                  </w:r>
                </w:p>
              </w:txbxContent>
            </v:textbox>
            <w10:wrap type="none"/>
          </v:shape>
        </w:pict>
      </w:r>
      <w:r>
        <w:rPr/>
        <w:pict>
          <v:shape style="position:absolute;margin-left:669.906311pt;margin-top:23.642899pt;width:9.8pt;height:13.7pt;mso-position-horizontal-relative:page;mso-position-vertical-relative:paragraph;z-index:252025856" type="#_x0000_t202" filled="false" stroked="false">
            <v:textbox inset="0,0,0,0" style="layout-flow:vertical">
              <w:txbxContent>
                <w:p>
                  <w:pPr>
                    <w:spacing w:before="14"/>
                    <w:ind w:left="20" w:right="0" w:firstLine="0"/>
                    <w:jc w:val="left"/>
                    <w:rPr>
                      <w:sz w:val="14"/>
                    </w:rPr>
                  </w:pPr>
                  <w:r>
                    <w:rPr>
                      <w:sz w:val="14"/>
                    </w:rPr>
                    <w:t>150</w:t>
                  </w:r>
                </w:p>
              </w:txbxContent>
            </v:textbox>
            <w10:wrap type="none"/>
          </v:shape>
        </w:pict>
      </w:r>
      <w:r>
        <w:rPr/>
        <w:pict>
          <v:shape style="position:absolute;margin-left:647.168030pt;margin-top:23.642899pt;width:9.8pt;height:13.7pt;mso-position-horizontal-relative:page;mso-position-vertical-relative:paragraph;z-index:252027904" type="#_x0000_t202" filled="false" stroked="false">
            <v:textbox inset="0,0,0,0" style="layout-flow:vertical">
              <w:txbxContent>
                <w:p>
                  <w:pPr>
                    <w:spacing w:before="14"/>
                    <w:ind w:left="20" w:right="0" w:firstLine="0"/>
                    <w:jc w:val="left"/>
                    <w:rPr>
                      <w:sz w:val="14"/>
                    </w:rPr>
                  </w:pPr>
                  <w:r>
                    <w:rPr>
                      <w:sz w:val="14"/>
                    </w:rPr>
                    <w:t>100</w:t>
                  </w:r>
                </w:p>
              </w:txbxContent>
            </v:textbox>
            <w10:wrap type="none"/>
          </v:shape>
        </w:pict>
      </w:r>
      <w:r>
        <w:rPr/>
        <w:pict>
          <v:shape style="position:absolute;margin-left:624.429688pt;margin-top:27.540499pt;width:9.8pt;height:9.7pt;mso-position-horizontal-relative:page;mso-position-vertical-relative:paragraph;z-index:252029952" type="#_x0000_t202" filled="false" stroked="false">
            <v:textbox inset="0,0,0,0" style="layout-flow:vertical">
              <w:txbxContent>
                <w:p>
                  <w:pPr>
                    <w:spacing w:before="14"/>
                    <w:ind w:left="20" w:right="0" w:firstLine="0"/>
                    <w:jc w:val="left"/>
                    <w:rPr>
                      <w:sz w:val="14"/>
                    </w:rPr>
                  </w:pPr>
                  <w:r>
                    <w:rPr>
                      <w:sz w:val="14"/>
                    </w:rPr>
                    <w:t>50</w:t>
                  </w:r>
                </w:p>
              </w:txbxContent>
            </v:textbox>
            <w10:wrap type="none"/>
          </v:shape>
        </w:pict>
      </w:r>
      <w:r>
        <w:rPr/>
        <w:pict>
          <v:shape style="position:absolute;margin-left:601.691406pt;margin-top:31.438099pt;width:9.8pt;height:5.9pt;mso-position-horizontal-relative:page;mso-position-vertical-relative:paragraph;z-index:252032000" type="#_x0000_t202" filled="false" stroked="false">
            <v:textbox inset="0,0,0,0" style="layout-flow:vertical">
              <w:txbxContent>
                <w:p>
                  <w:pPr>
                    <w:spacing w:before="14"/>
                    <w:ind w:left="20" w:right="0" w:firstLine="0"/>
                    <w:jc w:val="left"/>
                    <w:rPr>
                      <w:sz w:val="14"/>
                    </w:rPr>
                  </w:pPr>
                  <w:r>
                    <w:rPr>
                      <w:w w:val="99"/>
                      <w:sz w:val="14"/>
                    </w:rPr>
                    <w:t>0</w:t>
                  </w:r>
                </w:p>
              </w:txbxContent>
            </v:textbox>
            <w10:wrap type="none"/>
          </v:shape>
        </w:pict>
      </w:r>
      <w:r>
        <w:rPr/>
        <w:pict>
          <v:shape style="position:absolute;margin-left:572.799561pt;margin-top:-104.148163pt;width:9.8pt;height:13.3pt;mso-position-horizontal-relative:page;mso-position-vertical-relative:paragraph;z-index:252037120" type="#_x0000_t202" filled="false" stroked="false">
            <v:textbox inset="0,0,0,0" style="layout-flow:vertical">
              <w:txbxContent>
                <w:p>
                  <w:pPr>
                    <w:spacing w:before="14"/>
                    <w:ind w:left="20" w:right="0" w:firstLine="0"/>
                    <w:jc w:val="left"/>
                    <w:rPr>
                      <w:sz w:val="14"/>
                    </w:rPr>
                  </w:pPr>
                  <w:r>
                    <w:rPr>
                      <w:sz w:val="14"/>
                    </w:rPr>
                    <w:t>WA</w:t>
                  </w:r>
                </w:p>
              </w:txbxContent>
            </v:textbox>
            <w10:wrap type="none"/>
          </v:shape>
        </w:pict>
      </w:r>
      <w:r>
        <w:rPr/>
        <w:pict>
          <v:shape style="position:absolute;margin-left:572.799561pt;margin-top:-80.268402pt;width:9.8pt;height:13.65pt;mso-position-horizontal-relative:page;mso-position-vertical-relative:paragraph;z-index:252038144" type="#_x0000_t202" filled="false" stroked="false">
            <v:textbox inset="0,0,0,0" style="layout-flow:vertical">
              <w:txbxContent>
                <w:p>
                  <w:pPr>
                    <w:spacing w:before="14"/>
                    <w:ind w:left="20" w:right="0" w:firstLine="0"/>
                    <w:jc w:val="left"/>
                    <w:rPr>
                      <w:sz w:val="14"/>
                    </w:rPr>
                  </w:pPr>
                  <w:r>
                    <w:rPr>
                      <w:sz w:val="14"/>
                    </w:rPr>
                    <w:t>Tas</w:t>
                  </w:r>
                </w:p>
              </w:txbxContent>
            </v:textbox>
            <w10:wrap type="none"/>
          </v:shape>
        </w:pict>
      </w:r>
      <w:r>
        <w:rPr/>
        <w:pict>
          <v:shape style="position:absolute;margin-left:572.799561pt;margin-top:-55.024483pt;width:9.8pt;height:11.35pt;mso-position-horizontal-relative:page;mso-position-vertical-relative:paragraph;z-index:252039168" type="#_x0000_t202" filled="false" stroked="false">
            <v:textbox inset="0,0,0,0" style="layout-flow:vertical">
              <w:txbxContent>
                <w:p>
                  <w:pPr>
                    <w:spacing w:before="14"/>
                    <w:ind w:left="20" w:right="0" w:firstLine="0"/>
                    <w:jc w:val="left"/>
                    <w:rPr>
                      <w:sz w:val="14"/>
                    </w:rPr>
                  </w:pPr>
                  <w:r>
                    <w:rPr>
                      <w:sz w:val="14"/>
                    </w:rPr>
                    <w:t>NT</w:t>
                  </w:r>
                </w:p>
              </w:txbxContent>
            </v:textbox>
            <w10:wrap type="none"/>
          </v:shape>
        </w:pict>
      </w:r>
      <w:r>
        <w:rPr/>
        <w:pict>
          <v:shape style="position:absolute;margin-left:572.799561pt;margin-top:-33.288403pt;width:9.8pt;height:16pt;mso-position-horizontal-relative:page;mso-position-vertical-relative:paragraph;z-index:252040192" type="#_x0000_t202" filled="false" stroked="false">
            <v:textbox inset="0,0,0,0" style="layout-flow:vertical">
              <w:txbxContent>
                <w:p>
                  <w:pPr>
                    <w:spacing w:before="14"/>
                    <w:ind w:left="20" w:right="0" w:firstLine="0"/>
                    <w:jc w:val="left"/>
                    <w:rPr>
                      <w:sz w:val="14"/>
                    </w:rPr>
                  </w:pPr>
                  <w:r>
                    <w:rPr>
                      <w:sz w:val="14"/>
                    </w:rPr>
                    <w:t>ACT</w:t>
                  </w:r>
                </w:p>
              </w:txbxContent>
            </v:textbox>
            <w10:wrap type="none"/>
          </v:shape>
        </w:pict>
      </w:r>
      <w:r>
        <w:rPr/>
        <w:pict>
          <v:shape style="position:absolute;margin-left:572.799561pt;margin-top:44.9767pt;width:9.8pt;height:18.3pt;mso-position-horizontal-relative:page;mso-position-vertical-relative:paragraph;z-index:252041216" type="#_x0000_t202" filled="false" stroked="false">
            <v:textbox inset="0,0,0,0" style="layout-flow:vertical">
              <w:txbxContent>
                <w:p>
                  <w:pPr>
                    <w:spacing w:before="14"/>
                    <w:ind w:left="20" w:right="0" w:firstLine="0"/>
                    <w:jc w:val="left"/>
                    <w:rPr>
                      <w:sz w:val="14"/>
                    </w:rPr>
                  </w:pPr>
                  <w:r>
                    <w:rPr>
                      <w:sz w:val="14"/>
                    </w:rPr>
                    <w:t>NSW</w:t>
                  </w:r>
                </w:p>
              </w:txbxContent>
            </v:textbox>
            <w10:wrap type="none"/>
          </v:shape>
        </w:pict>
      </w:r>
      <w:r>
        <w:rPr/>
        <w:pict>
          <v:shape style="position:absolute;margin-left:572.799561pt;margin-top:71.856216pt;width:9.8pt;height:11.75pt;mso-position-horizontal-relative:page;mso-position-vertical-relative:paragraph;z-index:252042240" type="#_x0000_t202" filled="false" stroked="false">
            <v:textbox inset="0,0,0,0" style="layout-flow:vertical">
              <w:txbxContent>
                <w:p>
                  <w:pPr>
                    <w:spacing w:before="14"/>
                    <w:ind w:left="20" w:right="0" w:firstLine="0"/>
                    <w:jc w:val="left"/>
                    <w:rPr>
                      <w:sz w:val="14"/>
                    </w:rPr>
                  </w:pPr>
                  <w:r>
                    <w:rPr>
                      <w:sz w:val="14"/>
                    </w:rPr>
                    <w:t>Vic</w:t>
                  </w:r>
                </w:p>
              </w:txbxContent>
            </v:textbox>
            <w10:wrap type="none"/>
          </v:shape>
        </w:pict>
      </w:r>
      <w:r>
        <w:rPr/>
        <w:pict>
          <v:shape style="position:absolute;margin-left:572.799561pt;margin-top:94.8451pt;width:9.8pt;height:12.85pt;mso-position-horizontal-relative:page;mso-position-vertical-relative:paragraph;z-index:252043264" type="#_x0000_t202" filled="false" stroked="false">
            <v:textbox inset="0,0,0,0" style="layout-flow:vertical">
              <w:txbxContent>
                <w:p>
                  <w:pPr>
                    <w:spacing w:before="14"/>
                    <w:ind w:left="20" w:right="0" w:firstLine="0"/>
                    <w:jc w:val="left"/>
                    <w:rPr>
                      <w:sz w:val="14"/>
                    </w:rPr>
                  </w:pPr>
                  <w:r>
                    <w:rPr>
                      <w:sz w:val="14"/>
                    </w:rPr>
                    <w:t>Qld</w:t>
                  </w:r>
                </w:p>
              </w:txbxContent>
            </v:textbox>
            <w10:wrap type="none"/>
          </v:shape>
        </w:pict>
      </w:r>
      <w:r>
        <w:rPr/>
        <w:pict>
          <v:shape style="position:absolute;margin-left:556.641724pt;margin-top:-104.188499pt;width:11pt;height:27.35pt;mso-position-horizontal-relative:page;mso-position-vertical-relative:paragraph;z-index:252050432" type="#_x0000_t202" filled="false" stroked="false">
            <v:textbox inset="0,0,0,0" style="layout-flow:vertical">
              <w:txbxContent>
                <w:p>
                  <w:pPr>
                    <w:spacing w:before="15"/>
                    <w:ind w:left="20" w:right="0" w:firstLine="0"/>
                    <w:jc w:val="left"/>
                    <w:rPr>
                      <w:sz w:val="16"/>
                    </w:rPr>
                  </w:pPr>
                  <w:r>
                    <w:rPr>
                      <w:sz w:val="16"/>
                    </w:rPr>
                    <w:t>Screen</w:t>
                  </w:r>
                </w:p>
              </w:txbxContent>
            </v:textbox>
            <w10:wrap type="none"/>
          </v:shape>
        </w:pict>
      </w:r>
      <w:r>
        <w:rPr/>
        <w:pict>
          <v:shape style="position:absolute;margin-left:556.641724pt;margin-top:75.673996pt;width:11pt;height:53.2pt;mso-position-horizontal-relative:page;mso-position-vertical-relative:paragraph;z-index:252051456" type="#_x0000_t202" filled="false" stroked="false">
            <v:textbox inset="0,0,0,0" style="layout-flow:vertical">
              <w:txbxContent>
                <w:p>
                  <w:pPr>
                    <w:spacing w:before="15"/>
                    <w:ind w:left="20" w:right="0" w:firstLine="0"/>
                    <w:jc w:val="left"/>
                    <w:rPr>
                      <w:sz w:val="16"/>
                    </w:rPr>
                  </w:pPr>
                  <w:r>
                    <w:rPr>
                      <w:sz w:val="16"/>
                    </w:rPr>
                    <w:t>Clinical isolate</w:t>
                  </w:r>
                </w:p>
              </w:txbxContent>
            </v:textbox>
            <w10:wrap type="none"/>
          </v:shape>
        </w:pict>
      </w:r>
      <w:r>
        <w:rPr/>
        <w:pict>
          <v:shape style="position:absolute;margin-left:527.442261pt;margin-top:69.832199pt;width:13.8pt;height:94.9pt;mso-position-horizontal-relative:page;mso-position-vertical-relative:paragraph;z-index:252054528" type="#_x0000_t202" filled="false" stroked="false">
            <v:textbox inset="0,0,0,0" style="layout-flow:vertical">
              <w:txbxContent>
                <w:p>
                  <w:pPr>
                    <w:spacing w:before="14"/>
                    <w:ind w:left="20" w:right="0" w:firstLine="0"/>
                    <w:jc w:val="left"/>
                    <w:rPr>
                      <w:sz w:val="21"/>
                    </w:rPr>
                  </w:pPr>
                  <w:r>
                    <w:rPr>
                      <w:sz w:val="21"/>
                    </w:rPr>
                    <w:t>NDM + OXA-48-like</w:t>
                  </w:r>
                </w:p>
              </w:txbxContent>
            </v:textbox>
            <w10:wrap type="none"/>
          </v:shape>
        </w:pict>
      </w:r>
      <w:r>
        <w:rPr/>
        <w:pict>
          <v:shape style="position:absolute;margin-left:450.000641pt;margin-top:20.228079pt;width:77.150pt;height:10.95pt;mso-position-horizontal-relative:page;mso-position-vertical-relative:paragraph;z-index:252056576" type="#_x0000_t202" filled="false" stroked="false">
            <v:textbox inset="0,0,0,0" style="layout-flow:vertical">
              <w:txbxContent>
                <w:p>
                  <w:pPr>
                    <w:spacing w:before="15"/>
                    <w:ind w:left="20" w:right="0" w:firstLine="0"/>
                    <w:jc w:val="left"/>
                    <w:rPr>
                      <w:sz w:val="16"/>
                    </w:rPr>
                  </w:pPr>
                  <w:r>
                    <w:rPr>
                      <w:sz w:val="16"/>
                    </w:rPr>
                    <w:t>14</w:t>
                  </w:r>
                </w:p>
                <w:p>
                  <w:pPr>
                    <w:spacing w:before="147"/>
                    <w:ind w:left="20" w:right="0" w:firstLine="0"/>
                    <w:jc w:val="left"/>
                    <w:rPr>
                      <w:sz w:val="16"/>
                    </w:rPr>
                  </w:pPr>
                  <w:r>
                    <w:rPr>
                      <w:sz w:val="16"/>
                    </w:rPr>
                    <w:t>12</w:t>
                  </w:r>
                </w:p>
                <w:p>
                  <w:pPr>
                    <w:spacing w:before="146"/>
                    <w:ind w:left="20" w:right="0" w:firstLine="0"/>
                    <w:jc w:val="left"/>
                    <w:rPr>
                      <w:sz w:val="16"/>
                    </w:rPr>
                  </w:pPr>
                  <w:r>
                    <w:rPr>
                      <w:sz w:val="16"/>
                    </w:rPr>
                    <w:t>10</w:t>
                  </w:r>
                </w:p>
                <w:p>
                  <w:pPr>
                    <w:spacing w:before="147"/>
                    <w:ind w:left="108" w:right="0" w:firstLine="0"/>
                    <w:jc w:val="left"/>
                    <w:rPr>
                      <w:sz w:val="16"/>
                    </w:rPr>
                  </w:pPr>
                  <w:r>
                    <w:rPr>
                      <w:w w:val="100"/>
                      <w:sz w:val="16"/>
                    </w:rPr>
                    <w:t>8</w:t>
                  </w:r>
                </w:p>
                <w:p>
                  <w:pPr>
                    <w:spacing w:before="147"/>
                    <w:ind w:left="108" w:right="0" w:firstLine="0"/>
                    <w:jc w:val="left"/>
                    <w:rPr>
                      <w:sz w:val="16"/>
                    </w:rPr>
                  </w:pPr>
                  <w:r>
                    <w:rPr>
                      <w:w w:val="100"/>
                      <w:sz w:val="16"/>
                    </w:rPr>
                    <w:t>6</w:t>
                  </w:r>
                </w:p>
              </w:txbxContent>
            </v:textbox>
            <w10:wrap type="none"/>
          </v:shape>
        </w:pict>
      </w:r>
      <w:r>
        <w:rPr/>
        <w:pict>
          <v:shape style="position:absolute;margin-left:416.940155pt;margin-top:24.674198pt;width:27.55pt;height:6.5pt;mso-position-horizontal-relative:page;mso-position-vertical-relative:paragraph;z-index:252057600" type="#_x0000_t202" filled="false" stroked="false">
            <v:textbox inset="0,0,0,0" style="layout-flow:vertical">
              <w:txbxContent>
                <w:p>
                  <w:pPr>
                    <w:spacing w:before="15"/>
                    <w:ind w:left="20" w:right="0" w:firstLine="0"/>
                    <w:jc w:val="left"/>
                    <w:rPr>
                      <w:sz w:val="16"/>
                    </w:rPr>
                  </w:pPr>
                  <w:r>
                    <w:rPr>
                      <w:w w:val="100"/>
                      <w:sz w:val="16"/>
                    </w:rPr>
                    <w:t>4</w:t>
                  </w:r>
                </w:p>
                <w:p>
                  <w:pPr>
                    <w:spacing w:before="147"/>
                    <w:ind w:left="20" w:right="0" w:firstLine="0"/>
                    <w:jc w:val="left"/>
                    <w:rPr>
                      <w:sz w:val="16"/>
                    </w:rPr>
                  </w:pPr>
                  <w:r>
                    <w:rPr>
                      <w:w w:val="100"/>
                      <w:sz w:val="16"/>
                    </w:rPr>
                    <w:t>2</w:t>
                  </w:r>
                </w:p>
              </w:txbxContent>
            </v:textbox>
            <w10:wrap type="none"/>
          </v:shape>
        </w:pict>
      </w:r>
      <w:r>
        <w:rPr/>
        <w:pict>
          <v:shape style="position:absolute;margin-left:400.409912pt;margin-top:24.674198pt;width:11pt;height:6.5pt;mso-position-horizontal-relative:page;mso-position-vertical-relative:paragraph;z-index:252058624" type="#_x0000_t202" filled="false" stroked="false">
            <v:textbox inset="0,0,0,0" style="layout-flow:vertical">
              <w:txbxContent>
                <w:p>
                  <w:pPr>
                    <w:spacing w:before="15"/>
                    <w:ind w:left="20" w:right="0" w:firstLine="0"/>
                    <w:jc w:val="left"/>
                    <w:rPr>
                      <w:sz w:val="16"/>
                    </w:rPr>
                  </w:pPr>
                  <w:r>
                    <w:rPr>
                      <w:w w:val="100"/>
                      <w:sz w:val="16"/>
                    </w:rPr>
                    <w:t>0</w:t>
                  </w:r>
                </w:p>
              </w:txbxContent>
            </v:textbox>
            <w10:wrap type="none"/>
          </v:shape>
        </w:pict>
      </w:r>
      <w:r>
        <w:rPr/>
        <w:pict>
          <v:shape style="position:absolute;margin-left:376.001678pt;margin-top:-104.464363pt;width:9.8pt;height:13.3pt;mso-position-horizontal-relative:page;mso-position-vertical-relative:paragraph;z-index:252062720" type="#_x0000_t202" filled="false" stroked="false">
            <v:textbox inset="0,0,0,0" style="layout-flow:vertical">
              <w:txbxContent>
                <w:p>
                  <w:pPr>
                    <w:spacing w:before="14"/>
                    <w:ind w:left="20" w:right="0" w:firstLine="0"/>
                    <w:jc w:val="left"/>
                    <w:rPr>
                      <w:sz w:val="14"/>
                    </w:rPr>
                  </w:pPr>
                  <w:r>
                    <w:rPr>
                      <w:sz w:val="14"/>
                    </w:rPr>
                    <w:t>WA</w:t>
                  </w:r>
                </w:p>
              </w:txbxContent>
            </v:textbox>
            <w10:wrap type="none"/>
          </v:shape>
        </w:pict>
      </w:r>
      <w:r>
        <w:rPr/>
        <w:pict>
          <v:shape style="position:absolute;margin-left:376.001678pt;margin-top:-80.215721pt;width:9.8pt;height:13.65pt;mso-position-horizontal-relative:page;mso-position-vertical-relative:paragraph;z-index:252063744" type="#_x0000_t202" filled="false" stroked="false">
            <v:textbox inset="0,0,0,0" style="layout-flow:vertical">
              <w:txbxContent>
                <w:p>
                  <w:pPr>
                    <w:spacing w:before="14"/>
                    <w:ind w:left="20" w:right="0" w:firstLine="0"/>
                    <w:jc w:val="left"/>
                    <w:rPr>
                      <w:sz w:val="14"/>
                    </w:rPr>
                  </w:pPr>
                  <w:r>
                    <w:rPr>
                      <w:sz w:val="14"/>
                    </w:rPr>
                    <w:t>Tas</w:t>
                  </w:r>
                </w:p>
              </w:txbxContent>
            </v:textbox>
            <w10:wrap type="none"/>
          </v:shape>
        </w:pict>
      </w:r>
      <w:r>
        <w:rPr/>
        <w:pict>
          <v:shape style="position:absolute;margin-left:376.001678pt;margin-top:-54.595963pt;width:9.8pt;height:11.35pt;mso-position-horizontal-relative:page;mso-position-vertical-relative:paragraph;z-index:252064768" type="#_x0000_t202" filled="false" stroked="false">
            <v:textbox inset="0,0,0,0" style="layout-flow:vertical">
              <w:txbxContent>
                <w:p>
                  <w:pPr>
                    <w:spacing w:before="14"/>
                    <w:ind w:left="20" w:right="0" w:firstLine="0"/>
                    <w:jc w:val="left"/>
                    <w:rPr>
                      <w:sz w:val="14"/>
                    </w:rPr>
                  </w:pPr>
                  <w:r>
                    <w:rPr>
                      <w:sz w:val="14"/>
                    </w:rPr>
                    <w:t>NT</w:t>
                  </w:r>
                </w:p>
              </w:txbxContent>
            </v:textbox>
            <w10:wrap type="none"/>
          </v:shape>
        </w:pict>
      </w:r>
      <w:r>
        <w:rPr/>
        <w:pict>
          <v:shape style="position:absolute;margin-left:376.001678pt;margin-top:-32.484043pt;width:9.8pt;height:16pt;mso-position-horizontal-relative:page;mso-position-vertical-relative:paragraph;z-index:252065792" type="#_x0000_t202" filled="false" stroked="false">
            <v:textbox inset="0,0,0,0" style="layout-flow:vertical">
              <w:txbxContent>
                <w:p>
                  <w:pPr>
                    <w:spacing w:before="14"/>
                    <w:ind w:left="20" w:right="0" w:firstLine="0"/>
                    <w:jc w:val="left"/>
                    <w:rPr>
                      <w:sz w:val="14"/>
                    </w:rPr>
                  </w:pPr>
                  <w:r>
                    <w:rPr>
                      <w:sz w:val="14"/>
                    </w:rPr>
                    <w:t>ACT</w:t>
                  </w:r>
                </w:p>
              </w:txbxContent>
            </v:textbox>
            <w10:wrap type="none"/>
          </v:shape>
        </w:pict>
      </w:r>
      <w:r>
        <w:rPr/>
        <w:pict>
          <v:shape style="position:absolute;margin-left:371.999481pt;margin-top:39.9394pt;width:9.8pt;height:18.3pt;mso-position-horizontal-relative:page;mso-position-vertical-relative:paragraph;z-index:252066816" type="#_x0000_t202" filled="false" stroked="false">
            <v:textbox inset="0,0,0,0" style="layout-flow:vertical">
              <w:txbxContent>
                <w:p>
                  <w:pPr>
                    <w:spacing w:before="14"/>
                    <w:ind w:left="20" w:right="0" w:firstLine="0"/>
                    <w:jc w:val="left"/>
                    <w:rPr>
                      <w:sz w:val="14"/>
                    </w:rPr>
                  </w:pPr>
                  <w:r>
                    <w:rPr>
                      <w:sz w:val="14"/>
                    </w:rPr>
                    <w:t>NSW</w:t>
                  </w:r>
                </w:p>
              </w:txbxContent>
            </v:textbox>
            <w10:wrap type="none"/>
          </v:shape>
        </w:pict>
      </w:r>
      <w:r>
        <w:rPr/>
        <w:pict>
          <v:shape style="position:absolute;margin-left:371.999481pt;margin-top:67.438362pt;width:9.8pt;height:11.75pt;mso-position-horizontal-relative:page;mso-position-vertical-relative:paragraph;z-index:252067840" type="#_x0000_t202" filled="false" stroked="false">
            <v:textbox inset="0,0,0,0" style="layout-flow:vertical">
              <w:txbxContent>
                <w:p>
                  <w:pPr>
                    <w:spacing w:before="14"/>
                    <w:ind w:left="20" w:right="0" w:firstLine="0"/>
                    <w:jc w:val="left"/>
                    <w:rPr>
                      <w:sz w:val="14"/>
                    </w:rPr>
                  </w:pPr>
                  <w:r>
                    <w:rPr>
                      <w:sz w:val="14"/>
                    </w:rPr>
                    <w:t>Vic</w:t>
                  </w:r>
                </w:p>
              </w:txbxContent>
            </v:textbox>
            <w10:wrap type="none"/>
          </v:shape>
        </w:pict>
      </w:r>
      <w:r>
        <w:rPr/>
        <w:pict>
          <v:shape style="position:absolute;margin-left:371.999481pt;margin-top:91.053642pt;width:9.8pt;height:12.85pt;mso-position-horizontal-relative:page;mso-position-vertical-relative:paragraph;z-index:252068864" type="#_x0000_t202" filled="false" stroked="false">
            <v:textbox inset="0,0,0,0" style="layout-flow:vertical">
              <w:txbxContent>
                <w:p>
                  <w:pPr>
                    <w:spacing w:before="14"/>
                    <w:ind w:left="20" w:right="0" w:firstLine="0"/>
                    <w:jc w:val="left"/>
                    <w:rPr>
                      <w:sz w:val="14"/>
                    </w:rPr>
                  </w:pPr>
                  <w:r>
                    <w:rPr>
                      <w:sz w:val="14"/>
                    </w:rPr>
                    <w:t>Qld</w:t>
                  </w:r>
                </w:p>
              </w:txbxContent>
            </v:textbox>
            <w10:wrap type="none"/>
          </v:shape>
        </w:pict>
      </w:r>
      <w:r>
        <w:rPr/>
        <w:pict>
          <v:shape style="position:absolute;margin-left:357.843719pt;margin-top:-91.438499pt;width:11pt;height:27.35pt;mso-position-horizontal-relative:page;mso-position-vertical-relative:paragraph;z-index:252076032" type="#_x0000_t202" filled="false" stroked="false">
            <v:textbox inset="0,0,0,0" style="layout-flow:vertical">
              <w:txbxContent>
                <w:p>
                  <w:pPr>
                    <w:spacing w:before="15"/>
                    <w:ind w:left="20" w:right="0" w:firstLine="0"/>
                    <w:jc w:val="left"/>
                    <w:rPr>
                      <w:sz w:val="16"/>
                    </w:rPr>
                  </w:pPr>
                  <w:r>
                    <w:rPr>
                      <w:sz w:val="16"/>
                    </w:rPr>
                    <w:t>Screen</w:t>
                  </w:r>
                </w:p>
              </w:txbxContent>
            </v:textbox>
            <w10:wrap type="none"/>
          </v:shape>
        </w:pict>
      </w:r>
      <w:r>
        <w:rPr/>
        <w:pict>
          <v:shape style="position:absolute;margin-left:357.841522pt;margin-top:75.324196pt;width:11pt;height:53.2pt;mso-position-horizontal-relative:page;mso-position-vertical-relative:paragraph;z-index:252077056" type="#_x0000_t202" filled="false" stroked="false">
            <v:textbox inset="0,0,0,0" style="layout-flow:vertical">
              <w:txbxContent>
                <w:p>
                  <w:pPr>
                    <w:spacing w:before="15"/>
                    <w:ind w:left="20" w:right="0" w:firstLine="0"/>
                    <w:jc w:val="left"/>
                    <w:rPr>
                      <w:sz w:val="16"/>
                    </w:rPr>
                  </w:pPr>
                  <w:r>
                    <w:rPr>
                      <w:sz w:val="16"/>
                    </w:rPr>
                    <w:t>Clinical isolate</w:t>
                  </w:r>
                </w:p>
              </w:txbxContent>
            </v:textbox>
            <w10:wrap type="none"/>
          </v:shape>
        </w:pict>
      </w:r>
      <w:r>
        <w:rPr/>
        <w:pict>
          <v:shape style="position:absolute;margin-left:183.801483pt;margin-top:-105.337021pt;width:9.8pt;height:13.3pt;mso-position-horizontal-relative:page;mso-position-vertical-relative:paragraph;z-index:252085248" type="#_x0000_t202" filled="false" stroked="false">
            <v:textbox inset="0,0,0,0" style="layout-flow:vertical">
              <w:txbxContent>
                <w:p>
                  <w:pPr>
                    <w:spacing w:before="14"/>
                    <w:ind w:left="20" w:right="0" w:firstLine="0"/>
                    <w:jc w:val="left"/>
                    <w:rPr>
                      <w:sz w:val="14"/>
                    </w:rPr>
                  </w:pPr>
                  <w:r>
                    <w:rPr>
                      <w:sz w:val="14"/>
                    </w:rPr>
                    <w:t>WA</w:t>
                  </w:r>
                </w:p>
              </w:txbxContent>
            </v:textbox>
            <w10:wrap type="none"/>
          </v:shape>
        </w:pict>
      </w:r>
      <w:r>
        <w:rPr/>
        <w:pict>
          <v:shape style="position:absolute;margin-left:183.801483pt;margin-top:-80.837822pt;width:9.8pt;height:13.65pt;mso-position-horizontal-relative:page;mso-position-vertical-relative:paragraph;z-index:252086272" type="#_x0000_t202" filled="false" stroked="false">
            <v:textbox inset="0,0,0,0" style="layout-flow:vertical">
              <w:txbxContent>
                <w:p>
                  <w:pPr>
                    <w:spacing w:before="14"/>
                    <w:ind w:left="20" w:right="0" w:firstLine="0"/>
                    <w:jc w:val="left"/>
                    <w:rPr>
                      <w:sz w:val="14"/>
                    </w:rPr>
                  </w:pPr>
                  <w:r>
                    <w:rPr>
                      <w:sz w:val="14"/>
                    </w:rPr>
                    <w:t>Tas</w:t>
                  </w:r>
                </w:p>
              </w:txbxContent>
            </v:textbox>
            <w10:wrap type="none"/>
          </v:shape>
        </w:pict>
      </w:r>
      <w:r>
        <w:rPr/>
        <w:pict>
          <v:shape style="position:absolute;margin-left:183.801483pt;margin-top:-54.967503pt;width:9.8pt;height:11.35pt;mso-position-horizontal-relative:page;mso-position-vertical-relative:paragraph;z-index:252087296" type="#_x0000_t202" filled="false" stroked="false">
            <v:textbox inset="0,0,0,0" style="layout-flow:vertical">
              <w:txbxContent>
                <w:p>
                  <w:pPr>
                    <w:spacing w:before="14"/>
                    <w:ind w:left="20" w:right="0" w:firstLine="0"/>
                    <w:jc w:val="left"/>
                    <w:rPr>
                      <w:sz w:val="14"/>
                    </w:rPr>
                  </w:pPr>
                  <w:r>
                    <w:rPr>
                      <w:sz w:val="14"/>
                    </w:rPr>
                    <w:t>NT</w:t>
                  </w:r>
                </w:p>
              </w:txbxContent>
            </v:textbox>
            <w10:wrap type="none"/>
          </v:shape>
        </w:pict>
      </w:r>
      <w:r>
        <w:rPr/>
        <w:pict>
          <v:shape style="position:absolute;margin-left:183.801483pt;margin-top:-32.605022pt;width:9.8pt;height:16pt;mso-position-horizontal-relative:page;mso-position-vertical-relative:paragraph;z-index:252088320" type="#_x0000_t202" filled="false" stroked="false">
            <v:textbox inset="0,0,0,0" style="layout-flow:vertical">
              <w:txbxContent>
                <w:p>
                  <w:pPr>
                    <w:spacing w:before="14"/>
                    <w:ind w:left="20" w:right="0" w:firstLine="0"/>
                    <w:jc w:val="left"/>
                    <w:rPr>
                      <w:sz w:val="14"/>
                    </w:rPr>
                  </w:pPr>
                  <w:r>
                    <w:rPr>
                      <w:sz w:val="14"/>
                    </w:rPr>
                    <w:t>ACT</w:t>
                  </w:r>
                </w:p>
              </w:txbxContent>
            </v:textbox>
            <w10:wrap type="none"/>
          </v:shape>
        </w:pict>
      </w:r>
      <w:r>
        <w:rPr/>
        <w:pict>
          <v:shape style="position:absolute;margin-left:167.643616pt;margin-top:-104.188499pt;width:11pt;height:27.35pt;mso-position-horizontal-relative:page;mso-position-vertical-relative:paragraph;z-index:252090368" type="#_x0000_t202" filled="false" stroked="false">
            <v:textbox inset="0,0,0,0" style="layout-flow:vertical">
              <w:txbxContent>
                <w:p>
                  <w:pPr>
                    <w:spacing w:before="15"/>
                    <w:ind w:left="20" w:right="0" w:firstLine="0"/>
                    <w:jc w:val="left"/>
                    <w:rPr>
                      <w:sz w:val="16"/>
                    </w:rPr>
                  </w:pPr>
                  <w:r>
                    <w:rPr>
                      <w:sz w:val="16"/>
                    </w:rPr>
                    <w:t>Screen</w:t>
                  </w:r>
                </w:p>
              </w:txbxContent>
            </v:textbox>
            <w10:wrap type="none"/>
          </v:shape>
        </w:pict>
      </w:r>
      <w:r>
        <w:rPr>
          <w:position w:val="1"/>
          <w:sz w:val="16"/>
        </w:rPr>
        <w:t>Number</w:t>
        <w:tab/>
      </w:r>
      <w:r>
        <w:rPr>
          <w:sz w:val="16"/>
        </w:rPr>
        <w:t>Number</w:t>
      </w:r>
    </w:p>
    <w:p>
      <w:pPr>
        <w:spacing w:after="0"/>
        <w:jc w:val="left"/>
        <w:rPr>
          <w:sz w:val="16"/>
        </w:rPr>
        <w:sectPr>
          <w:type w:val="continuous"/>
          <w:pgSz w:w="16840" w:h="11910" w:orient="landscape"/>
          <w:pgMar w:top="1220" w:bottom="280" w:left="1000" w:right="2420"/>
        </w:sectPr>
      </w:pPr>
    </w:p>
    <w:p>
      <w:pPr>
        <w:pStyle w:val="Heading5"/>
        <w:spacing w:line="244" w:lineRule="auto"/>
        <w:ind w:left="2126" w:right="1500" w:hanging="994"/>
      </w:pPr>
      <w:r>
        <w:rPr/>
        <w:pict>
          <v:group style="position:absolute;margin-left:224.279999pt;margin-top:56.607883pt;width:268.6pt;height:.5pt;mso-position-horizontal-relative:page;mso-position-vertical-relative:paragraph;z-index:-262685696" coordorigin="4486,1132" coordsize="5372,10">
            <v:line style="position:absolute" from="4486,1137" to="5158,1137" stroked="true" strokeweight=".48pt" strokecolor="#000000">
              <v:stroke dashstyle="solid"/>
            </v:line>
            <v:rect style="position:absolute;left:5157;top:1132;width:10;height:10" filled="true" fillcolor="#000000" stroked="false">
              <v:fill type="solid"/>
            </v:rect>
            <v:line style="position:absolute" from="5167,1137" to="5827,1137" stroked="true" strokeweight=".48pt" strokecolor="#000000">
              <v:stroke dashstyle="solid"/>
            </v:line>
            <v:rect style="position:absolute;left:5827;top:1132;width:10;height:10" filled="true" fillcolor="#000000" stroked="false">
              <v:fill type="solid"/>
            </v:rect>
            <v:line style="position:absolute" from="5837,1137" to="6499,1137" stroked="true" strokeweight=".48pt" strokecolor="#000000">
              <v:stroke dashstyle="solid"/>
            </v:line>
            <v:rect style="position:absolute;left:6499;top:1132;width:10;height:10" filled="true" fillcolor="#000000" stroked="false">
              <v:fill type="solid"/>
            </v:rect>
            <v:line style="position:absolute" from="6509,1137" to="7169,1137" stroked="true" strokeweight=".48pt" strokecolor="#000000">
              <v:stroke dashstyle="solid"/>
            </v:line>
            <v:rect style="position:absolute;left:7168;top:1132;width:10;height:10" filled="true" fillcolor="#000000" stroked="false">
              <v:fill type="solid"/>
            </v:rect>
            <v:line style="position:absolute" from="7178,1137" to="7841,1137" stroked="true" strokeweight=".48pt" strokecolor="#000000">
              <v:stroke dashstyle="solid"/>
            </v:line>
            <v:rect style="position:absolute;left:7840;top:1132;width:10;height:10" filled="true" fillcolor="#000000" stroked="false">
              <v:fill type="solid"/>
            </v:rect>
            <v:line style="position:absolute" from="7850,1137" to="8513,1137" stroked="true" strokeweight=".48pt" strokecolor="#000000">
              <v:stroke dashstyle="solid"/>
            </v:line>
            <v:rect style="position:absolute;left:8512;top:1132;width:10;height:10" filled="true" fillcolor="#000000" stroked="false">
              <v:fill type="solid"/>
            </v:rect>
            <v:line style="position:absolute" from="8522,1137" to="9182,1137" stroked="true" strokeweight=".48pt" strokecolor="#000000">
              <v:stroke dashstyle="solid"/>
            </v:line>
            <v:rect style="position:absolute;left:9182;top:1132;width:10;height:10" filled="true" fillcolor="#000000" stroked="false">
              <v:fill type="solid"/>
            </v:rect>
            <v:line style="position:absolute" from="9192,1137" to="9857,1137" stroked="true" strokeweight=".48pt" strokecolor="#000000">
              <v:stroke dashstyle="solid"/>
            </v:line>
            <w10:wrap type="none"/>
          </v:group>
        </w:pict>
      </w:r>
      <w:r>
        <w:rPr/>
        <w:t>Table 4: Top four carbapenemase types from Enterobacterales, number reported by setting, state and territory, 2019</w:t>
      </w:r>
    </w:p>
    <w:p>
      <w:pPr>
        <w:pStyle w:val="BodyText"/>
        <w:spacing w:before="1" w:after="1"/>
        <w:rPr>
          <w:b/>
          <w:sz w:val="17"/>
        </w:rPr>
      </w:pPr>
    </w:p>
    <w:tbl>
      <w:tblPr>
        <w:tblW w:w="0" w:type="auto"/>
        <w:jc w:val="left"/>
        <w:tblInd w:w="1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6"/>
        <w:gridCol w:w="1578"/>
        <w:gridCol w:w="774"/>
        <w:gridCol w:w="643"/>
        <w:gridCol w:w="684"/>
        <w:gridCol w:w="645"/>
        <w:gridCol w:w="681"/>
        <w:gridCol w:w="692"/>
        <w:gridCol w:w="621"/>
        <w:gridCol w:w="738"/>
        <w:gridCol w:w="836"/>
      </w:tblGrid>
      <w:tr>
        <w:trPr>
          <w:trHeight w:val="244" w:hRule="atLeast"/>
        </w:trPr>
        <w:tc>
          <w:tcPr>
            <w:tcW w:w="1716" w:type="dxa"/>
            <w:tcBorders>
              <w:top w:val="single" w:sz="4" w:space="0" w:color="000000"/>
            </w:tcBorders>
            <w:shd w:val="clear" w:color="auto" w:fill="DAEEF3"/>
          </w:tcPr>
          <w:p>
            <w:pPr>
              <w:pStyle w:val="TableParagraph"/>
              <w:spacing w:before="0"/>
              <w:jc w:val="left"/>
              <w:rPr>
                <w:rFonts w:ascii="Times New Roman"/>
                <w:sz w:val="16"/>
              </w:rPr>
            </w:pPr>
          </w:p>
        </w:tc>
        <w:tc>
          <w:tcPr>
            <w:tcW w:w="1578" w:type="dxa"/>
            <w:tcBorders>
              <w:top w:val="single" w:sz="4" w:space="0" w:color="000000"/>
            </w:tcBorders>
            <w:shd w:val="clear" w:color="auto" w:fill="DAEEF3"/>
          </w:tcPr>
          <w:p>
            <w:pPr>
              <w:pStyle w:val="TableParagraph"/>
              <w:spacing w:before="0"/>
              <w:jc w:val="left"/>
              <w:rPr>
                <w:rFonts w:ascii="Times New Roman"/>
                <w:sz w:val="16"/>
              </w:rPr>
            </w:pPr>
          </w:p>
        </w:tc>
        <w:tc>
          <w:tcPr>
            <w:tcW w:w="774" w:type="dxa"/>
            <w:tcBorders>
              <w:top w:val="single" w:sz="4" w:space="0" w:color="000000"/>
            </w:tcBorders>
            <w:shd w:val="clear" w:color="auto" w:fill="DAEEF3"/>
          </w:tcPr>
          <w:p>
            <w:pPr>
              <w:pStyle w:val="TableParagraph"/>
              <w:spacing w:before="0"/>
              <w:jc w:val="left"/>
              <w:rPr>
                <w:rFonts w:ascii="Times New Roman"/>
                <w:sz w:val="16"/>
              </w:rPr>
            </w:pPr>
          </w:p>
        </w:tc>
        <w:tc>
          <w:tcPr>
            <w:tcW w:w="643" w:type="dxa"/>
            <w:tcBorders>
              <w:top w:val="single" w:sz="4" w:space="0" w:color="000000"/>
            </w:tcBorders>
            <w:shd w:val="clear" w:color="auto" w:fill="DAEEF3"/>
          </w:tcPr>
          <w:p>
            <w:pPr>
              <w:pStyle w:val="TableParagraph"/>
              <w:spacing w:before="0"/>
              <w:jc w:val="left"/>
              <w:rPr>
                <w:rFonts w:ascii="Times New Roman"/>
                <w:sz w:val="16"/>
              </w:rPr>
            </w:pPr>
          </w:p>
        </w:tc>
        <w:tc>
          <w:tcPr>
            <w:tcW w:w="684" w:type="dxa"/>
            <w:tcBorders>
              <w:top w:val="single" w:sz="4" w:space="0" w:color="000000"/>
            </w:tcBorders>
            <w:shd w:val="clear" w:color="auto" w:fill="DAEEF3"/>
          </w:tcPr>
          <w:p>
            <w:pPr>
              <w:pStyle w:val="TableParagraph"/>
              <w:spacing w:line="163" w:lineRule="exact" w:before="61"/>
              <w:ind w:right="-144"/>
              <w:jc w:val="right"/>
              <w:rPr>
                <w:b/>
                <w:sz w:val="18"/>
              </w:rPr>
            </w:pPr>
            <w:r>
              <w:rPr>
                <w:b/>
                <w:sz w:val="18"/>
              </w:rPr>
              <w:t>St</w:t>
            </w:r>
          </w:p>
        </w:tc>
        <w:tc>
          <w:tcPr>
            <w:tcW w:w="1326" w:type="dxa"/>
            <w:gridSpan w:val="2"/>
            <w:tcBorders>
              <w:top w:val="single" w:sz="4" w:space="0" w:color="000000"/>
            </w:tcBorders>
            <w:shd w:val="clear" w:color="auto" w:fill="DAEEF3"/>
          </w:tcPr>
          <w:p>
            <w:pPr>
              <w:pStyle w:val="TableParagraph"/>
              <w:spacing w:line="163" w:lineRule="exact" w:before="61"/>
              <w:ind w:left="132" w:right="-44"/>
              <w:jc w:val="left"/>
              <w:rPr>
                <w:b/>
                <w:sz w:val="18"/>
              </w:rPr>
            </w:pPr>
            <w:r>
              <w:rPr>
                <w:b/>
                <w:sz w:val="18"/>
              </w:rPr>
              <w:t>ate or</w:t>
            </w:r>
            <w:r>
              <w:rPr>
                <w:b/>
                <w:spacing w:val="12"/>
                <w:sz w:val="18"/>
              </w:rPr>
              <w:t> </w:t>
            </w:r>
            <w:r>
              <w:rPr>
                <w:b/>
                <w:spacing w:val="-3"/>
                <w:sz w:val="18"/>
              </w:rPr>
              <w:t>territory</w:t>
            </w:r>
          </w:p>
        </w:tc>
        <w:tc>
          <w:tcPr>
            <w:tcW w:w="692" w:type="dxa"/>
            <w:tcBorders>
              <w:top w:val="single" w:sz="4" w:space="0" w:color="000000"/>
            </w:tcBorders>
            <w:shd w:val="clear" w:color="auto" w:fill="DAEEF3"/>
          </w:tcPr>
          <w:p>
            <w:pPr>
              <w:pStyle w:val="TableParagraph"/>
              <w:spacing w:before="0"/>
              <w:jc w:val="left"/>
              <w:rPr>
                <w:rFonts w:ascii="Times New Roman"/>
                <w:sz w:val="16"/>
              </w:rPr>
            </w:pPr>
          </w:p>
        </w:tc>
        <w:tc>
          <w:tcPr>
            <w:tcW w:w="621" w:type="dxa"/>
            <w:tcBorders>
              <w:top w:val="single" w:sz="4" w:space="0" w:color="000000"/>
            </w:tcBorders>
            <w:shd w:val="clear" w:color="auto" w:fill="DAEEF3"/>
          </w:tcPr>
          <w:p>
            <w:pPr>
              <w:pStyle w:val="TableParagraph"/>
              <w:spacing w:before="0"/>
              <w:jc w:val="left"/>
              <w:rPr>
                <w:rFonts w:ascii="Times New Roman"/>
                <w:sz w:val="16"/>
              </w:rPr>
            </w:pPr>
          </w:p>
        </w:tc>
        <w:tc>
          <w:tcPr>
            <w:tcW w:w="738" w:type="dxa"/>
            <w:tcBorders>
              <w:top w:val="single" w:sz="4" w:space="0" w:color="000000"/>
            </w:tcBorders>
            <w:shd w:val="clear" w:color="auto" w:fill="DAEEF3"/>
          </w:tcPr>
          <w:p>
            <w:pPr>
              <w:pStyle w:val="TableParagraph"/>
              <w:spacing w:before="0"/>
              <w:jc w:val="left"/>
              <w:rPr>
                <w:rFonts w:ascii="Times New Roman"/>
                <w:sz w:val="16"/>
              </w:rPr>
            </w:pPr>
          </w:p>
        </w:tc>
        <w:tc>
          <w:tcPr>
            <w:tcW w:w="836" w:type="dxa"/>
            <w:tcBorders>
              <w:top w:val="single" w:sz="4" w:space="0" w:color="000000"/>
            </w:tcBorders>
            <w:shd w:val="clear" w:color="auto" w:fill="DAEEF3"/>
          </w:tcPr>
          <w:p>
            <w:pPr>
              <w:pStyle w:val="TableParagraph"/>
              <w:spacing w:before="0"/>
              <w:jc w:val="left"/>
              <w:rPr>
                <w:rFonts w:ascii="Times New Roman"/>
                <w:sz w:val="16"/>
              </w:rPr>
            </w:pPr>
          </w:p>
        </w:tc>
      </w:tr>
      <w:tr>
        <w:trPr>
          <w:trHeight w:val="448" w:hRule="atLeast"/>
        </w:trPr>
        <w:tc>
          <w:tcPr>
            <w:tcW w:w="1716" w:type="dxa"/>
            <w:tcBorders>
              <w:bottom w:val="single" w:sz="4" w:space="0" w:color="000000"/>
            </w:tcBorders>
            <w:shd w:val="clear" w:color="auto" w:fill="DAEEF3"/>
          </w:tcPr>
          <w:p>
            <w:pPr>
              <w:pStyle w:val="TableParagraph"/>
              <w:spacing w:line="176" w:lineRule="exact" w:before="0"/>
              <w:ind w:left="72"/>
              <w:jc w:val="left"/>
              <w:rPr>
                <w:b/>
                <w:sz w:val="18"/>
              </w:rPr>
            </w:pPr>
            <w:r>
              <w:rPr>
                <w:b/>
                <w:sz w:val="18"/>
              </w:rPr>
              <w:t>Carbapenemase</w:t>
            </w:r>
          </w:p>
          <w:p>
            <w:pPr>
              <w:pStyle w:val="TableParagraph"/>
              <w:spacing w:line="210" w:lineRule="exact" w:before="0"/>
              <w:ind w:left="72"/>
              <w:jc w:val="left"/>
              <w:rPr>
                <w:b/>
                <w:sz w:val="12"/>
              </w:rPr>
            </w:pPr>
            <w:r>
              <w:rPr>
                <w:b/>
                <w:sz w:val="18"/>
              </w:rPr>
              <w:t>type</w:t>
            </w:r>
            <w:r>
              <w:rPr>
                <w:b/>
                <w:position w:val="6"/>
                <w:sz w:val="12"/>
              </w:rPr>
              <w:t>†</w:t>
            </w:r>
          </w:p>
        </w:tc>
        <w:tc>
          <w:tcPr>
            <w:tcW w:w="1578" w:type="dxa"/>
            <w:tcBorders>
              <w:bottom w:val="single" w:sz="4" w:space="0" w:color="000000"/>
            </w:tcBorders>
            <w:shd w:val="clear" w:color="auto" w:fill="DAEEF3"/>
          </w:tcPr>
          <w:p>
            <w:pPr>
              <w:pStyle w:val="TableParagraph"/>
              <w:spacing w:before="167"/>
              <w:ind w:left="57"/>
              <w:jc w:val="left"/>
              <w:rPr>
                <w:b/>
                <w:sz w:val="18"/>
              </w:rPr>
            </w:pPr>
            <w:r>
              <w:rPr>
                <w:b/>
                <w:sz w:val="18"/>
              </w:rPr>
              <w:t>Setting</w:t>
            </w:r>
          </w:p>
        </w:tc>
        <w:tc>
          <w:tcPr>
            <w:tcW w:w="774" w:type="dxa"/>
            <w:tcBorders>
              <w:bottom w:val="single" w:sz="4" w:space="0" w:color="000000"/>
            </w:tcBorders>
            <w:shd w:val="clear" w:color="auto" w:fill="DAEEF3"/>
          </w:tcPr>
          <w:p>
            <w:pPr>
              <w:pStyle w:val="TableParagraph"/>
              <w:spacing w:before="167"/>
              <w:ind w:left="177" w:right="136"/>
              <w:rPr>
                <w:b/>
                <w:sz w:val="18"/>
              </w:rPr>
            </w:pPr>
            <w:r>
              <w:rPr>
                <w:b/>
                <w:sz w:val="18"/>
              </w:rPr>
              <w:t>NSW</w:t>
            </w:r>
          </w:p>
        </w:tc>
        <w:tc>
          <w:tcPr>
            <w:tcW w:w="643" w:type="dxa"/>
            <w:tcBorders>
              <w:bottom w:val="single" w:sz="4" w:space="0" w:color="000000"/>
            </w:tcBorders>
            <w:shd w:val="clear" w:color="auto" w:fill="DAEEF3"/>
          </w:tcPr>
          <w:p>
            <w:pPr>
              <w:pStyle w:val="TableParagraph"/>
              <w:spacing w:before="167"/>
              <w:ind w:left="170"/>
              <w:jc w:val="left"/>
              <w:rPr>
                <w:b/>
                <w:sz w:val="18"/>
              </w:rPr>
            </w:pPr>
            <w:r>
              <w:rPr>
                <w:b/>
                <w:sz w:val="18"/>
              </w:rPr>
              <w:t>Vic</w:t>
            </w:r>
          </w:p>
        </w:tc>
        <w:tc>
          <w:tcPr>
            <w:tcW w:w="684" w:type="dxa"/>
            <w:tcBorders>
              <w:bottom w:val="single" w:sz="4" w:space="0" w:color="000000"/>
            </w:tcBorders>
            <w:shd w:val="clear" w:color="auto" w:fill="DAEEF3"/>
          </w:tcPr>
          <w:p>
            <w:pPr>
              <w:pStyle w:val="TableParagraph"/>
              <w:spacing w:before="167"/>
              <w:ind w:left="185"/>
              <w:jc w:val="left"/>
              <w:rPr>
                <w:b/>
                <w:sz w:val="18"/>
              </w:rPr>
            </w:pPr>
            <w:r>
              <w:rPr>
                <w:b/>
                <w:sz w:val="18"/>
              </w:rPr>
              <w:t>Qld</w:t>
            </w:r>
          </w:p>
        </w:tc>
        <w:tc>
          <w:tcPr>
            <w:tcW w:w="645" w:type="dxa"/>
            <w:tcBorders>
              <w:bottom w:val="single" w:sz="4" w:space="0" w:color="000000"/>
            </w:tcBorders>
            <w:shd w:val="clear" w:color="auto" w:fill="DAEEF3"/>
          </w:tcPr>
          <w:p>
            <w:pPr>
              <w:pStyle w:val="TableParagraph"/>
              <w:spacing w:before="167"/>
              <w:ind w:left="197"/>
              <w:jc w:val="left"/>
              <w:rPr>
                <w:b/>
                <w:sz w:val="18"/>
              </w:rPr>
            </w:pPr>
            <w:r>
              <w:rPr>
                <w:b/>
                <w:sz w:val="18"/>
              </w:rPr>
              <w:t>SA</w:t>
            </w:r>
          </w:p>
        </w:tc>
        <w:tc>
          <w:tcPr>
            <w:tcW w:w="681" w:type="dxa"/>
            <w:tcBorders>
              <w:bottom w:val="single" w:sz="4" w:space="0" w:color="000000"/>
            </w:tcBorders>
            <w:shd w:val="clear" w:color="auto" w:fill="DAEEF3"/>
          </w:tcPr>
          <w:p>
            <w:pPr>
              <w:pStyle w:val="TableParagraph"/>
              <w:spacing w:before="167"/>
              <w:ind w:left="178" w:right="163"/>
              <w:rPr>
                <w:b/>
                <w:sz w:val="18"/>
              </w:rPr>
            </w:pPr>
            <w:r>
              <w:rPr>
                <w:b/>
                <w:sz w:val="18"/>
              </w:rPr>
              <w:t>WA</w:t>
            </w:r>
          </w:p>
        </w:tc>
        <w:tc>
          <w:tcPr>
            <w:tcW w:w="692" w:type="dxa"/>
            <w:tcBorders>
              <w:bottom w:val="single" w:sz="4" w:space="0" w:color="000000"/>
            </w:tcBorders>
            <w:shd w:val="clear" w:color="auto" w:fill="DAEEF3"/>
          </w:tcPr>
          <w:p>
            <w:pPr>
              <w:pStyle w:val="TableParagraph"/>
              <w:spacing w:before="167"/>
              <w:ind w:left="163" w:right="178"/>
              <w:rPr>
                <w:b/>
                <w:sz w:val="18"/>
              </w:rPr>
            </w:pPr>
            <w:r>
              <w:rPr>
                <w:b/>
                <w:sz w:val="18"/>
              </w:rPr>
              <w:t>Tas</w:t>
            </w:r>
          </w:p>
        </w:tc>
        <w:tc>
          <w:tcPr>
            <w:tcW w:w="621" w:type="dxa"/>
            <w:tcBorders>
              <w:bottom w:val="single" w:sz="4" w:space="0" w:color="000000"/>
            </w:tcBorders>
            <w:shd w:val="clear" w:color="auto" w:fill="DAEEF3"/>
          </w:tcPr>
          <w:p>
            <w:pPr>
              <w:pStyle w:val="TableParagraph"/>
              <w:spacing w:before="167"/>
              <w:ind w:left="177" w:right="164"/>
              <w:rPr>
                <w:b/>
                <w:sz w:val="18"/>
              </w:rPr>
            </w:pPr>
            <w:r>
              <w:rPr>
                <w:b/>
                <w:sz w:val="18"/>
              </w:rPr>
              <w:t>NT</w:t>
            </w:r>
          </w:p>
        </w:tc>
        <w:tc>
          <w:tcPr>
            <w:tcW w:w="738" w:type="dxa"/>
            <w:tcBorders>
              <w:bottom w:val="single" w:sz="4" w:space="0" w:color="000000"/>
            </w:tcBorders>
            <w:shd w:val="clear" w:color="auto" w:fill="DAEEF3"/>
          </w:tcPr>
          <w:p>
            <w:pPr>
              <w:pStyle w:val="TableParagraph"/>
              <w:spacing w:before="167"/>
              <w:ind w:left="161" w:right="167"/>
              <w:rPr>
                <w:b/>
                <w:sz w:val="18"/>
              </w:rPr>
            </w:pPr>
            <w:r>
              <w:rPr>
                <w:b/>
                <w:sz w:val="18"/>
              </w:rPr>
              <w:t>ACT</w:t>
            </w:r>
          </w:p>
        </w:tc>
        <w:tc>
          <w:tcPr>
            <w:tcW w:w="836" w:type="dxa"/>
            <w:tcBorders>
              <w:bottom w:val="single" w:sz="4" w:space="0" w:color="000000"/>
            </w:tcBorders>
            <w:shd w:val="clear" w:color="auto" w:fill="DAEEF3"/>
          </w:tcPr>
          <w:p>
            <w:pPr>
              <w:pStyle w:val="TableParagraph"/>
              <w:spacing w:before="157"/>
              <w:ind w:right="217"/>
              <w:jc w:val="right"/>
              <w:rPr>
                <w:b/>
                <w:sz w:val="18"/>
              </w:rPr>
            </w:pPr>
            <w:r>
              <w:rPr>
                <w:b/>
                <w:sz w:val="18"/>
              </w:rPr>
              <w:t>Total</w:t>
            </w:r>
          </w:p>
        </w:tc>
      </w:tr>
      <w:tr>
        <w:trPr>
          <w:trHeight w:val="340" w:hRule="atLeast"/>
        </w:trPr>
        <w:tc>
          <w:tcPr>
            <w:tcW w:w="1716" w:type="dxa"/>
            <w:tcBorders>
              <w:top w:val="single" w:sz="4" w:space="0" w:color="000000"/>
            </w:tcBorders>
          </w:tcPr>
          <w:p>
            <w:pPr>
              <w:pStyle w:val="TableParagraph"/>
              <w:ind w:left="72"/>
              <w:jc w:val="left"/>
              <w:rPr>
                <w:sz w:val="18"/>
              </w:rPr>
            </w:pPr>
            <w:r>
              <w:rPr>
                <w:sz w:val="18"/>
              </w:rPr>
              <w:t>IMP</w:t>
            </w:r>
          </w:p>
        </w:tc>
        <w:tc>
          <w:tcPr>
            <w:tcW w:w="1578" w:type="dxa"/>
            <w:tcBorders>
              <w:top w:val="single" w:sz="4" w:space="0" w:color="000000"/>
              <w:bottom w:val="single" w:sz="2" w:space="0" w:color="C0C0C0"/>
            </w:tcBorders>
            <w:shd w:val="clear" w:color="auto" w:fill="EEECE1"/>
          </w:tcPr>
          <w:p>
            <w:pPr>
              <w:pStyle w:val="TableParagraph"/>
              <w:spacing w:before="61"/>
              <w:ind w:left="57"/>
              <w:jc w:val="left"/>
              <w:rPr>
                <w:b/>
                <w:sz w:val="18"/>
              </w:rPr>
            </w:pPr>
            <w:r>
              <w:rPr>
                <w:b/>
                <w:sz w:val="18"/>
              </w:rPr>
              <w:t>Total</w:t>
            </w:r>
          </w:p>
        </w:tc>
        <w:tc>
          <w:tcPr>
            <w:tcW w:w="774" w:type="dxa"/>
            <w:tcBorders>
              <w:top w:val="single" w:sz="4" w:space="0" w:color="000000"/>
              <w:bottom w:val="single" w:sz="2" w:space="0" w:color="C0C0C0"/>
            </w:tcBorders>
            <w:shd w:val="clear" w:color="auto" w:fill="EEECE1"/>
          </w:tcPr>
          <w:p>
            <w:pPr>
              <w:pStyle w:val="TableParagraph"/>
              <w:spacing w:before="61"/>
              <w:ind w:left="177" w:right="133"/>
              <w:rPr>
                <w:b/>
                <w:sz w:val="18"/>
              </w:rPr>
            </w:pPr>
            <w:r>
              <w:rPr>
                <w:b/>
                <w:sz w:val="18"/>
              </w:rPr>
              <w:t>207</w:t>
            </w:r>
          </w:p>
        </w:tc>
        <w:tc>
          <w:tcPr>
            <w:tcW w:w="643" w:type="dxa"/>
            <w:tcBorders>
              <w:top w:val="single" w:sz="4" w:space="0" w:color="000000"/>
              <w:bottom w:val="single" w:sz="2" w:space="0" w:color="C0C0C0"/>
            </w:tcBorders>
            <w:shd w:val="clear" w:color="auto" w:fill="EEECE1"/>
          </w:tcPr>
          <w:p>
            <w:pPr>
              <w:pStyle w:val="TableParagraph"/>
              <w:spacing w:before="61"/>
              <w:ind w:left="156"/>
              <w:jc w:val="left"/>
              <w:rPr>
                <w:b/>
                <w:sz w:val="18"/>
              </w:rPr>
            </w:pPr>
            <w:r>
              <w:rPr>
                <w:b/>
                <w:sz w:val="18"/>
              </w:rPr>
              <w:t>133</w:t>
            </w:r>
          </w:p>
        </w:tc>
        <w:tc>
          <w:tcPr>
            <w:tcW w:w="684" w:type="dxa"/>
            <w:tcBorders>
              <w:top w:val="single" w:sz="4" w:space="0" w:color="000000"/>
              <w:bottom w:val="single" w:sz="2" w:space="0" w:color="C0C0C0"/>
            </w:tcBorders>
            <w:shd w:val="clear" w:color="auto" w:fill="EEECE1"/>
          </w:tcPr>
          <w:p>
            <w:pPr>
              <w:pStyle w:val="TableParagraph"/>
              <w:spacing w:before="61"/>
              <w:ind w:left="185"/>
              <w:jc w:val="left"/>
              <w:rPr>
                <w:b/>
                <w:sz w:val="18"/>
              </w:rPr>
            </w:pPr>
            <w:r>
              <w:rPr>
                <w:b/>
                <w:sz w:val="18"/>
              </w:rPr>
              <w:t>142</w:t>
            </w:r>
          </w:p>
        </w:tc>
        <w:tc>
          <w:tcPr>
            <w:tcW w:w="645" w:type="dxa"/>
            <w:tcBorders>
              <w:top w:val="single" w:sz="4" w:space="0" w:color="000000"/>
              <w:bottom w:val="single" w:sz="2" w:space="0" w:color="C0C0C0"/>
            </w:tcBorders>
            <w:shd w:val="clear" w:color="auto" w:fill="EEECE1"/>
          </w:tcPr>
          <w:p>
            <w:pPr>
              <w:pStyle w:val="TableParagraph"/>
              <w:spacing w:before="61"/>
              <w:ind w:left="271"/>
              <w:jc w:val="left"/>
              <w:rPr>
                <w:b/>
                <w:sz w:val="18"/>
              </w:rPr>
            </w:pPr>
            <w:r>
              <w:rPr>
                <w:b/>
                <w:w w:val="99"/>
                <w:sz w:val="18"/>
              </w:rPr>
              <w:t>0</w:t>
            </w:r>
          </w:p>
        </w:tc>
        <w:tc>
          <w:tcPr>
            <w:tcW w:w="681" w:type="dxa"/>
            <w:tcBorders>
              <w:top w:val="single" w:sz="4" w:space="0" w:color="000000"/>
              <w:bottom w:val="single" w:sz="2" w:space="0" w:color="C0C0C0"/>
            </w:tcBorders>
            <w:shd w:val="clear" w:color="auto" w:fill="EEECE1"/>
          </w:tcPr>
          <w:p>
            <w:pPr>
              <w:pStyle w:val="TableParagraph"/>
              <w:spacing w:before="61"/>
              <w:ind w:left="178" w:right="162"/>
              <w:rPr>
                <w:b/>
                <w:sz w:val="18"/>
              </w:rPr>
            </w:pPr>
            <w:r>
              <w:rPr>
                <w:b/>
                <w:sz w:val="18"/>
              </w:rPr>
              <w:t>14</w:t>
            </w:r>
          </w:p>
        </w:tc>
        <w:tc>
          <w:tcPr>
            <w:tcW w:w="692" w:type="dxa"/>
            <w:tcBorders>
              <w:top w:val="single" w:sz="4" w:space="0" w:color="000000"/>
              <w:bottom w:val="single" w:sz="2" w:space="0" w:color="C0C0C0"/>
            </w:tcBorders>
            <w:shd w:val="clear" w:color="auto" w:fill="EEECE1"/>
          </w:tcPr>
          <w:p>
            <w:pPr>
              <w:pStyle w:val="TableParagraph"/>
              <w:spacing w:before="61"/>
              <w:ind w:right="15"/>
              <w:rPr>
                <w:b/>
                <w:sz w:val="18"/>
              </w:rPr>
            </w:pPr>
            <w:r>
              <w:rPr>
                <w:b/>
                <w:w w:val="99"/>
                <w:sz w:val="18"/>
              </w:rPr>
              <w:t>0</w:t>
            </w:r>
          </w:p>
        </w:tc>
        <w:tc>
          <w:tcPr>
            <w:tcW w:w="621" w:type="dxa"/>
            <w:tcBorders>
              <w:top w:val="single" w:sz="4" w:space="0" w:color="000000"/>
              <w:bottom w:val="single" w:sz="2" w:space="0" w:color="C0C0C0"/>
            </w:tcBorders>
            <w:shd w:val="clear" w:color="auto" w:fill="EEECE1"/>
          </w:tcPr>
          <w:p>
            <w:pPr>
              <w:pStyle w:val="TableParagraph"/>
              <w:spacing w:before="61"/>
              <w:ind w:left="13"/>
              <w:rPr>
                <w:b/>
                <w:sz w:val="18"/>
              </w:rPr>
            </w:pPr>
            <w:r>
              <w:rPr>
                <w:b/>
                <w:w w:val="99"/>
                <w:sz w:val="18"/>
              </w:rPr>
              <w:t>2</w:t>
            </w:r>
          </w:p>
        </w:tc>
        <w:tc>
          <w:tcPr>
            <w:tcW w:w="738" w:type="dxa"/>
            <w:tcBorders>
              <w:top w:val="single" w:sz="4" w:space="0" w:color="000000"/>
              <w:bottom w:val="single" w:sz="2" w:space="0" w:color="C0C0C0"/>
            </w:tcBorders>
            <w:shd w:val="clear" w:color="auto" w:fill="EEECE1"/>
          </w:tcPr>
          <w:p>
            <w:pPr>
              <w:pStyle w:val="TableParagraph"/>
              <w:spacing w:before="61"/>
              <w:ind w:right="4"/>
              <w:rPr>
                <w:b/>
                <w:sz w:val="18"/>
              </w:rPr>
            </w:pPr>
            <w:r>
              <w:rPr>
                <w:b/>
                <w:w w:val="99"/>
                <w:sz w:val="18"/>
              </w:rPr>
              <w:t>6</w:t>
            </w:r>
          </w:p>
        </w:tc>
        <w:tc>
          <w:tcPr>
            <w:tcW w:w="836" w:type="dxa"/>
            <w:tcBorders>
              <w:top w:val="single" w:sz="4" w:space="0" w:color="000000"/>
              <w:bottom w:val="single" w:sz="2" w:space="0" w:color="C0C0C0"/>
            </w:tcBorders>
            <w:shd w:val="clear" w:color="auto" w:fill="EEECE1"/>
          </w:tcPr>
          <w:p>
            <w:pPr>
              <w:pStyle w:val="TableParagraph"/>
              <w:spacing w:before="61"/>
              <w:ind w:right="283"/>
              <w:jc w:val="right"/>
              <w:rPr>
                <w:b/>
                <w:sz w:val="18"/>
              </w:rPr>
            </w:pPr>
            <w:r>
              <w:rPr>
                <w:b/>
                <w:w w:val="95"/>
                <w:sz w:val="18"/>
              </w:rPr>
              <w:t>504</w:t>
            </w:r>
          </w:p>
        </w:tc>
      </w:tr>
      <w:tr>
        <w:trPr>
          <w:trHeight w:val="340"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Public hospital</w:t>
            </w:r>
          </w:p>
        </w:tc>
        <w:tc>
          <w:tcPr>
            <w:tcW w:w="774" w:type="dxa"/>
            <w:tcBorders>
              <w:top w:val="single" w:sz="2" w:space="0" w:color="C0C0C0"/>
              <w:bottom w:val="single" w:sz="2" w:space="0" w:color="C0C0C0"/>
            </w:tcBorders>
          </w:tcPr>
          <w:p>
            <w:pPr>
              <w:pStyle w:val="TableParagraph"/>
              <w:ind w:left="177" w:right="133"/>
              <w:rPr>
                <w:sz w:val="18"/>
              </w:rPr>
            </w:pPr>
            <w:r>
              <w:rPr>
                <w:sz w:val="18"/>
              </w:rPr>
              <w:t>200</w:t>
            </w:r>
          </w:p>
        </w:tc>
        <w:tc>
          <w:tcPr>
            <w:tcW w:w="643" w:type="dxa"/>
            <w:tcBorders>
              <w:top w:val="single" w:sz="2" w:space="0" w:color="C0C0C0"/>
              <w:bottom w:val="single" w:sz="2" w:space="0" w:color="C0C0C0"/>
            </w:tcBorders>
          </w:tcPr>
          <w:p>
            <w:pPr>
              <w:pStyle w:val="TableParagraph"/>
              <w:ind w:left="156"/>
              <w:jc w:val="left"/>
              <w:rPr>
                <w:sz w:val="18"/>
              </w:rPr>
            </w:pPr>
            <w:r>
              <w:rPr>
                <w:sz w:val="18"/>
              </w:rPr>
              <w:t>125</w:t>
            </w:r>
          </w:p>
        </w:tc>
        <w:tc>
          <w:tcPr>
            <w:tcW w:w="684" w:type="dxa"/>
            <w:tcBorders>
              <w:top w:val="single" w:sz="2" w:space="0" w:color="C0C0C0"/>
              <w:bottom w:val="single" w:sz="2" w:space="0" w:color="C0C0C0"/>
            </w:tcBorders>
          </w:tcPr>
          <w:p>
            <w:pPr>
              <w:pStyle w:val="TableParagraph"/>
              <w:ind w:left="217" w:right="226"/>
              <w:rPr>
                <w:sz w:val="18"/>
              </w:rPr>
            </w:pPr>
            <w:r>
              <w:rPr>
                <w:sz w:val="18"/>
              </w:rPr>
              <w:t>74</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0</w:t>
            </w:r>
          </w:p>
        </w:tc>
        <w:tc>
          <w:tcPr>
            <w:tcW w:w="681" w:type="dxa"/>
            <w:tcBorders>
              <w:top w:val="single" w:sz="2" w:space="0" w:color="C0C0C0"/>
              <w:bottom w:val="single" w:sz="2" w:space="0" w:color="C0C0C0"/>
            </w:tcBorders>
          </w:tcPr>
          <w:p>
            <w:pPr>
              <w:pStyle w:val="TableParagraph"/>
              <w:ind w:left="178" w:right="162"/>
              <w:rPr>
                <w:sz w:val="18"/>
              </w:rPr>
            </w:pPr>
            <w:r>
              <w:rPr>
                <w:sz w:val="18"/>
              </w:rPr>
              <w:t>12</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2</w:t>
            </w:r>
          </w:p>
        </w:tc>
        <w:tc>
          <w:tcPr>
            <w:tcW w:w="738" w:type="dxa"/>
            <w:tcBorders>
              <w:top w:val="single" w:sz="2" w:space="0" w:color="C0C0C0"/>
              <w:bottom w:val="single" w:sz="2" w:space="0" w:color="C0C0C0"/>
            </w:tcBorders>
          </w:tcPr>
          <w:p>
            <w:pPr>
              <w:pStyle w:val="TableParagraph"/>
              <w:ind w:right="4"/>
              <w:rPr>
                <w:sz w:val="18"/>
              </w:rPr>
            </w:pPr>
            <w:r>
              <w:rPr>
                <w:w w:val="99"/>
                <w:sz w:val="18"/>
              </w:rPr>
              <w:t>6</w:t>
            </w:r>
          </w:p>
        </w:tc>
        <w:tc>
          <w:tcPr>
            <w:tcW w:w="836" w:type="dxa"/>
            <w:tcBorders>
              <w:top w:val="single" w:sz="2" w:space="0" w:color="C0C0C0"/>
              <w:bottom w:val="single" w:sz="2" w:space="0" w:color="C0C0C0"/>
            </w:tcBorders>
          </w:tcPr>
          <w:p>
            <w:pPr>
              <w:pStyle w:val="TableParagraph"/>
              <w:ind w:right="283"/>
              <w:jc w:val="right"/>
              <w:rPr>
                <w:sz w:val="18"/>
              </w:rPr>
            </w:pPr>
            <w:r>
              <w:rPr>
                <w:w w:val="95"/>
                <w:sz w:val="18"/>
              </w:rPr>
              <w:t>419</w:t>
            </w:r>
          </w:p>
        </w:tc>
      </w:tr>
      <w:tr>
        <w:trPr>
          <w:trHeight w:val="340"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Private hospital</w:t>
            </w:r>
          </w:p>
        </w:tc>
        <w:tc>
          <w:tcPr>
            <w:tcW w:w="774" w:type="dxa"/>
            <w:tcBorders>
              <w:top w:val="single" w:sz="2" w:space="0" w:color="C0C0C0"/>
              <w:bottom w:val="single" w:sz="2" w:space="0" w:color="C0C0C0"/>
            </w:tcBorders>
          </w:tcPr>
          <w:p>
            <w:pPr>
              <w:pStyle w:val="TableParagraph"/>
              <w:ind w:left="43"/>
              <w:rPr>
                <w:sz w:val="18"/>
              </w:rPr>
            </w:pPr>
            <w:r>
              <w:rPr>
                <w:w w:val="99"/>
                <w:sz w:val="18"/>
              </w:rPr>
              <w:t>3</w:t>
            </w:r>
          </w:p>
        </w:tc>
        <w:tc>
          <w:tcPr>
            <w:tcW w:w="643" w:type="dxa"/>
            <w:tcBorders>
              <w:top w:val="single" w:sz="2" w:space="0" w:color="C0C0C0"/>
              <w:bottom w:val="single" w:sz="2" w:space="0" w:color="C0C0C0"/>
            </w:tcBorders>
          </w:tcPr>
          <w:p>
            <w:pPr>
              <w:pStyle w:val="TableParagraph"/>
              <w:ind w:right="27"/>
              <w:rPr>
                <w:sz w:val="18"/>
              </w:rPr>
            </w:pPr>
            <w:r>
              <w:rPr>
                <w:w w:val="99"/>
                <w:sz w:val="18"/>
              </w:rPr>
              <w:t>4</w:t>
            </w:r>
          </w:p>
        </w:tc>
        <w:tc>
          <w:tcPr>
            <w:tcW w:w="684" w:type="dxa"/>
            <w:tcBorders>
              <w:top w:val="single" w:sz="2" w:space="0" w:color="C0C0C0"/>
              <w:bottom w:val="single" w:sz="2" w:space="0" w:color="C0C0C0"/>
            </w:tcBorders>
          </w:tcPr>
          <w:p>
            <w:pPr>
              <w:pStyle w:val="TableParagraph"/>
              <w:ind w:left="217" w:right="226"/>
              <w:rPr>
                <w:sz w:val="18"/>
              </w:rPr>
            </w:pPr>
            <w:r>
              <w:rPr>
                <w:sz w:val="18"/>
              </w:rPr>
              <w:t>50</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0</w:t>
            </w:r>
          </w:p>
        </w:tc>
        <w:tc>
          <w:tcPr>
            <w:tcW w:w="681" w:type="dxa"/>
            <w:tcBorders>
              <w:top w:val="single" w:sz="2" w:space="0" w:color="C0C0C0"/>
              <w:bottom w:val="single" w:sz="2" w:space="0" w:color="C0C0C0"/>
            </w:tcBorders>
          </w:tcPr>
          <w:p>
            <w:pPr>
              <w:pStyle w:val="TableParagraph"/>
              <w:ind w:left="15"/>
              <w:rPr>
                <w:sz w:val="18"/>
              </w:rPr>
            </w:pPr>
            <w:r>
              <w:rPr>
                <w:w w:val="99"/>
                <w:sz w:val="18"/>
              </w:rPr>
              <w:t>0</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0</w:t>
            </w:r>
          </w:p>
        </w:tc>
        <w:tc>
          <w:tcPr>
            <w:tcW w:w="738" w:type="dxa"/>
            <w:tcBorders>
              <w:top w:val="single" w:sz="2" w:space="0" w:color="C0C0C0"/>
              <w:bottom w:val="single" w:sz="2" w:space="0" w:color="C0C0C0"/>
            </w:tcBorders>
          </w:tcPr>
          <w:p>
            <w:pPr>
              <w:pStyle w:val="TableParagraph"/>
              <w:ind w:right="4"/>
              <w:rPr>
                <w:sz w:val="18"/>
              </w:rPr>
            </w:pPr>
            <w:r>
              <w:rPr>
                <w:w w:val="99"/>
                <w:sz w:val="18"/>
              </w:rPr>
              <w:t>0</w:t>
            </w:r>
          </w:p>
        </w:tc>
        <w:tc>
          <w:tcPr>
            <w:tcW w:w="836" w:type="dxa"/>
            <w:tcBorders>
              <w:top w:val="single" w:sz="2" w:space="0" w:color="C0C0C0"/>
              <w:bottom w:val="single" w:sz="2" w:space="0" w:color="C0C0C0"/>
            </w:tcBorders>
          </w:tcPr>
          <w:p>
            <w:pPr>
              <w:pStyle w:val="TableParagraph"/>
              <w:ind w:left="281" w:right="313"/>
              <w:rPr>
                <w:sz w:val="18"/>
              </w:rPr>
            </w:pPr>
            <w:r>
              <w:rPr>
                <w:sz w:val="18"/>
              </w:rPr>
              <w:t>57</w:t>
            </w:r>
          </w:p>
        </w:tc>
      </w:tr>
      <w:tr>
        <w:trPr>
          <w:trHeight w:val="340"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Aged care home</w:t>
            </w:r>
          </w:p>
        </w:tc>
        <w:tc>
          <w:tcPr>
            <w:tcW w:w="774" w:type="dxa"/>
            <w:tcBorders>
              <w:top w:val="single" w:sz="2" w:space="0" w:color="C0C0C0"/>
              <w:bottom w:val="single" w:sz="2" w:space="0" w:color="C0C0C0"/>
            </w:tcBorders>
          </w:tcPr>
          <w:p>
            <w:pPr>
              <w:pStyle w:val="TableParagraph"/>
              <w:ind w:left="43"/>
              <w:rPr>
                <w:sz w:val="18"/>
              </w:rPr>
            </w:pPr>
            <w:r>
              <w:rPr>
                <w:w w:val="99"/>
                <w:sz w:val="18"/>
              </w:rPr>
              <w:t>1</w:t>
            </w:r>
          </w:p>
        </w:tc>
        <w:tc>
          <w:tcPr>
            <w:tcW w:w="643" w:type="dxa"/>
            <w:tcBorders>
              <w:top w:val="single" w:sz="2" w:space="0" w:color="C0C0C0"/>
              <w:bottom w:val="single" w:sz="2" w:space="0" w:color="C0C0C0"/>
            </w:tcBorders>
          </w:tcPr>
          <w:p>
            <w:pPr>
              <w:pStyle w:val="TableParagraph"/>
              <w:ind w:right="27"/>
              <w:rPr>
                <w:sz w:val="18"/>
              </w:rPr>
            </w:pPr>
            <w:r>
              <w:rPr>
                <w:w w:val="99"/>
                <w:sz w:val="18"/>
              </w:rPr>
              <w:t>0</w:t>
            </w:r>
          </w:p>
        </w:tc>
        <w:tc>
          <w:tcPr>
            <w:tcW w:w="684" w:type="dxa"/>
            <w:tcBorders>
              <w:top w:val="single" w:sz="2" w:space="0" w:color="C0C0C0"/>
              <w:bottom w:val="single" w:sz="2" w:space="0" w:color="C0C0C0"/>
            </w:tcBorders>
          </w:tcPr>
          <w:p>
            <w:pPr>
              <w:pStyle w:val="TableParagraph"/>
              <w:ind w:right="10"/>
              <w:rPr>
                <w:sz w:val="18"/>
              </w:rPr>
            </w:pPr>
            <w:r>
              <w:rPr>
                <w:w w:val="99"/>
                <w:sz w:val="18"/>
              </w:rPr>
              <w:t>8</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0</w:t>
            </w:r>
          </w:p>
        </w:tc>
        <w:tc>
          <w:tcPr>
            <w:tcW w:w="681" w:type="dxa"/>
            <w:tcBorders>
              <w:top w:val="single" w:sz="2" w:space="0" w:color="C0C0C0"/>
              <w:bottom w:val="single" w:sz="2" w:space="0" w:color="C0C0C0"/>
            </w:tcBorders>
          </w:tcPr>
          <w:p>
            <w:pPr>
              <w:pStyle w:val="TableParagraph"/>
              <w:ind w:left="15"/>
              <w:rPr>
                <w:sz w:val="18"/>
              </w:rPr>
            </w:pPr>
            <w:r>
              <w:rPr>
                <w:w w:val="99"/>
                <w:sz w:val="18"/>
              </w:rPr>
              <w:t>0</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0</w:t>
            </w:r>
          </w:p>
        </w:tc>
        <w:tc>
          <w:tcPr>
            <w:tcW w:w="738" w:type="dxa"/>
            <w:tcBorders>
              <w:top w:val="single" w:sz="2" w:space="0" w:color="C0C0C0"/>
              <w:bottom w:val="single" w:sz="2" w:space="0" w:color="C0C0C0"/>
            </w:tcBorders>
          </w:tcPr>
          <w:p>
            <w:pPr>
              <w:pStyle w:val="TableParagraph"/>
              <w:ind w:right="4"/>
              <w:rPr>
                <w:sz w:val="18"/>
              </w:rPr>
            </w:pPr>
            <w:r>
              <w:rPr>
                <w:w w:val="99"/>
                <w:sz w:val="18"/>
              </w:rPr>
              <w:t>0</w:t>
            </w:r>
          </w:p>
        </w:tc>
        <w:tc>
          <w:tcPr>
            <w:tcW w:w="836" w:type="dxa"/>
            <w:tcBorders>
              <w:top w:val="single" w:sz="2" w:space="0" w:color="C0C0C0"/>
              <w:bottom w:val="single" w:sz="2" w:space="0" w:color="C0C0C0"/>
            </w:tcBorders>
          </w:tcPr>
          <w:p>
            <w:pPr>
              <w:pStyle w:val="TableParagraph"/>
              <w:ind w:right="33"/>
              <w:rPr>
                <w:sz w:val="18"/>
              </w:rPr>
            </w:pPr>
            <w:r>
              <w:rPr>
                <w:w w:val="99"/>
                <w:sz w:val="18"/>
              </w:rPr>
              <w:t>9</w:t>
            </w:r>
          </w:p>
        </w:tc>
      </w:tr>
      <w:tr>
        <w:trPr>
          <w:trHeight w:val="340"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Community</w:t>
            </w:r>
          </w:p>
        </w:tc>
        <w:tc>
          <w:tcPr>
            <w:tcW w:w="774" w:type="dxa"/>
            <w:tcBorders>
              <w:top w:val="single" w:sz="2" w:space="0" w:color="C0C0C0"/>
              <w:bottom w:val="single" w:sz="2" w:space="0" w:color="C0C0C0"/>
            </w:tcBorders>
          </w:tcPr>
          <w:p>
            <w:pPr>
              <w:pStyle w:val="TableParagraph"/>
              <w:ind w:left="43"/>
              <w:rPr>
                <w:sz w:val="18"/>
              </w:rPr>
            </w:pPr>
            <w:r>
              <w:rPr>
                <w:w w:val="99"/>
                <w:sz w:val="18"/>
              </w:rPr>
              <w:t>1</w:t>
            </w:r>
          </w:p>
        </w:tc>
        <w:tc>
          <w:tcPr>
            <w:tcW w:w="643" w:type="dxa"/>
            <w:tcBorders>
              <w:top w:val="single" w:sz="2" w:space="0" w:color="C0C0C0"/>
              <w:bottom w:val="single" w:sz="2" w:space="0" w:color="C0C0C0"/>
            </w:tcBorders>
          </w:tcPr>
          <w:p>
            <w:pPr>
              <w:pStyle w:val="TableParagraph"/>
              <w:ind w:right="27"/>
              <w:rPr>
                <w:sz w:val="18"/>
              </w:rPr>
            </w:pPr>
            <w:r>
              <w:rPr>
                <w:w w:val="99"/>
                <w:sz w:val="18"/>
              </w:rPr>
              <w:t>4</w:t>
            </w:r>
          </w:p>
        </w:tc>
        <w:tc>
          <w:tcPr>
            <w:tcW w:w="684" w:type="dxa"/>
            <w:tcBorders>
              <w:top w:val="single" w:sz="2" w:space="0" w:color="C0C0C0"/>
              <w:bottom w:val="single" w:sz="2" w:space="0" w:color="C0C0C0"/>
            </w:tcBorders>
          </w:tcPr>
          <w:p>
            <w:pPr>
              <w:pStyle w:val="TableParagraph"/>
              <w:ind w:right="10"/>
              <w:rPr>
                <w:sz w:val="18"/>
              </w:rPr>
            </w:pPr>
            <w:r>
              <w:rPr>
                <w:w w:val="99"/>
                <w:sz w:val="18"/>
              </w:rPr>
              <w:t>2</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0</w:t>
            </w:r>
          </w:p>
        </w:tc>
        <w:tc>
          <w:tcPr>
            <w:tcW w:w="681" w:type="dxa"/>
            <w:tcBorders>
              <w:top w:val="single" w:sz="2" w:space="0" w:color="C0C0C0"/>
              <w:bottom w:val="single" w:sz="2" w:space="0" w:color="C0C0C0"/>
            </w:tcBorders>
          </w:tcPr>
          <w:p>
            <w:pPr>
              <w:pStyle w:val="TableParagraph"/>
              <w:ind w:left="15"/>
              <w:rPr>
                <w:sz w:val="18"/>
              </w:rPr>
            </w:pPr>
            <w:r>
              <w:rPr>
                <w:w w:val="99"/>
                <w:sz w:val="18"/>
              </w:rPr>
              <w:t>1</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0</w:t>
            </w:r>
          </w:p>
        </w:tc>
        <w:tc>
          <w:tcPr>
            <w:tcW w:w="738" w:type="dxa"/>
            <w:tcBorders>
              <w:top w:val="single" w:sz="2" w:space="0" w:color="C0C0C0"/>
              <w:bottom w:val="single" w:sz="2" w:space="0" w:color="C0C0C0"/>
            </w:tcBorders>
          </w:tcPr>
          <w:p>
            <w:pPr>
              <w:pStyle w:val="TableParagraph"/>
              <w:ind w:right="4"/>
              <w:rPr>
                <w:sz w:val="18"/>
              </w:rPr>
            </w:pPr>
            <w:r>
              <w:rPr>
                <w:w w:val="99"/>
                <w:sz w:val="18"/>
              </w:rPr>
              <w:t>0</w:t>
            </w:r>
          </w:p>
        </w:tc>
        <w:tc>
          <w:tcPr>
            <w:tcW w:w="836" w:type="dxa"/>
            <w:tcBorders>
              <w:top w:val="single" w:sz="2" w:space="0" w:color="C0C0C0"/>
              <w:bottom w:val="single" w:sz="2" w:space="0" w:color="C0C0C0"/>
            </w:tcBorders>
          </w:tcPr>
          <w:p>
            <w:pPr>
              <w:pStyle w:val="TableParagraph"/>
              <w:ind w:right="33"/>
              <w:rPr>
                <w:sz w:val="18"/>
              </w:rPr>
            </w:pPr>
            <w:r>
              <w:rPr>
                <w:w w:val="99"/>
                <w:sz w:val="18"/>
              </w:rPr>
              <w:t>8</w:t>
            </w:r>
          </w:p>
        </w:tc>
      </w:tr>
      <w:tr>
        <w:trPr>
          <w:trHeight w:val="342" w:hRule="atLeast"/>
        </w:trPr>
        <w:tc>
          <w:tcPr>
            <w:tcW w:w="1716" w:type="dxa"/>
            <w:tcBorders>
              <w:bottom w:val="single" w:sz="4" w:space="0" w:color="000000"/>
            </w:tcBorders>
          </w:tcPr>
          <w:p>
            <w:pPr>
              <w:pStyle w:val="TableParagraph"/>
              <w:spacing w:before="0"/>
              <w:jc w:val="left"/>
              <w:rPr>
                <w:rFonts w:ascii="Times New Roman"/>
                <w:sz w:val="18"/>
              </w:rPr>
            </w:pPr>
          </w:p>
        </w:tc>
        <w:tc>
          <w:tcPr>
            <w:tcW w:w="1578" w:type="dxa"/>
            <w:tcBorders>
              <w:top w:val="single" w:sz="2" w:space="0" w:color="C0C0C0"/>
              <w:bottom w:val="single" w:sz="4" w:space="0" w:color="000000"/>
            </w:tcBorders>
          </w:tcPr>
          <w:p>
            <w:pPr>
              <w:pStyle w:val="TableParagraph"/>
              <w:spacing w:before="68"/>
              <w:ind w:left="57"/>
              <w:jc w:val="left"/>
              <w:rPr>
                <w:sz w:val="18"/>
              </w:rPr>
            </w:pPr>
            <w:r>
              <w:rPr>
                <w:sz w:val="18"/>
              </w:rPr>
              <w:t>Unknown</w:t>
            </w:r>
          </w:p>
        </w:tc>
        <w:tc>
          <w:tcPr>
            <w:tcW w:w="774" w:type="dxa"/>
            <w:tcBorders>
              <w:top w:val="single" w:sz="2" w:space="0" w:color="C0C0C0"/>
              <w:bottom w:val="single" w:sz="4" w:space="0" w:color="000000"/>
            </w:tcBorders>
          </w:tcPr>
          <w:p>
            <w:pPr>
              <w:pStyle w:val="TableParagraph"/>
              <w:spacing w:before="68"/>
              <w:ind w:left="43"/>
              <w:rPr>
                <w:sz w:val="18"/>
              </w:rPr>
            </w:pPr>
            <w:r>
              <w:rPr>
                <w:w w:val="99"/>
                <w:sz w:val="18"/>
              </w:rPr>
              <w:t>2</w:t>
            </w:r>
          </w:p>
        </w:tc>
        <w:tc>
          <w:tcPr>
            <w:tcW w:w="643" w:type="dxa"/>
            <w:tcBorders>
              <w:top w:val="single" w:sz="2" w:space="0" w:color="C0C0C0"/>
              <w:bottom w:val="single" w:sz="4" w:space="0" w:color="000000"/>
            </w:tcBorders>
          </w:tcPr>
          <w:p>
            <w:pPr>
              <w:pStyle w:val="TableParagraph"/>
              <w:spacing w:before="68"/>
              <w:ind w:right="27"/>
              <w:rPr>
                <w:sz w:val="18"/>
              </w:rPr>
            </w:pPr>
            <w:r>
              <w:rPr>
                <w:w w:val="99"/>
                <w:sz w:val="18"/>
              </w:rPr>
              <w:t>0</w:t>
            </w:r>
          </w:p>
        </w:tc>
        <w:tc>
          <w:tcPr>
            <w:tcW w:w="684" w:type="dxa"/>
            <w:tcBorders>
              <w:top w:val="single" w:sz="2" w:space="0" w:color="C0C0C0"/>
              <w:bottom w:val="single" w:sz="4" w:space="0" w:color="000000"/>
            </w:tcBorders>
          </w:tcPr>
          <w:p>
            <w:pPr>
              <w:pStyle w:val="TableParagraph"/>
              <w:spacing w:before="68"/>
              <w:ind w:right="10"/>
              <w:rPr>
                <w:sz w:val="18"/>
              </w:rPr>
            </w:pPr>
            <w:r>
              <w:rPr>
                <w:w w:val="99"/>
                <w:sz w:val="18"/>
              </w:rPr>
              <w:t>8</w:t>
            </w:r>
          </w:p>
        </w:tc>
        <w:tc>
          <w:tcPr>
            <w:tcW w:w="645" w:type="dxa"/>
            <w:tcBorders>
              <w:top w:val="single" w:sz="2" w:space="0" w:color="C0C0C0"/>
              <w:bottom w:val="single" w:sz="4" w:space="0" w:color="000000"/>
            </w:tcBorders>
          </w:tcPr>
          <w:p>
            <w:pPr>
              <w:pStyle w:val="TableParagraph"/>
              <w:spacing w:before="68"/>
              <w:ind w:left="271"/>
              <w:jc w:val="left"/>
              <w:rPr>
                <w:sz w:val="18"/>
              </w:rPr>
            </w:pPr>
            <w:r>
              <w:rPr>
                <w:w w:val="99"/>
                <w:sz w:val="18"/>
              </w:rPr>
              <w:t>0</w:t>
            </w:r>
          </w:p>
        </w:tc>
        <w:tc>
          <w:tcPr>
            <w:tcW w:w="681" w:type="dxa"/>
            <w:tcBorders>
              <w:top w:val="single" w:sz="2" w:space="0" w:color="C0C0C0"/>
              <w:bottom w:val="single" w:sz="4" w:space="0" w:color="000000"/>
            </w:tcBorders>
          </w:tcPr>
          <w:p>
            <w:pPr>
              <w:pStyle w:val="TableParagraph"/>
              <w:spacing w:before="68"/>
              <w:ind w:left="15"/>
              <w:rPr>
                <w:sz w:val="18"/>
              </w:rPr>
            </w:pPr>
            <w:r>
              <w:rPr>
                <w:w w:val="99"/>
                <w:sz w:val="18"/>
              </w:rPr>
              <w:t>1</w:t>
            </w:r>
          </w:p>
        </w:tc>
        <w:tc>
          <w:tcPr>
            <w:tcW w:w="692" w:type="dxa"/>
            <w:tcBorders>
              <w:top w:val="single" w:sz="2" w:space="0" w:color="C0C0C0"/>
              <w:bottom w:val="single" w:sz="4" w:space="0" w:color="000000"/>
            </w:tcBorders>
          </w:tcPr>
          <w:p>
            <w:pPr>
              <w:pStyle w:val="TableParagraph"/>
              <w:spacing w:before="68"/>
              <w:ind w:right="15"/>
              <w:rPr>
                <w:sz w:val="18"/>
              </w:rPr>
            </w:pPr>
            <w:r>
              <w:rPr>
                <w:w w:val="99"/>
                <w:sz w:val="18"/>
              </w:rPr>
              <w:t>0</w:t>
            </w:r>
          </w:p>
        </w:tc>
        <w:tc>
          <w:tcPr>
            <w:tcW w:w="621" w:type="dxa"/>
            <w:tcBorders>
              <w:top w:val="single" w:sz="2" w:space="0" w:color="C0C0C0"/>
              <w:bottom w:val="single" w:sz="4" w:space="0" w:color="000000"/>
            </w:tcBorders>
          </w:tcPr>
          <w:p>
            <w:pPr>
              <w:pStyle w:val="TableParagraph"/>
              <w:spacing w:before="68"/>
              <w:ind w:left="13"/>
              <w:rPr>
                <w:sz w:val="18"/>
              </w:rPr>
            </w:pPr>
            <w:r>
              <w:rPr>
                <w:w w:val="99"/>
                <w:sz w:val="18"/>
              </w:rPr>
              <w:t>0</w:t>
            </w:r>
          </w:p>
        </w:tc>
        <w:tc>
          <w:tcPr>
            <w:tcW w:w="738" w:type="dxa"/>
            <w:tcBorders>
              <w:top w:val="single" w:sz="2" w:space="0" w:color="C0C0C0"/>
              <w:bottom w:val="single" w:sz="4" w:space="0" w:color="000000"/>
            </w:tcBorders>
          </w:tcPr>
          <w:p>
            <w:pPr>
              <w:pStyle w:val="TableParagraph"/>
              <w:spacing w:before="68"/>
              <w:ind w:right="4"/>
              <w:rPr>
                <w:sz w:val="18"/>
              </w:rPr>
            </w:pPr>
            <w:r>
              <w:rPr>
                <w:w w:val="99"/>
                <w:sz w:val="18"/>
              </w:rPr>
              <w:t>0</w:t>
            </w:r>
          </w:p>
        </w:tc>
        <w:tc>
          <w:tcPr>
            <w:tcW w:w="836" w:type="dxa"/>
            <w:tcBorders>
              <w:top w:val="single" w:sz="2" w:space="0" w:color="C0C0C0"/>
              <w:bottom w:val="single" w:sz="4" w:space="0" w:color="000000"/>
            </w:tcBorders>
          </w:tcPr>
          <w:p>
            <w:pPr>
              <w:pStyle w:val="TableParagraph"/>
              <w:spacing w:before="68"/>
              <w:ind w:left="281" w:right="313"/>
              <w:rPr>
                <w:sz w:val="18"/>
              </w:rPr>
            </w:pPr>
            <w:r>
              <w:rPr>
                <w:sz w:val="18"/>
              </w:rPr>
              <w:t>11</w:t>
            </w:r>
          </w:p>
        </w:tc>
      </w:tr>
      <w:tr>
        <w:trPr>
          <w:trHeight w:val="340" w:hRule="atLeast"/>
        </w:trPr>
        <w:tc>
          <w:tcPr>
            <w:tcW w:w="1716" w:type="dxa"/>
            <w:tcBorders>
              <w:top w:val="single" w:sz="4" w:space="0" w:color="000000"/>
            </w:tcBorders>
          </w:tcPr>
          <w:p>
            <w:pPr>
              <w:pStyle w:val="TableParagraph"/>
              <w:ind w:left="72"/>
              <w:jc w:val="left"/>
              <w:rPr>
                <w:sz w:val="18"/>
              </w:rPr>
            </w:pPr>
            <w:r>
              <w:rPr>
                <w:sz w:val="18"/>
              </w:rPr>
              <w:t>NDM</w:t>
            </w:r>
          </w:p>
        </w:tc>
        <w:tc>
          <w:tcPr>
            <w:tcW w:w="1578" w:type="dxa"/>
            <w:tcBorders>
              <w:top w:val="single" w:sz="4" w:space="0" w:color="000000"/>
              <w:bottom w:val="single" w:sz="2" w:space="0" w:color="C0C0C0"/>
            </w:tcBorders>
            <w:shd w:val="clear" w:color="auto" w:fill="EEECE1"/>
          </w:tcPr>
          <w:p>
            <w:pPr>
              <w:pStyle w:val="TableParagraph"/>
              <w:spacing w:before="61"/>
              <w:ind w:left="57"/>
              <w:jc w:val="left"/>
              <w:rPr>
                <w:b/>
                <w:sz w:val="18"/>
              </w:rPr>
            </w:pPr>
            <w:r>
              <w:rPr>
                <w:b/>
                <w:sz w:val="18"/>
              </w:rPr>
              <w:t>Total</w:t>
            </w:r>
          </w:p>
        </w:tc>
        <w:tc>
          <w:tcPr>
            <w:tcW w:w="774" w:type="dxa"/>
            <w:tcBorders>
              <w:top w:val="single" w:sz="4" w:space="0" w:color="000000"/>
              <w:bottom w:val="single" w:sz="2" w:space="0" w:color="C0C0C0"/>
            </w:tcBorders>
            <w:shd w:val="clear" w:color="auto" w:fill="EEECE1"/>
          </w:tcPr>
          <w:p>
            <w:pPr>
              <w:pStyle w:val="TableParagraph"/>
              <w:spacing w:before="61"/>
              <w:ind w:left="177" w:right="133"/>
              <w:rPr>
                <w:b/>
                <w:sz w:val="18"/>
              </w:rPr>
            </w:pPr>
            <w:r>
              <w:rPr>
                <w:b/>
                <w:sz w:val="18"/>
              </w:rPr>
              <w:t>63</w:t>
            </w:r>
          </w:p>
        </w:tc>
        <w:tc>
          <w:tcPr>
            <w:tcW w:w="643" w:type="dxa"/>
            <w:tcBorders>
              <w:top w:val="single" w:sz="4" w:space="0" w:color="000000"/>
              <w:bottom w:val="single" w:sz="2" w:space="0" w:color="C0C0C0"/>
            </w:tcBorders>
            <w:shd w:val="clear" w:color="auto" w:fill="EEECE1"/>
          </w:tcPr>
          <w:p>
            <w:pPr>
              <w:pStyle w:val="TableParagraph"/>
              <w:spacing w:before="61"/>
              <w:ind w:left="206"/>
              <w:jc w:val="left"/>
              <w:rPr>
                <w:b/>
                <w:sz w:val="18"/>
              </w:rPr>
            </w:pPr>
            <w:r>
              <w:rPr>
                <w:b/>
                <w:sz w:val="18"/>
              </w:rPr>
              <w:t>85</w:t>
            </w:r>
          </w:p>
        </w:tc>
        <w:tc>
          <w:tcPr>
            <w:tcW w:w="684" w:type="dxa"/>
            <w:tcBorders>
              <w:top w:val="single" w:sz="4" w:space="0" w:color="000000"/>
              <w:bottom w:val="single" w:sz="2" w:space="0" w:color="C0C0C0"/>
            </w:tcBorders>
            <w:shd w:val="clear" w:color="auto" w:fill="EEECE1"/>
          </w:tcPr>
          <w:p>
            <w:pPr>
              <w:pStyle w:val="TableParagraph"/>
              <w:spacing w:before="61"/>
              <w:ind w:left="217" w:right="226"/>
              <w:rPr>
                <w:b/>
                <w:sz w:val="18"/>
              </w:rPr>
            </w:pPr>
            <w:r>
              <w:rPr>
                <w:b/>
                <w:sz w:val="18"/>
              </w:rPr>
              <w:t>21</w:t>
            </w:r>
          </w:p>
        </w:tc>
        <w:tc>
          <w:tcPr>
            <w:tcW w:w="645" w:type="dxa"/>
            <w:tcBorders>
              <w:top w:val="single" w:sz="4" w:space="0" w:color="000000"/>
              <w:bottom w:val="single" w:sz="2" w:space="0" w:color="C0C0C0"/>
            </w:tcBorders>
            <w:shd w:val="clear" w:color="auto" w:fill="EEECE1"/>
          </w:tcPr>
          <w:p>
            <w:pPr>
              <w:pStyle w:val="TableParagraph"/>
              <w:spacing w:before="61"/>
              <w:ind w:left="221"/>
              <w:jc w:val="left"/>
              <w:rPr>
                <w:b/>
                <w:sz w:val="18"/>
              </w:rPr>
            </w:pPr>
            <w:r>
              <w:rPr>
                <w:b/>
                <w:sz w:val="18"/>
              </w:rPr>
              <w:t>37</w:t>
            </w:r>
          </w:p>
        </w:tc>
        <w:tc>
          <w:tcPr>
            <w:tcW w:w="681" w:type="dxa"/>
            <w:tcBorders>
              <w:top w:val="single" w:sz="4" w:space="0" w:color="000000"/>
              <w:bottom w:val="single" w:sz="2" w:space="0" w:color="C0C0C0"/>
            </w:tcBorders>
            <w:shd w:val="clear" w:color="auto" w:fill="EEECE1"/>
          </w:tcPr>
          <w:p>
            <w:pPr>
              <w:pStyle w:val="TableParagraph"/>
              <w:spacing w:before="61"/>
              <w:ind w:left="178" w:right="162"/>
              <w:rPr>
                <w:b/>
                <w:sz w:val="18"/>
              </w:rPr>
            </w:pPr>
            <w:r>
              <w:rPr>
                <w:b/>
                <w:sz w:val="18"/>
              </w:rPr>
              <w:t>10</w:t>
            </w:r>
          </w:p>
        </w:tc>
        <w:tc>
          <w:tcPr>
            <w:tcW w:w="692" w:type="dxa"/>
            <w:tcBorders>
              <w:top w:val="single" w:sz="4" w:space="0" w:color="000000"/>
              <w:bottom w:val="single" w:sz="2" w:space="0" w:color="C0C0C0"/>
            </w:tcBorders>
            <w:shd w:val="clear" w:color="auto" w:fill="EEECE1"/>
          </w:tcPr>
          <w:p>
            <w:pPr>
              <w:pStyle w:val="TableParagraph"/>
              <w:spacing w:before="61"/>
              <w:ind w:right="15"/>
              <w:rPr>
                <w:b/>
                <w:sz w:val="18"/>
              </w:rPr>
            </w:pPr>
            <w:r>
              <w:rPr>
                <w:b/>
                <w:w w:val="99"/>
                <w:sz w:val="18"/>
              </w:rPr>
              <w:t>0</w:t>
            </w:r>
          </w:p>
        </w:tc>
        <w:tc>
          <w:tcPr>
            <w:tcW w:w="621" w:type="dxa"/>
            <w:tcBorders>
              <w:top w:val="single" w:sz="4" w:space="0" w:color="000000"/>
              <w:bottom w:val="single" w:sz="2" w:space="0" w:color="C0C0C0"/>
            </w:tcBorders>
            <w:shd w:val="clear" w:color="auto" w:fill="EEECE1"/>
          </w:tcPr>
          <w:p>
            <w:pPr>
              <w:pStyle w:val="TableParagraph"/>
              <w:spacing w:before="61"/>
              <w:ind w:left="13"/>
              <w:rPr>
                <w:b/>
                <w:sz w:val="18"/>
              </w:rPr>
            </w:pPr>
            <w:r>
              <w:rPr>
                <w:b/>
                <w:w w:val="99"/>
                <w:sz w:val="18"/>
              </w:rPr>
              <w:t>5</w:t>
            </w:r>
          </w:p>
        </w:tc>
        <w:tc>
          <w:tcPr>
            <w:tcW w:w="738" w:type="dxa"/>
            <w:tcBorders>
              <w:top w:val="single" w:sz="4" w:space="0" w:color="000000"/>
              <w:bottom w:val="single" w:sz="2" w:space="0" w:color="C0C0C0"/>
            </w:tcBorders>
            <w:shd w:val="clear" w:color="auto" w:fill="EEECE1"/>
          </w:tcPr>
          <w:p>
            <w:pPr>
              <w:pStyle w:val="TableParagraph"/>
              <w:spacing w:before="61"/>
              <w:ind w:right="4"/>
              <w:rPr>
                <w:b/>
                <w:sz w:val="18"/>
              </w:rPr>
            </w:pPr>
            <w:r>
              <w:rPr>
                <w:b/>
                <w:w w:val="99"/>
                <w:sz w:val="18"/>
              </w:rPr>
              <w:t>2</w:t>
            </w:r>
          </w:p>
        </w:tc>
        <w:tc>
          <w:tcPr>
            <w:tcW w:w="836" w:type="dxa"/>
            <w:tcBorders>
              <w:top w:val="single" w:sz="4" w:space="0" w:color="000000"/>
              <w:bottom w:val="single" w:sz="2" w:space="0" w:color="C0C0C0"/>
            </w:tcBorders>
            <w:shd w:val="clear" w:color="auto" w:fill="EEECE1"/>
          </w:tcPr>
          <w:p>
            <w:pPr>
              <w:pStyle w:val="TableParagraph"/>
              <w:spacing w:before="61"/>
              <w:ind w:right="283"/>
              <w:jc w:val="right"/>
              <w:rPr>
                <w:b/>
                <w:sz w:val="18"/>
              </w:rPr>
            </w:pPr>
            <w:r>
              <w:rPr>
                <w:b/>
                <w:w w:val="95"/>
                <w:sz w:val="18"/>
              </w:rPr>
              <w:t>223</w:t>
            </w:r>
          </w:p>
        </w:tc>
      </w:tr>
      <w:tr>
        <w:trPr>
          <w:trHeight w:val="340"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Public hospital</w:t>
            </w:r>
          </w:p>
        </w:tc>
        <w:tc>
          <w:tcPr>
            <w:tcW w:w="774" w:type="dxa"/>
            <w:tcBorders>
              <w:top w:val="single" w:sz="2" w:space="0" w:color="C0C0C0"/>
              <w:bottom w:val="single" w:sz="2" w:space="0" w:color="C0C0C0"/>
            </w:tcBorders>
          </w:tcPr>
          <w:p>
            <w:pPr>
              <w:pStyle w:val="TableParagraph"/>
              <w:ind w:left="177" w:right="133"/>
              <w:rPr>
                <w:sz w:val="18"/>
              </w:rPr>
            </w:pPr>
            <w:r>
              <w:rPr>
                <w:sz w:val="18"/>
              </w:rPr>
              <w:t>53</w:t>
            </w:r>
          </w:p>
        </w:tc>
        <w:tc>
          <w:tcPr>
            <w:tcW w:w="643" w:type="dxa"/>
            <w:tcBorders>
              <w:top w:val="single" w:sz="2" w:space="0" w:color="C0C0C0"/>
              <w:bottom w:val="single" w:sz="2" w:space="0" w:color="C0C0C0"/>
            </w:tcBorders>
          </w:tcPr>
          <w:p>
            <w:pPr>
              <w:pStyle w:val="TableParagraph"/>
              <w:ind w:left="206"/>
              <w:jc w:val="left"/>
              <w:rPr>
                <w:sz w:val="18"/>
              </w:rPr>
            </w:pPr>
            <w:r>
              <w:rPr>
                <w:sz w:val="18"/>
              </w:rPr>
              <w:t>69</w:t>
            </w:r>
          </w:p>
        </w:tc>
        <w:tc>
          <w:tcPr>
            <w:tcW w:w="684" w:type="dxa"/>
            <w:tcBorders>
              <w:top w:val="single" w:sz="2" w:space="0" w:color="C0C0C0"/>
              <w:bottom w:val="single" w:sz="2" w:space="0" w:color="C0C0C0"/>
            </w:tcBorders>
          </w:tcPr>
          <w:p>
            <w:pPr>
              <w:pStyle w:val="TableParagraph"/>
              <w:ind w:right="10"/>
              <w:rPr>
                <w:sz w:val="18"/>
              </w:rPr>
            </w:pPr>
            <w:r>
              <w:rPr>
                <w:w w:val="99"/>
                <w:sz w:val="18"/>
              </w:rPr>
              <w:t>9</w:t>
            </w:r>
          </w:p>
        </w:tc>
        <w:tc>
          <w:tcPr>
            <w:tcW w:w="645" w:type="dxa"/>
            <w:tcBorders>
              <w:top w:val="single" w:sz="2" w:space="0" w:color="C0C0C0"/>
              <w:bottom w:val="single" w:sz="2" w:space="0" w:color="C0C0C0"/>
            </w:tcBorders>
          </w:tcPr>
          <w:p>
            <w:pPr>
              <w:pStyle w:val="TableParagraph"/>
              <w:ind w:left="221"/>
              <w:jc w:val="left"/>
              <w:rPr>
                <w:sz w:val="18"/>
              </w:rPr>
            </w:pPr>
            <w:r>
              <w:rPr>
                <w:sz w:val="18"/>
              </w:rPr>
              <w:t>30</w:t>
            </w:r>
          </w:p>
        </w:tc>
        <w:tc>
          <w:tcPr>
            <w:tcW w:w="681" w:type="dxa"/>
            <w:tcBorders>
              <w:top w:val="single" w:sz="2" w:space="0" w:color="C0C0C0"/>
              <w:bottom w:val="single" w:sz="2" w:space="0" w:color="C0C0C0"/>
            </w:tcBorders>
          </w:tcPr>
          <w:p>
            <w:pPr>
              <w:pStyle w:val="TableParagraph"/>
              <w:ind w:left="15"/>
              <w:rPr>
                <w:sz w:val="18"/>
              </w:rPr>
            </w:pPr>
            <w:r>
              <w:rPr>
                <w:w w:val="99"/>
                <w:sz w:val="18"/>
              </w:rPr>
              <w:t>6</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4</w:t>
            </w:r>
          </w:p>
        </w:tc>
        <w:tc>
          <w:tcPr>
            <w:tcW w:w="738" w:type="dxa"/>
            <w:tcBorders>
              <w:top w:val="single" w:sz="2" w:space="0" w:color="C0C0C0"/>
              <w:bottom w:val="single" w:sz="2" w:space="0" w:color="C0C0C0"/>
            </w:tcBorders>
          </w:tcPr>
          <w:p>
            <w:pPr>
              <w:pStyle w:val="TableParagraph"/>
              <w:ind w:right="4"/>
              <w:rPr>
                <w:sz w:val="18"/>
              </w:rPr>
            </w:pPr>
            <w:r>
              <w:rPr>
                <w:w w:val="99"/>
                <w:sz w:val="18"/>
              </w:rPr>
              <w:t>2</w:t>
            </w:r>
          </w:p>
        </w:tc>
        <w:tc>
          <w:tcPr>
            <w:tcW w:w="836" w:type="dxa"/>
            <w:tcBorders>
              <w:top w:val="single" w:sz="2" w:space="0" w:color="C0C0C0"/>
              <w:bottom w:val="single" w:sz="2" w:space="0" w:color="C0C0C0"/>
            </w:tcBorders>
          </w:tcPr>
          <w:p>
            <w:pPr>
              <w:pStyle w:val="TableParagraph"/>
              <w:ind w:right="283"/>
              <w:jc w:val="right"/>
              <w:rPr>
                <w:sz w:val="18"/>
              </w:rPr>
            </w:pPr>
            <w:r>
              <w:rPr>
                <w:w w:val="95"/>
                <w:sz w:val="18"/>
              </w:rPr>
              <w:t>173</w:t>
            </w:r>
          </w:p>
        </w:tc>
      </w:tr>
      <w:tr>
        <w:trPr>
          <w:trHeight w:val="340"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Private hospital</w:t>
            </w:r>
          </w:p>
        </w:tc>
        <w:tc>
          <w:tcPr>
            <w:tcW w:w="774" w:type="dxa"/>
            <w:tcBorders>
              <w:top w:val="single" w:sz="2" w:space="0" w:color="C0C0C0"/>
              <w:bottom w:val="single" w:sz="2" w:space="0" w:color="C0C0C0"/>
            </w:tcBorders>
          </w:tcPr>
          <w:p>
            <w:pPr>
              <w:pStyle w:val="TableParagraph"/>
              <w:ind w:left="43"/>
              <w:rPr>
                <w:sz w:val="18"/>
              </w:rPr>
            </w:pPr>
            <w:r>
              <w:rPr>
                <w:w w:val="99"/>
                <w:sz w:val="18"/>
              </w:rPr>
              <w:t>3</w:t>
            </w:r>
          </w:p>
        </w:tc>
        <w:tc>
          <w:tcPr>
            <w:tcW w:w="643" w:type="dxa"/>
            <w:tcBorders>
              <w:top w:val="single" w:sz="2" w:space="0" w:color="C0C0C0"/>
              <w:bottom w:val="single" w:sz="2" w:space="0" w:color="C0C0C0"/>
            </w:tcBorders>
          </w:tcPr>
          <w:p>
            <w:pPr>
              <w:pStyle w:val="TableParagraph"/>
              <w:ind w:right="27"/>
              <w:rPr>
                <w:sz w:val="18"/>
              </w:rPr>
            </w:pPr>
            <w:r>
              <w:rPr>
                <w:w w:val="99"/>
                <w:sz w:val="18"/>
              </w:rPr>
              <w:t>5</w:t>
            </w:r>
          </w:p>
        </w:tc>
        <w:tc>
          <w:tcPr>
            <w:tcW w:w="684" w:type="dxa"/>
            <w:tcBorders>
              <w:top w:val="single" w:sz="2" w:space="0" w:color="C0C0C0"/>
              <w:bottom w:val="single" w:sz="2" w:space="0" w:color="C0C0C0"/>
            </w:tcBorders>
          </w:tcPr>
          <w:p>
            <w:pPr>
              <w:pStyle w:val="TableParagraph"/>
              <w:ind w:right="10"/>
              <w:rPr>
                <w:sz w:val="18"/>
              </w:rPr>
            </w:pPr>
            <w:r>
              <w:rPr>
                <w:w w:val="99"/>
                <w:sz w:val="18"/>
              </w:rPr>
              <w:t>4</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0</w:t>
            </w:r>
          </w:p>
        </w:tc>
        <w:tc>
          <w:tcPr>
            <w:tcW w:w="681" w:type="dxa"/>
            <w:tcBorders>
              <w:top w:val="single" w:sz="2" w:space="0" w:color="C0C0C0"/>
              <w:bottom w:val="single" w:sz="2" w:space="0" w:color="C0C0C0"/>
            </w:tcBorders>
          </w:tcPr>
          <w:p>
            <w:pPr>
              <w:pStyle w:val="TableParagraph"/>
              <w:ind w:left="15"/>
              <w:rPr>
                <w:sz w:val="18"/>
              </w:rPr>
            </w:pPr>
            <w:r>
              <w:rPr>
                <w:w w:val="99"/>
                <w:sz w:val="18"/>
              </w:rPr>
              <w:t>0</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0</w:t>
            </w:r>
          </w:p>
        </w:tc>
        <w:tc>
          <w:tcPr>
            <w:tcW w:w="738" w:type="dxa"/>
            <w:tcBorders>
              <w:top w:val="single" w:sz="2" w:space="0" w:color="C0C0C0"/>
              <w:bottom w:val="single" w:sz="2" w:space="0" w:color="C0C0C0"/>
            </w:tcBorders>
          </w:tcPr>
          <w:p>
            <w:pPr>
              <w:pStyle w:val="TableParagraph"/>
              <w:ind w:right="4"/>
              <w:rPr>
                <w:sz w:val="18"/>
              </w:rPr>
            </w:pPr>
            <w:r>
              <w:rPr>
                <w:w w:val="99"/>
                <w:sz w:val="18"/>
              </w:rPr>
              <w:t>0</w:t>
            </w:r>
          </w:p>
        </w:tc>
        <w:tc>
          <w:tcPr>
            <w:tcW w:w="836" w:type="dxa"/>
            <w:tcBorders>
              <w:top w:val="single" w:sz="2" w:space="0" w:color="C0C0C0"/>
              <w:bottom w:val="single" w:sz="2" w:space="0" w:color="C0C0C0"/>
            </w:tcBorders>
          </w:tcPr>
          <w:p>
            <w:pPr>
              <w:pStyle w:val="TableParagraph"/>
              <w:ind w:left="281" w:right="313"/>
              <w:rPr>
                <w:sz w:val="18"/>
              </w:rPr>
            </w:pPr>
            <w:r>
              <w:rPr>
                <w:sz w:val="18"/>
              </w:rPr>
              <w:t>12</w:t>
            </w:r>
          </w:p>
        </w:tc>
      </w:tr>
      <w:tr>
        <w:trPr>
          <w:trHeight w:val="340"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Aged care home</w:t>
            </w:r>
          </w:p>
        </w:tc>
        <w:tc>
          <w:tcPr>
            <w:tcW w:w="774" w:type="dxa"/>
            <w:tcBorders>
              <w:top w:val="single" w:sz="2" w:space="0" w:color="C0C0C0"/>
              <w:bottom w:val="single" w:sz="2" w:space="0" w:color="C0C0C0"/>
            </w:tcBorders>
          </w:tcPr>
          <w:p>
            <w:pPr>
              <w:pStyle w:val="TableParagraph"/>
              <w:ind w:left="43"/>
              <w:rPr>
                <w:sz w:val="18"/>
              </w:rPr>
            </w:pPr>
            <w:r>
              <w:rPr>
                <w:w w:val="99"/>
                <w:sz w:val="18"/>
              </w:rPr>
              <w:t>1</w:t>
            </w:r>
          </w:p>
        </w:tc>
        <w:tc>
          <w:tcPr>
            <w:tcW w:w="643" w:type="dxa"/>
            <w:tcBorders>
              <w:top w:val="single" w:sz="2" w:space="0" w:color="C0C0C0"/>
              <w:bottom w:val="single" w:sz="2" w:space="0" w:color="C0C0C0"/>
            </w:tcBorders>
          </w:tcPr>
          <w:p>
            <w:pPr>
              <w:pStyle w:val="TableParagraph"/>
              <w:ind w:right="27"/>
              <w:rPr>
                <w:sz w:val="18"/>
              </w:rPr>
            </w:pPr>
            <w:r>
              <w:rPr>
                <w:w w:val="99"/>
                <w:sz w:val="18"/>
              </w:rPr>
              <w:t>0</w:t>
            </w:r>
          </w:p>
        </w:tc>
        <w:tc>
          <w:tcPr>
            <w:tcW w:w="684" w:type="dxa"/>
            <w:tcBorders>
              <w:top w:val="single" w:sz="2" w:space="0" w:color="C0C0C0"/>
              <w:bottom w:val="single" w:sz="2" w:space="0" w:color="C0C0C0"/>
            </w:tcBorders>
          </w:tcPr>
          <w:p>
            <w:pPr>
              <w:pStyle w:val="TableParagraph"/>
              <w:ind w:right="10"/>
              <w:rPr>
                <w:sz w:val="18"/>
              </w:rPr>
            </w:pPr>
            <w:r>
              <w:rPr>
                <w:w w:val="99"/>
                <w:sz w:val="18"/>
              </w:rPr>
              <w:t>0</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5</w:t>
            </w:r>
          </w:p>
        </w:tc>
        <w:tc>
          <w:tcPr>
            <w:tcW w:w="681" w:type="dxa"/>
            <w:tcBorders>
              <w:top w:val="single" w:sz="2" w:space="0" w:color="C0C0C0"/>
              <w:bottom w:val="single" w:sz="2" w:space="0" w:color="C0C0C0"/>
            </w:tcBorders>
          </w:tcPr>
          <w:p>
            <w:pPr>
              <w:pStyle w:val="TableParagraph"/>
              <w:ind w:left="15"/>
              <w:rPr>
                <w:sz w:val="18"/>
              </w:rPr>
            </w:pPr>
            <w:r>
              <w:rPr>
                <w:w w:val="99"/>
                <w:sz w:val="18"/>
              </w:rPr>
              <w:t>0</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1</w:t>
            </w:r>
          </w:p>
        </w:tc>
        <w:tc>
          <w:tcPr>
            <w:tcW w:w="738" w:type="dxa"/>
            <w:tcBorders>
              <w:top w:val="single" w:sz="2" w:space="0" w:color="C0C0C0"/>
              <w:bottom w:val="single" w:sz="2" w:space="0" w:color="C0C0C0"/>
            </w:tcBorders>
          </w:tcPr>
          <w:p>
            <w:pPr>
              <w:pStyle w:val="TableParagraph"/>
              <w:ind w:right="4"/>
              <w:rPr>
                <w:sz w:val="18"/>
              </w:rPr>
            </w:pPr>
            <w:r>
              <w:rPr>
                <w:w w:val="99"/>
                <w:sz w:val="18"/>
              </w:rPr>
              <w:t>0</w:t>
            </w:r>
          </w:p>
        </w:tc>
        <w:tc>
          <w:tcPr>
            <w:tcW w:w="836" w:type="dxa"/>
            <w:tcBorders>
              <w:top w:val="single" w:sz="2" w:space="0" w:color="C0C0C0"/>
              <w:bottom w:val="single" w:sz="2" w:space="0" w:color="C0C0C0"/>
            </w:tcBorders>
          </w:tcPr>
          <w:p>
            <w:pPr>
              <w:pStyle w:val="TableParagraph"/>
              <w:ind w:right="33"/>
              <w:rPr>
                <w:sz w:val="18"/>
              </w:rPr>
            </w:pPr>
            <w:r>
              <w:rPr>
                <w:w w:val="99"/>
                <w:sz w:val="18"/>
              </w:rPr>
              <w:t>7</w:t>
            </w:r>
          </w:p>
        </w:tc>
      </w:tr>
      <w:tr>
        <w:trPr>
          <w:trHeight w:val="343"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Community</w:t>
            </w:r>
          </w:p>
        </w:tc>
        <w:tc>
          <w:tcPr>
            <w:tcW w:w="774" w:type="dxa"/>
            <w:tcBorders>
              <w:top w:val="single" w:sz="2" w:space="0" w:color="C0C0C0"/>
              <w:bottom w:val="single" w:sz="2" w:space="0" w:color="C0C0C0"/>
            </w:tcBorders>
          </w:tcPr>
          <w:p>
            <w:pPr>
              <w:pStyle w:val="TableParagraph"/>
              <w:ind w:left="43"/>
              <w:rPr>
                <w:sz w:val="18"/>
              </w:rPr>
            </w:pPr>
            <w:r>
              <w:rPr>
                <w:w w:val="99"/>
                <w:sz w:val="18"/>
              </w:rPr>
              <w:t>4</w:t>
            </w:r>
          </w:p>
        </w:tc>
        <w:tc>
          <w:tcPr>
            <w:tcW w:w="643" w:type="dxa"/>
            <w:tcBorders>
              <w:top w:val="single" w:sz="2" w:space="0" w:color="C0C0C0"/>
              <w:bottom w:val="single" w:sz="2" w:space="0" w:color="C0C0C0"/>
            </w:tcBorders>
          </w:tcPr>
          <w:p>
            <w:pPr>
              <w:pStyle w:val="TableParagraph"/>
              <w:ind w:left="206"/>
              <w:jc w:val="left"/>
              <w:rPr>
                <w:sz w:val="18"/>
              </w:rPr>
            </w:pPr>
            <w:r>
              <w:rPr>
                <w:sz w:val="18"/>
              </w:rPr>
              <w:t>11</w:t>
            </w:r>
          </w:p>
        </w:tc>
        <w:tc>
          <w:tcPr>
            <w:tcW w:w="684" w:type="dxa"/>
            <w:tcBorders>
              <w:top w:val="single" w:sz="2" w:space="0" w:color="C0C0C0"/>
              <w:bottom w:val="single" w:sz="2" w:space="0" w:color="C0C0C0"/>
            </w:tcBorders>
          </w:tcPr>
          <w:p>
            <w:pPr>
              <w:pStyle w:val="TableParagraph"/>
              <w:ind w:right="10"/>
              <w:rPr>
                <w:sz w:val="18"/>
              </w:rPr>
            </w:pPr>
            <w:r>
              <w:rPr>
                <w:w w:val="99"/>
                <w:sz w:val="18"/>
              </w:rPr>
              <w:t>4</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2</w:t>
            </w:r>
          </w:p>
        </w:tc>
        <w:tc>
          <w:tcPr>
            <w:tcW w:w="681" w:type="dxa"/>
            <w:tcBorders>
              <w:top w:val="single" w:sz="2" w:space="0" w:color="C0C0C0"/>
              <w:bottom w:val="single" w:sz="2" w:space="0" w:color="C0C0C0"/>
            </w:tcBorders>
          </w:tcPr>
          <w:p>
            <w:pPr>
              <w:pStyle w:val="TableParagraph"/>
              <w:ind w:left="15"/>
              <w:rPr>
                <w:sz w:val="18"/>
              </w:rPr>
            </w:pPr>
            <w:r>
              <w:rPr>
                <w:w w:val="99"/>
                <w:sz w:val="18"/>
              </w:rPr>
              <w:t>2</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0</w:t>
            </w:r>
          </w:p>
        </w:tc>
        <w:tc>
          <w:tcPr>
            <w:tcW w:w="738" w:type="dxa"/>
            <w:tcBorders>
              <w:top w:val="single" w:sz="2" w:space="0" w:color="C0C0C0"/>
              <w:bottom w:val="single" w:sz="2" w:space="0" w:color="C0C0C0"/>
            </w:tcBorders>
          </w:tcPr>
          <w:p>
            <w:pPr>
              <w:pStyle w:val="TableParagraph"/>
              <w:ind w:right="4"/>
              <w:rPr>
                <w:sz w:val="18"/>
              </w:rPr>
            </w:pPr>
            <w:r>
              <w:rPr>
                <w:w w:val="99"/>
                <w:sz w:val="18"/>
              </w:rPr>
              <w:t>0</w:t>
            </w:r>
          </w:p>
        </w:tc>
        <w:tc>
          <w:tcPr>
            <w:tcW w:w="836" w:type="dxa"/>
            <w:tcBorders>
              <w:top w:val="single" w:sz="2" w:space="0" w:color="C0C0C0"/>
              <w:bottom w:val="single" w:sz="2" w:space="0" w:color="C0C0C0"/>
            </w:tcBorders>
          </w:tcPr>
          <w:p>
            <w:pPr>
              <w:pStyle w:val="TableParagraph"/>
              <w:ind w:left="281" w:right="313"/>
              <w:rPr>
                <w:sz w:val="18"/>
              </w:rPr>
            </w:pPr>
            <w:r>
              <w:rPr>
                <w:sz w:val="18"/>
              </w:rPr>
              <w:t>23</w:t>
            </w:r>
          </w:p>
        </w:tc>
      </w:tr>
      <w:tr>
        <w:trPr>
          <w:trHeight w:val="340" w:hRule="atLeast"/>
        </w:trPr>
        <w:tc>
          <w:tcPr>
            <w:tcW w:w="1716" w:type="dxa"/>
            <w:tcBorders>
              <w:bottom w:val="single" w:sz="4" w:space="0" w:color="000000"/>
            </w:tcBorders>
          </w:tcPr>
          <w:p>
            <w:pPr>
              <w:pStyle w:val="TableParagraph"/>
              <w:spacing w:before="0"/>
              <w:jc w:val="left"/>
              <w:rPr>
                <w:rFonts w:ascii="Times New Roman"/>
                <w:sz w:val="18"/>
              </w:rPr>
            </w:pPr>
          </w:p>
        </w:tc>
        <w:tc>
          <w:tcPr>
            <w:tcW w:w="1578" w:type="dxa"/>
            <w:tcBorders>
              <w:top w:val="single" w:sz="2" w:space="0" w:color="C0C0C0"/>
              <w:bottom w:val="single" w:sz="4" w:space="0" w:color="000000"/>
            </w:tcBorders>
          </w:tcPr>
          <w:p>
            <w:pPr>
              <w:pStyle w:val="TableParagraph"/>
              <w:ind w:left="57"/>
              <w:jc w:val="left"/>
              <w:rPr>
                <w:sz w:val="18"/>
              </w:rPr>
            </w:pPr>
            <w:r>
              <w:rPr>
                <w:sz w:val="18"/>
              </w:rPr>
              <w:t>Unknown</w:t>
            </w:r>
          </w:p>
        </w:tc>
        <w:tc>
          <w:tcPr>
            <w:tcW w:w="774" w:type="dxa"/>
            <w:tcBorders>
              <w:top w:val="single" w:sz="2" w:space="0" w:color="C0C0C0"/>
              <w:bottom w:val="single" w:sz="4" w:space="0" w:color="000000"/>
            </w:tcBorders>
          </w:tcPr>
          <w:p>
            <w:pPr>
              <w:pStyle w:val="TableParagraph"/>
              <w:ind w:left="43"/>
              <w:rPr>
                <w:sz w:val="18"/>
              </w:rPr>
            </w:pPr>
            <w:r>
              <w:rPr>
                <w:w w:val="99"/>
                <w:sz w:val="18"/>
              </w:rPr>
              <w:t>2</w:t>
            </w:r>
          </w:p>
        </w:tc>
        <w:tc>
          <w:tcPr>
            <w:tcW w:w="643" w:type="dxa"/>
            <w:tcBorders>
              <w:top w:val="single" w:sz="2" w:space="0" w:color="C0C0C0"/>
              <w:bottom w:val="single" w:sz="4" w:space="0" w:color="000000"/>
            </w:tcBorders>
          </w:tcPr>
          <w:p>
            <w:pPr>
              <w:pStyle w:val="TableParagraph"/>
              <w:ind w:right="27"/>
              <w:rPr>
                <w:sz w:val="18"/>
              </w:rPr>
            </w:pPr>
            <w:r>
              <w:rPr>
                <w:w w:val="99"/>
                <w:sz w:val="18"/>
              </w:rPr>
              <w:t>0</w:t>
            </w:r>
          </w:p>
        </w:tc>
        <w:tc>
          <w:tcPr>
            <w:tcW w:w="684" w:type="dxa"/>
            <w:tcBorders>
              <w:top w:val="single" w:sz="2" w:space="0" w:color="C0C0C0"/>
              <w:bottom w:val="single" w:sz="4" w:space="0" w:color="000000"/>
            </w:tcBorders>
          </w:tcPr>
          <w:p>
            <w:pPr>
              <w:pStyle w:val="TableParagraph"/>
              <w:ind w:right="10"/>
              <w:rPr>
                <w:sz w:val="18"/>
              </w:rPr>
            </w:pPr>
            <w:r>
              <w:rPr>
                <w:w w:val="99"/>
                <w:sz w:val="18"/>
              </w:rPr>
              <w:t>4</w:t>
            </w:r>
          </w:p>
        </w:tc>
        <w:tc>
          <w:tcPr>
            <w:tcW w:w="645" w:type="dxa"/>
            <w:tcBorders>
              <w:top w:val="single" w:sz="2" w:space="0" w:color="C0C0C0"/>
              <w:bottom w:val="single" w:sz="4" w:space="0" w:color="000000"/>
            </w:tcBorders>
          </w:tcPr>
          <w:p>
            <w:pPr>
              <w:pStyle w:val="TableParagraph"/>
              <w:ind w:left="271"/>
              <w:jc w:val="left"/>
              <w:rPr>
                <w:sz w:val="18"/>
              </w:rPr>
            </w:pPr>
            <w:r>
              <w:rPr>
                <w:w w:val="99"/>
                <w:sz w:val="18"/>
              </w:rPr>
              <w:t>0</w:t>
            </w:r>
          </w:p>
        </w:tc>
        <w:tc>
          <w:tcPr>
            <w:tcW w:w="681" w:type="dxa"/>
            <w:tcBorders>
              <w:top w:val="single" w:sz="2" w:space="0" w:color="C0C0C0"/>
              <w:bottom w:val="single" w:sz="4" w:space="0" w:color="000000"/>
            </w:tcBorders>
          </w:tcPr>
          <w:p>
            <w:pPr>
              <w:pStyle w:val="TableParagraph"/>
              <w:ind w:left="15"/>
              <w:rPr>
                <w:sz w:val="18"/>
              </w:rPr>
            </w:pPr>
            <w:r>
              <w:rPr>
                <w:w w:val="99"/>
                <w:sz w:val="18"/>
              </w:rPr>
              <w:t>2</w:t>
            </w:r>
          </w:p>
        </w:tc>
        <w:tc>
          <w:tcPr>
            <w:tcW w:w="692" w:type="dxa"/>
            <w:tcBorders>
              <w:top w:val="single" w:sz="2" w:space="0" w:color="C0C0C0"/>
              <w:bottom w:val="single" w:sz="4" w:space="0" w:color="000000"/>
            </w:tcBorders>
          </w:tcPr>
          <w:p>
            <w:pPr>
              <w:pStyle w:val="TableParagraph"/>
              <w:ind w:right="15"/>
              <w:rPr>
                <w:sz w:val="18"/>
              </w:rPr>
            </w:pPr>
            <w:r>
              <w:rPr>
                <w:w w:val="99"/>
                <w:sz w:val="18"/>
              </w:rPr>
              <w:t>0</w:t>
            </w:r>
          </w:p>
        </w:tc>
        <w:tc>
          <w:tcPr>
            <w:tcW w:w="621" w:type="dxa"/>
            <w:tcBorders>
              <w:top w:val="single" w:sz="2" w:space="0" w:color="C0C0C0"/>
              <w:bottom w:val="single" w:sz="4" w:space="0" w:color="000000"/>
            </w:tcBorders>
          </w:tcPr>
          <w:p>
            <w:pPr>
              <w:pStyle w:val="TableParagraph"/>
              <w:ind w:left="13"/>
              <w:rPr>
                <w:sz w:val="18"/>
              </w:rPr>
            </w:pPr>
            <w:r>
              <w:rPr>
                <w:w w:val="99"/>
                <w:sz w:val="18"/>
              </w:rPr>
              <w:t>0</w:t>
            </w:r>
          </w:p>
        </w:tc>
        <w:tc>
          <w:tcPr>
            <w:tcW w:w="738" w:type="dxa"/>
            <w:tcBorders>
              <w:top w:val="single" w:sz="2" w:space="0" w:color="C0C0C0"/>
              <w:bottom w:val="single" w:sz="4" w:space="0" w:color="000000"/>
            </w:tcBorders>
          </w:tcPr>
          <w:p>
            <w:pPr>
              <w:pStyle w:val="TableParagraph"/>
              <w:ind w:right="4"/>
              <w:rPr>
                <w:sz w:val="18"/>
              </w:rPr>
            </w:pPr>
            <w:r>
              <w:rPr>
                <w:w w:val="99"/>
                <w:sz w:val="18"/>
              </w:rPr>
              <w:t>0</w:t>
            </w:r>
          </w:p>
        </w:tc>
        <w:tc>
          <w:tcPr>
            <w:tcW w:w="836" w:type="dxa"/>
            <w:tcBorders>
              <w:top w:val="single" w:sz="2" w:space="0" w:color="C0C0C0"/>
              <w:bottom w:val="single" w:sz="4" w:space="0" w:color="000000"/>
            </w:tcBorders>
          </w:tcPr>
          <w:p>
            <w:pPr>
              <w:pStyle w:val="TableParagraph"/>
              <w:ind w:right="33"/>
              <w:rPr>
                <w:sz w:val="18"/>
              </w:rPr>
            </w:pPr>
            <w:r>
              <w:rPr>
                <w:w w:val="99"/>
                <w:sz w:val="18"/>
              </w:rPr>
              <w:t>8</w:t>
            </w:r>
          </w:p>
        </w:tc>
      </w:tr>
      <w:tr>
        <w:trPr>
          <w:trHeight w:val="340" w:hRule="atLeast"/>
        </w:trPr>
        <w:tc>
          <w:tcPr>
            <w:tcW w:w="1716" w:type="dxa"/>
            <w:tcBorders>
              <w:top w:val="single" w:sz="4" w:space="0" w:color="000000"/>
            </w:tcBorders>
          </w:tcPr>
          <w:p>
            <w:pPr>
              <w:pStyle w:val="TableParagraph"/>
              <w:ind w:left="72"/>
              <w:jc w:val="left"/>
              <w:rPr>
                <w:sz w:val="18"/>
              </w:rPr>
            </w:pPr>
            <w:r>
              <w:rPr>
                <w:sz w:val="18"/>
              </w:rPr>
              <w:t>OXA-48-like</w:t>
            </w:r>
          </w:p>
        </w:tc>
        <w:tc>
          <w:tcPr>
            <w:tcW w:w="1578" w:type="dxa"/>
            <w:tcBorders>
              <w:top w:val="single" w:sz="4" w:space="0" w:color="000000"/>
              <w:bottom w:val="single" w:sz="2" w:space="0" w:color="C0C0C0"/>
            </w:tcBorders>
            <w:shd w:val="clear" w:color="auto" w:fill="EEECE1"/>
          </w:tcPr>
          <w:p>
            <w:pPr>
              <w:pStyle w:val="TableParagraph"/>
              <w:spacing w:before="61"/>
              <w:ind w:left="57"/>
              <w:jc w:val="left"/>
              <w:rPr>
                <w:b/>
                <w:sz w:val="18"/>
              </w:rPr>
            </w:pPr>
            <w:r>
              <w:rPr>
                <w:b/>
                <w:sz w:val="18"/>
              </w:rPr>
              <w:t>Total</w:t>
            </w:r>
          </w:p>
        </w:tc>
        <w:tc>
          <w:tcPr>
            <w:tcW w:w="774" w:type="dxa"/>
            <w:tcBorders>
              <w:top w:val="single" w:sz="4" w:space="0" w:color="000000"/>
              <w:bottom w:val="single" w:sz="2" w:space="0" w:color="C0C0C0"/>
            </w:tcBorders>
            <w:shd w:val="clear" w:color="auto" w:fill="EEECE1"/>
          </w:tcPr>
          <w:p>
            <w:pPr>
              <w:pStyle w:val="TableParagraph"/>
              <w:spacing w:before="61"/>
              <w:ind w:left="177" w:right="133"/>
              <w:rPr>
                <w:b/>
                <w:sz w:val="18"/>
              </w:rPr>
            </w:pPr>
            <w:r>
              <w:rPr>
                <w:b/>
                <w:sz w:val="18"/>
              </w:rPr>
              <w:t>18</w:t>
            </w:r>
          </w:p>
        </w:tc>
        <w:tc>
          <w:tcPr>
            <w:tcW w:w="643" w:type="dxa"/>
            <w:tcBorders>
              <w:top w:val="single" w:sz="4" w:space="0" w:color="000000"/>
              <w:bottom w:val="single" w:sz="2" w:space="0" w:color="C0C0C0"/>
            </w:tcBorders>
            <w:shd w:val="clear" w:color="auto" w:fill="EEECE1"/>
          </w:tcPr>
          <w:p>
            <w:pPr>
              <w:pStyle w:val="TableParagraph"/>
              <w:spacing w:before="61"/>
              <w:ind w:left="206"/>
              <w:jc w:val="left"/>
              <w:rPr>
                <w:b/>
                <w:sz w:val="18"/>
              </w:rPr>
            </w:pPr>
            <w:r>
              <w:rPr>
                <w:b/>
                <w:sz w:val="18"/>
              </w:rPr>
              <w:t>58</w:t>
            </w:r>
          </w:p>
        </w:tc>
        <w:tc>
          <w:tcPr>
            <w:tcW w:w="684" w:type="dxa"/>
            <w:tcBorders>
              <w:top w:val="single" w:sz="4" w:space="0" w:color="000000"/>
              <w:bottom w:val="single" w:sz="2" w:space="0" w:color="C0C0C0"/>
            </w:tcBorders>
            <w:shd w:val="clear" w:color="auto" w:fill="EEECE1"/>
          </w:tcPr>
          <w:p>
            <w:pPr>
              <w:pStyle w:val="TableParagraph"/>
              <w:spacing w:before="61"/>
              <w:ind w:left="217" w:right="226"/>
              <w:rPr>
                <w:b/>
                <w:sz w:val="18"/>
              </w:rPr>
            </w:pPr>
            <w:r>
              <w:rPr>
                <w:b/>
                <w:sz w:val="18"/>
              </w:rPr>
              <w:t>10</w:t>
            </w:r>
          </w:p>
        </w:tc>
        <w:tc>
          <w:tcPr>
            <w:tcW w:w="645" w:type="dxa"/>
            <w:tcBorders>
              <w:top w:val="single" w:sz="4" w:space="0" w:color="000000"/>
              <w:bottom w:val="single" w:sz="2" w:space="0" w:color="C0C0C0"/>
            </w:tcBorders>
            <w:shd w:val="clear" w:color="auto" w:fill="EEECE1"/>
          </w:tcPr>
          <w:p>
            <w:pPr>
              <w:pStyle w:val="TableParagraph"/>
              <w:spacing w:before="61"/>
              <w:ind w:left="271"/>
              <w:jc w:val="left"/>
              <w:rPr>
                <w:b/>
                <w:sz w:val="18"/>
              </w:rPr>
            </w:pPr>
            <w:r>
              <w:rPr>
                <w:b/>
                <w:w w:val="99"/>
                <w:sz w:val="18"/>
              </w:rPr>
              <w:t>6</w:t>
            </w:r>
          </w:p>
        </w:tc>
        <w:tc>
          <w:tcPr>
            <w:tcW w:w="681" w:type="dxa"/>
            <w:tcBorders>
              <w:top w:val="single" w:sz="4" w:space="0" w:color="000000"/>
              <w:bottom w:val="single" w:sz="2" w:space="0" w:color="C0C0C0"/>
            </w:tcBorders>
            <w:shd w:val="clear" w:color="auto" w:fill="EEECE1"/>
          </w:tcPr>
          <w:p>
            <w:pPr>
              <w:pStyle w:val="TableParagraph"/>
              <w:spacing w:before="61"/>
              <w:ind w:left="15"/>
              <w:rPr>
                <w:b/>
                <w:sz w:val="18"/>
              </w:rPr>
            </w:pPr>
            <w:r>
              <w:rPr>
                <w:b/>
                <w:w w:val="99"/>
                <w:sz w:val="18"/>
              </w:rPr>
              <w:t>2</w:t>
            </w:r>
          </w:p>
        </w:tc>
        <w:tc>
          <w:tcPr>
            <w:tcW w:w="692" w:type="dxa"/>
            <w:tcBorders>
              <w:top w:val="single" w:sz="4" w:space="0" w:color="000000"/>
              <w:bottom w:val="single" w:sz="2" w:space="0" w:color="C0C0C0"/>
            </w:tcBorders>
            <w:shd w:val="clear" w:color="auto" w:fill="EEECE1"/>
          </w:tcPr>
          <w:p>
            <w:pPr>
              <w:pStyle w:val="TableParagraph"/>
              <w:spacing w:before="61"/>
              <w:ind w:right="15"/>
              <w:rPr>
                <w:b/>
                <w:sz w:val="18"/>
              </w:rPr>
            </w:pPr>
            <w:r>
              <w:rPr>
                <w:b/>
                <w:w w:val="99"/>
                <w:sz w:val="18"/>
              </w:rPr>
              <w:t>1</w:t>
            </w:r>
          </w:p>
        </w:tc>
        <w:tc>
          <w:tcPr>
            <w:tcW w:w="621" w:type="dxa"/>
            <w:tcBorders>
              <w:top w:val="single" w:sz="4" w:space="0" w:color="000000"/>
              <w:bottom w:val="single" w:sz="2" w:space="0" w:color="C0C0C0"/>
            </w:tcBorders>
            <w:shd w:val="clear" w:color="auto" w:fill="EEECE1"/>
          </w:tcPr>
          <w:p>
            <w:pPr>
              <w:pStyle w:val="TableParagraph"/>
              <w:spacing w:before="61"/>
              <w:ind w:left="13"/>
              <w:rPr>
                <w:b/>
                <w:sz w:val="18"/>
              </w:rPr>
            </w:pPr>
            <w:r>
              <w:rPr>
                <w:b/>
                <w:w w:val="99"/>
                <w:sz w:val="18"/>
              </w:rPr>
              <w:t>0</w:t>
            </w:r>
          </w:p>
        </w:tc>
        <w:tc>
          <w:tcPr>
            <w:tcW w:w="738" w:type="dxa"/>
            <w:tcBorders>
              <w:top w:val="single" w:sz="4" w:space="0" w:color="000000"/>
              <w:bottom w:val="single" w:sz="2" w:space="0" w:color="C0C0C0"/>
            </w:tcBorders>
            <w:shd w:val="clear" w:color="auto" w:fill="EEECE1"/>
          </w:tcPr>
          <w:p>
            <w:pPr>
              <w:pStyle w:val="TableParagraph"/>
              <w:spacing w:before="61"/>
              <w:ind w:right="4"/>
              <w:rPr>
                <w:b/>
                <w:sz w:val="18"/>
              </w:rPr>
            </w:pPr>
            <w:r>
              <w:rPr>
                <w:b/>
                <w:w w:val="99"/>
                <w:sz w:val="18"/>
              </w:rPr>
              <w:t>1</w:t>
            </w:r>
          </w:p>
        </w:tc>
        <w:tc>
          <w:tcPr>
            <w:tcW w:w="836" w:type="dxa"/>
            <w:tcBorders>
              <w:top w:val="single" w:sz="4" w:space="0" w:color="000000"/>
              <w:bottom w:val="single" w:sz="2" w:space="0" w:color="C0C0C0"/>
            </w:tcBorders>
            <w:shd w:val="clear" w:color="auto" w:fill="EEECE1"/>
          </w:tcPr>
          <w:p>
            <w:pPr>
              <w:pStyle w:val="TableParagraph"/>
              <w:spacing w:before="61"/>
              <w:ind w:left="281" w:right="313"/>
              <w:rPr>
                <w:b/>
                <w:sz w:val="18"/>
              </w:rPr>
            </w:pPr>
            <w:r>
              <w:rPr>
                <w:b/>
                <w:sz w:val="18"/>
              </w:rPr>
              <w:t>96</w:t>
            </w:r>
          </w:p>
        </w:tc>
      </w:tr>
      <w:tr>
        <w:trPr>
          <w:trHeight w:val="340"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Public hospital</w:t>
            </w:r>
          </w:p>
        </w:tc>
        <w:tc>
          <w:tcPr>
            <w:tcW w:w="774" w:type="dxa"/>
            <w:tcBorders>
              <w:top w:val="single" w:sz="2" w:space="0" w:color="C0C0C0"/>
              <w:bottom w:val="single" w:sz="2" w:space="0" w:color="C0C0C0"/>
            </w:tcBorders>
          </w:tcPr>
          <w:p>
            <w:pPr>
              <w:pStyle w:val="TableParagraph"/>
              <w:ind w:left="177" w:right="133"/>
              <w:rPr>
                <w:sz w:val="18"/>
              </w:rPr>
            </w:pPr>
            <w:r>
              <w:rPr>
                <w:sz w:val="18"/>
              </w:rPr>
              <w:t>18</w:t>
            </w:r>
          </w:p>
        </w:tc>
        <w:tc>
          <w:tcPr>
            <w:tcW w:w="643" w:type="dxa"/>
            <w:tcBorders>
              <w:top w:val="single" w:sz="2" w:space="0" w:color="C0C0C0"/>
              <w:bottom w:val="single" w:sz="2" w:space="0" w:color="C0C0C0"/>
            </w:tcBorders>
          </w:tcPr>
          <w:p>
            <w:pPr>
              <w:pStyle w:val="TableParagraph"/>
              <w:ind w:left="206"/>
              <w:jc w:val="left"/>
              <w:rPr>
                <w:sz w:val="18"/>
              </w:rPr>
            </w:pPr>
            <w:r>
              <w:rPr>
                <w:sz w:val="18"/>
              </w:rPr>
              <w:t>47</w:t>
            </w:r>
          </w:p>
        </w:tc>
        <w:tc>
          <w:tcPr>
            <w:tcW w:w="684" w:type="dxa"/>
            <w:tcBorders>
              <w:top w:val="single" w:sz="2" w:space="0" w:color="C0C0C0"/>
              <w:bottom w:val="single" w:sz="2" w:space="0" w:color="C0C0C0"/>
            </w:tcBorders>
          </w:tcPr>
          <w:p>
            <w:pPr>
              <w:pStyle w:val="TableParagraph"/>
              <w:ind w:right="10"/>
              <w:rPr>
                <w:sz w:val="18"/>
              </w:rPr>
            </w:pPr>
            <w:r>
              <w:rPr>
                <w:w w:val="99"/>
                <w:sz w:val="18"/>
              </w:rPr>
              <w:t>6</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6</w:t>
            </w:r>
          </w:p>
        </w:tc>
        <w:tc>
          <w:tcPr>
            <w:tcW w:w="681" w:type="dxa"/>
            <w:tcBorders>
              <w:top w:val="single" w:sz="2" w:space="0" w:color="C0C0C0"/>
              <w:bottom w:val="single" w:sz="2" w:space="0" w:color="C0C0C0"/>
            </w:tcBorders>
          </w:tcPr>
          <w:p>
            <w:pPr>
              <w:pStyle w:val="TableParagraph"/>
              <w:ind w:left="15"/>
              <w:rPr>
                <w:sz w:val="18"/>
              </w:rPr>
            </w:pPr>
            <w:r>
              <w:rPr>
                <w:w w:val="99"/>
                <w:sz w:val="18"/>
              </w:rPr>
              <w:t>1</w:t>
            </w:r>
          </w:p>
        </w:tc>
        <w:tc>
          <w:tcPr>
            <w:tcW w:w="692" w:type="dxa"/>
            <w:tcBorders>
              <w:top w:val="single" w:sz="2" w:space="0" w:color="C0C0C0"/>
              <w:bottom w:val="single" w:sz="2" w:space="0" w:color="C0C0C0"/>
            </w:tcBorders>
          </w:tcPr>
          <w:p>
            <w:pPr>
              <w:pStyle w:val="TableParagraph"/>
              <w:ind w:right="15"/>
              <w:rPr>
                <w:sz w:val="18"/>
              </w:rPr>
            </w:pPr>
            <w:r>
              <w:rPr>
                <w:w w:val="99"/>
                <w:sz w:val="18"/>
              </w:rPr>
              <w:t>1</w:t>
            </w:r>
          </w:p>
        </w:tc>
        <w:tc>
          <w:tcPr>
            <w:tcW w:w="621" w:type="dxa"/>
            <w:tcBorders>
              <w:top w:val="single" w:sz="2" w:space="0" w:color="C0C0C0"/>
              <w:bottom w:val="single" w:sz="2" w:space="0" w:color="C0C0C0"/>
            </w:tcBorders>
          </w:tcPr>
          <w:p>
            <w:pPr>
              <w:pStyle w:val="TableParagraph"/>
              <w:ind w:left="13"/>
              <w:rPr>
                <w:sz w:val="18"/>
              </w:rPr>
            </w:pPr>
            <w:r>
              <w:rPr>
                <w:w w:val="99"/>
                <w:sz w:val="18"/>
              </w:rPr>
              <w:t>0</w:t>
            </w:r>
          </w:p>
        </w:tc>
        <w:tc>
          <w:tcPr>
            <w:tcW w:w="738" w:type="dxa"/>
            <w:tcBorders>
              <w:top w:val="single" w:sz="2" w:space="0" w:color="C0C0C0"/>
              <w:bottom w:val="single" w:sz="2" w:space="0" w:color="C0C0C0"/>
            </w:tcBorders>
          </w:tcPr>
          <w:p>
            <w:pPr>
              <w:pStyle w:val="TableParagraph"/>
              <w:ind w:right="4"/>
              <w:rPr>
                <w:sz w:val="18"/>
              </w:rPr>
            </w:pPr>
            <w:r>
              <w:rPr>
                <w:w w:val="99"/>
                <w:sz w:val="18"/>
              </w:rPr>
              <w:t>0</w:t>
            </w:r>
          </w:p>
        </w:tc>
        <w:tc>
          <w:tcPr>
            <w:tcW w:w="836" w:type="dxa"/>
            <w:tcBorders>
              <w:top w:val="single" w:sz="2" w:space="0" w:color="C0C0C0"/>
              <w:bottom w:val="single" w:sz="2" w:space="0" w:color="C0C0C0"/>
            </w:tcBorders>
          </w:tcPr>
          <w:p>
            <w:pPr>
              <w:pStyle w:val="TableParagraph"/>
              <w:ind w:left="281" w:right="313"/>
              <w:rPr>
                <w:sz w:val="18"/>
              </w:rPr>
            </w:pPr>
            <w:r>
              <w:rPr>
                <w:sz w:val="18"/>
              </w:rPr>
              <w:t>79</w:t>
            </w:r>
          </w:p>
        </w:tc>
      </w:tr>
      <w:tr>
        <w:trPr>
          <w:trHeight w:val="340"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Private hospital</w:t>
            </w:r>
          </w:p>
        </w:tc>
        <w:tc>
          <w:tcPr>
            <w:tcW w:w="774" w:type="dxa"/>
            <w:tcBorders>
              <w:top w:val="single" w:sz="2" w:space="0" w:color="C0C0C0"/>
              <w:bottom w:val="single" w:sz="2" w:space="0" w:color="C0C0C0"/>
            </w:tcBorders>
          </w:tcPr>
          <w:p>
            <w:pPr>
              <w:pStyle w:val="TableParagraph"/>
              <w:ind w:left="43"/>
              <w:rPr>
                <w:sz w:val="18"/>
              </w:rPr>
            </w:pPr>
            <w:r>
              <w:rPr>
                <w:w w:val="99"/>
                <w:sz w:val="18"/>
              </w:rPr>
              <w:t>0</w:t>
            </w:r>
          </w:p>
        </w:tc>
        <w:tc>
          <w:tcPr>
            <w:tcW w:w="643" w:type="dxa"/>
            <w:tcBorders>
              <w:top w:val="single" w:sz="2" w:space="0" w:color="C0C0C0"/>
              <w:bottom w:val="single" w:sz="2" w:space="0" w:color="C0C0C0"/>
            </w:tcBorders>
          </w:tcPr>
          <w:p>
            <w:pPr>
              <w:pStyle w:val="TableParagraph"/>
              <w:ind w:right="27"/>
              <w:rPr>
                <w:sz w:val="18"/>
              </w:rPr>
            </w:pPr>
            <w:r>
              <w:rPr>
                <w:w w:val="99"/>
                <w:sz w:val="18"/>
              </w:rPr>
              <w:t>4</w:t>
            </w:r>
          </w:p>
        </w:tc>
        <w:tc>
          <w:tcPr>
            <w:tcW w:w="684" w:type="dxa"/>
            <w:tcBorders>
              <w:top w:val="single" w:sz="2" w:space="0" w:color="C0C0C0"/>
              <w:bottom w:val="single" w:sz="2" w:space="0" w:color="C0C0C0"/>
            </w:tcBorders>
          </w:tcPr>
          <w:p>
            <w:pPr>
              <w:pStyle w:val="TableParagraph"/>
              <w:ind w:right="10"/>
              <w:rPr>
                <w:sz w:val="18"/>
              </w:rPr>
            </w:pPr>
            <w:r>
              <w:rPr>
                <w:w w:val="99"/>
                <w:sz w:val="18"/>
              </w:rPr>
              <w:t>2</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0</w:t>
            </w:r>
          </w:p>
        </w:tc>
        <w:tc>
          <w:tcPr>
            <w:tcW w:w="681" w:type="dxa"/>
            <w:tcBorders>
              <w:top w:val="single" w:sz="2" w:space="0" w:color="C0C0C0"/>
              <w:bottom w:val="single" w:sz="2" w:space="0" w:color="C0C0C0"/>
            </w:tcBorders>
          </w:tcPr>
          <w:p>
            <w:pPr>
              <w:pStyle w:val="TableParagraph"/>
              <w:ind w:left="15"/>
              <w:rPr>
                <w:sz w:val="18"/>
              </w:rPr>
            </w:pPr>
            <w:r>
              <w:rPr>
                <w:w w:val="99"/>
                <w:sz w:val="18"/>
              </w:rPr>
              <w:t>0</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0</w:t>
            </w:r>
          </w:p>
        </w:tc>
        <w:tc>
          <w:tcPr>
            <w:tcW w:w="738" w:type="dxa"/>
            <w:tcBorders>
              <w:top w:val="single" w:sz="2" w:space="0" w:color="C0C0C0"/>
              <w:bottom w:val="single" w:sz="2" w:space="0" w:color="C0C0C0"/>
            </w:tcBorders>
          </w:tcPr>
          <w:p>
            <w:pPr>
              <w:pStyle w:val="TableParagraph"/>
              <w:ind w:right="4"/>
              <w:rPr>
                <w:sz w:val="18"/>
              </w:rPr>
            </w:pPr>
            <w:r>
              <w:rPr>
                <w:w w:val="99"/>
                <w:sz w:val="18"/>
              </w:rPr>
              <w:t>0</w:t>
            </w:r>
          </w:p>
        </w:tc>
        <w:tc>
          <w:tcPr>
            <w:tcW w:w="836" w:type="dxa"/>
            <w:tcBorders>
              <w:top w:val="single" w:sz="2" w:space="0" w:color="C0C0C0"/>
              <w:bottom w:val="single" w:sz="2" w:space="0" w:color="C0C0C0"/>
            </w:tcBorders>
          </w:tcPr>
          <w:p>
            <w:pPr>
              <w:pStyle w:val="TableParagraph"/>
              <w:ind w:right="33"/>
              <w:rPr>
                <w:sz w:val="18"/>
              </w:rPr>
            </w:pPr>
            <w:r>
              <w:rPr>
                <w:w w:val="99"/>
                <w:sz w:val="18"/>
              </w:rPr>
              <w:t>6</w:t>
            </w:r>
          </w:p>
        </w:tc>
      </w:tr>
      <w:tr>
        <w:trPr>
          <w:trHeight w:val="343"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Aged care home</w:t>
            </w:r>
          </w:p>
        </w:tc>
        <w:tc>
          <w:tcPr>
            <w:tcW w:w="774" w:type="dxa"/>
            <w:tcBorders>
              <w:top w:val="single" w:sz="2" w:space="0" w:color="C0C0C0"/>
              <w:bottom w:val="single" w:sz="2" w:space="0" w:color="C0C0C0"/>
            </w:tcBorders>
          </w:tcPr>
          <w:p>
            <w:pPr>
              <w:pStyle w:val="TableParagraph"/>
              <w:ind w:left="43"/>
              <w:rPr>
                <w:sz w:val="18"/>
              </w:rPr>
            </w:pPr>
            <w:r>
              <w:rPr>
                <w:w w:val="99"/>
                <w:sz w:val="18"/>
              </w:rPr>
              <w:t>0</w:t>
            </w:r>
          </w:p>
        </w:tc>
        <w:tc>
          <w:tcPr>
            <w:tcW w:w="643" w:type="dxa"/>
            <w:tcBorders>
              <w:top w:val="single" w:sz="2" w:space="0" w:color="C0C0C0"/>
              <w:bottom w:val="single" w:sz="2" w:space="0" w:color="C0C0C0"/>
            </w:tcBorders>
          </w:tcPr>
          <w:p>
            <w:pPr>
              <w:pStyle w:val="TableParagraph"/>
              <w:ind w:right="27"/>
              <w:rPr>
                <w:sz w:val="18"/>
              </w:rPr>
            </w:pPr>
            <w:r>
              <w:rPr>
                <w:w w:val="99"/>
                <w:sz w:val="18"/>
              </w:rPr>
              <w:t>0</w:t>
            </w:r>
          </w:p>
        </w:tc>
        <w:tc>
          <w:tcPr>
            <w:tcW w:w="684" w:type="dxa"/>
            <w:tcBorders>
              <w:top w:val="single" w:sz="2" w:space="0" w:color="C0C0C0"/>
              <w:bottom w:val="single" w:sz="2" w:space="0" w:color="C0C0C0"/>
            </w:tcBorders>
          </w:tcPr>
          <w:p>
            <w:pPr>
              <w:pStyle w:val="TableParagraph"/>
              <w:ind w:right="10"/>
              <w:rPr>
                <w:sz w:val="18"/>
              </w:rPr>
            </w:pPr>
            <w:r>
              <w:rPr>
                <w:w w:val="99"/>
                <w:sz w:val="18"/>
              </w:rPr>
              <w:t>0</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0</w:t>
            </w:r>
          </w:p>
        </w:tc>
        <w:tc>
          <w:tcPr>
            <w:tcW w:w="681" w:type="dxa"/>
            <w:tcBorders>
              <w:top w:val="single" w:sz="2" w:space="0" w:color="C0C0C0"/>
              <w:bottom w:val="single" w:sz="2" w:space="0" w:color="C0C0C0"/>
            </w:tcBorders>
          </w:tcPr>
          <w:p>
            <w:pPr>
              <w:pStyle w:val="TableParagraph"/>
              <w:ind w:left="15"/>
              <w:rPr>
                <w:sz w:val="18"/>
              </w:rPr>
            </w:pPr>
            <w:r>
              <w:rPr>
                <w:w w:val="99"/>
                <w:sz w:val="18"/>
              </w:rPr>
              <w:t>0</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0</w:t>
            </w:r>
          </w:p>
        </w:tc>
        <w:tc>
          <w:tcPr>
            <w:tcW w:w="738" w:type="dxa"/>
            <w:tcBorders>
              <w:top w:val="single" w:sz="2" w:space="0" w:color="C0C0C0"/>
              <w:bottom w:val="single" w:sz="2" w:space="0" w:color="C0C0C0"/>
            </w:tcBorders>
          </w:tcPr>
          <w:p>
            <w:pPr>
              <w:pStyle w:val="TableParagraph"/>
              <w:ind w:right="4"/>
              <w:rPr>
                <w:sz w:val="18"/>
              </w:rPr>
            </w:pPr>
            <w:r>
              <w:rPr>
                <w:w w:val="99"/>
                <w:sz w:val="18"/>
              </w:rPr>
              <w:t>0</w:t>
            </w:r>
          </w:p>
        </w:tc>
        <w:tc>
          <w:tcPr>
            <w:tcW w:w="836" w:type="dxa"/>
            <w:tcBorders>
              <w:top w:val="single" w:sz="2" w:space="0" w:color="C0C0C0"/>
              <w:bottom w:val="single" w:sz="2" w:space="0" w:color="C0C0C0"/>
            </w:tcBorders>
          </w:tcPr>
          <w:p>
            <w:pPr>
              <w:pStyle w:val="TableParagraph"/>
              <w:ind w:right="33"/>
              <w:rPr>
                <w:sz w:val="18"/>
              </w:rPr>
            </w:pPr>
            <w:r>
              <w:rPr>
                <w:w w:val="99"/>
                <w:sz w:val="18"/>
              </w:rPr>
              <w:t>0</w:t>
            </w:r>
          </w:p>
        </w:tc>
      </w:tr>
      <w:tr>
        <w:trPr>
          <w:trHeight w:val="340"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Community</w:t>
            </w:r>
          </w:p>
        </w:tc>
        <w:tc>
          <w:tcPr>
            <w:tcW w:w="774" w:type="dxa"/>
            <w:tcBorders>
              <w:top w:val="single" w:sz="2" w:space="0" w:color="C0C0C0"/>
              <w:bottom w:val="single" w:sz="2" w:space="0" w:color="C0C0C0"/>
            </w:tcBorders>
          </w:tcPr>
          <w:p>
            <w:pPr>
              <w:pStyle w:val="TableParagraph"/>
              <w:ind w:left="43"/>
              <w:rPr>
                <w:sz w:val="18"/>
              </w:rPr>
            </w:pPr>
            <w:r>
              <w:rPr>
                <w:w w:val="99"/>
                <w:sz w:val="18"/>
              </w:rPr>
              <w:t>0</w:t>
            </w:r>
          </w:p>
        </w:tc>
        <w:tc>
          <w:tcPr>
            <w:tcW w:w="643" w:type="dxa"/>
            <w:tcBorders>
              <w:top w:val="single" w:sz="2" w:space="0" w:color="C0C0C0"/>
              <w:bottom w:val="single" w:sz="2" w:space="0" w:color="C0C0C0"/>
            </w:tcBorders>
          </w:tcPr>
          <w:p>
            <w:pPr>
              <w:pStyle w:val="TableParagraph"/>
              <w:ind w:right="27"/>
              <w:rPr>
                <w:sz w:val="18"/>
              </w:rPr>
            </w:pPr>
            <w:r>
              <w:rPr>
                <w:w w:val="99"/>
                <w:sz w:val="18"/>
              </w:rPr>
              <w:t>5</w:t>
            </w:r>
          </w:p>
        </w:tc>
        <w:tc>
          <w:tcPr>
            <w:tcW w:w="684" w:type="dxa"/>
            <w:tcBorders>
              <w:top w:val="single" w:sz="2" w:space="0" w:color="C0C0C0"/>
              <w:bottom w:val="single" w:sz="2" w:space="0" w:color="C0C0C0"/>
            </w:tcBorders>
          </w:tcPr>
          <w:p>
            <w:pPr>
              <w:pStyle w:val="TableParagraph"/>
              <w:ind w:right="10"/>
              <w:rPr>
                <w:sz w:val="18"/>
              </w:rPr>
            </w:pPr>
            <w:r>
              <w:rPr>
                <w:w w:val="99"/>
                <w:sz w:val="18"/>
              </w:rPr>
              <w:t>2</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0</w:t>
            </w:r>
          </w:p>
        </w:tc>
        <w:tc>
          <w:tcPr>
            <w:tcW w:w="681" w:type="dxa"/>
            <w:tcBorders>
              <w:top w:val="single" w:sz="2" w:space="0" w:color="C0C0C0"/>
              <w:bottom w:val="single" w:sz="2" w:space="0" w:color="C0C0C0"/>
            </w:tcBorders>
          </w:tcPr>
          <w:p>
            <w:pPr>
              <w:pStyle w:val="TableParagraph"/>
              <w:ind w:left="15"/>
              <w:rPr>
                <w:sz w:val="18"/>
              </w:rPr>
            </w:pPr>
            <w:r>
              <w:rPr>
                <w:w w:val="99"/>
                <w:sz w:val="18"/>
              </w:rPr>
              <w:t>0</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0</w:t>
            </w:r>
          </w:p>
        </w:tc>
        <w:tc>
          <w:tcPr>
            <w:tcW w:w="738" w:type="dxa"/>
            <w:tcBorders>
              <w:top w:val="single" w:sz="2" w:space="0" w:color="C0C0C0"/>
              <w:bottom w:val="single" w:sz="2" w:space="0" w:color="C0C0C0"/>
            </w:tcBorders>
          </w:tcPr>
          <w:p>
            <w:pPr>
              <w:pStyle w:val="TableParagraph"/>
              <w:ind w:right="4"/>
              <w:rPr>
                <w:sz w:val="18"/>
              </w:rPr>
            </w:pPr>
            <w:r>
              <w:rPr>
                <w:w w:val="99"/>
                <w:sz w:val="18"/>
              </w:rPr>
              <w:t>1</w:t>
            </w:r>
          </w:p>
        </w:tc>
        <w:tc>
          <w:tcPr>
            <w:tcW w:w="836" w:type="dxa"/>
            <w:tcBorders>
              <w:top w:val="single" w:sz="2" w:space="0" w:color="C0C0C0"/>
              <w:bottom w:val="single" w:sz="2" w:space="0" w:color="C0C0C0"/>
            </w:tcBorders>
          </w:tcPr>
          <w:p>
            <w:pPr>
              <w:pStyle w:val="TableParagraph"/>
              <w:ind w:right="33"/>
              <w:rPr>
                <w:sz w:val="18"/>
              </w:rPr>
            </w:pPr>
            <w:r>
              <w:rPr>
                <w:w w:val="99"/>
                <w:sz w:val="18"/>
              </w:rPr>
              <w:t>8</w:t>
            </w:r>
          </w:p>
        </w:tc>
      </w:tr>
      <w:tr>
        <w:trPr>
          <w:trHeight w:val="340" w:hRule="atLeast"/>
        </w:trPr>
        <w:tc>
          <w:tcPr>
            <w:tcW w:w="1716" w:type="dxa"/>
            <w:tcBorders>
              <w:bottom w:val="single" w:sz="4" w:space="0" w:color="000000"/>
            </w:tcBorders>
          </w:tcPr>
          <w:p>
            <w:pPr>
              <w:pStyle w:val="TableParagraph"/>
              <w:spacing w:before="0"/>
              <w:jc w:val="left"/>
              <w:rPr>
                <w:rFonts w:ascii="Times New Roman"/>
                <w:sz w:val="18"/>
              </w:rPr>
            </w:pPr>
          </w:p>
        </w:tc>
        <w:tc>
          <w:tcPr>
            <w:tcW w:w="1578" w:type="dxa"/>
            <w:tcBorders>
              <w:top w:val="single" w:sz="2" w:space="0" w:color="C0C0C0"/>
              <w:bottom w:val="single" w:sz="4" w:space="0" w:color="000000"/>
            </w:tcBorders>
          </w:tcPr>
          <w:p>
            <w:pPr>
              <w:pStyle w:val="TableParagraph"/>
              <w:ind w:left="57"/>
              <w:jc w:val="left"/>
              <w:rPr>
                <w:sz w:val="18"/>
              </w:rPr>
            </w:pPr>
            <w:r>
              <w:rPr>
                <w:sz w:val="18"/>
              </w:rPr>
              <w:t>Unknown</w:t>
            </w:r>
          </w:p>
        </w:tc>
        <w:tc>
          <w:tcPr>
            <w:tcW w:w="774" w:type="dxa"/>
            <w:tcBorders>
              <w:top w:val="single" w:sz="2" w:space="0" w:color="C0C0C0"/>
              <w:bottom w:val="single" w:sz="4" w:space="0" w:color="000000"/>
            </w:tcBorders>
          </w:tcPr>
          <w:p>
            <w:pPr>
              <w:pStyle w:val="TableParagraph"/>
              <w:ind w:left="43"/>
              <w:rPr>
                <w:sz w:val="18"/>
              </w:rPr>
            </w:pPr>
            <w:r>
              <w:rPr>
                <w:w w:val="99"/>
                <w:sz w:val="18"/>
              </w:rPr>
              <w:t>0</w:t>
            </w:r>
          </w:p>
        </w:tc>
        <w:tc>
          <w:tcPr>
            <w:tcW w:w="643" w:type="dxa"/>
            <w:tcBorders>
              <w:top w:val="single" w:sz="2" w:space="0" w:color="C0C0C0"/>
              <w:bottom w:val="single" w:sz="4" w:space="0" w:color="000000"/>
            </w:tcBorders>
          </w:tcPr>
          <w:p>
            <w:pPr>
              <w:pStyle w:val="TableParagraph"/>
              <w:ind w:right="27"/>
              <w:rPr>
                <w:sz w:val="18"/>
              </w:rPr>
            </w:pPr>
            <w:r>
              <w:rPr>
                <w:w w:val="99"/>
                <w:sz w:val="18"/>
              </w:rPr>
              <w:t>2</w:t>
            </w:r>
          </w:p>
        </w:tc>
        <w:tc>
          <w:tcPr>
            <w:tcW w:w="684" w:type="dxa"/>
            <w:tcBorders>
              <w:top w:val="single" w:sz="2" w:space="0" w:color="C0C0C0"/>
              <w:bottom w:val="single" w:sz="4" w:space="0" w:color="000000"/>
            </w:tcBorders>
          </w:tcPr>
          <w:p>
            <w:pPr>
              <w:pStyle w:val="TableParagraph"/>
              <w:ind w:right="10"/>
              <w:rPr>
                <w:sz w:val="18"/>
              </w:rPr>
            </w:pPr>
            <w:r>
              <w:rPr>
                <w:w w:val="99"/>
                <w:sz w:val="18"/>
              </w:rPr>
              <w:t>0</w:t>
            </w:r>
          </w:p>
        </w:tc>
        <w:tc>
          <w:tcPr>
            <w:tcW w:w="645" w:type="dxa"/>
            <w:tcBorders>
              <w:top w:val="single" w:sz="2" w:space="0" w:color="C0C0C0"/>
              <w:bottom w:val="single" w:sz="4" w:space="0" w:color="000000"/>
            </w:tcBorders>
          </w:tcPr>
          <w:p>
            <w:pPr>
              <w:pStyle w:val="TableParagraph"/>
              <w:ind w:left="271"/>
              <w:jc w:val="left"/>
              <w:rPr>
                <w:sz w:val="18"/>
              </w:rPr>
            </w:pPr>
            <w:r>
              <w:rPr>
                <w:w w:val="99"/>
                <w:sz w:val="18"/>
              </w:rPr>
              <w:t>0</w:t>
            </w:r>
          </w:p>
        </w:tc>
        <w:tc>
          <w:tcPr>
            <w:tcW w:w="681" w:type="dxa"/>
            <w:tcBorders>
              <w:top w:val="single" w:sz="2" w:space="0" w:color="C0C0C0"/>
              <w:bottom w:val="single" w:sz="4" w:space="0" w:color="000000"/>
            </w:tcBorders>
          </w:tcPr>
          <w:p>
            <w:pPr>
              <w:pStyle w:val="TableParagraph"/>
              <w:ind w:left="15"/>
              <w:rPr>
                <w:sz w:val="18"/>
              </w:rPr>
            </w:pPr>
            <w:r>
              <w:rPr>
                <w:w w:val="99"/>
                <w:sz w:val="18"/>
              </w:rPr>
              <w:t>1</w:t>
            </w:r>
          </w:p>
        </w:tc>
        <w:tc>
          <w:tcPr>
            <w:tcW w:w="692" w:type="dxa"/>
            <w:tcBorders>
              <w:top w:val="single" w:sz="2" w:space="0" w:color="C0C0C0"/>
              <w:bottom w:val="single" w:sz="4" w:space="0" w:color="000000"/>
            </w:tcBorders>
          </w:tcPr>
          <w:p>
            <w:pPr>
              <w:pStyle w:val="TableParagraph"/>
              <w:ind w:right="15"/>
              <w:rPr>
                <w:sz w:val="18"/>
              </w:rPr>
            </w:pPr>
            <w:r>
              <w:rPr>
                <w:w w:val="99"/>
                <w:sz w:val="18"/>
              </w:rPr>
              <w:t>0</w:t>
            </w:r>
          </w:p>
        </w:tc>
        <w:tc>
          <w:tcPr>
            <w:tcW w:w="621" w:type="dxa"/>
            <w:tcBorders>
              <w:top w:val="single" w:sz="2" w:space="0" w:color="C0C0C0"/>
              <w:bottom w:val="single" w:sz="4" w:space="0" w:color="000000"/>
            </w:tcBorders>
          </w:tcPr>
          <w:p>
            <w:pPr>
              <w:pStyle w:val="TableParagraph"/>
              <w:ind w:left="13"/>
              <w:rPr>
                <w:sz w:val="18"/>
              </w:rPr>
            </w:pPr>
            <w:r>
              <w:rPr>
                <w:w w:val="99"/>
                <w:sz w:val="18"/>
              </w:rPr>
              <w:t>0</w:t>
            </w:r>
          </w:p>
        </w:tc>
        <w:tc>
          <w:tcPr>
            <w:tcW w:w="738" w:type="dxa"/>
            <w:tcBorders>
              <w:top w:val="single" w:sz="2" w:space="0" w:color="C0C0C0"/>
              <w:bottom w:val="single" w:sz="4" w:space="0" w:color="000000"/>
            </w:tcBorders>
          </w:tcPr>
          <w:p>
            <w:pPr>
              <w:pStyle w:val="TableParagraph"/>
              <w:ind w:right="4"/>
              <w:rPr>
                <w:sz w:val="18"/>
              </w:rPr>
            </w:pPr>
            <w:r>
              <w:rPr>
                <w:w w:val="99"/>
                <w:sz w:val="18"/>
              </w:rPr>
              <w:t>0</w:t>
            </w:r>
          </w:p>
        </w:tc>
        <w:tc>
          <w:tcPr>
            <w:tcW w:w="836" w:type="dxa"/>
            <w:tcBorders>
              <w:top w:val="single" w:sz="2" w:space="0" w:color="C0C0C0"/>
              <w:bottom w:val="single" w:sz="4" w:space="0" w:color="000000"/>
            </w:tcBorders>
          </w:tcPr>
          <w:p>
            <w:pPr>
              <w:pStyle w:val="TableParagraph"/>
              <w:ind w:right="33"/>
              <w:rPr>
                <w:sz w:val="18"/>
              </w:rPr>
            </w:pPr>
            <w:r>
              <w:rPr>
                <w:w w:val="99"/>
                <w:sz w:val="18"/>
              </w:rPr>
              <w:t>3</w:t>
            </w:r>
          </w:p>
        </w:tc>
      </w:tr>
      <w:tr>
        <w:trPr>
          <w:trHeight w:val="340" w:hRule="atLeast"/>
        </w:trPr>
        <w:tc>
          <w:tcPr>
            <w:tcW w:w="1716" w:type="dxa"/>
            <w:tcBorders>
              <w:top w:val="single" w:sz="4" w:space="0" w:color="000000"/>
            </w:tcBorders>
          </w:tcPr>
          <w:p>
            <w:pPr>
              <w:pStyle w:val="TableParagraph"/>
              <w:ind w:left="72"/>
              <w:jc w:val="left"/>
              <w:rPr>
                <w:sz w:val="18"/>
              </w:rPr>
            </w:pPr>
            <w:r>
              <w:rPr>
                <w:sz w:val="18"/>
              </w:rPr>
              <w:t>NDM, OXA-48-like</w:t>
            </w:r>
          </w:p>
        </w:tc>
        <w:tc>
          <w:tcPr>
            <w:tcW w:w="1578" w:type="dxa"/>
            <w:tcBorders>
              <w:top w:val="single" w:sz="4" w:space="0" w:color="000000"/>
              <w:bottom w:val="single" w:sz="2" w:space="0" w:color="C0C0C0"/>
            </w:tcBorders>
            <w:shd w:val="clear" w:color="auto" w:fill="EEECE1"/>
          </w:tcPr>
          <w:p>
            <w:pPr>
              <w:pStyle w:val="TableParagraph"/>
              <w:spacing w:before="61"/>
              <w:ind w:left="590" w:right="518"/>
              <w:rPr>
                <w:b/>
                <w:sz w:val="18"/>
              </w:rPr>
            </w:pPr>
            <w:r>
              <w:rPr>
                <w:b/>
                <w:sz w:val="18"/>
              </w:rPr>
              <w:t>Total</w:t>
            </w:r>
          </w:p>
        </w:tc>
        <w:tc>
          <w:tcPr>
            <w:tcW w:w="774" w:type="dxa"/>
            <w:tcBorders>
              <w:top w:val="single" w:sz="4" w:space="0" w:color="000000"/>
              <w:bottom w:val="single" w:sz="2" w:space="0" w:color="C0C0C0"/>
            </w:tcBorders>
            <w:shd w:val="clear" w:color="auto" w:fill="EEECE1"/>
          </w:tcPr>
          <w:p>
            <w:pPr>
              <w:pStyle w:val="TableParagraph"/>
              <w:spacing w:before="61"/>
              <w:ind w:left="177" w:right="133"/>
              <w:rPr>
                <w:b/>
                <w:sz w:val="18"/>
              </w:rPr>
            </w:pPr>
            <w:r>
              <w:rPr>
                <w:b/>
                <w:sz w:val="18"/>
              </w:rPr>
              <w:t>12</w:t>
            </w:r>
          </w:p>
        </w:tc>
        <w:tc>
          <w:tcPr>
            <w:tcW w:w="643" w:type="dxa"/>
            <w:tcBorders>
              <w:top w:val="single" w:sz="4" w:space="0" w:color="000000"/>
              <w:bottom w:val="single" w:sz="2" w:space="0" w:color="C0C0C0"/>
            </w:tcBorders>
            <w:shd w:val="clear" w:color="auto" w:fill="EEECE1"/>
          </w:tcPr>
          <w:p>
            <w:pPr>
              <w:pStyle w:val="TableParagraph"/>
              <w:spacing w:before="61"/>
              <w:ind w:right="27"/>
              <w:rPr>
                <w:b/>
                <w:sz w:val="18"/>
              </w:rPr>
            </w:pPr>
            <w:r>
              <w:rPr>
                <w:b/>
                <w:w w:val="99"/>
                <w:sz w:val="18"/>
              </w:rPr>
              <w:t>7</w:t>
            </w:r>
          </w:p>
        </w:tc>
        <w:tc>
          <w:tcPr>
            <w:tcW w:w="684" w:type="dxa"/>
            <w:tcBorders>
              <w:top w:val="single" w:sz="4" w:space="0" w:color="000000"/>
              <w:bottom w:val="single" w:sz="2" w:space="0" w:color="C0C0C0"/>
            </w:tcBorders>
            <w:shd w:val="clear" w:color="auto" w:fill="EEECE1"/>
          </w:tcPr>
          <w:p>
            <w:pPr>
              <w:pStyle w:val="TableParagraph"/>
              <w:spacing w:before="61"/>
              <w:ind w:right="10"/>
              <w:rPr>
                <w:b/>
                <w:sz w:val="18"/>
              </w:rPr>
            </w:pPr>
            <w:r>
              <w:rPr>
                <w:b/>
                <w:w w:val="99"/>
                <w:sz w:val="18"/>
              </w:rPr>
              <w:t>3</w:t>
            </w:r>
          </w:p>
        </w:tc>
        <w:tc>
          <w:tcPr>
            <w:tcW w:w="645" w:type="dxa"/>
            <w:tcBorders>
              <w:top w:val="single" w:sz="4" w:space="0" w:color="000000"/>
              <w:bottom w:val="single" w:sz="2" w:space="0" w:color="C0C0C0"/>
            </w:tcBorders>
            <w:shd w:val="clear" w:color="auto" w:fill="EEECE1"/>
          </w:tcPr>
          <w:p>
            <w:pPr>
              <w:pStyle w:val="TableParagraph"/>
              <w:spacing w:before="61"/>
              <w:ind w:left="271"/>
              <w:jc w:val="left"/>
              <w:rPr>
                <w:b/>
                <w:sz w:val="18"/>
              </w:rPr>
            </w:pPr>
            <w:r>
              <w:rPr>
                <w:b/>
                <w:w w:val="99"/>
                <w:sz w:val="18"/>
              </w:rPr>
              <w:t>0</w:t>
            </w:r>
          </w:p>
        </w:tc>
        <w:tc>
          <w:tcPr>
            <w:tcW w:w="681" w:type="dxa"/>
            <w:tcBorders>
              <w:top w:val="single" w:sz="4" w:space="0" w:color="000000"/>
              <w:bottom w:val="single" w:sz="2" w:space="0" w:color="C0C0C0"/>
            </w:tcBorders>
            <w:shd w:val="clear" w:color="auto" w:fill="EEECE1"/>
          </w:tcPr>
          <w:p>
            <w:pPr>
              <w:pStyle w:val="TableParagraph"/>
              <w:spacing w:before="61"/>
              <w:ind w:left="15"/>
              <w:rPr>
                <w:b/>
                <w:sz w:val="18"/>
              </w:rPr>
            </w:pPr>
            <w:r>
              <w:rPr>
                <w:b/>
                <w:w w:val="99"/>
                <w:sz w:val="18"/>
              </w:rPr>
              <w:t>0</w:t>
            </w:r>
          </w:p>
        </w:tc>
        <w:tc>
          <w:tcPr>
            <w:tcW w:w="692" w:type="dxa"/>
            <w:tcBorders>
              <w:top w:val="single" w:sz="4" w:space="0" w:color="000000"/>
              <w:bottom w:val="single" w:sz="2" w:space="0" w:color="C0C0C0"/>
            </w:tcBorders>
            <w:shd w:val="clear" w:color="auto" w:fill="EEECE1"/>
          </w:tcPr>
          <w:p>
            <w:pPr>
              <w:pStyle w:val="TableParagraph"/>
              <w:spacing w:before="61"/>
              <w:ind w:right="15"/>
              <w:rPr>
                <w:b/>
                <w:sz w:val="18"/>
              </w:rPr>
            </w:pPr>
            <w:r>
              <w:rPr>
                <w:b/>
                <w:w w:val="99"/>
                <w:sz w:val="18"/>
              </w:rPr>
              <w:t>0</w:t>
            </w:r>
          </w:p>
        </w:tc>
        <w:tc>
          <w:tcPr>
            <w:tcW w:w="621" w:type="dxa"/>
            <w:tcBorders>
              <w:top w:val="single" w:sz="4" w:space="0" w:color="000000"/>
              <w:bottom w:val="single" w:sz="2" w:space="0" w:color="C0C0C0"/>
            </w:tcBorders>
            <w:shd w:val="clear" w:color="auto" w:fill="EEECE1"/>
          </w:tcPr>
          <w:p>
            <w:pPr>
              <w:pStyle w:val="TableParagraph"/>
              <w:spacing w:before="61"/>
              <w:ind w:left="13"/>
              <w:rPr>
                <w:b/>
                <w:sz w:val="18"/>
              </w:rPr>
            </w:pPr>
            <w:r>
              <w:rPr>
                <w:b/>
                <w:w w:val="99"/>
                <w:sz w:val="18"/>
              </w:rPr>
              <w:t>0</w:t>
            </w:r>
          </w:p>
        </w:tc>
        <w:tc>
          <w:tcPr>
            <w:tcW w:w="738" w:type="dxa"/>
            <w:tcBorders>
              <w:top w:val="single" w:sz="4" w:space="0" w:color="000000"/>
              <w:bottom w:val="single" w:sz="2" w:space="0" w:color="C0C0C0"/>
            </w:tcBorders>
            <w:shd w:val="clear" w:color="auto" w:fill="EEECE1"/>
          </w:tcPr>
          <w:p>
            <w:pPr>
              <w:pStyle w:val="TableParagraph"/>
              <w:spacing w:before="61"/>
              <w:ind w:right="4"/>
              <w:rPr>
                <w:b/>
                <w:sz w:val="18"/>
              </w:rPr>
            </w:pPr>
            <w:r>
              <w:rPr>
                <w:b/>
                <w:w w:val="99"/>
                <w:sz w:val="18"/>
              </w:rPr>
              <w:t>0</w:t>
            </w:r>
          </w:p>
        </w:tc>
        <w:tc>
          <w:tcPr>
            <w:tcW w:w="836" w:type="dxa"/>
            <w:tcBorders>
              <w:top w:val="single" w:sz="4" w:space="0" w:color="000000"/>
              <w:bottom w:val="single" w:sz="2" w:space="0" w:color="C0C0C0"/>
            </w:tcBorders>
            <w:shd w:val="clear" w:color="auto" w:fill="EEECE1"/>
          </w:tcPr>
          <w:p>
            <w:pPr>
              <w:pStyle w:val="TableParagraph"/>
              <w:spacing w:before="61"/>
              <w:ind w:left="281" w:right="313"/>
              <w:rPr>
                <w:b/>
                <w:sz w:val="18"/>
              </w:rPr>
            </w:pPr>
            <w:r>
              <w:rPr>
                <w:b/>
                <w:sz w:val="18"/>
              </w:rPr>
              <w:t>22</w:t>
            </w:r>
          </w:p>
        </w:tc>
      </w:tr>
      <w:tr>
        <w:trPr>
          <w:trHeight w:val="340"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Public hospital</w:t>
            </w:r>
          </w:p>
        </w:tc>
        <w:tc>
          <w:tcPr>
            <w:tcW w:w="774" w:type="dxa"/>
            <w:tcBorders>
              <w:top w:val="single" w:sz="2" w:space="0" w:color="C0C0C0"/>
              <w:bottom w:val="single" w:sz="2" w:space="0" w:color="C0C0C0"/>
            </w:tcBorders>
          </w:tcPr>
          <w:p>
            <w:pPr>
              <w:pStyle w:val="TableParagraph"/>
              <w:ind w:left="177" w:right="133"/>
              <w:rPr>
                <w:sz w:val="18"/>
              </w:rPr>
            </w:pPr>
            <w:r>
              <w:rPr>
                <w:sz w:val="18"/>
              </w:rPr>
              <w:t>11</w:t>
            </w:r>
          </w:p>
        </w:tc>
        <w:tc>
          <w:tcPr>
            <w:tcW w:w="643" w:type="dxa"/>
            <w:tcBorders>
              <w:top w:val="single" w:sz="2" w:space="0" w:color="C0C0C0"/>
              <w:bottom w:val="single" w:sz="2" w:space="0" w:color="C0C0C0"/>
            </w:tcBorders>
          </w:tcPr>
          <w:p>
            <w:pPr>
              <w:pStyle w:val="TableParagraph"/>
              <w:ind w:right="27"/>
              <w:rPr>
                <w:sz w:val="18"/>
              </w:rPr>
            </w:pPr>
            <w:r>
              <w:rPr>
                <w:w w:val="99"/>
                <w:sz w:val="18"/>
              </w:rPr>
              <w:t>6</w:t>
            </w:r>
          </w:p>
        </w:tc>
        <w:tc>
          <w:tcPr>
            <w:tcW w:w="684" w:type="dxa"/>
            <w:tcBorders>
              <w:top w:val="single" w:sz="2" w:space="0" w:color="C0C0C0"/>
              <w:bottom w:val="single" w:sz="2" w:space="0" w:color="C0C0C0"/>
            </w:tcBorders>
          </w:tcPr>
          <w:p>
            <w:pPr>
              <w:pStyle w:val="TableParagraph"/>
              <w:ind w:right="10"/>
              <w:rPr>
                <w:sz w:val="18"/>
              </w:rPr>
            </w:pPr>
            <w:r>
              <w:rPr>
                <w:w w:val="99"/>
                <w:sz w:val="18"/>
              </w:rPr>
              <w:t>2</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0</w:t>
            </w:r>
          </w:p>
        </w:tc>
        <w:tc>
          <w:tcPr>
            <w:tcW w:w="681" w:type="dxa"/>
            <w:tcBorders>
              <w:top w:val="single" w:sz="2" w:space="0" w:color="C0C0C0"/>
              <w:bottom w:val="single" w:sz="2" w:space="0" w:color="C0C0C0"/>
            </w:tcBorders>
          </w:tcPr>
          <w:p>
            <w:pPr>
              <w:pStyle w:val="TableParagraph"/>
              <w:ind w:left="15"/>
              <w:rPr>
                <w:sz w:val="18"/>
              </w:rPr>
            </w:pPr>
            <w:r>
              <w:rPr>
                <w:w w:val="99"/>
                <w:sz w:val="18"/>
              </w:rPr>
              <w:t>0</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0</w:t>
            </w:r>
          </w:p>
        </w:tc>
        <w:tc>
          <w:tcPr>
            <w:tcW w:w="738" w:type="dxa"/>
            <w:tcBorders>
              <w:top w:val="single" w:sz="2" w:space="0" w:color="C0C0C0"/>
              <w:bottom w:val="single" w:sz="2" w:space="0" w:color="C0C0C0"/>
            </w:tcBorders>
          </w:tcPr>
          <w:p>
            <w:pPr>
              <w:pStyle w:val="TableParagraph"/>
              <w:ind w:right="4"/>
              <w:rPr>
                <w:sz w:val="18"/>
              </w:rPr>
            </w:pPr>
            <w:r>
              <w:rPr>
                <w:w w:val="99"/>
                <w:sz w:val="18"/>
              </w:rPr>
              <w:t>0</w:t>
            </w:r>
          </w:p>
        </w:tc>
        <w:tc>
          <w:tcPr>
            <w:tcW w:w="836" w:type="dxa"/>
            <w:tcBorders>
              <w:top w:val="single" w:sz="2" w:space="0" w:color="C0C0C0"/>
              <w:bottom w:val="single" w:sz="2" w:space="0" w:color="C0C0C0"/>
            </w:tcBorders>
          </w:tcPr>
          <w:p>
            <w:pPr>
              <w:pStyle w:val="TableParagraph"/>
              <w:ind w:left="281" w:right="313"/>
              <w:rPr>
                <w:sz w:val="18"/>
              </w:rPr>
            </w:pPr>
            <w:r>
              <w:rPr>
                <w:sz w:val="18"/>
              </w:rPr>
              <w:t>19</w:t>
            </w:r>
          </w:p>
        </w:tc>
      </w:tr>
      <w:tr>
        <w:trPr>
          <w:trHeight w:val="340"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Private hospital</w:t>
            </w:r>
          </w:p>
        </w:tc>
        <w:tc>
          <w:tcPr>
            <w:tcW w:w="774" w:type="dxa"/>
            <w:tcBorders>
              <w:top w:val="single" w:sz="2" w:space="0" w:color="C0C0C0"/>
              <w:bottom w:val="single" w:sz="2" w:space="0" w:color="C0C0C0"/>
            </w:tcBorders>
          </w:tcPr>
          <w:p>
            <w:pPr>
              <w:pStyle w:val="TableParagraph"/>
              <w:ind w:left="43"/>
              <w:rPr>
                <w:sz w:val="18"/>
              </w:rPr>
            </w:pPr>
            <w:r>
              <w:rPr>
                <w:w w:val="99"/>
                <w:sz w:val="18"/>
              </w:rPr>
              <w:t>0</w:t>
            </w:r>
          </w:p>
        </w:tc>
        <w:tc>
          <w:tcPr>
            <w:tcW w:w="643" w:type="dxa"/>
            <w:tcBorders>
              <w:top w:val="single" w:sz="2" w:space="0" w:color="C0C0C0"/>
              <w:bottom w:val="single" w:sz="2" w:space="0" w:color="C0C0C0"/>
            </w:tcBorders>
          </w:tcPr>
          <w:p>
            <w:pPr>
              <w:pStyle w:val="TableParagraph"/>
              <w:ind w:right="27"/>
              <w:rPr>
                <w:sz w:val="18"/>
              </w:rPr>
            </w:pPr>
            <w:r>
              <w:rPr>
                <w:w w:val="99"/>
                <w:sz w:val="18"/>
              </w:rPr>
              <w:t>0</w:t>
            </w:r>
          </w:p>
        </w:tc>
        <w:tc>
          <w:tcPr>
            <w:tcW w:w="684" w:type="dxa"/>
            <w:tcBorders>
              <w:top w:val="single" w:sz="2" w:space="0" w:color="C0C0C0"/>
              <w:bottom w:val="single" w:sz="2" w:space="0" w:color="C0C0C0"/>
            </w:tcBorders>
          </w:tcPr>
          <w:p>
            <w:pPr>
              <w:pStyle w:val="TableParagraph"/>
              <w:ind w:right="10"/>
              <w:rPr>
                <w:sz w:val="18"/>
              </w:rPr>
            </w:pPr>
            <w:r>
              <w:rPr>
                <w:w w:val="99"/>
                <w:sz w:val="18"/>
              </w:rPr>
              <w:t>0</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0</w:t>
            </w:r>
          </w:p>
        </w:tc>
        <w:tc>
          <w:tcPr>
            <w:tcW w:w="681" w:type="dxa"/>
            <w:tcBorders>
              <w:top w:val="single" w:sz="2" w:space="0" w:color="C0C0C0"/>
              <w:bottom w:val="single" w:sz="2" w:space="0" w:color="C0C0C0"/>
            </w:tcBorders>
          </w:tcPr>
          <w:p>
            <w:pPr>
              <w:pStyle w:val="TableParagraph"/>
              <w:ind w:left="15"/>
              <w:rPr>
                <w:sz w:val="18"/>
              </w:rPr>
            </w:pPr>
            <w:r>
              <w:rPr>
                <w:w w:val="99"/>
                <w:sz w:val="18"/>
              </w:rPr>
              <w:t>0</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0</w:t>
            </w:r>
          </w:p>
        </w:tc>
        <w:tc>
          <w:tcPr>
            <w:tcW w:w="738" w:type="dxa"/>
            <w:tcBorders>
              <w:top w:val="single" w:sz="2" w:space="0" w:color="C0C0C0"/>
              <w:bottom w:val="single" w:sz="2" w:space="0" w:color="C0C0C0"/>
            </w:tcBorders>
          </w:tcPr>
          <w:p>
            <w:pPr>
              <w:pStyle w:val="TableParagraph"/>
              <w:ind w:right="4"/>
              <w:rPr>
                <w:sz w:val="18"/>
              </w:rPr>
            </w:pPr>
            <w:r>
              <w:rPr>
                <w:w w:val="99"/>
                <w:sz w:val="18"/>
              </w:rPr>
              <w:t>0</w:t>
            </w:r>
          </w:p>
        </w:tc>
        <w:tc>
          <w:tcPr>
            <w:tcW w:w="836" w:type="dxa"/>
            <w:tcBorders>
              <w:top w:val="single" w:sz="2" w:space="0" w:color="C0C0C0"/>
              <w:bottom w:val="single" w:sz="2" w:space="0" w:color="C0C0C0"/>
            </w:tcBorders>
          </w:tcPr>
          <w:p>
            <w:pPr>
              <w:pStyle w:val="TableParagraph"/>
              <w:ind w:right="33"/>
              <w:rPr>
                <w:sz w:val="18"/>
              </w:rPr>
            </w:pPr>
            <w:r>
              <w:rPr>
                <w:w w:val="99"/>
                <w:sz w:val="18"/>
              </w:rPr>
              <w:t>0</w:t>
            </w:r>
          </w:p>
        </w:tc>
      </w:tr>
      <w:tr>
        <w:trPr>
          <w:trHeight w:val="343"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Aged care home</w:t>
            </w:r>
          </w:p>
        </w:tc>
        <w:tc>
          <w:tcPr>
            <w:tcW w:w="774" w:type="dxa"/>
            <w:tcBorders>
              <w:top w:val="single" w:sz="2" w:space="0" w:color="C0C0C0"/>
              <w:bottom w:val="single" w:sz="2" w:space="0" w:color="C0C0C0"/>
            </w:tcBorders>
          </w:tcPr>
          <w:p>
            <w:pPr>
              <w:pStyle w:val="TableParagraph"/>
              <w:ind w:left="43"/>
              <w:rPr>
                <w:sz w:val="18"/>
              </w:rPr>
            </w:pPr>
            <w:r>
              <w:rPr>
                <w:w w:val="99"/>
                <w:sz w:val="18"/>
              </w:rPr>
              <w:t>0</w:t>
            </w:r>
          </w:p>
        </w:tc>
        <w:tc>
          <w:tcPr>
            <w:tcW w:w="643" w:type="dxa"/>
            <w:tcBorders>
              <w:top w:val="single" w:sz="2" w:space="0" w:color="C0C0C0"/>
              <w:bottom w:val="single" w:sz="2" w:space="0" w:color="C0C0C0"/>
            </w:tcBorders>
          </w:tcPr>
          <w:p>
            <w:pPr>
              <w:pStyle w:val="TableParagraph"/>
              <w:ind w:right="27"/>
              <w:rPr>
                <w:sz w:val="18"/>
              </w:rPr>
            </w:pPr>
            <w:r>
              <w:rPr>
                <w:w w:val="99"/>
                <w:sz w:val="18"/>
              </w:rPr>
              <w:t>0</w:t>
            </w:r>
          </w:p>
        </w:tc>
        <w:tc>
          <w:tcPr>
            <w:tcW w:w="684" w:type="dxa"/>
            <w:tcBorders>
              <w:top w:val="single" w:sz="2" w:space="0" w:color="C0C0C0"/>
              <w:bottom w:val="single" w:sz="2" w:space="0" w:color="C0C0C0"/>
            </w:tcBorders>
          </w:tcPr>
          <w:p>
            <w:pPr>
              <w:pStyle w:val="TableParagraph"/>
              <w:ind w:right="10"/>
              <w:rPr>
                <w:sz w:val="18"/>
              </w:rPr>
            </w:pPr>
            <w:r>
              <w:rPr>
                <w:w w:val="99"/>
                <w:sz w:val="18"/>
              </w:rPr>
              <w:t>0</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0</w:t>
            </w:r>
          </w:p>
        </w:tc>
        <w:tc>
          <w:tcPr>
            <w:tcW w:w="681" w:type="dxa"/>
            <w:tcBorders>
              <w:top w:val="single" w:sz="2" w:space="0" w:color="C0C0C0"/>
              <w:bottom w:val="single" w:sz="2" w:space="0" w:color="C0C0C0"/>
            </w:tcBorders>
          </w:tcPr>
          <w:p>
            <w:pPr>
              <w:pStyle w:val="TableParagraph"/>
              <w:ind w:left="15"/>
              <w:rPr>
                <w:sz w:val="18"/>
              </w:rPr>
            </w:pPr>
            <w:r>
              <w:rPr>
                <w:w w:val="99"/>
                <w:sz w:val="18"/>
              </w:rPr>
              <w:t>0</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0</w:t>
            </w:r>
          </w:p>
        </w:tc>
        <w:tc>
          <w:tcPr>
            <w:tcW w:w="738" w:type="dxa"/>
            <w:tcBorders>
              <w:top w:val="single" w:sz="2" w:space="0" w:color="C0C0C0"/>
              <w:bottom w:val="single" w:sz="2" w:space="0" w:color="C0C0C0"/>
            </w:tcBorders>
          </w:tcPr>
          <w:p>
            <w:pPr>
              <w:pStyle w:val="TableParagraph"/>
              <w:ind w:right="4"/>
              <w:rPr>
                <w:sz w:val="18"/>
              </w:rPr>
            </w:pPr>
            <w:r>
              <w:rPr>
                <w:w w:val="99"/>
                <w:sz w:val="18"/>
              </w:rPr>
              <w:t>0</w:t>
            </w:r>
          </w:p>
        </w:tc>
        <w:tc>
          <w:tcPr>
            <w:tcW w:w="836" w:type="dxa"/>
            <w:tcBorders>
              <w:top w:val="single" w:sz="2" w:space="0" w:color="C0C0C0"/>
              <w:bottom w:val="single" w:sz="2" w:space="0" w:color="C0C0C0"/>
            </w:tcBorders>
          </w:tcPr>
          <w:p>
            <w:pPr>
              <w:pStyle w:val="TableParagraph"/>
              <w:ind w:right="33"/>
              <w:rPr>
                <w:sz w:val="18"/>
              </w:rPr>
            </w:pPr>
            <w:r>
              <w:rPr>
                <w:w w:val="99"/>
                <w:sz w:val="18"/>
              </w:rPr>
              <w:t>0</w:t>
            </w:r>
          </w:p>
        </w:tc>
      </w:tr>
      <w:tr>
        <w:trPr>
          <w:trHeight w:val="340"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Community</w:t>
            </w:r>
          </w:p>
        </w:tc>
        <w:tc>
          <w:tcPr>
            <w:tcW w:w="774" w:type="dxa"/>
            <w:tcBorders>
              <w:top w:val="single" w:sz="2" w:space="0" w:color="C0C0C0"/>
              <w:bottom w:val="single" w:sz="2" w:space="0" w:color="C0C0C0"/>
            </w:tcBorders>
          </w:tcPr>
          <w:p>
            <w:pPr>
              <w:pStyle w:val="TableParagraph"/>
              <w:ind w:left="43"/>
              <w:rPr>
                <w:sz w:val="18"/>
              </w:rPr>
            </w:pPr>
            <w:r>
              <w:rPr>
                <w:w w:val="99"/>
                <w:sz w:val="18"/>
              </w:rPr>
              <w:t>0</w:t>
            </w:r>
          </w:p>
        </w:tc>
        <w:tc>
          <w:tcPr>
            <w:tcW w:w="643" w:type="dxa"/>
            <w:tcBorders>
              <w:top w:val="single" w:sz="2" w:space="0" w:color="C0C0C0"/>
              <w:bottom w:val="single" w:sz="2" w:space="0" w:color="C0C0C0"/>
            </w:tcBorders>
          </w:tcPr>
          <w:p>
            <w:pPr>
              <w:pStyle w:val="TableParagraph"/>
              <w:ind w:right="27"/>
              <w:rPr>
                <w:sz w:val="18"/>
              </w:rPr>
            </w:pPr>
            <w:r>
              <w:rPr>
                <w:w w:val="99"/>
                <w:sz w:val="18"/>
              </w:rPr>
              <w:t>1</w:t>
            </w:r>
          </w:p>
        </w:tc>
        <w:tc>
          <w:tcPr>
            <w:tcW w:w="684" w:type="dxa"/>
            <w:tcBorders>
              <w:top w:val="single" w:sz="2" w:space="0" w:color="C0C0C0"/>
              <w:bottom w:val="single" w:sz="2" w:space="0" w:color="C0C0C0"/>
            </w:tcBorders>
          </w:tcPr>
          <w:p>
            <w:pPr>
              <w:pStyle w:val="TableParagraph"/>
              <w:ind w:right="10"/>
              <w:rPr>
                <w:sz w:val="18"/>
              </w:rPr>
            </w:pPr>
            <w:r>
              <w:rPr>
                <w:w w:val="99"/>
                <w:sz w:val="18"/>
              </w:rPr>
              <w:t>1</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0</w:t>
            </w:r>
          </w:p>
        </w:tc>
        <w:tc>
          <w:tcPr>
            <w:tcW w:w="681" w:type="dxa"/>
            <w:tcBorders>
              <w:top w:val="single" w:sz="2" w:space="0" w:color="C0C0C0"/>
              <w:bottom w:val="single" w:sz="2" w:space="0" w:color="C0C0C0"/>
            </w:tcBorders>
          </w:tcPr>
          <w:p>
            <w:pPr>
              <w:pStyle w:val="TableParagraph"/>
              <w:ind w:left="15"/>
              <w:rPr>
                <w:sz w:val="18"/>
              </w:rPr>
            </w:pPr>
            <w:r>
              <w:rPr>
                <w:w w:val="99"/>
                <w:sz w:val="18"/>
              </w:rPr>
              <w:t>0</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0</w:t>
            </w:r>
          </w:p>
        </w:tc>
        <w:tc>
          <w:tcPr>
            <w:tcW w:w="738" w:type="dxa"/>
            <w:tcBorders>
              <w:top w:val="single" w:sz="2" w:space="0" w:color="C0C0C0"/>
              <w:bottom w:val="single" w:sz="2" w:space="0" w:color="C0C0C0"/>
            </w:tcBorders>
          </w:tcPr>
          <w:p>
            <w:pPr>
              <w:pStyle w:val="TableParagraph"/>
              <w:ind w:right="4"/>
              <w:rPr>
                <w:sz w:val="18"/>
              </w:rPr>
            </w:pPr>
            <w:r>
              <w:rPr>
                <w:w w:val="99"/>
                <w:sz w:val="18"/>
              </w:rPr>
              <w:t>0</w:t>
            </w:r>
          </w:p>
        </w:tc>
        <w:tc>
          <w:tcPr>
            <w:tcW w:w="836" w:type="dxa"/>
            <w:tcBorders>
              <w:top w:val="single" w:sz="2" w:space="0" w:color="C0C0C0"/>
              <w:bottom w:val="single" w:sz="2" w:space="0" w:color="C0C0C0"/>
            </w:tcBorders>
          </w:tcPr>
          <w:p>
            <w:pPr>
              <w:pStyle w:val="TableParagraph"/>
              <w:ind w:right="33"/>
              <w:rPr>
                <w:sz w:val="18"/>
              </w:rPr>
            </w:pPr>
            <w:r>
              <w:rPr>
                <w:w w:val="99"/>
                <w:sz w:val="18"/>
              </w:rPr>
              <w:t>2</w:t>
            </w:r>
          </w:p>
        </w:tc>
      </w:tr>
      <w:tr>
        <w:trPr>
          <w:trHeight w:val="340" w:hRule="atLeast"/>
        </w:trPr>
        <w:tc>
          <w:tcPr>
            <w:tcW w:w="1716" w:type="dxa"/>
            <w:tcBorders>
              <w:bottom w:val="single" w:sz="4" w:space="0" w:color="000000"/>
            </w:tcBorders>
          </w:tcPr>
          <w:p>
            <w:pPr>
              <w:pStyle w:val="TableParagraph"/>
              <w:spacing w:before="0"/>
              <w:jc w:val="left"/>
              <w:rPr>
                <w:rFonts w:ascii="Times New Roman"/>
                <w:sz w:val="18"/>
              </w:rPr>
            </w:pPr>
          </w:p>
        </w:tc>
        <w:tc>
          <w:tcPr>
            <w:tcW w:w="1578" w:type="dxa"/>
            <w:tcBorders>
              <w:top w:val="single" w:sz="2" w:space="0" w:color="C0C0C0"/>
              <w:bottom w:val="single" w:sz="4" w:space="0" w:color="000000"/>
            </w:tcBorders>
          </w:tcPr>
          <w:p>
            <w:pPr>
              <w:pStyle w:val="TableParagraph"/>
              <w:ind w:left="57"/>
              <w:jc w:val="left"/>
              <w:rPr>
                <w:sz w:val="18"/>
              </w:rPr>
            </w:pPr>
            <w:r>
              <w:rPr>
                <w:sz w:val="18"/>
              </w:rPr>
              <w:t>Unknown</w:t>
            </w:r>
          </w:p>
        </w:tc>
        <w:tc>
          <w:tcPr>
            <w:tcW w:w="774" w:type="dxa"/>
            <w:tcBorders>
              <w:top w:val="single" w:sz="2" w:space="0" w:color="C0C0C0"/>
              <w:bottom w:val="single" w:sz="4" w:space="0" w:color="000000"/>
            </w:tcBorders>
          </w:tcPr>
          <w:p>
            <w:pPr>
              <w:pStyle w:val="TableParagraph"/>
              <w:ind w:left="43"/>
              <w:rPr>
                <w:sz w:val="18"/>
              </w:rPr>
            </w:pPr>
            <w:r>
              <w:rPr>
                <w:w w:val="99"/>
                <w:sz w:val="18"/>
              </w:rPr>
              <w:t>1</w:t>
            </w:r>
          </w:p>
        </w:tc>
        <w:tc>
          <w:tcPr>
            <w:tcW w:w="643" w:type="dxa"/>
            <w:tcBorders>
              <w:top w:val="single" w:sz="2" w:space="0" w:color="C0C0C0"/>
              <w:bottom w:val="single" w:sz="4" w:space="0" w:color="000000"/>
            </w:tcBorders>
          </w:tcPr>
          <w:p>
            <w:pPr>
              <w:pStyle w:val="TableParagraph"/>
              <w:ind w:right="27"/>
              <w:rPr>
                <w:sz w:val="18"/>
              </w:rPr>
            </w:pPr>
            <w:r>
              <w:rPr>
                <w:w w:val="99"/>
                <w:sz w:val="18"/>
              </w:rPr>
              <w:t>0</w:t>
            </w:r>
          </w:p>
        </w:tc>
        <w:tc>
          <w:tcPr>
            <w:tcW w:w="684" w:type="dxa"/>
            <w:tcBorders>
              <w:top w:val="single" w:sz="2" w:space="0" w:color="C0C0C0"/>
              <w:bottom w:val="single" w:sz="4" w:space="0" w:color="000000"/>
            </w:tcBorders>
          </w:tcPr>
          <w:p>
            <w:pPr>
              <w:pStyle w:val="TableParagraph"/>
              <w:ind w:right="10"/>
              <w:rPr>
                <w:sz w:val="18"/>
              </w:rPr>
            </w:pPr>
            <w:r>
              <w:rPr>
                <w:w w:val="99"/>
                <w:sz w:val="18"/>
              </w:rPr>
              <w:t>0</w:t>
            </w:r>
          </w:p>
        </w:tc>
        <w:tc>
          <w:tcPr>
            <w:tcW w:w="645" w:type="dxa"/>
            <w:tcBorders>
              <w:top w:val="single" w:sz="2" w:space="0" w:color="C0C0C0"/>
              <w:bottom w:val="single" w:sz="4" w:space="0" w:color="000000"/>
            </w:tcBorders>
          </w:tcPr>
          <w:p>
            <w:pPr>
              <w:pStyle w:val="TableParagraph"/>
              <w:ind w:left="271"/>
              <w:jc w:val="left"/>
              <w:rPr>
                <w:sz w:val="18"/>
              </w:rPr>
            </w:pPr>
            <w:r>
              <w:rPr>
                <w:w w:val="99"/>
                <w:sz w:val="18"/>
              </w:rPr>
              <w:t>0</w:t>
            </w:r>
          </w:p>
        </w:tc>
        <w:tc>
          <w:tcPr>
            <w:tcW w:w="681" w:type="dxa"/>
            <w:tcBorders>
              <w:top w:val="single" w:sz="2" w:space="0" w:color="C0C0C0"/>
              <w:bottom w:val="single" w:sz="4" w:space="0" w:color="000000"/>
            </w:tcBorders>
          </w:tcPr>
          <w:p>
            <w:pPr>
              <w:pStyle w:val="TableParagraph"/>
              <w:ind w:left="15"/>
              <w:rPr>
                <w:sz w:val="18"/>
              </w:rPr>
            </w:pPr>
            <w:r>
              <w:rPr>
                <w:w w:val="99"/>
                <w:sz w:val="18"/>
              </w:rPr>
              <w:t>0</w:t>
            </w:r>
          </w:p>
        </w:tc>
        <w:tc>
          <w:tcPr>
            <w:tcW w:w="692" w:type="dxa"/>
            <w:tcBorders>
              <w:top w:val="single" w:sz="2" w:space="0" w:color="C0C0C0"/>
              <w:bottom w:val="single" w:sz="4" w:space="0" w:color="000000"/>
            </w:tcBorders>
          </w:tcPr>
          <w:p>
            <w:pPr>
              <w:pStyle w:val="TableParagraph"/>
              <w:ind w:right="15"/>
              <w:rPr>
                <w:sz w:val="18"/>
              </w:rPr>
            </w:pPr>
            <w:r>
              <w:rPr>
                <w:w w:val="99"/>
                <w:sz w:val="18"/>
              </w:rPr>
              <w:t>0</w:t>
            </w:r>
          </w:p>
        </w:tc>
        <w:tc>
          <w:tcPr>
            <w:tcW w:w="621" w:type="dxa"/>
            <w:tcBorders>
              <w:top w:val="single" w:sz="2" w:space="0" w:color="C0C0C0"/>
              <w:bottom w:val="single" w:sz="4" w:space="0" w:color="000000"/>
            </w:tcBorders>
          </w:tcPr>
          <w:p>
            <w:pPr>
              <w:pStyle w:val="TableParagraph"/>
              <w:ind w:left="13"/>
              <w:rPr>
                <w:sz w:val="18"/>
              </w:rPr>
            </w:pPr>
            <w:r>
              <w:rPr>
                <w:w w:val="99"/>
                <w:sz w:val="18"/>
              </w:rPr>
              <w:t>0</w:t>
            </w:r>
          </w:p>
        </w:tc>
        <w:tc>
          <w:tcPr>
            <w:tcW w:w="738" w:type="dxa"/>
            <w:tcBorders>
              <w:top w:val="single" w:sz="2" w:space="0" w:color="C0C0C0"/>
              <w:bottom w:val="single" w:sz="4" w:space="0" w:color="000000"/>
            </w:tcBorders>
          </w:tcPr>
          <w:p>
            <w:pPr>
              <w:pStyle w:val="TableParagraph"/>
              <w:ind w:right="4"/>
              <w:rPr>
                <w:sz w:val="18"/>
              </w:rPr>
            </w:pPr>
            <w:r>
              <w:rPr>
                <w:w w:val="99"/>
                <w:sz w:val="18"/>
              </w:rPr>
              <w:t>0</w:t>
            </w:r>
          </w:p>
        </w:tc>
        <w:tc>
          <w:tcPr>
            <w:tcW w:w="836" w:type="dxa"/>
            <w:tcBorders>
              <w:top w:val="single" w:sz="2" w:space="0" w:color="C0C0C0"/>
              <w:bottom w:val="single" w:sz="4" w:space="0" w:color="000000"/>
            </w:tcBorders>
          </w:tcPr>
          <w:p>
            <w:pPr>
              <w:pStyle w:val="TableParagraph"/>
              <w:ind w:right="33"/>
              <w:rPr>
                <w:sz w:val="18"/>
              </w:rPr>
            </w:pPr>
            <w:r>
              <w:rPr>
                <w:w w:val="99"/>
                <w:sz w:val="18"/>
              </w:rPr>
              <w:t>1</w:t>
            </w:r>
          </w:p>
        </w:tc>
      </w:tr>
      <w:tr>
        <w:trPr>
          <w:trHeight w:val="340" w:hRule="atLeast"/>
        </w:trPr>
        <w:tc>
          <w:tcPr>
            <w:tcW w:w="1716" w:type="dxa"/>
            <w:tcBorders>
              <w:top w:val="single" w:sz="4" w:space="0" w:color="000000"/>
            </w:tcBorders>
          </w:tcPr>
          <w:p>
            <w:pPr>
              <w:pStyle w:val="TableParagraph"/>
              <w:ind w:left="72"/>
              <w:jc w:val="left"/>
              <w:rPr>
                <w:sz w:val="18"/>
              </w:rPr>
            </w:pPr>
            <w:r>
              <w:rPr>
                <w:sz w:val="18"/>
              </w:rPr>
              <w:t>KPC</w:t>
            </w:r>
          </w:p>
        </w:tc>
        <w:tc>
          <w:tcPr>
            <w:tcW w:w="1578" w:type="dxa"/>
            <w:tcBorders>
              <w:top w:val="single" w:sz="4" w:space="0" w:color="000000"/>
              <w:bottom w:val="single" w:sz="2" w:space="0" w:color="C0C0C0"/>
            </w:tcBorders>
            <w:shd w:val="clear" w:color="auto" w:fill="EEECE1"/>
          </w:tcPr>
          <w:p>
            <w:pPr>
              <w:pStyle w:val="TableParagraph"/>
              <w:spacing w:before="61"/>
              <w:ind w:left="590" w:right="518"/>
              <w:rPr>
                <w:b/>
                <w:sz w:val="18"/>
              </w:rPr>
            </w:pPr>
            <w:r>
              <w:rPr>
                <w:b/>
                <w:sz w:val="18"/>
              </w:rPr>
              <w:t>Total</w:t>
            </w:r>
          </w:p>
        </w:tc>
        <w:tc>
          <w:tcPr>
            <w:tcW w:w="774" w:type="dxa"/>
            <w:tcBorders>
              <w:top w:val="single" w:sz="4" w:space="0" w:color="000000"/>
              <w:bottom w:val="single" w:sz="2" w:space="0" w:color="C0C0C0"/>
            </w:tcBorders>
            <w:shd w:val="clear" w:color="auto" w:fill="EEECE1"/>
          </w:tcPr>
          <w:p>
            <w:pPr>
              <w:pStyle w:val="TableParagraph"/>
              <w:spacing w:before="61"/>
              <w:ind w:left="43"/>
              <w:rPr>
                <w:b/>
                <w:sz w:val="18"/>
              </w:rPr>
            </w:pPr>
            <w:r>
              <w:rPr>
                <w:b/>
                <w:w w:val="99"/>
                <w:sz w:val="18"/>
              </w:rPr>
              <w:t>2</w:t>
            </w:r>
          </w:p>
        </w:tc>
        <w:tc>
          <w:tcPr>
            <w:tcW w:w="643" w:type="dxa"/>
            <w:tcBorders>
              <w:top w:val="single" w:sz="4" w:space="0" w:color="000000"/>
              <w:bottom w:val="single" w:sz="2" w:space="0" w:color="C0C0C0"/>
            </w:tcBorders>
            <w:shd w:val="clear" w:color="auto" w:fill="EEECE1"/>
          </w:tcPr>
          <w:p>
            <w:pPr>
              <w:pStyle w:val="TableParagraph"/>
              <w:spacing w:before="61"/>
              <w:ind w:left="206"/>
              <w:jc w:val="left"/>
              <w:rPr>
                <w:b/>
                <w:sz w:val="18"/>
              </w:rPr>
            </w:pPr>
            <w:r>
              <w:rPr>
                <w:b/>
                <w:sz w:val="18"/>
              </w:rPr>
              <w:t>10</w:t>
            </w:r>
          </w:p>
        </w:tc>
        <w:tc>
          <w:tcPr>
            <w:tcW w:w="684" w:type="dxa"/>
            <w:tcBorders>
              <w:top w:val="single" w:sz="4" w:space="0" w:color="000000"/>
              <w:bottom w:val="single" w:sz="2" w:space="0" w:color="C0C0C0"/>
            </w:tcBorders>
            <w:shd w:val="clear" w:color="auto" w:fill="EEECE1"/>
          </w:tcPr>
          <w:p>
            <w:pPr>
              <w:pStyle w:val="TableParagraph"/>
              <w:spacing w:before="61"/>
              <w:ind w:right="10"/>
              <w:rPr>
                <w:b/>
                <w:sz w:val="18"/>
              </w:rPr>
            </w:pPr>
            <w:r>
              <w:rPr>
                <w:b/>
                <w:w w:val="99"/>
                <w:sz w:val="18"/>
              </w:rPr>
              <w:t>3</w:t>
            </w:r>
          </w:p>
        </w:tc>
        <w:tc>
          <w:tcPr>
            <w:tcW w:w="645" w:type="dxa"/>
            <w:tcBorders>
              <w:top w:val="single" w:sz="4" w:space="0" w:color="000000"/>
              <w:bottom w:val="single" w:sz="2" w:space="0" w:color="C0C0C0"/>
            </w:tcBorders>
            <w:shd w:val="clear" w:color="auto" w:fill="EEECE1"/>
          </w:tcPr>
          <w:p>
            <w:pPr>
              <w:pStyle w:val="TableParagraph"/>
              <w:spacing w:before="61"/>
              <w:ind w:left="271"/>
              <w:jc w:val="left"/>
              <w:rPr>
                <w:b/>
                <w:sz w:val="18"/>
              </w:rPr>
            </w:pPr>
            <w:r>
              <w:rPr>
                <w:b/>
                <w:w w:val="99"/>
                <w:sz w:val="18"/>
              </w:rPr>
              <w:t>1</w:t>
            </w:r>
          </w:p>
        </w:tc>
        <w:tc>
          <w:tcPr>
            <w:tcW w:w="681" w:type="dxa"/>
            <w:tcBorders>
              <w:top w:val="single" w:sz="4" w:space="0" w:color="000000"/>
              <w:bottom w:val="single" w:sz="2" w:space="0" w:color="C0C0C0"/>
            </w:tcBorders>
            <w:shd w:val="clear" w:color="auto" w:fill="EEECE1"/>
          </w:tcPr>
          <w:p>
            <w:pPr>
              <w:pStyle w:val="TableParagraph"/>
              <w:spacing w:before="61"/>
              <w:ind w:left="15"/>
              <w:rPr>
                <w:b/>
                <w:sz w:val="18"/>
              </w:rPr>
            </w:pPr>
            <w:r>
              <w:rPr>
                <w:b/>
                <w:w w:val="99"/>
                <w:sz w:val="18"/>
              </w:rPr>
              <w:t>0</w:t>
            </w:r>
          </w:p>
        </w:tc>
        <w:tc>
          <w:tcPr>
            <w:tcW w:w="692" w:type="dxa"/>
            <w:tcBorders>
              <w:top w:val="single" w:sz="4" w:space="0" w:color="000000"/>
              <w:bottom w:val="single" w:sz="2" w:space="0" w:color="C0C0C0"/>
            </w:tcBorders>
            <w:shd w:val="clear" w:color="auto" w:fill="EEECE1"/>
          </w:tcPr>
          <w:p>
            <w:pPr>
              <w:pStyle w:val="TableParagraph"/>
              <w:spacing w:before="61"/>
              <w:ind w:right="15"/>
              <w:rPr>
                <w:b/>
                <w:sz w:val="18"/>
              </w:rPr>
            </w:pPr>
            <w:r>
              <w:rPr>
                <w:b/>
                <w:w w:val="99"/>
                <w:sz w:val="18"/>
              </w:rPr>
              <w:t>2</w:t>
            </w:r>
          </w:p>
        </w:tc>
        <w:tc>
          <w:tcPr>
            <w:tcW w:w="621" w:type="dxa"/>
            <w:tcBorders>
              <w:top w:val="single" w:sz="4" w:space="0" w:color="000000"/>
              <w:bottom w:val="single" w:sz="2" w:space="0" w:color="C0C0C0"/>
            </w:tcBorders>
            <w:shd w:val="clear" w:color="auto" w:fill="EEECE1"/>
          </w:tcPr>
          <w:p>
            <w:pPr>
              <w:pStyle w:val="TableParagraph"/>
              <w:spacing w:before="61"/>
              <w:ind w:left="13"/>
              <w:rPr>
                <w:b/>
                <w:sz w:val="18"/>
              </w:rPr>
            </w:pPr>
            <w:r>
              <w:rPr>
                <w:b/>
                <w:w w:val="99"/>
                <w:sz w:val="18"/>
              </w:rPr>
              <w:t>0</w:t>
            </w:r>
          </w:p>
        </w:tc>
        <w:tc>
          <w:tcPr>
            <w:tcW w:w="738" w:type="dxa"/>
            <w:tcBorders>
              <w:top w:val="single" w:sz="4" w:space="0" w:color="000000"/>
              <w:bottom w:val="single" w:sz="2" w:space="0" w:color="C0C0C0"/>
            </w:tcBorders>
            <w:shd w:val="clear" w:color="auto" w:fill="EEECE1"/>
          </w:tcPr>
          <w:p>
            <w:pPr>
              <w:pStyle w:val="TableParagraph"/>
              <w:spacing w:before="61"/>
              <w:ind w:right="4"/>
              <w:rPr>
                <w:b/>
                <w:sz w:val="18"/>
              </w:rPr>
            </w:pPr>
            <w:r>
              <w:rPr>
                <w:b/>
                <w:w w:val="99"/>
                <w:sz w:val="18"/>
              </w:rPr>
              <w:t>0</w:t>
            </w:r>
          </w:p>
        </w:tc>
        <w:tc>
          <w:tcPr>
            <w:tcW w:w="836" w:type="dxa"/>
            <w:tcBorders>
              <w:top w:val="single" w:sz="4" w:space="0" w:color="000000"/>
              <w:bottom w:val="single" w:sz="2" w:space="0" w:color="C0C0C0"/>
            </w:tcBorders>
            <w:shd w:val="clear" w:color="auto" w:fill="EEECE1"/>
          </w:tcPr>
          <w:p>
            <w:pPr>
              <w:pStyle w:val="TableParagraph"/>
              <w:spacing w:before="61"/>
              <w:ind w:left="281" w:right="313"/>
              <w:rPr>
                <w:b/>
                <w:sz w:val="18"/>
              </w:rPr>
            </w:pPr>
            <w:r>
              <w:rPr>
                <w:b/>
                <w:sz w:val="18"/>
              </w:rPr>
              <w:t>18</w:t>
            </w:r>
          </w:p>
        </w:tc>
      </w:tr>
      <w:tr>
        <w:trPr>
          <w:trHeight w:val="340"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Public hospital</w:t>
            </w:r>
          </w:p>
        </w:tc>
        <w:tc>
          <w:tcPr>
            <w:tcW w:w="774" w:type="dxa"/>
            <w:tcBorders>
              <w:top w:val="single" w:sz="2" w:space="0" w:color="C0C0C0"/>
              <w:bottom w:val="single" w:sz="2" w:space="0" w:color="C0C0C0"/>
            </w:tcBorders>
          </w:tcPr>
          <w:p>
            <w:pPr>
              <w:pStyle w:val="TableParagraph"/>
              <w:ind w:left="43"/>
              <w:rPr>
                <w:sz w:val="18"/>
              </w:rPr>
            </w:pPr>
            <w:r>
              <w:rPr>
                <w:w w:val="99"/>
                <w:sz w:val="18"/>
              </w:rPr>
              <w:t>2</w:t>
            </w:r>
          </w:p>
        </w:tc>
        <w:tc>
          <w:tcPr>
            <w:tcW w:w="643" w:type="dxa"/>
            <w:tcBorders>
              <w:top w:val="single" w:sz="2" w:space="0" w:color="C0C0C0"/>
              <w:bottom w:val="single" w:sz="2" w:space="0" w:color="C0C0C0"/>
            </w:tcBorders>
          </w:tcPr>
          <w:p>
            <w:pPr>
              <w:pStyle w:val="TableParagraph"/>
              <w:ind w:right="27"/>
              <w:rPr>
                <w:sz w:val="18"/>
              </w:rPr>
            </w:pPr>
            <w:r>
              <w:rPr>
                <w:w w:val="99"/>
                <w:sz w:val="18"/>
              </w:rPr>
              <w:t>9</w:t>
            </w:r>
          </w:p>
        </w:tc>
        <w:tc>
          <w:tcPr>
            <w:tcW w:w="684" w:type="dxa"/>
            <w:tcBorders>
              <w:top w:val="single" w:sz="2" w:space="0" w:color="C0C0C0"/>
              <w:bottom w:val="single" w:sz="2" w:space="0" w:color="C0C0C0"/>
            </w:tcBorders>
          </w:tcPr>
          <w:p>
            <w:pPr>
              <w:pStyle w:val="TableParagraph"/>
              <w:ind w:right="10"/>
              <w:rPr>
                <w:sz w:val="18"/>
              </w:rPr>
            </w:pPr>
            <w:r>
              <w:rPr>
                <w:w w:val="99"/>
                <w:sz w:val="18"/>
              </w:rPr>
              <w:t>2</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1</w:t>
            </w:r>
          </w:p>
        </w:tc>
        <w:tc>
          <w:tcPr>
            <w:tcW w:w="681" w:type="dxa"/>
            <w:tcBorders>
              <w:top w:val="single" w:sz="2" w:space="0" w:color="C0C0C0"/>
              <w:bottom w:val="single" w:sz="2" w:space="0" w:color="C0C0C0"/>
            </w:tcBorders>
          </w:tcPr>
          <w:p>
            <w:pPr>
              <w:pStyle w:val="TableParagraph"/>
              <w:ind w:left="15"/>
              <w:rPr>
                <w:sz w:val="18"/>
              </w:rPr>
            </w:pPr>
            <w:r>
              <w:rPr>
                <w:w w:val="99"/>
                <w:sz w:val="18"/>
              </w:rPr>
              <w:t>0</w:t>
            </w:r>
          </w:p>
        </w:tc>
        <w:tc>
          <w:tcPr>
            <w:tcW w:w="692" w:type="dxa"/>
            <w:tcBorders>
              <w:top w:val="single" w:sz="2" w:space="0" w:color="C0C0C0"/>
              <w:bottom w:val="single" w:sz="2" w:space="0" w:color="C0C0C0"/>
            </w:tcBorders>
          </w:tcPr>
          <w:p>
            <w:pPr>
              <w:pStyle w:val="TableParagraph"/>
              <w:ind w:right="15"/>
              <w:rPr>
                <w:sz w:val="18"/>
              </w:rPr>
            </w:pPr>
            <w:r>
              <w:rPr>
                <w:w w:val="99"/>
                <w:sz w:val="18"/>
              </w:rPr>
              <w:t>2</w:t>
            </w:r>
          </w:p>
        </w:tc>
        <w:tc>
          <w:tcPr>
            <w:tcW w:w="621" w:type="dxa"/>
            <w:tcBorders>
              <w:top w:val="single" w:sz="2" w:space="0" w:color="C0C0C0"/>
              <w:bottom w:val="single" w:sz="2" w:space="0" w:color="C0C0C0"/>
            </w:tcBorders>
          </w:tcPr>
          <w:p>
            <w:pPr>
              <w:pStyle w:val="TableParagraph"/>
              <w:ind w:left="13"/>
              <w:rPr>
                <w:sz w:val="18"/>
              </w:rPr>
            </w:pPr>
            <w:r>
              <w:rPr>
                <w:w w:val="99"/>
                <w:sz w:val="18"/>
              </w:rPr>
              <w:t>0</w:t>
            </w:r>
          </w:p>
        </w:tc>
        <w:tc>
          <w:tcPr>
            <w:tcW w:w="738" w:type="dxa"/>
            <w:tcBorders>
              <w:top w:val="single" w:sz="2" w:space="0" w:color="C0C0C0"/>
              <w:bottom w:val="single" w:sz="2" w:space="0" w:color="C0C0C0"/>
            </w:tcBorders>
          </w:tcPr>
          <w:p>
            <w:pPr>
              <w:pStyle w:val="TableParagraph"/>
              <w:ind w:right="4"/>
              <w:rPr>
                <w:sz w:val="18"/>
              </w:rPr>
            </w:pPr>
            <w:r>
              <w:rPr>
                <w:w w:val="99"/>
                <w:sz w:val="18"/>
              </w:rPr>
              <w:t>0</w:t>
            </w:r>
          </w:p>
        </w:tc>
        <w:tc>
          <w:tcPr>
            <w:tcW w:w="836" w:type="dxa"/>
            <w:tcBorders>
              <w:top w:val="single" w:sz="2" w:space="0" w:color="C0C0C0"/>
              <w:bottom w:val="single" w:sz="2" w:space="0" w:color="C0C0C0"/>
            </w:tcBorders>
          </w:tcPr>
          <w:p>
            <w:pPr>
              <w:pStyle w:val="TableParagraph"/>
              <w:ind w:left="281" w:right="313"/>
              <w:rPr>
                <w:sz w:val="18"/>
              </w:rPr>
            </w:pPr>
            <w:r>
              <w:rPr>
                <w:sz w:val="18"/>
              </w:rPr>
              <w:t>16</w:t>
            </w:r>
          </w:p>
        </w:tc>
      </w:tr>
      <w:tr>
        <w:trPr>
          <w:trHeight w:val="343"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Private hospital</w:t>
            </w:r>
          </w:p>
        </w:tc>
        <w:tc>
          <w:tcPr>
            <w:tcW w:w="774" w:type="dxa"/>
            <w:tcBorders>
              <w:top w:val="single" w:sz="2" w:space="0" w:color="C0C0C0"/>
              <w:bottom w:val="single" w:sz="2" w:space="0" w:color="C0C0C0"/>
            </w:tcBorders>
          </w:tcPr>
          <w:p>
            <w:pPr>
              <w:pStyle w:val="TableParagraph"/>
              <w:ind w:left="43"/>
              <w:rPr>
                <w:sz w:val="18"/>
              </w:rPr>
            </w:pPr>
            <w:r>
              <w:rPr>
                <w:w w:val="99"/>
                <w:sz w:val="18"/>
              </w:rPr>
              <w:t>0</w:t>
            </w:r>
          </w:p>
        </w:tc>
        <w:tc>
          <w:tcPr>
            <w:tcW w:w="643" w:type="dxa"/>
            <w:tcBorders>
              <w:top w:val="single" w:sz="2" w:space="0" w:color="C0C0C0"/>
              <w:bottom w:val="single" w:sz="2" w:space="0" w:color="C0C0C0"/>
            </w:tcBorders>
          </w:tcPr>
          <w:p>
            <w:pPr>
              <w:pStyle w:val="TableParagraph"/>
              <w:ind w:right="27"/>
              <w:rPr>
                <w:sz w:val="18"/>
              </w:rPr>
            </w:pPr>
            <w:r>
              <w:rPr>
                <w:w w:val="99"/>
                <w:sz w:val="18"/>
              </w:rPr>
              <w:t>0</w:t>
            </w:r>
          </w:p>
        </w:tc>
        <w:tc>
          <w:tcPr>
            <w:tcW w:w="684" w:type="dxa"/>
            <w:tcBorders>
              <w:top w:val="single" w:sz="2" w:space="0" w:color="C0C0C0"/>
              <w:bottom w:val="single" w:sz="2" w:space="0" w:color="C0C0C0"/>
            </w:tcBorders>
          </w:tcPr>
          <w:p>
            <w:pPr>
              <w:pStyle w:val="TableParagraph"/>
              <w:ind w:right="10"/>
              <w:rPr>
                <w:sz w:val="18"/>
              </w:rPr>
            </w:pPr>
            <w:r>
              <w:rPr>
                <w:w w:val="99"/>
                <w:sz w:val="18"/>
              </w:rPr>
              <w:t>0</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0</w:t>
            </w:r>
          </w:p>
        </w:tc>
        <w:tc>
          <w:tcPr>
            <w:tcW w:w="681" w:type="dxa"/>
            <w:tcBorders>
              <w:top w:val="single" w:sz="2" w:space="0" w:color="C0C0C0"/>
              <w:bottom w:val="single" w:sz="2" w:space="0" w:color="C0C0C0"/>
            </w:tcBorders>
          </w:tcPr>
          <w:p>
            <w:pPr>
              <w:pStyle w:val="TableParagraph"/>
              <w:ind w:left="15"/>
              <w:rPr>
                <w:sz w:val="18"/>
              </w:rPr>
            </w:pPr>
            <w:r>
              <w:rPr>
                <w:w w:val="99"/>
                <w:sz w:val="18"/>
              </w:rPr>
              <w:t>0</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0</w:t>
            </w:r>
          </w:p>
        </w:tc>
        <w:tc>
          <w:tcPr>
            <w:tcW w:w="738" w:type="dxa"/>
            <w:tcBorders>
              <w:top w:val="single" w:sz="2" w:space="0" w:color="C0C0C0"/>
              <w:bottom w:val="single" w:sz="2" w:space="0" w:color="C0C0C0"/>
            </w:tcBorders>
          </w:tcPr>
          <w:p>
            <w:pPr>
              <w:pStyle w:val="TableParagraph"/>
              <w:ind w:right="4"/>
              <w:rPr>
                <w:sz w:val="18"/>
              </w:rPr>
            </w:pPr>
            <w:r>
              <w:rPr>
                <w:w w:val="99"/>
                <w:sz w:val="18"/>
              </w:rPr>
              <w:t>0</w:t>
            </w:r>
          </w:p>
        </w:tc>
        <w:tc>
          <w:tcPr>
            <w:tcW w:w="836" w:type="dxa"/>
            <w:tcBorders>
              <w:top w:val="single" w:sz="2" w:space="0" w:color="C0C0C0"/>
              <w:bottom w:val="single" w:sz="2" w:space="0" w:color="C0C0C0"/>
            </w:tcBorders>
          </w:tcPr>
          <w:p>
            <w:pPr>
              <w:pStyle w:val="TableParagraph"/>
              <w:ind w:right="33"/>
              <w:rPr>
                <w:sz w:val="18"/>
              </w:rPr>
            </w:pPr>
            <w:r>
              <w:rPr>
                <w:w w:val="99"/>
                <w:sz w:val="18"/>
              </w:rPr>
              <w:t>0</w:t>
            </w:r>
          </w:p>
        </w:tc>
      </w:tr>
      <w:tr>
        <w:trPr>
          <w:trHeight w:val="340"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Aged care home</w:t>
            </w:r>
          </w:p>
        </w:tc>
        <w:tc>
          <w:tcPr>
            <w:tcW w:w="774" w:type="dxa"/>
            <w:tcBorders>
              <w:top w:val="single" w:sz="2" w:space="0" w:color="C0C0C0"/>
              <w:bottom w:val="single" w:sz="2" w:space="0" w:color="C0C0C0"/>
            </w:tcBorders>
          </w:tcPr>
          <w:p>
            <w:pPr>
              <w:pStyle w:val="TableParagraph"/>
              <w:ind w:left="43"/>
              <w:rPr>
                <w:sz w:val="18"/>
              </w:rPr>
            </w:pPr>
            <w:r>
              <w:rPr>
                <w:w w:val="99"/>
                <w:sz w:val="18"/>
              </w:rPr>
              <w:t>0</w:t>
            </w:r>
          </w:p>
        </w:tc>
        <w:tc>
          <w:tcPr>
            <w:tcW w:w="643" w:type="dxa"/>
            <w:tcBorders>
              <w:top w:val="single" w:sz="2" w:space="0" w:color="C0C0C0"/>
              <w:bottom w:val="single" w:sz="2" w:space="0" w:color="C0C0C0"/>
            </w:tcBorders>
          </w:tcPr>
          <w:p>
            <w:pPr>
              <w:pStyle w:val="TableParagraph"/>
              <w:ind w:right="27"/>
              <w:rPr>
                <w:sz w:val="18"/>
              </w:rPr>
            </w:pPr>
            <w:r>
              <w:rPr>
                <w:w w:val="99"/>
                <w:sz w:val="18"/>
              </w:rPr>
              <w:t>1</w:t>
            </w:r>
          </w:p>
        </w:tc>
        <w:tc>
          <w:tcPr>
            <w:tcW w:w="684" w:type="dxa"/>
            <w:tcBorders>
              <w:top w:val="single" w:sz="2" w:space="0" w:color="C0C0C0"/>
              <w:bottom w:val="single" w:sz="2" w:space="0" w:color="C0C0C0"/>
            </w:tcBorders>
          </w:tcPr>
          <w:p>
            <w:pPr>
              <w:pStyle w:val="TableParagraph"/>
              <w:ind w:right="10"/>
              <w:rPr>
                <w:sz w:val="18"/>
              </w:rPr>
            </w:pPr>
            <w:r>
              <w:rPr>
                <w:w w:val="99"/>
                <w:sz w:val="18"/>
              </w:rPr>
              <w:t>0</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0</w:t>
            </w:r>
          </w:p>
        </w:tc>
        <w:tc>
          <w:tcPr>
            <w:tcW w:w="681" w:type="dxa"/>
            <w:tcBorders>
              <w:top w:val="single" w:sz="2" w:space="0" w:color="C0C0C0"/>
              <w:bottom w:val="single" w:sz="2" w:space="0" w:color="C0C0C0"/>
            </w:tcBorders>
          </w:tcPr>
          <w:p>
            <w:pPr>
              <w:pStyle w:val="TableParagraph"/>
              <w:ind w:left="15"/>
              <w:rPr>
                <w:sz w:val="18"/>
              </w:rPr>
            </w:pPr>
            <w:r>
              <w:rPr>
                <w:w w:val="99"/>
                <w:sz w:val="18"/>
              </w:rPr>
              <w:t>0</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0</w:t>
            </w:r>
          </w:p>
        </w:tc>
        <w:tc>
          <w:tcPr>
            <w:tcW w:w="738" w:type="dxa"/>
            <w:tcBorders>
              <w:top w:val="single" w:sz="2" w:space="0" w:color="C0C0C0"/>
              <w:bottom w:val="single" w:sz="2" w:space="0" w:color="C0C0C0"/>
            </w:tcBorders>
          </w:tcPr>
          <w:p>
            <w:pPr>
              <w:pStyle w:val="TableParagraph"/>
              <w:ind w:right="4"/>
              <w:rPr>
                <w:sz w:val="18"/>
              </w:rPr>
            </w:pPr>
            <w:r>
              <w:rPr>
                <w:w w:val="99"/>
                <w:sz w:val="18"/>
              </w:rPr>
              <w:t>0</w:t>
            </w:r>
          </w:p>
        </w:tc>
        <w:tc>
          <w:tcPr>
            <w:tcW w:w="836" w:type="dxa"/>
            <w:tcBorders>
              <w:top w:val="single" w:sz="2" w:space="0" w:color="C0C0C0"/>
              <w:bottom w:val="single" w:sz="2" w:space="0" w:color="C0C0C0"/>
            </w:tcBorders>
          </w:tcPr>
          <w:p>
            <w:pPr>
              <w:pStyle w:val="TableParagraph"/>
              <w:ind w:right="33"/>
              <w:rPr>
                <w:sz w:val="18"/>
              </w:rPr>
            </w:pPr>
            <w:r>
              <w:rPr>
                <w:w w:val="99"/>
                <w:sz w:val="18"/>
              </w:rPr>
              <w:t>1</w:t>
            </w:r>
          </w:p>
        </w:tc>
      </w:tr>
      <w:tr>
        <w:trPr>
          <w:trHeight w:val="340" w:hRule="atLeast"/>
        </w:trPr>
        <w:tc>
          <w:tcPr>
            <w:tcW w:w="1716" w:type="dxa"/>
          </w:tcPr>
          <w:p>
            <w:pPr>
              <w:pStyle w:val="TableParagraph"/>
              <w:spacing w:before="0"/>
              <w:jc w:val="left"/>
              <w:rPr>
                <w:rFonts w:ascii="Times New Roman"/>
                <w:sz w:val="18"/>
              </w:rPr>
            </w:pPr>
          </w:p>
        </w:tc>
        <w:tc>
          <w:tcPr>
            <w:tcW w:w="1578" w:type="dxa"/>
            <w:tcBorders>
              <w:top w:val="single" w:sz="2" w:space="0" w:color="C0C0C0"/>
              <w:bottom w:val="single" w:sz="2" w:space="0" w:color="C0C0C0"/>
            </w:tcBorders>
          </w:tcPr>
          <w:p>
            <w:pPr>
              <w:pStyle w:val="TableParagraph"/>
              <w:ind w:left="57"/>
              <w:jc w:val="left"/>
              <w:rPr>
                <w:sz w:val="18"/>
              </w:rPr>
            </w:pPr>
            <w:r>
              <w:rPr>
                <w:sz w:val="18"/>
              </w:rPr>
              <w:t>Community</w:t>
            </w:r>
          </w:p>
        </w:tc>
        <w:tc>
          <w:tcPr>
            <w:tcW w:w="774" w:type="dxa"/>
            <w:tcBorders>
              <w:top w:val="single" w:sz="2" w:space="0" w:color="C0C0C0"/>
              <w:bottom w:val="single" w:sz="2" w:space="0" w:color="C0C0C0"/>
            </w:tcBorders>
          </w:tcPr>
          <w:p>
            <w:pPr>
              <w:pStyle w:val="TableParagraph"/>
              <w:ind w:left="43"/>
              <w:rPr>
                <w:sz w:val="18"/>
              </w:rPr>
            </w:pPr>
            <w:r>
              <w:rPr>
                <w:w w:val="99"/>
                <w:sz w:val="18"/>
              </w:rPr>
              <w:t>0</w:t>
            </w:r>
          </w:p>
        </w:tc>
        <w:tc>
          <w:tcPr>
            <w:tcW w:w="643" w:type="dxa"/>
            <w:tcBorders>
              <w:top w:val="single" w:sz="2" w:space="0" w:color="C0C0C0"/>
              <w:bottom w:val="single" w:sz="2" w:space="0" w:color="C0C0C0"/>
            </w:tcBorders>
          </w:tcPr>
          <w:p>
            <w:pPr>
              <w:pStyle w:val="TableParagraph"/>
              <w:ind w:right="27"/>
              <w:rPr>
                <w:sz w:val="18"/>
              </w:rPr>
            </w:pPr>
            <w:r>
              <w:rPr>
                <w:w w:val="99"/>
                <w:sz w:val="18"/>
              </w:rPr>
              <w:t>0</w:t>
            </w:r>
          </w:p>
        </w:tc>
        <w:tc>
          <w:tcPr>
            <w:tcW w:w="684" w:type="dxa"/>
            <w:tcBorders>
              <w:top w:val="single" w:sz="2" w:space="0" w:color="C0C0C0"/>
              <w:bottom w:val="single" w:sz="2" w:space="0" w:color="C0C0C0"/>
            </w:tcBorders>
          </w:tcPr>
          <w:p>
            <w:pPr>
              <w:pStyle w:val="TableParagraph"/>
              <w:ind w:right="10"/>
              <w:rPr>
                <w:sz w:val="18"/>
              </w:rPr>
            </w:pPr>
            <w:r>
              <w:rPr>
                <w:w w:val="99"/>
                <w:sz w:val="18"/>
              </w:rPr>
              <w:t>1</w:t>
            </w:r>
          </w:p>
        </w:tc>
        <w:tc>
          <w:tcPr>
            <w:tcW w:w="645" w:type="dxa"/>
            <w:tcBorders>
              <w:top w:val="single" w:sz="2" w:space="0" w:color="C0C0C0"/>
              <w:bottom w:val="single" w:sz="2" w:space="0" w:color="C0C0C0"/>
            </w:tcBorders>
          </w:tcPr>
          <w:p>
            <w:pPr>
              <w:pStyle w:val="TableParagraph"/>
              <w:ind w:left="271"/>
              <w:jc w:val="left"/>
              <w:rPr>
                <w:sz w:val="18"/>
              </w:rPr>
            </w:pPr>
            <w:r>
              <w:rPr>
                <w:w w:val="99"/>
                <w:sz w:val="18"/>
              </w:rPr>
              <w:t>0</w:t>
            </w:r>
          </w:p>
        </w:tc>
        <w:tc>
          <w:tcPr>
            <w:tcW w:w="681" w:type="dxa"/>
            <w:tcBorders>
              <w:top w:val="single" w:sz="2" w:space="0" w:color="C0C0C0"/>
              <w:bottom w:val="single" w:sz="2" w:space="0" w:color="C0C0C0"/>
            </w:tcBorders>
          </w:tcPr>
          <w:p>
            <w:pPr>
              <w:pStyle w:val="TableParagraph"/>
              <w:ind w:left="15"/>
              <w:rPr>
                <w:sz w:val="18"/>
              </w:rPr>
            </w:pPr>
            <w:r>
              <w:rPr>
                <w:w w:val="99"/>
                <w:sz w:val="18"/>
              </w:rPr>
              <w:t>0</w:t>
            </w:r>
          </w:p>
        </w:tc>
        <w:tc>
          <w:tcPr>
            <w:tcW w:w="692" w:type="dxa"/>
            <w:tcBorders>
              <w:top w:val="single" w:sz="2" w:space="0" w:color="C0C0C0"/>
              <w:bottom w:val="single" w:sz="2" w:space="0" w:color="C0C0C0"/>
            </w:tcBorders>
          </w:tcPr>
          <w:p>
            <w:pPr>
              <w:pStyle w:val="TableParagraph"/>
              <w:ind w:right="15"/>
              <w:rPr>
                <w:sz w:val="18"/>
              </w:rPr>
            </w:pPr>
            <w:r>
              <w:rPr>
                <w:w w:val="99"/>
                <w:sz w:val="18"/>
              </w:rPr>
              <w:t>0</w:t>
            </w:r>
          </w:p>
        </w:tc>
        <w:tc>
          <w:tcPr>
            <w:tcW w:w="621" w:type="dxa"/>
            <w:tcBorders>
              <w:top w:val="single" w:sz="2" w:space="0" w:color="C0C0C0"/>
              <w:bottom w:val="single" w:sz="2" w:space="0" w:color="C0C0C0"/>
            </w:tcBorders>
          </w:tcPr>
          <w:p>
            <w:pPr>
              <w:pStyle w:val="TableParagraph"/>
              <w:ind w:left="13"/>
              <w:rPr>
                <w:sz w:val="18"/>
              </w:rPr>
            </w:pPr>
            <w:r>
              <w:rPr>
                <w:w w:val="99"/>
                <w:sz w:val="18"/>
              </w:rPr>
              <w:t>0</w:t>
            </w:r>
          </w:p>
        </w:tc>
        <w:tc>
          <w:tcPr>
            <w:tcW w:w="738" w:type="dxa"/>
            <w:tcBorders>
              <w:top w:val="single" w:sz="2" w:space="0" w:color="C0C0C0"/>
              <w:bottom w:val="single" w:sz="2" w:space="0" w:color="C0C0C0"/>
            </w:tcBorders>
          </w:tcPr>
          <w:p>
            <w:pPr>
              <w:pStyle w:val="TableParagraph"/>
              <w:ind w:right="4"/>
              <w:rPr>
                <w:sz w:val="18"/>
              </w:rPr>
            </w:pPr>
            <w:r>
              <w:rPr>
                <w:w w:val="99"/>
                <w:sz w:val="18"/>
              </w:rPr>
              <w:t>0</w:t>
            </w:r>
          </w:p>
        </w:tc>
        <w:tc>
          <w:tcPr>
            <w:tcW w:w="836" w:type="dxa"/>
            <w:tcBorders>
              <w:top w:val="single" w:sz="2" w:space="0" w:color="C0C0C0"/>
              <w:bottom w:val="single" w:sz="2" w:space="0" w:color="C0C0C0"/>
            </w:tcBorders>
          </w:tcPr>
          <w:p>
            <w:pPr>
              <w:pStyle w:val="TableParagraph"/>
              <w:ind w:right="33"/>
              <w:rPr>
                <w:sz w:val="18"/>
              </w:rPr>
            </w:pPr>
            <w:r>
              <w:rPr>
                <w:w w:val="99"/>
                <w:sz w:val="18"/>
              </w:rPr>
              <w:t>1</w:t>
            </w:r>
          </w:p>
        </w:tc>
      </w:tr>
      <w:tr>
        <w:trPr>
          <w:trHeight w:val="340" w:hRule="atLeast"/>
        </w:trPr>
        <w:tc>
          <w:tcPr>
            <w:tcW w:w="1716" w:type="dxa"/>
            <w:tcBorders>
              <w:bottom w:val="single" w:sz="4" w:space="0" w:color="000000"/>
            </w:tcBorders>
          </w:tcPr>
          <w:p>
            <w:pPr>
              <w:pStyle w:val="TableParagraph"/>
              <w:spacing w:before="0"/>
              <w:jc w:val="left"/>
              <w:rPr>
                <w:rFonts w:ascii="Times New Roman"/>
                <w:sz w:val="18"/>
              </w:rPr>
            </w:pPr>
          </w:p>
        </w:tc>
        <w:tc>
          <w:tcPr>
            <w:tcW w:w="1578" w:type="dxa"/>
            <w:tcBorders>
              <w:top w:val="single" w:sz="2" w:space="0" w:color="C0C0C0"/>
              <w:bottom w:val="single" w:sz="4" w:space="0" w:color="000000"/>
            </w:tcBorders>
          </w:tcPr>
          <w:p>
            <w:pPr>
              <w:pStyle w:val="TableParagraph"/>
              <w:ind w:left="57"/>
              <w:jc w:val="left"/>
              <w:rPr>
                <w:sz w:val="18"/>
              </w:rPr>
            </w:pPr>
            <w:r>
              <w:rPr>
                <w:sz w:val="18"/>
              </w:rPr>
              <w:t>Unknown</w:t>
            </w:r>
          </w:p>
        </w:tc>
        <w:tc>
          <w:tcPr>
            <w:tcW w:w="774" w:type="dxa"/>
            <w:tcBorders>
              <w:top w:val="single" w:sz="2" w:space="0" w:color="C0C0C0"/>
              <w:bottom w:val="single" w:sz="4" w:space="0" w:color="000000"/>
            </w:tcBorders>
          </w:tcPr>
          <w:p>
            <w:pPr>
              <w:pStyle w:val="TableParagraph"/>
              <w:ind w:left="43"/>
              <w:rPr>
                <w:sz w:val="18"/>
              </w:rPr>
            </w:pPr>
            <w:r>
              <w:rPr>
                <w:w w:val="99"/>
                <w:sz w:val="18"/>
              </w:rPr>
              <w:t>0</w:t>
            </w:r>
          </w:p>
        </w:tc>
        <w:tc>
          <w:tcPr>
            <w:tcW w:w="643" w:type="dxa"/>
            <w:tcBorders>
              <w:top w:val="single" w:sz="2" w:space="0" w:color="C0C0C0"/>
              <w:bottom w:val="single" w:sz="4" w:space="0" w:color="000000"/>
            </w:tcBorders>
          </w:tcPr>
          <w:p>
            <w:pPr>
              <w:pStyle w:val="TableParagraph"/>
              <w:ind w:right="27"/>
              <w:rPr>
                <w:sz w:val="18"/>
              </w:rPr>
            </w:pPr>
            <w:r>
              <w:rPr>
                <w:w w:val="99"/>
                <w:sz w:val="18"/>
              </w:rPr>
              <w:t>0</w:t>
            </w:r>
          </w:p>
        </w:tc>
        <w:tc>
          <w:tcPr>
            <w:tcW w:w="684" w:type="dxa"/>
            <w:tcBorders>
              <w:top w:val="single" w:sz="2" w:space="0" w:color="C0C0C0"/>
              <w:bottom w:val="single" w:sz="4" w:space="0" w:color="000000"/>
            </w:tcBorders>
          </w:tcPr>
          <w:p>
            <w:pPr>
              <w:pStyle w:val="TableParagraph"/>
              <w:ind w:right="10"/>
              <w:rPr>
                <w:sz w:val="18"/>
              </w:rPr>
            </w:pPr>
            <w:r>
              <w:rPr>
                <w:w w:val="99"/>
                <w:sz w:val="18"/>
              </w:rPr>
              <w:t>0</w:t>
            </w:r>
          </w:p>
        </w:tc>
        <w:tc>
          <w:tcPr>
            <w:tcW w:w="645" w:type="dxa"/>
            <w:tcBorders>
              <w:top w:val="single" w:sz="2" w:space="0" w:color="C0C0C0"/>
              <w:bottom w:val="single" w:sz="4" w:space="0" w:color="000000"/>
            </w:tcBorders>
          </w:tcPr>
          <w:p>
            <w:pPr>
              <w:pStyle w:val="TableParagraph"/>
              <w:ind w:left="271"/>
              <w:jc w:val="left"/>
              <w:rPr>
                <w:sz w:val="18"/>
              </w:rPr>
            </w:pPr>
            <w:r>
              <w:rPr>
                <w:w w:val="99"/>
                <w:sz w:val="18"/>
              </w:rPr>
              <w:t>0</w:t>
            </w:r>
          </w:p>
        </w:tc>
        <w:tc>
          <w:tcPr>
            <w:tcW w:w="681" w:type="dxa"/>
            <w:tcBorders>
              <w:top w:val="single" w:sz="2" w:space="0" w:color="C0C0C0"/>
              <w:bottom w:val="single" w:sz="4" w:space="0" w:color="000000"/>
            </w:tcBorders>
          </w:tcPr>
          <w:p>
            <w:pPr>
              <w:pStyle w:val="TableParagraph"/>
              <w:ind w:left="15"/>
              <w:rPr>
                <w:sz w:val="18"/>
              </w:rPr>
            </w:pPr>
            <w:r>
              <w:rPr>
                <w:w w:val="99"/>
                <w:sz w:val="18"/>
              </w:rPr>
              <w:t>0</w:t>
            </w:r>
          </w:p>
        </w:tc>
        <w:tc>
          <w:tcPr>
            <w:tcW w:w="692" w:type="dxa"/>
            <w:tcBorders>
              <w:top w:val="single" w:sz="2" w:space="0" w:color="C0C0C0"/>
              <w:bottom w:val="single" w:sz="4" w:space="0" w:color="000000"/>
            </w:tcBorders>
          </w:tcPr>
          <w:p>
            <w:pPr>
              <w:pStyle w:val="TableParagraph"/>
              <w:ind w:right="15"/>
              <w:rPr>
                <w:sz w:val="18"/>
              </w:rPr>
            </w:pPr>
            <w:r>
              <w:rPr>
                <w:w w:val="99"/>
                <w:sz w:val="18"/>
              </w:rPr>
              <w:t>0</w:t>
            </w:r>
          </w:p>
        </w:tc>
        <w:tc>
          <w:tcPr>
            <w:tcW w:w="621" w:type="dxa"/>
            <w:tcBorders>
              <w:top w:val="single" w:sz="2" w:space="0" w:color="C0C0C0"/>
              <w:bottom w:val="single" w:sz="4" w:space="0" w:color="000000"/>
            </w:tcBorders>
          </w:tcPr>
          <w:p>
            <w:pPr>
              <w:pStyle w:val="TableParagraph"/>
              <w:ind w:left="13"/>
              <w:rPr>
                <w:sz w:val="18"/>
              </w:rPr>
            </w:pPr>
            <w:r>
              <w:rPr>
                <w:w w:val="99"/>
                <w:sz w:val="18"/>
              </w:rPr>
              <w:t>0</w:t>
            </w:r>
          </w:p>
        </w:tc>
        <w:tc>
          <w:tcPr>
            <w:tcW w:w="738" w:type="dxa"/>
            <w:tcBorders>
              <w:top w:val="single" w:sz="2" w:space="0" w:color="C0C0C0"/>
              <w:bottom w:val="single" w:sz="4" w:space="0" w:color="000000"/>
            </w:tcBorders>
          </w:tcPr>
          <w:p>
            <w:pPr>
              <w:pStyle w:val="TableParagraph"/>
              <w:ind w:right="4"/>
              <w:rPr>
                <w:sz w:val="18"/>
              </w:rPr>
            </w:pPr>
            <w:r>
              <w:rPr>
                <w:w w:val="99"/>
                <w:sz w:val="18"/>
              </w:rPr>
              <w:t>0</w:t>
            </w:r>
          </w:p>
        </w:tc>
        <w:tc>
          <w:tcPr>
            <w:tcW w:w="836" w:type="dxa"/>
            <w:tcBorders>
              <w:top w:val="single" w:sz="2" w:space="0" w:color="C0C0C0"/>
              <w:bottom w:val="single" w:sz="4" w:space="0" w:color="000000"/>
            </w:tcBorders>
          </w:tcPr>
          <w:p>
            <w:pPr>
              <w:pStyle w:val="TableParagraph"/>
              <w:ind w:right="33"/>
              <w:rPr>
                <w:sz w:val="18"/>
              </w:rPr>
            </w:pPr>
            <w:r>
              <w:rPr>
                <w:w w:val="99"/>
                <w:sz w:val="18"/>
              </w:rPr>
              <w:t>0</w:t>
            </w:r>
          </w:p>
        </w:tc>
      </w:tr>
    </w:tbl>
    <w:p>
      <w:pPr>
        <w:tabs>
          <w:tab w:pos="1416" w:val="left" w:leader="none"/>
        </w:tabs>
        <w:spacing w:line="240" w:lineRule="auto" w:before="119"/>
        <w:ind w:left="1416" w:right="1168" w:hanging="284"/>
        <w:jc w:val="left"/>
        <w:rPr>
          <w:sz w:val="18"/>
        </w:rPr>
      </w:pPr>
      <w:r>
        <w:rPr>
          <w:sz w:val="18"/>
        </w:rPr>
        <w:t>*</w:t>
        <w:tab/>
        <w:t>Top five carbapenemase types account for 98.4% (863/877) of all carbapenemase-producing Enterobacterales reported for this period. Other types were IMI (</w:t>
      </w:r>
      <w:r>
        <w:rPr>
          <w:i/>
          <w:sz w:val="18"/>
        </w:rPr>
        <w:t>n </w:t>
      </w:r>
      <w:r>
        <w:rPr>
          <w:sz w:val="18"/>
        </w:rPr>
        <w:t>= 7, Vic, Qld, SA); OXA-23-like (</w:t>
      </w:r>
      <w:r>
        <w:rPr>
          <w:i/>
          <w:sz w:val="18"/>
        </w:rPr>
        <w:t>n </w:t>
      </w:r>
      <w:r>
        <w:rPr>
          <w:sz w:val="18"/>
        </w:rPr>
        <w:t>= 4, NSW, Vic and Qld); IMP+KPC (</w:t>
      </w:r>
      <w:r>
        <w:rPr>
          <w:i/>
          <w:sz w:val="18"/>
        </w:rPr>
        <w:t>n </w:t>
      </w:r>
      <w:r>
        <w:rPr>
          <w:sz w:val="18"/>
        </w:rPr>
        <w:t>= 1, Vic); VIM (</w:t>
      </w:r>
      <w:r>
        <w:rPr>
          <w:i/>
          <w:sz w:val="18"/>
        </w:rPr>
        <w:t>n </w:t>
      </w:r>
      <w:r>
        <w:rPr>
          <w:sz w:val="18"/>
        </w:rPr>
        <w:t>= 1, NSW); and SME (</w:t>
      </w:r>
      <w:r>
        <w:rPr>
          <w:i/>
          <w:sz w:val="18"/>
        </w:rPr>
        <w:t>n </w:t>
      </w:r>
      <w:r>
        <w:rPr>
          <w:sz w:val="18"/>
        </w:rPr>
        <w:t>= 1,</w:t>
      </w:r>
      <w:r>
        <w:rPr>
          <w:spacing w:val="-6"/>
          <w:sz w:val="18"/>
        </w:rPr>
        <w:t> </w:t>
      </w:r>
      <w:r>
        <w:rPr>
          <w:sz w:val="18"/>
        </w:rPr>
        <w:t>(Vic)</w:t>
      </w:r>
    </w:p>
    <w:p>
      <w:pPr>
        <w:tabs>
          <w:tab w:pos="1415" w:val="left" w:leader="none"/>
        </w:tabs>
        <w:spacing w:before="40"/>
        <w:ind w:left="1132" w:right="0" w:firstLine="0"/>
        <w:jc w:val="left"/>
        <w:rPr>
          <w:sz w:val="18"/>
        </w:rPr>
      </w:pPr>
      <w:r>
        <w:rPr>
          <w:position w:val="6"/>
          <w:sz w:val="12"/>
        </w:rPr>
        <w:t>†</w:t>
        <w:tab/>
      </w:r>
      <w:r>
        <w:rPr>
          <w:spacing w:val="3"/>
          <w:sz w:val="18"/>
        </w:rPr>
        <w:t>Alone</w:t>
      </w:r>
      <w:r>
        <w:rPr>
          <w:spacing w:val="10"/>
          <w:sz w:val="18"/>
        </w:rPr>
        <w:t> </w:t>
      </w:r>
      <w:r>
        <w:rPr>
          <w:spacing w:val="2"/>
          <w:sz w:val="18"/>
        </w:rPr>
        <w:t>or</w:t>
      </w:r>
      <w:r>
        <w:rPr>
          <w:spacing w:val="10"/>
          <w:sz w:val="18"/>
        </w:rPr>
        <w:t> </w:t>
      </w:r>
      <w:r>
        <w:rPr>
          <w:spacing w:val="2"/>
          <w:sz w:val="18"/>
        </w:rPr>
        <w:t>in</w:t>
      </w:r>
      <w:r>
        <w:rPr>
          <w:spacing w:val="9"/>
          <w:sz w:val="18"/>
        </w:rPr>
        <w:t> </w:t>
      </w:r>
      <w:r>
        <w:rPr>
          <w:spacing w:val="4"/>
          <w:sz w:val="18"/>
        </w:rPr>
        <w:t>combination</w:t>
      </w:r>
      <w:r>
        <w:rPr>
          <w:spacing w:val="10"/>
          <w:sz w:val="18"/>
        </w:rPr>
        <w:t> </w:t>
      </w:r>
      <w:r>
        <w:rPr>
          <w:spacing w:val="3"/>
          <w:sz w:val="18"/>
        </w:rPr>
        <w:t>with</w:t>
      </w:r>
      <w:r>
        <w:rPr>
          <w:spacing w:val="8"/>
          <w:sz w:val="18"/>
        </w:rPr>
        <w:t> </w:t>
      </w:r>
      <w:r>
        <w:rPr>
          <w:spacing w:val="4"/>
          <w:sz w:val="18"/>
        </w:rPr>
        <w:t>another</w:t>
      </w:r>
      <w:r>
        <w:rPr>
          <w:spacing w:val="11"/>
          <w:sz w:val="18"/>
        </w:rPr>
        <w:t> </w:t>
      </w:r>
      <w:r>
        <w:rPr>
          <w:spacing w:val="3"/>
          <w:sz w:val="18"/>
        </w:rPr>
        <w:t>type</w:t>
      </w:r>
      <w:r>
        <w:rPr>
          <w:spacing w:val="10"/>
          <w:sz w:val="18"/>
        </w:rPr>
        <w:t> </w:t>
      </w:r>
      <w:r>
        <w:rPr>
          <w:spacing w:val="3"/>
          <w:sz w:val="18"/>
        </w:rPr>
        <w:t>for</w:t>
      </w:r>
      <w:r>
        <w:rPr>
          <w:spacing w:val="10"/>
          <w:sz w:val="18"/>
        </w:rPr>
        <w:t> </w:t>
      </w:r>
      <w:r>
        <w:rPr>
          <w:spacing w:val="2"/>
          <w:sz w:val="18"/>
        </w:rPr>
        <w:t>the</w:t>
      </w:r>
      <w:r>
        <w:rPr>
          <w:spacing w:val="11"/>
          <w:sz w:val="18"/>
        </w:rPr>
        <w:t> </w:t>
      </w:r>
      <w:r>
        <w:rPr>
          <w:spacing w:val="3"/>
          <w:sz w:val="18"/>
        </w:rPr>
        <w:t>reporting</w:t>
      </w:r>
      <w:r>
        <w:rPr>
          <w:spacing w:val="10"/>
          <w:sz w:val="18"/>
        </w:rPr>
        <w:t> </w:t>
      </w:r>
      <w:r>
        <w:rPr>
          <w:spacing w:val="4"/>
          <w:sz w:val="18"/>
        </w:rPr>
        <w:t>period</w:t>
      </w:r>
      <w:r>
        <w:rPr>
          <w:spacing w:val="8"/>
          <w:sz w:val="18"/>
        </w:rPr>
        <w:t> </w:t>
      </w:r>
      <w:r>
        <w:rPr>
          <w:spacing w:val="4"/>
          <w:sz w:val="18"/>
        </w:rPr>
        <w:t>indicated</w:t>
      </w:r>
    </w:p>
    <w:p>
      <w:pPr>
        <w:spacing w:after="0"/>
        <w:jc w:val="left"/>
        <w:rPr>
          <w:sz w:val="18"/>
        </w:rPr>
        <w:sectPr>
          <w:footerReference w:type="default" r:id="rId95"/>
          <w:pgSz w:w="11910" w:h="16840"/>
          <w:pgMar w:footer="734" w:header="0" w:top="1040" w:bottom="920" w:left="0" w:right="0"/>
          <w:pgNumType w:start="22"/>
        </w:sectPr>
      </w:pPr>
    </w:p>
    <w:p>
      <w:pPr>
        <w:spacing w:before="73"/>
        <w:ind w:left="1132" w:right="0" w:firstLine="0"/>
        <w:jc w:val="left"/>
        <w:rPr>
          <w:b/>
          <w:sz w:val="28"/>
        </w:rPr>
      </w:pPr>
      <w:bookmarkStart w:name="Enterococcus species" w:id="25"/>
      <w:bookmarkEnd w:id="25"/>
      <w:r>
        <w:rPr/>
      </w:r>
      <w:bookmarkStart w:name="_bookmark11" w:id="26"/>
      <w:bookmarkEnd w:id="26"/>
      <w:r>
        <w:rPr/>
      </w:r>
      <w:r>
        <w:rPr>
          <w:b/>
          <w:i/>
          <w:color w:val="1178A2"/>
          <w:sz w:val="28"/>
        </w:rPr>
        <w:t>Enterococcus </w:t>
      </w:r>
      <w:r>
        <w:rPr>
          <w:b/>
          <w:color w:val="1178A2"/>
          <w:sz w:val="28"/>
        </w:rPr>
        <w:t>species</w:t>
      </w:r>
    </w:p>
    <w:p>
      <w:pPr>
        <w:spacing w:before="241"/>
        <w:ind w:left="1132" w:right="1500" w:firstLine="0"/>
        <w:jc w:val="left"/>
        <w:rPr>
          <w:sz w:val="22"/>
        </w:rPr>
      </w:pPr>
      <w:r>
        <w:rPr>
          <w:sz w:val="22"/>
        </w:rPr>
        <w:t>In 2019, reports of linezolid-nonsusceptible </w:t>
      </w:r>
      <w:r>
        <w:rPr>
          <w:i/>
          <w:sz w:val="22"/>
        </w:rPr>
        <w:t>Enterococcus faecium </w:t>
      </w:r>
      <w:r>
        <w:rPr>
          <w:sz w:val="22"/>
        </w:rPr>
        <w:t>increased compared to 2018 (</w:t>
      </w:r>
      <w:r>
        <w:rPr>
          <w:i/>
          <w:sz w:val="22"/>
        </w:rPr>
        <w:t>n </w:t>
      </w:r>
      <w:r>
        <w:rPr>
          <w:sz w:val="22"/>
        </w:rPr>
        <w:t>= 13 versus </w:t>
      </w:r>
      <w:r>
        <w:rPr>
          <w:i/>
          <w:sz w:val="22"/>
        </w:rPr>
        <w:t>n </w:t>
      </w:r>
      <w:r>
        <w:rPr>
          <w:sz w:val="22"/>
        </w:rPr>
        <w:t>= 7).</w:t>
      </w:r>
    </w:p>
    <w:p>
      <w:pPr>
        <w:pStyle w:val="BodyText"/>
        <w:spacing w:line="242" w:lineRule="auto" w:before="199"/>
        <w:ind w:left="1133" w:right="1217"/>
      </w:pPr>
      <w:r>
        <w:rPr/>
        <w:t>Reports of linezolid-nonsusceptible </w:t>
      </w:r>
      <w:r>
        <w:rPr>
          <w:i/>
        </w:rPr>
        <w:t>Enterococccus </w:t>
      </w:r>
      <w:r>
        <w:rPr/>
        <w:t>species from Western Australia were disproportionate to its population in 2019, and there were no reports of this CAR in 2017 and 2018 (Figure 14).</w:t>
      </w:r>
    </w:p>
    <w:p>
      <w:pPr>
        <w:pStyle w:val="BodyText"/>
        <w:rPr>
          <w:sz w:val="24"/>
        </w:rPr>
      </w:pPr>
    </w:p>
    <w:p>
      <w:pPr>
        <w:pStyle w:val="Heading5"/>
        <w:spacing w:before="167"/>
        <w:ind w:right="1500" w:hanging="1133"/>
      </w:pPr>
      <w:r>
        <w:rPr/>
        <w:t>Figure 13: Linezolid-nonsusceptible </w:t>
      </w:r>
      <w:r>
        <w:rPr>
          <w:i/>
        </w:rPr>
        <w:t>Enterococcus </w:t>
      </w:r>
      <w:r>
        <w:rPr/>
        <w:t>species, number reported by month, 2017–2019, national</w:t>
      </w:r>
    </w:p>
    <w:p>
      <w:pPr>
        <w:pStyle w:val="BodyText"/>
        <w:spacing w:before="9"/>
        <w:rPr>
          <w:b/>
        </w:rPr>
      </w:pPr>
    </w:p>
    <w:p>
      <w:pPr>
        <w:spacing w:before="95"/>
        <w:ind w:left="2061" w:right="0" w:firstLine="0"/>
        <w:jc w:val="left"/>
        <w:rPr>
          <w:sz w:val="16"/>
        </w:rPr>
      </w:pPr>
      <w:r>
        <w:rPr/>
        <w:pict>
          <v:line style="position:absolute;mso-position-horizontal-relative:page;mso-position-vertical-relative:paragraph;z-index:252098560" from="114.400002pt,9.763208pt" to="522.946002pt,9.763208pt" stroked="true" strokeweight=".25pt" strokecolor="#eeece1">
            <v:stroke dashstyle="solid"/>
            <w10:wrap type="none"/>
          </v:line>
        </w:pict>
      </w:r>
      <w:r>
        <w:rPr>
          <w:w w:val="100"/>
          <w:sz w:val="16"/>
        </w:rPr>
        <w:t>6</w:t>
      </w:r>
    </w:p>
    <w:p>
      <w:pPr>
        <w:pStyle w:val="BodyText"/>
        <w:spacing w:before="4"/>
        <w:rPr>
          <w:sz w:val="25"/>
        </w:rPr>
      </w:pPr>
    </w:p>
    <w:p>
      <w:pPr>
        <w:spacing w:before="96"/>
        <w:ind w:left="2061" w:right="0" w:firstLine="0"/>
        <w:jc w:val="left"/>
        <w:rPr>
          <w:sz w:val="16"/>
        </w:rPr>
      </w:pPr>
      <w:r>
        <w:rPr/>
        <w:pict>
          <v:group style="position:absolute;margin-left:114.025002pt;margin-top:9.658103pt;width:409.3pt;height:178.15pt;mso-position-horizontal-relative:page;mso-position-vertical-relative:paragraph;z-index:252097536" coordorigin="2281,193" coordsize="8186,3563">
            <v:shape style="position:absolute;left:9494;top:1338;width:965;height:1143" coordorigin="9494,1338" coordsize="965,1143" path="m9948,2480l10459,2480m9494,2480l9835,2480m9948,1909l10459,1909m9722,1909l9835,1909m9948,1338l10459,1338m9722,1338l9835,1338e" filled="false" stroked="true" strokeweight=".25pt" strokecolor="#eeece1">
              <v:path arrowok="t"/>
              <v:stroke dashstyle="solid"/>
            </v:shape>
            <v:line style="position:absolute" from="2288,767" to="10459,767" stroked="true" strokeweight=".25pt" strokecolor="#eeece1">
              <v:stroke dashstyle="solid"/>
            </v:line>
            <v:line style="position:absolute" from="9892,767" to="9892,3052" stroked="true" strokeweight="5.64pt" strokecolor="#4f81bd">
              <v:stroke dashstyle="solid"/>
            </v:line>
            <v:shape style="position:absolute;left:5181;top:1909;width:4426;height:572" coordorigin="5182,1909" coordsize="4426,572" path="m7906,2480l9382,2480m5182,1909l9607,1909e" filled="false" stroked="true" strokeweight=".25pt" strokecolor="#eeece1">
              <v:path arrowok="t"/>
              <v:stroke dashstyle="solid"/>
            </v:shape>
            <v:line style="position:absolute" from="9438,1909" to="9438,3052" stroked="true" strokeweight="5.64pt" strokecolor="#4f81bd">
              <v:stroke dashstyle="solid"/>
            </v:line>
            <v:line style="position:absolute" from="6545,2480" to="7793,2480" stroked="true" strokeweight=".25pt" strokecolor="#eeece1">
              <v:stroke dashstyle="solid"/>
            </v:line>
            <v:line style="position:absolute" from="7849,1909" to="7849,3052" stroked="true" strokeweight="5.64pt" strokecolor="#4f81bd">
              <v:stroke dashstyle="solid"/>
            </v:line>
            <v:line style="position:absolute" from="6317,2480" to="6430,2480" stroked="true" strokeweight=".25pt" strokecolor="#eeece1">
              <v:stroke dashstyle="solid"/>
            </v:line>
            <v:line style="position:absolute" from="6487,1909" to="6487,3052" stroked="true" strokeweight="5.76pt" strokecolor="#4f81bd">
              <v:stroke dashstyle="solid"/>
            </v:line>
            <v:line style="position:absolute" from="5182,2480" to="6204,2480" stroked="true" strokeweight=".25pt" strokecolor="#eeece1">
              <v:stroke dashstyle="solid"/>
            </v:line>
            <v:line style="position:absolute" from="6260,1909" to="6260,3052" stroked="true" strokeweight="5.639pt" strokecolor="#4f81bd">
              <v:stroke dashstyle="solid"/>
            </v:line>
            <v:line style="position:absolute" from="10345,2480" to="10345,3052" stroked="true" strokeweight="5.64pt" strokecolor="#4f81bd">
              <v:stroke dashstyle="solid"/>
            </v:line>
            <v:shape style="position:absolute;left:9664;top:2480;width:454;height:572" coordorigin="9665,2480" coordsize="454,572" path="m10118,2480l10118,3052m9665,2480l9665,3052e" filled="false" stroked="true" strokeweight="5.76pt" strokecolor="#4f81bd">
              <v:path arrowok="t"/>
              <v:stroke dashstyle="solid"/>
            </v:shape>
            <v:line style="position:absolute" from="9210,2480" to="9210,3052" stroked="true" strokeweight="5.64pt" strokecolor="#4f81bd">
              <v:stroke dashstyle="solid"/>
            </v:line>
            <v:line style="position:absolute" from="8076,2480" to="8076,3052" stroked="true" strokeweight="5.76pt" strokecolor="#4f81bd">
              <v:stroke dashstyle="solid"/>
            </v:line>
            <v:line style="position:absolute" from="6032,2480" to="6032,3052" stroked="true" strokeweight="5.64pt" strokecolor="#4f81bd">
              <v:stroke dashstyle="solid"/>
            </v:line>
            <v:line style="position:absolute" from="5807,2480" to="5807,3052" stroked="true" strokeweight="5.639pt" strokecolor="#4f81bd">
              <v:stroke dashstyle="solid"/>
            </v:line>
            <v:line style="position:absolute" from="5579,2480" to="5579,3052" stroked="true" strokeweight="5.64pt" strokecolor="#4f81bd">
              <v:stroke dashstyle="solid"/>
            </v:line>
            <v:line style="position:absolute" from="2288,2480" to="5069,2480" stroked="true" strokeweight=".25pt" strokecolor="#eeece1">
              <v:stroke dashstyle="solid"/>
            </v:line>
            <v:line style="position:absolute" from="4898,2480" to="4898,3052" stroked="true" strokeweight="5.76pt" strokecolor="#4f81bd">
              <v:stroke dashstyle="solid"/>
            </v:line>
            <v:line style="position:absolute" from="3083,2480" to="3083,3052" stroked="true" strokeweight="5.64pt" strokecolor="#4f81bd">
              <v:stroke dashstyle="solid"/>
            </v:line>
            <v:line style="position:absolute" from="2288,196" to="10459,196" stroked="true" strokeweight=".25pt" strokecolor="#eeece1">
              <v:stroke dashstyle="solid"/>
            </v:line>
            <v:line style="position:absolute" from="9892,196" to="9892,767" stroked="true" strokeweight="5.64pt" strokecolor="#c0504d">
              <v:stroke dashstyle="solid"/>
            </v:line>
            <v:line style="position:absolute" from="7906,1338" to="9607,1338" stroked="true" strokeweight=".25pt" strokecolor="#eeece1">
              <v:stroke dashstyle="solid"/>
            </v:line>
            <v:line style="position:absolute" from="9665,767" to="9665,2480" stroked="true" strokeweight="5.76pt" strokecolor="#c0504d">
              <v:stroke dashstyle="solid"/>
            </v:line>
            <v:line style="position:absolute" from="2288,1338" to="7793,1338" stroked="true" strokeweight=".25pt" strokecolor="#eeece1">
              <v:stroke dashstyle="solid"/>
            </v:line>
            <v:shape style="position:absolute;left:7849;top:766;width:1589;height:1143" coordorigin="7849,767" coordsize="1589,1143" path="m7849,767l7849,1909m9438,1338l9438,1909e" filled="false" stroked="true" strokeweight="5.64pt" strokecolor="#c0504d">
              <v:path arrowok="t"/>
              <v:stroke dashstyle="solid"/>
            </v:shape>
            <v:line style="position:absolute" from="6487,1338" to="6487,1909" stroked="true" strokeweight="5.76pt" strokecolor="#c0504d">
              <v:stroke dashstyle="solid"/>
            </v:line>
            <v:line style="position:absolute" from="2288,1909" to="5069,1909" stroked="true" strokeweight=".25pt" strokecolor="#eeece1">
              <v:stroke dashstyle="solid"/>
            </v:line>
            <v:line style="position:absolute" from="5125,1338" to="5125,3052" stroked="true" strokeweight="5.64pt" strokecolor="#c0504d">
              <v:stroke dashstyle="solid"/>
            </v:line>
            <v:line style="position:absolute" from="5807,1909" to="5807,2480" stroked="true" strokeweight="5.639pt" strokecolor="#c0504d">
              <v:stroke dashstyle="solid"/>
            </v:line>
            <v:shape style="position:absolute;left:7395;top:2480;width:908;height:572" coordorigin="7396,2480" coordsize="908,572" path="m8303,2480l8303,3052m7396,2480l7396,3052e" filled="false" stroked="true" strokeweight="5.64pt" strokecolor="#c0504d">
              <v:path arrowok="t"/>
              <v:stroke dashstyle="solid"/>
            </v:shape>
            <v:line style="position:absolute" from="6941,2480" to="6941,3052" stroked="true" strokeweight="5.76pt" strokecolor="#c0504d">
              <v:stroke dashstyle="solid"/>
            </v:line>
            <v:shape style="position:absolute;left:2629;top:2480;width:1815;height:572" coordorigin="2629,2480" coordsize="1815,572" path="m4444,2480l4444,3052m2629,2480l2629,3052e" filled="false" stroked="true" strokeweight="5.64pt" strokecolor="#c0504d">
              <v:path arrowok="t"/>
              <v:stroke dashstyle="solid"/>
            </v:shape>
            <v:shape style="position:absolute;left:0;top:11890;width:8171;height:414" coordorigin="0,11891" coordsize="8171,414" path="m2288,3052l10459,3052m2288,3052l2288,3466m5011,3052l5011,3466m7735,3052l7735,3466m10459,3052l10459,3466e" filled="false" stroked="true" strokeweight=".75pt" strokecolor="#dadada">
              <v:path arrowok="t"/>
              <v:stroke dashstyle="solid"/>
            </v:shape>
            <v:shape style="position:absolute;left:0;top:11890;width:8171;height:291" coordorigin="0,11891" coordsize="8171,291" path="m2288,3466l2288,3756m5011,3466l5011,3756m7735,3466l7735,3756m10459,3466l10459,3756e" filled="false" stroked="true" strokeweight=".75pt" strokecolor="#dadada">
              <v:path arrowok="t"/>
              <v:stroke dashstyle="solid"/>
            </v:shape>
            <v:shape style="position:absolute;left:3471;top:3560;width:376;height:180" type="#_x0000_t202" filled="false" stroked="false">
              <v:textbox inset="0,0,0,0">
                <w:txbxContent>
                  <w:p>
                    <w:pPr>
                      <w:spacing w:line="179" w:lineRule="exact" w:before="0"/>
                      <w:ind w:left="0" w:right="0" w:firstLine="0"/>
                      <w:jc w:val="left"/>
                      <w:rPr>
                        <w:sz w:val="16"/>
                      </w:rPr>
                    </w:pPr>
                    <w:r>
                      <w:rPr>
                        <w:sz w:val="16"/>
                      </w:rPr>
                      <w:t>2017</w:t>
                    </w:r>
                  </w:p>
                </w:txbxContent>
              </v:textbox>
              <w10:wrap type="none"/>
            </v:shape>
            <v:shape style="position:absolute;left:6195;top:3560;width:376;height:180" type="#_x0000_t202" filled="false" stroked="false">
              <v:textbox inset="0,0,0,0">
                <w:txbxContent>
                  <w:p>
                    <w:pPr>
                      <w:spacing w:line="179" w:lineRule="exact" w:before="0"/>
                      <w:ind w:left="0" w:right="0" w:firstLine="0"/>
                      <w:jc w:val="left"/>
                      <w:rPr>
                        <w:sz w:val="16"/>
                      </w:rPr>
                    </w:pPr>
                    <w:r>
                      <w:rPr>
                        <w:sz w:val="16"/>
                      </w:rPr>
                      <w:t>2018</w:t>
                    </w:r>
                  </w:p>
                </w:txbxContent>
              </v:textbox>
              <w10:wrap type="none"/>
            </v:shape>
            <v:shape style="position:absolute;left:8919;top:3560;width:376;height:180" type="#_x0000_t202" filled="false" stroked="false">
              <v:textbox inset="0,0,0,0">
                <w:txbxContent>
                  <w:p>
                    <w:pPr>
                      <w:spacing w:line="179" w:lineRule="exact" w:before="0"/>
                      <w:ind w:left="0" w:right="0" w:firstLine="0"/>
                      <w:jc w:val="left"/>
                      <w:rPr>
                        <w:sz w:val="16"/>
                      </w:rPr>
                    </w:pPr>
                    <w:r>
                      <w:rPr>
                        <w:sz w:val="16"/>
                      </w:rPr>
                      <w:t>2019</w:t>
                    </w:r>
                  </w:p>
                </w:txbxContent>
              </v:textbox>
              <w10:wrap type="none"/>
            </v:shape>
            <w10:wrap type="none"/>
          </v:group>
        </w:pict>
      </w:r>
      <w:r>
        <w:rPr>
          <w:w w:val="100"/>
          <w:sz w:val="16"/>
        </w:rPr>
        <w:t>5</w:t>
      </w:r>
    </w:p>
    <w:p>
      <w:pPr>
        <w:pStyle w:val="BodyText"/>
        <w:spacing w:before="4"/>
        <w:rPr>
          <w:sz w:val="25"/>
        </w:rPr>
      </w:pPr>
    </w:p>
    <w:p>
      <w:pPr>
        <w:spacing w:before="96"/>
        <w:ind w:left="2061" w:right="0" w:firstLine="0"/>
        <w:jc w:val="left"/>
        <w:rPr>
          <w:sz w:val="16"/>
        </w:rPr>
      </w:pPr>
      <w:r>
        <w:rPr>
          <w:w w:val="100"/>
          <w:sz w:val="16"/>
        </w:rPr>
        <w:t>4</w:t>
      </w:r>
    </w:p>
    <w:p>
      <w:pPr>
        <w:pStyle w:val="BodyText"/>
        <w:spacing w:before="4"/>
        <w:rPr>
          <w:sz w:val="25"/>
        </w:rPr>
      </w:pPr>
    </w:p>
    <w:p>
      <w:pPr>
        <w:spacing w:before="95"/>
        <w:ind w:left="2061" w:right="0" w:firstLine="0"/>
        <w:jc w:val="left"/>
        <w:rPr>
          <w:sz w:val="16"/>
        </w:rPr>
      </w:pPr>
      <w:r>
        <w:rPr/>
        <w:pict>
          <v:shape style="position:absolute;margin-left:76.526741pt;margin-top:6.569851pt;width:12.1pt;height:34.2pt;mso-position-horizontal-relative:page;mso-position-vertical-relative:paragraph;z-index:252113920"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w w:val="100"/>
          <w:sz w:val="16"/>
        </w:rPr>
        <w:t>3</w:t>
      </w:r>
    </w:p>
    <w:p>
      <w:pPr>
        <w:pStyle w:val="BodyText"/>
        <w:spacing w:before="4"/>
        <w:rPr>
          <w:sz w:val="25"/>
        </w:rPr>
      </w:pPr>
    </w:p>
    <w:p>
      <w:pPr>
        <w:spacing w:before="96"/>
        <w:ind w:left="2061" w:right="0" w:firstLine="0"/>
        <w:jc w:val="left"/>
        <w:rPr>
          <w:sz w:val="16"/>
        </w:rPr>
      </w:pPr>
      <w:r>
        <w:rPr>
          <w:w w:val="100"/>
          <w:sz w:val="16"/>
        </w:rPr>
        <w:t>2</w:t>
      </w:r>
    </w:p>
    <w:p>
      <w:pPr>
        <w:pStyle w:val="BodyText"/>
        <w:spacing w:before="4"/>
        <w:rPr>
          <w:sz w:val="25"/>
        </w:rPr>
      </w:pPr>
    </w:p>
    <w:p>
      <w:pPr>
        <w:spacing w:before="96"/>
        <w:ind w:left="2061" w:right="0" w:firstLine="0"/>
        <w:jc w:val="left"/>
        <w:rPr>
          <w:sz w:val="16"/>
        </w:rPr>
      </w:pPr>
      <w:r>
        <w:rPr>
          <w:w w:val="100"/>
          <w:sz w:val="16"/>
        </w:rPr>
        <w:t>1</w:t>
      </w:r>
    </w:p>
    <w:p>
      <w:pPr>
        <w:pStyle w:val="BodyText"/>
        <w:spacing w:before="4"/>
        <w:rPr>
          <w:sz w:val="25"/>
        </w:rPr>
      </w:pPr>
    </w:p>
    <w:p>
      <w:pPr>
        <w:spacing w:before="96"/>
        <w:ind w:left="2061" w:right="0" w:firstLine="0"/>
        <w:jc w:val="left"/>
        <w:rPr>
          <w:sz w:val="16"/>
        </w:rPr>
      </w:pPr>
      <w:r>
        <w:rPr/>
        <w:pict>
          <v:shape style="position:absolute;margin-left:114.528404pt;margin-top:13.530709pt;width:408.2pt;height:17.25pt;mso-position-horizontal-relative:page;mso-position-vertical-relative:paragraph;z-index:252116992" type="#_x0000_t202" filled="false" stroked="false">
            <v:textbox inset="0,0,0,0" style="layout-flow:vertical;mso-layout-flow-alt:bottom-to-top">
              <w:txbxContent>
                <w:p>
                  <w:pPr>
                    <w:spacing w:line="295" w:lineRule="auto" w:before="15"/>
                    <w:ind w:left="20" w:right="18" w:firstLine="44"/>
                    <w:jc w:val="right"/>
                    <w:rPr>
                      <w:sz w:val="16"/>
                    </w:rPr>
                  </w:pPr>
                  <w:r>
                    <w:rPr>
                      <w:sz w:val="16"/>
                    </w:rPr>
                    <w:t>Jan</w:t>
                  </w:r>
                  <w:r>
                    <w:rPr>
                      <w:w w:val="100"/>
                      <w:sz w:val="16"/>
                    </w:rPr>
                    <w:t> </w:t>
                  </w:r>
                  <w:r>
                    <w:rPr>
                      <w:sz w:val="16"/>
                    </w:rPr>
                    <w:t>Feb Mar Apr May Jun</w:t>
                  </w:r>
                  <w:r>
                    <w:rPr>
                      <w:w w:val="100"/>
                      <w:sz w:val="16"/>
                    </w:rPr>
                    <w:t> </w:t>
                  </w:r>
                  <w:r>
                    <w:rPr>
                      <w:sz w:val="16"/>
                    </w:rPr>
                    <w:t>Jul</w:t>
                  </w:r>
                  <w:r>
                    <w:rPr>
                      <w:w w:val="100"/>
                      <w:sz w:val="16"/>
                    </w:rPr>
                    <w:t> </w:t>
                  </w:r>
                  <w:r>
                    <w:rPr>
                      <w:sz w:val="16"/>
                    </w:rPr>
                    <w:t>Aug Sep Oct Nov Dec Jan</w:t>
                  </w:r>
                  <w:r>
                    <w:rPr>
                      <w:w w:val="100"/>
                      <w:sz w:val="16"/>
                    </w:rPr>
                    <w:t> </w:t>
                  </w:r>
                  <w:r>
                    <w:rPr>
                      <w:sz w:val="16"/>
                    </w:rPr>
                    <w:t>Feb Mar Apr May Jun</w:t>
                  </w:r>
                  <w:r>
                    <w:rPr>
                      <w:w w:val="100"/>
                      <w:sz w:val="16"/>
                    </w:rPr>
                    <w:t> </w:t>
                  </w:r>
                  <w:r>
                    <w:rPr>
                      <w:sz w:val="16"/>
                    </w:rPr>
                    <w:t>Jul</w:t>
                  </w:r>
                  <w:r>
                    <w:rPr>
                      <w:w w:val="100"/>
                      <w:sz w:val="16"/>
                    </w:rPr>
                    <w:t> </w:t>
                  </w:r>
                  <w:r>
                    <w:rPr>
                      <w:sz w:val="16"/>
                    </w:rPr>
                    <w:t>Aug Sep Oct Nov Dec Jan</w:t>
                  </w:r>
                  <w:r>
                    <w:rPr>
                      <w:w w:val="100"/>
                      <w:sz w:val="16"/>
                    </w:rPr>
                    <w:t> </w:t>
                  </w:r>
                  <w:r>
                    <w:rPr>
                      <w:sz w:val="16"/>
                    </w:rPr>
                    <w:t>Feb Mar Apr May Jun</w:t>
                  </w:r>
                  <w:r>
                    <w:rPr>
                      <w:w w:val="100"/>
                      <w:sz w:val="16"/>
                    </w:rPr>
                    <w:t> </w:t>
                  </w:r>
                  <w:r>
                    <w:rPr>
                      <w:sz w:val="16"/>
                    </w:rPr>
                    <w:t>Jul</w:t>
                  </w:r>
                  <w:r>
                    <w:rPr>
                      <w:w w:val="100"/>
                      <w:sz w:val="16"/>
                    </w:rPr>
                    <w:t> </w:t>
                  </w:r>
                  <w:r>
                    <w:rPr>
                      <w:sz w:val="16"/>
                    </w:rPr>
                    <w:t>Aug Sep Oct Nov Dec</w:t>
                  </w:r>
                </w:p>
              </w:txbxContent>
            </v:textbox>
            <w10:wrap type="none"/>
          </v:shape>
        </w:pict>
      </w:r>
      <w:r>
        <w:rPr>
          <w:w w:val="100"/>
          <w:sz w:val="16"/>
        </w:rPr>
        <w:t>0</w:t>
      </w:r>
    </w:p>
    <w:p>
      <w:pPr>
        <w:pStyle w:val="BodyText"/>
        <w:rPr>
          <w:sz w:val="20"/>
        </w:rPr>
      </w:pPr>
    </w:p>
    <w:p>
      <w:pPr>
        <w:pStyle w:val="BodyText"/>
        <w:rPr>
          <w:sz w:val="20"/>
        </w:rPr>
      </w:pPr>
    </w:p>
    <w:p>
      <w:pPr>
        <w:spacing w:after="0"/>
        <w:rPr>
          <w:sz w:val="20"/>
        </w:rPr>
        <w:sectPr>
          <w:pgSz w:w="11910" w:h="16840"/>
          <w:pgMar w:header="0" w:footer="734" w:top="1040" w:bottom="920" w:left="0" w:right="0"/>
        </w:sectPr>
      </w:pPr>
    </w:p>
    <w:p>
      <w:pPr>
        <w:pStyle w:val="BodyText"/>
        <w:spacing w:before="6"/>
        <w:rPr>
          <w:sz w:val="21"/>
        </w:rPr>
      </w:pPr>
    </w:p>
    <w:p>
      <w:pPr>
        <w:spacing w:before="0"/>
        <w:ind w:left="4068" w:right="-20" w:firstLine="0"/>
        <w:jc w:val="left"/>
        <w:rPr>
          <w:sz w:val="18"/>
        </w:rPr>
      </w:pPr>
      <w:r>
        <w:rPr/>
        <w:pict>
          <v:rect style="position:absolute;margin-left:197.031006pt;margin-top:3.309803pt;width:4.523pt;height:4.523pt;mso-position-horizontal-relative:page;mso-position-vertical-relative:paragraph;z-index:252099584" filled="true" fillcolor="#4f81bd" stroked="false">
            <v:fill type="solid"/>
            <w10:wrap type="none"/>
          </v:rect>
        </w:pict>
      </w:r>
      <w:r>
        <w:rPr>
          <w:sz w:val="18"/>
        </w:rPr>
        <w:t>Enterococcus faecium (n = 22)</w:t>
      </w:r>
    </w:p>
    <w:p>
      <w:pPr>
        <w:pStyle w:val="BodyText"/>
        <w:spacing w:before="6"/>
        <w:rPr>
          <w:sz w:val="21"/>
        </w:rPr>
      </w:pPr>
      <w:r>
        <w:rPr/>
        <w:br w:type="column"/>
      </w:r>
      <w:r>
        <w:rPr>
          <w:sz w:val="21"/>
        </w:rPr>
      </w:r>
    </w:p>
    <w:p>
      <w:pPr>
        <w:spacing w:before="0"/>
        <w:ind w:left="400" w:right="3860" w:firstLine="0"/>
        <w:jc w:val="left"/>
        <w:rPr>
          <w:sz w:val="18"/>
        </w:rPr>
      </w:pPr>
      <w:r>
        <w:rPr/>
        <w:pict>
          <v:rect style="position:absolute;margin-left:307.556pt;margin-top:3.309803pt;width:4.523pt;height:4.523pt;mso-position-horizontal-relative:page;mso-position-vertical-relative:paragraph;z-index:252100608" filled="true" fillcolor="#c0504d" stroked="false">
            <v:fill type="solid"/>
            <w10:wrap type="none"/>
          </v:rect>
        </w:pict>
      </w:r>
      <w:r>
        <w:rPr>
          <w:sz w:val="18"/>
        </w:rPr>
        <w:t>Enterococcus faecalis (n = 17)</w:t>
      </w:r>
    </w:p>
    <w:p>
      <w:pPr>
        <w:spacing w:after="0"/>
        <w:jc w:val="left"/>
        <w:rPr>
          <w:sz w:val="18"/>
        </w:rPr>
        <w:sectPr>
          <w:type w:val="continuous"/>
          <w:pgSz w:w="11910" w:h="16840"/>
          <w:pgMar w:top="1220" w:bottom="280" w:left="0" w:right="0"/>
          <w:cols w:num="2" w:equalWidth="0">
            <w:col w:w="5839" w:space="40"/>
            <w:col w:w="6031"/>
          </w:cols>
        </w:sectPr>
      </w:pPr>
    </w:p>
    <w:p>
      <w:pPr>
        <w:pStyle w:val="BodyText"/>
        <w:spacing w:before="8"/>
        <w:rPr>
          <w:sz w:val="24"/>
        </w:rPr>
      </w:pPr>
    </w:p>
    <w:p>
      <w:pPr>
        <w:pStyle w:val="Heading5"/>
        <w:spacing w:before="94"/>
        <w:ind w:right="1168" w:hanging="1134"/>
      </w:pPr>
      <w:r>
        <w:rPr/>
        <w:t>Figure 14: Linezolid-nonsusceptible </w:t>
      </w:r>
      <w:r>
        <w:rPr>
          <w:i/>
        </w:rPr>
        <w:t>Enterococcus </w:t>
      </w:r>
      <w:r>
        <w:rPr/>
        <w:t>species, number reported by state and territory, 2017–2019</w:t>
      </w:r>
    </w:p>
    <w:p>
      <w:pPr>
        <w:pStyle w:val="BodyText"/>
        <w:spacing w:before="2"/>
        <w:rPr>
          <w:b/>
          <w:sz w:val="21"/>
        </w:rPr>
      </w:pPr>
    </w:p>
    <w:p>
      <w:pPr>
        <w:spacing w:before="96"/>
        <w:ind w:left="1993" w:right="0" w:firstLine="0"/>
        <w:jc w:val="left"/>
        <w:rPr>
          <w:sz w:val="16"/>
        </w:rPr>
      </w:pPr>
      <w:r>
        <w:rPr/>
        <w:pict>
          <v:line style="position:absolute;mso-position-horizontal-relative:page;mso-position-vertical-relative:paragraph;z-index:252110848" from="111.030701pt,9.779636pt" to="527.549701pt,9.779636pt" stroked="true" strokeweight=".25pt" strokecolor="#dadada">
            <v:stroke dashstyle="solid"/>
            <w10:wrap type="none"/>
          </v:line>
        </w:pict>
      </w:r>
      <w:r>
        <w:rPr>
          <w:color w:val="595958"/>
          <w:w w:val="100"/>
          <w:sz w:val="16"/>
        </w:rPr>
        <w:t>9</w:t>
      </w:r>
    </w:p>
    <w:p>
      <w:pPr>
        <w:pStyle w:val="BodyText"/>
        <w:spacing w:before="3"/>
        <w:rPr>
          <w:sz w:val="10"/>
        </w:rPr>
      </w:pPr>
    </w:p>
    <w:p>
      <w:pPr>
        <w:spacing w:before="96"/>
        <w:ind w:left="1993" w:right="0" w:firstLine="0"/>
        <w:jc w:val="left"/>
        <w:rPr>
          <w:sz w:val="16"/>
        </w:rPr>
      </w:pPr>
      <w:r>
        <w:rPr/>
        <w:pict>
          <v:group style="position:absolute;margin-left:110.655701pt;margin-top:9.708536pt;width:417.3pt;height:197.35pt;mso-position-horizontal-relative:page;mso-position-vertical-relative:paragraph;z-index:252109824" coordorigin="2213,194" coordsize="8346,3947">
            <v:shape style="position:absolute;left:2220;top:2584;width:8331;height:399" coordorigin="2221,2585" coordsize="8331,399" path="m8035,2983l10551,2983m7339,2983l7860,2983m6300,2983l7166,2983m4217,2983l6125,2983m3175,2983l4044,2983m2827,2983l3002,2983m2482,2983l2654,2983m2221,2983l2306,2983m2221,2585l2654,2585e" filled="false" stroked="true" strokeweight=".25pt" strokecolor="#dadada">
              <v:path arrowok="t"/>
              <v:stroke dashstyle="solid"/>
            </v:shape>
            <v:rect style="position:absolute;left:2306;top:2584;width:176;height:798" filled="true" fillcolor="#4f81bd" stroked="false">
              <v:fill type="solid"/>
            </v:rect>
            <v:shape style="position:absolute;left:2220;top:1391;width:4946;height:1193" coordorigin="2221,1392" coordsize="4946,1193" path="m2827,2585l6125,2585m2827,2186l4044,2186m2221,2186l2654,2186m2827,1790l7166,1790m2221,1790l2654,1790m2221,1392l7166,1392e" filled="false" stroked="true" strokeweight=".25pt" strokecolor="#dadada">
              <v:path arrowok="t"/>
              <v:stroke dashstyle="solid"/>
            </v:shape>
            <v:shape style="position:absolute;left:2654;top:1391;width:2604;height:1991" coordorigin="2654,1392" coordsize="2604,1991" path="m2827,1392l2654,1392,2654,3383,2827,3383,2827,1392m3869,2983l3696,2983,3696,3383,3869,3383,3869,2983m4217,2585l4044,2585,4044,3383,4217,3383,4217,2585m4910,2983l4738,2983,4738,3383,4910,3383,4910,2983m5258,2983l5083,2983,5083,3383,5258,3383,5258,2983e" filled="true" fillcolor="#4f81bd" stroked="false">
              <v:path arrowok="t"/>
              <v:fill type="solid"/>
            </v:shape>
            <v:shape style="position:absolute;left:4216;top:2186;width:2950;height:399" coordorigin="4217,2186" coordsize="2950,399" path="m6300,2585l7166,2585m4217,2186l7166,2186e" filled="false" stroked="true" strokeweight=".25pt" strokecolor="#dadada">
              <v:path arrowok="t"/>
              <v:stroke dashstyle="solid"/>
            </v:shape>
            <v:rect style="position:absolute;left:6124;top:2186;width:176;height:1197" filled="true" fillcolor="#4f81bd" stroked="false">
              <v:fill type="solid"/>
            </v:rect>
            <v:shape style="position:absolute;left:2827;top:595;width:7724;height:1990" coordorigin="2827,595" coordsize="7724,1990" path="m7339,2585l10551,2585m7339,2186l10551,2186m7339,1790l10551,1790m7339,1392l10551,1392m7339,993l10551,993m2827,993l7166,993m2827,595l10551,595e" filled="false" stroked="true" strokeweight=".25pt" strokecolor="#dadada">
              <v:path arrowok="t"/>
              <v:stroke dashstyle="solid"/>
            </v:shape>
            <v:rect style="position:absolute;left:7166;top:595;width:173;height:2788" filled="true" fillcolor="#4f81bd" stroked="false">
              <v:fill type="solid"/>
            </v:rect>
            <v:rect style="position:absolute;left:2306;top:2186;width:176;height:399" filled="true" fillcolor="#c0504d" stroked="false">
              <v:fill type="solid"/>
            </v:rect>
            <v:shape style="position:absolute;left:2220;top:595;width:434;height:399" coordorigin="2221,595" coordsize="434,399" path="m2221,993l2654,993m2221,595l2654,595e" filled="false" stroked="true" strokeweight=".25pt" strokecolor="#dadada">
              <v:path arrowok="t"/>
              <v:stroke dashstyle="solid"/>
            </v:shape>
            <v:line style="position:absolute" from="2221,197" to="10551,197" stroked="true" strokeweight=".25pt" strokecolor="#dadada">
              <v:stroke dashstyle="solid"/>
            </v:line>
            <v:shape style="position:absolute;left:2654;top:196;width:7810;height:3186" coordorigin="2654,197" coordsize="7810,3186" path="m2827,197l2654,197,2654,1392,2827,1392,2827,197m3175,2585l3002,2585,3002,3383,3175,3383,3175,2585m3523,2983l3348,2983,3348,3383,3523,3383,3523,2983m3869,2585l3696,2585,3696,2983,3869,2983,3869,2585m4217,1790l4044,1790,4044,2585,4217,2585,4217,1790m6300,1790l6125,1790,6125,2186,6300,2186,6300,1790m7339,197l7166,197,7166,595,7339,595,7339,197m8035,2585l7860,2585,7860,3383,8035,3383,8035,2585m8381,2983l8208,2983,8208,3383,8381,3383,8381,2983m10116,2983l9943,2983,9943,3383,10116,3383,10116,2983m10464,2983l10291,2983,10291,3383,10464,3383,10464,2983e" filled="true" fillcolor="#c0504d" stroked="false">
              <v:path arrowok="t"/>
              <v:fill type="solid"/>
            </v:shape>
            <v:shape style="position:absolute;left:0;top:6107;width:8331;height:468" coordorigin="0,6108" coordsize="8331,468" path="m2221,3383l10551,3383m2221,3383l2221,3850m3262,3383l3262,3850m4303,3383l4303,3850m5345,3383l5345,3850m6386,3383l6386,3850m7428,3383l7428,3850m8470,3383l8470,3850m9509,3383l9509,3850m10551,3383l10551,3850e" filled="false" stroked="true" strokeweight=".75pt" strokecolor="#dadada">
              <v:path arrowok="t"/>
              <v:stroke dashstyle="solid"/>
            </v:shape>
            <v:shape style="position:absolute;left:0;top:6107;width:8331;height:291" coordorigin="0,6108" coordsize="8331,291" path="m2221,3850l2221,4140m3262,3850l3262,4140m4303,3850l4303,4140m5345,3850l5345,4140m6386,3850l6386,4140m7428,3850l7428,4140m8470,3850l8470,4140m9509,3850l9509,4140m10551,3850l10551,4140e" filled="false" stroked="true" strokeweight=".75pt" strokecolor="#dadada">
              <v:path arrowok="t"/>
              <v:stroke dashstyle="solid"/>
            </v:shape>
            <v:shape style="position:absolute;left:2554;top:3945;width:395;height:180" type="#_x0000_t202" filled="false" stroked="false">
              <v:textbox inset="0,0,0,0">
                <w:txbxContent>
                  <w:p>
                    <w:pPr>
                      <w:spacing w:line="179" w:lineRule="exact" w:before="0"/>
                      <w:ind w:left="0" w:right="0" w:firstLine="0"/>
                      <w:jc w:val="left"/>
                      <w:rPr>
                        <w:sz w:val="16"/>
                      </w:rPr>
                    </w:pPr>
                    <w:r>
                      <w:rPr>
                        <w:sz w:val="16"/>
                      </w:rPr>
                      <w:t>NSW</w:t>
                    </w:r>
                  </w:p>
                </w:txbxContent>
              </v:textbox>
              <w10:wrap type="none"/>
            </v:shape>
            <v:shape style="position:absolute;left:3671;top:3945;width:243;height:180" type="#_x0000_t202" filled="false" stroked="false">
              <v:textbox inset="0,0,0,0">
                <w:txbxContent>
                  <w:p>
                    <w:pPr>
                      <w:spacing w:line="179" w:lineRule="exact" w:before="0"/>
                      <w:ind w:left="0" w:right="0" w:firstLine="0"/>
                      <w:jc w:val="left"/>
                      <w:rPr>
                        <w:sz w:val="16"/>
                      </w:rPr>
                    </w:pPr>
                    <w:r>
                      <w:rPr>
                        <w:sz w:val="16"/>
                      </w:rPr>
                      <w:t>Vic</w:t>
                    </w:r>
                  </w:p>
                </w:txbxContent>
              </v:textbox>
              <w10:wrap type="none"/>
            </v:shape>
            <v:shape style="position:absolute;left:4699;top:3945;width:271;height:180" type="#_x0000_t202" filled="false" stroked="false">
              <v:textbox inset="0,0,0,0">
                <w:txbxContent>
                  <w:p>
                    <w:pPr>
                      <w:spacing w:line="179" w:lineRule="exact" w:before="0"/>
                      <w:ind w:left="0" w:right="0" w:firstLine="0"/>
                      <w:jc w:val="left"/>
                      <w:rPr>
                        <w:sz w:val="16"/>
                      </w:rPr>
                    </w:pPr>
                    <w:r>
                      <w:rPr>
                        <w:sz w:val="16"/>
                      </w:rPr>
                      <w:t>Qld</w:t>
                    </w:r>
                  </w:p>
                </w:txbxContent>
              </v:textbox>
              <w10:wrap type="none"/>
            </v:shape>
            <v:shape style="position:absolute;left:5758;top:3945;width:232;height:180" type="#_x0000_t202" filled="false" stroked="false">
              <v:textbox inset="0,0,0,0">
                <w:txbxContent>
                  <w:p>
                    <w:pPr>
                      <w:spacing w:line="179" w:lineRule="exact" w:before="0"/>
                      <w:ind w:left="0" w:right="0" w:firstLine="0"/>
                      <w:jc w:val="left"/>
                      <w:rPr>
                        <w:sz w:val="16"/>
                      </w:rPr>
                    </w:pPr>
                    <w:r>
                      <w:rPr>
                        <w:sz w:val="16"/>
                      </w:rPr>
                      <w:t>SA</w:t>
                    </w:r>
                  </w:p>
                </w:txbxContent>
              </v:textbox>
              <w10:wrap type="none"/>
            </v:shape>
            <v:shape style="position:absolute;left:6777;top:3945;width:279;height:180" type="#_x0000_t202" filled="false" stroked="false">
              <v:textbox inset="0,0,0,0">
                <w:txbxContent>
                  <w:p>
                    <w:pPr>
                      <w:spacing w:line="179" w:lineRule="exact" w:before="0"/>
                      <w:ind w:left="0" w:right="0" w:firstLine="0"/>
                      <w:jc w:val="left"/>
                      <w:rPr>
                        <w:sz w:val="16"/>
                      </w:rPr>
                    </w:pPr>
                    <w:r>
                      <w:rPr>
                        <w:sz w:val="16"/>
                      </w:rPr>
                      <w:t>WA</w:t>
                    </w:r>
                  </w:p>
                </w:txbxContent>
              </v:textbox>
              <w10:wrap type="none"/>
            </v:shape>
            <v:shape style="position:absolute;left:7814;top:3945;width:287;height:180" type="#_x0000_t202" filled="false" stroked="false">
              <v:textbox inset="0,0,0,0">
                <w:txbxContent>
                  <w:p>
                    <w:pPr>
                      <w:spacing w:line="179" w:lineRule="exact" w:before="0"/>
                      <w:ind w:left="0" w:right="0" w:firstLine="0"/>
                      <w:jc w:val="left"/>
                      <w:rPr>
                        <w:sz w:val="16"/>
                      </w:rPr>
                    </w:pPr>
                    <w:r>
                      <w:rPr>
                        <w:sz w:val="16"/>
                      </w:rPr>
                      <w:t>Tas</w:t>
                    </w:r>
                  </w:p>
                </w:txbxContent>
              </v:textbox>
              <w10:wrap type="none"/>
            </v:shape>
            <v:shape style="position:absolute;left:8882;top:3945;width:233;height:180" type="#_x0000_t202" filled="false" stroked="false">
              <v:textbox inset="0,0,0,0">
                <w:txbxContent>
                  <w:p>
                    <w:pPr>
                      <w:spacing w:line="179" w:lineRule="exact" w:before="0"/>
                      <w:ind w:left="0" w:right="0" w:firstLine="0"/>
                      <w:jc w:val="left"/>
                      <w:rPr>
                        <w:sz w:val="16"/>
                      </w:rPr>
                    </w:pPr>
                    <w:r>
                      <w:rPr>
                        <w:sz w:val="16"/>
                      </w:rPr>
                      <w:t>NT</w:t>
                    </w:r>
                  </w:p>
                </w:txbxContent>
              </v:textbox>
              <w10:wrap type="none"/>
            </v:shape>
            <v:shape style="position:absolute;left:9870;top:3945;width:342;height:180" type="#_x0000_t202" filled="false" stroked="false">
              <v:textbox inset="0,0,0,0">
                <w:txbxContent>
                  <w:p>
                    <w:pPr>
                      <w:spacing w:line="179" w:lineRule="exact" w:before="0"/>
                      <w:ind w:left="0" w:right="0" w:firstLine="0"/>
                      <w:jc w:val="left"/>
                      <w:rPr>
                        <w:sz w:val="16"/>
                      </w:rPr>
                    </w:pPr>
                    <w:r>
                      <w:rPr>
                        <w:sz w:val="16"/>
                      </w:rPr>
                      <w:t>ACT</w:t>
                    </w:r>
                  </w:p>
                </w:txbxContent>
              </v:textbox>
              <w10:wrap type="none"/>
            </v:shape>
            <w10:wrap type="none"/>
          </v:group>
        </w:pict>
      </w:r>
      <w:r>
        <w:rPr>
          <w:color w:val="595958"/>
          <w:w w:val="100"/>
          <w:sz w:val="16"/>
        </w:rPr>
        <w:t>8</w:t>
      </w:r>
    </w:p>
    <w:p>
      <w:pPr>
        <w:pStyle w:val="BodyText"/>
        <w:spacing w:before="4"/>
        <w:rPr>
          <w:sz w:val="10"/>
        </w:rPr>
      </w:pPr>
    </w:p>
    <w:p>
      <w:pPr>
        <w:spacing w:before="95"/>
        <w:ind w:left="1993" w:right="0" w:firstLine="0"/>
        <w:jc w:val="left"/>
        <w:rPr>
          <w:sz w:val="16"/>
        </w:rPr>
      </w:pPr>
      <w:r>
        <w:rPr>
          <w:color w:val="595958"/>
          <w:w w:val="100"/>
          <w:sz w:val="16"/>
        </w:rPr>
        <w:t>7</w:t>
      </w:r>
    </w:p>
    <w:p>
      <w:pPr>
        <w:pStyle w:val="BodyText"/>
        <w:spacing w:before="4"/>
        <w:rPr>
          <w:sz w:val="10"/>
        </w:rPr>
      </w:pPr>
    </w:p>
    <w:p>
      <w:pPr>
        <w:spacing w:before="96"/>
        <w:ind w:left="1993" w:right="0" w:firstLine="0"/>
        <w:jc w:val="left"/>
        <w:rPr>
          <w:sz w:val="16"/>
        </w:rPr>
      </w:pPr>
      <w:r>
        <w:rPr>
          <w:color w:val="595958"/>
          <w:w w:val="100"/>
          <w:sz w:val="16"/>
        </w:rPr>
        <w:t>6</w:t>
      </w:r>
    </w:p>
    <w:p>
      <w:pPr>
        <w:pStyle w:val="BodyText"/>
        <w:spacing w:before="3"/>
        <w:rPr>
          <w:sz w:val="10"/>
        </w:rPr>
      </w:pPr>
    </w:p>
    <w:p>
      <w:pPr>
        <w:spacing w:before="96"/>
        <w:ind w:left="1993" w:right="0" w:firstLine="0"/>
        <w:jc w:val="left"/>
        <w:rPr>
          <w:sz w:val="16"/>
        </w:rPr>
      </w:pPr>
      <w:r>
        <w:rPr/>
        <w:pict>
          <v:shape style="position:absolute;margin-left:79.452438pt;margin-top:3.897711pt;width:12.1pt;height:34.2pt;mso-position-horizontal-relative:page;mso-position-vertical-relative:paragraph;z-index:252114944"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color w:val="595958"/>
          <w:w w:val="100"/>
          <w:sz w:val="16"/>
        </w:rPr>
        <w:t>5</w:t>
      </w:r>
    </w:p>
    <w:p>
      <w:pPr>
        <w:pStyle w:val="BodyText"/>
        <w:spacing w:before="4"/>
        <w:rPr>
          <w:sz w:val="10"/>
        </w:rPr>
      </w:pPr>
    </w:p>
    <w:p>
      <w:pPr>
        <w:spacing w:before="95"/>
        <w:ind w:left="1993" w:right="0" w:firstLine="0"/>
        <w:jc w:val="left"/>
        <w:rPr>
          <w:sz w:val="16"/>
        </w:rPr>
      </w:pPr>
      <w:r>
        <w:rPr>
          <w:color w:val="595958"/>
          <w:w w:val="100"/>
          <w:sz w:val="16"/>
        </w:rPr>
        <w:t>4</w:t>
      </w:r>
    </w:p>
    <w:p>
      <w:pPr>
        <w:pStyle w:val="BodyText"/>
        <w:spacing w:before="4"/>
        <w:rPr>
          <w:sz w:val="10"/>
        </w:rPr>
      </w:pPr>
    </w:p>
    <w:p>
      <w:pPr>
        <w:spacing w:before="96"/>
        <w:ind w:left="1993" w:right="0" w:firstLine="0"/>
        <w:jc w:val="left"/>
        <w:rPr>
          <w:sz w:val="16"/>
        </w:rPr>
      </w:pPr>
      <w:r>
        <w:rPr>
          <w:color w:val="595958"/>
          <w:w w:val="100"/>
          <w:sz w:val="16"/>
        </w:rPr>
        <w:t>3</w:t>
      </w:r>
    </w:p>
    <w:p>
      <w:pPr>
        <w:pStyle w:val="BodyText"/>
        <w:spacing w:before="3"/>
        <w:rPr>
          <w:sz w:val="10"/>
        </w:rPr>
      </w:pPr>
    </w:p>
    <w:p>
      <w:pPr>
        <w:spacing w:before="96"/>
        <w:ind w:left="1993" w:right="0" w:firstLine="0"/>
        <w:jc w:val="left"/>
        <w:rPr>
          <w:sz w:val="16"/>
        </w:rPr>
      </w:pPr>
      <w:r>
        <w:rPr>
          <w:color w:val="595958"/>
          <w:w w:val="100"/>
          <w:sz w:val="16"/>
        </w:rPr>
        <w:t>2</w:t>
      </w:r>
    </w:p>
    <w:p>
      <w:pPr>
        <w:pStyle w:val="BodyText"/>
        <w:spacing w:before="4"/>
        <w:rPr>
          <w:sz w:val="10"/>
        </w:rPr>
      </w:pPr>
    </w:p>
    <w:p>
      <w:pPr>
        <w:spacing w:before="95"/>
        <w:ind w:left="1993" w:right="0" w:firstLine="0"/>
        <w:jc w:val="left"/>
        <w:rPr>
          <w:sz w:val="16"/>
        </w:rPr>
      </w:pPr>
      <w:r>
        <w:rPr>
          <w:color w:val="595958"/>
          <w:w w:val="100"/>
          <w:sz w:val="16"/>
        </w:rPr>
        <w:t>1</w:t>
      </w:r>
    </w:p>
    <w:p>
      <w:pPr>
        <w:pStyle w:val="BodyText"/>
        <w:spacing w:before="4"/>
        <w:rPr>
          <w:sz w:val="10"/>
        </w:rPr>
      </w:pPr>
    </w:p>
    <w:p>
      <w:pPr>
        <w:spacing w:before="96"/>
        <w:ind w:left="1993" w:right="0" w:firstLine="0"/>
        <w:jc w:val="left"/>
        <w:rPr>
          <w:sz w:val="16"/>
        </w:rPr>
      </w:pPr>
      <w:r>
        <w:rPr/>
        <w:pict>
          <v:shape style="position:absolute;margin-left:114.162399pt;margin-top:13.680782pt;width:11pt;height:19.8pt;mso-position-horizontal-relative:page;mso-position-vertical-relative:paragraph;z-index:252115968"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131.520767pt;margin-top:13.680782pt;width:11pt;height:19.8pt;mso-position-horizontal-relative:page;mso-position-vertical-relative:paragraph;z-index:252118016"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148.87912pt;margin-top:13.680782pt;width:11pt;height:19.8pt;mso-position-horizontal-relative:page;mso-position-vertical-relative:paragraph;z-index:252119040"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166.237488pt;margin-top:13.680782pt;width:11pt;height:19.8pt;mso-position-horizontal-relative:page;mso-position-vertical-relative:paragraph;z-index:252120064"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183.59584pt;margin-top:13.680782pt;width:11pt;height:19.8pt;mso-position-horizontal-relative:page;mso-position-vertical-relative:paragraph;z-index:252121088"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200.954208pt;margin-top:13.680782pt;width:11pt;height:19.8pt;mso-position-horizontal-relative:page;mso-position-vertical-relative:paragraph;z-index:252122112"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218.312561pt;margin-top:13.680782pt;width:11pt;height:19.8pt;mso-position-horizontal-relative:page;mso-position-vertical-relative:paragraph;z-index:252123136"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235.670929pt;margin-top:13.680782pt;width:11pt;height:19.8pt;mso-position-horizontal-relative:page;mso-position-vertical-relative:paragraph;z-index:252124160"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253.029282pt;margin-top:13.680782pt;width:11pt;height:19.8pt;mso-position-horizontal-relative:page;mso-position-vertical-relative:paragraph;z-index:252125184"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270.387634pt;margin-top:13.680782pt;width:11pt;height:19.8pt;mso-position-horizontal-relative:page;mso-position-vertical-relative:paragraph;z-index:252126208"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287.746002pt;margin-top:13.680782pt;width:11pt;height:19.8pt;mso-position-horizontal-relative:page;mso-position-vertical-relative:paragraph;z-index:252127232"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305.10437pt;margin-top:13.680782pt;width:11pt;height:19.8pt;mso-position-horizontal-relative:page;mso-position-vertical-relative:paragraph;z-index:252128256"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322.462708pt;margin-top:13.680782pt;width:11pt;height:19.8pt;mso-position-horizontal-relative:page;mso-position-vertical-relative:paragraph;z-index:252129280"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339.821075pt;margin-top:13.680782pt;width:11pt;height:19.8pt;mso-position-horizontal-relative:page;mso-position-vertical-relative:paragraph;z-index:252130304"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357.179443pt;margin-top:13.680782pt;width:11pt;height:19.8pt;mso-position-horizontal-relative:page;mso-position-vertical-relative:paragraph;z-index:252131328"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374.537811pt;margin-top:13.680782pt;width:11pt;height:19.8pt;mso-position-horizontal-relative:page;mso-position-vertical-relative:paragraph;z-index:252132352"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391.896149pt;margin-top:13.680782pt;width:11pt;height:19.8pt;mso-position-horizontal-relative:page;mso-position-vertical-relative:paragraph;z-index:252133376"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409.254517pt;margin-top:13.680782pt;width:11pt;height:19.8pt;mso-position-horizontal-relative:page;mso-position-vertical-relative:paragraph;z-index:252134400"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426.612885pt;margin-top:13.680782pt;width:11pt;height:19.8pt;mso-position-horizontal-relative:page;mso-position-vertical-relative:paragraph;z-index:252135424"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443.971252pt;margin-top:13.680782pt;width:11pt;height:19.8pt;mso-position-horizontal-relative:page;mso-position-vertical-relative:paragraph;z-index:252136448"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461.32959pt;margin-top:13.680782pt;width:11pt;height:19.8pt;mso-position-horizontal-relative:page;mso-position-vertical-relative:paragraph;z-index:252137472"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478.687958pt;margin-top:13.680782pt;width:11pt;height:19.8pt;mso-position-horizontal-relative:page;mso-position-vertical-relative:paragraph;z-index:252138496"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496.046326pt;margin-top:13.680782pt;width:11pt;height:19.8pt;mso-position-horizontal-relative:page;mso-position-vertical-relative:paragraph;z-index:252139520"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513.404663pt;margin-top:13.680782pt;width:11pt;height:19.8pt;mso-position-horizontal-relative:page;mso-position-vertical-relative:paragraph;z-index:252140544"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color w:val="595958"/>
          <w:w w:val="100"/>
          <w:sz w:val="16"/>
        </w:rPr>
        <w:t>0</w:t>
      </w:r>
    </w:p>
    <w:p>
      <w:pPr>
        <w:pStyle w:val="BodyText"/>
        <w:rPr>
          <w:sz w:val="20"/>
        </w:rPr>
      </w:pPr>
    </w:p>
    <w:p>
      <w:pPr>
        <w:pStyle w:val="BodyText"/>
        <w:rPr>
          <w:sz w:val="20"/>
        </w:rPr>
      </w:pPr>
    </w:p>
    <w:p>
      <w:pPr>
        <w:pStyle w:val="BodyText"/>
        <w:spacing w:before="3"/>
        <w:rPr>
          <w:sz w:val="23"/>
        </w:rPr>
      </w:pPr>
    </w:p>
    <w:p>
      <w:pPr>
        <w:tabs>
          <w:tab w:pos="2384" w:val="left" w:leader="none"/>
        </w:tabs>
        <w:spacing w:before="94"/>
        <w:ind w:left="193" w:right="0" w:firstLine="0"/>
        <w:jc w:val="center"/>
        <w:rPr>
          <w:sz w:val="18"/>
        </w:rPr>
      </w:pPr>
      <w:r>
        <w:rPr/>
        <w:pict>
          <v:rect style="position:absolute;margin-left:197.080994pt;margin-top:8.009098pt;width:4.523pt;height:4.523pt;mso-position-horizontal-relative:page;mso-position-vertical-relative:paragraph;z-index:252111872" filled="true" fillcolor="#4f81bd" stroked="false">
            <v:fill type="solid"/>
            <w10:wrap type="none"/>
          </v:rect>
        </w:pict>
      </w:r>
      <w:r>
        <w:rPr/>
        <w:pict>
          <v:rect style="position:absolute;margin-left:306.610992pt;margin-top:8.009098pt;width:4.523pt;height:4.523pt;mso-position-horizontal-relative:page;mso-position-vertical-relative:paragraph;z-index:-262666240" filled="true" fillcolor="#c0504d" stroked="false">
            <v:fill type="solid"/>
            <w10:wrap type="none"/>
          </v:rect>
        </w:pict>
      </w:r>
      <w:r>
        <w:rPr>
          <w:sz w:val="18"/>
        </w:rPr>
        <w:t>Enterococcus</w:t>
      </w:r>
      <w:r>
        <w:rPr>
          <w:spacing w:val="-4"/>
          <w:sz w:val="18"/>
        </w:rPr>
        <w:t> </w:t>
      </w:r>
      <w:r>
        <w:rPr>
          <w:sz w:val="18"/>
        </w:rPr>
        <w:t>faecalis</w:t>
        <w:tab/>
        <w:t>Enterococcus</w:t>
      </w:r>
      <w:r>
        <w:rPr>
          <w:spacing w:val="-2"/>
          <w:sz w:val="18"/>
        </w:rPr>
        <w:t> </w:t>
      </w:r>
      <w:r>
        <w:rPr>
          <w:sz w:val="18"/>
        </w:rPr>
        <w:t>faecium</w:t>
      </w:r>
    </w:p>
    <w:p>
      <w:pPr>
        <w:spacing w:after="0"/>
        <w:jc w:val="center"/>
        <w:rPr>
          <w:sz w:val="18"/>
        </w:rPr>
        <w:sectPr>
          <w:type w:val="continuous"/>
          <w:pgSz w:w="11910" w:h="16840"/>
          <w:pgMar w:top="1220" w:bottom="280" w:left="0" w:right="0"/>
        </w:sectPr>
      </w:pPr>
    </w:p>
    <w:p>
      <w:pPr>
        <w:pStyle w:val="Heading3"/>
        <w:spacing w:before="73"/>
        <w:rPr>
          <w:i/>
        </w:rPr>
      </w:pPr>
      <w:bookmarkStart w:name="Mycobacterium tuberculosis" w:id="27"/>
      <w:bookmarkEnd w:id="27"/>
      <w:r>
        <w:rPr>
          <w:b w:val="0"/>
          <w:i w:val="0"/>
        </w:rPr>
      </w:r>
      <w:bookmarkStart w:name="_bookmark12" w:id="28"/>
      <w:bookmarkEnd w:id="28"/>
      <w:r>
        <w:rPr>
          <w:b w:val="0"/>
          <w:i w:val="0"/>
        </w:rPr>
      </w:r>
      <w:r>
        <w:rPr>
          <w:i/>
          <w:color w:val="1178A2"/>
        </w:rPr>
        <w:t>Mycobacterium tuberculosis</w:t>
      </w:r>
    </w:p>
    <w:p>
      <w:pPr>
        <w:pStyle w:val="BodyText"/>
        <w:spacing w:before="241"/>
        <w:ind w:left="1133" w:right="1392" w:hanging="1"/>
      </w:pPr>
      <w:r>
        <w:rPr/>
        <w:t>Low numbers of multidrug-resistant </w:t>
      </w:r>
      <w:r>
        <w:rPr>
          <w:i/>
        </w:rPr>
        <w:t>Mycobacterium tuberculosis </w:t>
      </w:r>
      <w:r>
        <w:rPr/>
        <w:t>were reported to CARAlert from 2017 to 2019 (Figure 15). The majority of multidrug-resistant </w:t>
      </w:r>
      <w:r>
        <w:rPr>
          <w:i/>
        </w:rPr>
        <w:t>M. tuberculosis </w:t>
      </w:r>
      <w:r>
        <w:rPr/>
        <w:t>reports were from NSW (</w:t>
      </w:r>
      <w:r>
        <w:rPr>
          <w:i/>
        </w:rPr>
        <w:t>n </w:t>
      </w:r>
      <w:r>
        <w:rPr/>
        <w:t>= 27), followed by Queensland (</w:t>
      </w:r>
      <w:r>
        <w:rPr>
          <w:i/>
        </w:rPr>
        <w:t>n </w:t>
      </w:r>
      <w:r>
        <w:rPr/>
        <w:t>= 19) (Figure 16).</w:t>
      </w:r>
    </w:p>
    <w:p>
      <w:pPr>
        <w:spacing w:line="244" w:lineRule="auto" w:before="196"/>
        <w:ind w:left="2266" w:right="1168" w:hanging="1133"/>
        <w:jc w:val="left"/>
        <w:rPr>
          <w:b/>
          <w:sz w:val="22"/>
        </w:rPr>
      </w:pPr>
      <w:r>
        <w:rPr>
          <w:b/>
          <w:sz w:val="22"/>
        </w:rPr>
        <w:t>Figure 15: Multidrug-resistant </w:t>
      </w:r>
      <w:r>
        <w:rPr>
          <w:b/>
          <w:i/>
          <w:sz w:val="22"/>
        </w:rPr>
        <w:t>Mycobacterium tuberculosis, </w:t>
      </w:r>
      <w:r>
        <w:rPr>
          <w:b/>
          <w:sz w:val="22"/>
        </w:rPr>
        <w:t>number reported for by month, 2017–2019,</w:t>
      </w:r>
      <w:r>
        <w:rPr>
          <w:b/>
          <w:spacing w:val="1"/>
          <w:sz w:val="22"/>
        </w:rPr>
        <w:t> </w:t>
      </w:r>
      <w:r>
        <w:rPr>
          <w:b/>
          <w:sz w:val="22"/>
        </w:rPr>
        <w:t>national</w:t>
      </w:r>
    </w:p>
    <w:p>
      <w:pPr>
        <w:pStyle w:val="BodyText"/>
        <w:rPr>
          <w:b/>
          <w:sz w:val="20"/>
        </w:rPr>
      </w:pPr>
    </w:p>
    <w:p>
      <w:pPr>
        <w:pStyle w:val="BodyText"/>
        <w:spacing w:before="7"/>
        <w:rPr>
          <w:b/>
          <w:sz w:val="20"/>
        </w:rPr>
      </w:pPr>
    </w:p>
    <w:p>
      <w:pPr>
        <w:spacing w:before="96"/>
        <w:ind w:left="1999" w:right="0" w:firstLine="0"/>
        <w:jc w:val="left"/>
        <w:rPr>
          <w:sz w:val="16"/>
        </w:rPr>
      </w:pPr>
      <w:r>
        <w:rPr/>
        <w:pict>
          <v:line style="position:absolute;mso-position-horizontal-relative:page;mso-position-vertical-relative:paragraph;z-index:252145664" from="111.300201pt,9.807351pt" to="527.846201pt,9.807351pt" stroked="true" strokeweight=".25pt" strokecolor="#eeece1">
            <v:stroke dashstyle="solid"/>
            <w10:wrap type="none"/>
          </v:line>
        </w:pict>
      </w:r>
      <w:r>
        <w:rPr>
          <w:w w:val="100"/>
          <w:sz w:val="16"/>
        </w:rPr>
        <w:t>6</w:t>
      </w:r>
    </w:p>
    <w:p>
      <w:pPr>
        <w:pStyle w:val="BodyText"/>
        <w:spacing w:before="5"/>
        <w:rPr>
          <w:sz w:val="29"/>
        </w:rPr>
      </w:pPr>
    </w:p>
    <w:p>
      <w:pPr>
        <w:spacing w:before="96"/>
        <w:ind w:left="1999" w:right="0" w:firstLine="0"/>
        <w:jc w:val="left"/>
        <w:rPr>
          <w:sz w:val="16"/>
        </w:rPr>
      </w:pPr>
      <w:r>
        <w:rPr/>
        <w:pict>
          <v:group style="position:absolute;margin-left:110.925201pt;margin-top:9.702585pt;width:417.3pt;height:189.8pt;mso-position-horizontal-relative:page;mso-position-vertical-relative:paragraph;z-index:252144640" coordorigin="2219,194" coordsize="8346,3796">
            <v:shape style="position:absolute;left:2226;top:1432;width:8331;height:1236" coordorigin="2226,1433" coordsize="8331,1236" path="m9804,2669l10557,2669m9574,2669l9689,2669m8647,2669l9458,2669m8417,2669l8532,2669m7954,2669l8302,2669m7490,2669l7838,2669m7260,2669l7375,2669m7027,2669l7142,2669m6103,2669l6912,2669m5870,2669l5986,2669m5640,2669l5755,2669m5177,2669l5525,2669m4714,2669l5062,2669m4483,2669l4598,2669m4020,2669l4366,2669m3787,2669l3905,2669m3326,2669l3672,2669m3094,2669l3209,2669m2863,2669l2978,2669m2630,2669l2746,2669m2400,2669l2515,2669m2226,2669l2285,2669m2400,2049l2978,2049m2226,2049l2285,2049m2226,1433l3672,1433e" filled="false" stroked="true" strokeweight=".25pt" strokecolor="#eeece1">
              <v:path arrowok="t"/>
              <v:stroke dashstyle="solid"/>
            </v:shape>
            <v:shape style="position:absolute;left:2342;top:1432;width:231;height:1854" coordorigin="2342,1433" coordsize="231,1854" path="m2342,1433l2342,3286m2573,2049l2573,3286e" filled="false" stroked="true" strokeweight="5.76pt" strokecolor="#4f81bd">
              <v:path arrowok="t"/>
              <v:stroke dashstyle="solid"/>
            </v:shape>
            <v:line style="position:absolute" from="2804,2049" to="2804,3286" stroked="true" strokeweight="5.88pt" strokecolor="#4f81bd">
              <v:stroke dashstyle="solid"/>
            </v:line>
            <v:line style="position:absolute" from="3094,2049" to="3672,2049" stroked="true" strokeweight=".25pt" strokecolor="#eeece1">
              <v:stroke dashstyle="solid"/>
            </v:line>
            <v:line style="position:absolute" from="3036,1433" to="3036,3286" stroked="true" strokeweight="5.76pt" strokecolor="#4f81bd">
              <v:stroke dashstyle="solid"/>
            </v:line>
            <v:line style="position:absolute" from="3268,2049" to="3268,3286" stroked="true" strokeweight="5.88pt" strokecolor="#4f81bd">
              <v:stroke dashstyle="solid"/>
            </v:line>
            <v:line style="position:absolute" from="3499,2669" to="3499,3286" stroked="true" strokeweight="5.76pt" strokecolor="#4f81bd">
              <v:stroke dashstyle="solid"/>
            </v:line>
            <v:shape style="position:absolute;left:2226;top:813;width:6076;height:1236" coordorigin="2226,813" coordsize="6076,1236" path="m3787,2049l4366,2049m3787,1433l4366,1433m2226,813l8302,813e" filled="false" stroked="true" strokeweight=".25pt" strokecolor="#eeece1">
              <v:path arrowok="t"/>
              <v:stroke dashstyle="solid"/>
            </v:shape>
            <v:shape style="position:absolute;left:3729;top:813;width:464;height:2473" coordorigin="3730,813" coordsize="464,2473" path="m3730,813l3730,3286m3962,2049l3962,3286m4193,2669l4193,3286e" filled="false" stroked="true" strokeweight="5.76pt" strokecolor="#4f81bd">
              <v:path arrowok="t"/>
              <v:stroke dashstyle="solid"/>
            </v:shape>
            <v:shape style="position:absolute;left:4483;top:1432;width:3819;height:617" coordorigin="4483,1433" coordsize="3819,617" path="m4483,2049l5062,2049m4483,1433l8302,1433e" filled="false" stroked="true" strokeweight=".25pt" strokecolor="#eeece1">
              <v:path arrowok="t"/>
              <v:stroke dashstyle="solid"/>
            </v:shape>
            <v:line style="position:absolute" from="4424,813" to="4424,3286" stroked="true" strokeweight="5.88pt" strokecolor="#4f81bd">
              <v:stroke dashstyle="solid"/>
            </v:line>
            <v:shape style="position:absolute;left:4656;top:2049;width:231;height:1237" coordorigin="4656,2049" coordsize="231,1237" path="m4656,2049l4656,3286m4886,2669l4886,3286e" filled="false" stroked="true" strokeweight="5.76pt" strokecolor="#4f81bd">
              <v:path arrowok="t"/>
              <v:stroke dashstyle="solid"/>
            </v:shape>
            <v:line style="position:absolute" from="5177,2049" to="5525,2049" stroked="true" strokeweight=".25pt" strokecolor="#eeece1">
              <v:stroke dashstyle="solid"/>
            </v:line>
            <v:line style="position:absolute" from="5119,1433" to="5119,3286" stroked="true" strokeweight="5.76pt" strokecolor="#4f81bd">
              <v:stroke dashstyle="solid"/>
            </v:line>
            <v:line style="position:absolute" from="5350,2669" to="5350,3286" stroked="true" strokeweight="5.76pt" strokecolor="#4f81bd">
              <v:stroke dashstyle="solid"/>
            </v:line>
            <v:line style="position:absolute" from="5640,2049" to="5986,2049" stroked="true" strokeweight=".25pt" strokecolor="#eeece1">
              <v:stroke dashstyle="solid"/>
            </v:line>
            <v:shape style="position:absolute;left:5582;top:1432;width:231;height:1854" coordorigin="5582,1433" coordsize="231,1854" path="m5582,1433l5582,3286m5813,2049l5813,3286e" filled="false" stroked="true" strokeweight="5.76pt" strokecolor="#4f81bd">
              <v:path arrowok="t"/>
              <v:stroke dashstyle="solid"/>
            </v:shape>
            <v:line style="position:absolute" from="6103,2049" to="8302,2049" stroked="true" strokeweight=".25pt" strokecolor="#eeece1">
              <v:stroke dashstyle="solid"/>
            </v:line>
            <v:line style="position:absolute" from="6044,1433" to="6044,3286" stroked="true" strokeweight="5.88pt" strokecolor="#4f81bd">
              <v:stroke dashstyle="solid"/>
            </v:line>
            <v:shape style="position:absolute;left:6506;top:2049;width:464;height:1237" coordorigin="6506,2049" coordsize="464,1237" path="m6506,2669l6506,3286m6739,2669l6739,3286m6970,2049l6970,3286e" filled="false" stroked="true" strokeweight="5.76pt" strokecolor="#4f81bd">
              <v:path arrowok="t"/>
              <v:stroke dashstyle="solid"/>
            </v:shape>
            <v:line style="position:absolute" from="7201,2049" to="7201,3286" stroked="true" strokeweight="5.88pt" strokecolor="#4f81bd">
              <v:stroke dashstyle="solid"/>
            </v:line>
            <v:line style="position:absolute" from="7433,2049" to="7433,3286" stroked="true" strokeweight="5.76pt" strokecolor="#4f81bd">
              <v:stroke dashstyle="solid"/>
            </v:line>
            <v:line style="position:absolute" from="7664,2669" to="7664,3286" stroked="true" strokeweight="5.88pt" strokecolor="#4f81bd">
              <v:stroke dashstyle="solid"/>
            </v:line>
            <v:shape style="position:absolute;left:7896;top:2049;width:231;height:1237" coordorigin="7896,2049" coordsize="231,1237" path="m7896,2049l7896,3286m8126,2669l8126,3286e" filled="false" stroked="true" strokeweight="5.76pt" strokecolor="#4f81bd">
              <v:path arrowok="t"/>
              <v:stroke dashstyle="solid"/>
            </v:shape>
            <v:shape style="position:absolute;left:8416;top:813;width:2141;height:1236" coordorigin="8417,813" coordsize="2141,1236" path="m8417,2049l8532,2049m8417,1433l9689,1433m8417,813l10557,813e" filled="false" stroked="true" strokeweight=".25pt" strokecolor="#eeece1">
              <v:path arrowok="t"/>
              <v:stroke dashstyle="solid"/>
            </v:shape>
            <v:line style="position:absolute" from="2226,197" to="10557,197" stroked="true" strokeweight=".25pt" strokecolor="#eeece1">
              <v:stroke dashstyle="solid"/>
            </v:line>
            <v:line style="position:absolute" from="8359,197" to="8359,3286" stroked="true" strokeweight="5.76pt" strokecolor="#4f81bd">
              <v:stroke dashstyle="solid"/>
            </v:line>
            <v:line style="position:absolute" from="8647,2049" to="9689,2049" stroked="true" strokeweight=".25pt" strokecolor="#eeece1">
              <v:stroke dashstyle="solid"/>
            </v:line>
            <v:line style="position:absolute" from="8590,1433" to="8590,3286" stroked="true" strokeweight="5.76pt" strokecolor="#4f81bd">
              <v:stroke dashstyle="solid"/>
            </v:line>
            <v:line style="position:absolute" from="8821,2669" to="8821,3286" stroked="true" strokeweight="5.88pt" strokecolor="#4f81bd">
              <v:stroke dashstyle="solid"/>
            </v:line>
            <v:line style="position:absolute" from="9053,2669" to="9053,3286" stroked="true" strokeweight="5.76pt" strokecolor="#4f81bd">
              <v:stroke dashstyle="solid"/>
            </v:line>
            <v:line style="position:absolute" from="9284,2669" to="9284,3286" stroked="true" strokeweight="5.88pt" strokecolor="#4f81bd">
              <v:stroke dashstyle="solid"/>
            </v:line>
            <v:line style="position:absolute" from="9516,2049" to="9516,3286" stroked="true" strokeweight="5.76pt" strokecolor="#4f81bd">
              <v:stroke dashstyle="solid"/>
            </v:line>
            <v:shape style="position:absolute;left:9804;top:1432;width:753;height:617" coordorigin="9804,1433" coordsize="753,617" path="m9804,2049l10557,2049m9804,1433l10557,1433e" filled="false" stroked="true" strokeweight=".25pt" strokecolor="#eeece1">
              <v:path arrowok="t"/>
              <v:stroke dashstyle="solid"/>
            </v:shape>
            <v:shape style="position:absolute;left:9746;top:813;width:233;height:2473" coordorigin="9746,813" coordsize="233,2473" path="m9746,813l9746,3286m9979,2669l9979,3286e" filled="false" stroked="true" strokeweight="5.76pt" strokecolor="#4f81bd">
              <v:path arrowok="t"/>
              <v:stroke dashstyle="solid"/>
            </v:shape>
            <v:shape style="position:absolute;left:0;top:12587;width:8331;height:414" coordorigin="0,12588" coordsize="8331,414" path="m2226,3286l10557,3286m2226,3286l2226,3700m5004,3286l5004,3700m7781,3286l7781,3700m10557,3286l10557,3700e" filled="false" stroked="true" strokeweight=".75pt" strokecolor="#dadada">
              <v:path arrowok="t"/>
              <v:stroke dashstyle="solid"/>
            </v:shape>
            <v:shape style="position:absolute;left:0;top:12587;width:8331;height:291" coordorigin="0,12588" coordsize="8331,291" path="m2226,3700l2226,3990m5004,3700l5004,3990m7781,3700l7781,3990m10557,3700l10557,3990e" filled="false" stroked="true" strokeweight=".75pt" strokecolor="#dadada">
              <v:path arrowok="t"/>
              <v:stroke dashstyle="solid"/>
            </v:shape>
            <v:shape style="position:absolute;left:3436;top:3794;width:376;height:180" type="#_x0000_t202" filled="false" stroked="false">
              <v:textbox inset="0,0,0,0">
                <w:txbxContent>
                  <w:p>
                    <w:pPr>
                      <w:spacing w:line="179" w:lineRule="exact" w:before="0"/>
                      <w:ind w:left="0" w:right="0" w:firstLine="0"/>
                      <w:jc w:val="left"/>
                      <w:rPr>
                        <w:sz w:val="16"/>
                      </w:rPr>
                    </w:pPr>
                    <w:r>
                      <w:rPr>
                        <w:sz w:val="16"/>
                      </w:rPr>
                      <w:t>2017</w:t>
                    </w:r>
                  </w:p>
                </w:txbxContent>
              </v:textbox>
              <w10:wrap type="none"/>
            </v:shape>
            <v:shape style="position:absolute;left:6213;top:3794;width:376;height:180" type="#_x0000_t202" filled="false" stroked="false">
              <v:textbox inset="0,0,0,0">
                <w:txbxContent>
                  <w:p>
                    <w:pPr>
                      <w:spacing w:line="179" w:lineRule="exact" w:before="0"/>
                      <w:ind w:left="0" w:right="0" w:firstLine="0"/>
                      <w:jc w:val="left"/>
                      <w:rPr>
                        <w:sz w:val="16"/>
                      </w:rPr>
                    </w:pPr>
                    <w:r>
                      <w:rPr>
                        <w:sz w:val="16"/>
                      </w:rPr>
                      <w:t>2018</w:t>
                    </w:r>
                  </w:p>
                </w:txbxContent>
              </v:textbox>
              <w10:wrap type="none"/>
            </v:shape>
            <v:shape style="position:absolute;left:8990;top:3794;width:376;height:180" type="#_x0000_t202" filled="false" stroked="false">
              <v:textbox inset="0,0,0,0">
                <w:txbxContent>
                  <w:p>
                    <w:pPr>
                      <w:spacing w:line="179" w:lineRule="exact" w:before="0"/>
                      <w:ind w:left="0" w:right="0" w:firstLine="0"/>
                      <w:jc w:val="left"/>
                      <w:rPr>
                        <w:sz w:val="16"/>
                      </w:rPr>
                    </w:pPr>
                    <w:r>
                      <w:rPr>
                        <w:sz w:val="16"/>
                      </w:rPr>
                      <w:t>2019</w:t>
                    </w:r>
                  </w:p>
                </w:txbxContent>
              </v:textbox>
              <w10:wrap type="none"/>
            </v:shape>
            <w10:wrap type="none"/>
          </v:group>
        </w:pict>
      </w:r>
      <w:r>
        <w:rPr>
          <w:w w:val="100"/>
          <w:sz w:val="16"/>
        </w:rPr>
        <w:t>5</w:t>
      </w:r>
    </w:p>
    <w:p>
      <w:pPr>
        <w:pStyle w:val="BodyText"/>
        <w:spacing w:before="4"/>
        <w:rPr>
          <w:sz w:val="29"/>
        </w:rPr>
      </w:pPr>
    </w:p>
    <w:p>
      <w:pPr>
        <w:spacing w:before="96"/>
        <w:ind w:left="1999" w:right="0" w:firstLine="0"/>
        <w:jc w:val="left"/>
        <w:rPr>
          <w:sz w:val="16"/>
        </w:rPr>
      </w:pPr>
      <w:r>
        <w:rPr>
          <w:w w:val="100"/>
          <w:sz w:val="16"/>
        </w:rPr>
        <w:t>4</w:t>
      </w:r>
    </w:p>
    <w:p>
      <w:pPr>
        <w:pStyle w:val="BodyText"/>
        <w:spacing w:before="5"/>
        <w:rPr>
          <w:sz w:val="29"/>
        </w:rPr>
      </w:pPr>
    </w:p>
    <w:p>
      <w:pPr>
        <w:spacing w:before="96"/>
        <w:ind w:left="1999" w:right="0" w:firstLine="0"/>
        <w:jc w:val="left"/>
        <w:rPr>
          <w:sz w:val="16"/>
        </w:rPr>
      </w:pPr>
      <w:r>
        <w:rPr/>
        <w:pict>
          <v:shape style="position:absolute;margin-left:76.426842pt;margin-top:-2.111626pt;width:12.1pt;height:34.2pt;mso-position-horizontal-relative:page;mso-position-vertical-relative:paragraph;z-index:252174336"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w w:val="100"/>
          <w:sz w:val="16"/>
        </w:rPr>
        <w:t>3</w:t>
      </w:r>
    </w:p>
    <w:p>
      <w:pPr>
        <w:pStyle w:val="BodyText"/>
        <w:spacing w:before="4"/>
        <w:rPr>
          <w:sz w:val="29"/>
        </w:rPr>
      </w:pPr>
    </w:p>
    <w:p>
      <w:pPr>
        <w:spacing w:before="96"/>
        <w:ind w:left="1999" w:right="0" w:firstLine="0"/>
        <w:jc w:val="left"/>
        <w:rPr>
          <w:sz w:val="16"/>
        </w:rPr>
      </w:pPr>
      <w:r>
        <w:rPr>
          <w:w w:val="100"/>
          <w:sz w:val="16"/>
        </w:rPr>
        <w:t>2</w:t>
      </w:r>
    </w:p>
    <w:p>
      <w:pPr>
        <w:pStyle w:val="BodyText"/>
        <w:spacing w:before="5"/>
        <w:rPr>
          <w:sz w:val="29"/>
        </w:rPr>
      </w:pPr>
    </w:p>
    <w:p>
      <w:pPr>
        <w:spacing w:before="96"/>
        <w:ind w:left="1999" w:right="0" w:firstLine="0"/>
        <w:jc w:val="left"/>
        <w:rPr>
          <w:sz w:val="16"/>
        </w:rPr>
      </w:pPr>
      <w:r>
        <w:rPr>
          <w:w w:val="100"/>
          <w:sz w:val="16"/>
        </w:rPr>
        <w:t>1</w:t>
      </w:r>
    </w:p>
    <w:p>
      <w:pPr>
        <w:pStyle w:val="BodyText"/>
        <w:spacing w:before="4"/>
        <w:rPr>
          <w:sz w:val="29"/>
        </w:rPr>
      </w:pPr>
    </w:p>
    <w:p>
      <w:pPr>
        <w:spacing w:before="96"/>
        <w:ind w:left="1999" w:right="0" w:firstLine="0"/>
        <w:jc w:val="left"/>
        <w:rPr>
          <w:sz w:val="16"/>
        </w:rPr>
      </w:pPr>
      <w:r>
        <w:rPr/>
        <w:pict>
          <v:shape style="position:absolute;margin-left:111.539703pt;margin-top:13.53081pt;width:415.95pt;height:17.25pt;mso-position-horizontal-relative:page;mso-position-vertical-relative:paragraph;z-index:252175360" type="#_x0000_t202" filled="false" stroked="false">
            <v:textbox inset="0,0,0,0" style="layout-flow:vertical;mso-layout-flow-alt:bottom-to-top">
              <w:txbxContent>
                <w:p>
                  <w:pPr>
                    <w:spacing w:line="302" w:lineRule="auto" w:before="15"/>
                    <w:ind w:left="20" w:right="18" w:firstLine="44"/>
                    <w:jc w:val="right"/>
                    <w:rPr>
                      <w:sz w:val="16"/>
                    </w:rPr>
                  </w:pPr>
                  <w:r>
                    <w:rPr>
                      <w:spacing w:val="-1"/>
                      <w:sz w:val="16"/>
                    </w:rPr>
                    <w:t>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 Dec 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 Dec 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w:t>
                  </w:r>
                </w:p>
                <w:p>
                  <w:pPr>
                    <w:spacing w:line="169" w:lineRule="exact" w:before="0"/>
                    <w:ind w:left="0" w:right="19" w:firstLine="0"/>
                    <w:jc w:val="right"/>
                    <w:rPr>
                      <w:sz w:val="16"/>
                    </w:rPr>
                  </w:pPr>
                  <w:r>
                    <w:rPr>
                      <w:spacing w:val="-1"/>
                      <w:sz w:val="16"/>
                    </w:rPr>
                    <w:t>Dec</w:t>
                  </w:r>
                </w:p>
              </w:txbxContent>
            </v:textbox>
            <w10:wrap type="none"/>
          </v:shape>
        </w:pict>
      </w:r>
      <w:r>
        <w:rPr>
          <w:w w:val="100"/>
          <w:sz w:val="16"/>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before="0"/>
        <w:ind w:left="2265" w:right="1168" w:hanging="1133"/>
        <w:jc w:val="left"/>
        <w:rPr>
          <w:b/>
          <w:sz w:val="22"/>
        </w:rPr>
      </w:pPr>
      <w:r>
        <w:rPr>
          <w:b/>
          <w:sz w:val="22"/>
        </w:rPr>
        <w:t>Figure 16: Multidrug-resistant </w:t>
      </w:r>
      <w:r>
        <w:rPr>
          <w:b/>
          <w:i/>
          <w:sz w:val="22"/>
        </w:rPr>
        <w:t>Mycobacterium tuberculosis</w:t>
      </w:r>
      <w:r>
        <w:rPr>
          <w:b/>
          <w:sz w:val="22"/>
        </w:rPr>
        <w:t>, number reported by state and territory,</w:t>
      </w:r>
      <w:r>
        <w:rPr>
          <w:b/>
          <w:spacing w:val="1"/>
          <w:sz w:val="22"/>
        </w:rPr>
        <w:t> </w:t>
      </w:r>
      <w:r>
        <w:rPr>
          <w:b/>
          <w:sz w:val="22"/>
        </w:rPr>
        <w:t>2017–2019</w:t>
      </w:r>
    </w:p>
    <w:p>
      <w:pPr>
        <w:pStyle w:val="BodyText"/>
        <w:rPr>
          <w:b/>
          <w:sz w:val="20"/>
        </w:rPr>
      </w:pPr>
    </w:p>
    <w:p>
      <w:pPr>
        <w:pStyle w:val="BodyText"/>
        <w:rPr>
          <w:b/>
          <w:sz w:val="20"/>
        </w:rPr>
      </w:pPr>
    </w:p>
    <w:p>
      <w:pPr>
        <w:pStyle w:val="BodyText"/>
        <w:spacing w:before="9"/>
        <w:rPr>
          <w:b/>
          <w:sz w:val="19"/>
        </w:rPr>
      </w:pPr>
    </w:p>
    <w:p>
      <w:pPr>
        <w:spacing w:line="181" w:lineRule="exact" w:before="0"/>
        <w:ind w:left="193" w:right="8122" w:firstLine="0"/>
        <w:jc w:val="center"/>
        <w:rPr>
          <w:sz w:val="16"/>
        </w:rPr>
      </w:pPr>
      <w:r>
        <w:rPr/>
        <w:pict>
          <v:line style="position:absolute;mso-position-horizontal-relative:page;mso-position-vertical-relative:paragraph;z-index:252172288" from="110.699997pt,5.010898pt" to="526.799997pt,5.010898pt" stroked="true" strokeweight=".25pt" strokecolor="#dadada">
            <v:stroke dashstyle="solid"/>
            <w10:wrap type="none"/>
          </v:line>
        </w:pict>
      </w:r>
      <w:r>
        <w:rPr>
          <w:color w:val="595958"/>
          <w:sz w:val="16"/>
        </w:rPr>
        <w:t>12</w:t>
      </w:r>
    </w:p>
    <w:p>
      <w:pPr>
        <w:spacing w:line="158" w:lineRule="exact" w:before="0"/>
        <w:ind w:left="193" w:right="2244" w:firstLine="0"/>
        <w:jc w:val="center"/>
        <w:rPr>
          <w:sz w:val="14"/>
        </w:rPr>
      </w:pPr>
      <w:r>
        <w:rPr>
          <w:color w:val="3E3E3E"/>
          <w:sz w:val="14"/>
        </w:rPr>
        <w:t>11</w:t>
      </w:r>
    </w:p>
    <w:p>
      <w:pPr>
        <w:pStyle w:val="BodyText"/>
        <w:spacing w:before="3"/>
        <w:rPr>
          <w:sz w:val="19"/>
        </w:rPr>
      </w:pPr>
    </w:p>
    <w:p>
      <w:pPr>
        <w:spacing w:before="96"/>
        <w:ind w:left="1898" w:right="0" w:firstLine="0"/>
        <w:jc w:val="left"/>
        <w:rPr>
          <w:sz w:val="16"/>
        </w:rPr>
      </w:pPr>
      <w:r>
        <w:rPr/>
        <w:pict>
          <v:group style="position:absolute;margin-left:110.324997pt;margin-top:-6.560185pt;width:416.85pt;height:218.2pt;mso-position-horizontal-relative:page;mso-position-vertical-relative:paragraph;z-index:252171264" coordorigin="2206,-131" coordsize="8337,4364">
            <v:shape style="position:absolute;left:2214;top:852;width:8322;height:1966" coordorigin="2214,853" coordsize="8322,1966" path="m5018,2818l10536,2818m4656,2818l4838,2818m4294,2818l4476,2818m3934,2818l4114,2818m3209,2818l3751,2818m2846,2818l3029,2818m2486,2818l2666,2818m2214,2818l2304,2818m2486,2163l2666,2163m2214,2163l2304,2163m2486,1508l2666,1508m2214,1508l2304,1508m2214,853l2666,853e" filled="false" stroked="true" strokeweight=".25pt" strokecolor="#dadada">
              <v:path arrowok="t"/>
              <v:stroke dashstyle="solid"/>
            </v:shape>
            <v:rect style="position:absolute;left:2304;top:852;width:183;height:2622" filled="true" fillcolor="#4f81bd" stroked="false">
              <v:fill type="solid"/>
            </v:rect>
            <v:shape style="position:absolute;left:2846;top:852;width:183;height:1311" coordorigin="2846,853" coordsize="183,1311" path="m2846,2163l3029,2163m2846,1508l3029,1508m2846,853l3029,853e" filled="false" stroked="true" strokeweight=".25pt" strokecolor="#dadada">
              <v:path arrowok="t"/>
              <v:stroke dashstyle="solid"/>
            </v:shape>
            <v:rect style="position:absolute;left:2666;top:524;width:180;height:2951" filled="true" fillcolor="#4f81bd" stroked="false">
              <v:fill type="solid"/>
            </v:rect>
            <v:shape style="position:absolute;left:2214;top:195;width:2625;height:1968" coordorigin="2214,195" coordsize="2625,1968" path="m3209,2163l3751,2163m3209,1508l4838,1508m3209,853l4838,853m2214,195l4838,195e" filled="false" stroked="true" strokeweight=".25pt" strokecolor="#dadada">
              <v:path arrowok="t"/>
              <v:stroke dashstyle="solid"/>
            </v:shape>
            <v:shape style="position:absolute;left:3028;top:195;width:543;height:3279" coordorigin="3029,195" coordsize="543,3279" path="m3209,195l3029,195,3029,3474,3209,3474,3209,195m3571,2818l3389,2818,3389,3474,3571,3474,3571,2818e" filled="true" fillcolor="#4f81bd" stroked="false">
              <v:path arrowok="t"/>
              <v:fill type="solid"/>
            </v:shape>
            <v:line style="position:absolute" from="3934,2163" to="4476,2163" stroked="true" strokeweight=".25pt" strokecolor="#dadada">
              <v:stroke dashstyle="solid"/>
            </v:line>
            <v:shape style="position:absolute;left:3751;top:1834;width:543;height:1640" coordorigin="3751,1834" coordsize="543,1640" path="m3934,1834l3751,1834,3751,3474,3934,3474,3934,1834m4294,2163l4114,2163,4114,3474,4294,3474,4294,2163e" filled="true" fillcolor="#4f81bd" stroked="false">
              <v:path arrowok="t"/>
              <v:fill type="solid"/>
            </v:shape>
            <v:line style="position:absolute" from="4656,2163" to="4838,2163" stroked="true" strokeweight=".25pt" strokecolor="#dadada">
              <v:stroke dashstyle="solid"/>
            </v:line>
            <v:rect style="position:absolute;left:4476;top:1508;width:180;height:1967" filled="true" fillcolor="#4f81bd" stroked="false">
              <v:fill type="solid"/>
            </v:rect>
            <v:shape style="position:absolute;left:5018;top:195;width:5518;height:1968" coordorigin="5018,195" coordsize="5518,1968" path="m5018,2163l10536,2163m5018,1508l10536,1508m5018,853l10536,853m5018,195l10536,195e" filled="false" stroked="true" strokeweight=".25pt" strokecolor="#dadada">
              <v:path arrowok="t"/>
              <v:stroke dashstyle="solid"/>
            </v:shape>
            <v:shape style="position:absolute;left:4838;top:-132;width:5607;height:3606" coordorigin="4838,-131" coordsize="5607,3606" path="m5018,-131l4838,-131,4838,3474,5018,3474,5018,-131m5381,2818l5198,2818,5198,3474,5381,3474,5381,2818m5741,3147l5561,3147,5561,3474,5741,3474,5741,3147m6103,2818l5923,2818,5923,3474,6103,3474,6103,2818m6466,3147l6286,3147,6286,3474,6466,3474,6466,3147m6828,3147l6646,3147,6646,3474,6828,3474,6828,3147m7188,2818l7008,2818,7008,3474,7188,3474,7188,2818m7550,2818l7370,2818,7370,3474,7550,3474,7550,2818m9360,3147l9180,3147,9180,3474,9360,3474,9360,3147m9722,3147l9540,3147,9540,3474,9722,3474,9722,3147m10445,3147l10265,3147,10265,3474,10445,3474,10445,3147e" filled="true" fillcolor="#4f81bd" stroked="false">
              <v:path arrowok="t"/>
              <v:fill type="solid"/>
            </v:shape>
            <v:shape style="position:absolute;left:0;top:6087;width:8322;height:468" coordorigin="0,6087" coordsize="8322,468" path="m2214,3474l10536,3474m2214,3474l2214,3942m3300,3474l3300,3942m4385,3474l4385,3942m5470,3474l5470,3942m6557,3474l6557,3942m7279,3474l7279,3942m8364,3474l8364,3942m9451,3474l9451,3942m10536,3474l10536,3942e" filled="false" stroked="true" strokeweight=".75pt" strokecolor="#dadada">
              <v:path arrowok="t"/>
              <v:stroke dashstyle="solid"/>
            </v:shape>
            <v:shape style="position:absolute;left:0;top:6087;width:8322;height:291" coordorigin="0,6087" coordsize="8322,291" path="m2214,3942l2214,4232m3300,3942l3300,4232m4385,3942l4385,4232m5470,3942l5470,4232m6557,3942l6557,4232m7279,3942l7279,4232m8364,3942l8364,4232m9451,3942l9451,4232m10536,3942l10536,4232e" filled="false" stroked="true" strokeweight=".75pt" strokecolor="#dadada">
              <v:path arrowok="t"/>
              <v:stroke dashstyle="solid"/>
            </v:shape>
            <v:shape style="position:absolute;left:3040;top:-49;width:174;height:156" type="#_x0000_t202" filled="false" stroked="false">
              <v:textbox inset="0,0,0,0">
                <w:txbxContent>
                  <w:p>
                    <w:pPr>
                      <w:spacing w:line="156" w:lineRule="exact" w:before="0"/>
                      <w:ind w:left="0" w:right="0" w:firstLine="0"/>
                      <w:jc w:val="left"/>
                      <w:rPr>
                        <w:sz w:val="14"/>
                      </w:rPr>
                    </w:pPr>
                    <w:r>
                      <w:rPr>
                        <w:color w:val="3E3E3E"/>
                        <w:sz w:val="14"/>
                      </w:rPr>
                      <w:t>10</w:t>
                    </w:r>
                  </w:p>
                </w:txbxContent>
              </v:textbox>
              <w10:wrap type="none"/>
            </v:shape>
            <v:shape style="position:absolute;left:2717;top:278;width:98;height:156" type="#_x0000_t202" filled="false" stroked="false">
              <v:textbox inset="0,0,0,0">
                <w:txbxContent>
                  <w:p>
                    <w:pPr>
                      <w:spacing w:line="156" w:lineRule="exact" w:before="0"/>
                      <w:ind w:left="0" w:right="0" w:firstLine="0"/>
                      <w:jc w:val="left"/>
                      <w:rPr>
                        <w:sz w:val="14"/>
                      </w:rPr>
                    </w:pPr>
                    <w:r>
                      <w:rPr>
                        <w:color w:val="3E3E3E"/>
                        <w:w w:val="99"/>
                        <w:sz w:val="14"/>
                      </w:rPr>
                      <w:t>9</w:t>
                    </w:r>
                  </w:p>
                </w:txbxContent>
              </v:textbox>
              <w10:wrap type="none"/>
            </v:shape>
            <v:shape style="position:absolute;left:2355;top:606;width:98;height:156" type="#_x0000_t202" filled="false" stroked="false">
              <v:textbox inset="0,0,0,0">
                <w:txbxContent>
                  <w:p>
                    <w:pPr>
                      <w:spacing w:line="156" w:lineRule="exact" w:before="0"/>
                      <w:ind w:left="0" w:right="0" w:firstLine="0"/>
                      <w:jc w:val="left"/>
                      <w:rPr>
                        <w:sz w:val="14"/>
                      </w:rPr>
                    </w:pPr>
                    <w:r>
                      <w:rPr>
                        <w:color w:val="3E3E3E"/>
                        <w:w w:val="99"/>
                        <w:sz w:val="14"/>
                      </w:rPr>
                      <w:t>8</w:t>
                    </w:r>
                  </w:p>
                </w:txbxContent>
              </v:textbox>
              <w10:wrap type="none"/>
            </v:shape>
            <v:shape style="position:absolute;left:4526;top:1262;width:98;height:156" type="#_x0000_t202" filled="false" stroked="false">
              <v:textbox inset="0,0,0,0">
                <w:txbxContent>
                  <w:p>
                    <w:pPr>
                      <w:spacing w:line="156" w:lineRule="exact" w:before="0"/>
                      <w:ind w:left="0" w:right="0" w:firstLine="0"/>
                      <w:jc w:val="left"/>
                      <w:rPr>
                        <w:sz w:val="14"/>
                      </w:rPr>
                    </w:pPr>
                    <w:r>
                      <w:rPr>
                        <w:color w:val="3E3E3E"/>
                        <w:w w:val="99"/>
                        <w:sz w:val="14"/>
                      </w:rPr>
                      <w:t>6</w:t>
                    </w:r>
                  </w:p>
                </w:txbxContent>
              </v:textbox>
              <w10:wrap type="none"/>
            </v:shape>
            <v:shape style="position:absolute;left:3802;top:1590;width:98;height:156" type="#_x0000_t202" filled="false" stroked="false">
              <v:textbox inset="0,0,0,0">
                <w:txbxContent>
                  <w:p>
                    <w:pPr>
                      <w:spacing w:line="156" w:lineRule="exact" w:before="0"/>
                      <w:ind w:left="0" w:right="0" w:firstLine="0"/>
                      <w:jc w:val="left"/>
                      <w:rPr>
                        <w:sz w:val="14"/>
                      </w:rPr>
                    </w:pPr>
                    <w:r>
                      <w:rPr>
                        <w:color w:val="3E3E3E"/>
                        <w:w w:val="99"/>
                        <w:sz w:val="14"/>
                      </w:rPr>
                      <w:t>5</w:t>
                    </w:r>
                  </w:p>
                </w:txbxContent>
              </v:textbox>
              <w10:wrap type="none"/>
            </v:shape>
            <v:shape style="position:absolute;left:4164;top:1917;width:98;height:156" type="#_x0000_t202" filled="false" stroked="false">
              <v:textbox inset="0,0,0,0">
                <w:txbxContent>
                  <w:p>
                    <w:pPr>
                      <w:spacing w:line="156" w:lineRule="exact" w:before="0"/>
                      <w:ind w:left="0" w:right="0" w:firstLine="0"/>
                      <w:jc w:val="left"/>
                      <w:rPr>
                        <w:sz w:val="14"/>
                      </w:rPr>
                    </w:pPr>
                    <w:r>
                      <w:rPr>
                        <w:color w:val="3E3E3E"/>
                        <w:w w:val="99"/>
                        <w:sz w:val="14"/>
                      </w:rPr>
                      <w:t>4</w:t>
                    </w:r>
                  </w:p>
                </w:txbxContent>
              </v:textbox>
              <w10:wrap type="none"/>
            </v:shape>
            <v:shape style="position:absolute;left:3440;top:2573;width:98;height:156" type="#_x0000_t202" filled="false" stroked="false">
              <v:textbox inset="0,0,0,0">
                <w:txbxContent>
                  <w:p>
                    <w:pPr>
                      <w:spacing w:line="156" w:lineRule="exact" w:before="0"/>
                      <w:ind w:left="0" w:right="0" w:firstLine="0"/>
                      <w:jc w:val="left"/>
                      <w:rPr>
                        <w:sz w:val="14"/>
                      </w:rPr>
                    </w:pPr>
                    <w:r>
                      <w:rPr>
                        <w:color w:val="3E3E3E"/>
                        <w:w w:val="99"/>
                        <w:sz w:val="14"/>
                      </w:rPr>
                      <w:t>2</w:t>
                    </w:r>
                  </w:p>
                </w:txbxContent>
              </v:textbox>
              <w10:wrap type="none"/>
            </v:shape>
            <v:shape style="position:absolute;left:5249;top:2573;width:98;height:156" type="#_x0000_t202" filled="false" stroked="false">
              <v:textbox inset="0,0,0,0">
                <w:txbxContent>
                  <w:p>
                    <w:pPr>
                      <w:spacing w:line="156" w:lineRule="exact" w:before="0"/>
                      <w:ind w:left="0" w:right="0" w:firstLine="0"/>
                      <w:jc w:val="left"/>
                      <w:rPr>
                        <w:sz w:val="14"/>
                      </w:rPr>
                    </w:pPr>
                    <w:r>
                      <w:rPr>
                        <w:color w:val="3E3E3E"/>
                        <w:w w:val="99"/>
                        <w:sz w:val="14"/>
                      </w:rPr>
                      <w:t>2</w:t>
                    </w:r>
                  </w:p>
                </w:txbxContent>
              </v:textbox>
              <w10:wrap type="none"/>
            </v:shape>
            <v:shape style="position:absolute;left:5973;top:2573;width:98;height:156" type="#_x0000_t202" filled="false" stroked="false">
              <v:textbox inset="0,0,0,0">
                <w:txbxContent>
                  <w:p>
                    <w:pPr>
                      <w:spacing w:line="156" w:lineRule="exact" w:before="0"/>
                      <w:ind w:left="0" w:right="0" w:firstLine="0"/>
                      <w:jc w:val="left"/>
                      <w:rPr>
                        <w:sz w:val="14"/>
                      </w:rPr>
                    </w:pPr>
                    <w:r>
                      <w:rPr>
                        <w:color w:val="3E3E3E"/>
                        <w:w w:val="99"/>
                        <w:sz w:val="14"/>
                      </w:rPr>
                      <w:t>2</w:t>
                    </w:r>
                  </w:p>
                </w:txbxContent>
              </v:textbox>
              <w10:wrap type="none"/>
            </v:shape>
            <v:shape style="position:absolute;left:7058;top:2573;width:460;height:156" type="#_x0000_t202" filled="false" stroked="false">
              <v:textbox inset="0,0,0,0">
                <w:txbxContent>
                  <w:p>
                    <w:pPr>
                      <w:tabs>
                        <w:tab w:pos="361" w:val="left" w:leader="none"/>
                      </w:tabs>
                      <w:spacing w:line="156" w:lineRule="exact" w:before="0"/>
                      <w:ind w:left="0" w:right="0" w:firstLine="0"/>
                      <w:jc w:val="left"/>
                      <w:rPr>
                        <w:sz w:val="14"/>
                      </w:rPr>
                    </w:pPr>
                    <w:r>
                      <w:rPr>
                        <w:color w:val="3E3E3E"/>
                        <w:sz w:val="14"/>
                      </w:rPr>
                      <w:t>2</w:t>
                      <w:tab/>
                      <w:t>2</w:t>
                    </w:r>
                  </w:p>
                </w:txbxContent>
              </v:textbox>
              <w10:wrap type="none"/>
            </v:shape>
            <v:shape style="position:absolute;left:9229;top:2901;width:460;height:156" type="#_x0000_t202" filled="false" stroked="false">
              <v:textbox inset="0,0,0,0">
                <w:txbxContent>
                  <w:p>
                    <w:pPr>
                      <w:tabs>
                        <w:tab w:pos="361" w:val="left" w:leader="none"/>
                      </w:tabs>
                      <w:spacing w:line="156" w:lineRule="exact" w:before="0"/>
                      <w:ind w:left="0" w:right="0" w:firstLine="0"/>
                      <w:jc w:val="left"/>
                      <w:rPr>
                        <w:sz w:val="14"/>
                      </w:rPr>
                    </w:pPr>
                    <w:r>
                      <w:rPr>
                        <w:color w:val="3E3E3E"/>
                        <w:sz w:val="14"/>
                      </w:rPr>
                      <w:t>1</w:t>
                      <w:tab/>
                      <w:t>1</w:t>
                    </w:r>
                  </w:p>
                </w:txbxContent>
              </v:textbox>
              <w10:wrap type="none"/>
            </v:shape>
            <v:shape style="position:absolute;left:10314;top:2901;width:98;height:156" type="#_x0000_t202" filled="false" stroked="false">
              <v:textbox inset="0,0,0,0">
                <w:txbxContent>
                  <w:p>
                    <w:pPr>
                      <w:spacing w:line="156" w:lineRule="exact" w:before="0"/>
                      <w:ind w:left="0" w:right="0" w:firstLine="0"/>
                      <w:jc w:val="left"/>
                      <w:rPr>
                        <w:sz w:val="14"/>
                      </w:rPr>
                    </w:pPr>
                    <w:r>
                      <w:rPr>
                        <w:color w:val="3E3E3E"/>
                        <w:w w:val="99"/>
                        <w:sz w:val="14"/>
                      </w:rPr>
                      <w:t>1</w:t>
                    </w:r>
                  </w:p>
                </w:txbxContent>
              </v:textbox>
              <w10:wrap type="none"/>
            </v:shape>
            <v:shape style="position:absolute;left:7782;top:3229;width:1183;height:156" type="#_x0000_t202" filled="false" stroked="false">
              <v:textbox inset="0,0,0,0">
                <w:txbxContent>
                  <w:p>
                    <w:pPr>
                      <w:tabs>
                        <w:tab w:pos="361" w:val="left" w:leader="none"/>
                        <w:tab w:pos="723" w:val="left" w:leader="none"/>
                        <w:tab w:pos="1085" w:val="left" w:leader="none"/>
                      </w:tabs>
                      <w:spacing w:line="156" w:lineRule="exact" w:before="0"/>
                      <w:ind w:left="0" w:right="0" w:firstLine="0"/>
                      <w:jc w:val="left"/>
                      <w:rPr>
                        <w:sz w:val="14"/>
                      </w:rPr>
                    </w:pPr>
                    <w:r>
                      <w:rPr>
                        <w:color w:val="3E3E3E"/>
                        <w:sz w:val="14"/>
                      </w:rPr>
                      <w:t>0</w:t>
                      <w:tab/>
                      <w:t>0</w:t>
                      <w:tab/>
                      <w:t>0</w:t>
                      <w:tab/>
                      <w:t>0</w:t>
                    </w:r>
                  </w:p>
                </w:txbxContent>
              </v:textbox>
              <w10:wrap type="none"/>
            </v:shape>
            <v:shape style="position:absolute;left:9952;top:3229;width:98;height:156" type="#_x0000_t202" filled="false" stroked="false">
              <v:textbox inset="0,0,0,0">
                <w:txbxContent>
                  <w:p>
                    <w:pPr>
                      <w:spacing w:line="156" w:lineRule="exact" w:before="0"/>
                      <w:ind w:left="0" w:right="0" w:firstLine="0"/>
                      <w:jc w:val="left"/>
                      <w:rPr>
                        <w:sz w:val="14"/>
                      </w:rPr>
                    </w:pPr>
                    <w:r>
                      <w:rPr>
                        <w:color w:val="3E3E3E"/>
                        <w:w w:val="99"/>
                        <w:sz w:val="14"/>
                      </w:rPr>
                      <w:t>0</w:t>
                    </w:r>
                  </w:p>
                </w:txbxContent>
              </v:textbox>
              <w10:wrap type="none"/>
            </v:shape>
            <v:shape style="position:absolute;left:2570;top:4036;width:395;height:180" type="#_x0000_t202" filled="false" stroked="false">
              <v:textbox inset="0,0,0,0">
                <w:txbxContent>
                  <w:p>
                    <w:pPr>
                      <w:spacing w:line="179" w:lineRule="exact" w:before="0"/>
                      <w:ind w:left="0" w:right="0" w:firstLine="0"/>
                      <w:jc w:val="left"/>
                      <w:rPr>
                        <w:sz w:val="16"/>
                      </w:rPr>
                    </w:pPr>
                    <w:r>
                      <w:rPr>
                        <w:color w:val="595958"/>
                        <w:sz w:val="16"/>
                      </w:rPr>
                      <w:t>NSW</w:t>
                    </w:r>
                  </w:p>
                </w:txbxContent>
              </v:textbox>
              <w10:wrap type="none"/>
            </v:shape>
            <v:shape style="position:absolute;left:3731;top:4036;width:243;height:180" type="#_x0000_t202" filled="false" stroked="false">
              <v:textbox inset="0,0,0,0">
                <w:txbxContent>
                  <w:p>
                    <w:pPr>
                      <w:spacing w:line="179" w:lineRule="exact" w:before="0"/>
                      <w:ind w:left="0" w:right="0" w:firstLine="0"/>
                      <w:jc w:val="left"/>
                      <w:rPr>
                        <w:sz w:val="16"/>
                      </w:rPr>
                    </w:pPr>
                    <w:r>
                      <w:rPr>
                        <w:color w:val="595958"/>
                        <w:sz w:val="16"/>
                      </w:rPr>
                      <w:t>Vic</w:t>
                    </w:r>
                  </w:p>
                </w:txbxContent>
              </v:textbox>
              <w10:wrap type="none"/>
            </v:shape>
            <v:shape style="position:absolute;left:4803;top:4036;width:271;height:180" type="#_x0000_t202" filled="false" stroked="false">
              <v:textbox inset="0,0,0,0">
                <w:txbxContent>
                  <w:p>
                    <w:pPr>
                      <w:spacing w:line="179" w:lineRule="exact" w:before="0"/>
                      <w:ind w:left="0" w:right="0" w:firstLine="0"/>
                      <w:jc w:val="left"/>
                      <w:rPr>
                        <w:sz w:val="16"/>
                      </w:rPr>
                    </w:pPr>
                    <w:r>
                      <w:rPr>
                        <w:color w:val="595958"/>
                        <w:sz w:val="16"/>
                      </w:rPr>
                      <w:t>Qld</w:t>
                    </w:r>
                  </w:p>
                </w:txbxContent>
              </v:textbox>
              <w10:wrap type="none"/>
            </v:shape>
            <v:shape style="position:absolute;left:5906;top:4036;width:232;height:180" type="#_x0000_t202" filled="false" stroked="false">
              <v:textbox inset="0,0,0,0">
                <w:txbxContent>
                  <w:p>
                    <w:pPr>
                      <w:spacing w:line="179" w:lineRule="exact" w:before="0"/>
                      <w:ind w:left="0" w:right="0" w:firstLine="0"/>
                      <w:jc w:val="left"/>
                      <w:rPr>
                        <w:sz w:val="16"/>
                      </w:rPr>
                    </w:pPr>
                    <w:r>
                      <w:rPr>
                        <w:color w:val="595958"/>
                        <w:sz w:val="16"/>
                      </w:rPr>
                      <w:t>SA</w:t>
                    </w:r>
                  </w:p>
                </w:txbxContent>
              </v:textbox>
              <w10:wrap type="none"/>
            </v:shape>
            <v:shape style="position:absolute;left:6788;top:4036;width:279;height:180" type="#_x0000_t202" filled="false" stroked="false">
              <v:textbox inset="0,0,0,0">
                <w:txbxContent>
                  <w:p>
                    <w:pPr>
                      <w:spacing w:line="179" w:lineRule="exact" w:before="0"/>
                      <w:ind w:left="0" w:right="0" w:firstLine="0"/>
                      <w:jc w:val="left"/>
                      <w:rPr>
                        <w:sz w:val="16"/>
                      </w:rPr>
                    </w:pPr>
                    <w:r>
                      <w:rPr>
                        <w:color w:val="595958"/>
                        <w:sz w:val="16"/>
                      </w:rPr>
                      <w:t>WA</w:t>
                    </w:r>
                  </w:p>
                </w:txbxContent>
              </v:textbox>
              <w10:wrap type="none"/>
            </v:shape>
            <v:shape style="position:absolute;left:7688;top:4036;width:287;height:180" type="#_x0000_t202" filled="false" stroked="false">
              <v:textbox inset="0,0,0,0">
                <w:txbxContent>
                  <w:p>
                    <w:pPr>
                      <w:spacing w:line="179" w:lineRule="exact" w:before="0"/>
                      <w:ind w:left="0" w:right="0" w:firstLine="0"/>
                      <w:jc w:val="left"/>
                      <w:rPr>
                        <w:sz w:val="16"/>
                      </w:rPr>
                    </w:pPr>
                    <w:r>
                      <w:rPr>
                        <w:color w:val="595958"/>
                        <w:sz w:val="16"/>
                      </w:rPr>
                      <w:t>Tas</w:t>
                    </w:r>
                  </w:p>
                </w:txbxContent>
              </v:textbox>
              <w10:wrap type="none"/>
            </v:shape>
            <v:shape style="position:absolute;left:8801;top:4036;width:233;height:180" type="#_x0000_t202" filled="false" stroked="false">
              <v:textbox inset="0,0,0,0">
                <w:txbxContent>
                  <w:p>
                    <w:pPr>
                      <w:spacing w:line="179" w:lineRule="exact" w:before="0"/>
                      <w:ind w:left="0" w:right="0" w:firstLine="0"/>
                      <w:jc w:val="left"/>
                      <w:rPr>
                        <w:sz w:val="16"/>
                      </w:rPr>
                    </w:pPr>
                    <w:r>
                      <w:rPr>
                        <w:color w:val="595958"/>
                        <w:sz w:val="16"/>
                      </w:rPr>
                      <w:t>NT</w:t>
                    </w:r>
                  </w:p>
                </w:txbxContent>
              </v:textbox>
              <w10:wrap type="none"/>
            </v:shape>
            <v:shape style="position:absolute;left:9833;top:4036;width:342;height:180" type="#_x0000_t202" filled="false" stroked="false">
              <v:textbox inset="0,0,0,0">
                <w:txbxContent>
                  <w:p>
                    <w:pPr>
                      <w:spacing w:line="179" w:lineRule="exact" w:before="0"/>
                      <w:ind w:left="0" w:right="0" w:firstLine="0"/>
                      <w:jc w:val="left"/>
                      <w:rPr>
                        <w:sz w:val="16"/>
                      </w:rPr>
                    </w:pPr>
                    <w:r>
                      <w:rPr>
                        <w:color w:val="595958"/>
                        <w:sz w:val="16"/>
                      </w:rPr>
                      <w:t>ACT</w:t>
                    </w:r>
                  </w:p>
                </w:txbxContent>
              </v:textbox>
              <w10:wrap type="none"/>
            </v:shape>
            <v:shape style="position:absolute;left:6103;top:2820;width:905;height:646" type="#_x0000_t202" filled="false" stroked="false">
              <v:textbox inset="0,0,0,0">
                <w:txbxContent>
                  <w:p>
                    <w:pPr>
                      <w:tabs>
                        <w:tab w:pos="593" w:val="left" w:leader="none"/>
                      </w:tabs>
                      <w:spacing w:before="75"/>
                      <w:ind w:left="231" w:right="0" w:firstLine="0"/>
                      <w:jc w:val="left"/>
                      <w:rPr>
                        <w:sz w:val="14"/>
                      </w:rPr>
                    </w:pPr>
                    <w:r>
                      <w:rPr>
                        <w:color w:val="3E3E3E"/>
                        <w:sz w:val="14"/>
                      </w:rPr>
                      <w:t>1</w:t>
                      <w:tab/>
                      <w:t>1</w:t>
                    </w:r>
                  </w:p>
                </w:txbxContent>
              </v:textbox>
              <w10:wrap type="none"/>
            </v:shape>
            <v:shape style="position:absolute;left:5611;top:2901;width:98;height:156" type="#_x0000_t202" filled="false" stroked="false">
              <v:textbox inset="0,0,0,0">
                <w:txbxContent>
                  <w:p>
                    <w:pPr>
                      <w:spacing w:line="156" w:lineRule="exact" w:before="0"/>
                      <w:ind w:left="0" w:right="0" w:firstLine="0"/>
                      <w:jc w:val="left"/>
                      <w:rPr>
                        <w:sz w:val="14"/>
                      </w:rPr>
                    </w:pPr>
                    <w:r>
                      <w:rPr>
                        <w:color w:val="3E3E3E"/>
                        <w:w w:val="99"/>
                        <w:sz w:val="14"/>
                      </w:rPr>
                      <w:t>1</w:t>
                    </w:r>
                  </w:p>
                </w:txbxContent>
              </v:textbox>
              <w10:wrap type="none"/>
            </v:shape>
            <w10:wrap type="none"/>
          </v:group>
        </w:pict>
      </w:r>
      <w:r>
        <w:rPr>
          <w:color w:val="595958"/>
          <w:sz w:val="16"/>
        </w:rPr>
        <w:t>10</w:t>
      </w:r>
    </w:p>
    <w:p>
      <w:pPr>
        <w:pStyle w:val="BodyText"/>
        <w:rPr>
          <w:sz w:val="20"/>
        </w:rPr>
      </w:pPr>
    </w:p>
    <w:p>
      <w:pPr>
        <w:pStyle w:val="BodyText"/>
        <w:rPr>
          <w:sz w:val="21"/>
        </w:rPr>
      </w:pPr>
    </w:p>
    <w:p>
      <w:pPr>
        <w:spacing w:before="0"/>
        <w:ind w:left="1987" w:right="0" w:firstLine="0"/>
        <w:jc w:val="left"/>
        <w:rPr>
          <w:sz w:val="16"/>
        </w:rPr>
      </w:pPr>
      <w:r>
        <w:rPr>
          <w:color w:val="595958"/>
          <w:w w:val="100"/>
          <w:sz w:val="16"/>
        </w:rPr>
        <w:t>8</w:t>
      </w:r>
    </w:p>
    <w:p>
      <w:pPr>
        <w:pStyle w:val="BodyText"/>
        <w:rPr>
          <w:sz w:val="20"/>
        </w:rPr>
      </w:pPr>
    </w:p>
    <w:p>
      <w:pPr>
        <w:pStyle w:val="BodyText"/>
        <w:rPr>
          <w:sz w:val="21"/>
        </w:rPr>
      </w:pPr>
    </w:p>
    <w:p>
      <w:pPr>
        <w:spacing w:before="0"/>
        <w:ind w:left="1987" w:right="0" w:firstLine="0"/>
        <w:jc w:val="left"/>
        <w:rPr>
          <w:sz w:val="16"/>
        </w:rPr>
      </w:pPr>
      <w:r>
        <w:rPr/>
        <w:pict>
          <v:shape style="position:absolute;margin-left:70.671738pt;margin-top:-15.844354pt;width:12.1pt;height:34.2pt;mso-position-horizontal-relative:page;mso-position-vertical-relative:paragraph;z-index:252173312" type="#_x0000_t202" filled="false" stroked="false">
            <v:textbox inset="0,0,0,0" style="layout-flow:vertical;mso-layout-flow-alt:bottom-to-top">
              <w:txbxContent>
                <w:p>
                  <w:pPr>
                    <w:spacing w:before="14"/>
                    <w:ind w:left="20" w:right="0" w:firstLine="0"/>
                    <w:jc w:val="left"/>
                    <w:rPr>
                      <w:sz w:val="18"/>
                    </w:rPr>
                  </w:pPr>
                  <w:r>
                    <w:rPr>
                      <w:color w:val="595958"/>
                      <w:sz w:val="18"/>
                    </w:rPr>
                    <w:t>Number</w:t>
                  </w:r>
                </w:p>
              </w:txbxContent>
            </v:textbox>
            <w10:wrap type="none"/>
          </v:shape>
        </w:pict>
      </w:r>
      <w:r>
        <w:rPr>
          <w:color w:val="595958"/>
          <w:w w:val="100"/>
          <w:sz w:val="16"/>
        </w:rPr>
        <w:t>6</w:t>
      </w:r>
    </w:p>
    <w:p>
      <w:pPr>
        <w:pStyle w:val="BodyText"/>
        <w:rPr>
          <w:sz w:val="20"/>
        </w:rPr>
      </w:pPr>
    </w:p>
    <w:p>
      <w:pPr>
        <w:pStyle w:val="BodyText"/>
        <w:rPr>
          <w:sz w:val="21"/>
        </w:rPr>
      </w:pPr>
    </w:p>
    <w:p>
      <w:pPr>
        <w:spacing w:before="0"/>
        <w:ind w:left="1987" w:right="0" w:firstLine="0"/>
        <w:jc w:val="left"/>
        <w:rPr>
          <w:sz w:val="16"/>
        </w:rPr>
      </w:pPr>
      <w:r>
        <w:rPr>
          <w:color w:val="595958"/>
          <w:w w:val="100"/>
          <w:sz w:val="16"/>
        </w:rPr>
        <w:t>4</w:t>
      </w:r>
    </w:p>
    <w:p>
      <w:pPr>
        <w:pStyle w:val="BodyText"/>
        <w:rPr>
          <w:sz w:val="20"/>
        </w:rPr>
      </w:pPr>
    </w:p>
    <w:p>
      <w:pPr>
        <w:pStyle w:val="BodyText"/>
        <w:rPr>
          <w:sz w:val="21"/>
        </w:rPr>
      </w:pPr>
    </w:p>
    <w:p>
      <w:pPr>
        <w:spacing w:before="1"/>
        <w:ind w:left="1987" w:right="0" w:firstLine="0"/>
        <w:jc w:val="left"/>
        <w:rPr>
          <w:sz w:val="16"/>
        </w:rPr>
      </w:pPr>
      <w:r>
        <w:rPr>
          <w:color w:val="595958"/>
          <w:w w:val="100"/>
          <w:sz w:val="16"/>
        </w:rPr>
        <w:t>2</w:t>
      </w:r>
    </w:p>
    <w:p>
      <w:pPr>
        <w:pStyle w:val="BodyText"/>
        <w:rPr>
          <w:sz w:val="20"/>
        </w:rPr>
      </w:pPr>
    </w:p>
    <w:p>
      <w:pPr>
        <w:pStyle w:val="BodyText"/>
        <w:spacing w:before="11"/>
        <w:rPr>
          <w:sz w:val="20"/>
        </w:rPr>
      </w:pPr>
    </w:p>
    <w:p>
      <w:pPr>
        <w:spacing w:before="0"/>
        <w:ind w:left="1987" w:right="0" w:firstLine="0"/>
        <w:jc w:val="left"/>
        <w:rPr>
          <w:sz w:val="16"/>
        </w:rPr>
      </w:pPr>
      <w:r>
        <w:rPr/>
        <w:pict>
          <v:shape style="position:absolute;margin-left:114.199799pt;margin-top:8.880692pt;width:11pt;height:19.8pt;mso-position-horizontal-relative:page;mso-position-vertical-relative:paragraph;z-index:252176384" type="#_x0000_t202" filled="false" stroked="false">
            <v:textbox inset="0,0,0,0" style="layout-flow:vertical;mso-layout-flow-alt:bottom-to-top">
              <w:txbxContent>
                <w:p>
                  <w:pPr>
                    <w:spacing w:before="15"/>
                    <w:ind w:left="20" w:right="0" w:firstLine="0"/>
                    <w:jc w:val="left"/>
                    <w:rPr>
                      <w:sz w:val="16"/>
                    </w:rPr>
                  </w:pPr>
                  <w:r>
                    <w:rPr>
                      <w:color w:val="595958"/>
                      <w:sz w:val="16"/>
                    </w:rPr>
                    <w:t>2017</w:t>
                  </w:r>
                </w:p>
              </w:txbxContent>
            </v:textbox>
            <w10:wrap type="none"/>
          </v:shape>
        </w:pict>
      </w:r>
      <w:r>
        <w:rPr/>
        <w:pict>
          <v:shape style="position:absolute;margin-left:132.289795pt;margin-top:8.880692pt;width:11pt;height:19.8pt;mso-position-horizontal-relative:page;mso-position-vertical-relative:paragraph;z-index:252177408" type="#_x0000_t202" filled="false" stroked="false">
            <v:textbox inset="0,0,0,0" style="layout-flow:vertical;mso-layout-flow-alt:bottom-to-top">
              <w:txbxContent>
                <w:p>
                  <w:pPr>
                    <w:spacing w:before="15"/>
                    <w:ind w:left="20" w:right="0" w:firstLine="0"/>
                    <w:jc w:val="left"/>
                    <w:rPr>
                      <w:sz w:val="16"/>
                    </w:rPr>
                  </w:pPr>
                  <w:r>
                    <w:rPr>
                      <w:color w:val="595958"/>
                      <w:sz w:val="16"/>
                    </w:rPr>
                    <w:t>2018</w:t>
                  </w:r>
                </w:p>
              </w:txbxContent>
            </v:textbox>
            <w10:wrap type="none"/>
          </v:shape>
        </w:pict>
      </w:r>
      <w:r>
        <w:rPr/>
        <w:pict>
          <v:shape style="position:absolute;margin-left:150.379807pt;margin-top:8.880692pt;width:11pt;height:19.8pt;mso-position-horizontal-relative:page;mso-position-vertical-relative:paragraph;z-index:252178432" type="#_x0000_t202" filled="false" stroked="false">
            <v:textbox inset="0,0,0,0" style="layout-flow:vertical;mso-layout-flow-alt:bottom-to-top">
              <w:txbxContent>
                <w:p>
                  <w:pPr>
                    <w:spacing w:before="15"/>
                    <w:ind w:left="20" w:right="0" w:firstLine="0"/>
                    <w:jc w:val="left"/>
                    <w:rPr>
                      <w:sz w:val="16"/>
                    </w:rPr>
                  </w:pPr>
                  <w:r>
                    <w:rPr>
                      <w:color w:val="595958"/>
                      <w:sz w:val="16"/>
                    </w:rPr>
                    <w:t>2019</w:t>
                  </w:r>
                </w:p>
              </w:txbxContent>
            </v:textbox>
            <w10:wrap type="none"/>
          </v:shape>
        </w:pict>
      </w:r>
      <w:r>
        <w:rPr/>
        <w:pict>
          <v:shape style="position:absolute;margin-left:168.469803pt;margin-top:8.880692pt;width:11pt;height:19.8pt;mso-position-horizontal-relative:page;mso-position-vertical-relative:paragraph;z-index:252179456" type="#_x0000_t202" filled="false" stroked="false">
            <v:textbox inset="0,0,0,0" style="layout-flow:vertical;mso-layout-flow-alt:bottom-to-top">
              <w:txbxContent>
                <w:p>
                  <w:pPr>
                    <w:spacing w:before="15"/>
                    <w:ind w:left="20" w:right="0" w:firstLine="0"/>
                    <w:jc w:val="left"/>
                    <w:rPr>
                      <w:sz w:val="16"/>
                    </w:rPr>
                  </w:pPr>
                  <w:r>
                    <w:rPr>
                      <w:color w:val="595958"/>
                      <w:sz w:val="16"/>
                    </w:rPr>
                    <w:t>2017</w:t>
                  </w:r>
                </w:p>
              </w:txbxContent>
            </v:textbox>
            <w10:wrap type="none"/>
          </v:shape>
        </w:pict>
      </w:r>
      <w:r>
        <w:rPr/>
        <w:pict>
          <v:shape style="position:absolute;margin-left:186.559799pt;margin-top:8.880692pt;width:11pt;height:19.8pt;mso-position-horizontal-relative:page;mso-position-vertical-relative:paragraph;z-index:252180480" type="#_x0000_t202" filled="false" stroked="false">
            <v:textbox inset="0,0,0,0" style="layout-flow:vertical;mso-layout-flow-alt:bottom-to-top">
              <w:txbxContent>
                <w:p>
                  <w:pPr>
                    <w:spacing w:before="15"/>
                    <w:ind w:left="20" w:right="0" w:firstLine="0"/>
                    <w:jc w:val="left"/>
                    <w:rPr>
                      <w:sz w:val="16"/>
                    </w:rPr>
                  </w:pPr>
                  <w:r>
                    <w:rPr>
                      <w:color w:val="595958"/>
                      <w:sz w:val="16"/>
                    </w:rPr>
                    <w:t>2018</w:t>
                  </w:r>
                </w:p>
              </w:txbxContent>
            </v:textbox>
            <w10:wrap type="none"/>
          </v:shape>
        </w:pict>
      </w:r>
      <w:r>
        <w:rPr/>
        <w:pict>
          <v:shape style="position:absolute;margin-left:204.649796pt;margin-top:8.880692pt;width:11pt;height:19.8pt;mso-position-horizontal-relative:page;mso-position-vertical-relative:paragraph;z-index:252181504" type="#_x0000_t202" filled="false" stroked="false">
            <v:textbox inset="0,0,0,0" style="layout-flow:vertical;mso-layout-flow-alt:bottom-to-top">
              <w:txbxContent>
                <w:p>
                  <w:pPr>
                    <w:spacing w:before="15"/>
                    <w:ind w:left="20" w:right="0" w:firstLine="0"/>
                    <w:jc w:val="left"/>
                    <w:rPr>
                      <w:sz w:val="16"/>
                    </w:rPr>
                  </w:pPr>
                  <w:r>
                    <w:rPr>
                      <w:color w:val="595958"/>
                      <w:sz w:val="16"/>
                    </w:rPr>
                    <w:t>2019</w:t>
                  </w:r>
                </w:p>
              </w:txbxContent>
            </v:textbox>
            <w10:wrap type="none"/>
          </v:shape>
        </w:pict>
      </w:r>
      <w:r>
        <w:rPr/>
        <w:pict>
          <v:shape style="position:absolute;margin-left:222.739807pt;margin-top:8.880692pt;width:11pt;height:19.8pt;mso-position-horizontal-relative:page;mso-position-vertical-relative:paragraph;z-index:252182528" type="#_x0000_t202" filled="false" stroked="false">
            <v:textbox inset="0,0,0,0" style="layout-flow:vertical;mso-layout-flow-alt:bottom-to-top">
              <w:txbxContent>
                <w:p>
                  <w:pPr>
                    <w:spacing w:before="15"/>
                    <w:ind w:left="20" w:right="0" w:firstLine="0"/>
                    <w:jc w:val="left"/>
                    <w:rPr>
                      <w:sz w:val="16"/>
                    </w:rPr>
                  </w:pPr>
                  <w:r>
                    <w:rPr>
                      <w:color w:val="595958"/>
                      <w:sz w:val="16"/>
                    </w:rPr>
                    <w:t>2017</w:t>
                  </w:r>
                </w:p>
              </w:txbxContent>
            </v:textbox>
            <w10:wrap type="none"/>
          </v:shape>
        </w:pict>
      </w:r>
      <w:r>
        <w:rPr/>
        <w:pict>
          <v:shape style="position:absolute;margin-left:240.829803pt;margin-top:8.880692pt;width:11pt;height:19.8pt;mso-position-horizontal-relative:page;mso-position-vertical-relative:paragraph;z-index:252183552" type="#_x0000_t202" filled="false" stroked="false">
            <v:textbox inset="0,0,0,0" style="layout-flow:vertical;mso-layout-flow-alt:bottom-to-top">
              <w:txbxContent>
                <w:p>
                  <w:pPr>
                    <w:spacing w:before="15"/>
                    <w:ind w:left="20" w:right="0" w:firstLine="0"/>
                    <w:jc w:val="left"/>
                    <w:rPr>
                      <w:sz w:val="16"/>
                    </w:rPr>
                  </w:pPr>
                  <w:r>
                    <w:rPr>
                      <w:color w:val="595958"/>
                      <w:sz w:val="16"/>
                    </w:rPr>
                    <w:t>2018</w:t>
                  </w:r>
                </w:p>
              </w:txbxContent>
            </v:textbox>
            <w10:wrap type="none"/>
          </v:shape>
        </w:pict>
      </w:r>
      <w:r>
        <w:rPr/>
        <w:pict>
          <v:shape style="position:absolute;margin-left:258.9198pt;margin-top:8.880692pt;width:11pt;height:19.8pt;mso-position-horizontal-relative:page;mso-position-vertical-relative:paragraph;z-index:252184576" type="#_x0000_t202" filled="false" stroked="false">
            <v:textbox inset="0,0,0,0" style="layout-flow:vertical;mso-layout-flow-alt:bottom-to-top">
              <w:txbxContent>
                <w:p>
                  <w:pPr>
                    <w:spacing w:before="15"/>
                    <w:ind w:left="20" w:right="0" w:firstLine="0"/>
                    <w:jc w:val="left"/>
                    <w:rPr>
                      <w:sz w:val="16"/>
                    </w:rPr>
                  </w:pPr>
                  <w:r>
                    <w:rPr>
                      <w:color w:val="595958"/>
                      <w:sz w:val="16"/>
                    </w:rPr>
                    <w:t>2019</w:t>
                  </w:r>
                </w:p>
              </w:txbxContent>
            </v:textbox>
            <w10:wrap type="none"/>
          </v:shape>
        </w:pict>
      </w:r>
      <w:r>
        <w:rPr/>
        <w:pict>
          <v:shape style="position:absolute;margin-left:277.009796pt;margin-top:8.880692pt;width:11pt;height:19.8pt;mso-position-horizontal-relative:page;mso-position-vertical-relative:paragraph;z-index:252185600" type="#_x0000_t202" filled="false" stroked="false">
            <v:textbox inset="0,0,0,0" style="layout-flow:vertical;mso-layout-flow-alt:bottom-to-top">
              <w:txbxContent>
                <w:p>
                  <w:pPr>
                    <w:spacing w:before="15"/>
                    <w:ind w:left="20" w:right="0" w:firstLine="0"/>
                    <w:jc w:val="left"/>
                    <w:rPr>
                      <w:sz w:val="16"/>
                    </w:rPr>
                  </w:pPr>
                  <w:r>
                    <w:rPr>
                      <w:color w:val="595958"/>
                      <w:sz w:val="16"/>
                    </w:rPr>
                    <w:t>2017</w:t>
                  </w:r>
                </w:p>
              </w:txbxContent>
            </v:textbox>
            <w10:wrap type="none"/>
          </v:shape>
        </w:pict>
      </w:r>
      <w:r>
        <w:rPr/>
        <w:pict>
          <v:shape style="position:absolute;margin-left:295.099792pt;margin-top:8.880692pt;width:11pt;height:19.8pt;mso-position-horizontal-relative:page;mso-position-vertical-relative:paragraph;z-index:252186624" type="#_x0000_t202" filled="false" stroked="false">
            <v:textbox inset="0,0,0,0" style="layout-flow:vertical;mso-layout-flow-alt:bottom-to-top">
              <w:txbxContent>
                <w:p>
                  <w:pPr>
                    <w:spacing w:before="15"/>
                    <w:ind w:left="20" w:right="0" w:firstLine="0"/>
                    <w:jc w:val="left"/>
                    <w:rPr>
                      <w:sz w:val="16"/>
                    </w:rPr>
                  </w:pPr>
                  <w:r>
                    <w:rPr>
                      <w:color w:val="595958"/>
                      <w:sz w:val="16"/>
                    </w:rPr>
                    <w:t>2018</w:t>
                  </w:r>
                </w:p>
              </w:txbxContent>
            </v:textbox>
            <w10:wrap type="none"/>
          </v:shape>
        </w:pict>
      </w:r>
      <w:r>
        <w:rPr/>
        <w:pict>
          <v:shape style="position:absolute;margin-left:313.189789pt;margin-top:8.880692pt;width:11pt;height:19.8pt;mso-position-horizontal-relative:page;mso-position-vertical-relative:paragraph;z-index:252187648" type="#_x0000_t202" filled="false" stroked="false">
            <v:textbox inset="0,0,0,0" style="layout-flow:vertical;mso-layout-flow-alt:bottom-to-top">
              <w:txbxContent>
                <w:p>
                  <w:pPr>
                    <w:spacing w:before="15"/>
                    <w:ind w:left="20" w:right="0" w:firstLine="0"/>
                    <w:jc w:val="left"/>
                    <w:rPr>
                      <w:sz w:val="16"/>
                    </w:rPr>
                  </w:pPr>
                  <w:r>
                    <w:rPr>
                      <w:color w:val="595958"/>
                      <w:sz w:val="16"/>
                    </w:rPr>
                    <w:t>2019</w:t>
                  </w:r>
                </w:p>
              </w:txbxContent>
            </v:textbox>
            <w10:wrap type="none"/>
          </v:shape>
        </w:pict>
      </w:r>
      <w:r>
        <w:rPr/>
        <w:pict>
          <v:shape style="position:absolute;margin-left:331.279816pt;margin-top:8.880692pt;width:11pt;height:19.8pt;mso-position-horizontal-relative:page;mso-position-vertical-relative:paragraph;z-index:252188672" type="#_x0000_t202" filled="false" stroked="false">
            <v:textbox inset="0,0,0,0" style="layout-flow:vertical;mso-layout-flow-alt:bottom-to-top">
              <w:txbxContent>
                <w:p>
                  <w:pPr>
                    <w:spacing w:before="15"/>
                    <w:ind w:left="20" w:right="0" w:firstLine="0"/>
                    <w:jc w:val="left"/>
                    <w:rPr>
                      <w:sz w:val="16"/>
                    </w:rPr>
                  </w:pPr>
                  <w:r>
                    <w:rPr>
                      <w:color w:val="595958"/>
                      <w:sz w:val="16"/>
                    </w:rPr>
                    <w:t>2017</w:t>
                  </w:r>
                </w:p>
              </w:txbxContent>
            </v:textbox>
            <w10:wrap type="none"/>
          </v:shape>
        </w:pict>
      </w:r>
      <w:r>
        <w:rPr/>
        <w:pict>
          <v:shape style="position:absolute;margin-left:349.369812pt;margin-top:8.880692pt;width:11pt;height:19.8pt;mso-position-horizontal-relative:page;mso-position-vertical-relative:paragraph;z-index:252189696" type="#_x0000_t202" filled="false" stroked="false">
            <v:textbox inset="0,0,0,0" style="layout-flow:vertical;mso-layout-flow-alt:bottom-to-top">
              <w:txbxContent>
                <w:p>
                  <w:pPr>
                    <w:spacing w:before="15"/>
                    <w:ind w:left="20" w:right="0" w:firstLine="0"/>
                    <w:jc w:val="left"/>
                    <w:rPr>
                      <w:sz w:val="16"/>
                    </w:rPr>
                  </w:pPr>
                  <w:r>
                    <w:rPr>
                      <w:color w:val="595958"/>
                      <w:sz w:val="16"/>
                    </w:rPr>
                    <w:t>2019</w:t>
                  </w:r>
                </w:p>
              </w:txbxContent>
            </v:textbox>
            <w10:wrap type="none"/>
          </v:shape>
        </w:pict>
      </w:r>
      <w:r>
        <w:rPr/>
        <w:pict>
          <v:shape style="position:absolute;margin-left:367.459808pt;margin-top:8.880692pt;width:11pt;height:19.8pt;mso-position-horizontal-relative:page;mso-position-vertical-relative:paragraph;z-index:252190720" type="#_x0000_t202" filled="false" stroked="false">
            <v:textbox inset="0,0,0,0" style="layout-flow:vertical;mso-layout-flow-alt:bottom-to-top">
              <w:txbxContent>
                <w:p>
                  <w:pPr>
                    <w:spacing w:before="15"/>
                    <w:ind w:left="20" w:right="0" w:firstLine="0"/>
                    <w:jc w:val="left"/>
                    <w:rPr>
                      <w:sz w:val="16"/>
                    </w:rPr>
                  </w:pPr>
                  <w:r>
                    <w:rPr>
                      <w:color w:val="595958"/>
                      <w:sz w:val="16"/>
                    </w:rPr>
                    <w:t>2017</w:t>
                  </w:r>
                </w:p>
              </w:txbxContent>
            </v:textbox>
            <w10:wrap type="none"/>
          </v:shape>
        </w:pict>
      </w:r>
      <w:r>
        <w:rPr/>
        <w:pict>
          <v:shape style="position:absolute;margin-left:385.549805pt;margin-top:8.880692pt;width:11pt;height:19.8pt;mso-position-horizontal-relative:page;mso-position-vertical-relative:paragraph;z-index:252191744" type="#_x0000_t202" filled="false" stroked="false">
            <v:textbox inset="0,0,0,0" style="layout-flow:vertical;mso-layout-flow-alt:bottom-to-top">
              <w:txbxContent>
                <w:p>
                  <w:pPr>
                    <w:spacing w:before="15"/>
                    <w:ind w:left="20" w:right="0" w:firstLine="0"/>
                    <w:jc w:val="left"/>
                    <w:rPr>
                      <w:sz w:val="16"/>
                    </w:rPr>
                  </w:pPr>
                  <w:r>
                    <w:rPr>
                      <w:color w:val="595958"/>
                      <w:sz w:val="16"/>
                    </w:rPr>
                    <w:t>2018</w:t>
                  </w:r>
                </w:p>
              </w:txbxContent>
            </v:textbox>
            <w10:wrap type="none"/>
          </v:shape>
        </w:pict>
      </w:r>
      <w:r>
        <w:rPr/>
        <w:pict>
          <v:shape style="position:absolute;margin-left:403.639801pt;margin-top:8.880692pt;width:11pt;height:19.8pt;mso-position-horizontal-relative:page;mso-position-vertical-relative:paragraph;z-index:252192768" type="#_x0000_t202" filled="false" stroked="false">
            <v:textbox inset="0,0,0,0" style="layout-flow:vertical;mso-layout-flow-alt:bottom-to-top">
              <w:txbxContent>
                <w:p>
                  <w:pPr>
                    <w:spacing w:before="15"/>
                    <w:ind w:left="20" w:right="0" w:firstLine="0"/>
                    <w:jc w:val="left"/>
                    <w:rPr>
                      <w:sz w:val="16"/>
                    </w:rPr>
                  </w:pPr>
                  <w:r>
                    <w:rPr>
                      <w:color w:val="595958"/>
                      <w:sz w:val="16"/>
                    </w:rPr>
                    <w:t>2019</w:t>
                  </w:r>
                </w:p>
              </w:txbxContent>
            </v:textbox>
            <w10:wrap type="none"/>
          </v:shape>
        </w:pict>
      </w:r>
      <w:r>
        <w:rPr/>
        <w:pict>
          <v:shape style="position:absolute;margin-left:421.729797pt;margin-top:8.880692pt;width:11pt;height:19.8pt;mso-position-horizontal-relative:page;mso-position-vertical-relative:paragraph;z-index:252193792" type="#_x0000_t202" filled="false" stroked="false">
            <v:textbox inset="0,0,0,0" style="layout-flow:vertical;mso-layout-flow-alt:bottom-to-top">
              <w:txbxContent>
                <w:p>
                  <w:pPr>
                    <w:spacing w:before="15"/>
                    <w:ind w:left="20" w:right="0" w:firstLine="0"/>
                    <w:jc w:val="left"/>
                    <w:rPr>
                      <w:sz w:val="16"/>
                    </w:rPr>
                  </w:pPr>
                  <w:r>
                    <w:rPr>
                      <w:color w:val="595958"/>
                      <w:sz w:val="16"/>
                    </w:rPr>
                    <w:t>2017</w:t>
                  </w:r>
                </w:p>
              </w:txbxContent>
            </v:textbox>
            <w10:wrap type="none"/>
          </v:shape>
        </w:pict>
      </w:r>
      <w:r>
        <w:rPr/>
        <w:pict>
          <v:shape style="position:absolute;margin-left:439.819794pt;margin-top:8.880692pt;width:11pt;height:19.8pt;mso-position-horizontal-relative:page;mso-position-vertical-relative:paragraph;z-index:252194816" type="#_x0000_t202" filled="false" stroked="false">
            <v:textbox inset="0,0,0,0" style="layout-flow:vertical;mso-layout-flow-alt:bottom-to-top">
              <w:txbxContent>
                <w:p>
                  <w:pPr>
                    <w:spacing w:before="15"/>
                    <w:ind w:left="20" w:right="0" w:firstLine="0"/>
                    <w:jc w:val="left"/>
                    <w:rPr>
                      <w:sz w:val="16"/>
                    </w:rPr>
                  </w:pPr>
                  <w:r>
                    <w:rPr>
                      <w:color w:val="595958"/>
                      <w:sz w:val="16"/>
                    </w:rPr>
                    <w:t>2018</w:t>
                  </w:r>
                </w:p>
              </w:txbxContent>
            </v:textbox>
            <w10:wrap type="none"/>
          </v:shape>
        </w:pict>
      </w:r>
      <w:r>
        <w:rPr/>
        <w:pict>
          <v:shape style="position:absolute;margin-left:457.90979pt;margin-top:8.880692pt;width:11pt;height:19.8pt;mso-position-horizontal-relative:page;mso-position-vertical-relative:paragraph;z-index:252195840" type="#_x0000_t202" filled="false" stroked="false">
            <v:textbox inset="0,0,0,0" style="layout-flow:vertical;mso-layout-flow-alt:bottom-to-top">
              <w:txbxContent>
                <w:p>
                  <w:pPr>
                    <w:spacing w:before="15"/>
                    <w:ind w:left="20" w:right="0" w:firstLine="0"/>
                    <w:jc w:val="left"/>
                    <w:rPr>
                      <w:sz w:val="16"/>
                    </w:rPr>
                  </w:pPr>
                  <w:r>
                    <w:rPr>
                      <w:color w:val="595958"/>
                      <w:sz w:val="16"/>
                    </w:rPr>
                    <w:t>2019</w:t>
                  </w:r>
                </w:p>
              </w:txbxContent>
            </v:textbox>
            <w10:wrap type="none"/>
          </v:shape>
        </w:pict>
      </w:r>
      <w:r>
        <w:rPr/>
        <w:pict>
          <v:shape style="position:absolute;margin-left:475.999786pt;margin-top:8.880692pt;width:11pt;height:19.8pt;mso-position-horizontal-relative:page;mso-position-vertical-relative:paragraph;z-index:252196864" type="#_x0000_t202" filled="false" stroked="false">
            <v:textbox inset="0,0,0,0" style="layout-flow:vertical;mso-layout-flow-alt:bottom-to-top">
              <w:txbxContent>
                <w:p>
                  <w:pPr>
                    <w:spacing w:before="15"/>
                    <w:ind w:left="20" w:right="0" w:firstLine="0"/>
                    <w:jc w:val="left"/>
                    <w:rPr>
                      <w:sz w:val="16"/>
                    </w:rPr>
                  </w:pPr>
                  <w:r>
                    <w:rPr>
                      <w:color w:val="595958"/>
                      <w:sz w:val="16"/>
                    </w:rPr>
                    <w:t>2017</w:t>
                  </w:r>
                </w:p>
              </w:txbxContent>
            </v:textbox>
            <w10:wrap type="none"/>
          </v:shape>
        </w:pict>
      </w:r>
      <w:r>
        <w:rPr/>
        <w:pict>
          <v:shape style="position:absolute;margin-left:494.089813pt;margin-top:8.880692pt;width:11pt;height:19.8pt;mso-position-horizontal-relative:page;mso-position-vertical-relative:paragraph;z-index:252197888" type="#_x0000_t202" filled="false" stroked="false">
            <v:textbox inset="0,0,0,0" style="layout-flow:vertical;mso-layout-flow-alt:bottom-to-top">
              <w:txbxContent>
                <w:p>
                  <w:pPr>
                    <w:spacing w:before="15"/>
                    <w:ind w:left="20" w:right="0" w:firstLine="0"/>
                    <w:jc w:val="left"/>
                    <w:rPr>
                      <w:sz w:val="16"/>
                    </w:rPr>
                  </w:pPr>
                  <w:r>
                    <w:rPr>
                      <w:color w:val="595958"/>
                      <w:sz w:val="16"/>
                    </w:rPr>
                    <w:t>2018</w:t>
                  </w:r>
                </w:p>
              </w:txbxContent>
            </v:textbox>
            <w10:wrap type="none"/>
          </v:shape>
        </w:pict>
      </w:r>
      <w:r>
        <w:rPr/>
        <w:pict>
          <v:shape style="position:absolute;margin-left:512.17981pt;margin-top:8.880692pt;width:11pt;height:19.8pt;mso-position-horizontal-relative:page;mso-position-vertical-relative:paragraph;z-index:252198912" type="#_x0000_t202" filled="false" stroked="false">
            <v:textbox inset="0,0,0,0" style="layout-flow:vertical;mso-layout-flow-alt:bottom-to-top">
              <w:txbxContent>
                <w:p>
                  <w:pPr>
                    <w:spacing w:before="15"/>
                    <w:ind w:left="20" w:right="0" w:firstLine="0"/>
                    <w:jc w:val="left"/>
                    <w:rPr>
                      <w:sz w:val="16"/>
                    </w:rPr>
                  </w:pPr>
                  <w:r>
                    <w:rPr>
                      <w:color w:val="595958"/>
                      <w:sz w:val="16"/>
                    </w:rPr>
                    <w:t>2019</w:t>
                  </w:r>
                </w:p>
              </w:txbxContent>
            </v:textbox>
            <w10:wrap type="none"/>
          </v:shape>
        </w:pict>
      </w:r>
      <w:r>
        <w:rPr>
          <w:color w:val="595958"/>
          <w:w w:val="100"/>
          <w:sz w:val="16"/>
        </w:rPr>
        <w:t>0</w:t>
      </w:r>
    </w:p>
    <w:p>
      <w:pPr>
        <w:spacing w:after="0"/>
        <w:jc w:val="left"/>
        <w:rPr>
          <w:sz w:val="16"/>
        </w:rPr>
        <w:sectPr>
          <w:pgSz w:w="11910" w:h="16840"/>
          <w:pgMar w:header="0" w:footer="734" w:top="1040" w:bottom="920" w:left="0" w:right="0"/>
        </w:sectPr>
      </w:pPr>
    </w:p>
    <w:p>
      <w:pPr>
        <w:pStyle w:val="Heading3"/>
        <w:spacing w:before="73"/>
        <w:jc w:val="both"/>
        <w:rPr>
          <w:i/>
        </w:rPr>
      </w:pPr>
      <w:bookmarkStart w:name="Neisseria gonorrhoeae" w:id="29"/>
      <w:bookmarkEnd w:id="29"/>
      <w:r>
        <w:rPr>
          <w:b w:val="0"/>
          <w:i w:val="0"/>
        </w:rPr>
      </w:r>
      <w:bookmarkStart w:name="_bookmark13" w:id="30"/>
      <w:bookmarkEnd w:id="30"/>
      <w:r>
        <w:rPr>
          <w:b w:val="0"/>
          <w:i w:val="0"/>
        </w:rPr>
      </w:r>
      <w:r>
        <w:rPr>
          <w:i/>
          <w:color w:val="1178A2"/>
        </w:rPr>
        <w:t>Neisseria gonorrhoeae</w:t>
      </w:r>
    </w:p>
    <w:p>
      <w:pPr>
        <w:pStyle w:val="BodyText"/>
        <w:spacing w:before="241"/>
        <w:ind w:left="1133" w:right="1510" w:hanging="1"/>
        <w:jc w:val="both"/>
      </w:pPr>
      <w:r>
        <w:rPr/>
        <w:t>There were sporadic reports of ceftriaxone-nonsusceptible and/or azithromycin-nonsusceptible (high-level) </w:t>
      </w:r>
      <w:r>
        <w:rPr>
          <w:i/>
        </w:rPr>
        <w:t>N. gonorrhoeae </w:t>
      </w:r>
      <w:r>
        <w:rPr/>
        <w:t>from 2017 to 2019 (Figure 17). Ceftriaxone-nonsusceptible isolates were reported for the first time in late 2018, and there were four reports of this CAR in 2019.</w:t>
      </w:r>
    </w:p>
    <w:p>
      <w:pPr>
        <w:pStyle w:val="BodyText"/>
        <w:spacing w:before="198"/>
        <w:ind w:left="1133" w:right="1231"/>
      </w:pPr>
      <w:r>
        <w:rPr/>
        <w:t>Reports of azithromycin-nonsusceptible (low-level) </w:t>
      </w:r>
      <w:r>
        <w:rPr>
          <w:i/>
        </w:rPr>
        <w:t>N. gonorrhoeae </w:t>
      </w:r>
      <w:r>
        <w:rPr/>
        <w:t>decreased from 2017 to 2019 (Figure 18). The majority of reports over this period were from New South Wales and Victoria, and there was a notable decrease in Victoria from 2017 to 2019 (Figure 19). The total number of reports of this CAR declined in 2019 (</w:t>
      </w:r>
      <w:r>
        <w:rPr>
          <w:i/>
        </w:rPr>
        <w:t>n </w:t>
      </w:r>
      <w:r>
        <w:rPr/>
        <w:t>= 424, down 18.1%), compared to 2018. There was a decrease in the number from Victoria (</w:t>
      </w:r>
      <w:r>
        <w:rPr>
          <w:i/>
        </w:rPr>
        <w:t>n </w:t>
      </w:r>
      <w:r>
        <w:rPr/>
        <w:t>= 156 versus </w:t>
      </w:r>
      <w:r>
        <w:rPr>
          <w:i/>
        </w:rPr>
        <w:t>n </w:t>
      </w:r>
      <w:r>
        <w:rPr/>
        <w:t>= 216) and Queensland (n = 31 versus</w:t>
      </w:r>
    </w:p>
    <w:p>
      <w:pPr>
        <w:pStyle w:val="BodyText"/>
        <w:spacing w:before="2"/>
        <w:ind w:left="1134"/>
      </w:pPr>
      <w:r>
        <w:rPr>
          <w:i/>
        </w:rPr>
        <w:t>n </w:t>
      </w:r>
      <w:r>
        <w:rPr/>
        <w:t>= 70), and an increase in the number from Western Australia (</w:t>
      </w:r>
      <w:r>
        <w:rPr>
          <w:i/>
        </w:rPr>
        <w:t>n </w:t>
      </w:r>
      <w:r>
        <w:rPr/>
        <w:t>= 16 versus </w:t>
      </w:r>
      <w:r>
        <w:rPr>
          <w:i/>
        </w:rPr>
        <w:t>n </w:t>
      </w:r>
      <w:r>
        <w:rPr/>
        <w:t>= 12).</w:t>
      </w:r>
    </w:p>
    <w:p>
      <w:pPr>
        <w:pStyle w:val="BodyText"/>
        <w:spacing w:line="242" w:lineRule="auto" w:before="198"/>
        <w:ind w:left="1134" w:right="1364"/>
      </w:pPr>
      <w:r>
        <w:rPr/>
        <w:t>There were seven reports of azithromycin non-susceptible (high-level) </w:t>
      </w:r>
      <w:r>
        <w:rPr>
          <w:i/>
        </w:rPr>
        <w:t>N. gonorrhoeae </w:t>
      </w:r>
      <w:r>
        <w:rPr/>
        <w:t>from five states and territories: New South Wales (</w:t>
      </w:r>
      <w:r>
        <w:rPr>
          <w:i/>
        </w:rPr>
        <w:t>n </w:t>
      </w:r>
      <w:r>
        <w:rPr/>
        <w:t>= 2), Queensland (</w:t>
      </w:r>
      <w:r>
        <w:rPr>
          <w:i/>
        </w:rPr>
        <w:t>n </w:t>
      </w:r>
      <w:r>
        <w:rPr/>
        <w:t>= 2), and one each from Victoria, Western Australia and Tasmania.</w:t>
      </w:r>
    </w:p>
    <w:p>
      <w:pPr>
        <w:pStyle w:val="BodyText"/>
        <w:spacing w:before="194"/>
        <w:ind w:left="1135" w:right="1498" w:hanging="1"/>
      </w:pPr>
      <w:r>
        <w:rPr/>
        <w:t>Four ceftriaxone non-susceptible </w:t>
      </w:r>
      <w:r>
        <w:rPr>
          <w:i/>
        </w:rPr>
        <w:t>N. gonorrhoeae </w:t>
      </w:r>
      <w:r>
        <w:rPr/>
        <w:t>were reported in 2019, one each from New South Wales, Victoria, Queensland and Western Australia; there were no reports of this CAR in 2017, and three reports in 2018.</w:t>
      </w:r>
    </w:p>
    <w:p>
      <w:pPr>
        <w:pStyle w:val="BodyText"/>
        <w:rPr>
          <w:sz w:val="24"/>
        </w:rPr>
      </w:pPr>
    </w:p>
    <w:p>
      <w:pPr>
        <w:pStyle w:val="BodyText"/>
        <w:spacing w:before="5"/>
        <w:rPr>
          <w:sz w:val="32"/>
        </w:rPr>
      </w:pPr>
    </w:p>
    <w:p>
      <w:pPr>
        <w:pStyle w:val="Heading5"/>
        <w:spacing w:before="1"/>
        <w:ind w:left="1135"/>
      </w:pPr>
      <w:r>
        <w:rPr/>
        <w:t>Figure 17: Ceftriaxone-nonsusceptible and/or azithromycin-nonsusceptible (high-level)</w:t>
      </w:r>
    </w:p>
    <w:p>
      <w:pPr>
        <w:spacing w:before="1"/>
        <w:ind w:left="2267" w:right="0" w:firstLine="0"/>
        <w:jc w:val="left"/>
        <w:rPr>
          <w:b/>
          <w:sz w:val="22"/>
        </w:rPr>
      </w:pPr>
      <w:r>
        <w:rPr>
          <w:b/>
          <w:i/>
          <w:sz w:val="22"/>
        </w:rPr>
        <w:t>Neisseria gonorrhoeae, </w:t>
      </w:r>
      <w:r>
        <w:rPr>
          <w:b/>
          <w:sz w:val="22"/>
        </w:rPr>
        <w:t>number reported by month, 2017–2019</w:t>
      </w:r>
    </w:p>
    <w:p>
      <w:pPr>
        <w:pStyle w:val="BodyText"/>
        <w:spacing w:before="3"/>
        <w:rPr>
          <w:b/>
          <w:sz w:val="25"/>
        </w:rPr>
      </w:pPr>
    </w:p>
    <w:p>
      <w:pPr>
        <w:spacing w:before="96"/>
        <w:ind w:left="1771" w:right="0" w:firstLine="0"/>
        <w:jc w:val="left"/>
        <w:rPr>
          <w:sz w:val="16"/>
        </w:rPr>
      </w:pPr>
      <w:r>
        <w:rPr/>
        <w:pict>
          <v:line style="position:absolute;mso-position-horizontal-relative:page;mso-position-vertical-relative:paragraph;z-index:252204032" from="99.930199pt,9.792820pt" to="526.264199pt,9.792820pt" stroked="true" strokeweight=".25pt" strokecolor="#eeece1">
            <v:stroke dashstyle="solid"/>
            <w10:wrap type="none"/>
          </v:line>
        </w:pict>
      </w:r>
      <w:r>
        <w:rPr>
          <w:w w:val="100"/>
          <w:sz w:val="16"/>
        </w:rPr>
        <w:t>5</w:t>
      </w:r>
    </w:p>
    <w:p>
      <w:pPr>
        <w:pStyle w:val="BodyText"/>
        <w:spacing w:before="5"/>
        <w:rPr>
          <w:sz w:val="24"/>
        </w:rPr>
      </w:pPr>
    </w:p>
    <w:p>
      <w:pPr>
        <w:spacing w:before="96"/>
        <w:ind w:left="1771" w:right="0" w:firstLine="0"/>
        <w:jc w:val="left"/>
        <w:rPr>
          <w:sz w:val="16"/>
        </w:rPr>
      </w:pPr>
      <w:r>
        <w:rPr/>
        <w:pict>
          <v:group style="position:absolute;margin-left:99.555199pt;margin-top:9.727137pt;width:427.1pt;height:147.6pt;mso-position-horizontal-relative:page;mso-position-vertical-relative:paragraph;z-index:252203008" coordorigin="1991,195" coordsize="8542,2952">
            <v:shape style="position:absolute;left:1998;top:1320;width:8527;height:560" coordorigin="1999,1320" coordsize="8527,560" path="m9756,1879l10525,1879m9518,1879l9636,1879m5256,1879l5374,1879m3125,1879l5136,1879m5256,1320l10525,1320m1999,1320l5136,1320e" filled="false" stroked="true" strokeweight=".25pt" strokecolor="#eeece1">
              <v:path arrowok="t"/>
              <v:stroke dashstyle="solid"/>
            </v:shape>
            <v:line style="position:absolute" from="1999,759" to="10525,759" stroked="true" strokeweight=".25pt" strokecolor="#eeece1">
              <v:stroke dashstyle="solid"/>
            </v:line>
            <v:shape style="position:absolute;left:5196;top:758;width:4500;height:1684" coordorigin="5196,759" coordsize="4500,1684" path="m5196,759l5196,2442m9696,1320l9696,2442e" filled="false" stroked="true" strokeweight="6pt" strokecolor="#4f81bd">
              <v:path arrowok="t"/>
              <v:stroke dashstyle="solid"/>
            </v:shape>
            <v:line style="position:absolute" from="6677,1879" to="9401,1879" stroked="true" strokeweight=".25pt" strokecolor="#eeece1">
              <v:stroke dashstyle="solid"/>
            </v:line>
            <v:line style="position:absolute" from="9460,1320" to="9460,2442" stroked="true" strokeweight="5.88pt" strokecolor="#4f81bd">
              <v:stroke dashstyle="solid"/>
            </v:line>
            <v:line style="position:absolute" from="5491,1879" to="6559,1879" stroked="true" strokeweight=".25pt" strokecolor="#eeece1">
              <v:stroke dashstyle="solid"/>
            </v:line>
            <v:line style="position:absolute" from="5432,1320" to="5432,2442" stroked="true" strokeweight="5.881pt" strokecolor="#4f81bd">
              <v:stroke dashstyle="solid"/>
            </v:line>
            <v:line style="position:absolute" from="1999,1879" to="3005,1879" stroked="true" strokeweight=".25pt" strokecolor="#eeece1">
              <v:stroke dashstyle="solid"/>
            </v:line>
            <v:line style="position:absolute" from="3065,1320" to="3065,2442" stroked="true" strokeweight="6pt" strokecolor="#4f81bd">
              <v:stroke dashstyle="solid"/>
            </v:line>
            <v:shape style="position:absolute;left:9932;top:1879;width:238;height:563" coordorigin="9932,1879" coordsize="238,563" path="m10170,1879l10170,2442m9932,1879l9932,2442e" filled="false" stroked="true" strokeweight="5.881pt" strokecolor="#4f81bd">
              <v:path arrowok="t"/>
              <v:stroke dashstyle="solid"/>
            </v:shape>
            <v:shape style="position:absolute;left:7090;top:1879;width:1659;height:563" coordorigin="7091,1879" coordsize="1659,563" path="m8749,1879l8749,2442m7091,1879l7091,2442e" filled="false" stroked="true" strokeweight="5.88pt" strokecolor="#4f81bd">
              <v:path arrowok="t"/>
              <v:stroke dashstyle="solid"/>
            </v:shape>
            <v:shape style="position:absolute;left:2827;top:1879;width:3080;height:563" coordorigin="2827,1879" coordsize="3080,563" path="m5906,1879l5906,2442m3775,1879l3775,2442m2827,1879l2827,2442e" filled="false" stroked="true" strokeweight="6pt" strokecolor="#4f81bd">
              <v:path arrowok="t"/>
              <v:stroke dashstyle="solid"/>
            </v:shape>
            <v:shape style="position:absolute;left:6618;top:758;width:2842;height:1684" coordorigin="6618,759" coordsize="2842,1684" path="m9460,759l9460,1320m6618,1320l6618,2442e" filled="false" stroked="true" strokeweight="5.88pt" strokecolor="#9bbb59">
              <v:path arrowok="t"/>
              <v:stroke dashstyle="solid"/>
            </v:shape>
            <v:line style="position:absolute" from="8986,1879" to="8986,2442" stroked="true" strokeweight="5.999pt" strokecolor="#9bbb59">
              <v:stroke dashstyle="solid"/>
            </v:line>
            <v:line style="position:absolute" from="8275,1879" to="8275,2442" stroked="true" strokeweight="6pt" strokecolor="#9bbb59">
              <v:stroke dashstyle="solid"/>
            </v:line>
            <v:line style="position:absolute" from="8039,1879" to="8039,2442" stroked="true" strokeweight="5.881pt" strokecolor="#9bbb59">
              <v:stroke dashstyle="solid"/>
            </v:line>
            <v:line style="position:absolute" from="7565,1879" to="7565,2442" stroked="true" strokeweight="6pt" strokecolor="#9bbb59">
              <v:stroke dashstyle="solid"/>
            </v:line>
            <v:line style="position:absolute" from="6618,759" to="6618,1320" stroked="true" strokeweight="5.88pt" strokecolor="#c0504d">
              <v:stroke dashstyle="solid"/>
            </v:line>
            <v:line style="position:absolute" from="1999,197" to="10525,197" stroked="true" strokeweight=".25pt" strokecolor="#eeece1">
              <v:stroke dashstyle="solid"/>
            </v:line>
            <v:line style="position:absolute" from="5196,197" to="5196,759" stroked="true" strokeweight="6pt" strokecolor="#8064a2">
              <v:stroke dashstyle="solid"/>
            </v:line>
            <v:line style="position:absolute" from="5432,759" to="5432,1320" stroked="true" strokeweight="5.88pt" strokecolor="#8064a2">
              <v:stroke dashstyle="solid"/>
            </v:line>
            <v:shape style="position:absolute;left:0;top:8741;width:8527;height:414" coordorigin="0,8741" coordsize="8527,414" path="m1999,2442l10525,2442m1999,2442l1999,2856m4841,2442l4841,2856m7682,2442l7682,2856m10525,2442l10525,2856e" filled="false" stroked="true" strokeweight=".75pt" strokecolor="#dadada">
              <v:path arrowok="t"/>
              <v:stroke dashstyle="solid"/>
            </v:shape>
            <v:shape style="position:absolute;left:0;top:8741;width:8527;height:291" coordorigin="0,8741" coordsize="8527,291" path="m1999,2856l1999,3146m4841,2856l4841,3146m7682,2856l7682,3146m10525,2856l10525,3146e" filled="false" stroked="true" strokeweight=".75pt" strokecolor="#dadada">
              <v:path arrowok="t"/>
              <v:stroke dashstyle="solid"/>
            </v:shape>
            <v:shape style="position:absolute;left:3241;top:2950;width:376;height:180" type="#_x0000_t202" filled="false" stroked="false">
              <v:textbox inset="0,0,0,0">
                <w:txbxContent>
                  <w:p>
                    <w:pPr>
                      <w:spacing w:line="179" w:lineRule="exact" w:before="0"/>
                      <w:ind w:left="0" w:right="0" w:firstLine="0"/>
                      <w:jc w:val="left"/>
                      <w:rPr>
                        <w:sz w:val="16"/>
                      </w:rPr>
                    </w:pPr>
                    <w:r>
                      <w:rPr>
                        <w:sz w:val="16"/>
                      </w:rPr>
                      <w:t>2017</w:t>
                    </w:r>
                  </w:p>
                </w:txbxContent>
              </v:textbox>
              <w10:wrap type="none"/>
            </v:shape>
            <v:shape style="position:absolute;left:6084;top:2950;width:376;height:180" type="#_x0000_t202" filled="false" stroked="false">
              <v:textbox inset="0,0,0,0">
                <w:txbxContent>
                  <w:p>
                    <w:pPr>
                      <w:spacing w:line="179" w:lineRule="exact" w:before="0"/>
                      <w:ind w:left="0" w:right="0" w:firstLine="0"/>
                      <w:jc w:val="left"/>
                      <w:rPr>
                        <w:sz w:val="16"/>
                      </w:rPr>
                    </w:pPr>
                    <w:r>
                      <w:rPr>
                        <w:sz w:val="16"/>
                      </w:rPr>
                      <w:t>2018</w:t>
                    </w:r>
                  </w:p>
                </w:txbxContent>
              </v:textbox>
              <w10:wrap type="none"/>
            </v:shape>
            <v:shape style="position:absolute;left:8926;top:2950;width:376;height:180" type="#_x0000_t202" filled="false" stroked="false">
              <v:textbox inset="0,0,0,0">
                <w:txbxContent>
                  <w:p>
                    <w:pPr>
                      <w:spacing w:line="179" w:lineRule="exact" w:before="0"/>
                      <w:ind w:left="0" w:right="0" w:firstLine="0"/>
                      <w:jc w:val="left"/>
                      <w:rPr>
                        <w:sz w:val="16"/>
                      </w:rPr>
                    </w:pPr>
                    <w:r>
                      <w:rPr>
                        <w:sz w:val="16"/>
                      </w:rPr>
                      <w:t>2019</w:t>
                    </w:r>
                  </w:p>
                </w:txbxContent>
              </v:textbox>
              <w10:wrap type="none"/>
            </v:shape>
            <w10:wrap type="none"/>
          </v:group>
        </w:pict>
      </w:r>
      <w:r>
        <w:rPr>
          <w:w w:val="100"/>
          <w:sz w:val="16"/>
        </w:rPr>
        <w:t>4</w:t>
      </w:r>
    </w:p>
    <w:p>
      <w:pPr>
        <w:pStyle w:val="BodyText"/>
        <w:spacing w:before="6"/>
        <w:rPr>
          <w:sz w:val="24"/>
        </w:rPr>
      </w:pPr>
    </w:p>
    <w:p>
      <w:pPr>
        <w:spacing w:before="96"/>
        <w:ind w:left="1771" w:right="0" w:firstLine="0"/>
        <w:jc w:val="left"/>
        <w:rPr>
          <w:sz w:val="16"/>
        </w:rPr>
      </w:pPr>
      <w:r>
        <w:rPr>
          <w:w w:val="100"/>
          <w:sz w:val="16"/>
        </w:rPr>
        <w:t>3</w:t>
      </w:r>
    </w:p>
    <w:p>
      <w:pPr>
        <w:pStyle w:val="BodyText"/>
        <w:spacing w:before="6"/>
        <w:rPr>
          <w:sz w:val="24"/>
        </w:rPr>
      </w:pPr>
    </w:p>
    <w:p>
      <w:pPr>
        <w:spacing w:before="95"/>
        <w:ind w:left="1771" w:right="0" w:firstLine="0"/>
        <w:jc w:val="left"/>
        <w:rPr>
          <w:sz w:val="16"/>
        </w:rPr>
      </w:pPr>
      <w:r>
        <w:rPr/>
        <w:pict>
          <v:shape style="position:absolute;margin-left:64.636742pt;margin-top:-13.587832pt;width:12.1pt;height:34.2pt;mso-position-horizontal-relative:page;mso-position-vertical-relative:paragraph;z-index:252209152"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w w:val="100"/>
          <w:sz w:val="16"/>
        </w:rPr>
        <w:t>2</w:t>
      </w:r>
    </w:p>
    <w:p>
      <w:pPr>
        <w:pStyle w:val="BodyText"/>
        <w:spacing w:before="6"/>
        <w:rPr>
          <w:sz w:val="24"/>
        </w:rPr>
      </w:pPr>
    </w:p>
    <w:p>
      <w:pPr>
        <w:spacing w:before="96"/>
        <w:ind w:left="1771" w:right="0" w:firstLine="0"/>
        <w:jc w:val="left"/>
        <w:rPr>
          <w:sz w:val="16"/>
        </w:rPr>
      </w:pPr>
      <w:r>
        <w:rPr>
          <w:w w:val="100"/>
          <w:sz w:val="16"/>
        </w:rPr>
        <w:t>1</w:t>
      </w:r>
    </w:p>
    <w:p>
      <w:pPr>
        <w:pStyle w:val="BodyText"/>
        <w:spacing w:before="6"/>
        <w:rPr>
          <w:sz w:val="24"/>
        </w:rPr>
      </w:pPr>
    </w:p>
    <w:p>
      <w:pPr>
        <w:spacing w:before="95"/>
        <w:ind w:left="1771" w:right="0" w:firstLine="0"/>
        <w:jc w:val="left"/>
        <w:rPr>
          <w:sz w:val="16"/>
        </w:rPr>
      </w:pPr>
      <w:r>
        <w:rPr/>
        <w:pict>
          <v:shape style="position:absolute;margin-left:100.305702pt;margin-top:13.480813pt;width:425.5pt;height:17.25pt;mso-position-horizontal-relative:page;mso-position-vertical-relative:paragraph;z-index:252210176" type="#_x0000_t202" filled="false" stroked="false">
            <v:textbox inset="0,0,0,0" style="layout-flow:vertical;mso-layout-flow-alt:bottom-to-top">
              <w:txbxContent>
                <w:p>
                  <w:pPr>
                    <w:spacing w:line="309" w:lineRule="auto" w:before="15"/>
                    <w:ind w:left="20" w:right="18" w:firstLine="44"/>
                    <w:jc w:val="right"/>
                    <w:rPr>
                      <w:sz w:val="16"/>
                    </w:rPr>
                  </w:pPr>
                  <w:r>
                    <w:rPr>
                      <w:spacing w:val="-1"/>
                      <w:sz w:val="16"/>
                    </w:rPr>
                    <w:t>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 Dec 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 Dec 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w:t>
                  </w:r>
                </w:p>
                <w:p>
                  <w:pPr>
                    <w:spacing w:line="167" w:lineRule="exact" w:before="0"/>
                    <w:ind w:left="0" w:right="19" w:firstLine="0"/>
                    <w:jc w:val="right"/>
                    <w:rPr>
                      <w:sz w:val="16"/>
                    </w:rPr>
                  </w:pPr>
                  <w:r>
                    <w:rPr>
                      <w:spacing w:val="-1"/>
                      <w:sz w:val="16"/>
                    </w:rPr>
                    <w:t>Dec</w:t>
                  </w:r>
                </w:p>
              </w:txbxContent>
            </v:textbox>
            <w10:wrap type="none"/>
          </v:shape>
        </w:pict>
      </w:r>
      <w:r>
        <w:rPr>
          <w:w w:val="100"/>
          <w:sz w:val="16"/>
        </w:rPr>
        <w:t>0</w:t>
      </w:r>
    </w:p>
    <w:p>
      <w:pPr>
        <w:pStyle w:val="BodyText"/>
        <w:rPr>
          <w:sz w:val="20"/>
        </w:rPr>
      </w:pPr>
    </w:p>
    <w:p>
      <w:pPr>
        <w:pStyle w:val="BodyText"/>
        <w:rPr>
          <w:sz w:val="20"/>
        </w:rPr>
      </w:pPr>
    </w:p>
    <w:p>
      <w:pPr>
        <w:pStyle w:val="BodyText"/>
        <w:spacing w:before="4"/>
        <w:rPr>
          <w:sz w:val="17"/>
        </w:rPr>
      </w:pPr>
    </w:p>
    <w:p>
      <w:pPr>
        <w:spacing w:line="340" w:lineRule="auto" w:before="96"/>
        <w:ind w:left="3574" w:right="3077" w:firstLine="0"/>
        <w:jc w:val="left"/>
        <w:rPr>
          <w:sz w:val="16"/>
        </w:rPr>
      </w:pPr>
      <w:r>
        <w:rPr/>
        <w:pict>
          <v:rect style="position:absolute;margin-left:173.078995pt;margin-top:7.796012pt;width:4.021pt;height:4.021pt;mso-position-horizontal-relative:page;mso-position-vertical-relative:paragraph;z-index:252205056" filled="true" fillcolor="#8064a2" stroked="false">
            <v:fill type="solid"/>
            <w10:wrap type="none"/>
          </v:rect>
        </w:pict>
      </w:r>
      <w:r>
        <w:rPr/>
        <w:pict>
          <v:rect style="position:absolute;margin-left:173.078995pt;margin-top:20.828012pt;width:4.021pt;height:4.021pt;mso-position-horizontal-relative:page;mso-position-vertical-relative:paragraph;z-index:252206080" filled="true" fillcolor="#c0504d" stroked="false">
            <v:fill type="solid"/>
            <w10:wrap type="none"/>
          </v:rect>
        </w:pict>
      </w:r>
      <w:r>
        <w:rPr/>
        <w:pict>
          <v:rect style="position:absolute;margin-left:173.078995pt;margin-top:33.860012pt;width:4.021pt;height:4.021pt;mso-position-horizontal-relative:page;mso-position-vertical-relative:paragraph;z-index:252207104" filled="true" fillcolor="#9bbb59" stroked="false">
            <v:fill type="solid"/>
            <w10:wrap type="none"/>
          </v:rect>
        </w:pict>
      </w:r>
      <w:r>
        <w:rPr>
          <w:sz w:val="16"/>
        </w:rPr>
        <w:t>Ceftriaxone non-susceptible and azithromycin non-susceptible (low-level) Ceftriaxone non-susceptible and azithromycin non-susceptible (high-level) Ceftriaxone non-susceptible</w:t>
      </w:r>
    </w:p>
    <w:p>
      <w:pPr>
        <w:spacing w:line="182" w:lineRule="exact" w:before="0"/>
        <w:ind w:left="3574" w:right="0" w:firstLine="0"/>
        <w:jc w:val="left"/>
        <w:rPr>
          <w:sz w:val="16"/>
        </w:rPr>
      </w:pPr>
      <w:r>
        <w:rPr/>
        <w:pict>
          <v:rect style="position:absolute;margin-left:173.078995pt;margin-top:2.90434pt;width:4.021pt;height:4.021pt;mso-position-horizontal-relative:page;mso-position-vertical-relative:paragraph;z-index:252208128" filled="true" fillcolor="#4f81bd" stroked="false">
            <v:fill type="solid"/>
            <w10:wrap type="none"/>
          </v:rect>
        </w:pict>
      </w:r>
      <w:r>
        <w:rPr>
          <w:sz w:val="16"/>
        </w:rPr>
        <w:t>Azithromycin non-susceptible (high-level)</w:t>
      </w:r>
    </w:p>
    <w:p>
      <w:pPr>
        <w:pStyle w:val="BodyText"/>
        <w:spacing w:before="8"/>
        <w:rPr>
          <w:sz w:val="15"/>
        </w:rPr>
      </w:pPr>
    </w:p>
    <w:p>
      <w:pPr>
        <w:spacing w:before="0"/>
        <w:ind w:left="1132" w:right="0" w:firstLine="0"/>
        <w:jc w:val="left"/>
        <w:rPr>
          <w:sz w:val="18"/>
        </w:rPr>
      </w:pPr>
      <w:r>
        <w:rPr>
          <w:sz w:val="18"/>
        </w:rPr>
        <w:t>Low-level = azithromycin MIC &lt; 256 mg/L; High-level = azithromycin MIC &gt; 256 mg/L</w:t>
      </w:r>
    </w:p>
    <w:p>
      <w:pPr>
        <w:spacing w:after="0"/>
        <w:jc w:val="left"/>
        <w:rPr>
          <w:sz w:val="18"/>
        </w:rPr>
        <w:sectPr>
          <w:pgSz w:w="11910" w:h="16840"/>
          <w:pgMar w:header="0" w:footer="734" w:top="1040" w:bottom="920" w:left="0" w:right="0"/>
        </w:sectPr>
      </w:pPr>
    </w:p>
    <w:p>
      <w:pPr>
        <w:spacing w:line="244" w:lineRule="auto" w:before="69"/>
        <w:ind w:left="2265" w:right="1500" w:hanging="1133"/>
        <w:jc w:val="left"/>
        <w:rPr>
          <w:b/>
          <w:sz w:val="22"/>
        </w:rPr>
      </w:pPr>
      <w:r>
        <w:rPr>
          <w:b/>
          <w:sz w:val="22"/>
        </w:rPr>
        <w:t>Figure 18: Azithromycin-nonsusceptible (low-level) </w:t>
      </w:r>
      <w:r>
        <w:rPr>
          <w:b/>
          <w:i/>
          <w:sz w:val="22"/>
        </w:rPr>
        <w:t>Neisseria gonorrhoeae, </w:t>
      </w:r>
      <w:r>
        <w:rPr>
          <w:b/>
          <w:sz w:val="22"/>
        </w:rPr>
        <w:t>number reported by month, 2017–2019</w:t>
      </w:r>
    </w:p>
    <w:p>
      <w:pPr>
        <w:pStyle w:val="BodyText"/>
        <w:rPr>
          <w:b/>
          <w:sz w:val="20"/>
        </w:rPr>
      </w:pPr>
    </w:p>
    <w:p>
      <w:pPr>
        <w:pStyle w:val="BodyText"/>
        <w:spacing w:before="9"/>
        <w:rPr>
          <w:b/>
          <w:sz w:val="20"/>
        </w:rPr>
      </w:pPr>
    </w:p>
    <w:p>
      <w:pPr>
        <w:spacing w:before="95"/>
        <w:ind w:left="1883" w:right="0" w:firstLine="0"/>
        <w:jc w:val="left"/>
        <w:rPr>
          <w:sz w:val="16"/>
        </w:rPr>
      </w:pPr>
      <w:r>
        <w:rPr/>
        <w:pict>
          <v:line style="position:absolute;mso-position-horizontal-relative:page;mso-position-vertical-relative:paragraph;z-index:252244992" from="114.400002pt,9.750297pt" to="527.946002pt,9.750297pt" stroked="true" strokeweight=".25pt" strokecolor="#eeece1">
            <v:stroke dashstyle="solid"/>
            <w10:wrap type="none"/>
          </v:line>
        </w:pict>
      </w:r>
      <w:r>
        <w:rPr>
          <w:sz w:val="16"/>
        </w:rPr>
        <w:t>120</w:t>
      </w:r>
    </w:p>
    <w:p>
      <w:pPr>
        <w:pStyle w:val="BodyText"/>
        <w:rPr>
          <w:sz w:val="19"/>
        </w:rPr>
      </w:pPr>
    </w:p>
    <w:p>
      <w:pPr>
        <w:spacing w:after="0"/>
        <w:rPr>
          <w:sz w:val="19"/>
        </w:rPr>
        <w:sectPr>
          <w:pgSz w:w="11910" w:h="16840"/>
          <w:pgMar w:header="0" w:footer="734" w:top="1040" w:bottom="920" w:left="0" w:right="0"/>
        </w:sectPr>
      </w:pPr>
    </w:p>
    <w:p>
      <w:pPr>
        <w:pStyle w:val="BodyText"/>
        <w:spacing w:before="3"/>
        <w:rPr>
          <w:sz w:val="21"/>
        </w:rPr>
      </w:pPr>
    </w:p>
    <w:p>
      <w:pPr>
        <w:spacing w:before="0"/>
        <w:ind w:left="0" w:right="0" w:firstLine="0"/>
        <w:jc w:val="right"/>
        <w:rPr>
          <w:sz w:val="16"/>
        </w:rPr>
      </w:pPr>
      <w:r>
        <w:rPr>
          <w:sz w:val="16"/>
        </w:rPr>
        <w:t>100</w:t>
      </w:r>
    </w:p>
    <w:p>
      <w:pPr>
        <w:spacing w:line="145" w:lineRule="exact" w:before="95"/>
        <w:ind w:left="556" w:right="0" w:firstLine="0"/>
        <w:jc w:val="left"/>
        <w:rPr>
          <w:sz w:val="14"/>
        </w:rPr>
      </w:pPr>
      <w:r>
        <w:rPr/>
        <w:br w:type="column"/>
      </w:r>
      <w:r>
        <w:rPr>
          <w:color w:val="3E3E3E"/>
          <w:sz w:val="14"/>
        </w:rPr>
        <w:t>100</w:t>
      </w:r>
    </w:p>
    <w:p>
      <w:pPr>
        <w:spacing w:line="145" w:lineRule="exact" w:before="0"/>
        <w:ind w:left="1053" w:right="0" w:firstLine="0"/>
        <w:jc w:val="left"/>
        <w:rPr>
          <w:sz w:val="14"/>
        </w:rPr>
      </w:pPr>
      <w:r>
        <w:rPr/>
        <w:pict>
          <v:group style="position:absolute;margin-left:114.025002pt;margin-top:5.097089pt;width:414.3pt;height:197.1pt;mso-position-horizontal-relative:page;mso-position-vertical-relative:paragraph;z-index:-262535168" coordorigin="2281,102" coordsize="8286,3942">
            <v:shape style="position:absolute;left:2288;top:1398;width:8271;height:1294" coordorigin="2288,1398" coordsize="8271,1294" path="m10502,2692l10559,2692m10272,2692l10387,2692m10042,2692l10157,2692m9811,2692l9926,2692m9583,2692l9698,2692m9353,2692l9468,2692m9122,2692l9238,2692m8894,2692l9007,2692m8664,2692l8779,2692m8434,2692l8549,2692m8203,2692l8318,2692m7975,2692l8088,2692m7745,2692l7860,2692m7514,2692l7630,2692m7284,2692l7399,2692m7056,2692l7171,2692m6826,2692l6941,2692m6595,2692l6710,2692m6367,2692l6480,2692m6137,2692l6252,2692m5906,2692l6022,2692m5676,2692l5791,2692m5448,2692l5561,2692m5218,2692l5333,2692m4987,2692l5102,2692m4757,2692l4872,2692m4529,2692l4644,2692m4298,2692l4414,2692m4068,2692l4183,2692m3838,2692l3953,2692m3610,2692l3725,2692m3379,2692l3494,2692m3149,2692l3264,2692m2921,2692l3034,2692m2690,2692l2806,2692m2460,2692l2575,2692m2288,2692l2345,2692m2460,2046l2575,2046m2288,2046l2345,2046m2460,1398l2575,1398m2288,1398l2345,1398e" filled="false" stroked="true" strokeweight=".25pt" strokecolor="#eeece1">
              <v:path arrowok="t"/>
              <v:stroke dashstyle="solid"/>
            </v:shape>
            <v:line style="position:absolute" from="2402,1367" to="2402,3340" stroked="true" strokeweight="5.76pt" strokecolor="#4f81bd">
              <v:stroke dashstyle="solid"/>
            </v:line>
            <v:shape style="position:absolute;left:2288;top:752;width:518;height:1294" coordorigin="2288,752" coordsize="518,1294" path="m2690,2046l2806,2046m2690,1398l2806,1398m2690,752l2806,752m2288,752l2575,752e" filled="false" stroked="true" strokeweight=".25pt" strokecolor="#eeece1">
              <v:path arrowok="t"/>
              <v:stroke dashstyle="solid"/>
            </v:shape>
            <v:line style="position:absolute" from="2633,493" to="2633,3340" stroked="true" strokeweight="5.76pt" strokecolor="#4f81bd">
              <v:stroke dashstyle="solid"/>
            </v:line>
            <v:shape style="position:absolute;left:2920;top:752;width:344;height:1294" coordorigin="2921,752" coordsize="344,1294" path="m2921,2046l3034,2046m2921,1398l3264,1398m2921,752l3264,752e" filled="false" stroked="true" strokeweight=".25pt" strokecolor="#eeece1">
              <v:path arrowok="t"/>
              <v:stroke dashstyle="solid"/>
            </v:shape>
            <v:line style="position:absolute" from="2288,104" to="10559,104" stroked="true" strokeweight=".25pt" strokecolor="#eeece1">
              <v:stroke dashstyle="solid"/>
            </v:line>
            <v:line style="position:absolute" from="2863,104" to="2863,3340" stroked="true" strokeweight="5.76pt" strokecolor="#4f81bd">
              <v:stroke dashstyle="solid"/>
            </v:line>
            <v:line style="position:absolute" from="3149,2046" to="3264,2046" stroked="true" strokeweight=".25pt" strokecolor="#eeece1">
              <v:stroke dashstyle="solid"/>
            </v:line>
            <v:line style="position:absolute" from="3091,1657" to="3091,3340" stroked="true" strokeweight="5.76pt" strokecolor="#4f81bd">
              <v:stroke dashstyle="solid"/>
            </v:line>
            <v:shape style="position:absolute;left:3379;top:752;width:7180;height:1294" coordorigin="3379,752" coordsize="7180,1294" path="m3379,2046l3494,2046m3379,1398l4414,1398m3379,752l10559,752e" filled="false" stroked="true" strokeweight=".25pt" strokecolor="#eeece1">
              <v:path arrowok="t"/>
              <v:stroke dashstyle="solid"/>
            </v:shape>
            <v:line style="position:absolute" from="3322,234" to="3322,3340" stroked="true" strokeweight="5.76pt" strokecolor="#4f81bd">
              <v:stroke dashstyle="solid"/>
            </v:line>
            <v:line style="position:absolute" from="3610,2046" to="3725,2046" stroked="true" strokeweight=".25pt" strokecolor="#eeece1">
              <v:stroke dashstyle="solid"/>
            </v:line>
            <v:line style="position:absolute" from="3552,1787" to="3552,3340" stroked="true" strokeweight="5.76pt" strokecolor="#4f81bd">
              <v:stroke dashstyle="solid"/>
            </v:line>
            <v:line style="position:absolute" from="3838,2046" to="3953,2046" stroked="true" strokeweight=".25pt" strokecolor="#eeece1">
              <v:stroke dashstyle="solid"/>
            </v:line>
            <v:line style="position:absolute" from="3781,1787" to="3781,3340" stroked="true" strokeweight="5.64pt" strokecolor="#4f81bd">
              <v:stroke dashstyle="solid"/>
            </v:line>
            <v:line style="position:absolute" from="4068,2046" to="4183,2046" stroked="true" strokeweight=".25pt" strokecolor="#eeece1">
              <v:stroke dashstyle="solid"/>
            </v:line>
            <v:line style="position:absolute" from="4010,1948" to="4010,3340" stroked="true" strokeweight="5.76pt" strokecolor="#4f81bd">
              <v:stroke dashstyle="solid"/>
            </v:line>
            <v:line style="position:absolute" from="4298,2046" to="4414,2046" stroked="true" strokeweight=".25pt" strokecolor="#eeece1">
              <v:stroke dashstyle="solid"/>
            </v:line>
            <v:line style="position:absolute" from="4241,1561" to="4241,3340" stroked="true" strokeweight="5.76pt" strokecolor="#4f81bd">
              <v:stroke dashstyle="solid"/>
            </v:line>
            <v:shape style="position:absolute;left:4528;top:1398;width:3332;height:648" coordorigin="4529,1398" coordsize="3332,648" path="m4529,2046l4644,2046m4529,1398l7860,1398e" filled="false" stroked="true" strokeweight=".25pt" strokecolor="#eeece1">
              <v:path arrowok="t"/>
              <v:stroke dashstyle="solid"/>
            </v:shape>
            <v:line style="position:absolute" from="4471,1268" to="4471,3340" stroked="true" strokeweight="5.76pt" strokecolor="#4f81bd">
              <v:stroke dashstyle="solid"/>
            </v:line>
            <v:line style="position:absolute" from="4757,2046" to="5102,2046" stroked="true" strokeweight=".25pt" strokecolor="#eeece1">
              <v:stroke dashstyle="solid"/>
            </v:line>
            <v:line style="position:absolute" from="4700,1852" to="4700,3340" stroked="true" strokeweight="5.64pt" strokecolor="#4f81bd">
              <v:stroke dashstyle="solid"/>
            </v:line>
            <v:line style="position:absolute" from="4930,2401" to="4930,3340" stroked="true" strokeweight="5.76pt" strokecolor="#4f81bd">
              <v:stroke dashstyle="solid"/>
            </v:line>
            <v:line style="position:absolute" from="5218,2046" to="6022,2046" stroked="true" strokeweight=".25pt" strokecolor="#eeece1">
              <v:stroke dashstyle="solid"/>
            </v:line>
            <v:shape style="position:absolute;left:5160;top:1722;width:689;height:1618" coordorigin="5160,1722" coordsize="689,1618" path="m5160,1722l5160,3340m5390,2142l5390,3340m5618,2500l5618,3340m5849,2370l5849,3340e" filled="false" stroked="true" strokeweight="5.76pt" strokecolor="#4f81bd">
              <v:path arrowok="t"/>
              <v:stroke dashstyle="solid"/>
            </v:shape>
            <v:line style="position:absolute" from="6137,2046" to="6252,2046" stroked="true" strokeweight=".25pt" strokecolor="#eeece1">
              <v:stroke dashstyle="solid"/>
            </v:line>
            <v:line style="position:absolute" from="6079,1722" to="6079,3340" stroked="true" strokeweight="5.76pt" strokecolor="#4f81bd">
              <v:stroke dashstyle="solid"/>
            </v:line>
            <v:line style="position:absolute" from="6367,2046" to="6480,2046" stroked="true" strokeweight=".25pt" strokecolor="#eeece1">
              <v:stroke dashstyle="solid"/>
            </v:line>
            <v:line style="position:absolute" from="6310,1657" to="6310,3340" stroked="true" strokeweight="5.76pt" strokecolor="#4f81bd">
              <v:stroke dashstyle="solid"/>
            </v:line>
            <v:line style="position:absolute" from="6595,2046" to="6710,2046" stroked="true" strokeweight=".25pt" strokecolor="#eeece1">
              <v:stroke dashstyle="solid"/>
            </v:line>
            <v:line style="position:absolute" from="6538,1528" to="6538,3340" stroked="true" strokeweight="5.76pt" strokecolor="#4f81bd">
              <v:stroke dashstyle="solid"/>
            </v:line>
            <v:line style="position:absolute" from="6826,2046" to="7171,2046" stroked="true" strokeweight=".25pt" strokecolor="#eeece1">
              <v:stroke dashstyle="solid"/>
            </v:line>
            <v:shape style="position:absolute;left:6768;top:1431;width:231;height:1908" coordorigin="6768,1432" coordsize="231,1908" path="m6768,1432l6768,3340m6998,2176l6998,3340e" filled="false" stroked="true" strokeweight="5.76pt" strokecolor="#4f81bd">
              <v:path arrowok="t"/>
              <v:stroke dashstyle="solid"/>
            </v:shape>
            <v:line style="position:absolute" from="7284,2046" to="7399,2046" stroked="true" strokeweight=".25pt" strokecolor="#eeece1">
              <v:stroke dashstyle="solid"/>
            </v:line>
            <v:line style="position:absolute" from="7228,1691" to="7228,3340" stroked="true" strokeweight="5.64pt" strokecolor="#4f81bd">
              <v:stroke dashstyle="solid"/>
            </v:line>
            <v:line style="position:absolute" from="7514,2046" to="7860,2046" stroked="true" strokeweight=".25pt" strokecolor="#eeece1">
              <v:stroke dashstyle="solid"/>
            </v:line>
            <v:shape style="position:absolute;left:7456;top:1981;width:231;height:1359" coordorigin="7457,1981" coordsize="231,1359" path="m7457,1981l7457,3340m7687,2401l7687,3340e" filled="false" stroked="true" strokeweight="5.76pt" strokecolor="#4f81bd">
              <v:path arrowok="t"/>
              <v:stroke dashstyle="solid"/>
            </v:shape>
            <v:shape style="position:absolute;left:7975;top:1398;width:2584;height:648" coordorigin="7975,1398" coordsize="2584,648" path="m7975,2046l10559,2046m7975,1398l10559,1398e" filled="false" stroked="true" strokeweight=".25pt" strokecolor="#eeece1">
              <v:path arrowok="t"/>
              <v:stroke dashstyle="solid"/>
            </v:shape>
            <v:shape style="position:absolute;left:7917;top:1107;width:1608;height:2232" coordorigin="7918,1108" coordsize="1608,2232" path="m7918,1108l7918,3340m8146,2207l8146,3340m8376,2111l8376,3340m8606,2207l8606,3340m8837,2111l8837,3340m9065,2046l9065,3340m9295,2176l9295,3340m9526,2660l9526,3340e" filled="false" stroked="true" strokeweight="5.76pt" strokecolor="#4f81bd">
              <v:path arrowok="t"/>
              <v:stroke dashstyle="solid"/>
            </v:shape>
            <v:line style="position:absolute" from="9755,2370" to="9755,3340" stroked="true" strokeweight="5.64pt" strokecolor="#4f81bd">
              <v:stroke dashstyle="solid"/>
            </v:line>
            <v:line style="position:absolute" from="9984,2240" to="9984,3340" stroked="true" strokeweight="5.76pt" strokecolor="#4f81bd">
              <v:stroke dashstyle="solid"/>
            </v:line>
            <v:line style="position:absolute" from="10214,2660" to="10214,3340" stroked="true" strokeweight="5.76pt" strokecolor="#4f81bd">
              <v:stroke dashstyle="solid"/>
            </v:line>
            <v:line style="position:absolute" from="10445,2466" to="10445,3340" stroked="true" strokeweight="5.76pt" strokecolor="#4f81bd">
              <v:stroke dashstyle="solid"/>
            </v:line>
            <v:shape style="position:absolute;left:0;top:13988;width:8271;height:414" coordorigin="0,13988" coordsize="8271,414" path="m2288,3340l10559,3340m2288,3340l2288,3753m5045,3340l5045,3753m7802,3340l7802,3753m10559,3340l10559,3753e" filled="false" stroked="true" strokeweight=".75pt" strokecolor="#dadada">
              <v:path arrowok="t"/>
              <v:stroke dashstyle="solid"/>
            </v:shape>
            <v:shape style="position:absolute;left:0;top:13988;width:8271;height:291" coordorigin="0,13988" coordsize="8271,291" path="m2288,3753l2288,4044m5045,3753l5045,4044m7802,3753l7802,4044m10559,3753l10559,4044e" filled="false" stroked="true" strokeweight=".75pt" strokecolor="#dadada">
              <v:path arrowok="t"/>
              <v:stroke dashstyle="solid"/>
            </v:shape>
            <v:shape style="position:absolute;left:2554;top:248;width:174;height:156" type="#_x0000_t202" filled="false" stroked="false">
              <v:textbox inset="0,0,0,0">
                <w:txbxContent>
                  <w:p>
                    <w:pPr>
                      <w:spacing w:line="156" w:lineRule="exact" w:before="0"/>
                      <w:ind w:left="0" w:right="0" w:firstLine="0"/>
                      <w:jc w:val="left"/>
                      <w:rPr>
                        <w:sz w:val="14"/>
                      </w:rPr>
                    </w:pPr>
                    <w:r>
                      <w:rPr>
                        <w:color w:val="3E3E3E"/>
                        <w:sz w:val="14"/>
                      </w:rPr>
                      <w:t>88</w:t>
                    </w:r>
                  </w:p>
                </w:txbxContent>
              </v:textbox>
              <w10:wrap type="none"/>
            </v:shape>
            <v:shape style="position:absolute;left:7837;top:863;width:174;height:156" type="#_x0000_t202" filled="false" stroked="false">
              <v:textbox inset="0,0,0,0">
                <w:txbxContent>
                  <w:p>
                    <w:pPr>
                      <w:spacing w:line="156" w:lineRule="exact" w:before="0"/>
                      <w:ind w:left="0" w:right="0" w:firstLine="0"/>
                      <w:jc w:val="left"/>
                      <w:rPr>
                        <w:sz w:val="14"/>
                      </w:rPr>
                    </w:pPr>
                    <w:r>
                      <w:rPr>
                        <w:color w:val="3E3E3E"/>
                        <w:sz w:val="14"/>
                      </w:rPr>
                      <w:t>69</w:t>
                    </w:r>
                  </w:p>
                </w:txbxContent>
              </v:textbox>
              <w10:wrap type="none"/>
            </v:shape>
            <v:shape style="position:absolute;left:2324;top:1121;width:174;height:156" type="#_x0000_t202" filled="false" stroked="false">
              <v:textbox inset="0,0,0,0">
                <w:txbxContent>
                  <w:p>
                    <w:pPr>
                      <w:spacing w:line="156" w:lineRule="exact" w:before="0"/>
                      <w:ind w:left="0" w:right="0" w:firstLine="0"/>
                      <w:jc w:val="left"/>
                      <w:rPr>
                        <w:sz w:val="14"/>
                      </w:rPr>
                    </w:pPr>
                    <w:r>
                      <w:rPr>
                        <w:color w:val="3E3E3E"/>
                        <w:sz w:val="14"/>
                      </w:rPr>
                      <w:t>61</w:t>
                    </w:r>
                  </w:p>
                </w:txbxContent>
              </v:textbox>
              <w10:wrap type="none"/>
            </v:shape>
            <v:shape style="position:absolute;left:4392;top:1024;width:174;height:156" type="#_x0000_t202" filled="false" stroked="false">
              <v:textbox inset="0,0,0,0">
                <w:txbxContent>
                  <w:p>
                    <w:pPr>
                      <w:spacing w:line="156" w:lineRule="exact" w:before="0"/>
                      <w:ind w:left="0" w:right="0" w:firstLine="0"/>
                      <w:jc w:val="left"/>
                      <w:rPr>
                        <w:sz w:val="14"/>
                      </w:rPr>
                    </w:pPr>
                    <w:r>
                      <w:rPr>
                        <w:color w:val="3E3E3E"/>
                        <w:sz w:val="14"/>
                      </w:rPr>
                      <w:t>64</w:t>
                    </w:r>
                  </w:p>
                </w:txbxContent>
              </v:textbox>
              <w10:wrap type="none"/>
            </v:shape>
            <v:shape style="position:absolute;left:6459;top:1283;width:174;height:156" type="#_x0000_t202" filled="false" stroked="false">
              <v:textbox inset="0,0,0,0">
                <w:txbxContent>
                  <w:p>
                    <w:pPr>
                      <w:spacing w:line="156" w:lineRule="exact" w:before="0"/>
                      <w:ind w:left="0" w:right="0" w:firstLine="0"/>
                      <w:jc w:val="left"/>
                      <w:rPr>
                        <w:sz w:val="14"/>
                      </w:rPr>
                    </w:pPr>
                    <w:r>
                      <w:rPr>
                        <w:color w:val="3E3E3E"/>
                        <w:sz w:val="14"/>
                      </w:rPr>
                      <w:t>56</w:t>
                    </w:r>
                  </w:p>
                </w:txbxContent>
              </v:textbox>
              <w10:wrap type="none"/>
            </v:shape>
            <v:shape style="position:absolute;left:6688;top:1186;width:174;height:156" type="#_x0000_t202" filled="false" stroked="false">
              <v:textbox inset="0,0,0,0">
                <w:txbxContent>
                  <w:p>
                    <w:pPr>
                      <w:spacing w:line="156" w:lineRule="exact" w:before="0"/>
                      <w:ind w:left="0" w:right="0" w:firstLine="0"/>
                      <w:jc w:val="left"/>
                      <w:rPr>
                        <w:sz w:val="14"/>
                      </w:rPr>
                    </w:pPr>
                    <w:r>
                      <w:rPr>
                        <w:color w:val="3E3E3E"/>
                        <w:sz w:val="14"/>
                      </w:rPr>
                      <w:t>59</w:t>
                    </w:r>
                  </w:p>
                </w:txbxContent>
              </v:textbox>
              <w10:wrap type="none"/>
            </v:shape>
            <v:shape style="position:absolute;left:3013;top:1412;width:174;height:156" type="#_x0000_t202" filled="false" stroked="false">
              <v:textbox inset="0,0,0,0">
                <w:txbxContent>
                  <w:p>
                    <w:pPr>
                      <w:spacing w:line="156" w:lineRule="exact" w:before="0"/>
                      <w:ind w:left="0" w:right="0" w:firstLine="0"/>
                      <w:jc w:val="left"/>
                      <w:rPr>
                        <w:sz w:val="14"/>
                      </w:rPr>
                    </w:pPr>
                    <w:r>
                      <w:rPr>
                        <w:color w:val="3E3E3E"/>
                        <w:sz w:val="14"/>
                      </w:rPr>
                      <w:t>52</w:t>
                    </w:r>
                  </w:p>
                </w:txbxContent>
              </v:textbox>
              <w10:wrap type="none"/>
            </v:shape>
            <v:shape style="position:absolute;left:4162;top:1315;width:174;height:156" type="#_x0000_t202" filled="false" stroked="false">
              <v:textbox inset="0,0,0,0">
                <w:txbxContent>
                  <w:p>
                    <w:pPr>
                      <w:spacing w:line="156" w:lineRule="exact" w:before="0"/>
                      <w:ind w:left="0" w:right="0" w:firstLine="0"/>
                      <w:jc w:val="left"/>
                      <w:rPr>
                        <w:sz w:val="14"/>
                      </w:rPr>
                    </w:pPr>
                    <w:r>
                      <w:rPr>
                        <w:color w:val="3E3E3E"/>
                        <w:sz w:val="14"/>
                      </w:rPr>
                      <w:t>55</w:t>
                    </w:r>
                  </w:p>
                </w:txbxContent>
              </v:textbox>
              <w10:wrap type="none"/>
            </v:shape>
            <v:shape style="position:absolute;left:3473;top:1542;width:404;height:156" type="#_x0000_t202" filled="false" stroked="false">
              <v:textbox inset="0,0,0,0">
                <w:txbxContent>
                  <w:p>
                    <w:pPr>
                      <w:spacing w:line="156" w:lineRule="exact" w:before="0"/>
                      <w:ind w:left="0" w:right="0" w:firstLine="0"/>
                      <w:jc w:val="left"/>
                      <w:rPr>
                        <w:sz w:val="14"/>
                      </w:rPr>
                    </w:pPr>
                    <w:r>
                      <w:rPr>
                        <w:color w:val="3E3E3E"/>
                        <w:sz w:val="14"/>
                      </w:rPr>
                      <w:t>48 48</w:t>
                    </w:r>
                  </w:p>
                </w:txbxContent>
              </v:textbox>
              <w10:wrap type="none"/>
            </v:shape>
            <v:shape style="position:absolute;left:5081;top:1477;width:174;height:156" type="#_x0000_t202" filled="false" stroked="false">
              <v:textbox inset="0,0,0,0">
                <w:txbxContent>
                  <w:p>
                    <w:pPr>
                      <w:spacing w:line="156" w:lineRule="exact" w:before="0"/>
                      <w:ind w:left="0" w:right="0" w:firstLine="0"/>
                      <w:jc w:val="left"/>
                      <w:rPr>
                        <w:sz w:val="14"/>
                      </w:rPr>
                    </w:pPr>
                    <w:r>
                      <w:rPr>
                        <w:color w:val="3E3E3E"/>
                        <w:sz w:val="14"/>
                      </w:rPr>
                      <w:t>50</w:t>
                    </w:r>
                  </w:p>
                </w:txbxContent>
              </v:textbox>
              <w10:wrap type="none"/>
            </v:shape>
            <v:shape style="position:absolute;left:5999;top:1477;width:174;height:156" type="#_x0000_t202" filled="false" stroked="false">
              <v:textbox inset="0,0,0,0">
                <w:txbxContent>
                  <w:p>
                    <w:pPr>
                      <w:spacing w:line="156" w:lineRule="exact" w:before="0"/>
                      <w:ind w:left="0" w:right="0" w:firstLine="0"/>
                      <w:jc w:val="left"/>
                      <w:rPr>
                        <w:sz w:val="14"/>
                      </w:rPr>
                    </w:pPr>
                    <w:r>
                      <w:rPr>
                        <w:color w:val="3E3E3E"/>
                        <w:sz w:val="14"/>
                      </w:rPr>
                      <w:t>50</w:t>
                    </w:r>
                  </w:p>
                </w:txbxContent>
              </v:textbox>
              <w10:wrap type="none"/>
            </v:shape>
            <v:shape style="position:absolute;left:6229;top:1413;width:174;height:156" type="#_x0000_t202" filled="false" stroked="false">
              <v:textbox inset="0,0,0,0">
                <w:txbxContent>
                  <w:p>
                    <w:pPr>
                      <w:spacing w:line="156" w:lineRule="exact" w:before="0"/>
                      <w:ind w:left="0" w:right="0" w:firstLine="0"/>
                      <w:jc w:val="left"/>
                      <w:rPr>
                        <w:sz w:val="14"/>
                      </w:rPr>
                    </w:pPr>
                    <w:r>
                      <w:rPr>
                        <w:color w:val="3E3E3E"/>
                        <w:sz w:val="14"/>
                      </w:rPr>
                      <w:t>52</w:t>
                    </w:r>
                  </w:p>
                </w:txbxContent>
              </v:textbox>
              <w10:wrap type="none"/>
            </v:shape>
            <v:shape style="position:absolute;left:7148;top:1445;width:174;height:156" type="#_x0000_t202" filled="false" stroked="false">
              <v:textbox inset="0,0,0,0">
                <w:txbxContent>
                  <w:p>
                    <w:pPr>
                      <w:spacing w:line="156" w:lineRule="exact" w:before="0"/>
                      <w:ind w:left="0" w:right="0" w:firstLine="0"/>
                      <w:jc w:val="left"/>
                      <w:rPr>
                        <w:sz w:val="14"/>
                      </w:rPr>
                    </w:pPr>
                    <w:r>
                      <w:rPr>
                        <w:color w:val="3E3E3E"/>
                        <w:sz w:val="14"/>
                      </w:rPr>
                      <w:t>51</w:t>
                    </w:r>
                  </w:p>
                </w:txbxContent>
              </v:textbox>
              <w10:wrap type="none"/>
            </v:shape>
            <v:shape style="position:absolute;left:3932;top:1703;width:174;height:156" type="#_x0000_t202" filled="false" stroked="false">
              <v:textbox inset="0,0,0,0">
                <w:txbxContent>
                  <w:p>
                    <w:pPr>
                      <w:spacing w:line="156" w:lineRule="exact" w:before="0"/>
                      <w:ind w:left="0" w:right="0" w:firstLine="0"/>
                      <w:jc w:val="left"/>
                      <w:rPr>
                        <w:sz w:val="14"/>
                      </w:rPr>
                    </w:pPr>
                    <w:r>
                      <w:rPr>
                        <w:color w:val="3E3E3E"/>
                        <w:sz w:val="14"/>
                      </w:rPr>
                      <w:t>43</w:t>
                    </w:r>
                  </w:p>
                </w:txbxContent>
              </v:textbox>
              <w10:wrap type="none"/>
            </v:shape>
            <v:shape style="position:absolute;left:4621;top:1607;width:174;height:156" type="#_x0000_t202" filled="false" stroked="false">
              <v:textbox inset="0,0,0,0">
                <w:txbxContent>
                  <w:p>
                    <w:pPr>
                      <w:spacing w:line="156" w:lineRule="exact" w:before="0"/>
                      <w:ind w:left="0" w:right="0" w:firstLine="0"/>
                      <w:jc w:val="left"/>
                      <w:rPr>
                        <w:sz w:val="14"/>
                      </w:rPr>
                    </w:pPr>
                    <w:r>
                      <w:rPr>
                        <w:color w:val="3E3E3E"/>
                        <w:sz w:val="14"/>
                      </w:rPr>
                      <w:t>46</w:t>
                    </w:r>
                  </w:p>
                </w:txbxContent>
              </v:textbox>
              <w10:wrap type="none"/>
            </v:shape>
            <v:shape style="position:absolute;left:7377;top:1736;width:174;height:156" type="#_x0000_t202" filled="false" stroked="false">
              <v:textbox inset="0,0,0,0">
                <w:txbxContent>
                  <w:p>
                    <w:pPr>
                      <w:spacing w:line="156" w:lineRule="exact" w:before="0"/>
                      <w:ind w:left="0" w:right="0" w:firstLine="0"/>
                      <w:jc w:val="left"/>
                      <w:rPr>
                        <w:sz w:val="14"/>
                      </w:rPr>
                    </w:pPr>
                    <w:r>
                      <w:rPr>
                        <w:color w:val="3E3E3E"/>
                        <w:sz w:val="14"/>
                      </w:rPr>
                      <w:t>42</w:t>
                    </w:r>
                  </w:p>
                </w:txbxContent>
              </v:textbox>
              <w10:wrap type="none"/>
            </v:shape>
            <v:shape style="position:absolute;left:5310;top:1898;width:174;height:156" type="#_x0000_t202" filled="false" stroked="false">
              <v:textbox inset="0,0,0,0">
                <w:txbxContent>
                  <w:p>
                    <w:pPr>
                      <w:spacing w:line="156" w:lineRule="exact" w:before="0"/>
                      <w:ind w:left="0" w:right="0" w:firstLine="0"/>
                      <w:jc w:val="left"/>
                      <w:rPr>
                        <w:sz w:val="14"/>
                      </w:rPr>
                    </w:pPr>
                    <w:r>
                      <w:rPr>
                        <w:color w:val="3E3E3E"/>
                        <w:sz w:val="14"/>
                      </w:rPr>
                      <w:t>37</w:t>
                    </w:r>
                  </w:p>
                </w:txbxContent>
              </v:textbox>
              <w10:wrap type="none"/>
            </v:shape>
            <v:shape style="position:absolute;left:6918;top:1930;width:174;height:156" type="#_x0000_t202" filled="false" stroked="false">
              <v:textbox inset="0,0,0,0">
                <w:txbxContent>
                  <w:p>
                    <w:pPr>
                      <w:spacing w:line="156" w:lineRule="exact" w:before="0"/>
                      <w:ind w:left="0" w:right="0" w:firstLine="0"/>
                      <w:jc w:val="left"/>
                      <w:rPr>
                        <w:sz w:val="14"/>
                      </w:rPr>
                    </w:pPr>
                    <w:r>
                      <w:rPr>
                        <w:color w:val="3E3E3E"/>
                        <w:sz w:val="14"/>
                      </w:rPr>
                      <w:t>36</w:t>
                    </w:r>
                  </w:p>
                </w:txbxContent>
              </v:textbox>
              <w10:wrap type="none"/>
            </v:shape>
            <v:shape style="position:absolute;left:8066;top:1962;width:634;height:156" type="#_x0000_t202" filled="false" stroked="false">
              <v:textbox inset="0,0,0,0">
                <w:txbxContent>
                  <w:p>
                    <w:pPr>
                      <w:tabs>
                        <w:tab w:pos="459" w:val="left" w:leader="none"/>
                      </w:tabs>
                      <w:spacing w:line="156" w:lineRule="exact" w:before="0"/>
                      <w:ind w:left="0" w:right="0" w:firstLine="0"/>
                      <w:jc w:val="left"/>
                      <w:rPr>
                        <w:sz w:val="14"/>
                      </w:rPr>
                    </w:pPr>
                    <w:r>
                      <w:rPr>
                        <w:color w:val="3E3E3E"/>
                        <w:sz w:val="14"/>
                      </w:rPr>
                      <w:t>35</w:t>
                      <w:tab/>
                      <w:t>35</w:t>
                    </w:r>
                  </w:p>
                </w:txbxContent>
              </v:textbox>
              <w10:wrap type="none"/>
            </v:shape>
            <v:shape style="position:absolute;left:8296;top:1865;width:174;height:156" type="#_x0000_t202" filled="false" stroked="false">
              <v:textbox inset="0,0,0,0">
                <w:txbxContent>
                  <w:p>
                    <w:pPr>
                      <w:spacing w:line="156" w:lineRule="exact" w:before="0"/>
                      <w:ind w:left="0" w:right="0" w:firstLine="0"/>
                      <w:jc w:val="left"/>
                      <w:rPr>
                        <w:sz w:val="14"/>
                      </w:rPr>
                    </w:pPr>
                    <w:r>
                      <w:rPr>
                        <w:color w:val="3E3E3E"/>
                        <w:sz w:val="14"/>
                      </w:rPr>
                      <w:t>38</w:t>
                    </w:r>
                  </w:p>
                </w:txbxContent>
              </v:textbox>
              <w10:wrap type="none"/>
            </v:shape>
            <v:shape style="position:absolute;left:8755;top:1801;width:634;height:285" type="#_x0000_t202" filled="false" stroked="false">
              <v:textbox inset="0,0,0,0">
                <w:txbxContent>
                  <w:p>
                    <w:pPr>
                      <w:spacing w:line="228" w:lineRule="auto" w:before="0"/>
                      <w:ind w:left="0" w:right="0" w:firstLine="0"/>
                      <w:jc w:val="left"/>
                      <w:rPr>
                        <w:sz w:val="14"/>
                      </w:rPr>
                    </w:pPr>
                    <w:r>
                      <w:rPr>
                        <w:color w:val="3E3E3E"/>
                        <w:position w:val="-5"/>
                        <w:sz w:val="14"/>
                      </w:rPr>
                      <w:t>38 </w:t>
                    </w:r>
                    <w:r>
                      <w:rPr>
                        <w:color w:val="3E3E3E"/>
                        <w:sz w:val="14"/>
                      </w:rPr>
                      <w:t>40 </w:t>
                    </w:r>
                    <w:r>
                      <w:rPr>
                        <w:color w:val="3E3E3E"/>
                        <w:position w:val="-12"/>
                        <w:sz w:val="14"/>
                      </w:rPr>
                      <w:t>36</w:t>
                    </w:r>
                  </w:p>
                </w:txbxContent>
              </v:textbox>
              <w10:wrap type="none"/>
            </v:shape>
            <v:shape style="position:absolute;left:9904;top:1995;width:174;height:156" type="#_x0000_t202" filled="false" stroked="false">
              <v:textbox inset="0,0,0,0">
                <w:txbxContent>
                  <w:p>
                    <w:pPr>
                      <w:spacing w:line="156" w:lineRule="exact" w:before="0"/>
                      <w:ind w:left="0" w:right="0" w:firstLine="0"/>
                      <w:jc w:val="left"/>
                      <w:rPr>
                        <w:sz w:val="14"/>
                      </w:rPr>
                    </w:pPr>
                    <w:r>
                      <w:rPr>
                        <w:color w:val="3E3E3E"/>
                        <w:sz w:val="14"/>
                      </w:rPr>
                      <w:t>34</w:t>
                    </w:r>
                  </w:p>
                </w:txbxContent>
              </v:textbox>
              <w10:wrap type="none"/>
            </v:shape>
            <v:shape style="position:absolute;left:4851;top:2156;width:174;height:156" type="#_x0000_t202" filled="false" stroked="false">
              <v:textbox inset="0,0,0,0">
                <w:txbxContent>
                  <w:p>
                    <w:pPr>
                      <w:spacing w:line="156" w:lineRule="exact" w:before="0"/>
                      <w:ind w:left="0" w:right="0" w:firstLine="0"/>
                      <w:jc w:val="left"/>
                      <w:rPr>
                        <w:sz w:val="14"/>
                      </w:rPr>
                    </w:pPr>
                    <w:r>
                      <w:rPr>
                        <w:color w:val="3E3E3E"/>
                        <w:sz w:val="14"/>
                      </w:rPr>
                      <w:t>29</w:t>
                    </w:r>
                  </w:p>
                </w:txbxContent>
              </v:textbox>
              <w10:wrap type="none"/>
            </v:shape>
            <v:shape style="position:absolute;left:5540;top:2124;width:404;height:285" type="#_x0000_t202" filled="false" stroked="false">
              <v:textbox inset="0,0,0,0">
                <w:txbxContent>
                  <w:p>
                    <w:pPr>
                      <w:spacing w:line="140" w:lineRule="exact" w:before="0"/>
                      <w:ind w:left="229" w:right="0" w:firstLine="0"/>
                      <w:jc w:val="left"/>
                      <w:rPr>
                        <w:sz w:val="14"/>
                      </w:rPr>
                    </w:pPr>
                    <w:r>
                      <w:rPr>
                        <w:color w:val="3E3E3E"/>
                        <w:sz w:val="14"/>
                      </w:rPr>
                      <w:t>30</w:t>
                    </w:r>
                  </w:p>
                  <w:p>
                    <w:pPr>
                      <w:spacing w:line="145" w:lineRule="exact" w:before="0"/>
                      <w:ind w:left="0" w:right="0" w:firstLine="0"/>
                      <w:jc w:val="left"/>
                      <w:rPr>
                        <w:sz w:val="14"/>
                      </w:rPr>
                    </w:pPr>
                    <w:r>
                      <w:rPr>
                        <w:color w:val="3E3E3E"/>
                        <w:sz w:val="14"/>
                      </w:rPr>
                      <w:t>26</w:t>
                    </w:r>
                  </w:p>
                </w:txbxContent>
              </v:textbox>
              <w10:wrap type="none"/>
            </v:shape>
            <v:shape style="position:absolute;left:7607;top:2157;width:174;height:156" type="#_x0000_t202" filled="false" stroked="false">
              <v:textbox inset="0,0,0,0">
                <w:txbxContent>
                  <w:p>
                    <w:pPr>
                      <w:spacing w:line="156" w:lineRule="exact" w:before="0"/>
                      <w:ind w:left="0" w:right="0" w:firstLine="0"/>
                      <w:jc w:val="left"/>
                      <w:rPr>
                        <w:sz w:val="14"/>
                      </w:rPr>
                    </w:pPr>
                    <w:r>
                      <w:rPr>
                        <w:color w:val="3E3E3E"/>
                        <w:sz w:val="14"/>
                      </w:rPr>
                      <w:t>29</w:t>
                    </w:r>
                  </w:p>
                </w:txbxContent>
              </v:textbox>
              <w10:wrap type="none"/>
            </v:shape>
            <v:shape style="position:absolute;left:9674;top:2124;width:174;height:156" type="#_x0000_t202" filled="false" stroked="false">
              <v:textbox inset="0,0,0,0">
                <w:txbxContent>
                  <w:p>
                    <w:pPr>
                      <w:spacing w:line="156" w:lineRule="exact" w:before="0"/>
                      <w:ind w:left="0" w:right="0" w:firstLine="0"/>
                      <w:jc w:val="left"/>
                      <w:rPr>
                        <w:sz w:val="14"/>
                      </w:rPr>
                    </w:pPr>
                    <w:r>
                      <w:rPr>
                        <w:color w:val="3E3E3E"/>
                        <w:sz w:val="14"/>
                      </w:rPr>
                      <w:t>30</w:t>
                    </w:r>
                  </w:p>
                </w:txbxContent>
              </v:textbox>
              <w10:wrap type="none"/>
            </v:shape>
            <v:shape style="position:absolute;left:10363;top:2221;width:174;height:156" type="#_x0000_t202" filled="false" stroked="false">
              <v:textbox inset="0,0,0,0">
                <w:txbxContent>
                  <w:p>
                    <w:pPr>
                      <w:spacing w:line="156" w:lineRule="exact" w:before="0"/>
                      <w:ind w:left="0" w:right="0" w:firstLine="0"/>
                      <w:jc w:val="left"/>
                      <w:rPr>
                        <w:sz w:val="14"/>
                      </w:rPr>
                    </w:pPr>
                    <w:r>
                      <w:rPr>
                        <w:color w:val="3E3E3E"/>
                        <w:sz w:val="14"/>
                      </w:rPr>
                      <w:t>27</w:t>
                    </w:r>
                  </w:p>
                </w:txbxContent>
              </v:textbox>
              <w10:wrap type="none"/>
            </v:shape>
            <v:shape style="position:absolute;left:9445;top:2415;width:863;height:156" type="#_x0000_t202" filled="false" stroked="false">
              <v:textbox inset="0,0,0,0">
                <w:txbxContent>
                  <w:p>
                    <w:pPr>
                      <w:tabs>
                        <w:tab w:pos="688" w:val="left" w:leader="none"/>
                      </w:tabs>
                      <w:spacing w:line="156" w:lineRule="exact" w:before="0"/>
                      <w:ind w:left="0" w:right="0" w:firstLine="0"/>
                      <w:jc w:val="left"/>
                      <w:rPr>
                        <w:sz w:val="14"/>
                      </w:rPr>
                    </w:pPr>
                    <w:r>
                      <w:rPr>
                        <w:color w:val="3E3E3E"/>
                        <w:sz w:val="14"/>
                      </w:rPr>
                      <w:t>21</w:t>
                      <w:tab/>
                      <w:t>21</w:t>
                    </w:r>
                  </w:p>
                </w:txbxContent>
              </v:textbox>
              <w10:wrap type="none"/>
            </v:shape>
            <v:shape style="position:absolute;left:3488;top:3848;width:376;height:180" type="#_x0000_t202" filled="false" stroked="false">
              <v:textbox inset="0,0,0,0">
                <w:txbxContent>
                  <w:p>
                    <w:pPr>
                      <w:spacing w:line="179" w:lineRule="exact" w:before="0"/>
                      <w:ind w:left="0" w:right="0" w:firstLine="0"/>
                      <w:jc w:val="left"/>
                      <w:rPr>
                        <w:sz w:val="16"/>
                      </w:rPr>
                    </w:pPr>
                    <w:r>
                      <w:rPr>
                        <w:sz w:val="16"/>
                      </w:rPr>
                      <w:t>2017</w:t>
                    </w:r>
                  </w:p>
                </w:txbxContent>
              </v:textbox>
              <w10:wrap type="none"/>
            </v:shape>
            <v:shape style="position:absolute;left:6245;top:3848;width:376;height:180" type="#_x0000_t202" filled="false" stroked="false">
              <v:textbox inset="0,0,0,0">
                <w:txbxContent>
                  <w:p>
                    <w:pPr>
                      <w:spacing w:line="179" w:lineRule="exact" w:before="0"/>
                      <w:ind w:left="0" w:right="0" w:firstLine="0"/>
                      <w:jc w:val="left"/>
                      <w:rPr>
                        <w:sz w:val="16"/>
                      </w:rPr>
                    </w:pPr>
                    <w:r>
                      <w:rPr>
                        <w:sz w:val="16"/>
                      </w:rPr>
                      <w:t>2018</w:t>
                    </w:r>
                  </w:p>
                </w:txbxContent>
              </v:textbox>
              <w10:wrap type="none"/>
            </v:shape>
            <v:shape style="position:absolute;left:9002;top:3848;width:376;height:180" type="#_x0000_t202" filled="false" stroked="false">
              <v:textbox inset="0,0,0,0">
                <w:txbxContent>
                  <w:p>
                    <w:pPr>
                      <w:spacing w:line="179" w:lineRule="exact" w:before="0"/>
                      <w:ind w:left="0" w:right="0" w:firstLine="0"/>
                      <w:jc w:val="left"/>
                      <w:rPr>
                        <w:sz w:val="16"/>
                      </w:rPr>
                    </w:pPr>
                    <w:r>
                      <w:rPr>
                        <w:sz w:val="16"/>
                      </w:rPr>
                      <w:t>2019</w:t>
                    </w:r>
                  </w:p>
                </w:txbxContent>
              </v:textbox>
              <w10:wrap type="none"/>
            </v:shape>
            <w10:wrap type="none"/>
          </v:group>
        </w:pict>
      </w:r>
      <w:r>
        <w:rPr>
          <w:color w:val="3E3E3E"/>
          <w:sz w:val="14"/>
        </w:rPr>
        <w:t>96</w:t>
      </w:r>
    </w:p>
    <w:p>
      <w:pPr>
        <w:spacing w:after="0" w:line="145" w:lineRule="exact"/>
        <w:jc w:val="left"/>
        <w:rPr>
          <w:sz w:val="14"/>
        </w:rPr>
        <w:sectPr>
          <w:type w:val="continuous"/>
          <w:pgSz w:w="11910" w:h="16840"/>
          <w:pgMar w:top="1220" w:bottom="280" w:left="0" w:right="0"/>
          <w:cols w:num="2" w:equalWidth="0">
            <w:col w:w="2150" w:space="40"/>
            <w:col w:w="9720"/>
          </w:cols>
        </w:sectPr>
      </w:pPr>
    </w:p>
    <w:p>
      <w:pPr>
        <w:pStyle w:val="BodyText"/>
        <w:rPr>
          <w:sz w:val="20"/>
        </w:rPr>
      </w:pPr>
    </w:p>
    <w:p>
      <w:pPr>
        <w:pStyle w:val="BodyText"/>
        <w:spacing w:before="3"/>
        <w:rPr>
          <w:sz w:val="20"/>
        </w:rPr>
      </w:pPr>
    </w:p>
    <w:p>
      <w:pPr>
        <w:spacing w:before="0"/>
        <w:ind w:left="1972" w:right="0" w:firstLine="0"/>
        <w:jc w:val="left"/>
        <w:rPr>
          <w:sz w:val="16"/>
        </w:rPr>
      </w:pPr>
      <w:r>
        <w:rPr>
          <w:sz w:val="16"/>
        </w:rPr>
        <w:t>80</w:t>
      </w:r>
    </w:p>
    <w:p>
      <w:pPr>
        <w:pStyle w:val="BodyText"/>
        <w:rPr>
          <w:sz w:val="20"/>
        </w:rPr>
      </w:pPr>
    </w:p>
    <w:p>
      <w:pPr>
        <w:pStyle w:val="BodyText"/>
        <w:spacing w:before="3"/>
        <w:rPr>
          <w:sz w:val="20"/>
        </w:rPr>
      </w:pPr>
    </w:p>
    <w:p>
      <w:pPr>
        <w:spacing w:before="0"/>
        <w:ind w:left="1972" w:right="0" w:firstLine="0"/>
        <w:jc w:val="left"/>
        <w:rPr>
          <w:sz w:val="16"/>
        </w:rPr>
      </w:pPr>
      <w:r>
        <w:rPr/>
        <w:pict>
          <v:shape style="position:absolute;margin-left:70.526741pt;margin-top:-9.569934pt;width:12.1pt;height:34.2pt;mso-position-horizontal-relative:page;mso-position-vertical-relative:paragraph;z-index:252274688"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sz w:val="16"/>
        </w:rPr>
        <w:t>60</w:t>
      </w:r>
    </w:p>
    <w:p>
      <w:pPr>
        <w:pStyle w:val="BodyText"/>
        <w:rPr>
          <w:sz w:val="20"/>
        </w:rPr>
      </w:pPr>
    </w:p>
    <w:p>
      <w:pPr>
        <w:pStyle w:val="BodyText"/>
        <w:spacing w:before="3"/>
        <w:rPr>
          <w:sz w:val="20"/>
        </w:rPr>
      </w:pPr>
    </w:p>
    <w:p>
      <w:pPr>
        <w:spacing w:before="0"/>
        <w:ind w:left="1972" w:right="0" w:firstLine="0"/>
        <w:jc w:val="left"/>
        <w:rPr>
          <w:sz w:val="16"/>
        </w:rPr>
      </w:pPr>
      <w:r>
        <w:rPr>
          <w:sz w:val="16"/>
        </w:rPr>
        <w:t>40</w:t>
      </w:r>
    </w:p>
    <w:p>
      <w:pPr>
        <w:pStyle w:val="BodyText"/>
        <w:rPr>
          <w:sz w:val="20"/>
        </w:rPr>
      </w:pPr>
    </w:p>
    <w:p>
      <w:pPr>
        <w:pStyle w:val="BodyText"/>
        <w:spacing w:before="3"/>
        <w:rPr>
          <w:sz w:val="20"/>
        </w:rPr>
      </w:pPr>
    </w:p>
    <w:p>
      <w:pPr>
        <w:spacing w:before="0"/>
        <w:ind w:left="1972" w:right="0" w:firstLine="0"/>
        <w:jc w:val="left"/>
        <w:rPr>
          <w:sz w:val="16"/>
        </w:rPr>
      </w:pPr>
      <w:r>
        <w:rPr>
          <w:sz w:val="16"/>
        </w:rPr>
        <w:t>20</w:t>
      </w:r>
    </w:p>
    <w:p>
      <w:pPr>
        <w:pStyle w:val="BodyText"/>
        <w:rPr>
          <w:sz w:val="20"/>
        </w:rPr>
      </w:pPr>
    </w:p>
    <w:p>
      <w:pPr>
        <w:pStyle w:val="BodyText"/>
        <w:spacing w:before="3"/>
        <w:rPr>
          <w:sz w:val="20"/>
        </w:rPr>
      </w:pPr>
    </w:p>
    <w:p>
      <w:pPr>
        <w:spacing w:before="0"/>
        <w:ind w:left="2061" w:right="0" w:firstLine="0"/>
        <w:jc w:val="left"/>
        <w:rPr>
          <w:sz w:val="16"/>
        </w:rPr>
      </w:pPr>
      <w:r>
        <w:rPr/>
        <w:pict>
          <v:shape style="position:absolute;margin-left:114.5979pt;margin-top:8.730788pt;width:413.15pt;height:17.25pt;mso-position-horizontal-relative:page;mso-position-vertical-relative:paragraph;z-index:252276736" type="#_x0000_t202" filled="false" stroked="false">
            <v:textbox inset="0,0,0,0" style="layout-flow:vertical;mso-layout-flow-alt:bottom-to-top">
              <w:txbxContent>
                <w:p>
                  <w:pPr>
                    <w:spacing w:line="300" w:lineRule="auto" w:before="15"/>
                    <w:ind w:left="20" w:right="18" w:firstLine="44"/>
                    <w:jc w:val="right"/>
                    <w:rPr>
                      <w:sz w:val="16"/>
                    </w:rPr>
                  </w:pPr>
                  <w:r>
                    <w:rPr>
                      <w:spacing w:val="-1"/>
                      <w:sz w:val="16"/>
                    </w:rPr>
                    <w:t>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 Dec 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 Dec 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w:t>
                  </w:r>
                </w:p>
                <w:p>
                  <w:pPr>
                    <w:spacing w:line="177" w:lineRule="exact" w:before="0"/>
                    <w:ind w:left="0" w:right="19" w:firstLine="0"/>
                    <w:jc w:val="right"/>
                    <w:rPr>
                      <w:sz w:val="16"/>
                    </w:rPr>
                  </w:pPr>
                  <w:r>
                    <w:rPr>
                      <w:spacing w:val="-1"/>
                      <w:sz w:val="16"/>
                    </w:rPr>
                    <w:t>Dec</w:t>
                  </w:r>
                </w:p>
              </w:txbxContent>
            </v:textbox>
            <w10:wrap type="none"/>
          </v:shape>
        </w:pict>
      </w:r>
      <w:r>
        <w:rPr>
          <w:w w:val="100"/>
          <w:sz w:val="16"/>
        </w:rPr>
        <w:t>0</w:t>
      </w:r>
    </w:p>
    <w:p>
      <w:pPr>
        <w:pStyle w:val="BodyText"/>
        <w:rPr>
          <w:sz w:val="20"/>
        </w:rPr>
      </w:pPr>
    </w:p>
    <w:p>
      <w:pPr>
        <w:pStyle w:val="BodyText"/>
        <w:rPr>
          <w:sz w:val="20"/>
        </w:rPr>
      </w:pPr>
    </w:p>
    <w:p>
      <w:pPr>
        <w:pStyle w:val="BodyText"/>
        <w:spacing w:before="2"/>
        <w:rPr>
          <w:sz w:val="25"/>
        </w:rPr>
      </w:pPr>
    </w:p>
    <w:p>
      <w:pPr>
        <w:spacing w:before="95"/>
        <w:ind w:left="1132" w:right="0" w:firstLine="0"/>
        <w:jc w:val="left"/>
        <w:rPr>
          <w:sz w:val="18"/>
        </w:rPr>
      </w:pPr>
      <w:r>
        <w:rPr>
          <w:sz w:val="18"/>
        </w:rPr>
        <w:t>Low-level = azithromycin MIC &lt; 256 mg/L</w:t>
      </w:r>
    </w:p>
    <w:p>
      <w:pPr>
        <w:pStyle w:val="BodyText"/>
        <w:rPr>
          <w:sz w:val="20"/>
        </w:rPr>
      </w:pPr>
    </w:p>
    <w:p>
      <w:pPr>
        <w:pStyle w:val="BodyText"/>
        <w:rPr>
          <w:sz w:val="20"/>
        </w:rPr>
      </w:pPr>
    </w:p>
    <w:p>
      <w:pPr>
        <w:pStyle w:val="Heading5"/>
        <w:spacing w:before="133"/>
        <w:ind w:right="1500" w:hanging="1133"/>
      </w:pPr>
      <w:r>
        <w:rPr/>
        <w:t>Figure 19: Azithromycin-nonsusceptible (low-level) </w:t>
      </w:r>
      <w:r>
        <w:rPr>
          <w:i/>
        </w:rPr>
        <w:t>Neisseria gonorrhoeae, </w:t>
      </w:r>
      <w:r>
        <w:rPr/>
        <w:t>number reported by state and territory, 2017–2019</w:t>
      </w:r>
    </w:p>
    <w:p>
      <w:pPr>
        <w:pStyle w:val="BodyText"/>
        <w:rPr>
          <w:b/>
          <w:sz w:val="20"/>
        </w:rPr>
      </w:pPr>
    </w:p>
    <w:p>
      <w:pPr>
        <w:spacing w:after="0"/>
        <w:rPr>
          <w:sz w:val="20"/>
        </w:rPr>
        <w:sectPr>
          <w:type w:val="continuous"/>
          <w:pgSz w:w="11910" w:h="16840"/>
          <w:pgMar w:top="1220" w:bottom="280" w:left="0" w:right="0"/>
        </w:sectPr>
      </w:pPr>
    </w:p>
    <w:p>
      <w:pPr>
        <w:pStyle w:val="BodyText"/>
        <w:spacing w:before="8"/>
        <w:rPr>
          <w:b/>
          <w:sz w:val="18"/>
        </w:rPr>
      </w:pPr>
    </w:p>
    <w:p>
      <w:pPr>
        <w:spacing w:before="0"/>
        <w:ind w:left="0" w:right="0" w:firstLine="0"/>
        <w:jc w:val="right"/>
        <w:rPr>
          <w:sz w:val="16"/>
        </w:rPr>
      </w:pPr>
      <w:r>
        <w:rPr>
          <w:spacing w:val="-2"/>
          <w:sz w:val="16"/>
        </w:rPr>
        <w:t>350</w:t>
      </w:r>
    </w:p>
    <w:p>
      <w:pPr>
        <w:pStyle w:val="BodyText"/>
        <w:rPr>
          <w:sz w:val="18"/>
        </w:rPr>
      </w:pPr>
    </w:p>
    <w:p>
      <w:pPr>
        <w:spacing w:before="154"/>
        <w:ind w:left="0" w:right="0" w:firstLine="0"/>
        <w:jc w:val="right"/>
        <w:rPr>
          <w:sz w:val="16"/>
        </w:rPr>
      </w:pPr>
      <w:r>
        <w:rPr>
          <w:spacing w:val="-2"/>
          <w:sz w:val="16"/>
        </w:rPr>
        <w:t>300</w:t>
      </w:r>
    </w:p>
    <w:p>
      <w:pPr>
        <w:pStyle w:val="BodyText"/>
        <w:spacing w:before="9" w:after="39"/>
        <w:rPr>
          <w:sz w:val="23"/>
        </w:rPr>
      </w:pPr>
      <w:r>
        <w:rPr/>
        <w:br w:type="column"/>
      </w:r>
      <w:r>
        <w:rPr>
          <w:sz w:val="23"/>
        </w:rPr>
      </w:r>
    </w:p>
    <w:p>
      <w:pPr>
        <w:pStyle w:val="BodyText"/>
        <w:spacing w:line="20" w:lineRule="exact"/>
        <w:ind w:left="95"/>
        <w:rPr>
          <w:sz w:val="2"/>
        </w:rPr>
      </w:pPr>
      <w:r>
        <w:rPr>
          <w:sz w:val="2"/>
        </w:rPr>
        <w:pict>
          <v:group style="width:406.55pt;height:.25pt;mso-position-horizontal-relative:char;mso-position-vertical-relative:line" coordorigin="0,0" coordsize="8131,5">
            <v:line style="position:absolute" from="0,3" to="8131,3" stroked="true" strokeweight=".25pt" strokecolor="#eeece1">
              <v:stroke dashstyle="solid"/>
            </v:line>
          </v:group>
        </w:pict>
      </w:r>
      <w:r>
        <w:rPr>
          <w:sz w:val="2"/>
        </w:rPr>
      </w:r>
    </w:p>
    <w:p>
      <w:pPr>
        <w:spacing w:before="37"/>
        <w:ind w:left="1167" w:right="0" w:firstLine="0"/>
        <w:jc w:val="left"/>
        <w:rPr>
          <w:sz w:val="14"/>
        </w:rPr>
      </w:pPr>
      <w:r>
        <w:rPr>
          <w:sz w:val="14"/>
        </w:rPr>
        <w:t>322</w:t>
      </w:r>
    </w:p>
    <w:p>
      <w:pPr>
        <w:spacing w:after="0"/>
        <w:jc w:val="left"/>
        <w:rPr>
          <w:sz w:val="14"/>
        </w:rPr>
        <w:sectPr>
          <w:type w:val="continuous"/>
          <w:pgSz w:w="11910" w:h="16840"/>
          <w:pgMar w:top="1220" w:bottom="280" w:left="0" w:right="0"/>
          <w:cols w:num="2" w:equalWidth="0">
            <w:col w:w="2280" w:space="40"/>
            <w:col w:w="9590"/>
          </w:cols>
        </w:sectPr>
      </w:pPr>
    </w:p>
    <w:p>
      <w:pPr>
        <w:pStyle w:val="BodyText"/>
        <w:rPr>
          <w:sz w:val="23"/>
        </w:rPr>
      </w:pPr>
    </w:p>
    <w:p>
      <w:pPr>
        <w:spacing w:before="96"/>
        <w:ind w:left="2013" w:right="0" w:firstLine="0"/>
        <w:jc w:val="left"/>
        <w:rPr>
          <w:sz w:val="16"/>
        </w:rPr>
      </w:pPr>
      <w:r>
        <w:rPr/>
        <w:pict>
          <v:group style="position:absolute;margin-left:120.525002pt;margin-top:-29.423185pt;width:407.3pt;height:213.25pt;mso-position-horizontal-relative:page;mso-position-vertical-relative:paragraph;z-index:252273664" coordorigin="2411,-588" coordsize="8146,4265">
            <v:shape style="position:absolute;left:2418;top:-349;width:8131;height:2722" coordorigin="2418,-348" coordsize="8131,2722" path="m5045,2373l10549,2373m4704,2373l4874,2373m4366,2373l4536,2373m4027,2373l4198,2373m3689,2373l3857,2373m3350,2373l3518,2373m3689,1828l3857,1828m3350,1828l3518,1828m3689,1286l3857,1286m3350,1286l3518,1286m3689,741l3857,741m3350,741l3518,741m3689,196l10549,196m2671,196l3518,196m3689,-348l10549,-348m2418,-348l3518,-348e" filled="false" stroked="true" strokeweight=".25pt" strokecolor="#eeece1">
              <v:path arrowok="t"/>
              <v:stroke dashstyle="solid"/>
            </v:shape>
            <v:rect style="position:absolute;left:3518;top:-589;width:171;height:3507" filled="true" fillcolor="#9bbb59" stroked="false">
              <v:fill type="solid"/>
            </v:rect>
            <v:shape style="position:absolute;left:2418;top:196;width:424;height:2177" coordorigin="2418,196" coordsize="424,2177" path="m2671,2373l2842,2373m2418,2373l2503,2373m2671,1828l2842,1828m2418,1828l2503,1828m2671,1286l2842,1286m2418,1286l2503,1286m2671,741l2842,741m2418,741l2503,741m2418,196l2503,196e" filled="false" stroked="true" strokeweight=".25pt" strokecolor="#eeece1">
              <v:path arrowok="t"/>
              <v:stroke dashstyle="solid"/>
            </v:shape>
            <v:rect style="position:absolute;left:2503;top:-78;width:168;height:2996" filled="true" fillcolor="#9bbb59" stroked="false">
              <v:fill type="solid"/>
            </v:rect>
            <v:shape style="position:absolute;left:4027;top:741;width:6522;height:1088" coordorigin="4027,741" coordsize="6522,1088" path="m4027,1828l4198,1828m4027,1286l4198,1286m4027,741l10549,741e" filled="false" stroked="true" strokeweight=".25pt" strokecolor="#eeece1">
              <v:path arrowok="t"/>
              <v:stroke dashstyle="solid"/>
            </v:shape>
            <v:rect style="position:absolute;left:3856;top:565;width:171;height:2353" filled="true" fillcolor="#9bbb59" stroked="false">
              <v:fill type="solid"/>
            </v:rect>
            <v:shape style="position:absolute;left:3011;top:741;width:169;height:1632" coordorigin="3012,741" coordsize="169,1632" path="m3012,2373l3180,2373m3012,1828l3180,1828m3012,1286l3180,1286m3012,741l3180,741e" filled="false" stroked="true" strokeweight=".25pt" strokecolor="#eeece1">
              <v:path arrowok="t"/>
              <v:stroke dashstyle="solid"/>
            </v:shape>
            <v:shape style="position:absolute;left:2841;top:652;width:509;height:2267" coordorigin="2842,652" coordsize="509,2267" path="m3012,664l2842,664,2842,2918,3012,2918,3012,664m3350,652l3180,652,3180,2918,3350,2918,3350,652e" filled="true" fillcolor="#9bbb59" stroked="false">
              <v:path arrowok="t"/>
              <v:fill type="solid"/>
            </v:shape>
            <v:shape style="position:absolute;left:4365;top:1285;width:6184;height:543" coordorigin="4366,1286" coordsize="6184,543" path="m4366,1828l10549,1828m4366,1286l10549,1286e" filled="false" stroked="true" strokeweight=".25pt" strokecolor="#eeece1">
              <v:path arrowok="t"/>
              <v:stroke dashstyle="solid"/>
            </v:shape>
            <v:shape style="position:absolute;left:4197;top:1218;width:3219;height:1700" coordorigin="4198,1219" coordsize="3219,1700" path="m4366,1219l4198,1219,4198,2918,4366,2918,4366,1219m4704,2253l4536,2253,4536,2918,4704,2918,4704,2253m5045,2157l4874,2157,4874,2918,5045,2918,5045,2157m5383,2582l5213,2582,5213,2918,5383,2918,5383,2582m5722,2678l5551,2678,5551,2918,5722,2918,5722,2678m6737,2450l6569,2450,6569,2918,6737,2918,6737,2450m7416,2745l7246,2745,7246,2918,7416,2918,7416,2745e" filled="true" fillcolor="#9bbb59" stroked="false">
              <v:path arrowok="t"/>
              <v:fill type="solid"/>
            </v:shape>
            <v:shape style="position:absolute;left:6907;top:2853;width:3557;height:2" coordorigin="6907,2853" coordsize="3557,0" path="m10296,2853l10464,2853m6907,2853l7075,2853e" filled="false" stroked="true" strokeweight="6.507pt" strokecolor="#9bbb59">
              <v:path arrowok="t"/>
              <v:stroke dashstyle="solid"/>
            </v:shape>
            <v:line style="position:absolute" from="9955,2858" to="10126,2858" stroked="true" strokeweight="6.026pt" strokecolor="#9bbb59">
              <v:stroke dashstyle="solid"/>
            </v:line>
            <v:shape style="position:absolute;left:7584;top:2902;width:1186;height:2" coordorigin="7584,2903" coordsize="1186,0" path="m8602,2903l8770,2903m7584,2903l7754,2903e" filled="false" stroked="true" strokeweight="1.587pt" strokecolor="#9bbb59">
              <v:path arrowok="t"/>
              <v:stroke dashstyle="solid"/>
            </v:shape>
            <v:line style="position:absolute" from="5890,2907" to="6060,2907" stroked="true" strokeweight="1.107pt" strokecolor="#9bbb59">
              <v:stroke dashstyle="solid"/>
            </v:line>
            <v:shape style="position:absolute;left:9278;top:2913;width:509;height:2" coordorigin="9278,2913" coordsize="509,0" path="m9617,2913l9787,2913m9278,2913l9449,2913e" filled="false" stroked="true" strokeweight=".507pt" strokecolor="#9bbb59">
              <v:path arrowok="t"/>
              <v:stroke dashstyle="solid"/>
            </v:shape>
            <v:shape style="position:absolute;left:0;top:6976;width:8131;height:468" coordorigin="0,6976" coordsize="8131,468" path="m2418,2918l10549,2918m2418,2918l2418,3386m3434,2918l3434,3386m4450,2918l4450,3386m5467,2918l5467,3386m6482,2918l6482,3386m7500,2918l7500,3386m8515,2918l8515,3386m9533,2918l9533,3386m10549,2918l10549,3386e" filled="false" stroked="true" strokeweight=".75pt" strokecolor="#dadada">
              <v:path arrowok="t"/>
              <v:stroke dashstyle="solid"/>
            </v:shape>
            <v:shape style="position:absolute;left:0;top:6976;width:8131;height:291" coordorigin="0,6976" coordsize="8131,291" path="m2418,3386l2418,3676m3434,3386l3434,3676m4450,3386l4450,3676m5467,3386l5467,3676m6482,3386l6482,3676m7500,3386l7500,3676m8515,3386l8515,3676m9533,3386l9533,3676m10549,3386l10549,3676e" filled="false" stroked="true" strokeweight=".75pt" strokecolor="#dadada">
              <v:path arrowok="t"/>
              <v:stroke dashstyle="solid"/>
            </v:shape>
            <v:shape style="position:absolute;left:2470;top:-322;width:251;height:156" type="#_x0000_t202" filled="false" stroked="false">
              <v:textbox inset="0,0,0,0">
                <w:txbxContent>
                  <w:p>
                    <w:pPr>
                      <w:spacing w:line="156" w:lineRule="exact" w:before="0"/>
                      <w:ind w:left="0" w:right="0" w:firstLine="0"/>
                      <w:jc w:val="left"/>
                      <w:rPr>
                        <w:sz w:val="14"/>
                      </w:rPr>
                    </w:pPr>
                    <w:r>
                      <w:rPr>
                        <w:sz w:val="14"/>
                      </w:rPr>
                      <w:t>275</w:t>
                    </w:r>
                  </w:p>
                </w:txbxContent>
              </v:textbox>
              <w10:wrap type="none"/>
            </v:shape>
            <v:shape style="position:absolute;left:2809;top:408;width:590;height:167" type="#_x0000_t202" filled="false" stroked="false">
              <v:textbox inset="0,0,0,0">
                <w:txbxContent>
                  <w:p>
                    <w:pPr>
                      <w:spacing w:line="166" w:lineRule="exact" w:before="0"/>
                      <w:ind w:left="0" w:right="0" w:firstLine="0"/>
                      <w:jc w:val="left"/>
                      <w:rPr>
                        <w:sz w:val="14"/>
                      </w:rPr>
                    </w:pPr>
                    <w:r>
                      <w:rPr>
                        <w:sz w:val="14"/>
                      </w:rPr>
                      <w:t>207 </w:t>
                    </w:r>
                    <w:r>
                      <w:rPr>
                        <w:position w:val="1"/>
                        <w:sz w:val="14"/>
                      </w:rPr>
                      <w:t>208</w:t>
                    </w:r>
                  </w:p>
                </w:txbxContent>
              </v:textbox>
              <w10:wrap type="none"/>
            </v:shape>
            <v:shape style="position:absolute;left:3826;top:321;width:251;height:156" type="#_x0000_t202" filled="false" stroked="false">
              <v:textbox inset="0,0,0,0">
                <w:txbxContent>
                  <w:p>
                    <w:pPr>
                      <w:spacing w:line="156" w:lineRule="exact" w:before="0"/>
                      <w:ind w:left="0" w:right="0" w:firstLine="0"/>
                      <w:jc w:val="left"/>
                      <w:rPr>
                        <w:sz w:val="14"/>
                      </w:rPr>
                    </w:pPr>
                    <w:r>
                      <w:rPr>
                        <w:sz w:val="14"/>
                      </w:rPr>
                      <w:t>216</w:t>
                    </w:r>
                  </w:p>
                </w:txbxContent>
              </v:textbox>
              <w10:wrap type="none"/>
            </v:shape>
            <v:shape style="position:absolute;left:4165;top:974;width:251;height:156" type="#_x0000_t202" filled="false" stroked="false">
              <v:textbox inset="0,0,0,0">
                <w:txbxContent>
                  <w:p>
                    <w:pPr>
                      <w:spacing w:line="156" w:lineRule="exact" w:before="0"/>
                      <w:ind w:left="0" w:right="0" w:firstLine="0"/>
                      <w:jc w:val="left"/>
                      <w:rPr>
                        <w:sz w:val="14"/>
                      </w:rPr>
                    </w:pPr>
                    <w:r>
                      <w:rPr>
                        <w:sz w:val="14"/>
                      </w:rPr>
                      <w:t>156</w:t>
                    </w:r>
                  </w:p>
                </w:txbxContent>
              </v:textbox>
              <w10:wrap type="none"/>
            </v:shape>
            <v:shape style="position:absolute;left:4542;top:2009;width:174;height:156" type="#_x0000_t202" filled="false" stroked="false">
              <v:textbox inset="0,0,0,0">
                <w:txbxContent>
                  <w:p>
                    <w:pPr>
                      <w:spacing w:line="156" w:lineRule="exact" w:before="0"/>
                      <w:ind w:left="0" w:right="0" w:firstLine="0"/>
                      <w:jc w:val="left"/>
                      <w:rPr>
                        <w:sz w:val="14"/>
                      </w:rPr>
                    </w:pPr>
                    <w:r>
                      <w:rPr>
                        <w:sz w:val="14"/>
                      </w:rPr>
                      <w:t>61</w:t>
                    </w:r>
                  </w:p>
                </w:txbxContent>
              </v:textbox>
              <w10:wrap type="none"/>
            </v:shape>
            <v:shape style="position:absolute;left:4880;top:1911;width:174;height:156" type="#_x0000_t202" filled="false" stroked="false">
              <v:textbox inset="0,0,0,0">
                <w:txbxContent>
                  <w:p>
                    <w:pPr>
                      <w:spacing w:line="156" w:lineRule="exact" w:before="0"/>
                      <w:ind w:left="0" w:right="0" w:firstLine="0"/>
                      <w:jc w:val="left"/>
                      <w:rPr>
                        <w:sz w:val="14"/>
                      </w:rPr>
                    </w:pPr>
                    <w:r>
                      <w:rPr>
                        <w:sz w:val="14"/>
                      </w:rPr>
                      <w:t>70</w:t>
                    </w:r>
                  </w:p>
                </w:txbxContent>
              </v:textbox>
              <w10:wrap type="none"/>
            </v:shape>
            <v:shape style="position:absolute;left:6574;top:2205;width:174;height:156" type="#_x0000_t202" filled="false" stroked="false">
              <v:textbox inset="0,0,0,0">
                <w:txbxContent>
                  <w:p>
                    <w:pPr>
                      <w:spacing w:line="156" w:lineRule="exact" w:before="0"/>
                      <w:ind w:left="0" w:right="0" w:firstLine="0"/>
                      <w:jc w:val="left"/>
                      <w:rPr>
                        <w:sz w:val="14"/>
                      </w:rPr>
                    </w:pPr>
                    <w:r>
                      <w:rPr>
                        <w:sz w:val="14"/>
                      </w:rPr>
                      <w:t>43</w:t>
                    </w:r>
                  </w:p>
                </w:txbxContent>
              </v:textbox>
              <w10:wrap type="none"/>
            </v:shape>
            <v:shape style="position:absolute;left:5219;top:2335;width:174;height:156" type="#_x0000_t202" filled="false" stroked="false">
              <v:textbox inset="0,0,0,0">
                <w:txbxContent>
                  <w:p>
                    <w:pPr>
                      <w:spacing w:line="156" w:lineRule="exact" w:before="0"/>
                      <w:ind w:left="0" w:right="0" w:firstLine="0"/>
                      <w:jc w:val="left"/>
                      <w:rPr>
                        <w:sz w:val="14"/>
                      </w:rPr>
                    </w:pPr>
                    <w:r>
                      <w:rPr>
                        <w:sz w:val="14"/>
                      </w:rPr>
                      <w:t>31</w:t>
                    </w:r>
                  </w:p>
                </w:txbxContent>
              </v:textbox>
              <w10:wrap type="none"/>
            </v:shape>
            <v:shape style="position:absolute;left:5558;top:2433;width:174;height:156" type="#_x0000_t202" filled="false" stroked="false">
              <v:textbox inset="0,0,0,0">
                <w:txbxContent>
                  <w:p>
                    <w:pPr>
                      <w:spacing w:line="156" w:lineRule="exact" w:before="0"/>
                      <w:ind w:left="0" w:right="0" w:firstLine="0"/>
                      <w:jc w:val="left"/>
                      <w:rPr>
                        <w:sz w:val="14"/>
                      </w:rPr>
                    </w:pPr>
                    <w:r>
                      <w:rPr>
                        <w:sz w:val="14"/>
                      </w:rPr>
                      <w:t>22</w:t>
                    </w:r>
                  </w:p>
                </w:txbxContent>
              </v:textbox>
              <w10:wrap type="none"/>
            </v:shape>
            <v:shape style="position:absolute;left:5935;top:2651;width:98;height:156" type="#_x0000_t202" filled="false" stroked="false">
              <v:textbox inset="0,0,0,0">
                <w:txbxContent>
                  <w:p>
                    <w:pPr>
                      <w:spacing w:line="156" w:lineRule="exact" w:before="0"/>
                      <w:ind w:left="0" w:right="0" w:firstLine="0"/>
                      <w:jc w:val="left"/>
                      <w:rPr>
                        <w:sz w:val="14"/>
                      </w:rPr>
                    </w:pPr>
                    <w:r>
                      <w:rPr>
                        <w:w w:val="99"/>
                        <w:sz w:val="14"/>
                      </w:rPr>
                      <w:t>2</w:t>
                    </w:r>
                  </w:p>
                </w:txbxContent>
              </v:textbox>
              <w10:wrap type="none"/>
            </v:shape>
            <v:shape style="position:absolute;left:6913;top:2542;width:174;height:156" type="#_x0000_t202" filled="false" stroked="false">
              <v:textbox inset="0,0,0,0">
                <w:txbxContent>
                  <w:p>
                    <w:pPr>
                      <w:spacing w:line="156" w:lineRule="exact" w:before="0"/>
                      <w:ind w:left="0" w:right="0" w:firstLine="0"/>
                      <w:jc w:val="left"/>
                      <w:rPr>
                        <w:sz w:val="14"/>
                      </w:rPr>
                    </w:pPr>
                    <w:r>
                      <w:rPr>
                        <w:sz w:val="14"/>
                      </w:rPr>
                      <w:t>12</w:t>
                    </w:r>
                  </w:p>
                </w:txbxContent>
              </v:textbox>
              <w10:wrap type="none"/>
            </v:shape>
            <v:shape style="position:absolute;left:7252;top:2499;width:174;height:156" type="#_x0000_t202" filled="false" stroked="false">
              <v:textbox inset="0,0,0,0">
                <w:txbxContent>
                  <w:p>
                    <w:pPr>
                      <w:spacing w:line="156" w:lineRule="exact" w:before="0"/>
                      <w:ind w:left="0" w:right="0" w:firstLine="0"/>
                      <w:jc w:val="left"/>
                      <w:rPr>
                        <w:sz w:val="14"/>
                      </w:rPr>
                    </w:pPr>
                    <w:r>
                      <w:rPr>
                        <w:sz w:val="14"/>
                      </w:rPr>
                      <w:t>16</w:t>
                    </w:r>
                  </w:p>
                </w:txbxContent>
              </v:textbox>
              <w10:wrap type="none"/>
            </v:shape>
            <v:shape style="position:absolute;left:6274;top:2673;width:98;height:156" type="#_x0000_t202" filled="false" stroked="false">
              <v:textbox inset="0,0,0,0">
                <w:txbxContent>
                  <w:p>
                    <w:pPr>
                      <w:spacing w:line="156" w:lineRule="exact" w:before="0"/>
                      <w:ind w:left="0" w:right="0" w:firstLine="0"/>
                      <w:jc w:val="left"/>
                      <w:rPr>
                        <w:sz w:val="14"/>
                      </w:rPr>
                    </w:pPr>
                    <w:r>
                      <w:rPr>
                        <w:w w:val="99"/>
                        <w:sz w:val="14"/>
                      </w:rPr>
                      <w:t>0</w:t>
                    </w:r>
                  </w:p>
                </w:txbxContent>
              </v:textbox>
              <w10:wrap type="none"/>
            </v:shape>
            <v:shape style="position:absolute;left:7629;top:2640;width:98;height:156" type="#_x0000_t202" filled="false" stroked="false">
              <v:textbox inset="0,0,0,0">
                <w:txbxContent>
                  <w:p>
                    <w:pPr>
                      <w:spacing w:line="156" w:lineRule="exact" w:before="0"/>
                      <w:ind w:left="0" w:right="0" w:firstLine="0"/>
                      <w:jc w:val="left"/>
                      <w:rPr>
                        <w:sz w:val="14"/>
                      </w:rPr>
                    </w:pPr>
                    <w:r>
                      <w:rPr>
                        <w:w w:val="99"/>
                        <w:sz w:val="14"/>
                      </w:rPr>
                      <w:t>3</w:t>
                    </w:r>
                  </w:p>
                </w:txbxContent>
              </v:textbox>
              <w10:wrap type="none"/>
            </v:shape>
            <v:shape style="position:absolute;left:9963;top:2542;width:513;height:167" type="#_x0000_t202" filled="false" stroked="false">
              <v:textbox inset="0,0,0,0">
                <w:txbxContent>
                  <w:p>
                    <w:pPr>
                      <w:spacing w:line="166" w:lineRule="exact" w:before="0"/>
                      <w:ind w:left="0" w:right="0" w:firstLine="0"/>
                      <w:jc w:val="left"/>
                      <w:rPr>
                        <w:sz w:val="14"/>
                      </w:rPr>
                    </w:pPr>
                    <w:r>
                      <w:rPr>
                        <w:sz w:val="14"/>
                      </w:rPr>
                      <w:t>11 </w:t>
                    </w:r>
                    <w:r>
                      <w:rPr>
                        <w:position w:val="1"/>
                        <w:sz w:val="14"/>
                      </w:rPr>
                      <w:t>12</w:t>
                    </w:r>
                  </w:p>
                </w:txbxContent>
              </v:textbox>
              <w10:wrap type="none"/>
            </v:shape>
            <v:shape style="position:absolute;left:7968;top:2673;width:437;height:156" type="#_x0000_t202" filled="false" stroked="false">
              <v:textbox inset="0,0,0,0">
                <w:txbxContent>
                  <w:p>
                    <w:pPr>
                      <w:tabs>
                        <w:tab w:pos="338" w:val="left" w:leader="none"/>
                      </w:tabs>
                      <w:spacing w:line="156" w:lineRule="exact" w:before="0"/>
                      <w:ind w:left="0" w:right="0" w:firstLine="0"/>
                      <w:jc w:val="left"/>
                      <w:rPr>
                        <w:sz w:val="14"/>
                      </w:rPr>
                    </w:pPr>
                    <w:r>
                      <w:rPr>
                        <w:sz w:val="14"/>
                      </w:rPr>
                      <w:t>0</w:t>
                      <w:tab/>
                      <w:t>0</w:t>
                    </w:r>
                  </w:p>
                </w:txbxContent>
              </v:textbox>
              <w10:wrap type="none"/>
            </v:shape>
            <v:shape style="position:absolute;left:8646;top:2640;width:98;height:156" type="#_x0000_t202" filled="false" stroked="false">
              <v:textbox inset="0,0,0,0">
                <w:txbxContent>
                  <w:p>
                    <w:pPr>
                      <w:spacing w:line="156" w:lineRule="exact" w:before="0"/>
                      <w:ind w:left="0" w:right="0" w:firstLine="0"/>
                      <w:jc w:val="left"/>
                      <w:rPr>
                        <w:sz w:val="14"/>
                      </w:rPr>
                    </w:pPr>
                    <w:r>
                      <w:rPr>
                        <w:w w:val="99"/>
                        <w:sz w:val="14"/>
                      </w:rPr>
                      <w:t>3</w:t>
                    </w:r>
                  </w:p>
                </w:txbxContent>
              </v:textbox>
              <w10:wrap type="none"/>
            </v:shape>
            <v:shape style="position:absolute;left:8985;top:2662;width:437;height:167" type="#_x0000_t202" filled="false" stroked="false">
              <v:textbox inset="0,0,0,0">
                <w:txbxContent>
                  <w:p>
                    <w:pPr>
                      <w:tabs>
                        <w:tab w:pos="338" w:val="left" w:leader="none"/>
                      </w:tabs>
                      <w:spacing w:line="166" w:lineRule="exact" w:before="0"/>
                      <w:ind w:left="0" w:right="0" w:firstLine="0"/>
                      <w:jc w:val="left"/>
                      <w:rPr>
                        <w:sz w:val="14"/>
                      </w:rPr>
                    </w:pPr>
                    <w:r>
                      <w:rPr>
                        <w:sz w:val="14"/>
                      </w:rPr>
                      <w:t>0</w:t>
                      <w:tab/>
                    </w:r>
                    <w:r>
                      <w:rPr>
                        <w:position w:val="1"/>
                        <w:sz w:val="14"/>
                      </w:rPr>
                      <w:t>1</w:t>
                    </w:r>
                  </w:p>
                </w:txbxContent>
              </v:textbox>
              <w10:wrap type="none"/>
            </v:shape>
            <v:shape style="position:absolute;left:9662;top:2662;width:98;height:156" type="#_x0000_t202" filled="false" stroked="false">
              <v:textbox inset="0,0,0,0">
                <w:txbxContent>
                  <w:p>
                    <w:pPr>
                      <w:spacing w:line="156" w:lineRule="exact" w:before="0"/>
                      <w:ind w:left="0" w:right="0" w:firstLine="0"/>
                      <w:jc w:val="left"/>
                      <w:rPr>
                        <w:sz w:val="14"/>
                      </w:rPr>
                    </w:pPr>
                    <w:r>
                      <w:rPr>
                        <w:w w:val="99"/>
                        <w:sz w:val="14"/>
                      </w:rPr>
                      <w:t>1</w:t>
                    </w:r>
                  </w:p>
                </w:txbxContent>
              </v:textbox>
              <w10:wrap type="none"/>
            </v:shape>
            <v:shape style="position:absolute;left:2739;top:3480;width:395;height:180" type="#_x0000_t202" filled="false" stroked="false">
              <v:textbox inset="0,0,0,0">
                <w:txbxContent>
                  <w:p>
                    <w:pPr>
                      <w:spacing w:line="179" w:lineRule="exact" w:before="0"/>
                      <w:ind w:left="0" w:right="0" w:firstLine="0"/>
                      <w:jc w:val="left"/>
                      <w:rPr>
                        <w:sz w:val="16"/>
                      </w:rPr>
                    </w:pPr>
                    <w:r>
                      <w:rPr>
                        <w:sz w:val="16"/>
                      </w:rPr>
                      <w:t>NSW</w:t>
                    </w:r>
                  </w:p>
                </w:txbxContent>
              </v:textbox>
              <w10:wrap type="none"/>
            </v:shape>
            <v:shape style="position:absolute;left:3831;top:3480;width:243;height:180" type="#_x0000_t202" filled="false" stroked="false">
              <v:textbox inset="0,0,0,0">
                <w:txbxContent>
                  <w:p>
                    <w:pPr>
                      <w:spacing w:line="179" w:lineRule="exact" w:before="0"/>
                      <w:ind w:left="0" w:right="0" w:firstLine="0"/>
                      <w:jc w:val="left"/>
                      <w:rPr>
                        <w:sz w:val="16"/>
                      </w:rPr>
                    </w:pPr>
                    <w:r>
                      <w:rPr>
                        <w:sz w:val="16"/>
                      </w:rPr>
                      <w:t>Vic</w:t>
                    </w:r>
                  </w:p>
                </w:txbxContent>
              </v:textbox>
              <w10:wrap type="none"/>
            </v:shape>
            <v:shape style="position:absolute;left:4834;top:3480;width:271;height:180" type="#_x0000_t202" filled="false" stroked="false">
              <v:textbox inset="0,0,0,0">
                <w:txbxContent>
                  <w:p>
                    <w:pPr>
                      <w:spacing w:line="179" w:lineRule="exact" w:before="0"/>
                      <w:ind w:left="0" w:right="0" w:firstLine="0"/>
                      <w:jc w:val="left"/>
                      <w:rPr>
                        <w:sz w:val="16"/>
                      </w:rPr>
                    </w:pPr>
                    <w:r>
                      <w:rPr>
                        <w:sz w:val="16"/>
                      </w:rPr>
                      <w:t>Qld</w:t>
                    </w:r>
                  </w:p>
                </w:txbxContent>
              </v:textbox>
              <w10:wrap type="none"/>
            </v:shape>
            <v:shape style="position:absolute;left:5868;top:3480;width:232;height:180" type="#_x0000_t202" filled="false" stroked="false">
              <v:textbox inset="0,0,0,0">
                <w:txbxContent>
                  <w:p>
                    <w:pPr>
                      <w:spacing w:line="179" w:lineRule="exact" w:before="0"/>
                      <w:ind w:left="0" w:right="0" w:firstLine="0"/>
                      <w:jc w:val="left"/>
                      <w:rPr>
                        <w:sz w:val="16"/>
                      </w:rPr>
                    </w:pPr>
                    <w:r>
                      <w:rPr>
                        <w:sz w:val="16"/>
                      </w:rPr>
                      <w:t>SA</w:t>
                    </w:r>
                  </w:p>
                </w:txbxContent>
              </v:textbox>
              <w10:wrap type="none"/>
            </v:shape>
            <v:shape style="position:absolute;left:6862;top:3480;width:279;height:180" type="#_x0000_t202" filled="false" stroked="false">
              <v:textbox inset="0,0,0,0">
                <w:txbxContent>
                  <w:p>
                    <w:pPr>
                      <w:spacing w:line="179" w:lineRule="exact" w:before="0"/>
                      <w:ind w:left="0" w:right="0" w:firstLine="0"/>
                      <w:jc w:val="left"/>
                      <w:rPr>
                        <w:sz w:val="16"/>
                      </w:rPr>
                    </w:pPr>
                    <w:r>
                      <w:rPr>
                        <w:sz w:val="16"/>
                      </w:rPr>
                      <w:t>WA</w:t>
                    </w:r>
                  </w:p>
                </w:txbxContent>
              </v:textbox>
              <w10:wrap type="none"/>
            </v:shape>
            <v:shape style="position:absolute;left:7874;top:3480;width:287;height:180" type="#_x0000_t202" filled="false" stroked="false">
              <v:textbox inset="0,0,0,0">
                <w:txbxContent>
                  <w:p>
                    <w:pPr>
                      <w:spacing w:line="179" w:lineRule="exact" w:before="0"/>
                      <w:ind w:left="0" w:right="0" w:firstLine="0"/>
                      <w:jc w:val="left"/>
                      <w:rPr>
                        <w:sz w:val="16"/>
                      </w:rPr>
                    </w:pPr>
                    <w:r>
                      <w:rPr>
                        <w:sz w:val="16"/>
                      </w:rPr>
                      <w:t>Tas</w:t>
                    </w:r>
                  </w:p>
                </w:txbxContent>
              </v:textbox>
              <w10:wrap type="none"/>
            </v:shape>
            <v:shape style="position:absolute;left:8917;top:3480;width:233;height:180" type="#_x0000_t202" filled="false" stroked="false">
              <v:textbox inset="0,0,0,0">
                <w:txbxContent>
                  <w:p>
                    <w:pPr>
                      <w:spacing w:line="179" w:lineRule="exact" w:before="0"/>
                      <w:ind w:left="0" w:right="0" w:firstLine="0"/>
                      <w:jc w:val="left"/>
                      <w:rPr>
                        <w:sz w:val="16"/>
                      </w:rPr>
                    </w:pPr>
                    <w:r>
                      <w:rPr>
                        <w:sz w:val="16"/>
                      </w:rPr>
                      <w:t>NT</w:t>
                    </w:r>
                  </w:p>
                </w:txbxContent>
              </v:textbox>
              <w10:wrap type="none"/>
            </v:shape>
            <v:shape style="position:absolute;left:9880;top:3480;width:342;height:180" type="#_x0000_t202" filled="false" stroked="false">
              <v:textbox inset="0,0,0,0">
                <w:txbxContent>
                  <w:p>
                    <w:pPr>
                      <w:spacing w:line="179" w:lineRule="exact" w:before="0"/>
                      <w:ind w:left="0" w:right="0" w:firstLine="0"/>
                      <w:jc w:val="left"/>
                      <w:rPr>
                        <w:sz w:val="16"/>
                      </w:rPr>
                    </w:pPr>
                    <w:r>
                      <w:rPr>
                        <w:sz w:val="16"/>
                      </w:rPr>
                      <w:t>ACT</w:t>
                    </w:r>
                  </w:p>
                </w:txbxContent>
              </v:textbox>
              <w10:wrap type="none"/>
            </v:shape>
            <w10:wrap type="none"/>
          </v:group>
        </w:pict>
      </w:r>
      <w:r>
        <w:rPr>
          <w:sz w:val="16"/>
        </w:rPr>
        <w:t>250</w:t>
      </w:r>
    </w:p>
    <w:p>
      <w:pPr>
        <w:pStyle w:val="BodyText"/>
        <w:rPr>
          <w:sz w:val="23"/>
        </w:rPr>
      </w:pPr>
    </w:p>
    <w:p>
      <w:pPr>
        <w:spacing w:before="96"/>
        <w:ind w:left="2013" w:right="0" w:firstLine="0"/>
        <w:jc w:val="left"/>
        <w:rPr>
          <w:sz w:val="16"/>
        </w:rPr>
      </w:pPr>
      <w:r>
        <w:rPr/>
        <w:pict>
          <v:shape style="position:absolute;margin-left:76.026741pt;margin-top:11.589664pt;width:12.1pt;height:34.2pt;mso-position-horizontal-relative:page;mso-position-vertical-relative:paragraph;z-index:252275712"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sz w:val="16"/>
        </w:rPr>
        <w:t>200</w:t>
      </w:r>
    </w:p>
    <w:p>
      <w:pPr>
        <w:pStyle w:val="BodyText"/>
        <w:rPr>
          <w:sz w:val="23"/>
        </w:rPr>
      </w:pPr>
    </w:p>
    <w:p>
      <w:pPr>
        <w:spacing w:before="96"/>
        <w:ind w:left="2013" w:right="0" w:firstLine="0"/>
        <w:jc w:val="left"/>
        <w:rPr>
          <w:sz w:val="16"/>
        </w:rPr>
      </w:pPr>
      <w:r>
        <w:rPr>
          <w:sz w:val="16"/>
        </w:rPr>
        <w:t>150</w:t>
      </w:r>
    </w:p>
    <w:p>
      <w:pPr>
        <w:pStyle w:val="BodyText"/>
        <w:rPr>
          <w:sz w:val="23"/>
        </w:rPr>
      </w:pPr>
    </w:p>
    <w:p>
      <w:pPr>
        <w:spacing w:before="96"/>
        <w:ind w:left="2013" w:right="0" w:firstLine="0"/>
        <w:jc w:val="left"/>
        <w:rPr>
          <w:sz w:val="16"/>
        </w:rPr>
      </w:pPr>
      <w:r>
        <w:rPr>
          <w:sz w:val="16"/>
        </w:rPr>
        <w:t>100</w:t>
      </w:r>
    </w:p>
    <w:p>
      <w:pPr>
        <w:pStyle w:val="BodyText"/>
        <w:rPr>
          <w:sz w:val="23"/>
        </w:rPr>
      </w:pPr>
    </w:p>
    <w:p>
      <w:pPr>
        <w:spacing w:before="96"/>
        <w:ind w:left="2102" w:right="0" w:firstLine="0"/>
        <w:jc w:val="left"/>
        <w:rPr>
          <w:sz w:val="16"/>
        </w:rPr>
      </w:pPr>
      <w:r>
        <w:rPr>
          <w:sz w:val="16"/>
        </w:rPr>
        <w:t>50</w:t>
      </w:r>
    </w:p>
    <w:p>
      <w:pPr>
        <w:pStyle w:val="BodyText"/>
        <w:rPr>
          <w:sz w:val="23"/>
        </w:rPr>
      </w:pPr>
    </w:p>
    <w:p>
      <w:pPr>
        <w:spacing w:before="96"/>
        <w:ind w:left="2191" w:right="0" w:firstLine="0"/>
        <w:jc w:val="left"/>
        <w:rPr>
          <w:sz w:val="16"/>
        </w:rPr>
      </w:pPr>
      <w:r>
        <w:rPr/>
        <w:pict>
          <v:shape style="position:absolute;margin-left:123.823799pt;margin-top:13.680692pt;width:112.65pt;height:19.8pt;mso-position-horizontal-relative:page;mso-position-vertical-relative:paragraph;z-index:252277760" type="#_x0000_t202" filled="false" stroked="false">
            <v:textbox inset="0,0,0,0" style="layout-flow:vertical;mso-layout-flow-alt:bottom-to-top">
              <w:txbxContent>
                <w:p>
                  <w:pPr>
                    <w:spacing w:before="15"/>
                    <w:ind w:left="20" w:right="0" w:firstLine="0"/>
                    <w:jc w:val="left"/>
                    <w:rPr>
                      <w:sz w:val="16"/>
                    </w:rPr>
                  </w:pPr>
                  <w:r>
                    <w:rPr>
                      <w:sz w:val="16"/>
                    </w:rPr>
                    <w:t>2017</w:t>
                  </w:r>
                </w:p>
                <w:p>
                  <w:pPr>
                    <w:spacing w:before="155"/>
                    <w:ind w:left="20" w:right="0" w:firstLine="0"/>
                    <w:jc w:val="left"/>
                    <w:rPr>
                      <w:sz w:val="16"/>
                    </w:rPr>
                  </w:pPr>
                  <w:r>
                    <w:rPr>
                      <w:sz w:val="16"/>
                    </w:rPr>
                    <w:t>2018</w:t>
                  </w:r>
                </w:p>
                <w:p>
                  <w:pPr>
                    <w:spacing w:before="155"/>
                    <w:ind w:left="20" w:right="0" w:firstLine="0"/>
                    <w:jc w:val="left"/>
                    <w:rPr>
                      <w:sz w:val="16"/>
                    </w:rPr>
                  </w:pPr>
                  <w:r>
                    <w:rPr>
                      <w:sz w:val="16"/>
                    </w:rPr>
                    <w:t>2019</w:t>
                  </w:r>
                </w:p>
                <w:p>
                  <w:pPr>
                    <w:spacing w:before="155"/>
                    <w:ind w:left="20" w:right="0" w:firstLine="0"/>
                    <w:jc w:val="left"/>
                    <w:rPr>
                      <w:sz w:val="16"/>
                    </w:rPr>
                  </w:pPr>
                  <w:r>
                    <w:rPr>
                      <w:sz w:val="16"/>
                    </w:rPr>
                    <w:t>2017</w:t>
                  </w:r>
                </w:p>
                <w:p>
                  <w:pPr>
                    <w:spacing w:before="154"/>
                    <w:ind w:left="20" w:right="0" w:firstLine="0"/>
                    <w:jc w:val="left"/>
                    <w:rPr>
                      <w:sz w:val="16"/>
                    </w:rPr>
                  </w:pPr>
                  <w:r>
                    <w:rPr>
                      <w:sz w:val="16"/>
                    </w:rPr>
                    <w:t>2018</w:t>
                  </w:r>
                </w:p>
                <w:p>
                  <w:pPr>
                    <w:spacing w:before="155"/>
                    <w:ind w:left="20" w:right="0" w:firstLine="0"/>
                    <w:jc w:val="left"/>
                    <w:rPr>
                      <w:sz w:val="16"/>
                    </w:rPr>
                  </w:pPr>
                  <w:r>
                    <w:rPr>
                      <w:sz w:val="16"/>
                    </w:rPr>
                    <w:t>2019</w:t>
                  </w:r>
                </w:p>
                <w:p>
                  <w:pPr>
                    <w:spacing w:before="155"/>
                    <w:ind w:left="20" w:right="0" w:firstLine="0"/>
                    <w:jc w:val="left"/>
                    <w:rPr>
                      <w:sz w:val="16"/>
                    </w:rPr>
                  </w:pPr>
                  <w:r>
                    <w:rPr>
                      <w:sz w:val="16"/>
                    </w:rPr>
                    <w:t>2017</w:t>
                  </w:r>
                </w:p>
              </w:txbxContent>
            </v:textbox>
            <w10:wrap type="none"/>
          </v:shape>
        </w:pict>
      </w:r>
      <w:r>
        <w:rPr/>
        <w:pict>
          <v:shape style="position:absolute;margin-left:242.405762pt;margin-top:13.680692pt;width:11pt;height:19.8pt;mso-position-horizontal-relative:page;mso-position-vertical-relative:paragraph;z-index:252278784"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259.346039pt;margin-top:13.680692pt;width:11pt;height:19.8pt;mso-position-horizontal-relative:page;mso-position-vertical-relative:paragraph;z-index:252279808"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276.286316pt;margin-top:13.680692pt;width:11pt;height:19.8pt;mso-position-horizontal-relative:page;mso-position-vertical-relative:paragraph;z-index:252280832"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293.226593pt;margin-top:13.680692pt;width:11pt;height:19.8pt;mso-position-horizontal-relative:page;mso-position-vertical-relative:paragraph;z-index:252281856"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310.16687pt;margin-top:13.680692pt;width:11pt;height:19.8pt;mso-position-horizontal-relative:page;mso-position-vertical-relative:paragraph;z-index:252282880"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327.107147pt;margin-top:13.680692pt;width:11pt;height:19.8pt;mso-position-horizontal-relative:page;mso-position-vertical-relative:paragraph;z-index:252283904"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344.047455pt;margin-top:13.680692pt;width:11pt;height:19.8pt;mso-position-horizontal-relative:page;mso-position-vertical-relative:paragraph;z-index:252284928"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360.987732pt;margin-top:13.680692pt;width:11pt;height:19.8pt;mso-position-horizontal-relative:page;mso-position-vertical-relative:paragraph;z-index:252285952"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377.928009pt;margin-top:13.680692pt;width:11pt;height:19.8pt;mso-position-horizontal-relative:page;mso-position-vertical-relative:paragraph;z-index:252286976"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394.868286pt;margin-top:13.680692pt;width:129.6pt;height:19.8pt;mso-position-horizontal-relative:page;mso-position-vertical-relative:paragraph;z-index:252288000" type="#_x0000_t202" filled="false" stroked="false">
            <v:textbox inset="0,0,0,0" style="layout-flow:vertical;mso-layout-flow-alt:bottom-to-top">
              <w:txbxContent>
                <w:p>
                  <w:pPr>
                    <w:spacing w:before="15"/>
                    <w:ind w:left="20" w:right="0" w:firstLine="0"/>
                    <w:jc w:val="left"/>
                    <w:rPr>
                      <w:sz w:val="16"/>
                    </w:rPr>
                  </w:pPr>
                  <w:r>
                    <w:rPr>
                      <w:sz w:val="16"/>
                    </w:rPr>
                    <w:t>2018</w:t>
                  </w:r>
                </w:p>
                <w:p>
                  <w:pPr>
                    <w:spacing w:before="155"/>
                    <w:ind w:left="20" w:right="0" w:firstLine="0"/>
                    <w:jc w:val="left"/>
                    <w:rPr>
                      <w:sz w:val="16"/>
                    </w:rPr>
                  </w:pPr>
                  <w:r>
                    <w:rPr>
                      <w:sz w:val="16"/>
                    </w:rPr>
                    <w:t>2019</w:t>
                  </w:r>
                </w:p>
                <w:p>
                  <w:pPr>
                    <w:spacing w:before="155"/>
                    <w:ind w:left="20" w:right="0" w:firstLine="0"/>
                    <w:jc w:val="left"/>
                    <w:rPr>
                      <w:sz w:val="16"/>
                    </w:rPr>
                  </w:pPr>
                  <w:r>
                    <w:rPr>
                      <w:sz w:val="16"/>
                    </w:rPr>
                    <w:t>2017</w:t>
                  </w:r>
                </w:p>
                <w:p>
                  <w:pPr>
                    <w:spacing w:before="155"/>
                    <w:ind w:left="20" w:right="0" w:firstLine="0"/>
                    <w:jc w:val="left"/>
                    <w:rPr>
                      <w:sz w:val="16"/>
                    </w:rPr>
                  </w:pPr>
                  <w:r>
                    <w:rPr>
                      <w:sz w:val="16"/>
                    </w:rPr>
                    <w:t>2018</w:t>
                  </w:r>
                </w:p>
                <w:p>
                  <w:pPr>
                    <w:spacing w:before="154"/>
                    <w:ind w:left="20" w:right="0" w:firstLine="0"/>
                    <w:jc w:val="left"/>
                    <w:rPr>
                      <w:sz w:val="16"/>
                    </w:rPr>
                  </w:pPr>
                  <w:r>
                    <w:rPr>
                      <w:sz w:val="16"/>
                    </w:rPr>
                    <w:t>2019</w:t>
                  </w:r>
                </w:p>
                <w:p>
                  <w:pPr>
                    <w:spacing w:before="155"/>
                    <w:ind w:left="20" w:right="0" w:firstLine="0"/>
                    <w:jc w:val="left"/>
                    <w:rPr>
                      <w:sz w:val="16"/>
                    </w:rPr>
                  </w:pPr>
                  <w:r>
                    <w:rPr>
                      <w:sz w:val="16"/>
                    </w:rPr>
                    <w:t>2017</w:t>
                  </w:r>
                </w:p>
                <w:p>
                  <w:pPr>
                    <w:spacing w:before="155"/>
                    <w:ind w:left="20" w:right="0" w:firstLine="0"/>
                    <w:jc w:val="left"/>
                    <w:rPr>
                      <w:sz w:val="16"/>
                    </w:rPr>
                  </w:pPr>
                  <w:r>
                    <w:rPr>
                      <w:sz w:val="16"/>
                    </w:rPr>
                    <w:t>2018</w:t>
                  </w:r>
                </w:p>
                <w:p>
                  <w:pPr>
                    <w:spacing w:before="155"/>
                    <w:ind w:left="20" w:right="0" w:firstLine="0"/>
                    <w:jc w:val="left"/>
                    <w:rPr>
                      <w:sz w:val="16"/>
                    </w:rPr>
                  </w:pPr>
                  <w:r>
                    <w:rPr>
                      <w:sz w:val="16"/>
                    </w:rPr>
                    <w:t>2019</w:t>
                  </w:r>
                </w:p>
              </w:txbxContent>
            </v:textbox>
            <w10:wrap type="none"/>
          </v:shape>
        </w:pict>
      </w:r>
      <w:r>
        <w:rPr>
          <w:w w:val="100"/>
          <w:sz w:val="16"/>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before="94"/>
        <w:ind w:left="1132" w:right="0" w:firstLine="0"/>
        <w:jc w:val="left"/>
        <w:rPr>
          <w:sz w:val="18"/>
        </w:rPr>
      </w:pPr>
      <w:r>
        <w:rPr>
          <w:sz w:val="18"/>
        </w:rPr>
        <w:t>Low-level = azithromycin MIC &lt; 256 mg/L</w:t>
      </w:r>
    </w:p>
    <w:p>
      <w:pPr>
        <w:spacing w:after="0"/>
        <w:jc w:val="left"/>
        <w:rPr>
          <w:sz w:val="18"/>
        </w:rPr>
        <w:sectPr>
          <w:type w:val="continuous"/>
          <w:pgSz w:w="11910" w:h="16840"/>
          <w:pgMar w:top="1220" w:bottom="280" w:left="0" w:right="0"/>
        </w:sectPr>
      </w:pPr>
    </w:p>
    <w:p>
      <w:pPr>
        <w:pStyle w:val="Heading3"/>
        <w:spacing w:before="73"/>
        <w:rPr>
          <w:i/>
        </w:rPr>
      </w:pPr>
      <w:bookmarkStart w:name="Pseudomonas aeruginosa" w:id="31"/>
      <w:bookmarkEnd w:id="31"/>
      <w:r>
        <w:rPr>
          <w:b w:val="0"/>
          <w:i w:val="0"/>
        </w:rPr>
      </w:r>
      <w:bookmarkStart w:name="_bookmark14" w:id="32"/>
      <w:bookmarkEnd w:id="32"/>
      <w:r>
        <w:rPr>
          <w:b w:val="0"/>
          <w:i w:val="0"/>
        </w:rPr>
      </w:r>
      <w:r>
        <w:rPr>
          <w:i/>
          <w:color w:val="1178A2"/>
        </w:rPr>
        <w:t>Pseudomonas aeruginosa</w:t>
      </w:r>
    </w:p>
    <w:p>
      <w:pPr>
        <w:pStyle w:val="BodyText"/>
        <w:spacing w:before="241"/>
        <w:ind w:left="1133" w:right="1246" w:hanging="1"/>
      </w:pPr>
      <w:r>
        <w:rPr/>
        <w:t>Reporting for carbapenemase-producing </w:t>
      </w:r>
      <w:r>
        <w:rPr>
          <w:i/>
        </w:rPr>
        <w:t>P. aeruginosa </w:t>
      </w:r>
      <w:r>
        <w:rPr/>
        <w:t>began in July 2019. Twenty-eight carbapenemase-producing </w:t>
      </w:r>
      <w:r>
        <w:rPr>
          <w:i/>
        </w:rPr>
        <w:t>P. aeruginosa </w:t>
      </w:r>
      <w:r>
        <w:rPr/>
        <w:t>were reported during 2019; 18 from New South Wales, seven from Victoria, and one each from Queensland, South Australia and Western Australia (Figures 20 and 21). Just over two-thirds were either GES [</w:t>
      </w:r>
      <w:r>
        <w:rPr>
          <w:i/>
        </w:rPr>
        <w:t>n </w:t>
      </w:r>
      <w:r>
        <w:rPr/>
        <w:t>= 10] or VIM [</w:t>
      </w:r>
      <w:r>
        <w:rPr>
          <w:i/>
        </w:rPr>
        <w:t>n </w:t>
      </w:r>
      <w:r>
        <w:rPr/>
        <w:t>= 9] types. Two KPC- producing </w:t>
      </w:r>
      <w:r>
        <w:rPr>
          <w:i/>
        </w:rPr>
        <w:t>P. aeruginosa </w:t>
      </w:r>
      <w:r>
        <w:rPr/>
        <w:t>were reported from New South Wales.</w:t>
      </w:r>
    </w:p>
    <w:p>
      <w:pPr>
        <w:pStyle w:val="BodyText"/>
        <w:rPr>
          <w:sz w:val="24"/>
        </w:rPr>
      </w:pPr>
    </w:p>
    <w:p>
      <w:pPr>
        <w:pStyle w:val="BodyText"/>
        <w:spacing w:before="6"/>
        <w:rPr>
          <w:sz w:val="32"/>
        </w:rPr>
      </w:pPr>
    </w:p>
    <w:p>
      <w:pPr>
        <w:spacing w:before="0"/>
        <w:ind w:left="2266" w:right="1500" w:hanging="1133"/>
        <w:jc w:val="left"/>
        <w:rPr>
          <w:b/>
          <w:sz w:val="22"/>
        </w:rPr>
      </w:pPr>
      <w:r>
        <w:rPr>
          <w:b/>
          <w:sz w:val="22"/>
        </w:rPr>
        <w:t>Figure 20: Carbapenemase-producing </w:t>
      </w:r>
      <w:r>
        <w:rPr>
          <w:b/>
          <w:i/>
          <w:sz w:val="22"/>
        </w:rPr>
        <w:t>Pseudomonas aeruginosa</w:t>
      </w:r>
      <w:r>
        <w:rPr>
          <w:b/>
          <w:sz w:val="22"/>
        </w:rPr>
        <w:t>, number reported by specimen type, 2019*</w:t>
      </w:r>
    </w:p>
    <w:p>
      <w:pPr>
        <w:pStyle w:val="BodyText"/>
        <w:spacing w:before="3"/>
        <w:rPr>
          <w:b/>
          <w:sz w:val="26"/>
        </w:rPr>
      </w:pPr>
    </w:p>
    <w:p>
      <w:pPr>
        <w:spacing w:before="95"/>
        <w:ind w:left="1879" w:right="0" w:firstLine="0"/>
        <w:jc w:val="left"/>
        <w:rPr>
          <w:sz w:val="16"/>
        </w:rPr>
      </w:pPr>
      <w:r>
        <w:rPr/>
        <w:pict>
          <v:line style="position:absolute;mso-position-horizontal-relative:page;mso-position-vertical-relative:paragraph;z-index:252289024" from="105.290001pt,9.731118pt" to="527.550001pt,9.731118pt" stroked="true" strokeweight=".75pt" strokecolor="#dadada">
            <v:stroke dashstyle="solid"/>
            <w10:wrap type="none"/>
          </v:line>
        </w:pict>
      </w:r>
      <w:r>
        <w:rPr>
          <w:w w:val="100"/>
          <w:sz w:val="16"/>
        </w:rPr>
        <w:t>8</w:t>
      </w:r>
    </w:p>
    <w:p>
      <w:pPr>
        <w:spacing w:before="104"/>
        <w:ind w:left="2859" w:right="0" w:firstLine="0"/>
        <w:jc w:val="center"/>
        <w:rPr>
          <w:sz w:val="14"/>
        </w:rPr>
      </w:pPr>
      <w:r>
        <w:rPr>
          <w:color w:val="3E3E3E"/>
          <w:w w:val="99"/>
          <w:sz w:val="14"/>
        </w:rPr>
        <w:t>7</w:t>
      </w:r>
    </w:p>
    <w:p>
      <w:pPr>
        <w:spacing w:before="39"/>
        <w:ind w:left="1879" w:right="0" w:firstLine="0"/>
        <w:jc w:val="left"/>
        <w:rPr>
          <w:sz w:val="16"/>
        </w:rPr>
      </w:pPr>
      <w:r>
        <w:rPr/>
        <w:pict>
          <v:shape style="position:absolute;margin-left:104.915001pt;margin-top:6.537691pt;width:423.4pt;height:171.65pt;mso-position-horizontal-relative:page;mso-position-vertical-relative:paragraph;z-index:25229312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34"/>
                    <w:gridCol w:w="281"/>
                    <w:gridCol w:w="423"/>
                    <w:gridCol w:w="281"/>
                    <w:gridCol w:w="423"/>
                    <w:gridCol w:w="284"/>
                    <w:gridCol w:w="423"/>
                    <w:gridCol w:w="281"/>
                    <w:gridCol w:w="423"/>
                    <w:gridCol w:w="281"/>
                    <w:gridCol w:w="423"/>
                    <w:gridCol w:w="281"/>
                    <w:gridCol w:w="212"/>
                  </w:tblGrid>
                  <w:tr>
                    <w:trPr>
                      <w:trHeight w:val="474" w:hRule="atLeast"/>
                    </w:trPr>
                    <w:tc>
                      <w:tcPr>
                        <w:tcW w:w="5138" w:type="dxa"/>
                        <w:gridSpan w:val="3"/>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val="restart"/>
                        <w:tcBorders>
                          <w:top w:val="single" w:sz="6" w:space="0" w:color="DADADA"/>
                          <w:bottom w:val="single" w:sz="6" w:space="0" w:color="DADADA"/>
                        </w:tcBorders>
                        <w:shd w:val="clear" w:color="auto" w:fill="C0504D"/>
                      </w:tcPr>
                      <w:p>
                        <w:pPr>
                          <w:pStyle w:val="TableParagraph"/>
                          <w:spacing w:before="0"/>
                          <w:jc w:val="left"/>
                          <w:rPr>
                            <w:rFonts w:ascii="Times New Roman"/>
                            <w:sz w:val="20"/>
                          </w:rPr>
                        </w:pPr>
                      </w:p>
                    </w:tc>
                    <w:tc>
                      <w:tcPr>
                        <w:tcW w:w="3031" w:type="dxa"/>
                        <w:gridSpan w:val="9"/>
                        <w:tcBorders>
                          <w:top w:val="single" w:sz="6" w:space="0" w:color="DADADA"/>
                          <w:bottom w:val="single" w:sz="6" w:space="0" w:color="DADADA"/>
                        </w:tcBorders>
                      </w:tcPr>
                      <w:p>
                        <w:pPr>
                          <w:pStyle w:val="TableParagraph"/>
                          <w:spacing w:before="0"/>
                          <w:jc w:val="left"/>
                          <w:rPr>
                            <w:rFonts w:ascii="Times New Roman"/>
                            <w:sz w:val="20"/>
                          </w:rPr>
                        </w:pPr>
                      </w:p>
                    </w:tc>
                  </w:tr>
                  <w:tr>
                    <w:trPr>
                      <w:trHeight w:val="472" w:hRule="atLeast"/>
                    </w:trPr>
                    <w:tc>
                      <w:tcPr>
                        <w:tcW w:w="5138" w:type="dxa"/>
                        <w:gridSpan w:val="3"/>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tcBorders>
                          <w:top w:val="nil"/>
                          <w:bottom w:val="single" w:sz="6" w:space="0" w:color="DADADA"/>
                        </w:tcBorders>
                        <w:shd w:val="clear" w:color="auto" w:fill="C0504D"/>
                      </w:tcPr>
                      <w:p>
                        <w:pPr>
                          <w:rPr>
                            <w:sz w:val="2"/>
                            <w:szCs w:val="2"/>
                          </w:rPr>
                        </w:pPr>
                      </w:p>
                    </w:tc>
                    <w:tc>
                      <w:tcPr>
                        <w:tcW w:w="3031" w:type="dxa"/>
                        <w:gridSpan w:val="9"/>
                        <w:tcBorders>
                          <w:top w:val="single" w:sz="6" w:space="0" w:color="DADADA"/>
                          <w:bottom w:val="single" w:sz="6" w:space="0" w:color="DADADA"/>
                        </w:tcBorders>
                      </w:tcPr>
                      <w:p>
                        <w:pPr>
                          <w:pStyle w:val="TableParagraph"/>
                          <w:spacing w:before="6"/>
                          <w:jc w:val="left"/>
                          <w:rPr>
                            <w:sz w:val="15"/>
                          </w:rPr>
                        </w:pPr>
                      </w:p>
                      <w:p>
                        <w:pPr>
                          <w:pStyle w:val="TableParagraph"/>
                          <w:tabs>
                            <w:tab w:pos="1234" w:val="left" w:leader="none"/>
                          </w:tabs>
                          <w:spacing w:before="0"/>
                          <w:ind w:left="530"/>
                          <w:jc w:val="left"/>
                          <w:rPr>
                            <w:sz w:val="14"/>
                          </w:rPr>
                        </w:pPr>
                        <w:r>
                          <w:rPr>
                            <w:color w:val="3E3E3E"/>
                            <w:sz w:val="14"/>
                          </w:rPr>
                          <w:t>5</w:t>
                          <w:tab/>
                          <w:t>5</w:t>
                        </w:r>
                      </w:p>
                    </w:tc>
                  </w:tr>
                  <w:tr>
                    <w:trPr>
                      <w:trHeight w:val="472" w:hRule="atLeast"/>
                    </w:trPr>
                    <w:tc>
                      <w:tcPr>
                        <w:tcW w:w="5138" w:type="dxa"/>
                        <w:gridSpan w:val="3"/>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val="restart"/>
                        <w:tcBorders>
                          <w:top w:val="single" w:sz="6" w:space="0" w:color="DADADA"/>
                          <w:bottom w:val="single" w:sz="6" w:space="0" w:color="DADADA"/>
                        </w:tcBorders>
                        <w:shd w:val="clear" w:color="auto" w:fill="4F81BD"/>
                      </w:tcPr>
                      <w:p>
                        <w:pPr>
                          <w:pStyle w:val="TableParagraph"/>
                          <w:spacing w:before="0"/>
                          <w:jc w:val="left"/>
                          <w:rPr>
                            <w:rFonts w:ascii="Times New Roman"/>
                            <w:sz w:val="20"/>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4" w:type="dxa"/>
                        <w:tcBorders>
                          <w:top w:val="single" w:sz="6" w:space="0" w:color="DADADA"/>
                          <w:bottom w:val="single" w:sz="6" w:space="0" w:color="DADADA"/>
                        </w:tcBorders>
                        <w:shd w:val="clear" w:color="auto" w:fill="C0504D"/>
                      </w:tcPr>
                      <w:p>
                        <w:pPr>
                          <w:pStyle w:val="TableParagraph"/>
                          <w:spacing w:before="0"/>
                          <w:jc w:val="left"/>
                          <w:rPr>
                            <w:rFonts w:ascii="Times New Roman"/>
                            <w:sz w:val="20"/>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1" w:type="dxa"/>
                        <w:tcBorders>
                          <w:top w:val="single" w:sz="6" w:space="0" w:color="DADADA"/>
                          <w:bottom w:val="single" w:sz="6" w:space="0" w:color="DADADA"/>
                        </w:tcBorders>
                        <w:shd w:val="clear" w:color="auto" w:fill="C0504D"/>
                      </w:tcPr>
                      <w:p>
                        <w:pPr>
                          <w:pStyle w:val="TableParagraph"/>
                          <w:spacing w:before="0"/>
                          <w:jc w:val="left"/>
                          <w:rPr>
                            <w:rFonts w:ascii="Times New Roman"/>
                            <w:sz w:val="20"/>
                          </w:rPr>
                        </w:pPr>
                      </w:p>
                    </w:tc>
                    <w:tc>
                      <w:tcPr>
                        <w:tcW w:w="1620" w:type="dxa"/>
                        <w:gridSpan w:val="5"/>
                        <w:tcBorders>
                          <w:top w:val="single" w:sz="6" w:space="0" w:color="DADADA"/>
                          <w:bottom w:val="single" w:sz="6" w:space="0" w:color="DADADA"/>
                        </w:tcBorders>
                      </w:tcPr>
                      <w:p>
                        <w:pPr>
                          <w:pStyle w:val="TableParagraph"/>
                          <w:spacing w:before="7"/>
                          <w:jc w:val="left"/>
                          <w:rPr>
                            <w:sz w:val="15"/>
                          </w:rPr>
                        </w:pPr>
                      </w:p>
                      <w:p>
                        <w:pPr>
                          <w:pStyle w:val="TableParagraph"/>
                          <w:tabs>
                            <w:tab w:pos="1231" w:val="left" w:leader="none"/>
                          </w:tabs>
                          <w:spacing w:before="0"/>
                          <w:ind w:left="527"/>
                          <w:jc w:val="left"/>
                          <w:rPr>
                            <w:sz w:val="14"/>
                          </w:rPr>
                        </w:pPr>
                        <w:r>
                          <w:rPr>
                            <w:color w:val="3E3E3E"/>
                            <w:sz w:val="14"/>
                          </w:rPr>
                          <w:t>4</w:t>
                          <w:tab/>
                          <w:t>4</w:t>
                        </w:r>
                      </w:p>
                    </w:tc>
                  </w:tr>
                  <w:tr>
                    <w:trPr>
                      <w:trHeight w:val="474" w:hRule="atLeast"/>
                    </w:trPr>
                    <w:tc>
                      <w:tcPr>
                        <w:tcW w:w="5138" w:type="dxa"/>
                        <w:gridSpan w:val="3"/>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tcBorders>
                          <w:top w:val="nil"/>
                          <w:bottom w:val="single" w:sz="6" w:space="0" w:color="DADADA"/>
                        </w:tcBorders>
                        <w:shd w:val="clear" w:color="auto" w:fill="4F81BD"/>
                      </w:tcPr>
                      <w:p>
                        <w:pPr>
                          <w:rPr>
                            <w:sz w:val="2"/>
                            <w:szCs w:val="2"/>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4" w:type="dxa"/>
                        <w:vMerge w:val="restart"/>
                        <w:tcBorders>
                          <w:top w:val="single" w:sz="6" w:space="0" w:color="DADADA"/>
                          <w:bottom w:val="single" w:sz="6" w:space="0" w:color="DADADA"/>
                        </w:tcBorders>
                        <w:shd w:val="clear" w:color="auto" w:fill="4F81BD"/>
                      </w:tcPr>
                      <w:p>
                        <w:pPr>
                          <w:pStyle w:val="TableParagraph"/>
                          <w:spacing w:before="0"/>
                          <w:jc w:val="left"/>
                          <w:rPr>
                            <w:rFonts w:ascii="Times New Roman"/>
                            <w:sz w:val="20"/>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val="restart"/>
                        <w:tcBorders>
                          <w:top w:val="single" w:sz="6" w:space="0" w:color="DADADA"/>
                          <w:bottom w:val="single" w:sz="6" w:space="0" w:color="DADADA"/>
                        </w:tcBorders>
                        <w:shd w:val="clear" w:color="auto" w:fill="4F81BD"/>
                      </w:tcPr>
                      <w:p>
                        <w:pPr>
                          <w:pStyle w:val="TableParagraph"/>
                          <w:spacing w:before="0"/>
                          <w:jc w:val="left"/>
                          <w:rPr>
                            <w:rFonts w:ascii="Times New Roman"/>
                            <w:sz w:val="20"/>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val="restart"/>
                        <w:tcBorders>
                          <w:top w:val="single" w:sz="6" w:space="0" w:color="DADADA"/>
                          <w:bottom w:val="single" w:sz="6" w:space="0" w:color="DADADA"/>
                        </w:tcBorders>
                        <w:shd w:val="clear" w:color="auto" w:fill="4F81BD"/>
                      </w:tcPr>
                      <w:p>
                        <w:pPr>
                          <w:pStyle w:val="TableParagraph"/>
                          <w:spacing w:before="0"/>
                          <w:jc w:val="left"/>
                          <w:rPr>
                            <w:rFonts w:ascii="Times New Roman"/>
                            <w:sz w:val="20"/>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val="restart"/>
                        <w:tcBorders>
                          <w:top w:val="single" w:sz="6" w:space="0" w:color="DADADA"/>
                          <w:bottom w:val="single" w:sz="6" w:space="0" w:color="DADADA"/>
                        </w:tcBorders>
                        <w:shd w:val="clear" w:color="auto" w:fill="C0504D"/>
                      </w:tcPr>
                      <w:p>
                        <w:pPr>
                          <w:pStyle w:val="TableParagraph"/>
                          <w:spacing w:before="0"/>
                          <w:jc w:val="left"/>
                          <w:rPr>
                            <w:rFonts w:ascii="Times New Roman"/>
                            <w:sz w:val="20"/>
                          </w:rPr>
                        </w:pPr>
                      </w:p>
                    </w:tc>
                    <w:tc>
                      <w:tcPr>
                        <w:tcW w:w="212" w:type="dxa"/>
                        <w:tcBorders>
                          <w:top w:val="single" w:sz="6" w:space="0" w:color="DADADA"/>
                          <w:bottom w:val="single" w:sz="6" w:space="0" w:color="DADADA"/>
                        </w:tcBorders>
                      </w:tcPr>
                      <w:p>
                        <w:pPr>
                          <w:pStyle w:val="TableParagraph"/>
                          <w:spacing w:before="0"/>
                          <w:jc w:val="left"/>
                          <w:rPr>
                            <w:rFonts w:ascii="Times New Roman"/>
                            <w:sz w:val="20"/>
                          </w:rPr>
                        </w:pPr>
                      </w:p>
                    </w:tc>
                  </w:tr>
                  <w:tr>
                    <w:trPr>
                      <w:trHeight w:val="472" w:hRule="atLeast"/>
                    </w:trPr>
                    <w:tc>
                      <w:tcPr>
                        <w:tcW w:w="5138" w:type="dxa"/>
                        <w:gridSpan w:val="3"/>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tcBorders>
                          <w:top w:val="nil"/>
                          <w:bottom w:val="single" w:sz="6" w:space="0" w:color="DADADA"/>
                        </w:tcBorders>
                        <w:shd w:val="clear" w:color="auto" w:fill="4F81BD"/>
                      </w:tcPr>
                      <w:p>
                        <w:pPr>
                          <w:rPr>
                            <w:sz w:val="2"/>
                            <w:szCs w:val="2"/>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4" w:type="dxa"/>
                        <w:vMerge/>
                        <w:tcBorders>
                          <w:top w:val="nil"/>
                          <w:bottom w:val="single" w:sz="6" w:space="0" w:color="DADADA"/>
                        </w:tcBorders>
                        <w:shd w:val="clear" w:color="auto" w:fill="4F81BD"/>
                      </w:tcPr>
                      <w:p>
                        <w:pPr>
                          <w:rPr>
                            <w:sz w:val="2"/>
                            <w:szCs w:val="2"/>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tcBorders>
                          <w:top w:val="nil"/>
                          <w:bottom w:val="single" w:sz="6" w:space="0" w:color="DADADA"/>
                        </w:tcBorders>
                        <w:shd w:val="clear" w:color="auto" w:fill="4F81BD"/>
                      </w:tcPr>
                      <w:p>
                        <w:pPr>
                          <w:rPr>
                            <w:sz w:val="2"/>
                            <w:szCs w:val="2"/>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tcBorders>
                          <w:top w:val="nil"/>
                          <w:bottom w:val="single" w:sz="6" w:space="0" w:color="DADADA"/>
                        </w:tcBorders>
                        <w:shd w:val="clear" w:color="auto" w:fill="4F81BD"/>
                      </w:tcPr>
                      <w:p>
                        <w:pPr>
                          <w:rPr>
                            <w:sz w:val="2"/>
                            <w:szCs w:val="2"/>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tcBorders>
                          <w:top w:val="nil"/>
                          <w:bottom w:val="single" w:sz="6" w:space="0" w:color="DADADA"/>
                        </w:tcBorders>
                        <w:shd w:val="clear" w:color="auto" w:fill="C0504D"/>
                      </w:tcPr>
                      <w:p>
                        <w:pPr>
                          <w:rPr>
                            <w:sz w:val="2"/>
                            <w:szCs w:val="2"/>
                          </w:rPr>
                        </w:pPr>
                      </w:p>
                    </w:tc>
                    <w:tc>
                      <w:tcPr>
                        <w:tcW w:w="212" w:type="dxa"/>
                        <w:tcBorders>
                          <w:top w:val="single" w:sz="6" w:space="0" w:color="DADADA"/>
                          <w:bottom w:val="single" w:sz="6" w:space="0" w:color="DADADA"/>
                        </w:tcBorders>
                      </w:tcPr>
                      <w:p>
                        <w:pPr>
                          <w:pStyle w:val="TableParagraph"/>
                          <w:spacing w:before="0"/>
                          <w:jc w:val="left"/>
                          <w:rPr>
                            <w:rFonts w:ascii="Times New Roman"/>
                            <w:sz w:val="20"/>
                          </w:rPr>
                        </w:pPr>
                      </w:p>
                    </w:tc>
                  </w:tr>
                  <w:tr>
                    <w:trPr>
                      <w:trHeight w:val="472" w:hRule="atLeast"/>
                    </w:trPr>
                    <w:tc>
                      <w:tcPr>
                        <w:tcW w:w="5138" w:type="dxa"/>
                        <w:gridSpan w:val="3"/>
                        <w:tcBorders>
                          <w:top w:val="single" w:sz="6" w:space="0" w:color="DADADA"/>
                          <w:bottom w:val="single" w:sz="6" w:space="0" w:color="DADADA"/>
                        </w:tcBorders>
                      </w:tcPr>
                      <w:p>
                        <w:pPr>
                          <w:pStyle w:val="TableParagraph"/>
                          <w:spacing w:before="7"/>
                          <w:jc w:val="left"/>
                          <w:rPr>
                            <w:sz w:val="15"/>
                          </w:rPr>
                        </w:pPr>
                      </w:p>
                      <w:p>
                        <w:pPr>
                          <w:pStyle w:val="TableParagraph"/>
                          <w:spacing w:before="1"/>
                          <w:ind w:right="516"/>
                          <w:jc w:val="right"/>
                          <w:rPr>
                            <w:sz w:val="14"/>
                          </w:rPr>
                        </w:pPr>
                        <w:r>
                          <w:rPr>
                            <w:color w:val="3E3E3E"/>
                            <w:w w:val="99"/>
                            <w:sz w:val="14"/>
                          </w:rPr>
                          <w:t>1</w:t>
                        </w:r>
                      </w:p>
                    </w:tc>
                    <w:tc>
                      <w:tcPr>
                        <w:tcW w:w="281" w:type="dxa"/>
                        <w:vMerge/>
                        <w:tcBorders>
                          <w:top w:val="nil"/>
                          <w:bottom w:val="single" w:sz="6" w:space="0" w:color="DADADA"/>
                        </w:tcBorders>
                        <w:shd w:val="clear" w:color="auto" w:fill="4F81BD"/>
                      </w:tcPr>
                      <w:p>
                        <w:pPr>
                          <w:rPr>
                            <w:sz w:val="2"/>
                            <w:szCs w:val="2"/>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4" w:type="dxa"/>
                        <w:vMerge/>
                        <w:tcBorders>
                          <w:top w:val="nil"/>
                          <w:bottom w:val="single" w:sz="6" w:space="0" w:color="DADADA"/>
                        </w:tcBorders>
                        <w:shd w:val="clear" w:color="auto" w:fill="4F81BD"/>
                      </w:tcPr>
                      <w:p>
                        <w:pPr>
                          <w:rPr>
                            <w:sz w:val="2"/>
                            <w:szCs w:val="2"/>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tcBorders>
                          <w:top w:val="nil"/>
                          <w:bottom w:val="single" w:sz="6" w:space="0" w:color="DADADA"/>
                        </w:tcBorders>
                        <w:shd w:val="clear" w:color="auto" w:fill="4F81BD"/>
                      </w:tcPr>
                      <w:p>
                        <w:pPr>
                          <w:rPr>
                            <w:sz w:val="2"/>
                            <w:szCs w:val="2"/>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tcBorders>
                          <w:top w:val="nil"/>
                          <w:bottom w:val="single" w:sz="6" w:space="0" w:color="DADADA"/>
                        </w:tcBorders>
                        <w:shd w:val="clear" w:color="auto" w:fill="4F81BD"/>
                      </w:tcPr>
                      <w:p>
                        <w:pPr>
                          <w:rPr>
                            <w:sz w:val="2"/>
                            <w:szCs w:val="2"/>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val="restart"/>
                        <w:tcBorders>
                          <w:top w:val="single" w:sz="6" w:space="0" w:color="DADADA"/>
                          <w:bottom w:val="single" w:sz="6" w:space="0" w:color="DADADA"/>
                        </w:tcBorders>
                        <w:shd w:val="clear" w:color="auto" w:fill="4F81BD"/>
                      </w:tcPr>
                      <w:p>
                        <w:pPr>
                          <w:pStyle w:val="TableParagraph"/>
                          <w:spacing w:before="0"/>
                          <w:jc w:val="left"/>
                          <w:rPr>
                            <w:rFonts w:ascii="Times New Roman"/>
                            <w:sz w:val="20"/>
                          </w:rPr>
                        </w:pPr>
                      </w:p>
                    </w:tc>
                    <w:tc>
                      <w:tcPr>
                        <w:tcW w:w="212" w:type="dxa"/>
                        <w:tcBorders>
                          <w:top w:val="single" w:sz="6" w:space="0" w:color="DADADA"/>
                          <w:bottom w:val="single" w:sz="6" w:space="0" w:color="DADADA"/>
                        </w:tcBorders>
                      </w:tcPr>
                      <w:p>
                        <w:pPr>
                          <w:pStyle w:val="TableParagraph"/>
                          <w:spacing w:before="0"/>
                          <w:jc w:val="left"/>
                          <w:rPr>
                            <w:rFonts w:ascii="Times New Roman"/>
                            <w:sz w:val="20"/>
                          </w:rPr>
                        </w:pPr>
                      </w:p>
                    </w:tc>
                  </w:tr>
                  <w:tr>
                    <w:trPr>
                      <w:trHeight w:val="474" w:hRule="atLeast"/>
                    </w:trPr>
                    <w:tc>
                      <w:tcPr>
                        <w:tcW w:w="4434" w:type="dxa"/>
                        <w:tcBorders>
                          <w:top w:val="single" w:sz="6" w:space="0" w:color="DADADA"/>
                          <w:bottom w:val="single" w:sz="6" w:space="0" w:color="DADADA"/>
                        </w:tcBorders>
                      </w:tcPr>
                      <w:p>
                        <w:pPr>
                          <w:pStyle w:val="TableParagraph"/>
                          <w:spacing w:before="0"/>
                          <w:jc w:val="left"/>
                          <w:rPr>
                            <w:rFonts w:ascii="Times New Roman"/>
                            <w:sz w:val="20"/>
                          </w:rPr>
                        </w:pPr>
                      </w:p>
                    </w:tc>
                    <w:tc>
                      <w:tcPr>
                        <w:tcW w:w="281" w:type="dxa"/>
                        <w:tcBorders>
                          <w:top w:val="single" w:sz="6" w:space="0" w:color="DADADA"/>
                          <w:bottom w:val="single" w:sz="6" w:space="0" w:color="DADADA"/>
                        </w:tcBorders>
                        <w:shd w:val="clear" w:color="auto" w:fill="4F81BD"/>
                      </w:tcPr>
                      <w:p>
                        <w:pPr>
                          <w:pStyle w:val="TableParagraph"/>
                          <w:spacing w:before="0"/>
                          <w:jc w:val="left"/>
                          <w:rPr>
                            <w:rFonts w:ascii="Times New Roman"/>
                            <w:sz w:val="20"/>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tcBorders>
                          <w:top w:val="nil"/>
                          <w:bottom w:val="single" w:sz="6" w:space="0" w:color="DADADA"/>
                        </w:tcBorders>
                        <w:shd w:val="clear" w:color="auto" w:fill="4F81BD"/>
                      </w:tcPr>
                      <w:p>
                        <w:pPr>
                          <w:rPr>
                            <w:sz w:val="2"/>
                            <w:szCs w:val="2"/>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4" w:type="dxa"/>
                        <w:vMerge/>
                        <w:tcBorders>
                          <w:top w:val="nil"/>
                          <w:bottom w:val="single" w:sz="6" w:space="0" w:color="DADADA"/>
                        </w:tcBorders>
                        <w:shd w:val="clear" w:color="auto" w:fill="4F81BD"/>
                      </w:tcPr>
                      <w:p>
                        <w:pPr>
                          <w:rPr>
                            <w:sz w:val="2"/>
                            <w:szCs w:val="2"/>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tcBorders>
                          <w:top w:val="nil"/>
                          <w:bottom w:val="single" w:sz="6" w:space="0" w:color="DADADA"/>
                        </w:tcBorders>
                        <w:shd w:val="clear" w:color="auto" w:fill="4F81BD"/>
                      </w:tcPr>
                      <w:p>
                        <w:pPr>
                          <w:rPr>
                            <w:sz w:val="2"/>
                            <w:szCs w:val="2"/>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tcBorders>
                          <w:top w:val="nil"/>
                          <w:bottom w:val="single" w:sz="6" w:space="0" w:color="DADADA"/>
                        </w:tcBorders>
                        <w:shd w:val="clear" w:color="auto" w:fill="4F81BD"/>
                      </w:tcPr>
                      <w:p>
                        <w:pPr>
                          <w:rPr>
                            <w:sz w:val="2"/>
                            <w:szCs w:val="2"/>
                          </w:rPr>
                        </w:pPr>
                      </w:p>
                    </w:tc>
                    <w:tc>
                      <w:tcPr>
                        <w:tcW w:w="423" w:type="dxa"/>
                        <w:tcBorders>
                          <w:top w:val="single" w:sz="6" w:space="0" w:color="DADADA"/>
                          <w:bottom w:val="single" w:sz="6" w:space="0" w:color="DADADA"/>
                        </w:tcBorders>
                      </w:tcPr>
                      <w:p>
                        <w:pPr>
                          <w:pStyle w:val="TableParagraph"/>
                          <w:spacing w:before="0"/>
                          <w:jc w:val="left"/>
                          <w:rPr>
                            <w:rFonts w:ascii="Times New Roman"/>
                            <w:sz w:val="20"/>
                          </w:rPr>
                        </w:pPr>
                      </w:p>
                    </w:tc>
                    <w:tc>
                      <w:tcPr>
                        <w:tcW w:w="281" w:type="dxa"/>
                        <w:vMerge/>
                        <w:tcBorders>
                          <w:top w:val="nil"/>
                          <w:bottom w:val="single" w:sz="6" w:space="0" w:color="DADADA"/>
                        </w:tcBorders>
                        <w:shd w:val="clear" w:color="auto" w:fill="4F81BD"/>
                      </w:tcPr>
                      <w:p>
                        <w:pPr>
                          <w:rPr>
                            <w:sz w:val="2"/>
                            <w:szCs w:val="2"/>
                          </w:rPr>
                        </w:pPr>
                      </w:p>
                    </w:tc>
                    <w:tc>
                      <w:tcPr>
                        <w:tcW w:w="212" w:type="dxa"/>
                        <w:tcBorders>
                          <w:top w:val="single" w:sz="6" w:space="0" w:color="DADADA"/>
                          <w:bottom w:val="single" w:sz="6" w:space="0" w:color="DADADA"/>
                        </w:tcBorders>
                      </w:tcPr>
                      <w:p>
                        <w:pPr>
                          <w:pStyle w:val="TableParagraph"/>
                          <w:spacing w:before="0"/>
                          <w:jc w:val="left"/>
                          <w:rPr>
                            <w:rFonts w:ascii="Times New Roman"/>
                            <w:sz w:val="20"/>
                          </w:rPr>
                        </w:pPr>
                      </w:p>
                    </w:tc>
                  </w:tr>
                </w:tbl>
                <w:p>
                  <w:pPr>
                    <w:pStyle w:val="BodyText"/>
                  </w:pPr>
                </w:p>
              </w:txbxContent>
            </v:textbox>
            <w10:wrap type="none"/>
          </v:shape>
        </w:pict>
      </w:r>
      <w:r>
        <w:rPr>
          <w:w w:val="100"/>
          <w:sz w:val="16"/>
        </w:rPr>
        <w:t>7</w:t>
      </w:r>
    </w:p>
    <w:p>
      <w:pPr>
        <w:pStyle w:val="BodyText"/>
        <w:spacing w:before="5"/>
        <w:rPr>
          <w:sz w:val="26"/>
        </w:rPr>
      </w:pPr>
    </w:p>
    <w:p>
      <w:pPr>
        <w:spacing w:before="0"/>
        <w:ind w:left="1879" w:right="0" w:firstLine="0"/>
        <w:jc w:val="left"/>
        <w:rPr>
          <w:sz w:val="16"/>
        </w:rPr>
      </w:pPr>
      <w:r>
        <w:rPr>
          <w:w w:val="100"/>
          <w:sz w:val="16"/>
        </w:rPr>
        <w:t>6</w:t>
      </w:r>
    </w:p>
    <w:p>
      <w:pPr>
        <w:pStyle w:val="BodyText"/>
        <w:spacing w:before="5"/>
        <w:rPr>
          <w:sz w:val="26"/>
        </w:rPr>
      </w:pPr>
    </w:p>
    <w:p>
      <w:pPr>
        <w:spacing w:before="0"/>
        <w:ind w:left="1879" w:right="0" w:firstLine="0"/>
        <w:jc w:val="left"/>
        <w:rPr>
          <w:sz w:val="16"/>
        </w:rPr>
      </w:pPr>
      <w:r>
        <w:rPr/>
        <w:pict>
          <v:shape style="position:absolute;margin-left:66.452438pt;margin-top:9.944094pt;width:12.1pt;height:34.2pt;mso-position-horizontal-relative:page;mso-position-vertical-relative:paragraph;z-index:252292096"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w w:val="100"/>
          <w:sz w:val="16"/>
        </w:rPr>
        <w:t>5</w:t>
      </w:r>
    </w:p>
    <w:p>
      <w:pPr>
        <w:pStyle w:val="BodyText"/>
        <w:spacing w:before="5"/>
        <w:rPr>
          <w:sz w:val="26"/>
        </w:rPr>
      </w:pPr>
    </w:p>
    <w:p>
      <w:pPr>
        <w:spacing w:before="1"/>
        <w:ind w:left="1879" w:right="0" w:firstLine="0"/>
        <w:jc w:val="left"/>
        <w:rPr>
          <w:sz w:val="16"/>
        </w:rPr>
      </w:pPr>
      <w:r>
        <w:rPr>
          <w:w w:val="100"/>
          <w:sz w:val="16"/>
        </w:rPr>
        <w:t>4</w:t>
      </w:r>
    </w:p>
    <w:p>
      <w:pPr>
        <w:pStyle w:val="BodyText"/>
        <w:spacing w:before="4"/>
        <w:rPr>
          <w:sz w:val="26"/>
        </w:rPr>
      </w:pPr>
    </w:p>
    <w:p>
      <w:pPr>
        <w:spacing w:before="1"/>
        <w:ind w:left="1879" w:right="0" w:firstLine="0"/>
        <w:jc w:val="left"/>
        <w:rPr>
          <w:sz w:val="16"/>
        </w:rPr>
      </w:pPr>
      <w:r>
        <w:rPr>
          <w:w w:val="100"/>
          <w:sz w:val="16"/>
        </w:rPr>
        <w:t>3</w:t>
      </w:r>
    </w:p>
    <w:p>
      <w:pPr>
        <w:pStyle w:val="BodyText"/>
        <w:spacing w:before="4"/>
        <w:rPr>
          <w:sz w:val="26"/>
        </w:rPr>
      </w:pPr>
    </w:p>
    <w:p>
      <w:pPr>
        <w:spacing w:before="1"/>
        <w:ind w:left="1879" w:right="0" w:firstLine="0"/>
        <w:jc w:val="left"/>
        <w:rPr>
          <w:sz w:val="16"/>
        </w:rPr>
      </w:pPr>
      <w:r>
        <w:rPr>
          <w:w w:val="100"/>
          <w:sz w:val="16"/>
        </w:rPr>
        <w:t>2</w:t>
      </w:r>
    </w:p>
    <w:p>
      <w:pPr>
        <w:pStyle w:val="BodyText"/>
        <w:spacing w:before="5"/>
        <w:rPr>
          <w:sz w:val="26"/>
        </w:rPr>
      </w:pPr>
    </w:p>
    <w:p>
      <w:pPr>
        <w:spacing w:before="0"/>
        <w:ind w:left="1879" w:right="0" w:firstLine="0"/>
        <w:jc w:val="left"/>
        <w:rPr>
          <w:sz w:val="16"/>
        </w:rPr>
      </w:pPr>
      <w:r>
        <w:rPr>
          <w:w w:val="100"/>
          <w:sz w:val="16"/>
        </w:rPr>
        <w:t>1</w:t>
      </w:r>
    </w:p>
    <w:p>
      <w:pPr>
        <w:pStyle w:val="BodyText"/>
        <w:spacing w:before="1"/>
        <w:rPr>
          <w:sz w:val="18"/>
        </w:rPr>
      </w:pPr>
    </w:p>
    <w:p>
      <w:pPr>
        <w:spacing w:after="0"/>
        <w:rPr>
          <w:sz w:val="18"/>
        </w:rPr>
        <w:sectPr>
          <w:pgSz w:w="11910" w:h="16840"/>
          <w:pgMar w:header="0" w:footer="734" w:top="1040" w:bottom="920" w:left="0" w:right="0"/>
        </w:sectPr>
      </w:pPr>
    </w:p>
    <w:p>
      <w:pPr>
        <w:spacing w:before="96"/>
        <w:ind w:left="1879" w:right="0" w:firstLine="0"/>
        <w:jc w:val="left"/>
        <w:rPr>
          <w:sz w:val="16"/>
        </w:rPr>
      </w:pPr>
      <w:r>
        <w:rPr>
          <w:w w:val="100"/>
          <w:sz w:val="16"/>
        </w:rPr>
        <w:t>0</w:t>
      </w:r>
    </w:p>
    <w:p>
      <w:pPr>
        <w:tabs>
          <w:tab w:pos="3023" w:val="left" w:leader="none"/>
          <w:tab w:pos="3727" w:val="left" w:leader="none"/>
          <w:tab w:pos="4444" w:val="left" w:leader="none"/>
          <w:tab w:pos="5121" w:val="left" w:leader="none"/>
          <w:tab w:pos="5847" w:val="left" w:leader="none"/>
        </w:tabs>
        <w:spacing w:before="7"/>
        <w:ind w:left="2328" w:right="0" w:firstLine="0"/>
        <w:jc w:val="left"/>
        <w:rPr>
          <w:sz w:val="16"/>
        </w:rPr>
      </w:pPr>
      <w:r>
        <w:rPr>
          <w:sz w:val="16"/>
        </w:rPr>
        <w:t>Jan</w:t>
        <w:tab/>
        <w:t>Feb</w:t>
        <w:tab/>
        <w:t>Mar</w:t>
        <w:tab/>
        <w:t>Apr</w:t>
        <w:tab/>
        <w:t>May</w:t>
        <w:tab/>
      </w:r>
      <w:r>
        <w:rPr>
          <w:spacing w:val="-8"/>
          <w:sz w:val="16"/>
        </w:rPr>
        <w:t>Jun</w:t>
      </w:r>
    </w:p>
    <w:p>
      <w:pPr>
        <w:pStyle w:val="BodyText"/>
        <w:spacing w:before="11"/>
        <w:rPr>
          <w:sz w:val="24"/>
        </w:rPr>
      </w:pPr>
      <w:r>
        <w:rPr/>
        <w:br w:type="column"/>
      </w:r>
      <w:r>
        <w:rPr>
          <w:sz w:val="24"/>
        </w:rPr>
      </w:r>
    </w:p>
    <w:p>
      <w:pPr>
        <w:spacing w:before="0"/>
        <w:ind w:left="0" w:right="0" w:firstLine="0"/>
        <w:jc w:val="right"/>
        <w:rPr>
          <w:sz w:val="16"/>
        </w:rPr>
      </w:pPr>
      <w:r>
        <w:rPr>
          <w:sz w:val="16"/>
        </w:rPr>
        <w:t>Jul</w:t>
      </w:r>
    </w:p>
    <w:p>
      <w:pPr>
        <w:pStyle w:val="BodyText"/>
        <w:spacing w:before="11"/>
        <w:rPr>
          <w:sz w:val="24"/>
        </w:rPr>
      </w:pPr>
      <w:r>
        <w:rPr/>
        <w:br w:type="column"/>
      </w:r>
      <w:r>
        <w:rPr>
          <w:sz w:val="24"/>
        </w:rPr>
      </w:r>
    </w:p>
    <w:p>
      <w:pPr>
        <w:tabs>
          <w:tab w:pos="1123" w:val="left" w:leader="none"/>
        </w:tabs>
        <w:spacing w:before="0"/>
        <w:ind w:left="419" w:right="0" w:firstLine="0"/>
        <w:jc w:val="left"/>
        <w:rPr>
          <w:sz w:val="16"/>
        </w:rPr>
      </w:pPr>
      <w:r>
        <w:rPr>
          <w:sz w:val="16"/>
        </w:rPr>
        <w:t>Aug</w:t>
        <w:tab/>
      </w:r>
      <w:r>
        <w:rPr>
          <w:spacing w:val="-8"/>
          <w:sz w:val="16"/>
        </w:rPr>
        <w:t>Sep</w:t>
      </w:r>
    </w:p>
    <w:p>
      <w:pPr>
        <w:pStyle w:val="BodyText"/>
        <w:spacing w:before="11"/>
        <w:rPr>
          <w:sz w:val="24"/>
        </w:rPr>
      </w:pPr>
      <w:r>
        <w:rPr/>
        <w:br w:type="column"/>
      </w:r>
      <w:r>
        <w:rPr>
          <w:sz w:val="24"/>
        </w:rPr>
      </w:r>
    </w:p>
    <w:p>
      <w:pPr>
        <w:spacing w:before="0"/>
        <w:ind w:left="395" w:right="0" w:firstLine="0"/>
        <w:jc w:val="left"/>
        <w:rPr>
          <w:sz w:val="16"/>
        </w:rPr>
      </w:pPr>
      <w:r>
        <w:rPr>
          <w:sz w:val="16"/>
        </w:rPr>
        <w:t>Oct</w:t>
      </w:r>
    </w:p>
    <w:p>
      <w:pPr>
        <w:pStyle w:val="BodyText"/>
        <w:spacing w:before="11"/>
        <w:rPr>
          <w:sz w:val="24"/>
        </w:rPr>
      </w:pPr>
      <w:r>
        <w:rPr/>
        <w:br w:type="column"/>
      </w:r>
      <w:r>
        <w:rPr>
          <w:sz w:val="24"/>
        </w:rPr>
      </w:r>
    </w:p>
    <w:p>
      <w:pPr>
        <w:tabs>
          <w:tab w:pos="1102" w:val="left" w:leader="none"/>
        </w:tabs>
        <w:spacing w:before="0"/>
        <w:ind w:left="398" w:right="0" w:firstLine="0"/>
        <w:jc w:val="left"/>
        <w:rPr>
          <w:sz w:val="16"/>
        </w:rPr>
      </w:pPr>
      <w:r>
        <w:rPr>
          <w:sz w:val="16"/>
        </w:rPr>
        <w:t>Nov</w:t>
        <w:tab/>
        <w:t>Dec</w:t>
      </w:r>
    </w:p>
    <w:p>
      <w:pPr>
        <w:spacing w:after="0"/>
        <w:jc w:val="left"/>
        <w:rPr>
          <w:sz w:val="16"/>
        </w:rPr>
        <w:sectPr>
          <w:type w:val="continuous"/>
          <w:pgSz w:w="11910" w:h="16840"/>
          <w:pgMar w:top="1220" w:bottom="280" w:left="0" w:right="0"/>
          <w:cols w:num="5" w:equalWidth="0">
            <w:col w:w="6105" w:space="40"/>
            <w:col w:w="637" w:space="39"/>
            <w:col w:w="1410" w:space="40"/>
            <w:col w:w="644" w:space="40"/>
            <w:col w:w="2955"/>
          </w:cols>
        </w:sectPr>
      </w:pPr>
    </w:p>
    <w:p>
      <w:pPr>
        <w:pStyle w:val="BodyText"/>
        <w:spacing w:before="6"/>
        <w:rPr>
          <w:sz w:val="16"/>
        </w:rPr>
      </w:pPr>
    </w:p>
    <w:p>
      <w:pPr>
        <w:spacing w:after="0"/>
        <w:rPr>
          <w:sz w:val="16"/>
        </w:rPr>
        <w:sectPr>
          <w:type w:val="continuous"/>
          <w:pgSz w:w="11910" w:h="16840"/>
          <w:pgMar w:top="1220" w:bottom="280" w:left="0" w:right="0"/>
        </w:sectPr>
      </w:pPr>
    </w:p>
    <w:p>
      <w:pPr>
        <w:pStyle w:val="BodyText"/>
        <w:rPr>
          <w:sz w:val="24"/>
        </w:rPr>
      </w:pPr>
    </w:p>
    <w:p>
      <w:pPr>
        <w:spacing w:before="210"/>
        <w:ind w:left="1133" w:right="0" w:firstLine="0"/>
        <w:jc w:val="left"/>
        <w:rPr>
          <w:sz w:val="16"/>
        </w:rPr>
      </w:pPr>
      <w:r>
        <w:rPr/>
        <w:pict>
          <v:rect style="position:absolute;margin-left:238.389999pt;margin-top:-5.796117pt;width:4.523pt;height:4.523pt;mso-position-horizontal-relative:page;mso-position-vertical-relative:paragraph;z-index:252290048" filled="true" fillcolor="#4f81bd" stroked="false">
            <v:fill type="solid"/>
            <w10:wrap type="none"/>
          </v:rect>
        </w:pict>
      </w:r>
      <w:r>
        <w:rPr/>
        <w:pict>
          <v:rect style="position:absolute;margin-left:310.618988pt;margin-top:-5.796117pt;width:4.523pt;height:4.523pt;mso-position-horizontal-relative:page;mso-position-vertical-relative:paragraph;z-index:-262488064" filled="true" fillcolor="#c0504d" stroked="false">
            <v:fill type="solid"/>
            <w10:wrap type="none"/>
          </v:rect>
        </w:pict>
      </w:r>
      <w:r>
        <w:rPr>
          <w:sz w:val="22"/>
        </w:rPr>
        <w:t>* </w:t>
      </w:r>
      <w:r>
        <w:rPr>
          <w:sz w:val="16"/>
        </w:rPr>
        <w:t>New CAR reported from July</w:t>
      </w:r>
      <w:r>
        <w:rPr>
          <w:spacing w:val="-12"/>
          <w:sz w:val="16"/>
        </w:rPr>
        <w:t> </w:t>
      </w:r>
      <w:r>
        <w:rPr>
          <w:sz w:val="16"/>
        </w:rPr>
        <w:t>2019</w:t>
      </w:r>
    </w:p>
    <w:p>
      <w:pPr>
        <w:tabs>
          <w:tab w:pos="2578" w:val="left" w:leader="none"/>
        </w:tabs>
        <w:spacing w:before="94"/>
        <w:ind w:left="1133" w:right="0" w:firstLine="0"/>
        <w:jc w:val="left"/>
        <w:rPr>
          <w:sz w:val="18"/>
        </w:rPr>
      </w:pPr>
      <w:r>
        <w:rPr/>
        <w:br w:type="column"/>
      </w:r>
      <w:r>
        <w:rPr>
          <w:sz w:val="18"/>
        </w:rPr>
        <w:t>Clinical</w:t>
      </w:r>
      <w:r>
        <w:rPr>
          <w:spacing w:val="-2"/>
          <w:sz w:val="18"/>
        </w:rPr>
        <w:t> </w:t>
      </w:r>
      <w:r>
        <w:rPr>
          <w:sz w:val="18"/>
        </w:rPr>
        <w:t>isolate</w:t>
        <w:tab/>
        <w:t>Screen</w:t>
      </w:r>
    </w:p>
    <w:p>
      <w:pPr>
        <w:spacing w:after="0"/>
        <w:jc w:val="left"/>
        <w:rPr>
          <w:sz w:val="18"/>
        </w:rPr>
        <w:sectPr>
          <w:type w:val="continuous"/>
          <w:pgSz w:w="11910" w:h="16840"/>
          <w:pgMar w:top="1220" w:bottom="280" w:left="0" w:right="0"/>
          <w:cols w:num="2" w:equalWidth="0">
            <w:col w:w="3716" w:space="47"/>
            <w:col w:w="8147"/>
          </w:cols>
        </w:sectPr>
      </w:pPr>
    </w:p>
    <w:p>
      <w:pPr>
        <w:pStyle w:val="Heading5"/>
        <w:spacing w:line="244" w:lineRule="auto"/>
        <w:ind w:right="1500" w:hanging="1133"/>
      </w:pPr>
      <w:r>
        <w:rPr/>
        <w:t>Figure 21: Carbapenemase-producing </w:t>
      </w:r>
      <w:r>
        <w:rPr>
          <w:i/>
        </w:rPr>
        <w:t>Pseudomonas aeruginosa</w:t>
      </w:r>
      <w:r>
        <w:rPr/>
        <w:t>, number reported by carbapenemase type and specimen type, by state and territory, 2019*</w:t>
      </w:r>
    </w:p>
    <w:p>
      <w:pPr>
        <w:pStyle w:val="BodyText"/>
        <w:spacing w:before="8"/>
        <w:rPr>
          <w:b/>
          <w:sz w:val="23"/>
        </w:rPr>
      </w:pPr>
    </w:p>
    <w:p>
      <w:pPr>
        <w:tabs>
          <w:tab w:pos="2406" w:val="left" w:leader="none"/>
        </w:tabs>
        <w:spacing w:before="95"/>
        <w:ind w:left="1965" w:right="0" w:firstLine="0"/>
        <w:jc w:val="left"/>
        <w:rPr>
          <w:sz w:val="14"/>
        </w:rPr>
      </w:pPr>
      <w:r>
        <w:rPr/>
        <w:pict>
          <v:line style="position:absolute;mso-position-horizontal-relative:page;mso-position-vertical-relative:paragraph;z-index:-262477824" from="114.040001pt,9.743745pt" to="440.782001pt,9.743745pt" stroked="true" strokeweight=".75pt" strokecolor="#dadada">
            <v:stroke dashstyle="solid"/>
            <w10:wrap type="none"/>
          </v:line>
        </w:pict>
      </w:r>
      <w:r>
        <w:rPr>
          <w:sz w:val="16"/>
        </w:rPr>
        <w:t>14</w:t>
        <w:tab/>
      </w:r>
      <w:r>
        <w:rPr>
          <w:color w:val="3E3E3E"/>
          <w:position w:val="-5"/>
          <w:sz w:val="14"/>
        </w:rPr>
        <w:t>13</w:t>
      </w:r>
    </w:p>
    <w:p>
      <w:pPr>
        <w:pStyle w:val="BodyText"/>
        <w:spacing w:before="3"/>
        <w:rPr>
          <w:sz w:val="11"/>
        </w:rPr>
      </w:pPr>
    </w:p>
    <w:p>
      <w:pPr>
        <w:spacing w:before="96"/>
        <w:ind w:left="1965" w:right="0" w:firstLine="0"/>
        <w:jc w:val="left"/>
        <w:rPr>
          <w:sz w:val="16"/>
        </w:rPr>
      </w:pPr>
      <w:r>
        <w:rPr/>
        <w:pict>
          <v:group style="position:absolute;margin-left:113.665001pt;margin-top:-1.760798pt;width:327.5pt;height:205.95pt;mso-position-horizontal-relative:page;mso-position-vertical-relative:paragraph;z-index:-262478848" coordorigin="2273,-35" coordsize="6550,4119">
            <v:shape style="position:absolute;left:2280;top:2052;width:6535;height:466" coordorigin="2281,2053" coordsize="6535,466" path="m3403,2518l8816,2518m2995,2518l3199,2518m2587,2518l2791,2518m2281,2518l2383,2518m2281,2053l2791,2053e" filled="false" stroked="true" strokeweight=".75pt" strokecolor="#dadada">
              <v:path arrowok="t"/>
              <v:stroke dashstyle="solid"/>
            </v:shape>
            <v:shape style="position:absolute;left:2383;top:2052;width:612;height:930" coordorigin="2383,2053" coordsize="612,930" path="m2587,2053l2383,2053,2383,2982,2587,2982,2587,2053m2995,2286l2791,2286,2791,2982,2995,2982,2995,2286e" filled="true" fillcolor="#808000" stroked="false">
              <v:path arrowok="t"/>
              <v:fill type="solid"/>
            </v:shape>
            <v:shape style="position:absolute;left:2280;top:1589;width:6535;height:2" coordorigin="2281,1590" coordsize="6535,0" path="m2587,1590l8816,1590m2281,1590l2383,1590e" filled="false" stroked="true" strokeweight=".75pt" strokecolor="#dadada">
              <v:path arrowok="t"/>
              <v:stroke dashstyle="solid"/>
            </v:shape>
            <v:rect style="position:absolute;left:2382;top:1356;width:205;height:697" filled="true" fillcolor="#ff00ff" stroked="false">
              <v:fill type="solid"/>
            </v:rect>
            <v:line style="position:absolute" from="2995,2053" to="8816,2053" stroked="true" strokeweight=".75pt" strokecolor="#dadada">
              <v:stroke dashstyle="solid"/>
            </v:line>
            <v:shape style="position:absolute;left:2791;top:1822;width:3063;height:1161" coordorigin="2791,1822" coordsize="3063,1161" path="m2995,1822l2791,1822,2791,2286,2995,2286,2995,1822m3403,2286l3199,2286,3199,2982,3403,2982,3403,2286m5854,2751l5650,2751,5650,2982,5854,2982,5854,2751e" filled="true" fillcolor="#ff00ff" stroked="false">
              <v:path arrowok="t"/>
              <v:fill type="solid"/>
            </v:shape>
            <v:shape style="position:absolute;left:2280;top:1123;width:6535;height:2" coordorigin="2281,1124" coordsize="6535,0" path="m2587,1124l8816,1124m2281,1124l2383,1124e" filled="false" stroked="true" strokeweight=".75pt" strokecolor="#dadada">
              <v:path arrowok="t"/>
              <v:stroke dashstyle="solid"/>
            </v:shape>
            <v:shape style="position:absolute;left:2383;top:893;width:1020;height:1392" coordorigin="2383,894" coordsize="1020,1392" path="m2587,894l2383,894,2383,1357,2587,1357,2587,894m3403,2053l3199,2053,3199,2286,3403,2286,3403,2053e" filled="true" fillcolor="#0000ff" stroked="false">
              <v:path arrowok="t"/>
              <v:fill type="solid"/>
            </v:shape>
            <v:line style="position:absolute" from="2281,661" to="8816,661" stroked="true" strokeweight=".75pt" strokecolor="#dadada">
              <v:stroke dashstyle="solid"/>
            </v:line>
            <v:shape style="position:absolute;left:2383;top:427;width:204;height:466" type="#_x0000_t75" stroked="false">
              <v:imagedata r:id="rId96" o:title=""/>
            </v:shape>
            <v:shape style="position:absolute;left:2280;top:195;width:6535;height:2" coordorigin="2281,195" coordsize="6535,0" path="m2587,195l8816,195m2281,195l2383,195e" filled="false" stroked="true" strokeweight=".75pt" strokecolor="#dadada">
              <v:path arrowok="t"/>
              <v:stroke dashstyle="solid"/>
            </v:shape>
            <v:rect style="position:absolute;left:2383;top:-36;width:204;height:464" filled="true" fillcolor="#ff0000" stroked="false">
              <v:fill type="solid"/>
            </v:rect>
            <v:rect style="position:absolute;left:3199;top:1822;width:204;height:231" filled="true" fillcolor="#00ff00" stroked="false">
              <v:fill type="solid"/>
            </v:rect>
            <v:shape style="position:absolute;left:3199;top:1589;width:204;height:233" type="#_x0000_t75" stroked="false">
              <v:imagedata r:id="rId97" o:title=""/>
            </v:shape>
            <v:shape style="position:absolute;left:3607;top:2751;width:1431;height:232" coordorigin="3607,2751" coordsize="1431,232" path="m3814,2751l3607,2751,3607,2982,3814,2982,3814,2751m4222,2751l4018,2751,4018,2982,4222,2982,4222,2751m5038,2751l4834,2751,4834,2982,5038,2982,5038,2751e" filled="true" fillcolor="#808000" stroked="false">
              <v:path arrowok="t"/>
              <v:fill type="solid"/>
            </v:shape>
            <v:shape style="position:absolute;left:0;top:14458;width:6535;height:628" coordorigin="0,14458" coordsize="6535,628" path="m2281,2982l8816,2982m2281,2982l2281,3610m3098,2982l3098,3610m3914,2982l3914,3610m4730,2982l4730,3610m5549,2982l5549,3610m6365,2982l6365,3610m7181,2982l7181,3610m7999,2982l7999,3610m8816,2982l8816,3610e" filled="false" stroked="true" strokeweight=".75pt" strokecolor="#dadada">
              <v:path arrowok="t"/>
              <v:stroke dashstyle="solid"/>
            </v:shape>
            <v:shape style="position:absolute;left:0;top:14458;width:6535;height:475" coordorigin="0,14458" coordsize="6535,475" path="m2281,3610l2281,4084m8816,3610l8816,4084e" filled="false" stroked="true" strokeweight=".75pt" strokecolor="#dadada">
              <v:path arrowok="t"/>
              <v:stroke dashstyle="solid"/>
            </v:shape>
            <v:shape style="position:absolute;left:3262;top:1344;width:98;height:156" type="#_x0000_t202" filled="false" stroked="false">
              <v:textbox inset="0,0,0,0">
                <w:txbxContent>
                  <w:p>
                    <w:pPr>
                      <w:spacing w:line="156" w:lineRule="exact" w:before="0"/>
                      <w:ind w:left="0" w:right="0" w:firstLine="0"/>
                      <w:jc w:val="left"/>
                      <w:rPr>
                        <w:sz w:val="14"/>
                      </w:rPr>
                    </w:pPr>
                    <w:r>
                      <w:rPr>
                        <w:color w:val="3E3E3E"/>
                        <w:w w:val="99"/>
                        <w:sz w:val="14"/>
                      </w:rPr>
                      <w:t>6</w:t>
                    </w:r>
                  </w:p>
                </w:txbxContent>
              </v:textbox>
              <w10:wrap type="none"/>
            </v:shape>
            <v:shape style="position:absolute;left:3670;top:2505;width:506;height:156" type="#_x0000_t202" filled="false" stroked="false">
              <v:textbox inset="0,0,0,0">
                <w:txbxContent>
                  <w:p>
                    <w:pPr>
                      <w:tabs>
                        <w:tab w:pos="408" w:val="left" w:leader="none"/>
                      </w:tabs>
                      <w:spacing w:line="156" w:lineRule="exact" w:before="0"/>
                      <w:ind w:left="0" w:right="0" w:firstLine="0"/>
                      <w:jc w:val="left"/>
                      <w:rPr>
                        <w:sz w:val="14"/>
                      </w:rPr>
                    </w:pPr>
                    <w:r>
                      <w:rPr>
                        <w:color w:val="3E3E3E"/>
                        <w:sz w:val="14"/>
                      </w:rPr>
                      <w:t>1</w:t>
                      <w:tab/>
                      <w:t>1</w:t>
                    </w:r>
                  </w:p>
                </w:txbxContent>
              </v:textbox>
              <w10:wrap type="none"/>
            </v:shape>
            <v:shape style="position:absolute;left:4895;top:2505;width:98;height:156" type="#_x0000_t202" filled="false" stroked="false">
              <v:textbox inset="0,0,0,0">
                <w:txbxContent>
                  <w:p>
                    <w:pPr>
                      <w:spacing w:line="156" w:lineRule="exact" w:before="0"/>
                      <w:ind w:left="0" w:right="0" w:firstLine="0"/>
                      <w:jc w:val="left"/>
                      <w:rPr>
                        <w:sz w:val="14"/>
                      </w:rPr>
                    </w:pPr>
                    <w:r>
                      <w:rPr>
                        <w:color w:val="3E3E3E"/>
                        <w:w w:val="99"/>
                        <w:sz w:val="14"/>
                      </w:rPr>
                      <w:t>1</w:t>
                    </w:r>
                  </w:p>
                </w:txbxContent>
              </v:textbox>
              <w10:wrap type="none"/>
            </v:shape>
            <v:shape style="position:absolute;left:5712;top:2505;width:98;height:156" type="#_x0000_t202" filled="false" stroked="false">
              <v:textbox inset="0,0,0,0">
                <w:txbxContent>
                  <w:p>
                    <w:pPr>
                      <w:spacing w:line="156" w:lineRule="exact" w:before="0"/>
                      <w:ind w:left="0" w:right="0" w:firstLine="0"/>
                      <w:jc w:val="left"/>
                      <w:rPr>
                        <w:sz w:val="14"/>
                      </w:rPr>
                    </w:pPr>
                    <w:r>
                      <w:rPr>
                        <w:color w:val="3E3E3E"/>
                        <w:w w:val="99"/>
                        <w:sz w:val="14"/>
                      </w:rPr>
                      <w:t>1</w:t>
                    </w:r>
                  </w:p>
                </w:txbxContent>
              </v:textbox>
              <w10:wrap type="none"/>
            </v:shape>
            <v:shape style="position:absolute;left:4487;top:2737;width:4182;height:156" type="#_x0000_t202" filled="false" stroked="false">
              <v:textbox inset="0,0,0,0">
                <w:txbxContent>
                  <w:p>
                    <w:pPr>
                      <w:tabs>
                        <w:tab w:pos="816" w:val="left" w:leader="none"/>
                        <w:tab w:pos="1633" w:val="left" w:leader="none"/>
                        <w:tab w:pos="2041" w:val="left" w:leader="none"/>
                        <w:tab w:pos="2450" w:val="left" w:leader="none"/>
                        <w:tab w:pos="2858" w:val="left" w:leader="none"/>
                        <w:tab w:pos="3267" w:val="left" w:leader="none"/>
                        <w:tab w:pos="3675" w:val="left" w:leader="none"/>
                        <w:tab w:pos="4084" w:val="left" w:leader="none"/>
                      </w:tabs>
                      <w:spacing w:line="156" w:lineRule="exact" w:before="0"/>
                      <w:ind w:left="0" w:right="0" w:firstLine="0"/>
                      <w:jc w:val="left"/>
                      <w:rPr>
                        <w:sz w:val="14"/>
                      </w:rPr>
                    </w:pPr>
                    <w:r>
                      <w:rPr>
                        <w:color w:val="3E3E3E"/>
                        <w:sz w:val="14"/>
                      </w:rPr>
                      <w:t>0</w:t>
                      <w:tab/>
                      <w:t>0</w:t>
                      <w:tab/>
                      <w:t>0</w:t>
                      <w:tab/>
                      <w:t>0</w:t>
                      <w:tab/>
                      <w:t>0</w:t>
                      <w:tab/>
                      <w:t>0</w:t>
                      <w:tab/>
                      <w:t>0</w:t>
                      <w:tab/>
                      <w:t>0</w:t>
                      <w:tab/>
                      <w:t>0</w:t>
                    </w:r>
                  </w:p>
                </w:txbxContent>
              </v:textbox>
              <w10:wrap type="none"/>
            </v:shape>
            <v:shape style="position:absolute;left:2587;top:1597;width:612;height:226" type="#_x0000_t202" filled="false" stroked="false">
              <v:textbox inset="0,0,0,0">
                <w:txbxContent>
                  <w:p>
                    <w:pPr>
                      <w:spacing w:line="135" w:lineRule="exact" w:before="0"/>
                      <w:ind w:left="0" w:right="1" w:firstLine="0"/>
                      <w:jc w:val="center"/>
                      <w:rPr>
                        <w:sz w:val="14"/>
                      </w:rPr>
                    </w:pPr>
                    <w:r>
                      <w:rPr>
                        <w:color w:val="3E3E3E"/>
                        <w:w w:val="99"/>
                        <w:sz w:val="14"/>
                      </w:rPr>
                      <w:t>5</w:t>
                    </w:r>
                  </w:p>
                </w:txbxContent>
              </v:textbox>
              <w10:wrap type="none"/>
            </v:shape>
            <w10:wrap type="none"/>
          </v:group>
        </w:pict>
      </w:r>
      <w:r>
        <w:rPr>
          <w:sz w:val="16"/>
        </w:rPr>
        <w:t>12</w:t>
      </w:r>
    </w:p>
    <w:p>
      <w:pPr>
        <w:tabs>
          <w:tab w:pos="9428" w:val="left" w:leader="none"/>
        </w:tabs>
        <w:spacing w:line="235" w:lineRule="auto" w:before="147"/>
        <w:ind w:left="1965" w:right="0" w:firstLine="0"/>
        <w:jc w:val="left"/>
        <w:rPr>
          <w:sz w:val="18"/>
        </w:rPr>
      </w:pPr>
      <w:r>
        <w:rPr/>
        <w:drawing>
          <wp:anchor distT="0" distB="0" distL="0" distR="0" allowOverlap="1" layoutInCell="1" locked="0" behindDoc="1" simplePos="0" relativeHeight="240846848">
            <wp:simplePos x="0" y="0"/>
            <wp:positionH relativeFrom="page">
              <wp:posOffset>5905766</wp:posOffset>
            </wp:positionH>
            <wp:positionV relativeFrom="paragraph">
              <wp:posOffset>135037</wp:posOffset>
            </wp:positionV>
            <wp:extent cx="57442" cy="57442"/>
            <wp:effectExtent l="0" t="0" r="0" b="0"/>
            <wp:wrapNone/>
            <wp:docPr id="39" name="image84.png"/>
            <wp:cNvGraphicFramePr>
              <a:graphicFrameLocks noChangeAspect="1"/>
            </wp:cNvGraphicFramePr>
            <a:graphic>
              <a:graphicData uri="http://schemas.openxmlformats.org/drawingml/2006/picture">
                <pic:pic>
                  <pic:nvPicPr>
                    <pic:cNvPr id="40" name="image84.png"/>
                    <pic:cNvPicPr/>
                  </pic:nvPicPr>
                  <pic:blipFill>
                    <a:blip r:embed="rId98" cstate="print"/>
                    <a:stretch>
                      <a:fillRect/>
                    </a:stretch>
                  </pic:blipFill>
                  <pic:spPr>
                    <a:xfrm>
                      <a:off x="0" y="0"/>
                      <a:ext cx="57442" cy="57442"/>
                    </a:xfrm>
                    <a:prstGeom prst="rect">
                      <a:avLst/>
                    </a:prstGeom>
                  </pic:spPr>
                </pic:pic>
              </a:graphicData>
            </a:graphic>
          </wp:anchor>
        </w:drawing>
      </w:r>
      <w:r>
        <w:rPr>
          <w:position w:val="-11"/>
          <w:sz w:val="16"/>
        </w:rPr>
        <w:t>10</w:t>
        <w:tab/>
      </w:r>
      <w:r>
        <w:rPr>
          <w:sz w:val="18"/>
        </w:rPr>
        <w:t>NDM,</w:t>
      </w:r>
      <w:r>
        <w:rPr>
          <w:spacing w:val="-3"/>
          <w:sz w:val="18"/>
        </w:rPr>
        <w:t> </w:t>
      </w:r>
      <w:r>
        <w:rPr>
          <w:sz w:val="18"/>
        </w:rPr>
        <w:t>VIM</w:t>
      </w:r>
    </w:p>
    <w:p>
      <w:pPr>
        <w:spacing w:line="205" w:lineRule="exact" w:before="0"/>
        <w:ind w:left="9428" w:right="0" w:firstLine="0"/>
        <w:jc w:val="left"/>
        <w:rPr>
          <w:sz w:val="18"/>
        </w:rPr>
      </w:pPr>
      <w:r>
        <w:rPr/>
        <w:pict>
          <v:rect style="position:absolute;margin-left:465.020996pt;margin-top:3.199162pt;width:4.523pt;height:4.523pt;mso-position-horizontal-relative:page;mso-position-vertical-relative:paragraph;z-index:252310528" filled="true" fillcolor="#00ff00" stroked="false">
            <v:fill type="solid"/>
            <w10:wrap type="none"/>
          </v:rect>
        </w:pict>
      </w:r>
      <w:r>
        <w:rPr>
          <w:sz w:val="18"/>
        </w:rPr>
        <w:t>NDM</w:t>
      </w:r>
    </w:p>
    <w:p>
      <w:pPr>
        <w:tabs>
          <w:tab w:pos="9428" w:val="left" w:leader="none"/>
        </w:tabs>
        <w:spacing w:before="70"/>
        <w:ind w:left="2054" w:right="0" w:firstLine="0"/>
        <w:jc w:val="left"/>
        <w:rPr>
          <w:sz w:val="18"/>
        </w:rPr>
      </w:pPr>
      <w:r>
        <w:rPr/>
        <w:pict>
          <v:rect style="position:absolute;margin-left:465.020996pt;margin-top:8.871320pt;width:4.523pt;height:4.523pt;mso-position-horizontal-relative:page;mso-position-vertical-relative:paragraph;z-index:-262467584" filled="true" fillcolor="#ff0000" stroked="false">
            <v:fill type="solid"/>
            <w10:wrap type="none"/>
          </v:rect>
        </w:pict>
      </w:r>
      <w:r>
        <w:rPr/>
        <w:pict>
          <v:shape style="position:absolute;margin-left:73.202438pt;margin-top:9.730718pt;width:12.1pt;height:34.2pt;mso-position-horizontal-relative:page;mso-position-vertical-relative:paragraph;z-index:252316672"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position w:val="6"/>
          <w:sz w:val="16"/>
        </w:rPr>
        <w:t>8</w:t>
        <w:tab/>
      </w:r>
      <w:r>
        <w:rPr>
          <w:sz w:val="18"/>
        </w:rPr>
        <w:t>KPC</w:t>
      </w:r>
    </w:p>
    <w:p>
      <w:pPr>
        <w:tabs>
          <w:tab w:pos="9428" w:val="left" w:leader="none"/>
        </w:tabs>
        <w:spacing w:before="112"/>
        <w:ind w:left="2054" w:right="0" w:firstLine="0"/>
        <w:jc w:val="left"/>
        <w:rPr>
          <w:sz w:val="18"/>
        </w:rPr>
      </w:pPr>
      <w:r>
        <w:rPr/>
        <w:drawing>
          <wp:anchor distT="0" distB="0" distL="0" distR="0" allowOverlap="1" layoutInCell="1" locked="0" behindDoc="1" simplePos="0" relativeHeight="240849920">
            <wp:simplePos x="0" y="0"/>
            <wp:positionH relativeFrom="page">
              <wp:posOffset>5905766</wp:posOffset>
            </wp:positionH>
            <wp:positionV relativeFrom="paragraph">
              <wp:posOffset>113154</wp:posOffset>
            </wp:positionV>
            <wp:extent cx="57442" cy="57442"/>
            <wp:effectExtent l="0" t="0" r="0" b="0"/>
            <wp:wrapNone/>
            <wp:docPr id="41" name="image85.png"/>
            <wp:cNvGraphicFramePr>
              <a:graphicFrameLocks noChangeAspect="1"/>
            </wp:cNvGraphicFramePr>
            <a:graphic>
              <a:graphicData uri="http://schemas.openxmlformats.org/drawingml/2006/picture">
                <pic:pic>
                  <pic:nvPicPr>
                    <pic:cNvPr id="42" name="image85.png"/>
                    <pic:cNvPicPr/>
                  </pic:nvPicPr>
                  <pic:blipFill>
                    <a:blip r:embed="rId99" cstate="print"/>
                    <a:stretch>
                      <a:fillRect/>
                    </a:stretch>
                  </pic:blipFill>
                  <pic:spPr>
                    <a:xfrm>
                      <a:off x="0" y="0"/>
                      <a:ext cx="57442" cy="57442"/>
                    </a:xfrm>
                    <a:prstGeom prst="rect">
                      <a:avLst/>
                    </a:prstGeom>
                  </pic:spPr>
                </pic:pic>
              </a:graphicData>
            </a:graphic>
          </wp:anchor>
        </w:drawing>
      </w:r>
      <w:r>
        <w:rPr>
          <w:position w:val="-8"/>
          <w:sz w:val="16"/>
        </w:rPr>
        <w:t>6</w:t>
        <w:tab/>
      </w:r>
      <w:r>
        <w:rPr>
          <w:sz w:val="18"/>
        </w:rPr>
        <w:t>GES,</w:t>
      </w:r>
      <w:r>
        <w:rPr>
          <w:spacing w:val="-1"/>
          <w:sz w:val="18"/>
        </w:rPr>
        <w:t> </w:t>
      </w:r>
      <w:r>
        <w:rPr>
          <w:sz w:val="18"/>
        </w:rPr>
        <w:t>IMP</w:t>
      </w:r>
    </w:p>
    <w:p>
      <w:pPr>
        <w:spacing w:before="27"/>
        <w:ind w:left="9428" w:right="0" w:firstLine="0"/>
        <w:jc w:val="left"/>
        <w:rPr>
          <w:sz w:val="18"/>
        </w:rPr>
      </w:pPr>
      <w:r>
        <w:rPr/>
        <w:pict>
          <v:rect style="position:absolute;margin-left:465.020996pt;margin-top:4.659321pt;width:4.523pt;height:4.523pt;mso-position-horizontal-relative:page;mso-position-vertical-relative:paragraph;z-index:252313600" filled="true" fillcolor="#0000ff" stroked="false">
            <v:fill type="solid"/>
            <w10:wrap type="none"/>
          </v:rect>
        </w:pict>
      </w:r>
      <w:r>
        <w:rPr>
          <w:sz w:val="18"/>
        </w:rPr>
        <w:t>IMP</w:t>
      </w:r>
    </w:p>
    <w:p>
      <w:pPr>
        <w:tabs>
          <w:tab w:pos="9428" w:val="left" w:leader="none"/>
        </w:tabs>
        <w:spacing w:before="40"/>
        <w:ind w:left="2054" w:right="0" w:firstLine="0"/>
        <w:jc w:val="left"/>
        <w:rPr>
          <w:sz w:val="18"/>
        </w:rPr>
      </w:pPr>
      <w:r>
        <w:rPr/>
        <w:pict>
          <v:rect style="position:absolute;margin-left:465.020996pt;margin-top:8.871687pt;width:4.523pt;height:4.523pt;mso-position-horizontal-relative:page;mso-position-vertical-relative:paragraph;z-index:-262464512" filled="true" fillcolor="#ff00ff" stroked="false">
            <v:fill type="solid"/>
            <w10:wrap type="none"/>
          </v:rect>
        </w:pict>
      </w:r>
      <w:r>
        <w:rPr>
          <w:position w:val="9"/>
          <w:sz w:val="16"/>
        </w:rPr>
        <w:t>4</w:t>
        <w:tab/>
      </w:r>
      <w:r>
        <w:rPr>
          <w:sz w:val="18"/>
        </w:rPr>
        <w:t>VIM</w:t>
      </w:r>
    </w:p>
    <w:p>
      <w:pPr>
        <w:tabs>
          <w:tab w:pos="9428" w:val="left" w:leader="none"/>
        </w:tabs>
        <w:spacing w:before="112"/>
        <w:ind w:left="2054" w:right="0" w:firstLine="0"/>
        <w:jc w:val="left"/>
        <w:rPr>
          <w:sz w:val="18"/>
        </w:rPr>
      </w:pPr>
      <w:r>
        <w:rPr/>
        <w:pict>
          <v:rect style="position:absolute;margin-left:465.020996pt;margin-top:8.909212pt;width:4.523pt;height:4.523pt;mso-position-horizontal-relative:page;mso-position-vertical-relative:paragraph;z-index:-262463488" filled="true" fillcolor="#808000" stroked="false">
            <v:fill type="solid"/>
            <w10:wrap type="none"/>
          </v:rect>
        </w:pict>
      </w:r>
      <w:r>
        <w:rPr>
          <w:position w:val="-5"/>
          <w:sz w:val="16"/>
        </w:rPr>
        <w:t>2</w:t>
        <w:tab/>
      </w:r>
      <w:r>
        <w:rPr>
          <w:sz w:val="18"/>
        </w:rPr>
        <w:t>GES</w:t>
      </w:r>
    </w:p>
    <w:p>
      <w:pPr>
        <w:pStyle w:val="BodyText"/>
        <w:rPr>
          <w:sz w:val="16"/>
        </w:rPr>
      </w:pPr>
    </w:p>
    <w:p>
      <w:pPr>
        <w:spacing w:before="96"/>
        <w:ind w:left="2054" w:right="0" w:firstLine="0"/>
        <w:jc w:val="left"/>
        <w:rPr>
          <w:sz w:val="16"/>
        </w:rPr>
      </w:pPr>
      <w:r>
        <w:rPr/>
        <w:pict>
          <v:shape style="position:absolute;margin-left:118.704803pt;margin-top:13.620626pt;width:11pt;height:27.8pt;mso-position-horizontal-relative:page;mso-position-vertical-relative:paragraph;z-index:252317696"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139.126404pt;margin-top:13.668063pt;width:11pt;height:27.35pt;mso-position-horizontal-relative:page;mso-position-vertical-relative:paragraph;z-index:252318720"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159.548004pt;margin-top:13.620626pt;width:11pt;height:27.8pt;mso-position-horizontal-relative:page;mso-position-vertical-relative:paragraph;z-index:252319744"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179.969604pt;margin-top:13.668063pt;width:11pt;height:27.35pt;mso-position-horizontal-relative:page;mso-position-vertical-relative:paragraph;z-index:252320768"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200.391205pt;margin-top:13.620626pt;width:11pt;height:27.8pt;mso-position-horizontal-relative:page;mso-position-vertical-relative:paragraph;z-index:252321792"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220.812805pt;margin-top:13.668063pt;width:11pt;height:27.35pt;mso-position-horizontal-relative:page;mso-position-vertical-relative:paragraph;z-index:252322816"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241.234406pt;margin-top:13.620626pt;width:11pt;height:27.8pt;mso-position-horizontal-relative:page;mso-position-vertical-relative:paragraph;z-index:252323840"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261.656006pt;margin-top:13.668063pt;width:11pt;height:27.35pt;mso-position-horizontal-relative:page;mso-position-vertical-relative:paragraph;z-index:252324864"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282.077606pt;margin-top:13.620626pt;width:11pt;height:27.8pt;mso-position-horizontal-relative:page;mso-position-vertical-relative:paragraph;z-index:252325888"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302.499207pt;margin-top:13.668063pt;width:11pt;height:27.35pt;mso-position-horizontal-relative:page;mso-position-vertical-relative:paragraph;z-index:252326912"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322.920807pt;margin-top:13.620626pt;width:11pt;height:27.8pt;mso-position-horizontal-relative:page;mso-position-vertical-relative:paragraph;z-index:252327936"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343.342407pt;margin-top:13.668063pt;width:11pt;height:27.35pt;mso-position-horizontal-relative:page;mso-position-vertical-relative:paragraph;z-index:252328960"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363.764008pt;margin-top:13.620626pt;width:11pt;height:27.8pt;mso-position-horizontal-relative:page;mso-position-vertical-relative:paragraph;z-index:252329984"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384.185608pt;margin-top:13.668063pt;width:11pt;height:27.35pt;mso-position-horizontal-relative:page;mso-position-vertical-relative:paragraph;z-index:252331008"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pict>
          <v:shape style="position:absolute;margin-left:404.607208pt;margin-top:13.620626pt;width:11pt;height:27.8pt;mso-position-horizontal-relative:page;mso-position-vertical-relative:paragraph;z-index:252332032" type="#_x0000_t202" filled="false" stroked="false">
            <v:textbox inset="0,0,0,0" style="layout-flow:vertical;mso-layout-flow-alt:bottom-to-top">
              <w:txbxContent>
                <w:p>
                  <w:pPr>
                    <w:spacing w:before="15"/>
                    <w:ind w:left="20" w:right="0" w:firstLine="0"/>
                    <w:jc w:val="left"/>
                    <w:rPr>
                      <w:sz w:val="16"/>
                    </w:rPr>
                  </w:pPr>
                  <w:r>
                    <w:rPr>
                      <w:sz w:val="16"/>
                    </w:rPr>
                    <w:t>Clinical</w:t>
                  </w:r>
                </w:p>
              </w:txbxContent>
            </v:textbox>
            <w10:wrap type="none"/>
          </v:shape>
        </w:pict>
      </w:r>
      <w:r>
        <w:rPr/>
        <w:pict>
          <v:shape style="position:absolute;margin-left:425.028809pt;margin-top:13.668063pt;width:11pt;height:27.35pt;mso-position-horizontal-relative:page;mso-position-vertical-relative:paragraph;z-index:252333056" type="#_x0000_t202" filled="false" stroked="false">
            <v:textbox inset="0,0,0,0" style="layout-flow:vertical;mso-layout-flow-alt:bottom-to-top">
              <w:txbxContent>
                <w:p>
                  <w:pPr>
                    <w:spacing w:before="15"/>
                    <w:ind w:left="20" w:right="0" w:firstLine="0"/>
                    <w:jc w:val="left"/>
                    <w:rPr>
                      <w:sz w:val="16"/>
                    </w:rPr>
                  </w:pPr>
                  <w:r>
                    <w:rPr>
                      <w:sz w:val="16"/>
                    </w:rPr>
                    <w:t>Screen</w:t>
                  </w:r>
                </w:p>
              </w:txbxContent>
            </v:textbox>
            <w10:wrap type="none"/>
          </v:shape>
        </w:pict>
      </w:r>
      <w:r>
        <w:rPr>
          <w:w w:val="100"/>
          <w:sz w:val="16"/>
        </w:rPr>
        <w:t>0</w:t>
      </w:r>
    </w:p>
    <w:p>
      <w:pPr>
        <w:pStyle w:val="BodyText"/>
        <w:rPr>
          <w:sz w:val="20"/>
        </w:rPr>
      </w:pPr>
    </w:p>
    <w:p>
      <w:pPr>
        <w:pStyle w:val="BodyText"/>
        <w:rPr>
          <w:sz w:val="20"/>
        </w:rPr>
      </w:pPr>
    </w:p>
    <w:p>
      <w:pPr>
        <w:pStyle w:val="BodyText"/>
        <w:spacing w:before="1"/>
        <w:rPr>
          <w:sz w:val="11"/>
        </w:rPr>
      </w:pPr>
    </w:p>
    <w:tbl>
      <w:tblPr>
        <w:tblW w:w="0" w:type="auto"/>
        <w:jc w:val="left"/>
        <w:tblInd w:w="2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8"/>
        <w:gridCol w:w="795"/>
        <w:gridCol w:w="817"/>
        <w:gridCol w:w="817"/>
        <w:gridCol w:w="817"/>
        <w:gridCol w:w="817"/>
        <w:gridCol w:w="817"/>
        <w:gridCol w:w="691"/>
      </w:tblGrid>
      <w:tr>
        <w:trPr>
          <w:trHeight w:val="231" w:hRule="atLeast"/>
        </w:trPr>
        <w:tc>
          <w:tcPr>
            <w:tcW w:w="758" w:type="dxa"/>
          </w:tcPr>
          <w:p>
            <w:pPr>
              <w:pStyle w:val="TableParagraph"/>
              <w:spacing w:line="166" w:lineRule="exact" w:before="45"/>
              <w:ind w:left="30" w:right="175"/>
              <w:rPr>
                <w:sz w:val="16"/>
              </w:rPr>
            </w:pPr>
            <w:r>
              <w:rPr>
                <w:sz w:val="16"/>
              </w:rPr>
              <w:t>NSW</w:t>
            </w:r>
          </w:p>
        </w:tc>
        <w:tc>
          <w:tcPr>
            <w:tcW w:w="795" w:type="dxa"/>
          </w:tcPr>
          <w:p>
            <w:pPr>
              <w:pStyle w:val="TableParagraph"/>
              <w:spacing w:line="166" w:lineRule="exact" w:before="45"/>
              <w:ind w:left="88" w:right="154"/>
              <w:rPr>
                <w:sz w:val="16"/>
              </w:rPr>
            </w:pPr>
            <w:r>
              <w:rPr>
                <w:sz w:val="16"/>
              </w:rPr>
              <w:t>Vic</w:t>
            </w:r>
          </w:p>
        </w:tc>
        <w:tc>
          <w:tcPr>
            <w:tcW w:w="817" w:type="dxa"/>
          </w:tcPr>
          <w:p>
            <w:pPr>
              <w:pStyle w:val="TableParagraph"/>
              <w:spacing w:line="166" w:lineRule="exact" w:before="45"/>
              <w:ind w:left="112" w:right="155"/>
              <w:rPr>
                <w:sz w:val="16"/>
              </w:rPr>
            </w:pPr>
            <w:r>
              <w:rPr>
                <w:sz w:val="16"/>
              </w:rPr>
              <w:t>Qld</w:t>
            </w:r>
          </w:p>
        </w:tc>
        <w:tc>
          <w:tcPr>
            <w:tcW w:w="817" w:type="dxa"/>
          </w:tcPr>
          <w:p>
            <w:pPr>
              <w:pStyle w:val="TableParagraph"/>
              <w:spacing w:line="166" w:lineRule="exact" w:before="45"/>
              <w:ind w:left="109" w:right="155"/>
              <w:rPr>
                <w:sz w:val="16"/>
              </w:rPr>
            </w:pPr>
            <w:r>
              <w:rPr>
                <w:sz w:val="16"/>
              </w:rPr>
              <w:t>SA</w:t>
            </w:r>
          </w:p>
        </w:tc>
        <w:tc>
          <w:tcPr>
            <w:tcW w:w="817" w:type="dxa"/>
          </w:tcPr>
          <w:p>
            <w:pPr>
              <w:pStyle w:val="TableParagraph"/>
              <w:spacing w:line="166" w:lineRule="exact" w:before="45"/>
              <w:ind w:left="111" w:right="155"/>
              <w:rPr>
                <w:sz w:val="16"/>
              </w:rPr>
            </w:pPr>
            <w:r>
              <w:rPr>
                <w:sz w:val="16"/>
              </w:rPr>
              <w:t>WA</w:t>
            </w:r>
          </w:p>
        </w:tc>
        <w:tc>
          <w:tcPr>
            <w:tcW w:w="817" w:type="dxa"/>
          </w:tcPr>
          <w:p>
            <w:pPr>
              <w:pStyle w:val="TableParagraph"/>
              <w:spacing w:line="166" w:lineRule="exact" w:before="45"/>
              <w:ind w:left="110" w:right="155"/>
              <w:rPr>
                <w:sz w:val="16"/>
              </w:rPr>
            </w:pPr>
            <w:r>
              <w:rPr>
                <w:sz w:val="16"/>
              </w:rPr>
              <w:t>Tas</w:t>
            </w:r>
          </w:p>
        </w:tc>
        <w:tc>
          <w:tcPr>
            <w:tcW w:w="817" w:type="dxa"/>
          </w:tcPr>
          <w:p>
            <w:pPr>
              <w:pStyle w:val="TableParagraph"/>
              <w:spacing w:line="166" w:lineRule="exact" w:before="45"/>
              <w:ind w:left="109" w:right="155"/>
              <w:rPr>
                <w:sz w:val="16"/>
              </w:rPr>
            </w:pPr>
            <w:r>
              <w:rPr>
                <w:sz w:val="16"/>
              </w:rPr>
              <w:t>NT</w:t>
            </w:r>
          </w:p>
        </w:tc>
        <w:tc>
          <w:tcPr>
            <w:tcW w:w="691" w:type="dxa"/>
          </w:tcPr>
          <w:p>
            <w:pPr>
              <w:pStyle w:val="TableParagraph"/>
              <w:spacing w:line="166" w:lineRule="exact" w:before="45"/>
              <w:ind w:left="109" w:right="30"/>
              <w:rPr>
                <w:sz w:val="16"/>
              </w:rPr>
            </w:pPr>
            <w:r>
              <w:rPr>
                <w:sz w:val="16"/>
              </w:rPr>
              <w:t>ACT</w:t>
            </w:r>
          </w:p>
        </w:tc>
      </w:tr>
      <w:tr>
        <w:trPr>
          <w:trHeight w:val="231" w:hRule="atLeast"/>
        </w:trPr>
        <w:tc>
          <w:tcPr>
            <w:tcW w:w="758" w:type="dxa"/>
          </w:tcPr>
          <w:p>
            <w:pPr>
              <w:pStyle w:val="TableParagraph"/>
              <w:spacing w:line="182" w:lineRule="exact" w:before="0"/>
              <w:ind w:left="30" w:right="131"/>
              <w:rPr>
                <w:sz w:val="16"/>
              </w:rPr>
            </w:pPr>
            <w:r>
              <w:rPr>
                <w:sz w:val="16"/>
              </w:rPr>
              <w:t>(n = 18)</w:t>
            </w:r>
          </w:p>
        </w:tc>
        <w:tc>
          <w:tcPr>
            <w:tcW w:w="795" w:type="dxa"/>
          </w:tcPr>
          <w:p>
            <w:pPr>
              <w:pStyle w:val="TableParagraph"/>
              <w:spacing w:line="182" w:lineRule="exact" w:before="0"/>
              <w:ind w:left="134" w:right="154"/>
              <w:rPr>
                <w:sz w:val="16"/>
              </w:rPr>
            </w:pPr>
            <w:r>
              <w:rPr>
                <w:sz w:val="16"/>
              </w:rPr>
              <w:t>(n = 7)</w:t>
            </w:r>
          </w:p>
        </w:tc>
        <w:tc>
          <w:tcPr>
            <w:tcW w:w="817" w:type="dxa"/>
          </w:tcPr>
          <w:p>
            <w:pPr>
              <w:pStyle w:val="TableParagraph"/>
              <w:spacing w:line="182" w:lineRule="exact" w:before="0"/>
              <w:ind w:left="154" w:right="155"/>
              <w:rPr>
                <w:sz w:val="16"/>
              </w:rPr>
            </w:pPr>
            <w:r>
              <w:rPr>
                <w:sz w:val="16"/>
              </w:rPr>
              <w:t>(n = 1)</w:t>
            </w:r>
          </w:p>
        </w:tc>
        <w:tc>
          <w:tcPr>
            <w:tcW w:w="817" w:type="dxa"/>
          </w:tcPr>
          <w:p>
            <w:pPr>
              <w:pStyle w:val="TableParagraph"/>
              <w:spacing w:line="182" w:lineRule="exact" w:before="0"/>
              <w:ind w:left="154" w:right="155"/>
              <w:rPr>
                <w:sz w:val="16"/>
              </w:rPr>
            </w:pPr>
            <w:r>
              <w:rPr>
                <w:sz w:val="16"/>
              </w:rPr>
              <w:t>(n = 1)</w:t>
            </w:r>
          </w:p>
        </w:tc>
        <w:tc>
          <w:tcPr>
            <w:tcW w:w="817" w:type="dxa"/>
          </w:tcPr>
          <w:p>
            <w:pPr>
              <w:pStyle w:val="TableParagraph"/>
              <w:spacing w:line="182" w:lineRule="exact" w:before="0"/>
              <w:ind w:left="154" w:right="155"/>
              <w:rPr>
                <w:sz w:val="16"/>
              </w:rPr>
            </w:pPr>
            <w:r>
              <w:rPr>
                <w:sz w:val="16"/>
              </w:rPr>
              <w:t>(n = 1)</w:t>
            </w:r>
          </w:p>
        </w:tc>
        <w:tc>
          <w:tcPr>
            <w:tcW w:w="817" w:type="dxa"/>
          </w:tcPr>
          <w:p>
            <w:pPr>
              <w:pStyle w:val="TableParagraph"/>
              <w:spacing w:line="182" w:lineRule="exact" w:before="0"/>
              <w:ind w:left="154" w:right="155"/>
              <w:rPr>
                <w:sz w:val="16"/>
              </w:rPr>
            </w:pPr>
            <w:r>
              <w:rPr>
                <w:sz w:val="16"/>
              </w:rPr>
              <w:t>(n = 0)</w:t>
            </w:r>
          </w:p>
        </w:tc>
        <w:tc>
          <w:tcPr>
            <w:tcW w:w="817" w:type="dxa"/>
          </w:tcPr>
          <w:p>
            <w:pPr>
              <w:pStyle w:val="TableParagraph"/>
              <w:spacing w:line="182" w:lineRule="exact" w:before="0"/>
              <w:ind w:left="154" w:right="154"/>
              <w:rPr>
                <w:sz w:val="16"/>
              </w:rPr>
            </w:pPr>
            <w:r>
              <w:rPr>
                <w:sz w:val="16"/>
              </w:rPr>
              <w:t>(n = 0)</w:t>
            </w:r>
          </w:p>
        </w:tc>
        <w:tc>
          <w:tcPr>
            <w:tcW w:w="691" w:type="dxa"/>
          </w:tcPr>
          <w:p>
            <w:pPr>
              <w:pStyle w:val="TableParagraph"/>
              <w:spacing w:line="182" w:lineRule="exact" w:before="0"/>
              <w:ind w:left="153" w:right="30"/>
              <w:rPr>
                <w:sz w:val="16"/>
              </w:rPr>
            </w:pPr>
            <w:r>
              <w:rPr>
                <w:sz w:val="16"/>
              </w:rPr>
              <w:t>(n = 0)</w:t>
            </w:r>
          </w:p>
        </w:tc>
      </w:tr>
    </w:tbl>
    <w:p>
      <w:pPr>
        <w:pStyle w:val="BodyText"/>
        <w:rPr>
          <w:sz w:val="20"/>
        </w:rPr>
      </w:pPr>
    </w:p>
    <w:p>
      <w:pPr>
        <w:pStyle w:val="BodyText"/>
        <w:spacing w:before="9"/>
        <w:rPr>
          <w:sz w:val="20"/>
        </w:rPr>
      </w:pPr>
    </w:p>
    <w:p>
      <w:pPr>
        <w:pStyle w:val="ListParagraph"/>
        <w:numPr>
          <w:ilvl w:val="0"/>
          <w:numId w:val="2"/>
        </w:numPr>
        <w:tabs>
          <w:tab w:pos="1282" w:val="left" w:leader="none"/>
        </w:tabs>
        <w:spacing w:line="240" w:lineRule="auto" w:before="0" w:after="0"/>
        <w:ind w:left="1281" w:right="0" w:hanging="149"/>
        <w:jc w:val="left"/>
        <w:rPr>
          <w:sz w:val="16"/>
        </w:rPr>
      </w:pPr>
      <w:r>
        <w:rPr/>
        <w:pict>
          <v:line style="position:absolute;mso-position-horizontal-relative:page;mso-position-vertical-relative:paragraph;z-index:-262476800" from="154.919998pt,-48.889984pt" to="154.919998pt,-25.182984pt" stroked="true" strokeweight=".75pt" strokecolor="#dadada">
            <v:stroke dashstyle="solid"/>
            <w10:wrap type="none"/>
          </v:line>
        </w:pict>
      </w:r>
      <w:r>
        <w:rPr/>
        <w:pict>
          <v:line style="position:absolute;mso-position-horizontal-relative:page;mso-position-vertical-relative:paragraph;z-index:-262475776" from="195.720001pt,-48.889984pt" to="195.720001pt,-25.182984pt" stroked="true" strokeweight=".75pt" strokecolor="#dadada">
            <v:stroke dashstyle="solid"/>
            <w10:wrap type="none"/>
          </v:line>
        </w:pict>
      </w:r>
      <w:r>
        <w:rPr/>
        <w:pict>
          <v:line style="position:absolute;mso-position-horizontal-relative:page;mso-position-vertical-relative:paragraph;z-index:-262474752" from="236.520004pt,-48.889984pt" to="236.520004pt,-25.182984pt" stroked="true" strokeweight=".75pt" strokecolor="#dadada">
            <v:stroke dashstyle="solid"/>
            <w10:wrap type="none"/>
          </v:line>
        </w:pict>
      </w:r>
      <w:r>
        <w:rPr/>
        <w:pict>
          <v:line style="position:absolute;mso-position-horizontal-relative:page;mso-position-vertical-relative:paragraph;z-index:-262473728" from="277.440002pt,-48.889984pt" to="277.440002pt,-25.182984pt" stroked="true" strokeweight=".75pt" strokecolor="#dadada">
            <v:stroke dashstyle="solid"/>
            <w10:wrap type="none"/>
          </v:line>
        </w:pict>
      </w:r>
      <w:r>
        <w:rPr/>
        <w:pict>
          <v:line style="position:absolute;mso-position-horizontal-relative:page;mso-position-vertical-relative:paragraph;z-index:-262472704" from="318.239990pt,-48.889984pt" to="318.239990pt,-25.182984pt" stroked="true" strokeweight=".75pt" strokecolor="#dadada">
            <v:stroke dashstyle="solid"/>
            <w10:wrap type="none"/>
          </v:line>
        </w:pict>
      </w:r>
      <w:r>
        <w:rPr/>
        <w:pict>
          <v:line style="position:absolute;mso-position-horizontal-relative:page;mso-position-vertical-relative:paragraph;z-index:-262471680" from="359.040009pt,-48.889984pt" to="359.040009pt,-25.182984pt" stroked="true" strokeweight=".75pt" strokecolor="#dadada">
            <v:stroke dashstyle="solid"/>
            <w10:wrap type="none"/>
          </v:line>
        </w:pict>
      </w:r>
      <w:r>
        <w:rPr/>
        <w:pict>
          <v:line style="position:absolute;mso-position-horizontal-relative:page;mso-position-vertical-relative:paragraph;z-index:-262470656" from="399.959991pt,-48.889984pt" to="399.959991pt,-25.182984pt" stroked="true" strokeweight=".75pt" strokecolor="#dadada">
            <v:stroke dashstyle="solid"/>
            <w10:wrap type="none"/>
          </v:line>
        </w:pict>
      </w:r>
      <w:r>
        <w:rPr>
          <w:sz w:val="16"/>
        </w:rPr>
        <w:t>New CAR reported from July</w:t>
      </w:r>
      <w:r>
        <w:rPr>
          <w:spacing w:val="-5"/>
          <w:sz w:val="16"/>
        </w:rPr>
        <w:t> </w:t>
      </w:r>
      <w:r>
        <w:rPr>
          <w:sz w:val="16"/>
        </w:rPr>
        <w:t>2019</w:t>
      </w:r>
    </w:p>
    <w:p>
      <w:pPr>
        <w:pStyle w:val="BodyText"/>
        <w:rPr>
          <w:sz w:val="24"/>
        </w:rPr>
      </w:pPr>
    </w:p>
    <w:p>
      <w:pPr>
        <w:pStyle w:val="Heading5"/>
        <w:spacing w:before="172"/>
        <w:ind w:left="2125" w:right="1168" w:hanging="994"/>
      </w:pPr>
      <w:r>
        <w:rPr/>
        <w:t>Table 5: Carbapenemase-producing </w:t>
      </w:r>
      <w:r>
        <w:rPr>
          <w:i/>
        </w:rPr>
        <w:t>Pseudomonas aeruginosa</w:t>
      </w:r>
      <w:r>
        <w:rPr/>
        <w:t>, number reported by setting and state and territory, 2019*</w:t>
      </w:r>
    </w:p>
    <w:p>
      <w:pPr>
        <w:pStyle w:val="BodyText"/>
        <w:spacing w:before="8" w:after="1"/>
        <w:rPr>
          <w:b/>
          <w:sz w:val="17"/>
        </w:rPr>
      </w:pPr>
    </w:p>
    <w:tbl>
      <w:tblPr>
        <w:tblW w:w="0" w:type="auto"/>
        <w:jc w:val="left"/>
        <w:tblInd w:w="1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9"/>
        <w:gridCol w:w="907"/>
        <w:gridCol w:w="822"/>
        <w:gridCol w:w="883"/>
        <w:gridCol w:w="834"/>
        <w:gridCol w:w="864"/>
        <w:gridCol w:w="870"/>
        <w:gridCol w:w="813"/>
        <w:gridCol w:w="929"/>
        <w:gridCol w:w="909"/>
      </w:tblGrid>
      <w:tr>
        <w:trPr>
          <w:trHeight w:val="388" w:hRule="atLeast"/>
        </w:trPr>
        <w:tc>
          <w:tcPr>
            <w:tcW w:w="9650" w:type="dxa"/>
            <w:gridSpan w:val="10"/>
            <w:tcBorders>
              <w:top w:val="single" w:sz="4" w:space="0" w:color="000000"/>
            </w:tcBorders>
            <w:shd w:val="clear" w:color="auto" w:fill="DAEEF3"/>
          </w:tcPr>
          <w:p>
            <w:pPr>
              <w:pStyle w:val="TableParagraph"/>
              <w:spacing w:before="85"/>
              <w:ind w:left="4558" w:right="3640"/>
              <w:rPr>
                <w:b/>
                <w:sz w:val="18"/>
              </w:rPr>
            </w:pPr>
            <w:r>
              <w:rPr>
                <w:b/>
                <w:sz w:val="18"/>
              </w:rPr>
              <w:t>State or territory</w:t>
            </w:r>
          </w:p>
        </w:tc>
      </w:tr>
      <w:tr>
        <w:trPr>
          <w:trHeight w:val="386" w:hRule="atLeast"/>
        </w:trPr>
        <w:tc>
          <w:tcPr>
            <w:tcW w:w="1819" w:type="dxa"/>
            <w:tcBorders>
              <w:bottom w:val="single" w:sz="4" w:space="0" w:color="000000"/>
            </w:tcBorders>
            <w:shd w:val="clear" w:color="auto" w:fill="DAEEF3"/>
          </w:tcPr>
          <w:p>
            <w:pPr>
              <w:pStyle w:val="TableParagraph"/>
              <w:spacing w:before="83"/>
              <w:ind w:left="72"/>
              <w:jc w:val="left"/>
              <w:rPr>
                <w:b/>
                <w:sz w:val="18"/>
              </w:rPr>
            </w:pPr>
            <w:r>
              <w:rPr>
                <w:b/>
                <w:sz w:val="18"/>
              </w:rPr>
              <w:t>Setting</w:t>
            </w:r>
          </w:p>
        </w:tc>
        <w:tc>
          <w:tcPr>
            <w:tcW w:w="907" w:type="dxa"/>
            <w:tcBorders>
              <w:top w:val="single" w:sz="4" w:space="0" w:color="000000"/>
              <w:bottom w:val="single" w:sz="4" w:space="0" w:color="000000"/>
            </w:tcBorders>
            <w:shd w:val="clear" w:color="auto" w:fill="DAEEF3"/>
          </w:tcPr>
          <w:p>
            <w:pPr>
              <w:pStyle w:val="TableParagraph"/>
              <w:spacing w:before="83"/>
              <w:ind w:left="207" w:right="240"/>
              <w:rPr>
                <w:b/>
                <w:sz w:val="18"/>
              </w:rPr>
            </w:pPr>
            <w:r>
              <w:rPr>
                <w:b/>
                <w:sz w:val="18"/>
              </w:rPr>
              <w:t>NSW</w:t>
            </w:r>
          </w:p>
        </w:tc>
        <w:tc>
          <w:tcPr>
            <w:tcW w:w="822" w:type="dxa"/>
            <w:tcBorders>
              <w:top w:val="single" w:sz="4" w:space="0" w:color="000000"/>
              <w:bottom w:val="single" w:sz="4" w:space="0" w:color="000000"/>
            </w:tcBorders>
            <w:shd w:val="clear" w:color="auto" w:fill="DAEEF3"/>
          </w:tcPr>
          <w:p>
            <w:pPr>
              <w:pStyle w:val="TableParagraph"/>
              <w:spacing w:before="83"/>
              <w:ind w:left="243" w:right="268"/>
              <w:rPr>
                <w:b/>
                <w:sz w:val="18"/>
              </w:rPr>
            </w:pPr>
            <w:r>
              <w:rPr>
                <w:b/>
                <w:sz w:val="18"/>
              </w:rPr>
              <w:t>Vic</w:t>
            </w:r>
          </w:p>
        </w:tc>
        <w:tc>
          <w:tcPr>
            <w:tcW w:w="883" w:type="dxa"/>
            <w:tcBorders>
              <w:top w:val="single" w:sz="4" w:space="0" w:color="000000"/>
              <w:bottom w:val="single" w:sz="4" w:space="0" w:color="000000"/>
            </w:tcBorders>
            <w:shd w:val="clear" w:color="auto" w:fill="DAEEF3"/>
          </w:tcPr>
          <w:p>
            <w:pPr>
              <w:pStyle w:val="TableParagraph"/>
              <w:spacing w:before="83"/>
              <w:ind w:left="270" w:right="272"/>
              <w:rPr>
                <w:b/>
                <w:sz w:val="18"/>
              </w:rPr>
            </w:pPr>
            <w:r>
              <w:rPr>
                <w:b/>
                <w:sz w:val="18"/>
              </w:rPr>
              <w:t>Qld</w:t>
            </w:r>
          </w:p>
        </w:tc>
        <w:tc>
          <w:tcPr>
            <w:tcW w:w="834" w:type="dxa"/>
            <w:tcBorders>
              <w:top w:val="single" w:sz="4" w:space="0" w:color="000000"/>
              <w:bottom w:val="single" w:sz="4" w:space="0" w:color="000000"/>
            </w:tcBorders>
            <w:shd w:val="clear" w:color="auto" w:fill="DAEEF3"/>
          </w:tcPr>
          <w:p>
            <w:pPr>
              <w:pStyle w:val="TableParagraph"/>
              <w:spacing w:before="83"/>
              <w:ind w:left="194" w:right="189"/>
              <w:rPr>
                <w:b/>
                <w:sz w:val="18"/>
              </w:rPr>
            </w:pPr>
            <w:r>
              <w:rPr>
                <w:b/>
                <w:sz w:val="18"/>
              </w:rPr>
              <w:t>SA</w:t>
            </w:r>
          </w:p>
        </w:tc>
        <w:tc>
          <w:tcPr>
            <w:tcW w:w="864" w:type="dxa"/>
            <w:tcBorders>
              <w:top w:val="single" w:sz="4" w:space="0" w:color="000000"/>
              <w:bottom w:val="single" w:sz="4" w:space="0" w:color="000000"/>
            </w:tcBorders>
            <w:shd w:val="clear" w:color="auto" w:fill="DAEEF3"/>
          </w:tcPr>
          <w:p>
            <w:pPr>
              <w:pStyle w:val="TableParagraph"/>
              <w:spacing w:before="83"/>
              <w:ind w:left="271" w:right="253"/>
              <w:rPr>
                <w:b/>
                <w:sz w:val="18"/>
              </w:rPr>
            </w:pPr>
            <w:r>
              <w:rPr>
                <w:b/>
                <w:sz w:val="18"/>
              </w:rPr>
              <w:t>WA</w:t>
            </w:r>
          </w:p>
        </w:tc>
        <w:tc>
          <w:tcPr>
            <w:tcW w:w="870" w:type="dxa"/>
            <w:tcBorders>
              <w:top w:val="single" w:sz="4" w:space="0" w:color="000000"/>
              <w:bottom w:val="single" w:sz="4" w:space="0" w:color="000000"/>
            </w:tcBorders>
            <w:shd w:val="clear" w:color="auto" w:fill="DAEEF3"/>
          </w:tcPr>
          <w:p>
            <w:pPr>
              <w:pStyle w:val="TableParagraph"/>
              <w:spacing w:before="83"/>
              <w:ind w:left="255" w:right="263"/>
              <w:rPr>
                <w:b/>
                <w:sz w:val="18"/>
              </w:rPr>
            </w:pPr>
            <w:r>
              <w:rPr>
                <w:b/>
                <w:sz w:val="18"/>
              </w:rPr>
              <w:t>Tas</w:t>
            </w:r>
          </w:p>
        </w:tc>
        <w:tc>
          <w:tcPr>
            <w:tcW w:w="813" w:type="dxa"/>
            <w:tcBorders>
              <w:top w:val="single" w:sz="4" w:space="0" w:color="000000"/>
              <w:bottom w:val="single" w:sz="4" w:space="0" w:color="000000"/>
            </w:tcBorders>
            <w:shd w:val="clear" w:color="auto" w:fill="DAEEF3"/>
          </w:tcPr>
          <w:p>
            <w:pPr>
              <w:pStyle w:val="TableParagraph"/>
              <w:spacing w:before="83"/>
              <w:ind w:left="267" w:right="266"/>
              <w:rPr>
                <w:b/>
                <w:sz w:val="18"/>
              </w:rPr>
            </w:pPr>
            <w:r>
              <w:rPr>
                <w:b/>
                <w:sz w:val="18"/>
              </w:rPr>
              <w:t>NT</w:t>
            </w:r>
          </w:p>
        </w:tc>
        <w:tc>
          <w:tcPr>
            <w:tcW w:w="929" w:type="dxa"/>
            <w:tcBorders>
              <w:top w:val="single" w:sz="4" w:space="0" w:color="000000"/>
              <w:bottom w:val="single" w:sz="4" w:space="0" w:color="000000"/>
            </w:tcBorders>
            <w:shd w:val="clear" w:color="auto" w:fill="DAEEF3"/>
          </w:tcPr>
          <w:p>
            <w:pPr>
              <w:pStyle w:val="TableParagraph"/>
              <w:spacing w:before="83"/>
              <w:ind w:left="268" w:right="250"/>
              <w:rPr>
                <w:b/>
                <w:sz w:val="18"/>
              </w:rPr>
            </w:pPr>
            <w:r>
              <w:rPr>
                <w:b/>
                <w:sz w:val="18"/>
              </w:rPr>
              <w:t>ACT</w:t>
            </w:r>
          </w:p>
        </w:tc>
        <w:tc>
          <w:tcPr>
            <w:tcW w:w="909" w:type="dxa"/>
            <w:tcBorders>
              <w:bottom w:val="single" w:sz="4" w:space="0" w:color="000000"/>
            </w:tcBorders>
            <w:shd w:val="clear" w:color="auto" w:fill="DAEEF3"/>
          </w:tcPr>
          <w:p>
            <w:pPr>
              <w:pStyle w:val="TableParagraph"/>
              <w:spacing w:before="83"/>
              <w:ind w:left="223" w:right="216"/>
              <w:rPr>
                <w:b/>
                <w:sz w:val="18"/>
              </w:rPr>
            </w:pPr>
            <w:r>
              <w:rPr>
                <w:b/>
                <w:sz w:val="18"/>
              </w:rPr>
              <w:t>Total</w:t>
            </w:r>
          </w:p>
        </w:tc>
      </w:tr>
      <w:tr>
        <w:trPr>
          <w:trHeight w:val="340" w:hRule="atLeast"/>
        </w:trPr>
        <w:tc>
          <w:tcPr>
            <w:tcW w:w="1819" w:type="dxa"/>
            <w:tcBorders>
              <w:top w:val="single" w:sz="4" w:space="0" w:color="000000"/>
              <w:bottom w:val="single" w:sz="2" w:space="0" w:color="C0C0C0"/>
            </w:tcBorders>
            <w:shd w:val="clear" w:color="auto" w:fill="EEECE1"/>
          </w:tcPr>
          <w:p>
            <w:pPr>
              <w:pStyle w:val="TableParagraph"/>
              <w:spacing w:before="61"/>
              <w:ind w:left="72"/>
              <w:jc w:val="left"/>
              <w:rPr>
                <w:b/>
                <w:sz w:val="18"/>
              </w:rPr>
            </w:pPr>
            <w:r>
              <w:rPr>
                <w:b/>
                <w:sz w:val="18"/>
              </w:rPr>
              <w:t>Total</w:t>
            </w:r>
          </w:p>
        </w:tc>
        <w:tc>
          <w:tcPr>
            <w:tcW w:w="907" w:type="dxa"/>
            <w:tcBorders>
              <w:top w:val="single" w:sz="4" w:space="0" w:color="000000"/>
              <w:bottom w:val="single" w:sz="2" w:space="0" w:color="C0C0C0"/>
            </w:tcBorders>
            <w:shd w:val="clear" w:color="auto" w:fill="EEECE1"/>
          </w:tcPr>
          <w:p>
            <w:pPr>
              <w:pStyle w:val="TableParagraph"/>
              <w:spacing w:before="71"/>
              <w:ind w:left="207" w:right="238"/>
              <w:rPr>
                <w:b/>
                <w:sz w:val="18"/>
              </w:rPr>
            </w:pPr>
            <w:r>
              <w:rPr>
                <w:b/>
                <w:sz w:val="18"/>
              </w:rPr>
              <w:t>18</w:t>
            </w:r>
          </w:p>
        </w:tc>
        <w:tc>
          <w:tcPr>
            <w:tcW w:w="822" w:type="dxa"/>
            <w:tcBorders>
              <w:top w:val="single" w:sz="4" w:space="0" w:color="000000"/>
              <w:bottom w:val="single" w:sz="2" w:space="0" w:color="C0C0C0"/>
            </w:tcBorders>
            <w:shd w:val="clear" w:color="auto" w:fill="EEECE1"/>
          </w:tcPr>
          <w:p>
            <w:pPr>
              <w:pStyle w:val="TableParagraph"/>
              <w:spacing w:before="71"/>
              <w:ind w:right="27"/>
              <w:rPr>
                <w:b/>
                <w:sz w:val="18"/>
              </w:rPr>
            </w:pPr>
            <w:r>
              <w:rPr>
                <w:b/>
                <w:w w:val="99"/>
                <w:sz w:val="18"/>
              </w:rPr>
              <w:t>7</w:t>
            </w:r>
          </w:p>
        </w:tc>
        <w:tc>
          <w:tcPr>
            <w:tcW w:w="883" w:type="dxa"/>
            <w:tcBorders>
              <w:top w:val="single" w:sz="4" w:space="0" w:color="000000"/>
              <w:bottom w:val="single" w:sz="2" w:space="0" w:color="C0C0C0"/>
            </w:tcBorders>
            <w:shd w:val="clear" w:color="auto" w:fill="EEECE1"/>
          </w:tcPr>
          <w:p>
            <w:pPr>
              <w:pStyle w:val="TableParagraph"/>
              <w:spacing w:before="71"/>
              <w:rPr>
                <w:b/>
                <w:sz w:val="18"/>
              </w:rPr>
            </w:pPr>
            <w:r>
              <w:rPr>
                <w:b/>
                <w:w w:val="99"/>
                <w:sz w:val="18"/>
              </w:rPr>
              <w:t>1</w:t>
            </w:r>
          </w:p>
        </w:tc>
        <w:tc>
          <w:tcPr>
            <w:tcW w:w="834" w:type="dxa"/>
            <w:tcBorders>
              <w:top w:val="single" w:sz="4" w:space="0" w:color="000000"/>
              <w:bottom w:val="single" w:sz="2" w:space="0" w:color="C0C0C0"/>
            </w:tcBorders>
            <w:shd w:val="clear" w:color="auto" w:fill="EEECE1"/>
          </w:tcPr>
          <w:p>
            <w:pPr>
              <w:pStyle w:val="TableParagraph"/>
              <w:spacing w:before="71"/>
              <w:ind w:left="4"/>
              <w:rPr>
                <w:b/>
                <w:sz w:val="18"/>
              </w:rPr>
            </w:pPr>
            <w:r>
              <w:rPr>
                <w:b/>
                <w:w w:val="99"/>
                <w:sz w:val="18"/>
              </w:rPr>
              <w:t>1</w:t>
            </w:r>
          </w:p>
        </w:tc>
        <w:tc>
          <w:tcPr>
            <w:tcW w:w="864" w:type="dxa"/>
            <w:tcBorders>
              <w:top w:val="single" w:sz="4" w:space="0" w:color="000000"/>
              <w:bottom w:val="single" w:sz="2" w:space="0" w:color="C0C0C0"/>
            </w:tcBorders>
            <w:shd w:val="clear" w:color="auto" w:fill="EEECE1"/>
          </w:tcPr>
          <w:p>
            <w:pPr>
              <w:pStyle w:val="TableParagraph"/>
              <w:spacing w:before="71"/>
              <w:ind w:left="14"/>
              <w:rPr>
                <w:b/>
                <w:sz w:val="18"/>
              </w:rPr>
            </w:pPr>
            <w:r>
              <w:rPr>
                <w:b/>
                <w:w w:val="99"/>
                <w:sz w:val="18"/>
              </w:rPr>
              <w:t>1</w:t>
            </w:r>
          </w:p>
        </w:tc>
        <w:tc>
          <w:tcPr>
            <w:tcW w:w="870" w:type="dxa"/>
            <w:tcBorders>
              <w:top w:val="single" w:sz="4" w:space="0" w:color="000000"/>
              <w:bottom w:val="single" w:sz="2" w:space="0" w:color="C0C0C0"/>
            </w:tcBorders>
            <w:shd w:val="clear" w:color="auto" w:fill="EEECE1"/>
          </w:tcPr>
          <w:p>
            <w:pPr>
              <w:pStyle w:val="TableParagraph"/>
              <w:spacing w:before="61"/>
              <w:ind w:right="13"/>
              <w:rPr>
                <w:b/>
                <w:sz w:val="18"/>
              </w:rPr>
            </w:pPr>
            <w:r>
              <w:rPr>
                <w:b/>
                <w:w w:val="99"/>
                <w:sz w:val="18"/>
              </w:rPr>
              <w:t>0</w:t>
            </w:r>
          </w:p>
        </w:tc>
        <w:tc>
          <w:tcPr>
            <w:tcW w:w="813" w:type="dxa"/>
            <w:tcBorders>
              <w:top w:val="single" w:sz="4" w:space="0" w:color="000000"/>
              <w:bottom w:val="single" w:sz="2" w:space="0" w:color="C0C0C0"/>
            </w:tcBorders>
            <w:shd w:val="clear" w:color="auto" w:fill="EEECE1"/>
          </w:tcPr>
          <w:p>
            <w:pPr>
              <w:pStyle w:val="TableParagraph"/>
              <w:spacing w:before="61"/>
              <w:ind w:left="1"/>
              <w:rPr>
                <w:b/>
                <w:sz w:val="18"/>
              </w:rPr>
            </w:pPr>
            <w:r>
              <w:rPr>
                <w:b/>
                <w:w w:val="99"/>
                <w:sz w:val="18"/>
              </w:rPr>
              <w:t>0</w:t>
            </w:r>
          </w:p>
        </w:tc>
        <w:tc>
          <w:tcPr>
            <w:tcW w:w="929" w:type="dxa"/>
            <w:tcBorders>
              <w:top w:val="single" w:sz="4" w:space="0" w:color="000000"/>
              <w:bottom w:val="single" w:sz="2" w:space="0" w:color="C0C0C0"/>
            </w:tcBorders>
            <w:shd w:val="clear" w:color="auto" w:fill="EEECE1"/>
          </w:tcPr>
          <w:p>
            <w:pPr>
              <w:pStyle w:val="TableParagraph"/>
              <w:spacing w:before="61"/>
              <w:ind w:left="20"/>
              <w:rPr>
                <w:b/>
                <w:sz w:val="18"/>
              </w:rPr>
            </w:pPr>
            <w:r>
              <w:rPr>
                <w:b/>
                <w:w w:val="99"/>
                <w:sz w:val="18"/>
              </w:rPr>
              <w:t>0</w:t>
            </w:r>
          </w:p>
        </w:tc>
        <w:tc>
          <w:tcPr>
            <w:tcW w:w="909" w:type="dxa"/>
            <w:tcBorders>
              <w:top w:val="single" w:sz="4" w:space="0" w:color="000000"/>
              <w:bottom w:val="single" w:sz="2" w:space="0" w:color="C0C0C0"/>
            </w:tcBorders>
            <w:shd w:val="clear" w:color="auto" w:fill="EEECE1"/>
          </w:tcPr>
          <w:p>
            <w:pPr>
              <w:pStyle w:val="TableParagraph"/>
              <w:spacing w:before="61"/>
              <w:ind w:left="223" w:right="216"/>
              <w:rPr>
                <w:b/>
                <w:sz w:val="18"/>
              </w:rPr>
            </w:pPr>
            <w:r>
              <w:rPr>
                <w:b/>
                <w:sz w:val="18"/>
              </w:rPr>
              <w:t>28</w:t>
            </w:r>
          </w:p>
        </w:tc>
      </w:tr>
      <w:tr>
        <w:trPr>
          <w:trHeight w:val="340" w:hRule="atLeast"/>
        </w:trPr>
        <w:tc>
          <w:tcPr>
            <w:tcW w:w="1819" w:type="dxa"/>
            <w:tcBorders>
              <w:top w:val="single" w:sz="2" w:space="0" w:color="C0C0C0"/>
              <w:bottom w:val="single" w:sz="2" w:space="0" w:color="C0C0C0"/>
            </w:tcBorders>
          </w:tcPr>
          <w:p>
            <w:pPr>
              <w:pStyle w:val="TableParagraph"/>
              <w:ind w:left="72"/>
              <w:jc w:val="left"/>
              <w:rPr>
                <w:sz w:val="18"/>
              </w:rPr>
            </w:pPr>
            <w:r>
              <w:rPr>
                <w:sz w:val="18"/>
              </w:rPr>
              <w:t>Public hospital</w:t>
            </w:r>
          </w:p>
        </w:tc>
        <w:tc>
          <w:tcPr>
            <w:tcW w:w="907" w:type="dxa"/>
            <w:tcBorders>
              <w:top w:val="single" w:sz="2" w:space="0" w:color="C0C0C0"/>
              <w:bottom w:val="single" w:sz="2" w:space="0" w:color="C0C0C0"/>
            </w:tcBorders>
          </w:tcPr>
          <w:p>
            <w:pPr>
              <w:pStyle w:val="TableParagraph"/>
              <w:spacing w:before="76"/>
              <w:ind w:left="207" w:right="239"/>
              <w:rPr>
                <w:sz w:val="18"/>
              </w:rPr>
            </w:pPr>
            <w:r>
              <w:rPr>
                <w:sz w:val="18"/>
              </w:rPr>
              <w:t>14</w:t>
            </w:r>
          </w:p>
        </w:tc>
        <w:tc>
          <w:tcPr>
            <w:tcW w:w="822" w:type="dxa"/>
            <w:tcBorders>
              <w:top w:val="single" w:sz="2" w:space="0" w:color="C0C0C0"/>
              <w:bottom w:val="single" w:sz="2" w:space="0" w:color="C0C0C0"/>
            </w:tcBorders>
          </w:tcPr>
          <w:p>
            <w:pPr>
              <w:pStyle w:val="TableParagraph"/>
              <w:spacing w:before="76"/>
              <w:ind w:right="27"/>
              <w:rPr>
                <w:sz w:val="18"/>
              </w:rPr>
            </w:pPr>
            <w:r>
              <w:rPr>
                <w:w w:val="99"/>
                <w:sz w:val="18"/>
              </w:rPr>
              <w:t>3</w:t>
            </w:r>
          </w:p>
        </w:tc>
        <w:tc>
          <w:tcPr>
            <w:tcW w:w="883" w:type="dxa"/>
            <w:tcBorders>
              <w:top w:val="single" w:sz="2" w:space="0" w:color="C0C0C0"/>
              <w:bottom w:val="single" w:sz="2" w:space="0" w:color="C0C0C0"/>
            </w:tcBorders>
          </w:tcPr>
          <w:p>
            <w:pPr>
              <w:pStyle w:val="TableParagraph"/>
              <w:spacing w:before="76"/>
              <w:rPr>
                <w:sz w:val="18"/>
              </w:rPr>
            </w:pPr>
            <w:r>
              <w:rPr>
                <w:w w:val="99"/>
                <w:sz w:val="18"/>
              </w:rPr>
              <w:t>0</w:t>
            </w:r>
          </w:p>
        </w:tc>
        <w:tc>
          <w:tcPr>
            <w:tcW w:w="834" w:type="dxa"/>
            <w:tcBorders>
              <w:top w:val="single" w:sz="2" w:space="0" w:color="C0C0C0"/>
              <w:bottom w:val="single" w:sz="2" w:space="0" w:color="C0C0C0"/>
            </w:tcBorders>
          </w:tcPr>
          <w:p>
            <w:pPr>
              <w:pStyle w:val="TableParagraph"/>
              <w:spacing w:before="76"/>
              <w:ind w:left="4"/>
              <w:rPr>
                <w:sz w:val="18"/>
              </w:rPr>
            </w:pPr>
            <w:r>
              <w:rPr>
                <w:w w:val="99"/>
                <w:sz w:val="18"/>
              </w:rPr>
              <w:t>1</w:t>
            </w:r>
          </w:p>
        </w:tc>
        <w:tc>
          <w:tcPr>
            <w:tcW w:w="864" w:type="dxa"/>
            <w:tcBorders>
              <w:top w:val="single" w:sz="2" w:space="0" w:color="C0C0C0"/>
              <w:bottom w:val="single" w:sz="2" w:space="0" w:color="C0C0C0"/>
            </w:tcBorders>
          </w:tcPr>
          <w:p>
            <w:pPr>
              <w:pStyle w:val="TableParagraph"/>
              <w:spacing w:before="76"/>
              <w:ind w:left="14"/>
              <w:rPr>
                <w:sz w:val="18"/>
              </w:rPr>
            </w:pPr>
            <w:r>
              <w:rPr>
                <w:w w:val="99"/>
                <w:sz w:val="18"/>
              </w:rPr>
              <w:t>1</w:t>
            </w:r>
          </w:p>
        </w:tc>
        <w:tc>
          <w:tcPr>
            <w:tcW w:w="870" w:type="dxa"/>
            <w:tcBorders>
              <w:top w:val="single" w:sz="2" w:space="0" w:color="C0C0C0"/>
              <w:bottom w:val="single" w:sz="2" w:space="0" w:color="C0C0C0"/>
            </w:tcBorders>
          </w:tcPr>
          <w:p>
            <w:pPr>
              <w:pStyle w:val="TableParagraph"/>
              <w:ind w:right="13"/>
              <w:rPr>
                <w:sz w:val="18"/>
              </w:rPr>
            </w:pPr>
            <w:r>
              <w:rPr>
                <w:w w:val="99"/>
                <w:sz w:val="18"/>
              </w:rPr>
              <w:t>0</w:t>
            </w:r>
          </w:p>
        </w:tc>
        <w:tc>
          <w:tcPr>
            <w:tcW w:w="813" w:type="dxa"/>
            <w:tcBorders>
              <w:top w:val="single" w:sz="2" w:space="0" w:color="C0C0C0"/>
              <w:bottom w:val="single" w:sz="2" w:space="0" w:color="C0C0C0"/>
            </w:tcBorders>
          </w:tcPr>
          <w:p>
            <w:pPr>
              <w:pStyle w:val="TableParagraph"/>
              <w:ind w:left="1"/>
              <w:rPr>
                <w:sz w:val="18"/>
              </w:rPr>
            </w:pPr>
            <w:r>
              <w:rPr>
                <w:w w:val="99"/>
                <w:sz w:val="18"/>
              </w:rPr>
              <w:t>0</w:t>
            </w:r>
          </w:p>
        </w:tc>
        <w:tc>
          <w:tcPr>
            <w:tcW w:w="929" w:type="dxa"/>
            <w:tcBorders>
              <w:top w:val="single" w:sz="2" w:space="0" w:color="C0C0C0"/>
              <w:bottom w:val="single" w:sz="2" w:space="0" w:color="C0C0C0"/>
            </w:tcBorders>
          </w:tcPr>
          <w:p>
            <w:pPr>
              <w:pStyle w:val="TableParagraph"/>
              <w:ind w:left="20"/>
              <w:rPr>
                <w:sz w:val="18"/>
              </w:rPr>
            </w:pPr>
            <w:r>
              <w:rPr>
                <w:w w:val="99"/>
                <w:sz w:val="18"/>
              </w:rPr>
              <w:t>0</w:t>
            </w:r>
          </w:p>
        </w:tc>
        <w:tc>
          <w:tcPr>
            <w:tcW w:w="909" w:type="dxa"/>
            <w:tcBorders>
              <w:top w:val="single" w:sz="2" w:space="0" w:color="C0C0C0"/>
              <w:bottom w:val="single" w:sz="2" w:space="0" w:color="C0C0C0"/>
            </w:tcBorders>
          </w:tcPr>
          <w:p>
            <w:pPr>
              <w:pStyle w:val="TableParagraph"/>
              <w:ind w:left="222" w:right="216"/>
              <w:rPr>
                <w:sz w:val="18"/>
              </w:rPr>
            </w:pPr>
            <w:r>
              <w:rPr>
                <w:sz w:val="18"/>
              </w:rPr>
              <w:t>19</w:t>
            </w:r>
          </w:p>
        </w:tc>
      </w:tr>
      <w:tr>
        <w:trPr>
          <w:trHeight w:val="343" w:hRule="atLeast"/>
        </w:trPr>
        <w:tc>
          <w:tcPr>
            <w:tcW w:w="1819" w:type="dxa"/>
            <w:tcBorders>
              <w:top w:val="single" w:sz="2" w:space="0" w:color="C0C0C0"/>
              <w:bottom w:val="single" w:sz="2" w:space="0" w:color="C0C0C0"/>
            </w:tcBorders>
          </w:tcPr>
          <w:p>
            <w:pPr>
              <w:pStyle w:val="TableParagraph"/>
              <w:ind w:left="72"/>
              <w:jc w:val="left"/>
              <w:rPr>
                <w:sz w:val="18"/>
              </w:rPr>
            </w:pPr>
            <w:r>
              <w:rPr>
                <w:sz w:val="18"/>
              </w:rPr>
              <w:t>Private hospital</w:t>
            </w:r>
          </w:p>
        </w:tc>
        <w:tc>
          <w:tcPr>
            <w:tcW w:w="907" w:type="dxa"/>
            <w:tcBorders>
              <w:top w:val="single" w:sz="2" w:space="0" w:color="C0C0C0"/>
              <w:bottom w:val="single" w:sz="2" w:space="0" w:color="C0C0C0"/>
            </w:tcBorders>
          </w:tcPr>
          <w:p>
            <w:pPr>
              <w:pStyle w:val="TableParagraph"/>
              <w:ind w:right="36"/>
              <w:rPr>
                <w:sz w:val="18"/>
              </w:rPr>
            </w:pPr>
            <w:r>
              <w:rPr>
                <w:w w:val="99"/>
                <w:sz w:val="18"/>
              </w:rPr>
              <w:t>1</w:t>
            </w:r>
          </w:p>
        </w:tc>
        <w:tc>
          <w:tcPr>
            <w:tcW w:w="822" w:type="dxa"/>
            <w:tcBorders>
              <w:top w:val="single" w:sz="2" w:space="0" w:color="C0C0C0"/>
              <w:bottom w:val="single" w:sz="2" w:space="0" w:color="C0C0C0"/>
            </w:tcBorders>
          </w:tcPr>
          <w:p>
            <w:pPr>
              <w:pStyle w:val="TableParagraph"/>
              <w:ind w:right="27"/>
              <w:rPr>
                <w:sz w:val="18"/>
              </w:rPr>
            </w:pPr>
            <w:r>
              <w:rPr>
                <w:w w:val="99"/>
                <w:sz w:val="18"/>
              </w:rPr>
              <w:t>1</w:t>
            </w:r>
          </w:p>
        </w:tc>
        <w:tc>
          <w:tcPr>
            <w:tcW w:w="883" w:type="dxa"/>
            <w:tcBorders>
              <w:top w:val="single" w:sz="2" w:space="0" w:color="C0C0C0"/>
              <w:bottom w:val="single" w:sz="2" w:space="0" w:color="C0C0C0"/>
            </w:tcBorders>
          </w:tcPr>
          <w:p>
            <w:pPr>
              <w:pStyle w:val="TableParagraph"/>
              <w:rPr>
                <w:sz w:val="18"/>
              </w:rPr>
            </w:pPr>
            <w:r>
              <w:rPr>
                <w:w w:val="99"/>
                <w:sz w:val="18"/>
              </w:rPr>
              <w:t>0</w:t>
            </w:r>
          </w:p>
        </w:tc>
        <w:tc>
          <w:tcPr>
            <w:tcW w:w="834" w:type="dxa"/>
            <w:tcBorders>
              <w:top w:val="single" w:sz="2" w:space="0" w:color="C0C0C0"/>
              <w:bottom w:val="single" w:sz="2" w:space="0" w:color="C0C0C0"/>
            </w:tcBorders>
          </w:tcPr>
          <w:p>
            <w:pPr>
              <w:pStyle w:val="TableParagraph"/>
              <w:ind w:left="4"/>
              <w:rPr>
                <w:sz w:val="18"/>
              </w:rPr>
            </w:pPr>
            <w:r>
              <w:rPr>
                <w:w w:val="99"/>
                <w:sz w:val="18"/>
              </w:rPr>
              <w:t>0</w:t>
            </w:r>
          </w:p>
        </w:tc>
        <w:tc>
          <w:tcPr>
            <w:tcW w:w="864" w:type="dxa"/>
            <w:tcBorders>
              <w:top w:val="single" w:sz="2" w:space="0" w:color="C0C0C0"/>
              <w:bottom w:val="single" w:sz="2" w:space="0" w:color="C0C0C0"/>
            </w:tcBorders>
          </w:tcPr>
          <w:p>
            <w:pPr>
              <w:pStyle w:val="TableParagraph"/>
              <w:ind w:left="14"/>
              <w:rPr>
                <w:sz w:val="18"/>
              </w:rPr>
            </w:pPr>
            <w:r>
              <w:rPr>
                <w:w w:val="99"/>
                <w:sz w:val="18"/>
              </w:rPr>
              <w:t>0</w:t>
            </w:r>
          </w:p>
        </w:tc>
        <w:tc>
          <w:tcPr>
            <w:tcW w:w="870" w:type="dxa"/>
            <w:tcBorders>
              <w:top w:val="single" w:sz="2" w:space="0" w:color="C0C0C0"/>
              <w:bottom w:val="single" w:sz="2" w:space="0" w:color="C0C0C0"/>
            </w:tcBorders>
          </w:tcPr>
          <w:p>
            <w:pPr>
              <w:pStyle w:val="TableParagraph"/>
              <w:ind w:right="13"/>
              <w:rPr>
                <w:sz w:val="18"/>
              </w:rPr>
            </w:pPr>
            <w:r>
              <w:rPr>
                <w:w w:val="99"/>
                <w:sz w:val="18"/>
              </w:rPr>
              <w:t>0</w:t>
            </w:r>
          </w:p>
        </w:tc>
        <w:tc>
          <w:tcPr>
            <w:tcW w:w="813" w:type="dxa"/>
            <w:tcBorders>
              <w:top w:val="single" w:sz="2" w:space="0" w:color="C0C0C0"/>
              <w:bottom w:val="single" w:sz="2" w:space="0" w:color="C0C0C0"/>
            </w:tcBorders>
          </w:tcPr>
          <w:p>
            <w:pPr>
              <w:pStyle w:val="TableParagraph"/>
              <w:ind w:left="1"/>
              <w:rPr>
                <w:sz w:val="18"/>
              </w:rPr>
            </w:pPr>
            <w:r>
              <w:rPr>
                <w:w w:val="99"/>
                <w:sz w:val="18"/>
              </w:rPr>
              <w:t>0</w:t>
            </w:r>
          </w:p>
        </w:tc>
        <w:tc>
          <w:tcPr>
            <w:tcW w:w="929" w:type="dxa"/>
            <w:tcBorders>
              <w:top w:val="single" w:sz="2" w:space="0" w:color="C0C0C0"/>
              <w:bottom w:val="single" w:sz="2" w:space="0" w:color="C0C0C0"/>
            </w:tcBorders>
          </w:tcPr>
          <w:p>
            <w:pPr>
              <w:pStyle w:val="TableParagraph"/>
              <w:ind w:left="20"/>
              <w:rPr>
                <w:sz w:val="18"/>
              </w:rPr>
            </w:pPr>
            <w:r>
              <w:rPr>
                <w:w w:val="99"/>
                <w:sz w:val="18"/>
              </w:rPr>
              <w:t>0</w:t>
            </w:r>
          </w:p>
        </w:tc>
        <w:tc>
          <w:tcPr>
            <w:tcW w:w="909" w:type="dxa"/>
            <w:tcBorders>
              <w:top w:val="single" w:sz="2" w:space="0" w:color="C0C0C0"/>
              <w:bottom w:val="single" w:sz="2" w:space="0" w:color="C0C0C0"/>
            </w:tcBorders>
          </w:tcPr>
          <w:p>
            <w:pPr>
              <w:pStyle w:val="TableParagraph"/>
              <w:ind w:left="6"/>
              <w:rPr>
                <w:sz w:val="18"/>
              </w:rPr>
            </w:pPr>
            <w:r>
              <w:rPr>
                <w:w w:val="99"/>
                <w:sz w:val="18"/>
              </w:rPr>
              <w:t>2</w:t>
            </w:r>
          </w:p>
        </w:tc>
      </w:tr>
      <w:tr>
        <w:trPr>
          <w:trHeight w:val="340" w:hRule="atLeast"/>
        </w:trPr>
        <w:tc>
          <w:tcPr>
            <w:tcW w:w="1819" w:type="dxa"/>
            <w:tcBorders>
              <w:top w:val="single" w:sz="2" w:space="0" w:color="C0C0C0"/>
              <w:bottom w:val="single" w:sz="2" w:space="0" w:color="C0C0C0"/>
            </w:tcBorders>
          </w:tcPr>
          <w:p>
            <w:pPr>
              <w:pStyle w:val="TableParagraph"/>
              <w:ind w:left="72"/>
              <w:jc w:val="left"/>
              <w:rPr>
                <w:sz w:val="18"/>
              </w:rPr>
            </w:pPr>
            <w:r>
              <w:rPr>
                <w:sz w:val="18"/>
              </w:rPr>
              <w:t>Aged care home</w:t>
            </w:r>
          </w:p>
        </w:tc>
        <w:tc>
          <w:tcPr>
            <w:tcW w:w="907" w:type="dxa"/>
            <w:tcBorders>
              <w:top w:val="single" w:sz="2" w:space="0" w:color="C0C0C0"/>
              <w:bottom w:val="single" w:sz="2" w:space="0" w:color="C0C0C0"/>
            </w:tcBorders>
          </w:tcPr>
          <w:p>
            <w:pPr>
              <w:pStyle w:val="TableParagraph"/>
              <w:ind w:right="36"/>
              <w:rPr>
                <w:sz w:val="18"/>
              </w:rPr>
            </w:pPr>
            <w:r>
              <w:rPr>
                <w:w w:val="99"/>
                <w:sz w:val="18"/>
              </w:rPr>
              <w:t>0</w:t>
            </w:r>
          </w:p>
        </w:tc>
        <w:tc>
          <w:tcPr>
            <w:tcW w:w="822" w:type="dxa"/>
            <w:tcBorders>
              <w:top w:val="single" w:sz="2" w:space="0" w:color="C0C0C0"/>
              <w:bottom w:val="single" w:sz="2" w:space="0" w:color="C0C0C0"/>
            </w:tcBorders>
          </w:tcPr>
          <w:p>
            <w:pPr>
              <w:pStyle w:val="TableParagraph"/>
              <w:ind w:right="27"/>
              <w:rPr>
                <w:sz w:val="18"/>
              </w:rPr>
            </w:pPr>
            <w:r>
              <w:rPr>
                <w:w w:val="99"/>
                <w:sz w:val="18"/>
              </w:rPr>
              <w:t>0</w:t>
            </w:r>
          </w:p>
        </w:tc>
        <w:tc>
          <w:tcPr>
            <w:tcW w:w="883" w:type="dxa"/>
            <w:tcBorders>
              <w:top w:val="single" w:sz="2" w:space="0" w:color="C0C0C0"/>
              <w:bottom w:val="single" w:sz="2" w:space="0" w:color="C0C0C0"/>
            </w:tcBorders>
          </w:tcPr>
          <w:p>
            <w:pPr>
              <w:pStyle w:val="TableParagraph"/>
              <w:rPr>
                <w:sz w:val="18"/>
              </w:rPr>
            </w:pPr>
            <w:r>
              <w:rPr>
                <w:w w:val="99"/>
                <w:sz w:val="18"/>
              </w:rPr>
              <w:t>0</w:t>
            </w:r>
          </w:p>
        </w:tc>
        <w:tc>
          <w:tcPr>
            <w:tcW w:w="834" w:type="dxa"/>
            <w:tcBorders>
              <w:top w:val="single" w:sz="2" w:space="0" w:color="C0C0C0"/>
              <w:bottom w:val="single" w:sz="2" w:space="0" w:color="C0C0C0"/>
            </w:tcBorders>
          </w:tcPr>
          <w:p>
            <w:pPr>
              <w:pStyle w:val="TableParagraph"/>
              <w:ind w:left="4"/>
              <w:rPr>
                <w:sz w:val="18"/>
              </w:rPr>
            </w:pPr>
            <w:r>
              <w:rPr>
                <w:w w:val="99"/>
                <w:sz w:val="18"/>
              </w:rPr>
              <w:t>0</w:t>
            </w:r>
          </w:p>
        </w:tc>
        <w:tc>
          <w:tcPr>
            <w:tcW w:w="864" w:type="dxa"/>
            <w:tcBorders>
              <w:top w:val="single" w:sz="2" w:space="0" w:color="C0C0C0"/>
              <w:bottom w:val="single" w:sz="2" w:space="0" w:color="C0C0C0"/>
            </w:tcBorders>
          </w:tcPr>
          <w:p>
            <w:pPr>
              <w:pStyle w:val="TableParagraph"/>
              <w:ind w:left="14"/>
              <w:rPr>
                <w:sz w:val="18"/>
              </w:rPr>
            </w:pPr>
            <w:r>
              <w:rPr>
                <w:w w:val="99"/>
                <w:sz w:val="18"/>
              </w:rPr>
              <w:t>0</w:t>
            </w:r>
          </w:p>
        </w:tc>
        <w:tc>
          <w:tcPr>
            <w:tcW w:w="870" w:type="dxa"/>
            <w:tcBorders>
              <w:top w:val="single" w:sz="2" w:space="0" w:color="C0C0C0"/>
              <w:bottom w:val="single" w:sz="2" w:space="0" w:color="C0C0C0"/>
            </w:tcBorders>
          </w:tcPr>
          <w:p>
            <w:pPr>
              <w:pStyle w:val="TableParagraph"/>
              <w:ind w:right="13"/>
              <w:rPr>
                <w:sz w:val="18"/>
              </w:rPr>
            </w:pPr>
            <w:r>
              <w:rPr>
                <w:w w:val="99"/>
                <w:sz w:val="18"/>
              </w:rPr>
              <w:t>0</w:t>
            </w:r>
          </w:p>
        </w:tc>
        <w:tc>
          <w:tcPr>
            <w:tcW w:w="813" w:type="dxa"/>
            <w:tcBorders>
              <w:top w:val="single" w:sz="2" w:space="0" w:color="C0C0C0"/>
              <w:bottom w:val="single" w:sz="2" w:space="0" w:color="C0C0C0"/>
            </w:tcBorders>
          </w:tcPr>
          <w:p>
            <w:pPr>
              <w:pStyle w:val="TableParagraph"/>
              <w:ind w:left="1"/>
              <w:rPr>
                <w:sz w:val="18"/>
              </w:rPr>
            </w:pPr>
            <w:r>
              <w:rPr>
                <w:w w:val="99"/>
                <w:sz w:val="18"/>
              </w:rPr>
              <w:t>0</w:t>
            </w:r>
          </w:p>
        </w:tc>
        <w:tc>
          <w:tcPr>
            <w:tcW w:w="929" w:type="dxa"/>
            <w:tcBorders>
              <w:top w:val="single" w:sz="2" w:space="0" w:color="C0C0C0"/>
              <w:bottom w:val="single" w:sz="2" w:space="0" w:color="C0C0C0"/>
            </w:tcBorders>
          </w:tcPr>
          <w:p>
            <w:pPr>
              <w:pStyle w:val="TableParagraph"/>
              <w:ind w:left="20"/>
              <w:rPr>
                <w:sz w:val="18"/>
              </w:rPr>
            </w:pPr>
            <w:r>
              <w:rPr>
                <w:w w:val="99"/>
                <w:sz w:val="18"/>
              </w:rPr>
              <w:t>0</w:t>
            </w:r>
          </w:p>
        </w:tc>
        <w:tc>
          <w:tcPr>
            <w:tcW w:w="909" w:type="dxa"/>
            <w:tcBorders>
              <w:top w:val="single" w:sz="2" w:space="0" w:color="C0C0C0"/>
              <w:bottom w:val="single" w:sz="2" w:space="0" w:color="C0C0C0"/>
            </w:tcBorders>
          </w:tcPr>
          <w:p>
            <w:pPr>
              <w:pStyle w:val="TableParagraph"/>
              <w:ind w:left="6"/>
              <w:rPr>
                <w:sz w:val="18"/>
              </w:rPr>
            </w:pPr>
            <w:r>
              <w:rPr>
                <w:w w:val="99"/>
                <w:sz w:val="18"/>
              </w:rPr>
              <w:t>0</w:t>
            </w:r>
          </w:p>
        </w:tc>
      </w:tr>
      <w:tr>
        <w:trPr>
          <w:trHeight w:val="340" w:hRule="atLeast"/>
        </w:trPr>
        <w:tc>
          <w:tcPr>
            <w:tcW w:w="1819" w:type="dxa"/>
            <w:tcBorders>
              <w:top w:val="single" w:sz="2" w:space="0" w:color="C0C0C0"/>
              <w:bottom w:val="single" w:sz="2" w:space="0" w:color="C0C0C0"/>
            </w:tcBorders>
          </w:tcPr>
          <w:p>
            <w:pPr>
              <w:pStyle w:val="TableParagraph"/>
              <w:ind w:left="72"/>
              <w:jc w:val="left"/>
              <w:rPr>
                <w:sz w:val="18"/>
              </w:rPr>
            </w:pPr>
            <w:r>
              <w:rPr>
                <w:sz w:val="18"/>
              </w:rPr>
              <w:t>Community</w:t>
            </w:r>
          </w:p>
        </w:tc>
        <w:tc>
          <w:tcPr>
            <w:tcW w:w="907" w:type="dxa"/>
            <w:tcBorders>
              <w:top w:val="single" w:sz="2" w:space="0" w:color="C0C0C0"/>
              <w:bottom w:val="single" w:sz="2" w:space="0" w:color="C0C0C0"/>
            </w:tcBorders>
          </w:tcPr>
          <w:p>
            <w:pPr>
              <w:pStyle w:val="TableParagraph"/>
              <w:spacing w:before="76"/>
              <w:ind w:right="36"/>
              <w:rPr>
                <w:sz w:val="18"/>
              </w:rPr>
            </w:pPr>
            <w:r>
              <w:rPr>
                <w:w w:val="99"/>
                <w:sz w:val="18"/>
              </w:rPr>
              <w:t>1</w:t>
            </w:r>
          </w:p>
        </w:tc>
        <w:tc>
          <w:tcPr>
            <w:tcW w:w="822" w:type="dxa"/>
            <w:tcBorders>
              <w:top w:val="single" w:sz="2" w:space="0" w:color="C0C0C0"/>
              <w:bottom w:val="single" w:sz="2" w:space="0" w:color="C0C0C0"/>
            </w:tcBorders>
          </w:tcPr>
          <w:p>
            <w:pPr>
              <w:pStyle w:val="TableParagraph"/>
              <w:spacing w:before="76"/>
              <w:ind w:right="27"/>
              <w:rPr>
                <w:sz w:val="18"/>
              </w:rPr>
            </w:pPr>
            <w:r>
              <w:rPr>
                <w:w w:val="99"/>
                <w:sz w:val="18"/>
              </w:rPr>
              <w:t>3</w:t>
            </w:r>
          </w:p>
        </w:tc>
        <w:tc>
          <w:tcPr>
            <w:tcW w:w="883" w:type="dxa"/>
            <w:tcBorders>
              <w:top w:val="single" w:sz="2" w:space="0" w:color="C0C0C0"/>
              <w:bottom w:val="single" w:sz="2" w:space="0" w:color="C0C0C0"/>
            </w:tcBorders>
          </w:tcPr>
          <w:p>
            <w:pPr>
              <w:pStyle w:val="TableParagraph"/>
              <w:spacing w:before="76"/>
              <w:rPr>
                <w:sz w:val="18"/>
              </w:rPr>
            </w:pPr>
            <w:r>
              <w:rPr>
                <w:w w:val="99"/>
                <w:sz w:val="18"/>
              </w:rPr>
              <w:t>1</w:t>
            </w:r>
          </w:p>
        </w:tc>
        <w:tc>
          <w:tcPr>
            <w:tcW w:w="834" w:type="dxa"/>
            <w:tcBorders>
              <w:top w:val="single" w:sz="2" w:space="0" w:color="C0C0C0"/>
              <w:bottom w:val="single" w:sz="2" w:space="0" w:color="C0C0C0"/>
            </w:tcBorders>
          </w:tcPr>
          <w:p>
            <w:pPr>
              <w:pStyle w:val="TableParagraph"/>
              <w:ind w:left="4"/>
              <w:rPr>
                <w:sz w:val="18"/>
              </w:rPr>
            </w:pPr>
            <w:r>
              <w:rPr>
                <w:w w:val="99"/>
                <w:sz w:val="18"/>
              </w:rPr>
              <w:t>0</w:t>
            </w:r>
          </w:p>
        </w:tc>
        <w:tc>
          <w:tcPr>
            <w:tcW w:w="864" w:type="dxa"/>
            <w:tcBorders>
              <w:top w:val="single" w:sz="2" w:space="0" w:color="C0C0C0"/>
              <w:bottom w:val="single" w:sz="2" w:space="0" w:color="C0C0C0"/>
            </w:tcBorders>
          </w:tcPr>
          <w:p>
            <w:pPr>
              <w:pStyle w:val="TableParagraph"/>
              <w:ind w:left="14"/>
              <w:rPr>
                <w:sz w:val="18"/>
              </w:rPr>
            </w:pPr>
            <w:r>
              <w:rPr>
                <w:w w:val="99"/>
                <w:sz w:val="18"/>
              </w:rPr>
              <w:t>0</w:t>
            </w:r>
          </w:p>
        </w:tc>
        <w:tc>
          <w:tcPr>
            <w:tcW w:w="870" w:type="dxa"/>
            <w:tcBorders>
              <w:top w:val="single" w:sz="2" w:space="0" w:color="C0C0C0"/>
              <w:bottom w:val="single" w:sz="2" w:space="0" w:color="C0C0C0"/>
            </w:tcBorders>
          </w:tcPr>
          <w:p>
            <w:pPr>
              <w:pStyle w:val="TableParagraph"/>
              <w:ind w:right="13"/>
              <w:rPr>
                <w:sz w:val="18"/>
              </w:rPr>
            </w:pPr>
            <w:r>
              <w:rPr>
                <w:w w:val="99"/>
                <w:sz w:val="18"/>
              </w:rPr>
              <w:t>0</w:t>
            </w:r>
          </w:p>
        </w:tc>
        <w:tc>
          <w:tcPr>
            <w:tcW w:w="813" w:type="dxa"/>
            <w:tcBorders>
              <w:top w:val="single" w:sz="2" w:space="0" w:color="C0C0C0"/>
              <w:bottom w:val="single" w:sz="2" w:space="0" w:color="C0C0C0"/>
            </w:tcBorders>
          </w:tcPr>
          <w:p>
            <w:pPr>
              <w:pStyle w:val="TableParagraph"/>
              <w:ind w:left="1"/>
              <w:rPr>
                <w:sz w:val="18"/>
              </w:rPr>
            </w:pPr>
            <w:r>
              <w:rPr>
                <w:w w:val="99"/>
                <w:sz w:val="18"/>
              </w:rPr>
              <w:t>0</w:t>
            </w:r>
          </w:p>
        </w:tc>
        <w:tc>
          <w:tcPr>
            <w:tcW w:w="929" w:type="dxa"/>
            <w:tcBorders>
              <w:top w:val="single" w:sz="2" w:space="0" w:color="C0C0C0"/>
              <w:bottom w:val="single" w:sz="2" w:space="0" w:color="C0C0C0"/>
            </w:tcBorders>
          </w:tcPr>
          <w:p>
            <w:pPr>
              <w:pStyle w:val="TableParagraph"/>
              <w:ind w:left="20"/>
              <w:rPr>
                <w:sz w:val="18"/>
              </w:rPr>
            </w:pPr>
            <w:r>
              <w:rPr>
                <w:w w:val="99"/>
                <w:sz w:val="18"/>
              </w:rPr>
              <w:t>0</w:t>
            </w:r>
          </w:p>
        </w:tc>
        <w:tc>
          <w:tcPr>
            <w:tcW w:w="909" w:type="dxa"/>
            <w:tcBorders>
              <w:top w:val="single" w:sz="2" w:space="0" w:color="C0C0C0"/>
              <w:bottom w:val="single" w:sz="2" w:space="0" w:color="C0C0C0"/>
            </w:tcBorders>
          </w:tcPr>
          <w:p>
            <w:pPr>
              <w:pStyle w:val="TableParagraph"/>
              <w:ind w:left="6"/>
              <w:rPr>
                <w:sz w:val="18"/>
              </w:rPr>
            </w:pPr>
            <w:r>
              <w:rPr>
                <w:w w:val="99"/>
                <w:sz w:val="18"/>
              </w:rPr>
              <w:t>5</w:t>
            </w:r>
          </w:p>
        </w:tc>
      </w:tr>
      <w:tr>
        <w:trPr>
          <w:trHeight w:val="340" w:hRule="atLeast"/>
        </w:trPr>
        <w:tc>
          <w:tcPr>
            <w:tcW w:w="1819" w:type="dxa"/>
            <w:tcBorders>
              <w:top w:val="single" w:sz="2" w:space="0" w:color="C0C0C0"/>
              <w:bottom w:val="single" w:sz="4" w:space="0" w:color="000000"/>
            </w:tcBorders>
          </w:tcPr>
          <w:p>
            <w:pPr>
              <w:pStyle w:val="TableParagraph"/>
              <w:ind w:left="72"/>
              <w:jc w:val="left"/>
              <w:rPr>
                <w:sz w:val="18"/>
              </w:rPr>
            </w:pPr>
            <w:r>
              <w:rPr>
                <w:sz w:val="18"/>
              </w:rPr>
              <w:t>Unknown</w:t>
            </w:r>
          </w:p>
        </w:tc>
        <w:tc>
          <w:tcPr>
            <w:tcW w:w="907" w:type="dxa"/>
            <w:tcBorders>
              <w:top w:val="single" w:sz="2" w:space="0" w:color="C0C0C0"/>
              <w:bottom w:val="single" w:sz="4" w:space="0" w:color="000000"/>
            </w:tcBorders>
          </w:tcPr>
          <w:p>
            <w:pPr>
              <w:pStyle w:val="TableParagraph"/>
              <w:spacing w:before="76"/>
              <w:ind w:right="36"/>
              <w:rPr>
                <w:sz w:val="18"/>
              </w:rPr>
            </w:pPr>
            <w:r>
              <w:rPr>
                <w:w w:val="99"/>
                <w:sz w:val="18"/>
              </w:rPr>
              <w:t>2</w:t>
            </w:r>
          </w:p>
        </w:tc>
        <w:tc>
          <w:tcPr>
            <w:tcW w:w="822" w:type="dxa"/>
            <w:tcBorders>
              <w:top w:val="single" w:sz="2" w:space="0" w:color="C0C0C0"/>
              <w:bottom w:val="single" w:sz="4" w:space="0" w:color="000000"/>
            </w:tcBorders>
          </w:tcPr>
          <w:p>
            <w:pPr>
              <w:pStyle w:val="TableParagraph"/>
              <w:spacing w:before="76"/>
              <w:ind w:right="27"/>
              <w:rPr>
                <w:sz w:val="18"/>
              </w:rPr>
            </w:pPr>
            <w:r>
              <w:rPr>
                <w:w w:val="99"/>
                <w:sz w:val="18"/>
              </w:rPr>
              <w:t>0</w:t>
            </w:r>
          </w:p>
        </w:tc>
        <w:tc>
          <w:tcPr>
            <w:tcW w:w="883" w:type="dxa"/>
            <w:tcBorders>
              <w:top w:val="single" w:sz="2" w:space="0" w:color="C0C0C0"/>
              <w:bottom w:val="single" w:sz="4" w:space="0" w:color="000000"/>
            </w:tcBorders>
          </w:tcPr>
          <w:p>
            <w:pPr>
              <w:pStyle w:val="TableParagraph"/>
              <w:spacing w:before="76"/>
              <w:rPr>
                <w:sz w:val="18"/>
              </w:rPr>
            </w:pPr>
            <w:r>
              <w:rPr>
                <w:w w:val="99"/>
                <w:sz w:val="18"/>
              </w:rPr>
              <w:t>0</w:t>
            </w:r>
          </w:p>
        </w:tc>
        <w:tc>
          <w:tcPr>
            <w:tcW w:w="834" w:type="dxa"/>
            <w:tcBorders>
              <w:top w:val="single" w:sz="2" w:space="0" w:color="C0C0C0"/>
              <w:bottom w:val="single" w:sz="4" w:space="0" w:color="000000"/>
            </w:tcBorders>
          </w:tcPr>
          <w:p>
            <w:pPr>
              <w:pStyle w:val="TableParagraph"/>
              <w:ind w:left="4"/>
              <w:rPr>
                <w:sz w:val="18"/>
              </w:rPr>
            </w:pPr>
            <w:r>
              <w:rPr>
                <w:w w:val="99"/>
                <w:sz w:val="18"/>
              </w:rPr>
              <w:t>0</w:t>
            </w:r>
          </w:p>
        </w:tc>
        <w:tc>
          <w:tcPr>
            <w:tcW w:w="864" w:type="dxa"/>
            <w:tcBorders>
              <w:top w:val="single" w:sz="2" w:space="0" w:color="C0C0C0"/>
              <w:bottom w:val="single" w:sz="4" w:space="0" w:color="000000"/>
            </w:tcBorders>
          </w:tcPr>
          <w:p>
            <w:pPr>
              <w:pStyle w:val="TableParagraph"/>
              <w:ind w:left="14"/>
              <w:rPr>
                <w:sz w:val="18"/>
              </w:rPr>
            </w:pPr>
            <w:r>
              <w:rPr>
                <w:w w:val="99"/>
                <w:sz w:val="18"/>
              </w:rPr>
              <w:t>0</w:t>
            </w:r>
          </w:p>
        </w:tc>
        <w:tc>
          <w:tcPr>
            <w:tcW w:w="870" w:type="dxa"/>
            <w:tcBorders>
              <w:top w:val="single" w:sz="2" w:space="0" w:color="C0C0C0"/>
              <w:bottom w:val="single" w:sz="4" w:space="0" w:color="000000"/>
            </w:tcBorders>
          </w:tcPr>
          <w:p>
            <w:pPr>
              <w:pStyle w:val="TableParagraph"/>
              <w:ind w:right="13"/>
              <w:rPr>
                <w:sz w:val="18"/>
              </w:rPr>
            </w:pPr>
            <w:r>
              <w:rPr>
                <w:w w:val="99"/>
                <w:sz w:val="18"/>
              </w:rPr>
              <w:t>0</w:t>
            </w:r>
          </w:p>
        </w:tc>
        <w:tc>
          <w:tcPr>
            <w:tcW w:w="813" w:type="dxa"/>
            <w:tcBorders>
              <w:top w:val="single" w:sz="2" w:space="0" w:color="C0C0C0"/>
              <w:bottom w:val="single" w:sz="4" w:space="0" w:color="000000"/>
            </w:tcBorders>
          </w:tcPr>
          <w:p>
            <w:pPr>
              <w:pStyle w:val="TableParagraph"/>
              <w:ind w:left="1"/>
              <w:rPr>
                <w:sz w:val="18"/>
              </w:rPr>
            </w:pPr>
            <w:r>
              <w:rPr>
                <w:w w:val="99"/>
                <w:sz w:val="18"/>
              </w:rPr>
              <w:t>0</w:t>
            </w:r>
          </w:p>
        </w:tc>
        <w:tc>
          <w:tcPr>
            <w:tcW w:w="929" w:type="dxa"/>
            <w:tcBorders>
              <w:top w:val="single" w:sz="2" w:space="0" w:color="C0C0C0"/>
              <w:bottom w:val="single" w:sz="4" w:space="0" w:color="000000"/>
            </w:tcBorders>
          </w:tcPr>
          <w:p>
            <w:pPr>
              <w:pStyle w:val="TableParagraph"/>
              <w:ind w:left="20"/>
              <w:rPr>
                <w:sz w:val="18"/>
              </w:rPr>
            </w:pPr>
            <w:r>
              <w:rPr>
                <w:w w:val="99"/>
                <w:sz w:val="18"/>
              </w:rPr>
              <w:t>0</w:t>
            </w:r>
          </w:p>
        </w:tc>
        <w:tc>
          <w:tcPr>
            <w:tcW w:w="909" w:type="dxa"/>
            <w:tcBorders>
              <w:top w:val="single" w:sz="2" w:space="0" w:color="C0C0C0"/>
              <w:bottom w:val="single" w:sz="4" w:space="0" w:color="000000"/>
            </w:tcBorders>
          </w:tcPr>
          <w:p>
            <w:pPr>
              <w:pStyle w:val="TableParagraph"/>
              <w:ind w:left="6"/>
              <w:rPr>
                <w:sz w:val="18"/>
              </w:rPr>
            </w:pPr>
            <w:r>
              <w:rPr>
                <w:w w:val="99"/>
                <w:sz w:val="18"/>
              </w:rPr>
              <w:t>2</w:t>
            </w:r>
          </w:p>
        </w:tc>
      </w:tr>
    </w:tbl>
    <w:p>
      <w:pPr>
        <w:pStyle w:val="ListParagraph"/>
        <w:numPr>
          <w:ilvl w:val="0"/>
          <w:numId w:val="2"/>
        </w:numPr>
        <w:tabs>
          <w:tab w:pos="1282" w:val="left" w:leader="none"/>
        </w:tabs>
        <w:spacing w:line="240" w:lineRule="auto" w:before="117" w:after="0"/>
        <w:ind w:left="1281" w:right="0" w:hanging="150"/>
        <w:jc w:val="left"/>
        <w:rPr>
          <w:sz w:val="16"/>
        </w:rPr>
      </w:pPr>
      <w:r>
        <w:rPr>
          <w:sz w:val="16"/>
        </w:rPr>
        <w:t>New CAR reported from July</w:t>
      </w:r>
      <w:r>
        <w:rPr>
          <w:spacing w:val="-5"/>
          <w:sz w:val="16"/>
        </w:rPr>
        <w:t> </w:t>
      </w:r>
      <w:r>
        <w:rPr>
          <w:sz w:val="16"/>
        </w:rPr>
        <w:t>2019</w:t>
      </w:r>
    </w:p>
    <w:p>
      <w:pPr>
        <w:spacing w:after="0" w:line="240" w:lineRule="auto"/>
        <w:jc w:val="left"/>
        <w:rPr>
          <w:sz w:val="16"/>
        </w:rPr>
        <w:sectPr>
          <w:pgSz w:w="11910" w:h="16840"/>
          <w:pgMar w:header="0" w:footer="734" w:top="1040" w:bottom="920" w:left="0" w:right="0"/>
        </w:sectPr>
      </w:pPr>
    </w:p>
    <w:p>
      <w:pPr>
        <w:spacing w:before="73"/>
        <w:ind w:left="1132" w:right="0" w:firstLine="0"/>
        <w:jc w:val="left"/>
        <w:rPr>
          <w:b/>
          <w:sz w:val="28"/>
        </w:rPr>
      </w:pPr>
      <w:bookmarkStart w:name="Salmonella species" w:id="33"/>
      <w:bookmarkEnd w:id="33"/>
      <w:r>
        <w:rPr/>
      </w:r>
      <w:bookmarkStart w:name="_bookmark15" w:id="34"/>
      <w:bookmarkEnd w:id="34"/>
      <w:r>
        <w:rPr/>
      </w:r>
      <w:r>
        <w:rPr>
          <w:b/>
          <w:i/>
          <w:color w:val="1178A2"/>
          <w:sz w:val="28"/>
        </w:rPr>
        <w:t>Salmonella </w:t>
      </w:r>
      <w:r>
        <w:rPr>
          <w:b/>
          <w:color w:val="1178A2"/>
          <w:sz w:val="28"/>
        </w:rPr>
        <w:t>species</w:t>
      </w:r>
    </w:p>
    <w:p>
      <w:pPr>
        <w:pStyle w:val="BodyText"/>
        <w:spacing w:before="241"/>
        <w:ind w:left="1133" w:right="1121" w:hanging="1"/>
      </w:pPr>
      <w:r>
        <w:rPr/>
        <w:t>In 2019, ceftriaxone-nonsusceptible </w:t>
      </w:r>
      <w:r>
        <w:rPr>
          <w:i/>
        </w:rPr>
        <w:t>Salmonella </w:t>
      </w:r>
      <w:r>
        <w:rPr/>
        <w:t>species were reported all states and territories except Tasmania and the Australian Capital Territory; the majority (87%, 39/45) were reported from New South Wales (</w:t>
      </w:r>
      <w:r>
        <w:rPr>
          <w:i/>
        </w:rPr>
        <w:t>n </w:t>
      </w:r>
      <w:r>
        <w:rPr/>
        <w:t>= 18), Queensland (</w:t>
      </w:r>
      <w:r>
        <w:rPr>
          <w:i/>
        </w:rPr>
        <w:t>n </w:t>
      </w:r>
      <w:r>
        <w:rPr/>
        <w:t>= 12) and Western Australia (</w:t>
      </w:r>
      <w:r>
        <w:rPr>
          <w:i/>
        </w:rPr>
        <w:t>n </w:t>
      </w:r>
      <w:r>
        <w:rPr/>
        <w:t>= 9). Four typhoidal isolates producing ESBL were reported; three from two patients residing in New South Wales (one patient presented to two different facilities), and one from Victoria.</w:t>
      </w:r>
    </w:p>
    <w:p>
      <w:pPr>
        <w:pStyle w:val="BodyText"/>
        <w:spacing w:before="199"/>
        <w:ind w:left="1133" w:right="1598" w:hanging="1"/>
      </w:pPr>
      <w:r>
        <w:rPr/>
        <w:t>The number of reports of ceftriaxone-nonsusceptible </w:t>
      </w:r>
      <w:r>
        <w:rPr>
          <w:i/>
        </w:rPr>
        <w:t>Salmonella </w:t>
      </w:r>
      <w:r>
        <w:rPr/>
        <w:t>species decreased in 2019 compared to 2018 (</w:t>
      </w:r>
      <w:r>
        <w:rPr>
          <w:i/>
        </w:rPr>
        <w:t>n </w:t>
      </w:r>
      <w:r>
        <w:rPr/>
        <w:t>= 45 versus </w:t>
      </w:r>
      <w:r>
        <w:rPr>
          <w:i/>
        </w:rPr>
        <w:t>n </w:t>
      </w:r>
      <w:r>
        <w:rPr/>
        <w:t>= 52) (Figure 22). These reductions were mainly due to decreases in reports of the AmpC-type (</w:t>
      </w:r>
      <w:r>
        <w:rPr>
          <w:i/>
        </w:rPr>
        <w:t>n </w:t>
      </w:r>
      <w:r>
        <w:rPr/>
        <w:t>= 24 versus </w:t>
      </w:r>
      <w:r>
        <w:rPr>
          <w:i/>
        </w:rPr>
        <w:t>n </w:t>
      </w:r>
      <w:r>
        <w:rPr/>
        <w:t>= 16), particularly from Victoria. There were increases in reports of AmpC-type from Queensland and New South Wales in 2019 compared to 2018 (Figure 23). Reports from public hospitals are likely due to admissions associated with severe disease acquired in the community (Figure 24).</w:t>
      </w:r>
    </w:p>
    <w:p>
      <w:pPr>
        <w:pStyle w:val="BodyText"/>
        <w:rPr>
          <w:sz w:val="24"/>
        </w:rPr>
      </w:pPr>
    </w:p>
    <w:p>
      <w:pPr>
        <w:pStyle w:val="BodyText"/>
        <w:spacing w:before="7"/>
        <w:rPr>
          <w:sz w:val="32"/>
        </w:rPr>
      </w:pPr>
    </w:p>
    <w:p>
      <w:pPr>
        <w:pStyle w:val="Heading5"/>
        <w:spacing w:before="0"/>
        <w:ind w:left="2267" w:right="1500" w:hanging="1133"/>
      </w:pPr>
      <w:r>
        <w:rPr/>
        <w:t>Figure 22: Ceftriaxone-nonsusceptible </w:t>
      </w:r>
      <w:r>
        <w:rPr>
          <w:i/>
        </w:rPr>
        <w:t>Salmonella </w:t>
      </w:r>
      <w:r>
        <w:rPr/>
        <w:t>species*, number reported by month, 2017–2019</w:t>
      </w:r>
    </w:p>
    <w:p>
      <w:pPr>
        <w:pStyle w:val="BodyText"/>
        <w:spacing w:before="1"/>
        <w:rPr>
          <w:b/>
          <w:sz w:val="24"/>
        </w:rPr>
      </w:pPr>
    </w:p>
    <w:p>
      <w:pPr>
        <w:spacing w:before="96"/>
        <w:ind w:left="1933" w:right="0" w:firstLine="0"/>
        <w:jc w:val="left"/>
        <w:rPr>
          <w:sz w:val="16"/>
        </w:rPr>
      </w:pPr>
      <w:r>
        <w:rPr/>
        <w:pict>
          <v:line style="position:absolute;mso-position-horizontal-relative:page;mso-position-vertical-relative:paragraph;z-index:252359680" from="112.449997pt,9.816901pt" to="522.995997pt,9.816901pt" stroked="true" strokeweight=".25pt" strokecolor="#eeece1">
            <v:stroke dashstyle="solid"/>
            <w10:wrap type="none"/>
          </v:line>
        </w:pict>
      </w:r>
      <w:r>
        <w:rPr>
          <w:sz w:val="16"/>
        </w:rPr>
        <w:t>12</w:t>
      </w:r>
    </w:p>
    <w:p>
      <w:pPr>
        <w:pStyle w:val="BodyText"/>
        <w:spacing w:before="11"/>
        <w:rPr>
          <w:sz w:val="12"/>
        </w:rPr>
      </w:pPr>
    </w:p>
    <w:p>
      <w:pPr>
        <w:spacing w:line="155" w:lineRule="exact" w:before="95"/>
        <w:ind w:left="10039" w:right="0" w:firstLine="0"/>
        <w:jc w:val="left"/>
        <w:rPr>
          <w:sz w:val="14"/>
        </w:rPr>
      </w:pPr>
      <w:r>
        <w:rPr>
          <w:sz w:val="14"/>
        </w:rPr>
        <w:t>10</w:t>
      </w:r>
    </w:p>
    <w:p>
      <w:pPr>
        <w:spacing w:line="178" w:lineRule="exact" w:before="0"/>
        <w:ind w:left="1933" w:right="0" w:firstLine="0"/>
        <w:jc w:val="left"/>
        <w:rPr>
          <w:sz w:val="16"/>
        </w:rPr>
      </w:pPr>
      <w:r>
        <w:rPr/>
        <w:pict>
          <v:group style="position:absolute;margin-left:112.074997pt;margin-top:4.587244pt;width:411.3pt;height:179.6pt;mso-position-horizontal-relative:page;mso-position-vertical-relative:paragraph;z-index:252358656" coordorigin="2241,92" coordsize="8226,3592">
            <v:shape style="position:absolute;left:5841;top:2403;width:4619;height:2" coordorigin="5842,2403" coordsize="4619,0" path="m10176,2403l10460,2403m9718,2403l10061,2403m9490,2403l9605,2403m9262,2403l9377,2403m8578,2403l9149,2403m7666,2403l8465,2403m6754,2403l7553,2403m6298,2403l6638,2403m6070,2403l6182,2403m5842,2403l5954,2403e" filled="false" stroked="true" strokeweight=".25pt" strokecolor="#eeece1">
              <v:path arrowok="t"/>
              <v:stroke dashstyle="solid"/>
            </v:shape>
            <v:line style="position:absolute" from="6012,2113" to="6012,2979" stroked="true" strokeweight="5.76pt" strokecolor="#4f81bd">
              <v:stroke dashstyle="solid"/>
            </v:line>
            <v:shape style="position:absolute;left:6069;top:1824;width:569;height:2" coordorigin="6070,1825" coordsize="569,0" path="m6298,1825l6638,1825m6070,1825l6182,1825e" filled="false" stroked="true" strokeweight=".25pt" strokecolor="#eeece1">
              <v:path arrowok="t"/>
              <v:stroke dashstyle="solid"/>
            </v:shape>
            <v:shape style="position:absolute;left:6240;top:1536;width:228;height:1443" coordorigin="6240,1537" coordsize="228,1443" path="m6240,1537l6240,2979m6468,2691l6468,2979e" filled="false" stroked="true" strokeweight="5.76pt" strokecolor="#4f81bd">
              <v:path arrowok="t"/>
              <v:stroke dashstyle="solid"/>
            </v:shape>
            <v:line style="position:absolute" from="6754,1825" to="8009,1825" stroked="true" strokeweight=".25pt" strokecolor="#eeece1">
              <v:stroke dashstyle="solid"/>
            </v:line>
            <v:line style="position:absolute" from="6696,1537" to="6696,2979" stroked="true" strokeweight="5.76pt" strokecolor="#4f81bd">
              <v:stroke dashstyle="solid"/>
            </v:line>
            <v:shape style="position:absolute;left:6925;top:2112;width:2052;height:867" coordorigin="6925,2113" coordsize="2052,867" path="m6925,2403l6925,2979m7153,2403l7153,2979m7381,2403l7381,2979m7609,2113l7609,2979m8065,2403l8065,2979m8293,2403l8293,2979m8521,2113l8521,2979m8749,2403l8749,2979m8977,2691l8977,2979e" filled="false" stroked="true" strokeweight="5.64pt" strokecolor="#4f81bd">
              <v:path arrowok="t"/>
              <v:stroke dashstyle="solid"/>
            </v:shape>
            <v:line style="position:absolute" from="8350,1825" to="10061,1825" stroked="true" strokeweight=".25pt" strokecolor="#eeece1">
              <v:stroke dashstyle="solid"/>
            </v:line>
            <v:shape style="position:absolute;left:9205;top:1824;width:684;height:1155" coordorigin="9205,1825" coordsize="684,1155" path="m9205,1825l9205,2979m9433,2691l9433,2979m9661,2113l9661,2979m9889,2691l9889,2979e" filled="false" stroked="true" strokeweight="5.64pt" strokecolor="#4f81bd">
              <v:path arrowok="t"/>
              <v:stroke dashstyle="solid"/>
            </v:shape>
            <v:shape style="position:absolute;left:9261;top:1248;width:1199;height:576" coordorigin="9262,1249" coordsize="1199,576" path="m10176,1825l10460,1825m10176,1249l10460,1249m9262,1249l10061,1249e" filled="false" stroked="true" strokeweight=".25pt" strokecolor="#eeece1">
              <v:path arrowok="t"/>
              <v:stroke dashstyle="solid"/>
            </v:shape>
            <v:shape style="position:absolute;left:10118;top:960;width:228;height:2019" coordorigin="10118,961" coordsize="228,2019" path="m10118,961l10118,2979m10346,2403l10346,2979e" filled="false" stroked="true" strokeweight="5.76pt" strokecolor="#4f81bd">
              <v:path arrowok="t"/>
              <v:stroke dashstyle="solid"/>
            </v:shape>
            <v:line style="position:absolute" from="5158,2403" to="5726,2403" stroked="true" strokeweight=".25pt" strokecolor="#eeece1">
              <v:stroke dashstyle="solid"/>
            </v:line>
            <v:shape style="position:absolute;left:5328;top:2403;width:456;height:576" coordorigin="5328,2403" coordsize="456,576" path="m5328,2403l5328,2979m5556,2403l5556,2979m5784,2691l5784,2979e" filled="false" stroked="true" strokeweight="5.76pt" strokecolor="#4f81bd">
              <v:path arrowok="t"/>
              <v:stroke dashstyle="solid"/>
            </v:shape>
            <v:shape style="position:absolute;left:3103;top:2403;width:1940;height:2" coordorigin="3103,2403" coordsize="1940,0" path="m4930,2403l5042,2403m3790,2403l4814,2403m3103,2403l3674,2403e" filled="false" stroked="true" strokeweight=".25pt" strokecolor="#eeece1">
              <v:path arrowok="t"/>
              <v:stroke dashstyle="solid"/>
            </v:shape>
            <v:shape style="position:absolute;left:3504;top:2112;width:1368;height:867" coordorigin="3504,2113" coordsize="1368,867" path="m3504,2403l3504,2979m3732,2113l3732,2979m3960,2403l3960,2979m4416,2403l4416,2979m4644,2403l4644,2979m4872,2691l4872,2979e" filled="false" stroked="true" strokeweight="5.76pt" strokecolor="#4f81bd">
              <v:path arrowok="t"/>
              <v:stroke dashstyle="solid"/>
            </v:shape>
            <v:line style="position:absolute" from="2249,2403" to="2990,2403" stroked="true" strokeweight=".25pt" strokecolor="#eeece1">
              <v:stroke dashstyle="solid"/>
            </v:line>
            <v:line style="position:absolute" from="2363,2403" to="2363,2979" stroked="true" strokeweight="5.64pt" strokecolor="#4f81bd">
              <v:stroke dashstyle="solid"/>
            </v:line>
            <v:shape style="position:absolute;left:2590;top:2691;width:228;height:288" coordorigin="2591,2691" coordsize="228,288" path="m2591,2691l2591,2979m2819,2691l2819,2979e" filled="false" stroked="true" strokeweight="5.64pt" strokecolor="#4f81bd">
              <v:path arrowok="t"/>
              <v:stroke dashstyle="solid"/>
            </v:shape>
            <v:line style="position:absolute" from="2363,2113" to="2363,2403" stroked="true" strokeweight="5.64pt" strokecolor="#e46c0a">
              <v:stroke dashstyle="solid"/>
            </v:line>
            <v:line style="position:absolute" from="3047,2113" to="3047,2979" stroked="true" strokeweight="5.64pt" strokecolor="#e46c0a">
              <v:stroke dashstyle="solid"/>
            </v:line>
            <v:line style="position:absolute" from="3275,2691" to="3275,2979" stroked="true" strokeweight="5.64pt" strokecolor="#4f81bd">
              <v:stroke dashstyle="solid"/>
            </v:line>
            <v:line style="position:absolute" from="3275,2403" to="3275,2691" stroked="true" strokeweight="5.64pt" strokecolor="#e46c0a">
              <v:stroke dashstyle="solid"/>
            </v:line>
            <v:shape style="position:absolute;left:2249;top:1824;width:2338;height:2" coordorigin="2249,1825" coordsize="2338,0" path="m3790,1825l4586,1825m2249,1825l3674,1825e" filled="false" stroked="true" strokeweight=".25pt" strokecolor="#eeece1">
              <v:path arrowok="t"/>
              <v:stroke dashstyle="solid"/>
            </v:shape>
            <v:shape style="position:absolute;left:3732;top:1536;width:684;height:1443" coordorigin="3732,1537" coordsize="684,1443" path="m3732,1537l3732,2113m3960,2113l3960,2403m4188,2403l4188,2979m4416,1825l4416,2403e" filled="false" stroked="true" strokeweight="5.76pt" strokecolor="#e46c0a">
              <v:path arrowok="t"/>
              <v:stroke dashstyle="solid"/>
            </v:shape>
            <v:line style="position:absolute" from="4702,1825" to="5498,1825" stroked="true" strokeweight=".25pt" strokecolor="#eeece1">
              <v:stroke dashstyle="solid"/>
            </v:line>
            <v:shape style="position:absolute;left:4644;top:1536;width:228;height:1155" coordorigin="4644,1537" coordsize="228,1155" path="m4644,1537l4644,2403m4872,2113l4872,2691e" filled="false" stroked="true" strokeweight="5.76pt" strokecolor="#e46c0a">
              <v:path arrowok="t"/>
              <v:stroke dashstyle="solid"/>
            </v:shape>
            <v:line style="position:absolute" from="5100,2691" to="5100,2979" stroked="true" strokeweight="5.76pt" strokecolor="#4f81bd">
              <v:stroke dashstyle="solid"/>
            </v:line>
            <v:shape style="position:absolute;left:5100;top:1824;width:228;height:867" coordorigin="5100,1825" coordsize="228,867" path="m5100,1825l5100,2691m5328,1825l5328,2403e" filled="false" stroked="true" strokeweight="5.76pt" strokecolor="#e46c0a">
              <v:path arrowok="t"/>
              <v:stroke dashstyle="solid"/>
            </v:shape>
            <v:line style="position:absolute" from="5614,1825" to="5954,1825" stroked="true" strokeweight=".25pt" strokecolor="#eeece1">
              <v:stroke dashstyle="solid"/>
            </v:line>
            <v:shape style="position:absolute;left:5556;top:1536;width:228;height:1155" coordorigin="5556,1537" coordsize="228,1155" path="m5556,1537l5556,2403m5784,1825l5784,2691e" filled="false" stroked="true" strokeweight="5.76pt" strokecolor="#e46c0a">
              <v:path arrowok="t"/>
              <v:stroke dashstyle="solid"/>
            </v:shape>
            <v:shape style="position:absolute;left:2249;top:670;width:7812;height:579" coordorigin="2249,670" coordsize="7812,579" path="m6070,1249l6182,1249m2249,1249l5954,1249m2249,670l10061,670e" filled="false" stroked="true" strokeweight=".25pt" strokecolor="#eeece1">
              <v:path arrowok="t"/>
              <v:stroke dashstyle="solid"/>
            </v:shape>
            <v:line style="position:absolute" from="6012,670" to="6012,2113" stroked="true" strokeweight="5.76pt" strokecolor="#e46c0a">
              <v:stroke dashstyle="solid"/>
            </v:line>
            <v:line style="position:absolute" from="6298,1249" to="9149,1249" stroked="true" strokeweight=".25pt" strokecolor="#eeece1">
              <v:stroke dashstyle="solid"/>
            </v:line>
            <v:shape style="position:absolute;left:6240;top:670;width:456;height:867" coordorigin="6240,670" coordsize="456,867" path="m6240,670l6240,1537m6696,1249l6696,1537e" filled="false" stroked="true" strokeweight="5.76pt" strokecolor="#e46c0a">
              <v:path arrowok="t"/>
              <v:stroke dashstyle="solid"/>
            </v:shape>
            <v:shape style="position:absolute;left:6925;top:2112;width:456;height:291" coordorigin="6925,2113" coordsize="456,291" path="m6925,2113l6925,2403m7381,2113l7381,2403e" filled="false" stroked="true" strokeweight="5.64pt" strokecolor="#e46c0a">
              <v:path arrowok="t"/>
              <v:stroke dashstyle="solid"/>
            </v:shape>
            <v:line style="position:absolute" from="8122,1825" to="8237,1825" stroked="true" strokeweight=".25pt" strokecolor="#eeece1">
              <v:stroke dashstyle="solid"/>
            </v:line>
            <v:shape style="position:absolute;left:8065;top:960;width:1368;height:1731" coordorigin="8065,961" coordsize="1368,1731" path="m8065,1537l8065,2403m8293,1537l8293,2403m8521,1825l8521,2113m8749,2113l8749,2403m9205,961l9205,1825m9433,2113l9433,2691e" filled="false" stroked="true" strokeweight="5.64pt" strokecolor="#e46c0a">
              <v:path arrowok="t"/>
              <v:stroke dashstyle="solid"/>
            </v:shape>
            <v:line style="position:absolute" from="10176,670" to="10460,670" stroked="true" strokeweight=".25pt" strokecolor="#eeece1">
              <v:stroke dashstyle="solid"/>
            </v:line>
            <v:line style="position:absolute" from="2249,94" to="10460,94" stroked="true" strokeweight=".25pt" strokecolor="#eeece1">
              <v:stroke dashstyle="solid"/>
            </v:line>
            <v:shape style="position:absolute;left:10118;top:94;width:228;height:2309" coordorigin="10118,94" coordsize="228,2309" path="m10118,94l10118,961m10346,2113l10346,2403e" filled="false" stroked="true" strokeweight="5.76pt" strokecolor="#e46c0a">
              <v:path arrowok="t"/>
              <v:stroke dashstyle="solid"/>
            </v:shape>
            <v:shape style="position:absolute;left:3046;top:1824;width:228;height:579" coordorigin="3047,1825" coordsize="228,579" path="m3047,1825l3047,2113m3275,2113l3275,2403e" filled="false" stroked="true" strokeweight="5.64pt" strokecolor="#00b050">
              <v:path arrowok="t"/>
              <v:stroke dashstyle="solid"/>
            </v:shape>
            <v:shape style="position:absolute;left:3960;top:382;width:2052;height:1731" coordorigin="3960,382" coordsize="2052,1731" path="m3960,1825l3960,2113m4416,1537l4416,1825m6012,382l6012,670e" filled="false" stroked="true" strokeweight="5.76pt" strokecolor="#00b050">
              <v:path arrowok="t"/>
              <v:stroke dashstyle="solid"/>
            </v:shape>
            <v:shape style="position:absolute;left:0;top:10049;width:8211;height:414" coordorigin="0,10049" coordsize="8211,414" path="m2249,2979l10460,2979m2249,2979l2249,3393m4985,2979l4985,3393m7723,2979l7723,3393m10460,2979l10460,3393e" filled="false" stroked="true" strokeweight=".75pt" strokecolor="#dadada">
              <v:path arrowok="t"/>
              <v:stroke dashstyle="solid"/>
            </v:shape>
            <v:shape style="position:absolute;left:0;top:10049;width:8211;height:291" coordorigin="0,10049" coordsize="8211,291" path="m2249,3393l2249,3683m4985,3393l4985,3683m7723,3393l7723,3683m10460,3393l10460,3683e" filled="false" stroked="true" strokeweight=".75pt" strokecolor="#dadada">
              <v:path arrowok="t"/>
              <v:stroke dashstyle="solid"/>
            </v:shape>
            <v:shape style="position:absolute;left:5972;top:138;width:98;height:156" type="#_x0000_t202" filled="false" stroked="false">
              <v:textbox inset="0,0,0,0">
                <w:txbxContent>
                  <w:p>
                    <w:pPr>
                      <w:spacing w:line="156" w:lineRule="exact" w:before="0"/>
                      <w:ind w:left="0" w:right="0" w:firstLine="0"/>
                      <w:jc w:val="left"/>
                      <w:rPr>
                        <w:sz w:val="14"/>
                      </w:rPr>
                    </w:pPr>
                    <w:r>
                      <w:rPr>
                        <w:w w:val="99"/>
                        <w:sz w:val="14"/>
                      </w:rPr>
                      <w:t>9</w:t>
                    </w:r>
                  </w:p>
                </w:txbxContent>
              </v:textbox>
              <w10:wrap type="none"/>
            </v:shape>
            <v:shape style="position:absolute;left:6200;top:427;width:98;height:156" type="#_x0000_t202" filled="false" stroked="false">
              <v:textbox inset="0,0,0,0">
                <w:txbxContent>
                  <w:p>
                    <w:pPr>
                      <w:spacing w:line="156" w:lineRule="exact" w:before="0"/>
                      <w:ind w:left="0" w:right="0" w:firstLine="0"/>
                      <w:jc w:val="left"/>
                      <w:rPr>
                        <w:sz w:val="14"/>
                      </w:rPr>
                    </w:pPr>
                    <w:r>
                      <w:rPr>
                        <w:w w:val="99"/>
                        <w:sz w:val="14"/>
                      </w:rPr>
                      <w:t>8</w:t>
                    </w:r>
                  </w:p>
                </w:txbxContent>
              </v:textbox>
              <w10:wrap type="none"/>
            </v:shape>
            <v:shape style="position:absolute;left:9165;top:715;width:98;height:156" type="#_x0000_t202" filled="false" stroked="false">
              <v:textbox inset="0,0,0,0">
                <w:txbxContent>
                  <w:p>
                    <w:pPr>
                      <w:spacing w:line="156" w:lineRule="exact" w:before="0"/>
                      <w:ind w:left="0" w:right="0" w:firstLine="0"/>
                      <w:jc w:val="left"/>
                      <w:rPr>
                        <w:sz w:val="14"/>
                      </w:rPr>
                    </w:pPr>
                    <w:r>
                      <w:rPr>
                        <w:w w:val="99"/>
                        <w:sz w:val="14"/>
                      </w:rPr>
                      <w:t>7</w:t>
                    </w:r>
                  </w:p>
                </w:txbxContent>
              </v:textbox>
              <w10:wrap type="none"/>
            </v:shape>
            <v:shape style="position:absolute;left:6656;top:1004;width:98;height:156" type="#_x0000_t202" filled="false" stroked="false">
              <v:textbox inset="0,0,0,0">
                <w:txbxContent>
                  <w:p>
                    <w:pPr>
                      <w:spacing w:line="156" w:lineRule="exact" w:before="0"/>
                      <w:ind w:left="0" w:right="0" w:firstLine="0"/>
                      <w:jc w:val="left"/>
                      <w:rPr>
                        <w:sz w:val="14"/>
                      </w:rPr>
                    </w:pPr>
                    <w:r>
                      <w:rPr>
                        <w:w w:val="99"/>
                        <w:sz w:val="14"/>
                      </w:rPr>
                      <w:t>6</w:t>
                    </w:r>
                  </w:p>
                </w:txbxContent>
              </v:textbox>
              <w10:wrap type="none"/>
            </v:shape>
            <v:shape style="position:absolute;left:3691;top:1292;width:98;height:156" type="#_x0000_t202" filled="false" stroked="false">
              <v:textbox inset="0,0,0,0">
                <w:txbxContent>
                  <w:p>
                    <w:pPr>
                      <w:spacing w:line="156" w:lineRule="exact" w:before="0"/>
                      <w:ind w:left="0" w:right="0" w:firstLine="0"/>
                      <w:jc w:val="left"/>
                      <w:rPr>
                        <w:sz w:val="14"/>
                      </w:rPr>
                    </w:pPr>
                    <w:r>
                      <w:rPr>
                        <w:w w:val="99"/>
                        <w:sz w:val="14"/>
                      </w:rPr>
                      <w:t>5</w:t>
                    </w:r>
                  </w:p>
                </w:txbxContent>
              </v:textbox>
              <w10:wrap type="none"/>
            </v:shape>
            <v:shape style="position:absolute;left:4376;top:1292;width:326;height:156" type="#_x0000_t202" filled="false" stroked="false">
              <v:textbox inset="0,0,0,0">
                <w:txbxContent>
                  <w:p>
                    <w:pPr>
                      <w:spacing w:line="156" w:lineRule="exact" w:before="0"/>
                      <w:ind w:left="0" w:right="0" w:firstLine="0"/>
                      <w:jc w:val="left"/>
                      <w:rPr>
                        <w:sz w:val="14"/>
                      </w:rPr>
                    </w:pPr>
                    <w:r>
                      <w:rPr>
                        <w:sz w:val="14"/>
                      </w:rPr>
                      <w:t>5 5</w:t>
                    </w:r>
                  </w:p>
                </w:txbxContent>
              </v:textbox>
              <w10:wrap type="none"/>
            </v:shape>
            <v:shape style="position:absolute;left:5516;top:1292;width:98;height:156" type="#_x0000_t202" filled="false" stroked="false">
              <v:textbox inset="0,0,0,0">
                <w:txbxContent>
                  <w:p>
                    <w:pPr>
                      <w:spacing w:line="156" w:lineRule="exact" w:before="0"/>
                      <w:ind w:left="0" w:right="0" w:firstLine="0"/>
                      <w:jc w:val="left"/>
                      <w:rPr>
                        <w:sz w:val="14"/>
                      </w:rPr>
                    </w:pPr>
                    <w:r>
                      <w:rPr>
                        <w:w w:val="99"/>
                        <w:sz w:val="14"/>
                      </w:rPr>
                      <w:t>5</w:t>
                    </w:r>
                  </w:p>
                </w:txbxContent>
              </v:textbox>
              <w10:wrap type="none"/>
            </v:shape>
            <v:shape style="position:absolute;left:8025;top:1292;width:326;height:156" type="#_x0000_t202" filled="false" stroked="false">
              <v:textbox inset="0,0,0,0">
                <w:txbxContent>
                  <w:p>
                    <w:pPr>
                      <w:spacing w:line="156" w:lineRule="exact" w:before="0"/>
                      <w:ind w:left="0" w:right="0" w:firstLine="0"/>
                      <w:jc w:val="left"/>
                      <w:rPr>
                        <w:sz w:val="14"/>
                      </w:rPr>
                    </w:pPr>
                    <w:r>
                      <w:rPr>
                        <w:sz w:val="14"/>
                      </w:rPr>
                      <w:t>5 5</w:t>
                    </w:r>
                  </w:p>
                </w:txbxContent>
              </v:textbox>
              <w10:wrap type="none"/>
            </v:shape>
            <v:shape style="position:absolute;left:3007;top:1581;width:98;height:156" type="#_x0000_t202" filled="false" stroked="false">
              <v:textbox inset="0,0,0,0">
                <w:txbxContent>
                  <w:p>
                    <w:pPr>
                      <w:spacing w:line="156" w:lineRule="exact" w:before="0"/>
                      <w:ind w:left="0" w:right="0" w:firstLine="0"/>
                      <w:jc w:val="left"/>
                      <w:rPr>
                        <w:sz w:val="14"/>
                      </w:rPr>
                    </w:pPr>
                    <w:r>
                      <w:rPr>
                        <w:w w:val="99"/>
                        <w:sz w:val="14"/>
                      </w:rPr>
                      <w:t>4</w:t>
                    </w:r>
                  </w:p>
                </w:txbxContent>
              </v:textbox>
              <w10:wrap type="none"/>
            </v:shape>
            <v:shape style="position:absolute;left:3919;top:1581;width:98;height:156" type="#_x0000_t202" filled="false" stroked="false">
              <v:textbox inset="0,0,0,0">
                <w:txbxContent>
                  <w:p>
                    <w:pPr>
                      <w:spacing w:line="156" w:lineRule="exact" w:before="0"/>
                      <w:ind w:left="0" w:right="0" w:firstLine="0"/>
                      <w:jc w:val="left"/>
                      <w:rPr>
                        <w:sz w:val="14"/>
                      </w:rPr>
                    </w:pPr>
                    <w:r>
                      <w:rPr>
                        <w:w w:val="99"/>
                        <w:sz w:val="14"/>
                      </w:rPr>
                      <w:t>4</w:t>
                    </w:r>
                  </w:p>
                </w:txbxContent>
              </v:textbox>
              <w10:wrap type="none"/>
            </v:shape>
            <v:shape style="position:absolute;left:5060;top:1581;width:782;height:156" type="#_x0000_t202" filled="false" stroked="false">
              <v:textbox inset="0,0,0,0">
                <w:txbxContent>
                  <w:p>
                    <w:pPr>
                      <w:tabs>
                        <w:tab w:pos="684" w:val="left" w:leader="none"/>
                      </w:tabs>
                      <w:spacing w:line="156" w:lineRule="exact" w:before="0"/>
                      <w:ind w:left="0" w:right="0" w:firstLine="0"/>
                      <w:jc w:val="left"/>
                      <w:rPr>
                        <w:sz w:val="14"/>
                      </w:rPr>
                    </w:pPr>
                    <w:r>
                      <w:rPr>
                        <w:sz w:val="14"/>
                      </w:rPr>
                      <w:t>4  </w:t>
                    </w:r>
                    <w:r>
                      <w:rPr>
                        <w:spacing w:val="33"/>
                        <w:sz w:val="14"/>
                      </w:rPr>
                      <w:t> </w:t>
                    </w:r>
                    <w:r>
                      <w:rPr>
                        <w:sz w:val="14"/>
                      </w:rPr>
                      <w:t>4</w:t>
                      <w:tab/>
                      <w:t>4</w:t>
                    </w:r>
                  </w:p>
                </w:txbxContent>
              </v:textbox>
              <w10:wrap type="none"/>
            </v:shape>
            <v:shape style="position:absolute;left:8481;top:1581;width:98;height:156" type="#_x0000_t202" filled="false" stroked="false">
              <v:textbox inset="0,0,0,0">
                <w:txbxContent>
                  <w:p>
                    <w:pPr>
                      <w:spacing w:line="156" w:lineRule="exact" w:before="0"/>
                      <w:ind w:left="0" w:right="0" w:firstLine="0"/>
                      <w:jc w:val="left"/>
                      <w:rPr>
                        <w:sz w:val="14"/>
                      </w:rPr>
                    </w:pPr>
                    <w:r>
                      <w:rPr>
                        <w:w w:val="99"/>
                        <w:sz w:val="14"/>
                      </w:rPr>
                      <w:t>4</w:t>
                    </w:r>
                  </w:p>
                </w:txbxContent>
              </v:textbox>
              <w10:wrap type="none"/>
            </v:shape>
            <v:shape style="position:absolute;left:2323;top:1869;width:98;height:156" type="#_x0000_t202" filled="false" stroked="false">
              <v:textbox inset="0,0,0,0">
                <w:txbxContent>
                  <w:p>
                    <w:pPr>
                      <w:spacing w:line="156" w:lineRule="exact" w:before="0"/>
                      <w:ind w:left="0" w:right="0" w:firstLine="0"/>
                      <w:jc w:val="left"/>
                      <w:rPr>
                        <w:sz w:val="14"/>
                      </w:rPr>
                    </w:pPr>
                    <w:r>
                      <w:rPr>
                        <w:w w:val="99"/>
                        <w:sz w:val="14"/>
                      </w:rPr>
                      <w:t>3</w:t>
                    </w:r>
                  </w:p>
                </w:txbxContent>
              </v:textbox>
              <w10:wrap type="none"/>
            </v:shape>
            <v:shape style="position:absolute;left:3235;top:1869;width:98;height:156" type="#_x0000_t202" filled="false" stroked="false">
              <v:textbox inset="0,0,0,0">
                <w:txbxContent>
                  <w:p>
                    <w:pPr>
                      <w:spacing w:line="156" w:lineRule="exact" w:before="0"/>
                      <w:ind w:left="0" w:right="0" w:firstLine="0"/>
                      <w:jc w:val="left"/>
                      <w:rPr>
                        <w:sz w:val="14"/>
                      </w:rPr>
                    </w:pPr>
                    <w:r>
                      <w:rPr>
                        <w:w w:val="99"/>
                        <w:sz w:val="14"/>
                      </w:rPr>
                      <w:t>3</w:t>
                    </w:r>
                  </w:p>
                </w:txbxContent>
              </v:textbox>
              <w10:wrap type="none"/>
            </v:shape>
            <v:shape style="position:absolute;left:4832;top:1869;width:98;height:156" type="#_x0000_t202" filled="false" stroked="false">
              <v:textbox inset="0,0,0,0">
                <w:txbxContent>
                  <w:p>
                    <w:pPr>
                      <w:spacing w:line="156" w:lineRule="exact" w:before="0"/>
                      <w:ind w:left="0" w:right="0" w:firstLine="0"/>
                      <w:jc w:val="left"/>
                      <w:rPr>
                        <w:sz w:val="14"/>
                      </w:rPr>
                    </w:pPr>
                    <w:r>
                      <w:rPr>
                        <w:w w:val="99"/>
                        <w:sz w:val="14"/>
                      </w:rPr>
                      <w:t>3</w:t>
                    </w:r>
                  </w:p>
                </w:txbxContent>
              </v:textbox>
              <w10:wrap type="none"/>
            </v:shape>
            <v:shape style="position:absolute;left:6885;top:1869;width:782;height:156" type="#_x0000_t202" filled="false" stroked="false">
              <v:textbox inset="0,0,0,0">
                <w:txbxContent>
                  <w:p>
                    <w:pPr>
                      <w:tabs>
                        <w:tab w:pos="456" w:val="left" w:leader="none"/>
                      </w:tabs>
                      <w:spacing w:line="156" w:lineRule="exact" w:before="0"/>
                      <w:ind w:left="0" w:right="0" w:firstLine="0"/>
                      <w:jc w:val="left"/>
                      <w:rPr>
                        <w:sz w:val="14"/>
                      </w:rPr>
                    </w:pPr>
                    <w:r>
                      <w:rPr>
                        <w:sz w:val="14"/>
                      </w:rPr>
                      <w:t>3</w:t>
                      <w:tab/>
                      <w:t>3</w:t>
                    </w:r>
                    <w:r>
                      <w:rPr>
                        <w:spacing w:val="33"/>
                        <w:sz w:val="14"/>
                      </w:rPr>
                      <w:t> </w:t>
                    </w:r>
                    <w:r>
                      <w:rPr>
                        <w:sz w:val="14"/>
                      </w:rPr>
                      <w:t>3</w:t>
                    </w:r>
                  </w:p>
                </w:txbxContent>
              </v:textbox>
              <w10:wrap type="none"/>
            </v:shape>
            <v:shape style="position:absolute;left:8709;top:1869;width:98;height:156" type="#_x0000_t202" filled="false" stroked="false">
              <v:textbox inset="0,0,0,0">
                <w:txbxContent>
                  <w:p>
                    <w:pPr>
                      <w:spacing w:line="156" w:lineRule="exact" w:before="0"/>
                      <w:ind w:left="0" w:right="0" w:firstLine="0"/>
                      <w:jc w:val="left"/>
                      <w:rPr>
                        <w:sz w:val="14"/>
                      </w:rPr>
                    </w:pPr>
                    <w:r>
                      <w:rPr>
                        <w:w w:val="99"/>
                        <w:sz w:val="14"/>
                      </w:rPr>
                      <w:t>3</w:t>
                    </w:r>
                  </w:p>
                </w:txbxContent>
              </v:textbox>
              <w10:wrap type="none"/>
            </v:shape>
            <v:shape style="position:absolute;left:9393;top:1869;width:326;height:156" type="#_x0000_t202" filled="false" stroked="false">
              <v:textbox inset="0,0,0,0">
                <w:txbxContent>
                  <w:p>
                    <w:pPr>
                      <w:spacing w:line="156" w:lineRule="exact" w:before="0"/>
                      <w:ind w:left="0" w:right="0" w:firstLine="0"/>
                      <w:jc w:val="left"/>
                      <w:rPr>
                        <w:sz w:val="14"/>
                      </w:rPr>
                    </w:pPr>
                    <w:r>
                      <w:rPr>
                        <w:sz w:val="14"/>
                      </w:rPr>
                      <w:t>3 3</w:t>
                    </w:r>
                  </w:p>
                </w:txbxContent>
              </v:textbox>
              <w10:wrap type="none"/>
            </v:shape>
            <v:shape style="position:absolute;left:10306;top:1869;width:98;height:156" type="#_x0000_t202" filled="false" stroked="false">
              <v:textbox inset="0,0,0,0">
                <w:txbxContent>
                  <w:p>
                    <w:pPr>
                      <w:spacing w:line="156" w:lineRule="exact" w:before="0"/>
                      <w:ind w:left="0" w:right="0" w:firstLine="0"/>
                      <w:jc w:val="left"/>
                      <w:rPr>
                        <w:sz w:val="14"/>
                      </w:rPr>
                    </w:pPr>
                    <w:r>
                      <w:rPr>
                        <w:w w:val="99"/>
                        <w:sz w:val="14"/>
                      </w:rPr>
                      <w:t>3</w:t>
                    </w:r>
                  </w:p>
                </w:txbxContent>
              </v:textbox>
              <w10:wrap type="none"/>
            </v:shape>
            <v:shape style="position:absolute;left:2551;top:2158;width:7396;height:444" type="#_x0000_t202" filled="false" stroked="false">
              <v:textbox inset="0,0,0,0">
                <w:txbxContent>
                  <w:p>
                    <w:pPr>
                      <w:tabs>
                        <w:tab w:pos="4561" w:val="left" w:leader="none"/>
                      </w:tabs>
                      <w:spacing w:line="156" w:lineRule="exact" w:before="0"/>
                      <w:ind w:left="912" w:right="0" w:firstLine="0"/>
                      <w:jc w:val="left"/>
                      <w:rPr>
                        <w:sz w:val="14"/>
                      </w:rPr>
                    </w:pPr>
                    <w:r>
                      <w:rPr>
                        <w:sz w:val="14"/>
                      </w:rPr>
                      <w:t>2</w:t>
                      <w:tab/>
                      <w:t>2</w:t>
                    </w:r>
                  </w:p>
                  <w:p>
                    <w:pPr>
                      <w:tabs>
                        <w:tab w:pos="3877" w:val="left" w:leader="none"/>
                        <w:tab w:pos="6386" w:val="left" w:leader="none"/>
                        <w:tab w:pos="7298" w:val="left" w:leader="none"/>
                      </w:tabs>
                      <w:spacing w:before="127"/>
                      <w:ind w:left="0" w:right="0" w:firstLine="0"/>
                      <w:jc w:val="left"/>
                      <w:rPr>
                        <w:sz w:val="14"/>
                      </w:rPr>
                    </w:pPr>
                    <w:r>
                      <w:rPr>
                        <w:sz w:val="14"/>
                      </w:rPr>
                      <w:t>1  </w:t>
                    </w:r>
                    <w:r>
                      <w:rPr>
                        <w:spacing w:val="33"/>
                        <w:sz w:val="14"/>
                      </w:rPr>
                      <w:t> </w:t>
                    </w:r>
                    <w:r>
                      <w:rPr>
                        <w:sz w:val="14"/>
                      </w:rPr>
                      <w:t>1</w:t>
                      <w:tab/>
                      <w:t>1</w:t>
                      <w:tab/>
                      <w:t>1</w:t>
                      <w:tab/>
                      <w:t>1</w:t>
                    </w:r>
                  </w:p>
                </w:txbxContent>
              </v:textbox>
              <w10:wrap type="none"/>
            </v:shape>
            <v:shape style="position:absolute;left:3439;top:3487;width:376;height:180" type="#_x0000_t202" filled="false" stroked="false">
              <v:textbox inset="0,0,0,0">
                <w:txbxContent>
                  <w:p>
                    <w:pPr>
                      <w:spacing w:line="179" w:lineRule="exact" w:before="0"/>
                      <w:ind w:left="0" w:right="0" w:firstLine="0"/>
                      <w:jc w:val="left"/>
                      <w:rPr>
                        <w:sz w:val="16"/>
                      </w:rPr>
                    </w:pPr>
                    <w:r>
                      <w:rPr>
                        <w:sz w:val="16"/>
                      </w:rPr>
                      <w:t>2017</w:t>
                    </w:r>
                  </w:p>
                </w:txbxContent>
              </v:textbox>
              <w10:wrap type="none"/>
            </v:shape>
            <v:shape style="position:absolute;left:6176;top:3487;width:376;height:180" type="#_x0000_t202" filled="false" stroked="false">
              <v:textbox inset="0,0,0,0">
                <w:txbxContent>
                  <w:p>
                    <w:pPr>
                      <w:spacing w:line="179" w:lineRule="exact" w:before="0"/>
                      <w:ind w:left="0" w:right="0" w:firstLine="0"/>
                      <w:jc w:val="left"/>
                      <w:rPr>
                        <w:sz w:val="16"/>
                      </w:rPr>
                    </w:pPr>
                    <w:r>
                      <w:rPr>
                        <w:sz w:val="16"/>
                      </w:rPr>
                      <w:t>2018</w:t>
                    </w:r>
                  </w:p>
                </w:txbxContent>
              </v:textbox>
              <w10:wrap type="none"/>
            </v:shape>
            <v:shape style="position:absolute;left:8913;top:3487;width:376;height:180" type="#_x0000_t202" filled="false" stroked="false">
              <v:textbox inset="0,0,0,0">
                <w:txbxContent>
                  <w:p>
                    <w:pPr>
                      <w:spacing w:line="179" w:lineRule="exact" w:before="0"/>
                      <w:ind w:left="0" w:right="0" w:firstLine="0"/>
                      <w:jc w:val="left"/>
                      <w:rPr>
                        <w:sz w:val="16"/>
                      </w:rPr>
                    </w:pPr>
                    <w:r>
                      <w:rPr>
                        <w:sz w:val="16"/>
                      </w:rPr>
                      <w:t>2019</w:t>
                    </w:r>
                  </w:p>
                </w:txbxContent>
              </v:textbox>
              <w10:wrap type="none"/>
            </v:shape>
            <v:shape style="position:absolute;left:4017;top:1827;width:341;height:574" type="#_x0000_t202" filled="false" stroked="false">
              <v:textbox inset="0,0,0,0">
                <w:txbxContent>
                  <w:p>
                    <w:pPr>
                      <w:spacing w:line="240" w:lineRule="auto" w:before="0"/>
                      <w:rPr>
                        <w:sz w:val="16"/>
                      </w:rPr>
                    </w:pPr>
                  </w:p>
                  <w:p>
                    <w:pPr>
                      <w:spacing w:before="141"/>
                      <w:ind w:left="0" w:right="0" w:firstLine="0"/>
                      <w:jc w:val="center"/>
                      <w:rPr>
                        <w:sz w:val="14"/>
                      </w:rPr>
                    </w:pPr>
                    <w:r>
                      <w:rPr>
                        <w:w w:val="99"/>
                        <w:sz w:val="14"/>
                      </w:rPr>
                      <w:t>2</w:t>
                    </w:r>
                  </w:p>
                </w:txbxContent>
              </v:textbox>
              <w10:wrap type="none"/>
            </v:shape>
            <w10:wrap type="none"/>
          </v:group>
        </w:pict>
      </w:r>
      <w:r>
        <w:rPr>
          <w:sz w:val="16"/>
        </w:rPr>
        <w:t>10</w:t>
      </w:r>
    </w:p>
    <w:p>
      <w:pPr>
        <w:pStyle w:val="BodyText"/>
        <w:spacing w:before="10"/>
        <w:rPr>
          <w:sz w:val="25"/>
        </w:rPr>
      </w:pPr>
    </w:p>
    <w:p>
      <w:pPr>
        <w:spacing w:before="95"/>
        <w:ind w:left="2022" w:right="0" w:firstLine="0"/>
        <w:jc w:val="left"/>
        <w:rPr>
          <w:sz w:val="16"/>
        </w:rPr>
      </w:pPr>
      <w:r>
        <w:rPr>
          <w:w w:val="100"/>
          <w:sz w:val="16"/>
        </w:rPr>
        <w:t>8</w:t>
      </w:r>
    </w:p>
    <w:p>
      <w:pPr>
        <w:pStyle w:val="BodyText"/>
        <w:spacing w:before="10"/>
        <w:rPr>
          <w:sz w:val="25"/>
        </w:rPr>
      </w:pPr>
    </w:p>
    <w:p>
      <w:pPr>
        <w:spacing w:before="96"/>
        <w:ind w:left="2022" w:right="0" w:firstLine="0"/>
        <w:jc w:val="left"/>
        <w:rPr>
          <w:sz w:val="16"/>
        </w:rPr>
      </w:pPr>
      <w:r>
        <w:rPr/>
        <w:pict>
          <v:shape style="position:absolute;margin-left:73.576736pt;margin-top:6.167858pt;width:12.1pt;height:34.2pt;mso-position-horizontal-relative:page;mso-position-vertical-relative:paragraph;z-index:252363776"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w w:val="100"/>
          <w:sz w:val="16"/>
        </w:rPr>
        <w:t>6</w:t>
      </w:r>
    </w:p>
    <w:p>
      <w:pPr>
        <w:pStyle w:val="BodyText"/>
        <w:spacing w:before="10"/>
        <w:rPr>
          <w:sz w:val="25"/>
        </w:rPr>
      </w:pPr>
    </w:p>
    <w:p>
      <w:pPr>
        <w:spacing w:before="95"/>
        <w:ind w:left="2022" w:right="0" w:firstLine="0"/>
        <w:jc w:val="left"/>
        <w:rPr>
          <w:sz w:val="16"/>
        </w:rPr>
      </w:pPr>
      <w:r>
        <w:rPr>
          <w:w w:val="100"/>
          <w:sz w:val="16"/>
        </w:rPr>
        <w:t>4</w:t>
      </w:r>
    </w:p>
    <w:p>
      <w:pPr>
        <w:pStyle w:val="BodyText"/>
        <w:spacing w:before="10"/>
        <w:rPr>
          <w:sz w:val="25"/>
        </w:rPr>
      </w:pPr>
    </w:p>
    <w:p>
      <w:pPr>
        <w:spacing w:before="96"/>
        <w:ind w:left="2022" w:right="0" w:firstLine="0"/>
        <w:jc w:val="left"/>
        <w:rPr>
          <w:sz w:val="16"/>
        </w:rPr>
      </w:pPr>
      <w:r>
        <w:rPr>
          <w:w w:val="100"/>
          <w:sz w:val="16"/>
        </w:rPr>
        <w:t>2</w:t>
      </w:r>
    </w:p>
    <w:p>
      <w:pPr>
        <w:pStyle w:val="BodyText"/>
        <w:spacing w:before="10"/>
        <w:rPr>
          <w:sz w:val="25"/>
        </w:rPr>
      </w:pPr>
    </w:p>
    <w:p>
      <w:pPr>
        <w:spacing w:before="95"/>
        <w:ind w:left="2022" w:right="0" w:firstLine="0"/>
        <w:jc w:val="left"/>
        <w:rPr>
          <w:sz w:val="16"/>
        </w:rPr>
      </w:pPr>
      <w:r>
        <w:rPr/>
        <w:pict>
          <v:shape style="position:absolute;margin-left:112.606201pt;margin-top:13.480829pt;width:410.05pt;height:17.25pt;mso-position-horizontal-relative:page;mso-position-vertical-relative:paragraph;z-index:252364800" type="#_x0000_t202" filled="false" stroked="false">
            <v:textbox inset="0,0,0,0" style="layout-flow:vertical;mso-layout-flow-alt:bottom-to-top">
              <w:txbxContent>
                <w:p>
                  <w:pPr>
                    <w:spacing w:line="297" w:lineRule="auto" w:before="15"/>
                    <w:ind w:left="20" w:right="18" w:firstLine="44"/>
                    <w:jc w:val="right"/>
                    <w:rPr>
                      <w:sz w:val="16"/>
                    </w:rPr>
                  </w:pPr>
                  <w:r>
                    <w:rPr>
                      <w:sz w:val="16"/>
                    </w:rPr>
                    <w:t>Jan</w:t>
                  </w:r>
                  <w:r>
                    <w:rPr>
                      <w:w w:val="100"/>
                      <w:sz w:val="16"/>
                    </w:rPr>
                    <w:t> </w:t>
                  </w:r>
                  <w:r>
                    <w:rPr>
                      <w:sz w:val="16"/>
                    </w:rPr>
                    <w:t>Feb Mar Apr May Jun</w:t>
                  </w:r>
                  <w:r>
                    <w:rPr>
                      <w:w w:val="100"/>
                      <w:sz w:val="16"/>
                    </w:rPr>
                    <w:t> </w:t>
                  </w:r>
                  <w:r>
                    <w:rPr>
                      <w:sz w:val="16"/>
                    </w:rPr>
                    <w:t>Jul</w:t>
                  </w:r>
                  <w:r>
                    <w:rPr>
                      <w:w w:val="100"/>
                      <w:sz w:val="16"/>
                    </w:rPr>
                    <w:t> </w:t>
                  </w:r>
                  <w:r>
                    <w:rPr>
                      <w:sz w:val="16"/>
                    </w:rPr>
                    <w:t>Aug Sep Oct Nov Dec Jan</w:t>
                  </w:r>
                  <w:r>
                    <w:rPr>
                      <w:w w:val="100"/>
                      <w:sz w:val="16"/>
                    </w:rPr>
                    <w:t> </w:t>
                  </w:r>
                  <w:r>
                    <w:rPr>
                      <w:sz w:val="16"/>
                    </w:rPr>
                    <w:t>Feb Mar Apr May Jun</w:t>
                  </w:r>
                  <w:r>
                    <w:rPr>
                      <w:w w:val="100"/>
                      <w:sz w:val="16"/>
                    </w:rPr>
                    <w:t> </w:t>
                  </w:r>
                  <w:r>
                    <w:rPr>
                      <w:sz w:val="16"/>
                    </w:rPr>
                    <w:t>Jul</w:t>
                  </w:r>
                  <w:r>
                    <w:rPr>
                      <w:w w:val="100"/>
                      <w:sz w:val="16"/>
                    </w:rPr>
                    <w:t> </w:t>
                  </w:r>
                  <w:r>
                    <w:rPr>
                      <w:sz w:val="16"/>
                    </w:rPr>
                    <w:t>Aug Sep Oct Nov Dec Jan</w:t>
                  </w:r>
                  <w:r>
                    <w:rPr>
                      <w:w w:val="100"/>
                      <w:sz w:val="16"/>
                    </w:rPr>
                    <w:t> </w:t>
                  </w:r>
                  <w:r>
                    <w:rPr>
                      <w:sz w:val="16"/>
                    </w:rPr>
                    <w:t>Feb Mar Apr May Jun</w:t>
                  </w:r>
                  <w:r>
                    <w:rPr>
                      <w:w w:val="100"/>
                      <w:sz w:val="16"/>
                    </w:rPr>
                    <w:t> </w:t>
                  </w:r>
                  <w:r>
                    <w:rPr>
                      <w:sz w:val="16"/>
                    </w:rPr>
                    <w:t>Jul</w:t>
                  </w:r>
                  <w:r>
                    <w:rPr>
                      <w:w w:val="100"/>
                      <w:sz w:val="16"/>
                    </w:rPr>
                    <w:t> </w:t>
                  </w:r>
                  <w:r>
                    <w:rPr>
                      <w:sz w:val="16"/>
                    </w:rPr>
                    <w:t>Aug Sep Oct Nov Dec</w:t>
                  </w:r>
                </w:p>
              </w:txbxContent>
            </v:textbox>
            <w10:wrap type="none"/>
          </v:shape>
        </w:pict>
      </w:r>
      <w:r>
        <w:rPr>
          <w:w w:val="100"/>
          <w:sz w:val="16"/>
        </w:rPr>
        <w:t>0</w:t>
      </w:r>
    </w:p>
    <w:p>
      <w:pPr>
        <w:pStyle w:val="BodyText"/>
        <w:rPr>
          <w:sz w:val="20"/>
        </w:rPr>
      </w:pPr>
    </w:p>
    <w:p>
      <w:pPr>
        <w:pStyle w:val="BodyText"/>
        <w:rPr>
          <w:sz w:val="20"/>
        </w:rPr>
      </w:pPr>
    </w:p>
    <w:p>
      <w:pPr>
        <w:pStyle w:val="BodyText"/>
        <w:spacing w:before="6"/>
        <w:rPr>
          <w:sz w:val="16"/>
        </w:rPr>
      </w:pPr>
    </w:p>
    <w:p>
      <w:pPr>
        <w:spacing w:after="0"/>
        <w:rPr>
          <w:sz w:val="16"/>
        </w:rPr>
        <w:sectPr>
          <w:pgSz w:w="11910" w:h="16840"/>
          <w:pgMar w:header="0" w:footer="734" w:top="1040" w:bottom="920" w:left="0" w:right="0"/>
        </w:sectPr>
      </w:pPr>
    </w:p>
    <w:p>
      <w:pPr>
        <w:spacing w:before="95"/>
        <w:ind w:left="4628" w:right="0" w:firstLine="0"/>
        <w:jc w:val="left"/>
        <w:rPr>
          <w:sz w:val="18"/>
        </w:rPr>
      </w:pPr>
      <w:r>
        <w:rPr/>
        <w:pict>
          <v:rect style="position:absolute;margin-left:224.996994pt;margin-top:8.05958pt;width:4.523pt;height:4.523pt;mso-position-horizontal-relative:page;mso-position-vertical-relative:paragraph;z-index:252360704" filled="true" fillcolor="#4f81bd" stroked="false">
            <v:fill type="solid"/>
            <w10:wrap type="none"/>
          </v:rect>
        </w:pict>
      </w:r>
      <w:r>
        <w:rPr/>
        <w:pict>
          <v:rect style="position:absolute;margin-left:270.738007pt;margin-top:8.05958pt;width:4.523pt;height:4.523pt;mso-position-horizontal-relative:page;mso-position-vertical-relative:paragraph;z-index:252361728" filled="true" fillcolor="#e46c0a" stroked="false">
            <v:fill type="solid"/>
            <w10:wrap type="none"/>
          </v:rect>
        </w:pict>
      </w:r>
      <w:r>
        <w:rPr>
          <w:sz w:val="18"/>
        </w:rPr>
        <w:t>ESBL (n =</w:t>
      </w:r>
      <w:r>
        <w:rPr>
          <w:spacing w:val="-1"/>
          <w:sz w:val="18"/>
        </w:rPr>
        <w:t> </w:t>
      </w:r>
      <w:r>
        <w:rPr>
          <w:spacing w:val="-6"/>
          <w:sz w:val="18"/>
        </w:rPr>
        <w:t>74)</w:t>
      </w:r>
    </w:p>
    <w:p>
      <w:pPr>
        <w:spacing w:before="95"/>
        <w:ind w:left="247" w:right="-18" w:firstLine="0"/>
        <w:jc w:val="left"/>
        <w:rPr>
          <w:sz w:val="18"/>
        </w:rPr>
      </w:pPr>
      <w:r>
        <w:rPr/>
        <w:br w:type="column"/>
      </w:r>
      <w:r>
        <w:rPr>
          <w:sz w:val="18"/>
        </w:rPr>
        <w:t>AmpC (n = 56)</w:t>
      </w:r>
    </w:p>
    <w:p>
      <w:pPr>
        <w:spacing w:before="95"/>
        <w:ind w:left="247" w:right="4367" w:firstLine="0"/>
        <w:jc w:val="left"/>
        <w:rPr>
          <w:sz w:val="18"/>
        </w:rPr>
      </w:pPr>
      <w:r>
        <w:rPr/>
        <w:br w:type="column"/>
      </w:r>
      <w:r>
        <w:rPr>
          <w:sz w:val="18"/>
        </w:rPr>
        <w:t>AmpC+ESBL (n = 5)</w:t>
      </w:r>
    </w:p>
    <w:p>
      <w:pPr>
        <w:spacing w:after="0"/>
        <w:jc w:val="left"/>
        <w:rPr>
          <w:sz w:val="18"/>
        </w:rPr>
        <w:sectPr>
          <w:type w:val="continuous"/>
          <w:pgSz w:w="11910" w:h="16840"/>
          <w:pgMar w:top="1220" w:bottom="280" w:left="0" w:right="0"/>
          <w:cols w:num="3" w:equalWidth="0">
            <w:col w:w="5256" w:space="40"/>
            <w:col w:w="875" w:space="39"/>
            <w:col w:w="5700"/>
          </w:cols>
        </w:sectPr>
      </w:pPr>
    </w:p>
    <w:p>
      <w:pPr>
        <w:tabs>
          <w:tab w:pos="2126" w:val="left" w:leader="none"/>
        </w:tabs>
        <w:spacing w:before="110"/>
        <w:ind w:left="1840" w:right="0" w:firstLine="0"/>
        <w:jc w:val="left"/>
        <w:rPr>
          <w:sz w:val="18"/>
        </w:rPr>
      </w:pPr>
      <w:r>
        <w:rPr/>
        <w:pict>
          <v:rect style="position:absolute;margin-left:316.477997pt;margin-top:-17.434103pt;width:4.523pt;height:4.523pt;mso-position-horizontal-relative:page;mso-position-vertical-relative:paragraph;z-index:252362752" filled="true" fillcolor="#00b050" stroked="false">
            <v:fill type="solid"/>
            <w10:wrap type="none"/>
          </v:rect>
        </w:pict>
      </w:r>
      <w:r>
        <w:rPr>
          <w:sz w:val="18"/>
        </w:rPr>
        <w:t>*</w:t>
        <w:tab/>
        <w:t>Non-typhoidal </w:t>
      </w:r>
      <w:r>
        <w:rPr>
          <w:i/>
          <w:sz w:val="18"/>
        </w:rPr>
        <w:t>Salmonella </w:t>
      </w:r>
      <w:r>
        <w:rPr>
          <w:sz w:val="18"/>
        </w:rPr>
        <w:t>species (n = 129) and typhoidal </w:t>
      </w:r>
      <w:r>
        <w:rPr>
          <w:i/>
          <w:sz w:val="18"/>
        </w:rPr>
        <w:t>Salmonella </w:t>
      </w:r>
      <w:r>
        <w:rPr>
          <w:sz w:val="18"/>
        </w:rPr>
        <w:t>species (n =</w:t>
      </w:r>
      <w:r>
        <w:rPr>
          <w:spacing w:val="-16"/>
          <w:sz w:val="18"/>
        </w:rPr>
        <w:t> </w:t>
      </w:r>
      <w:r>
        <w:rPr>
          <w:sz w:val="18"/>
        </w:rPr>
        <w:t>6)</w:t>
      </w:r>
    </w:p>
    <w:p>
      <w:pPr>
        <w:spacing w:after="0"/>
        <w:jc w:val="left"/>
        <w:rPr>
          <w:sz w:val="18"/>
        </w:rPr>
        <w:sectPr>
          <w:type w:val="continuous"/>
          <w:pgSz w:w="11910" w:h="16840"/>
          <w:pgMar w:top="1220" w:bottom="280" w:left="0" w:right="0"/>
        </w:sectPr>
      </w:pPr>
    </w:p>
    <w:p>
      <w:pPr>
        <w:pStyle w:val="Heading5"/>
        <w:spacing w:line="244" w:lineRule="auto"/>
        <w:ind w:right="1168" w:hanging="1133"/>
      </w:pPr>
      <w:r>
        <w:rPr/>
        <w:t>Figure 23: Ceftriaxone-nonsusceptible </w:t>
      </w:r>
      <w:r>
        <w:rPr>
          <w:i/>
        </w:rPr>
        <w:t>Salmonella </w:t>
      </w:r>
      <w:r>
        <w:rPr/>
        <w:t>species, number reported by state and territory, 2017–2019</w:t>
      </w:r>
    </w:p>
    <w:p>
      <w:pPr>
        <w:pStyle w:val="BodyText"/>
        <w:spacing w:before="10"/>
        <w:rPr>
          <w:b/>
          <w:sz w:val="16"/>
        </w:rPr>
      </w:pPr>
    </w:p>
    <w:p>
      <w:pPr>
        <w:spacing w:before="0"/>
        <w:ind w:left="1890" w:right="0" w:firstLine="0"/>
        <w:jc w:val="left"/>
        <w:rPr>
          <w:sz w:val="16"/>
        </w:rPr>
      </w:pPr>
      <w:r>
        <w:rPr/>
        <w:pict>
          <v:line style="position:absolute;mso-position-horizontal-relative:page;mso-position-vertical-relative:paragraph;z-index:252395520" from="110.325699pt,4.994404pt" to="527.549699pt,4.994404pt" stroked="true" strokeweight=".25pt" strokecolor="#dadada">
            <v:stroke dashstyle="solid"/>
            <w10:wrap type="none"/>
          </v:line>
        </w:pict>
      </w:r>
      <w:r>
        <w:rPr>
          <w:sz w:val="16"/>
        </w:rPr>
        <w:t>30</w:t>
      </w:r>
    </w:p>
    <w:p>
      <w:pPr>
        <w:pStyle w:val="BodyText"/>
        <w:spacing w:before="7"/>
        <w:rPr>
          <w:sz w:val="14"/>
        </w:rPr>
      </w:pPr>
    </w:p>
    <w:p>
      <w:pPr>
        <w:spacing w:line="156" w:lineRule="exact" w:before="95"/>
        <w:ind w:left="3693" w:right="0" w:firstLine="0"/>
        <w:jc w:val="left"/>
        <w:rPr>
          <w:sz w:val="14"/>
        </w:rPr>
      </w:pPr>
      <w:r>
        <w:rPr>
          <w:color w:val="3E3E3E"/>
          <w:sz w:val="14"/>
        </w:rPr>
        <w:t>25</w:t>
      </w:r>
    </w:p>
    <w:p>
      <w:pPr>
        <w:spacing w:line="179" w:lineRule="exact" w:before="0"/>
        <w:ind w:left="1890" w:right="0" w:firstLine="0"/>
        <w:jc w:val="left"/>
        <w:rPr>
          <w:sz w:val="16"/>
        </w:rPr>
      </w:pPr>
      <w:r>
        <w:rPr/>
        <w:pict>
          <v:group style="position:absolute;margin-left:109.950699pt;margin-top:4.5724pt;width:418pt;height:187.35pt;mso-position-horizontal-relative:page;mso-position-vertical-relative:paragraph;z-index:252394496" coordorigin="2199,91" coordsize="8360,3747">
            <v:shape style="position:absolute;left:5248;top:2481;width:5303;height:2" coordorigin="5249,2482" coordsize="5303,0" path="m7334,2482l10551,2482m5249,2482l7162,2482e" filled="false" stroked="true" strokeweight=".25pt" strokecolor="#dadada">
              <v:path arrowok="t"/>
              <v:stroke dashstyle="solid"/>
            </v:shape>
            <v:shape style="position:absolute;left:6117;top:2124;width:1913;height:956" coordorigin="6118,2124" coordsize="1913,956" path="m6293,2722l6118,2722,6118,3080,6293,3080,6293,2722m6638,2842l6466,2842,6466,3080,6638,3080,6638,2842m7334,2124l7162,2124,7162,3080,7334,3080,7334,2124m8030,2842l7858,2842,7858,3080,8030,3080,8030,2842e" filled="true" fillcolor="#4f81bd" stroked="false">
              <v:path arrowok="t"/>
              <v:fill type="solid"/>
            </v:shape>
            <v:shape style="position:absolute;left:3511;top:1886;width:1565;height:596" coordorigin="3511,1887" coordsize="1565,596" path="m4901,2482l5076,2482m3859,2482l4728,2482m3511,2482l3684,2482m3859,1887l4380,1887m3511,1887l3684,1887e" filled="false" stroked="true" strokeweight=".25pt" strokecolor="#dadada">
              <v:path arrowok="t"/>
              <v:stroke dashstyle="solid"/>
            </v:shape>
            <v:rect style="position:absolute;left:3684;top:1646;width:176;height:1434" filled="true" fillcolor="#4f81bd" stroked="false">
              <v:fill type="solid"/>
            </v:rect>
            <v:shape style="position:absolute;left:4552;top:1886;width:524;height:2" coordorigin="4553,1887" coordsize="524,0" path="m4901,1887l5076,1887m4553,1887l4728,1887e" filled="false" stroked="true" strokeweight=".25pt" strokecolor="#dadada">
              <v:path arrowok="t"/>
              <v:stroke dashstyle="solid"/>
            </v:shape>
            <v:rect style="position:absolute;left:4728;top:1766;width:173;height:1314" filled="true" fillcolor="#4f81bd" stroked="false">
              <v:fill type="solid"/>
            </v:rect>
            <v:shape style="position:absolute;left:2206;top:1886;width:1130;height:596" coordorigin="2207,1887" coordsize="1130,596" path="m3163,2482l3336,2482m2815,2482l2988,2482m3163,1887l3336,1887m2207,1887l2988,1887e" filled="false" stroked="true" strokeweight=".25pt" strokecolor="#dadada">
              <v:path arrowok="t"/>
              <v:stroke dashstyle="solid"/>
            </v:shape>
            <v:shape style="position:absolute;left:2294;top:1646;width:2955;height:1434" coordorigin="2294,1647" coordsize="2955,1434" path="m2467,2722l2294,2722,2294,3080,2467,3080,2467,2722m2815,2722l2640,2722,2640,3080,2815,3080,2815,2722m3163,1647l2988,1647,2988,3080,3163,3080,3163,1647m3511,2364l3336,2364,3336,3080,3511,3080,3511,2364m4205,2842l4032,2842,4032,3080,4205,3080,4205,2842m4553,2482l4380,2482,4380,3080,4553,3080,4553,2482m5249,2842l5076,2842,5076,3080,5249,3080,5249,2842e" filled="true" fillcolor="#4f81bd" stroked="false">
              <v:path arrowok="t"/>
              <v:fill type="solid"/>
            </v:shape>
            <v:shape style="position:absolute;left:5421;top:3019;width:3999;height:2" coordorigin="5422,3020" coordsize="3999,0" path="m9247,3020l9420,3020m5770,3020l5945,3020m5422,3020l5597,3020e" filled="false" stroked="true" strokeweight="6.027pt" strokecolor="#4f81bd">
              <v:path arrowok="t"/>
              <v:stroke dashstyle="solid"/>
            </v:shape>
            <v:shape style="position:absolute;left:2206;top:691;width:8345;height:598" coordorigin="2207,692" coordsize="8345,598" path="m3859,1289l4728,1289m3163,1289l3684,1289m3859,692l10551,692m2207,692l3684,692e" filled="false" stroked="true" strokeweight=".25pt" strokecolor="#dadada">
              <v:path arrowok="t"/>
              <v:stroke dashstyle="solid"/>
            </v:shape>
            <v:line style="position:absolute" from="2207,94" to="10551,94" stroked="true" strokeweight=".25pt" strokecolor="#dadada">
              <v:stroke dashstyle="solid"/>
            </v:line>
            <v:rect style="position:absolute;left:3684;top:93;width:176;height:1553" filled="true" fillcolor="#e46c0a" stroked="false">
              <v:fill type="solid"/>
            </v:rect>
            <v:line style="position:absolute" from="2207,1289" to="2988,1289" stroked="true" strokeweight=".25pt" strokecolor="#dadada">
              <v:stroke dashstyle="solid"/>
            </v:line>
            <v:rect style="position:absolute;left:2988;top:931;width:176;height:716" filled="true" fillcolor="#e46c0a" stroked="false">
              <v:fill type="solid"/>
            </v:rect>
            <v:line style="position:absolute" from="4901,1289" to="10551,1289" stroked="true" strokeweight=".25pt" strokecolor="#dadada">
              <v:stroke dashstyle="solid"/>
            </v:line>
            <v:shape style="position:absolute;left:3336;top:1169;width:1565;height:1313" coordorigin="3336,1169" coordsize="1565,1313" path="m3511,1409l3336,1409,3336,2364,3511,2364,3511,1409m4553,1527l4380,1527,4380,2482,4553,2482,4553,1527m4901,1169l4728,1169,4728,1767,4901,1767,4901,1169e" filled="true" fillcolor="#e46c0a" stroked="false">
              <v:path arrowok="t"/>
              <v:fill type="solid"/>
            </v:shape>
            <v:line style="position:absolute" from="5249,1887" to="10551,1887" stroked="true" strokeweight=".25pt" strokecolor="#dadada">
              <v:stroke dashstyle="solid"/>
            </v:line>
            <v:rect style="position:absolute;left:5076;top:1646;width:173;height:1196" filled="true" fillcolor="#e46c0a" stroked="false">
              <v:fill type="solid"/>
            </v:rect>
            <v:rect style="position:absolute;left:7161;top:2004;width:173;height:120" filled="true" fillcolor="#e46c0a" stroked="false">
              <v:fill type="solid"/>
            </v:rect>
            <v:line style="position:absolute" from="2467,2482" to="2640,2482" stroked="true" strokeweight=".25pt" strokecolor="#dadada">
              <v:stroke dashstyle="solid"/>
            </v:line>
            <v:rect style="position:absolute;left:2640;top:2364;width:176;height:358" filled="true" fillcolor="#e46c0a" stroked="false">
              <v:fill type="solid"/>
            </v:rect>
            <v:rect style="position:absolute;left:2294;top:2601;width:173;height:120" filled="true" fillcolor="#e46c0a" stroked="false">
              <v:fill type="solid"/>
            </v:rect>
            <v:line style="position:absolute" from="9943,3020" to="10116,3020" stroked="true" strokeweight="6.027pt" strokecolor="#e46c0a">
              <v:stroke dashstyle="solid"/>
            </v:line>
            <v:line style="position:absolute" from="2207,2482" to="2294,2482" stroked="true" strokeweight=".25pt" strokecolor="#dadada">
              <v:stroke dashstyle="solid"/>
            </v:line>
            <v:rect style="position:absolute;left:2294;top:2364;width:173;height:238" filled="true" fillcolor="#00b050" stroked="false">
              <v:fill type="solid"/>
            </v:rect>
            <v:shape style="position:absolute;left:2640;top:1289;width:1913;height:1076" coordorigin="2640,1289" coordsize="1913,1076" path="m2815,2244l2640,2244,2640,2364,2815,2364,2815,2244m3511,1289l3336,1289,3336,1409,3511,1409,3511,1289m4553,1409l4380,1409,4380,1527,4553,1527,4553,1409e" filled="true" fillcolor="#00b050" stroked="false">
              <v:path arrowok="t"/>
              <v:fill type="solid"/>
            </v:shape>
            <v:shape style="position:absolute;left:0;top:14397;width:8345;height:468" coordorigin="0,14398" coordsize="8345,468" path="m2207,3080l10551,3080m2207,3080l2207,3548m3250,3080l3250,3548m4294,3080l4294,3548m5335,3080l5335,3548m6379,3080l6379,3548m7421,3080l7421,3548m8465,3080l8465,3548m9509,3080l9509,3548m10551,3080l10551,3548e" filled="false" stroked="true" strokeweight=".75pt" strokecolor="#dadada">
              <v:path arrowok="t"/>
              <v:stroke dashstyle="solid"/>
            </v:shape>
            <v:shape style="position:absolute;left:0;top:14397;width:8345;height:291" coordorigin="0,14398" coordsize="8345,291" path="m2207,3548l2207,3838m3250,3548l3250,3838m4294,3548l4294,3838m5335,3548l5335,3838m6379,3548l6379,3838m7421,3548l7421,3838m8465,3548l8465,3838m9509,3548l9509,3838m10551,3548l10551,3838e" filled="false" stroked="true" strokeweight=".75pt" strokecolor="#dadada">
              <v:path arrowok="t"/>
              <v:stroke dashstyle="solid"/>
            </v:shape>
            <v:shape style="position:absolute;left:2997;top:685;width:174;height:156" type="#_x0000_t202" filled="false" stroked="false">
              <v:textbox inset="0,0,0,0">
                <w:txbxContent>
                  <w:p>
                    <w:pPr>
                      <w:spacing w:line="156" w:lineRule="exact" w:before="0"/>
                      <w:ind w:left="0" w:right="0" w:firstLine="0"/>
                      <w:jc w:val="left"/>
                      <w:rPr>
                        <w:sz w:val="14"/>
                      </w:rPr>
                    </w:pPr>
                    <w:r>
                      <w:rPr>
                        <w:color w:val="3E3E3E"/>
                        <w:sz w:val="14"/>
                      </w:rPr>
                      <w:t>18</w:t>
                    </w:r>
                  </w:p>
                </w:txbxContent>
              </v:textbox>
              <w10:wrap type="none"/>
            </v:shape>
            <v:shape style="position:absolute;left:4736;top:924;width:174;height:156" type="#_x0000_t202" filled="false" stroked="false">
              <v:textbox inset="0,0,0,0">
                <w:txbxContent>
                  <w:p>
                    <w:pPr>
                      <w:spacing w:line="156" w:lineRule="exact" w:before="0"/>
                      <w:ind w:left="0" w:right="0" w:firstLine="0"/>
                      <w:jc w:val="left"/>
                      <w:rPr>
                        <w:sz w:val="14"/>
                      </w:rPr>
                    </w:pPr>
                    <w:r>
                      <w:rPr>
                        <w:color w:val="3E3E3E"/>
                        <w:sz w:val="14"/>
                      </w:rPr>
                      <w:t>16</w:t>
                    </w:r>
                  </w:p>
                </w:txbxContent>
              </v:textbox>
              <w10:wrap type="none"/>
            </v:shape>
            <v:shape style="position:absolute;left:3345;top:1043;width:174;height:156" type="#_x0000_t202" filled="false" stroked="false">
              <v:textbox inset="0,0,0,0">
                <w:txbxContent>
                  <w:p>
                    <w:pPr>
                      <w:spacing w:line="156" w:lineRule="exact" w:before="0"/>
                      <w:ind w:left="0" w:right="0" w:firstLine="0"/>
                      <w:jc w:val="left"/>
                      <w:rPr>
                        <w:sz w:val="14"/>
                      </w:rPr>
                    </w:pPr>
                    <w:r>
                      <w:rPr>
                        <w:color w:val="3E3E3E"/>
                        <w:sz w:val="14"/>
                      </w:rPr>
                      <w:t>15</w:t>
                    </w:r>
                  </w:p>
                </w:txbxContent>
              </v:textbox>
              <w10:wrap type="none"/>
            </v:shape>
            <v:shape style="position:absolute;left:4388;top:1163;width:174;height:156" type="#_x0000_t202" filled="false" stroked="false">
              <v:textbox inset="0,0,0,0">
                <w:txbxContent>
                  <w:p>
                    <w:pPr>
                      <w:spacing w:line="156" w:lineRule="exact" w:before="0"/>
                      <w:ind w:left="0" w:right="0" w:firstLine="0"/>
                      <w:jc w:val="left"/>
                      <w:rPr>
                        <w:sz w:val="14"/>
                      </w:rPr>
                    </w:pPr>
                    <w:r>
                      <w:rPr>
                        <w:color w:val="3E3E3E"/>
                        <w:sz w:val="14"/>
                      </w:rPr>
                      <w:t>14</w:t>
                    </w:r>
                  </w:p>
                </w:txbxContent>
              </v:textbox>
              <w10:wrap type="none"/>
            </v:shape>
            <v:shape style="position:absolute;left:5084;top:1401;width:174;height:156" type="#_x0000_t202" filled="false" stroked="false">
              <v:textbox inset="0,0,0,0">
                <w:txbxContent>
                  <w:p>
                    <w:pPr>
                      <w:spacing w:line="156" w:lineRule="exact" w:before="0"/>
                      <w:ind w:left="0" w:right="0" w:firstLine="0"/>
                      <w:jc w:val="left"/>
                      <w:rPr>
                        <w:sz w:val="14"/>
                      </w:rPr>
                    </w:pPr>
                    <w:r>
                      <w:rPr>
                        <w:color w:val="3E3E3E"/>
                        <w:sz w:val="14"/>
                      </w:rPr>
                      <w:t>12</w:t>
                    </w:r>
                  </w:p>
                </w:txbxContent>
              </v:textbox>
              <w10:wrap type="none"/>
            </v:shape>
            <v:shape style="position:absolute;left:7208;top:1760;width:98;height:156" type="#_x0000_t202" filled="false" stroked="false">
              <v:textbox inset="0,0,0,0">
                <w:txbxContent>
                  <w:p>
                    <w:pPr>
                      <w:spacing w:line="156" w:lineRule="exact" w:before="0"/>
                      <w:ind w:left="0" w:right="0" w:firstLine="0"/>
                      <w:jc w:val="left"/>
                      <w:rPr>
                        <w:sz w:val="14"/>
                      </w:rPr>
                    </w:pPr>
                    <w:r>
                      <w:rPr>
                        <w:color w:val="3E3E3E"/>
                        <w:w w:val="99"/>
                        <w:sz w:val="14"/>
                      </w:rPr>
                      <w:t>9</w:t>
                    </w:r>
                  </w:p>
                </w:txbxContent>
              </v:textbox>
              <w10:wrap type="none"/>
            </v:shape>
            <v:shape style="position:absolute;left:2688;top:1999;width:98;height:156" type="#_x0000_t202" filled="false" stroked="false">
              <v:textbox inset="0,0,0,0">
                <w:txbxContent>
                  <w:p>
                    <w:pPr>
                      <w:spacing w:line="156" w:lineRule="exact" w:before="0"/>
                      <w:ind w:left="0" w:right="0" w:firstLine="0"/>
                      <w:jc w:val="left"/>
                      <w:rPr>
                        <w:sz w:val="14"/>
                      </w:rPr>
                    </w:pPr>
                    <w:r>
                      <w:rPr>
                        <w:color w:val="3E3E3E"/>
                        <w:w w:val="99"/>
                        <w:sz w:val="14"/>
                      </w:rPr>
                      <w:t>7</w:t>
                    </w:r>
                  </w:p>
                </w:txbxContent>
              </v:textbox>
              <w10:wrap type="none"/>
            </v:shape>
            <v:shape style="position:absolute;left:2340;top:2118;width:98;height:156" type="#_x0000_t202" filled="false" stroked="false">
              <v:textbox inset="0,0,0,0">
                <w:txbxContent>
                  <w:p>
                    <w:pPr>
                      <w:spacing w:line="156" w:lineRule="exact" w:before="0"/>
                      <w:ind w:left="0" w:right="0" w:firstLine="0"/>
                      <w:jc w:val="left"/>
                      <w:rPr>
                        <w:sz w:val="14"/>
                      </w:rPr>
                    </w:pPr>
                    <w:r>
                      <w:rPr>
                        <w:color w:val="3E3E3E"/>
                        <w:w w:val="99"/>
                        <w:sz w:val="14"/>
                      </w:rPr>
                      <w:t>6</w:t>
                    </w:r>
                  </w:p>
                </w:txbxContent>
              </v:textbox>
              <w10:wrap type="none"/>
            </v:shape>
            <v:shape style="position:absolute;left:7904;top:2596;width:98;height:156" type="#_x0000_t202" filled="false" stroked="false">
              <v:textbox inset="0,0,0,0">
                <w:txbxContent>
                  <w:p>
                    <w:pPr>
                      <w:spacing w:line="156" w:lineRule="exact" w:before="0"/>
                      <w:ind w:left="0" w:right="0" w:firstLine="0"/>
                      <w:jc w:val="left"/>
                      <w:rPr>
                        <w:sz w:val="14"/>
                      </w:rPr>
                    </w:pPr>
                    <w:r>
                      <w:rPr>
                        <w:color w:val="3E3E3E"/>
                        <w:w w:val="99"/>
                        <w:sz w:val="14"/>
                      </w:rPr>
                      <w:t>2</w:t>
                    </w:r>
                  </w:p>
                </w:txbxContent>
              </v:textbox>
              <w10:wrap type="none"/>
            </v:shape>
            <v:shape style="position:absolute;left:9295;top:2715;width:98;height:156" type="#_x0000_t202" filled="false" stroked="false">
              <v:textbox inset="0,0,0,0">
                <w:txbxContent>
                  <w:p>
                    <w:pPr>
                      <w:spacing w:line="156" w:lineRule="exact" w:before="0"/>
                      <w:ind w:left="0" w:right="0" w:firstLine="0"/>
                      <w:jc w:val="left"/>
                      <w:rPr>
                        <w:sz w:val="14"/>
                      </w:rPr>
                    </w:pPr>
                    <w:r>
                      <w:rPr>
                        <w:color w:val="3E3E3E"/>
                        <w:w w:val="99"/>
                        <w:sz w:val="14"/>
                      </w:rPr>
                      <w:t>1</w:t>
                    </w:r>
                  </w:p>
                </w:txbxContent>
              </v:textbox>
              <w10:wrap type="none"/>
            </v:shape>
            <v:shape style="position:absolute;left:9990;top:2715;width:98;height:156" type="#_x0000_t202" filled="false" stroked="false">
              <v:textbox inset="0,0,0,0">
                <w:txbxContent>
                  <w:p>
                    <w:pPr>
                      <w:spacing w:line="156" w:lineRule="exact" w:before="0"/>
                      <w:ind w:left="0" w:right="0" w:firstLine="0"/>
                      <w:jc w:val="left"/>
                      <w:rPr>
                        <w:sz w:val="14"/>
                      </w:rPr>
                    </w:pPr>
                    <w:r>
                      <w:rPr>
                        <w:color w:val="3E3E3E"/>
                        <w:w w:val="99"/>
                        <w:sz w:val="14"/>
                      </w:rPr>
                      <w:t>1</w:t>
                    </w:r>
                  </w:p>
                </w:txbxContent>
              </v:textbox>
              <w10:wrap type="none"/>
            </v:shape>
            <v:shape style="position:absolute;left:7556;top:2835;width:98;height:156" type="#_x0000_t202" filled="false" stroked="false">
              <v:textbox inset="0,0,0,0">
                <w:txbxContent>
                  <w:p>
                    <w:pPr>
                      <w:spacing w:line="156" w:lineRule="exact" w:before="0"/>
                      <w:ind w:left="0" w:right="0" w:firstLine="0"/>
                      <w:jc w:val="left"/>
                      <w:rPr>
                        <w:sz w:val="14"/>
                      </w:rPr>
                    </w:pPr>
                    <w:r>
                      <w:rPr>
                        <w:color w:val="3E3E3E"/>
                        <w:w w:val="99"/>
                        <w:sz w:val="14"/>
                      </w:rPr>
                      <w:t>0</w:t>
                    </w:r>
                  </w:p>
                </w:txbxContent>
              </v:textbox>
              <w10:wrap type="none"/>
            </v:shape>
            <v:shape style="position:absolute;left:8251;top:2835;width:793;height:156" type="#_x0000_t202" filled="false" stroked="false">
              <v:textbox inset="0,0,0,0">
                <w:txbxContent>
                  <w:p>
                    <w:pPr>
                      <w:tabs>
                        <w:tab w:pos="347" w:val="left" w:leader="none"/>
                        <w:tab w:pos="695" w:val="left" w:leader="none"/>
                      </w:tabs>
                      <w:spacing w:line="156" w:lineRule="exact" w:before="0"/>
                      <w:ind w:left="0" w:right="0" w:firstLine="0"/>
                      <w:jc w:val="left"/>
                      <w:rPr>
                        <w:sz w:val="14"/>
                      </w:rPr>
                    </w:pPr>
                    <w:r>
                      <w:rPr>
                        <w:color w:val="3E3E3E"/>
                        <w:sz w:val="14"/>
                      </w:rPr>
                      <w:t>0</w:t>
                      <w:tab/>
                      <w:t>0</w:t>
                      <w:tab/>
                      <w:t>0</w:t>
                    </w:r>
                  </w:p>
                </w:txbxContent>
              </v:textbox>
              <w10:wrap type="none"/>
            </v:shape>
            <v:shape style="position:absolute;left:9642;top:2835;width:98;height:156" type="#_x0000_t202" filled="false" stroked="false">
              <v:textbox inset="0,0,0,0">
                <w:txbxContent>
                  <w:p>
                    <w:pPr>
                      <w:spacing w:line="156" w:lineRule="exact" w:before="0"/>
                      <w:ind w:left="0" w:right="0" w:firstLine="0"/>
                      <w:jc w:val="left"/>
                      <w:rPr>
                        <w:sz w:val="14"/>
                      </w:rPr>
                    </w:pPr>
                    <w:r>
                      <w:rPr>
                        <w:color w:val="3E3E3E"/>
                        <w:w w:val="99"/>
                        <w:sz w:val="14"/>
                      </w:rPr>
                      <w:t>0</w:t>
                    </w:r>
                  </w:p>
                </w:txbxContent>
              </v:textbox>
              <w10:wrap type="none"/>
            </v:shape>
            <v:shape style="position:absolute;left:10338;top:2835;width:98;height:156" type="#_x0000_t202" filled="false" stroked="false">
              <v:textbox inset="0,0,0,0">
                <w:txbxContent>
                  <w:p>
                    <w:pPr>
                      <w:spacing w:line="156" w:lineRule="exact" w:before="0"/>
                      <w:ind w:left="0" w:right="0" w:firstLine="0"/>
                      <w:jc w:val="left"/>
                      <w:rPr>
                        <w:sz w:val="14"/>
                      </w:rPr>
                    </w:pPr>
                    <w:r>
                      <w:rPr>
                        <w:color w:val="3E3E3E"/>
                        <w:w w:val="99"/>
                        <w:sz w:val="14"/>
                      </w:rPr>
                      <w:t>0</w:t>
                    </w:r>
                  </w:p>
                </w:txbxContent>
              </v:textbox>
              <w10:wrap type="none"/>
            </v:shape>
            <v:shape style="position:absolute;left:2541;top:3642;width:395;height:180" type="#_x0000_t202" filled="false" stroked="false">
              <v:textbox inset="0,0,0,0">
                <w:txbxContent>
                  <w:p>
                    <w:pPr>
                      <w:spacing w:line="179" w:lineRule="exact" w:before="0"/>
                      <w:ind w:left="0" w:right="0" w:firstLine="0"/>
                      <w:jc w:val="left"/>
                      <w:rPr>
                        <w:sz w:val="16"/>
                      </w:rPr>
                    </w:pPr>
                    <w:r>
                      <w:rPr>
                        <w:sz w:val="16"/>
                      </w:rPr>
                      <w:t>NSW</w:t>
                    </w:r>
                  </w:p>
                </w:txbxContent>
              </v:textbox>
              <w10:wrap type="none"/>
            </v:shape>
            <v:shape style="position:absolute;left:3637;top:3642;width:288;height:180" type="#_x0000_t202" filled="false" stroked="false">
              <v:textbox inset="0,0,0,0">
                <w:txbxContent>
                  <w:p>
                    <w:pPr>
                      <w:spacing w:line="179" w:lineRule="exact" w:before="0"/>
                      <w:ind w:left="0" w:right="0" w:firstLine="0"/>
                      <w:jc w:val="left"/>
                      <w:rPr>
                        <w:sz w:val="16"/>
                      </w:rPr>
                    </w:pPr>
                    <w:r>
                      <w:rPr>
                        <w:sz w:val="16"/>
                      </w:rPr>
                      <w:t>VIC</w:t>
                    </w:r>
                  </w:p>
                </w:txbxContent>
              </v:textbox>
              <w10:wrap type="none"/>
            </v:shape>
            <v:shape style="position:absolute;left:4649;top:3642;width:350;height:180" type="#_x0000_t202" filled="false" stroked="false">
              <v:textbox inset="0,0,0,0">
                <w:txbxContent>
                  <w:p>
                    <w:pPr>
                      <w:spacing w:line="179" w:lineRule="exact" w:before="0"/>
                      <w:ind w:left="0" w:right="0" w:firstLine="0"/>
                      <w:jc w:val="left"/>
                      <w:rPr>
                        <w:sz w:val="16"/>
                      </w:rPr>
                    </w:pPr>
                    <w:r>
                      <w:rPr>
                        <w:sz w:val="16"/>
                      </w:rPr>
                      <w:t>QLD</w:t>
                    </w:r>
                  </w:p>
                </w:txbxContent>
              </v:textbox>
              <w10:wrap type="none"/>
            </v:shape>
            <v:shape style="position:absolute;left:5750;top:3642;width:232;height:180" type="#_x0000_t202" filled="false" stroked="false">
              <v:textbox inset="0,0,0,0">
                <w:txbxContent>
                  <w:p>
                    <w:pPr>
                      <w:spacing w:line="179" w:lineRule="exact" w:before="0"/>
                      <w:ind w:left="0" w:right="0" w:firstLine="0"/>
                      <w:jc w:val="left"/>
                      <w:rPr>
                        <w:sz w:val="16"/>
                      </w:rPr>
                    </w:pPr>
                    <w:r>
                      <w:rPr>
                        <w:sz w:val="16"/>
                      </w:rPr>
                      <w:t>SA</w:t>
                    </w:r>
                  </w:p>
                </w:txbxContent>
              </v:textbox>
              <w10:wrap type="none"/>
            </v:shape>
            <v:shape style="position:absolute;left:6771;top:3642;width:279;height:180" type="#_x0000_t202" filled="false" stroked="false">
              <v:textbox inset="0,0,0,0">
                <w:txbxContent>
                  <w:p>
                    <w:pPr>
                      <w:spacing w:line="179" w:lineRule="exact" w:before="0"/>
                      <w:ind w:left="0" w:right="0" w:firstLine="0"/>
                      <w:jc w:val="left"/>
                      <w:rPr>
                        <w:sz w:val="16"/>
                      </w:rPr>
                    </w:pPr>
                    <w:r>
                      <w:rPr>
                        <w:sz w:val="16"/>
                      </w:rPr>
                      <w:t>WA</w:t>
                    </w:r>
                  </w:p>
                </w:txbxContent>
              </v:textbox>
              <w10:wrap type="none"/>
            </v:shape>
            <v:shape style="position:absolute;left:7787;top:3642;width:330;height:180" type="#_x0000_t202" filled="false" stroked="false">
              <v:textbox inset="0,0,0,0">
                <w:txbxContent>
                  <w:p>
                    <w:pPr>
                      <w:spacing w:line="179" w:lineRule="exact" w:before="0"/>
                      <w:ind w:left="0" w:right="0" w:firstLine="0"/>
                      <w:jc w:val="left"/>
                      <w:rPr>
                        <w:sz w:val="16"/>
                      </w:rPr>
                    </w:pPr>
                    <w:r>
                      <w:rPr>
                        <w:sz w:val="16"/>
                      </w:rPr>
                      <w:t>TAS</w:t>
                    </w:r>
                  </w:p>
                </w:txbxContent>
              </v:textbox>
              <w10:wrap type="none"/>
            </v:shape>
            <v:shape style="position:absolute;left:8879;top:3642;width:233;height:180" type="#_x0000_t202" filled="false" stroked="false">
              <v:textbox inset="0,0,0,0">
                <w:txbxContent>
                  <w:p>
                    <w:pPr>
                      <w:spacing w:line="179" w:lineRule="exact" w:before="0"/>
                      <w:ind w:left="0" w:right="0" w:firstLine="0"/>
                      <w:jc w:val="left"/>
                      <w:rPr>
                        <w:sz w:val="16"/>
                      </w:rPr>
                    </w:pPr>
                    <w:r>
                      <w:rPr>
                        <w:sz w:val="16"/>
                      </w:rPr>
                      <w:t>NT</w:t>
                    </w:r>
                  </w:p>
                </w:txbxContent>
              </v:textbox>
              <w10:wrap type="none"/>
            </v:shape>
            <v:shape style="position:absolute;left:9869;top:3642;width:342;height:180" type="#_x0000_t202" filled="false" stroked="false">
              <v:textbox inset="0,0,0,0">
                <w:txbxContent>
                  <w:p>
                    <w:pPr>
                      <w:spacing w:line="179" w:lineRule="exact" w:before="0"/>
                      <w:ind w:left="0" w:right="0" w:firstLine="0"/>
                      <w:jc w:val="left"/>
                      <w:rPr>
                        <w:sz w:val="16"/>
                      </w:rPr>
                    </w:pPr>
                    <w:r>
                      <w:rPr>
                        <w:sz w:val="16"/>
                      </w:rPr>
                      <w:t>ACT</w:t>
                    </w:r>
                  </w:p>
                </w:txbxContent>
              </v:textbox>
              <w10:wrap type="none"/>
            </v:shape>
            <v:shape style="position:absolute;left:6861;top:2835;width:98;height:156" type="#_x0000_t202" filled="false" stroked="false">
              <v:textbox inset="0,0,0,0">
                <w:txbxContent>
                  <w:p>
                    <w:pPr>
                      <w:spacing w:line="156" w:lineRule="exact" w:before="0"/>
                      <w:ind w:left="0" w:right="0" w:firstLine="0"/>
                      <w:jc w:val="left"/>
                      <w:rPr>
                        <w:sz w:val="14"/>
                      </w:rPr>
                    </w:pPr>
                    <w:r>
                      <w:rPr>
                        <w:color w:val="3E3E3E"/>
                        <w:w w:val="99"/>
                        <w:sz w:val="14"/>
                      </w:rPr>
                      <w:t>0</w:t>
                    </w:r>
                  </w:p>
                </w:txbxContent>
              </v:textbox>
              <w10:wrap type="none"/>
            </v:shape>
            <v:shape style="position:absolute;left:5470;top:2715;width:446;height:156" type="#_x0000_t202" filled="false" stroked="false">
              <v:textbox inset="0,0,0,0">
                <w:txbxContent>
                  <w:p>
                    <w:pPr>
                      <w:tabs>
                        <w:tab w:pos="347" w:val="left" w:leader="none"/>
                      </w:tabs>
                      <w:spacing w:line="156" w:lineRule="exact" w:before="0"/>
                      <w:ind w:left="0" w:right="0" w:firstLine="0"/>
                      <w:jc w:val="left"/>
                      <w:rPr>
                        <w:sz w:val="14"/>
                      </w:rPr>
                    </w:pPr>
                    <w:r>
                      <w:rPr>
                        <w:color w:val="3E3E3E"/>
                        <w:sz w:val="14"/>
                      </w:rPr>
                      <w:t>1</w:t>
                      <w:tab/>
                      <w:t>1</w:t>
                    </w:r>
                  </w:p>
                </w:txbxContent>
              </v:textbox>
              <w10:wrap type="none"/>
            </v:shape>
            <v:shape style="position:absolute;left:6513;top:2596;width:98;height:156" type="#_x0000_t202" filled="false" stroked="false">
              <v:textbox inset="0,0,0,0">
                <w:txbxContent>
                  <w:p>
                    <w:pPr>
                      <w:spacing w:line="156" w:lineRule="exact" w:before="0"/>
                      <w:ind w:left="0" w:right="0" w:firstLine="0"/>
                      <w:jc w:val="left"/>
                      <w:rPr>
                        <w:sz w:val="14"/>
                      </w:rPr>
                    </w:pPr>
                    <w:r>
                      <w:rPr>
                        <w:color w:val="3E3E3E"/>
                        <w:w w:val="99"/>
                        <w:sz w:val="14"/>
                      </w:rPr>
                      <w:t>2</w:t>
                    </w:r>
                  </w:p>
                </w:txbxContent>
              </v:textbox>
              <w10:wrap type="none"/>
            </v:shape>
            <v:shape style="position:absolute;left:6165;top:2476;width:98;height:156" type="#_x0000_t202" filled="false" stroked="false">
              <v:textbox inset="0,0,0,0">
                <w:txbxContent>
                  <w:p>
                    <w:pPr>
                      <w:spacing w:line="156" w:lineRule="exact" w:before="0"/>
                      <w:ind w:left="0" w:right="0" w:firstLine="0"/>
                      <w:jc w:val="left"/>
                      <w:rPr>
                        <w:sz w:val="14"/>
                      </w:rPr>
                    </w:pPr>
                    <w:r>
                      <w:rPr>
                        <w:color w:val="3E3E3E"/>
                        <w:w w:val="99"/>
                        <w:sz w:val="14"/>
                      </w:rPr>
                      <w:t>3</w:t>
                    </w:r>
                  </w:p>
                </w:txbxContent>
              </v:textbox>
              <w10:wrap type="none"/>
            </v:shape>
            <v:shape style="position:absolute;left:4079;top:2596;width:98;height:156" type="#_x0000_t202" filled="false" stroked="false">
              <v:textbox inset="0,0,0,0">
                <w:txbxContent>
                  <w:p>
                    <w:pPr>
                      <w:spacing w:line="156" w:lineRule="exact" w:before="0"/>
                      <w:ind w:left="0" w:right="0" w:firstLine="0"/>
                      <w:jc w:val="left"/>
                      <w:rPr>
                        <w:sz w:val="14"/>
                      </w:rPr>
                    </w:pPr>
                    <w:r>
                      <w:rPr>
                        <w:color w:val="3E3E3E"/>
                        <w:w w:val="99"/>
                        <w:sz w:val="14"/>
                      </w:rPr>
                      <w:t>2</w:t>
                    </w:r>
                  </w:p>
                </w:txbxContent>
              </v:textbox>
              <w10:wrap type="none"/>
            </v:shape>
            <w10:wrap type="none"/>
          </v:group>
        </w:pict>
      </w:r>
      <w:r>
        <w:rPr>
          <w:sz w:val="16"/>
        </w:rPr>
        <w:t>25</w:t>
      </w:r>
    </w:p>
    <w:p>
      <w:pPr>
        <w:pStyle w:val="BodyText"/>
        <w:spacing w:before="7"/>
        <w:rPr>
          <w:sz w:val="27"/>
        </w:rPr>
      </w:pPr>
    </w:p>
    <w:p>
      <w:pPr>
        <w:spacing w:before="96"/>
        <w:ind w:left="1890" w:right="0" w:firstLine="0"/>
        <w:jc w:val="left"/>
        <w:rPr>
          <w:sz w:val="16"/>
        </w:rPr>
      </w:pPr>
      <w:r>
        <w:rPr>
          <w:sz w:val="16"/>
        </w:rPr>
        <w:t>20</w:t>
      </w:r>
    </w:p>
    <w:p>
      <w:pPr>
        <w:pStyle w:val="BodyText"/>
        <w:spacing w:before="7"/>
        <w:rPr>
          <w:sz w:val="27"/>
        </w:rPr>
      </w:pPr>
    </w:p>
    <w:p>
      <w:pPr>
        <w:spacing w:before="95"/>
        <w:ind w:left="1890" w:right="0" w:firstLine="0"/>
        <w:jc w:val="left"/>
        <w:rPr>
          <w:sz w:val="16"/>
        </w:rPr>
      </w:pPr>
      <w:r>
        <w:rPr/>
        <w:pict>
          <v:shape style="position:absolute;margin-left:70.452438pt;margin-top:-2.825153pt;width:12.1pt;height:34.2pt;mso-position-horizontal-relative:page;mso-position-vertical-relative:paragraph;z-index:252399616"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sz w:val="16"/>
        </w:rPr>
        <w:t>15</w:t>
      </w:r>
    </w:p>
    <w:p>
      <w:pPr>
        <w:pStyle w:val="BodyText"/>
        <w:spacing w:before="7"/>
        <w:rPr>
          <w:sz w:val="27"/>
        </w:rPr>
      </w:pPr>
    </w:p>
    <w:p>
      <w:pPr>
        <w:spacing w:before="96"/>
        <w:ind w:left="1890" w:right="0" w:firstLine="0"/>
        <w:jc w:val="left"/>
        <w:rPr>
          <w:sz w:val="16"/>
        </w:rPr>
      </w:pPr>
      <w:r>
        <w:rPr>
          <w:sz w:val="16"/>
        </w:rPr>
        <w:t>10</w:t>
      </w:r>
    </w:p>
    <w:p>
      <w:pPr>
        <w:pStyle w:val="BodyText"/>
        <w:spacing w:before="7"/>
        <w:rPr>
          <w:sz w:val="27"/>
        </w:rPr>
      </w:pPr>
    </w:p>
    <w:p>
      <w:pPr>
        <w:spacing w:before="95"/>
        <w:ind w:left="1979" w:right="0" w:firstLine="0"/>
        <w:jc w:val="left"/>
        <w:rPr>
          <w:sz w:val="16"/>
        </w:rPr>
      </w:pPr>
      <w:r>
        <w:rPr>
          <w:w w:val="100"/>
          <w:sz w:val="16"/>
        </w:rPr>
        <w:t>5</w:t>
      </w:r>
    </w:p>
    <w:p>
      <w:pPr>
        <w:pStyle w:val="BodyText"/>
        <w:spacing w:before="7"/>
        <w:rPr>
          <w:sz w:val="27"/>
        </w:rPr>
      </w:pPr>
    </w:p>
    <w:p>
      <w:pPr>
        <w:spacing w:before="96"/>
        <w:ind w:left="1979" w:right="0" w:firstLine="0"/>
        <w:jc w:val="left"/>
        <w:rPr>
          <w:sz w:val="16"/>
        </w:rPr>
      </w:pPr>
      <w:r>
        <w:rPr/>
        <w:pict>
          <v:shape style="position:absolute;margin-left:113.472099pt;margin-top:13.680672pt;width:11pt;height:19.8pt;mso-position-horizontal-relative:page;mso-position-vertical-relative:paragraph;z-index:252400640"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130.854584pt;margin-top:13.680672pt;width:11pt;height:19.8pt;mso-position-horizontal-relative:page;mso-position-vertical-relative:paragraph;z-index:252401664"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148.237061pt;margin-top:13.680672pt;width:11pt;height:19.8pt;mso-position-horizontal-relative:page;mso-position-vertical-relative:paragraph;z-index:252402688"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165.619537pt;margin-top:13.680672pt;width:11pt;height:19.8pt;mso-position-horizontal-relative:page;mso-position-vertical-relative:paragraph;z-index:252403712"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183.002014pt;margin-top:13.680672pt;width:11pt;height:19.8pt;mso-position-horizontal-relative:page;mso-position-vertical-relative:paragraph;z-index:252404736"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200.384506pt;margin-top:13.680672pt;width:11pt;height:19.8pt;mso-position-horizontal-relative:page;mso-position-vertical-relative:paragraph;z-index:252405760"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217.766983pt;margin-top:13.680672pt;width:11pt;height:19.8pt;mso-position-horizontal-relative:page;mso-position-vertical-relative:paragraph;z-index:252406784"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235.14946pt;margin-top:13.680672pt;width:11pt;height:19.8pt;mso-position-horizontal-relative:page;mso-position-vertical-relative:paragraph;z-index:252407808"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252.531937pt;margin-top:13.680672pt;width:11pt;height:19.8pt;mso-position-horizontal-relative:page;mso-position-vertical-relative:paragraph;z-index:252408832"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269.914429pt;margin-top:13.680672pt;width:11pt;height:19.8pt;mso-position-horizontal-relative:page;mso-position-vertical-relative:paragraph;z-index:252409856"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287.296906pt;margin-top:13.680672pt;width:11pt;height:19.8pt;mso-position-horizontal-relative:page;mso-position-vertical-relative:paragraph;z-index:252410880"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304.679382pt;margin-top:13.680672pt;width:11pt;height:19.8pt;mso-position-horizontal-relative:page;mso-position-vertical-relative:paragraph;z-index:252411904"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322.061859pt;margin-top:13.680672pt;width:11pt;height:19.8pt;mso-position-horizontal-relative:page;mso-position-vertical-relative:paragraph;z-index:252412928"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339.444336pt;margin-top:13.680672pt;width:11pt;height:19.8pt;mso-position-horizontal-relative:page;mso-position-vertical-relative:paragraph;z-index:252413952"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356.826813pt;margin-top:13.680672pt;width:11pt;height:19.8pt;mso-position-horizontal-relative:page;mso-position-vertical-relative:paragraph;z-index:252414976"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374.20929pt;margin-top:13.680672pt;width:11pt;height:19.8pt;mso-position-horizontal-relative:page;mso-position-vertical-relative:paragraph;z-index:252416000"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391.591766pt;margin-top:13.680672pt;width:11pt;height:19.8pt;mso-position-horizontal-relative:page;mso-position-vertical-relative:paragraph;z-index:252417024"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408.974274pt;margin-top:13.680672pt;width:11pt;height:19.8pt;mso-position-horizontal-relative:page;mso-position-vertical-relative:paragraph;z-index:252418048"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426.35675pt;margin-top:13.680672pt;width:11pt;height:19.8pt;mso-position-horizontal-relative:page;mso-position-vertical-relative:paragraph;z-index:252419072"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443.739227pt;margin-top:13.680672pt;width:11pt;height:19.8pt;mso-position-horizontal-relative:page;mso-position-vertical-relative:paragraph;z-index:252420096"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461.121704pt;margin-top:13.680672pt;width:11pt;height:19.8pt;mso-position-horizontal-relative:page;mso-position-vertical-relative:paragraph;z-index:252421120"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478.504181pt;margin-top:13.680672pt;width:11pt;height:19.8pt;mso-position-horizontal-relative:page;mso-position-vertical-relative:paragraph;z-index:252422144"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495.886658pt;margin-top:13.680672pt;width:11pt;height:19.8pt;mso-position-horizontal-relative:page;mso-position-vertical-relative:paragraph;z-index:252423168"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513.269165pt;margin-top:13.680672pt;width:11pt;height:19.8pt;mso-position-horizontal-relative:page;mso-position-vertical-relative:paragraph;z-index:252424192"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w w:val="100"/>
          <w:sz w:val="16"/>
        </w:rPr>
        <w:t>0</w:t>
      </w:r>
    </w:p>
    <w:p>
      <w:pPr>
        <w:pStyle w:val="BodyText"/>
        <w:rPr>
          <w:sz w:val="20"/>
        </w:rPr>
      </w:pPr>
    </w:p>
    <w:p>
      <w:pPr>
        <w:pStyle w:val="BodyText"/>
        <w:rPr>
          <w:sz w:val="20"/>
        </w:rPr>
      </w:pPr>
    </w:p>
    <w:p>
      <w:pPr>
        <w:pStyle w:val="BodyText"/>
        <w:spacing w:before="6"/>
        <w:rPr>
          <w:sz w:val="23"/>
        </w:rPr>
      </w:pPr>
    </w:p>
    <w:p>
      <w:pPr>
        <w:tabs>
          <w:tab w:pos="963" w:val="left" w:leader="none"/>
          <w:tab w:pos="1773" w:val="left" w:leader="none"/>
        </w:tabs>
        <w:spacing w:before="94"/>
        <w:ind w:left="193" w:right="0" w:firstLine="0"/>
        <w:jc w:val="center"/>
        <w:rPr>
          <w:sz w:val="18"/>
        </w:rPr>
      </w:pPr>
      <w:r>
        <w:rPr/>
        <w:pict>
          <v:rect style="position:absolute;margin-left:229.994003pt;margin-top:8.009515pt;width:4.523pt;height:4.523pt;mso-position-horizontal-relative:page;mso-position-vertical-relative:paragraph;z-index:252396544" filled="true" fillcolor="#4f81bd" stroked="false">
            <v:fill type="solid"/>
            <w10:wrap type="none"/>
          </v:rect>
        </w:pict>
      </w:r>
      <w:r>
        <w:rPr/>
        <w:pict>
          <v:rect style="position:absolute;margin-left:268.480988pt;margin-top:8.009515pt;width:4.523pt;height:4.523pt;mso-position-horizontal-relative:page;mso-position-vertical-relative:paragraph;z-index:-262381568" filled="true" fillcolor="#e46c0a" stroked="false">
            <v:fill type="solid"/>
            <w10:wrap type="none"/>
          </v:rect>
        </w:pict>
      </w:r>
      <w:r>
        <w:rPr/>
        <w:pict>
          <v:rect style="position:absolute;margin-left:308.953003pt;margin-top:8.009515pt;width:4.523pt;height:4.523pt;mso-position-horizontal-relative:page;mso-position-vertical-relative:paragraph;z-index:-262380544" filled="true" fillcolor="#00b050" stroked="false">
            <v:fill type="solid"/>
            <w10:wrap type="none"/>
          </v:rect>
        </w:pict>
      </w:r>
      <w:r>
        <w:rPr>
          <w:sz w:val="18"/>
        </w:rPr>
        <w:t>ESBL</w:t>
        <w:tab/>
        <w:t>AmpC</w:t>
        <w:tab/>
        <w:t>AmpC+ESBL</w:t>
      </w:r>
    </w:p>
    <w:p>
      <w:pPr>
        <w:pStyle w:val="BodyText"/>
        <w:spacing w:before="8"/>
        <w:rPr>
          <w:sz w:val="15"/>
        </w:rPr>
      </w:pPr>
    </w:p>
    <w:p>
      <w:pPr>
        <w:pStyle w:val="Heading5"/>
        <w:spacing w:before="0"/>
        <w:ind w:left="2127" w:right="1258" w:hanging="995"/>
      </w:pPr>
      <w:r>
        <w:rPr/>
        <w:t>Table 6: Ceftriaxone-nonsusceptible </w:t>
      </w:r>
      <w:r>
        <w:rPr>
          <w:i/>
        </w:rPr>
        <w:t>Salmonella </w:t>
      </w:r>
      <w:r>
        <w:rPr/>
        <w:t>species, number reported by setting, state and territory, 2019</w:t>
      </w:r>
    </w:p>
    <w:p>
      <w:pPr>
        <w:pStyle w:val="BodyText"/>
        <w:spacing w:before="8" w:after="1"/>
        <w:rPr>
          <w:b/>
          <w:sz w:val="17"/>
        </w:rPr>
      </w:pPr>
    </w:p>
    <w:tbl>
      <w:tblPr>
        <w:tblW w:w="0" w:type="auto"/>
        <w:jc w:val="left"/>
        <w:tblInd w:w="1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9"/>
        <w:gridCol w:w="907"/>
        <w:gridCol w:w="822"/>
        <w:gridCol w:w="883"/>
        <w:gridCol w:w="834"/>
        <w:gridCol w:w="864"/>
        <w:gridCol w:w="870"/>
        <w:gridCol w:w="813"/>
        <w:gridCol w:w="929"/>
        <w:gridCol w:w="909"/>
      </w:tblGrid>
      <w:tr>
        <w:trPr>
          <w:trHeight w:val="388" w:hRule="atLeast"/>
        </w:trPr>
        <w:tc>
          <w:tcPr>
            <w:tcW w:w="9650" w:type="dxa"/>
            <w:gridSpan w:val="10"/>
            <w:tcBorders>
              <w:top w:val="single" w:sz="4" w:space="0" w:color="000000"/>
            </w:tcBorders>
            <w:shd w:val="clear" w:color="auto" w:fill="DAEEF3"/>
          </w:tcPr>
          <w:p>
            <w:pPr>
              <w:pStyle w:val="TableParagraph"/>
              <w:spacing w:before="85"/>
              <w:ind w:left="4558" w:right="3640"/>
              <w:rPr>
                <w:b/>
                <w:sz w:val="18"/>
              </w:rPr>
            </w:pPr>
            <w:r>
              <w:rPr>
                <w:b/>
                <w:sz w:val="18"/>
              </w:rPr>
              <w:t>State or territory</w:t>
            </w:r>
          </w:p>
        </w:tc>
      </w:tr>
      <w:tr>
        <w:trPr>
          <w:trHeight w:val="386" w:hRule="atLeast"/>
        </w:trPr>
        <w:tc>
          <w:tcPr>
            <w:tcW w:w="1819" w:type="dxa"/>
            <w:tcBorders>
              <w:bottom w:val="single" w:sz="4" w:space="0" w:color="000000"/>
            </w:tcBorders>
            <w:shd w:val="clear" w:color="auto" w:fill="DAEEF3"/>
          </w:tcPr>
          <w:p>
            <w:pPr>
              <w:pStyle w:val="TableParagraph"/>
              <w:spacing w:before="83"/>
              <w:ind w:left="72"/>
              <w:jc w:val="left"/>
              <w:rPr>
                <w:b/>
                <w:sz w:val="18"/>
              </w:rPr>
            </w:pPr>
            <w:r>
              <w:rPr>
                <w:b/>
                <w:sz w:val="18"/>
              </w:rPr>
              <w:t>Setting</w:t>
            </w:r>
          </w:p>
        </w:tc>
        <w:tc>
          <w:tcPr>
            <w:tcW w:w="907" w:type="dxa"/>
            <w:tcBorders>
              <w:top w:val="single" w:sz="4" w:space="0" w:color="000000"/>
              <w:bottom w:val="single" w:sz="4" w:space="0" w:color="000000"/>
            </w:tcBorders>
            <w:shd w:val="clear" w:color="auto" w:fill="DAEEF3"/>
          </w:tcPr>
          <w:p>
            <w:pPr>
              <w:pStyle w:val="TableParagraph"/>
              <w:spacing w:before="83"/>
              <w:ind w:left="207" w:right="240"/>
              <w:rPr>
                <w:b/>
                <w:sz w:val="18"/>
              </w:rPr>
            </w:pPr>
            <w:r>
              <w:rPr>
                <w:b/>
                <w:sz w:val="18"/>
              </w:rPr>
              <w:t>NSW</w:t>
            </w:r>
          </w:p>
        </w:tc>
        <w:tc>
          <w:tcPr>
            <w:tcW w:w="822" w:type="dxa"/>
            <w:tcBorders>
              <w:top w:val="single" w:sz="4" w:space="0" w:color="000000"/>
              <w:bottom w:val="single" w:sz="4" w:space="0" w:color="000000"/>
            </w:tcBorders>
            <w:shd w:val="clear" w:color="auto" w:fill="DAEEF3"/>
          </w:tcPr>
          <w:p>
            <w:pPr>
              <w:pStyle w:val="TableParagraph"/>
              <w:spacing w:before="83"/>
              <w:ind w:left="243" w:right="268"/>
              <w:rPr>
                <w:b/>
                <w:sz w:val="18"/>
              </w:rPr>
            </w:pPr>
            <w:r>
              <w:rPr>
                <w:b/>
                <w:sz w:val="18"/>
              </w:rPr>
              <w:t>Vic</w:t>
            </w:r>
          </w:p>
        </w:tc>
        <w:tc>
          <w:tcPr>
            <w:tcW w:w="883" w:type="dxa"/>
            <w:tcBorders>
              <w:top w:val="single" w:sz="4" w:space="0" w:color="000000"/>
              <w:bottom w:val="single" w:sz="4" w:space="0" w:color="000000"/>
            </w:tcBorders>
            <w:shd w:val="clear" w:color="auto" w:fill="DAEEF3"/>
          </w:tcPr>
          <w:p>
            <w:pPr>
              <w:pStyle w:val="TableParagraph"/>
              <w:spacing w:before="83"/>
              <w:ind w:left="270" w:right="272"/>
              <w:rPr>
                <w:b/>
                <w:sz w:val="18"/>
              </w:rPr>
            </w:pPr>
            <w:r>
              <w:rPr>
                <w:b/>
                <w:sz w:val="18"/>
              </w:rPr>
              <w:t>Qld</w:t>
            </w:r>
          </w:p>
        </w:tc>
        <w:tc>
          <w:tcPr>
            <w:tcW w:w="834" w:type="dxa"/>
            <w:tcBorders>
              <w:top w:val="single" w:sz="4" w:space="0" w:color="000000"/>
              <w:bottom w:val="single" w:sz="4" w:space="0" w:color="000000"/>
            </w:tcBorders>
            <w:shd w:val="clear" w:color="auto" w:fill="DAEEF3"/>
          </w:tcPr>
          <w:p>
            <w:pPr>
              <w:pStyle w:val="TableParagraph"/>
              <w:spacing w:before="83"/>
              <w:ind w:left="194" w:right="189"/>
              <w:rPr>
                <w:b/>
                <w:sz w:val="18"/>
              </w:rPr>
            </w:pPr>
            <w:r>
              <w:rPr>
                <w:b/>
                <w:sz w:val="18"/>
              </w:rPr>
              <w:t>SA</w:t>
            </w:r>
          </w:p>
        </w:tc>
        <w:tc>
          <w:tcPr>
            <w:tcW w:w="864" w:type="dxa"/>
            <w:tcBorders>
              <w:top w:val="single" w:sz="4" w:space="0" w:color="000000"/>
              <w:bottom w:val="single" w:sz="4" w:space="0" w:color="000000"/>
            </w:tcBorders>
            <w:shd w:val="clear" w:color="auto" w:fill="DAEEF3"/>
          </w:tcPr>
          <w:p>
            <w:pPr>
              <w:pStyle w:val="TableParagraph"/>
              <w:spacing w:before="83"/>
              <w:ind w:left="271" w:right="253"/>
              <w:rPr>
                <w:b/>
                <w:sz w:val="18"/>
              </w:rPr>
            </w:pPr>
            <w:r>
              <w:rPr>
                <w:b/>
                <w:sz w:val="18"/>
              </w:rPr>
              <w:t>WA</w:t>
            </w:r>
          </w:p>
        </w:tc>
        <w:tc>
          <w:tcPr>
            <w:tcW w:w="870" w:type="dxa"/>
            <w:tcBorders>
              <w:top w:val="single" w:sz="4" w:space="0" w:color="000000"/>
              <w:bottom w:val="single" w:sz="4" w:space="0" w:color="000000"/>
            </w:tcBorders>
            <w:shd w:val="clear" w:color="auto" w:fill="DAEEF3"/>
          </w:tcPr>
          <w:p>
            <w:pPr>
              <w:pStyle w:val="TableParagraph"/>
              <w:spacing w:before="83"/>
              <w:ind w:left="255" w:right="263"/>
              <w:rPr>
                <w:b/>
                <w:sz w:val="18"/>
              </w:rPr>
            </w:pPr>
            <w:r>
              <w:rPr>
                <w:b/>
                <w:sz w:val="18"/>
              </w:rPr>
              <w:t>Tas</w:t>
            </w:r>
          </w:p>
        </w:tc>
        <w:tc>
          <w:tcPr>
            <w:tcW w:w="813" w:type="dxa"/>
            <w:tcBorders>
              <w:top w:val="single" w:sz="4" w:space="0" w:color="000000"/>
              <w:bottom w:val="single" w:sz="4" w:space="0" w:color="000000"/>
            </w:tcBorders>
            <w:shd w:val="clear" w:color="auto" w:fill="DAEEF3"/>
          </w:tcPr>
          <w:p>
            <w:pPr>
              <w:pStyle w:val="TableParagraph"/>
              <w:spacing w:before="83"/>
              <w:ind w:left="267" w:right="266"/>
              <w:rPr>
                <w:b/>
                <w:sz w:val="18"/>
              </w:rPr>
            </w:pPr>
            <w:r>
              <w:rPr>
                <w:b/>
                <w:sz w:val="18"/>
              </w:rPr>
              <w:t>NT</w:t>
            </w:r>
          </w:p>
        </w:tc>
        <w:tc>
          <w:tcPr>
            <w:tcW w:w="929" w:type="dxa"/>
            <w:tcBorders>
              <w:top w:val="single" w:sz="4" w:space="0" w:color="000000"/>
              <w:bottom w:val="single" w:sz="4" w:space="0" w:color="000000"/>
            </w:tcBorders>
            <w:shd w:val="clear" w:color="auto" w:fill="DAEEF3"/>
          </w:tcPr>
          <w:p>
            <w:pPr>
              <w:pStyle w:val="TableParagraph"/>
              <w:spacing w:before="83"/>
              <w:ind w:left="268" w:right="250"/>
              <w:rPr>
                <w:b/>
                <w:sz w:val="18"/>
              </w:rPr>
            </w:pPr>
            <w:r>
              <w:rPr>
                <w:b/>
                <w:sz w:val="18"/>
              </w:rPr>
              <w:t>ACT</w:t>
            </w:r>
          </w:p>
        </w:tc>
        <w:tc>
          <w:tcPr>
            <w:tcW w:w="909" w:type="dxa"/>
            <w:tcBorders>
              <w:bottom w:val="single" w:sz="4" w:space="0" w:color="000000"/>
            </w:tcBorders>
            <w:shd w:val="clear" w:color="auto" w:fill="DAEEF3"/>
          </w:tcPr>
          <w:p>
            <w:pPr>
              <w:pStyle w:val="TableParagraph"/>
              <w:spacing w:before="83"/>
              <w:ind w:left="223" w:right="216"/>
              <w:rPr>
                <w:b/>
                <w:sz w:val="18"/>
              </w:rPr>
            </w:pPr>
            <w:r>
              <w:rPr>
                <w:b/>
                <w:sz w:val="18"/>
              </w:rPr>
              <w:t>Total</w:t>
            </w:r>
          </w:p>
        </w:tc>
      </w:tr>
      <w:tr>
        <w:trPr>
          <w:trHeight w:val="340" w:hRule="atLeast"/>
        </w:trPr>
        <w:tc>
          <w:tcPr>
            <w:tcW w:w="1819" w:type="dxa"/>
            <w:tcBorders>
              <w:top w:val="single" w:sz="4" w:space="0" w:color="000000"/>
              <w:bottom w:val="single" w:sz="2" w:space="0" w:color="C0C0C0"/>
            </w:tcBorders>
            <w:shd w:val="clear" w:color="auto" w:fill="EEECE1"/>
          </w:tcPr>
          <w:p>
            <w:pPr>
              <w:pStyle w:val="TableParagraph"/>
              <w:spacing w:before="61"/>
              <w:ind w:left="72"/>
              <w:jc w:val="left"/>
              <w:rPr>
                <w:b/>
                <w:sz w:val="18"/>
              </w:rPr>
            </w:pPr>
            <w:r>
              <w:rPr>
                <w:b/>
                <w:sz w:val="18"/>
              </w:rPr>
              <w:t>Total</w:t>
            </w:r>
          </w:p>
        </w:tc>
        <w:tc>
          <w:tcPr>
            <w:tcW w:w="907" w:type="dxa"/>
            <w:tcBorders>
              <w:top w:val="single" w:sz="4" w:space="0" w:color="000000"/>
              <w:bottom w:val="single" w:sz="2" w:space="0" w:color="C0C0C0"/>
            </w:tcBorders>
            <w:shd w:val="clear" w:color="auto" w:fill="EEECE1"/>
          </w:tcPr>
          <w:p>
            <w:pPr>
              <w:pStyle w:val="TableParagraph"/>
              <w:spacing w:before="61"/>
              <w:ind w:left="207" w:right="239"/>
              <w:rPr>
                <w:b/>
                <w:sz w:val="18"/>
              </w:rPr>
            </w:pPr>
            <w:r>
              <w:rPr>
                <w:b/>
                <w:sz w:val="18"/>
              </w:rPr>
              <w:t>18</w:t>
            </w:r>
          </w:p>
        </w:tc>
        <w:tc>
          <w:tcPr>
            <w:tcW w:w="822" w:type="dxa"/>
            <w:tcBorders>
              <w:top w:val="single" w:sz="4" w:space="0" w:color="000000"/>
              <w:bottom w:val="single" w:sz="2" w:space="0" w:color="C0C0C0"/>
            </w:tcBorders>
            <w:shd w:val="clear" w:color="auto" w:fill="EEECE1"/>
          </w:tcPr>
          <w:p>
            <w:pPr>
              <w:pStyle w:val="TableParagraph"/>
              <w:spacing w:before="61"/>
              <w:ind w:right="27"/>
              <w:rPr>
                <w:b/>
                <w:sz w:val="18"/>
              </w:rPr>
            </w:pPr>
            <w:r>
              <w:rPr>
                <w:b/>
                <w:w w:val="99"/>
                <w:sz w:val="18"/>
              </w:rPr>
              <w:t>2</w:t>
            </w:r>
          </w:p>
        </w:tc>
        <w:tc>
          <w:tcPr>
            <w:tcW w:w="883" w:type="dxa"/>
            <w:tcBorders>
              <w:top w:val="single" w:sz="4" w:space="0" w:color="000000"/>
              <w:bottom w:val="single" w:sz="2" w:space="0" w:color="C0C0C0"/>
            </w:tcBorders>
            <w:shd w:val="clear" w:color="auto" w:fill="EEECE1"/>
          </w:tcPr>
          <w:p>
            <w:pPr>
              <w:pStyle w:val="TableParagraph"/>
              <w:spacing w:before="61"/>
              <w:ind w:left="270" w:right="271"/>
              <w:rPr>
                <w:b/>
                <w:sz w:val="18"/>
              </w:rPr>
            </w:pPr>
            <w:r>
              <w:rPr>
                <w:b/>
                <w:sz w:val="18"/>
              </w:rPr>
              <w:t>12</w:t>
            </w:r>
          </w:p>
        </w:tc>
        <w:tc>
          <w:tcPr>
            <w:tcW w:w="834" w:type="dxa"/>
            <w:tcBorders>
              <w:top w:val="single" w:sz="4" w:space="0" w:color="000000"/>
              <w:bottom w:val="single" w:sz="2" w:space="0" w:color="C0C0C0"/>
            </w:tcBorders>
            <w:shd w:val="clear" w:color="auto" w:fill="EEECE1"/>
          </w:tcPr>
          <w:p>
            <w:pPr>
              <w:pStyle w:val="TableParagraph"/>
              <w:spacing w:before="61"/>
              <w:ind w:left="4"/>
              <w:rPr>
                <w:b/>
                <w:sz w:val="18"/>
              </w:rPr>
            </w:pPr>
            <w:r>
              <w:rPr>
                <w:b/>
                <w:w w:val="99"/>
                <w:sz w:val="18"/>
              </w:rPr>
              <w:t>3</w:t>
            </w:r>
          </w:p>
        </w:tc>
        <w:tc>
          <w:tcPr>
            <w:tcW w:w="864" w:type="dxa"/>
            <w:tcBorders>
              <w:top w:val="single" w:sz="4" w:space="0" w:color="000000"/>
              <w:bottom w:val="single" w:sz="2" w:space="0" w:color="C0C0C0"/>
            </w:tcBorders>
            <w:shd w:val="clear" w:color="auto" w:fill="EEECE1"/>
          </w:tcPr>
          <w:p>
            <w:pPr>
              <w:pStyle w:val="TableParagraph"/>
              <w:spacing w:before="61"/>
              <w:ind w:left="14"/>
              <w:rPr>
                <w:b/>
                <w:sz w:val="18"/>
              </w:rPr>
            </w:pPr>
            <w:r>
              <w:rPr>
                <w:b/>
                <w:w w:val="99"/>
                <w:sz w:val="18"/>
              </w:rPr>
              <w:t>9</w:t>
            </w:r>
          </w:p>
        </w:tc>
        <w:tc>
          <w:tcPr>
            <w:tcW w:w="870" w:type="dxa"/>
            <w:tcBorders>
              <w:top w:val="single" w:sz="4" w:space="0" w:color="000000"/>
              <w:bottom w:val="single" w:sz="2" w:space="0" w:color="C0C0C0"/>
            </w:tcBorders>
            <w:shd w:val="clear" w:color="auto" w:fill="EEECE1"/>
          </w:tcPr>
          <w:p>
            <w:pPr>
              <w:pStyle w:val="TableParagraph"/>
              <w:spacing w:before="61"/>
              <w:ind w:right="13"/>
              <w:rPr>
                <w:b/>
                <w:sz w:val="18"/>
              </w:rPr>
            </w:pPr>
            <w:r>
              <w:rPr>
                <w:b/>
                <w:w w:val="99"/>
                <w:sz w:val="18"/>
              </w:rPr>
              <w:t>0</w:t>
            </w:r>
          </w:p>
        </w:tc>
        <w:tc>
          <w:tcPr>
            <w:tcW w:w="813" w:type="dxa"/>
            <w:tcBorders>
              <w:top w:val="single" w:sz="4" w:space="0" w:color="000000"/>
              <w:bottom w:val="single" w:sz="2" w:space="0" w:color="C0C0C0"/>
            </w:tcBorders>
            <w:shd w:val="clear" w:color="auto" w:fill="EEECE1"/>
          </w:tcPr>
          <w:p>
            <w:pPr>
              <w:pStyle w:val="TableParagraph"/>
              <w:spacing w:before="61"/>
              <w:ind w:left="1"/>
              <w:rPr>
                <w:b/>
                <w:sz w:val="18"/>
              </w:rPr>
            </w:pPr>
            <w:r>
              <w:rPr>
                <w:b/>
                <w:w w:val="99"/>
                <w:sz w:val="18"/>
              </w:rPr>
              <w:t>1</w:t>
            </w:r>
          </w:p>
        </w:tc>
        <w:tc>
          <w:tcPr>
            <w:tcW w:w="929" w:type="dxa"/>
            <w:tcBorders>
              <w:top w:val="single" w:sz="4" w:space="0" w:color="000000"/>
              <w:bottom w:val="single" w:sz="2" w:space="0" w:color="C0C0C0"/>
            </w:tcBorders>
            <w:shd w:val="clear" w:color="auto" w:fill="EEECE1"/>
          </w:tcPr>
          <w:p>
            <w:pPr>
              <w:pStyle w:val="TableParagraph"/>
              <w:spacing w:before="61"/>
              <w:ind w:left="20"/>
              <w:rPr>
                <w:b/>
                <w:sz w:val="18"/>
              </w:rPr>
            </w:pPr>
            <w:r>
              <w:rPr>
                <w:b/>
                <w:w w:val="99"/>
                <w:sz w:val="18"/>
              </w:rPr>
              <w:t>0</w:t>
            </w:r>
          </w:p>
        </w:tc>
        <w:tc>
          <w:tcPr>
            <w:tcW w:w="909" w:type="dxa"/>
            <w:tcBorders>
              <w:top w:val="single" w:sz="4" w:space="0" w:color="000000"/>
              <w:bottom w:val="single" w:sz="2" w:space="0" w:color="C0C0C0"/>
            </w:tcBorders>
            <w:shd w:val="clear" w:color="auto" w:fill="EEECE1"/>
          </w:tcPr>
          <w:p>
            <w:pPr>
              <w:pStyle w:val="TableParagraph"/>
              <w:spacing w:before="61"/>
              <w:ind w:left="223" w:right="216"/>
              <w:rPr>
                <w:b/>
                <w:sz w:val="18"/>
              </w:rPr>
            </w:pPr>
            <w:r>
              <w:rPr>
                <w:b/>
                <w:sz w:val="18"/>
              </w:rPr>
              <w:t>45</w:t>
            </w:r>
          </w:p>
        </w:tc>
      </w:tr>
      <w:tr>
        <w:trPr>
          <w:trHeight w:val="340" w:hRule="atLeast"/>
        </w:trPr>
        <w:tc>
          <w:tcPr>
            <w:tcW w:w="1819" w:type="dxa"/>
            <w:tcBorders>
              <w:top w:val="single" w:sz="2" w:space="0" w:color="C0C0C0"/>
              <w:bottom w:val="single" w:sz="2" w:space="0" w:color="C0C0C0"/>
            </w:tcBorders>
          </w:tcPr>
          <w:p>
            <w:pPr>
              <w:pStyle w:val="TableParagraph"/>
              <w:ind w:left="72"/>
              <w:jc w:val="left"/>
              <w:rPr>
                <w:sz w:val="18"/>
              </w:rPr>
            </w:pPr>
            <w:r>
              <w:rPr>
                <w:sz w:val="18"/>
              </w:rPr>
              <w:t>Public hospital</w:t>
            </w:r>
          </w:p>
        </w:tc>
        <w:tc>
          <w:tcPr>
            <w:tcW w:w="907" w:type="dxa"/>
            <w:tcBorders>
              <w:top w:val="single" w:sz="2" w:space="0" w:color="C0C0C0"/>
              <w:bottom w:val="single" w:sz="2" w:space="0" w:color="C0C0C0"/>
            </w:tcBorders>
          </w:tcPr>
          <w:p>
            <w:pPr>
              <w:pStyle w:val="TableParagraph"/>
              <w:ind w:left="207" w:right="239"/>
              <w:rPr>
                <w:sz w:val="18"/>
              </w:rPr>
            </w:pPr>
            <w:r>
              <w:rPr>
                <w:sz w:val="18"/>
              </w:rPr>
              <w:t>12</w:t>
            </w:r>
          </w:p>
        </w:tc>
        <w:tc>
          <w:tcPr>
            <w:tcW w:w="822" w:type="dxa"/>
            <w:tcBorders>
              <w:top w:val="single" w:sz="2" w:space="0" w:color="C0C0C0"/>
              <w:bottom w:val="single" w:sz="2" w:space="0" w:color="C0C0C0"/>
            </w:tcBorders>
          </w:tcPr>
          <w:p>
            <w:pPr>
              <w:pStyle w:val="TableParagraph"/>
              <w:ind w:right="27"/>
              <w:rPr>
                <w:sz w:val="18"/>
              </w:rPr>
            </w:pPr>
            <w:r>
              <w:rPr>
                <w:w w:val="99"/>
                <w:sz w:val="18"/>
              </w:rPr>
              <w:t>2</w:t>
            </w:r>
          </w:p>
        </w:tc>
        <w:tc>
          <w:tcPr>
            <w:tcW w:w="883" w:type="dxa"/>
            <w:tcBorders>
              <w:top w:val="single" w:sz="2" w:space="0" w:color="C0C0C0"/>
              <w:bottom w:val="single" w:sz="2" w:space="0" w:color="C0C0C0"/>
            </w:tcBorders>
          </w:tcPr>
          <w:p>
            <w:pPr>
              <w:pStyle w:val="TableParagraph"/>
              <w:rPr>
                <w:sz w:val="18"/>
              </w:rPr>
            </w:pPr>
            <w:r>
              <w:rPr>
                <w:w w:val="99"/>
                <w:sz w:val="18"/>
              </w:rPr>
              <w:t>5</w:t>
            </w:r>
          </w:p>
        </w:tc>
        <w:tc>
          <w:tcPr>
            <w:tcW w:w="834" w:type="dxa"/>
            <w:tcBorders>
              <w:top w:val="single" w:sz="2" w:space="0" w:color="C0C0C0"/>
              <w:bottom w:val="single" w:sz="2" w:space="0" w:color="C0C0C0"/>
            </w:tcBorders>
          </w:tcPr>
          <w:p>
            <w:pPr>
              <w:pStyle w:val="TableParagraph"/>
              <w:ind w:left="4"/>
              <w:rPr>
                <w:sz w:val="18"/>
              </w:rPr>
            </w:pPr>
            <w:r>
              <w:rPr>
                <w:w w:val="99"/>
                <w:sz w:val="18"/>
              </w:rPr>
              <w:t>1</w:t>
            </w:r>
          </w:p>
        </w:tc>
        <w:tc>
          <w:tcPr>
            <w:tcW w:w="864" w:type="dxa"/>
            <w:tcBorders>
              <w:top w:val="single" w:sz="2" w:space="0" w:color="C0C0C0"/>
              <w:bottom w:val="single" w:sz="2" w:space="0" w:color="C0C0C0"/>
            </w:tcBorders>
          </w:tcPr>
          <w:p>
            <w:pPr>
              <w:pStyle w:val="TableParagraph"/>
              <w:ind w:left="14"/>
              <w:rPr>
                <w:sz w:val="18"/>
              </w:rPr>
            </w:pPr>
            <w:r>
              <w:rPr>
                <w:w w:val="99"/>
                <w:sz w:val="18"/>
              </w:rPr>
              <w:t>4</w:t>
            </w:r>
          </w:p>
        </w:tc>
        <w:tc>
          <w:tcPr>
            <w:tcW w:w="870" w:type="dxa"/>
            <w:tcBorders>
              <w:top w:val="single" w:sz="2" w:space="0" w:color="C0C0C0"/>
              <w:bottom w:val="single" w:sz="2" w:space="0" w:color="C0C0C0"/>
            </w:tcBorders>
          </w:tcPr>
          <w:p>
            <w:pPr>
              <w:pStyle w:val="TableParagraph"/>
              <w:ind w:right="13"/>
              <w:rPr>
                <w:sz w:val="18"/>
              </w:rPr>
            </w:pPr>
            <w:r>
              <w:rPr>
                <w:w w:val="99"/>
                <w:sz w:val="18"/>
              </w:rPr>
              <w:t>0</w:t>
            </w:r>
          </w:p>
        </w:tc>
        <w:tc>
          <w:tcPr>
            <w:tcW w:w="813" w:type="dxa"/>
            <w:tcBorders>
              <w:top w:val="single" w:sz="2" w:space="0" w:color="C0C0C0"/>
              <w:bottom w:val="single" w:sz="2" w:space="0" w:color="C0C0C0"/>
            </w:tcBorders>
          </w:tcPr>
          <w:p>
            <w:pPr>
              <w:pStyle w:val="TableParagraph"/>
              <w:ind w:left="1"/>
              <w:rPr>
                <w:sz w:val="18"/>
              </w:rPr>
            </w:pPr>
            <w:r>
              <w:rPr>
                <w:w w:val="99"/>
                <w:sz w:val="18"/>
              </w:rPr>
              <w:t>1</w:t>
            </w:r>
          </w:p>
        </w:tc>
        <w:tc>
          <w:tcPr>
            <w:tcW w:w="929" w:type="dxa"/>
            <w:tcBorders>
              <w:top w:val="single" w:sz="2" w:space="0" w:color="C0C0C0"/>
              <w:bottom w:val="single" w:sz="2" w:space="0" w:color="C0C0C0"/>
            </w:tcBorders>
          </w:tcPr>
          <w:p>
            <w:pPr>
              <w:pStyle w:val="TableParagraph"/>
              <w:ind w:left="20"/>
              <w:rPr>
                <w:sz w:val="18"/>
              </w:rPr>
            </w:pPr>
            <w:r>
              <w:rPr>
                <w:w w:val="99"/>
                <w:sz w:val="18"/>
              </w:rPr>
              <w:t>0</w:t>
            </w:r>
          </w:p>
        </w:tc>
        <w:tc>
          <w:tcPr>
            <w:tcW w:w="909" w:type="dxa"/>
            <w:tcBorders>
              <w:top w:val="single" w:sz="2" w:space="0" w:color="C0C0C0"/>
              <w:bottom w:val="single" w:sz="2" w:space="0" w:color="C0C0C0"/>
            </w:tcBorders>
          </w:tcPr>
          <w:p>
            <w:pPr>
              <w:pStyle w:val="TableParagraph"/>
              <w:ind w:left="223" w:right="216"/>
              <w:rPr>
                <w:sz w:val="18"/>
              </w:rPr>
            </w:pPr>
            <w:r>
              <w:rPr>
                <w:sz w:val="18"/>
              </w:rPr>
              <w:t>25</w:t>
            </w:r>
          </w:p>
        </w:tc>
      </w:tr>
      <w:tr>
        <w:trPr>
          <w:trHeight w:val="342" w:hRule="atLeast"/>
        </w:trPr>
        <w:tc>
          <w:tcPr>
            <w:tcW w:w="1819" w:type="dxa"/>
            <w:tcBorders>
              <w:top w:val="single" w:sz="2" w:space="0" w:color="C0C0C0"/>
              <w:bottom w:val="single" w:sz="2" w:space="0" w:color="C0C0C0"/>
            </w:tcBorders>
          </w:tcPr>
          <w:p>
            <w:pPr>
              <w:pStyle w:val="TableParagraph"/>
              <w:ind w:left="72"/>
              <w:jc w:val="left"/>
              <w:rPr>
                <w:sz w:val="18"/>
              </w:rPr>
            </w:pPr>
            <w:r>
              <w:rPr>
                <w:sz w:val="18"/>
              </w:rPr>
              <w:t>Private hospital</w:t>
            </w:r>
          </w:p>
        </w:tc>
        <w:tc>
          <w:tcPr>
            <w:tcW w:w="907" w:type="dxa"/>
            <w:tcBorders>
              <w:top w:val="single" w:sz="2" w:space="0" w:color="C0C0C0"/>
              <w:bottom w:val="single" w:sz="2" w:space="0" w:color="C0C0C0"/>
            </w:tcBorders>
          </w:tcPr>
          <w:p>
            <w:pPr>
              <w:pStyle w:val="TableParagraph"/>
              <w:ind w:right="36"/>
              <w:rPr>
                <w:sz w:val="18"/>
              </w:rPr>
            </w:pPr>
            <w:r>
              <w:rPr>
                <w:w w:val="99"/>
                <w:sz w:val="18"/>
              </w:rPr>
              <w:t>0</w:t>
            </w:r>
          </w:p>
        </w:tc>
        <w:tc>
          <w:tcPr>
            <w:tcW w:w="822" w:type="dxa"/>
            <w:tcBorders>
              <w:top w:val="single" w:sz="2" w:space="0" w:color="C0C0C0"/>
              <w:bottom w:val="single" w:sz="2" w:space="0" w:color="C0C0C0"/>
            </w:tcBorders>
          </w:tcPr>
          <w:p>
            <w:pPr>
              <w:pStyle w:val="TableParagraph"/>
              <w:ind w:right="27"/>
              <w:rPr>
                <w:sz w:val="18"/>
              </w:rPr>
            </w:pPr>
            <w:r>
              <w:rPr>
                <w:w w:val="99"/>
                <w:sz w:val="18"/>
              </w:rPr>
              <w:t>0</w:t>
            </w:r>
          </w:p>
        </w:tc>
        <w:tc>
          <w:tcPr>
            <w:tcW w:w="883" w:type="dxa"/>
            <w:tcBorders>
              <w:top w:val="single" w:sz="2" w:space="0" w:color="C0C0C0"/>
              <w:bottom w:val="single" w:sz="2" w:space="0" w:color="C0C0C0"/>
            </w:tcBorders>
          </w:tcPr>
          <w:p>
            <w:pPr>
              <w:pStyle w:val="TableParagraph"/>
              <w:rPr>
                <w:sz w:val="18"/>
              </w:rPr>
            </w:pPr>
            <w:r>
              <w:rPr>
                <w:w w:val="99"/>
                <w:sz w:val="18"/>
              </w:rPr>
              <w:t>1</w:t>
            </w:r>
          </w:p>
        </w:tc>
        <w:tc>
          <w:tcPr>
            <w:tcW w:w="834" w:type="dxa"/>
            <w:tcBorders>
              <w:top w:val="single" w:sz="2" w:space="0" w:color="C0C0C0"/>
              <w:bottom w:val="single" w:sz="2" w:space="0" w:color="C0C0C0"/>
            </w:tcBorders>
          </w:tcPr>
          <w:p>
            <w:pPr>
              <w:pStyle w:val="TableParagraph"/>
              <w:ind w:left="4"/>
              <w:rPr>
                <w:sz w:val="18"/>
              </w:rPr>
            </w:pPr>
            <w:r>
              <w:rPr>
                <w:w w:val="99"/>
                <w:sz w:val="18"/>
              </w:rPr>
              <w:t>0</w:t>
            </w:r>
          </w:p>
        </w:tc>
        <w:tc>
          <w:tcPr>
            <w:tcW w:w="864" w:type="dxa"/>
            <w:tcBorders>
              <w:top w:val="single" w:sz="2" w:space="0" w:color="C0C0C0"/>
              <w:bottom w:val="single" w:sz="2" w:space="0" w:color="C0C0C0"/>
            </w:tcBorders>
          </w:tcPr>
          <w:p>
            <w:pPr>
              <w:pStyle w:val="TableParagraph"/>
              <w:ind w:left="14"/>
              <w:rPr>
                <w:sz w:val="18"/>
              </w:rPr>
            </w:pPr>
            <w:r>
              <w:rPr>
                <w:w w:val="99"/>
                <w:sz w:val="18"/>
              </w:rPr>
              <w:t>0</w:t>
            </w:r>
          </w:p>
        </w:tc>
        <w:tc>
          <w:tcPr>
            <w:tcW w:w="870" w:type="dxa"/>
            <w:tcBorders>
              <w:top w:val="single" w:sz="2" w:space="0" w:color="C0C0C0"/>
              <w:bottom w:val="single" w:sz="2" w:space="0" w:color="C0C0C0"/>
            </w:tcBorders>
          </w:tcPr>
          <w:p>
            <w:pPr>
              <w:pStyle w:val="TableParagraph"/>
              <w:ind w:right="13"/>
              <w:rPr>
                <w:sz w:val="18"/>
              </w:rPr>
            </w:pPr>
            <w:r>
              <w:rPr>
                <w:w w:val="99"/>
                <w:sz w:val="18"/>
              </w:rPr>
              <w:t>0</w:t>
            </w:r>
          </w:p>
        </w:tc>
        <w:tc>
          <w:tcPr>
            <w:tcW w:w="813" w:type="dxa"/>
            <w:tcBorders>
              <w:top w:val="single" w:sz="2" w:space="0" w:color="C0C0C0"/>
              <w:bottom w:val="single" w:sz="2" w:space="0" w:color="C0C0C0"/>
            </w:tcBorders>
          </w:tcPr>
          <w:p>
            <w:pPr>
              <w:pStyle w:val="TableParagraph"/>
              <w:ind w:left="1"/>
              <w:rPr>
                <w:sz w:val="18"/>
              </w:rPr>
            </w:pPr>
            <w:r>
              <w:rPr>
                <w:w w:val="99"/>
                <w:sz w:val="18"/>
              </w:rPr>
              <w:t>0</w:t>
            </w:r>
          </w:p>
        </w:tc>
        <w:tc>
          <w:tcPr>
            <w:tcW w:w="929" w:type="dxa"/>
            <w:tcBorders>
              <w:top w:val="single" w:sz="2" w:space="0" w:color="C0C0C0"/>
              <w:bottom w:val="single" w:sz="2" w:space="0" w:color="C0C0C0"/>
            </w:tcBorders>
          </w:tcPr>
          <w:p>
            <w:pPr>
              <w:pStyle w:val="TableParagraph"/>
              <w:ind w:left="20"/>
              <w:rPr>
                <w:sz w:val="18"/>
              </w:rPr>
            </w:pPr>
            <w:r>
              <w:rPr>
                <w:w w:val="99"/>
                <w:sz w:val="18"/>
              </w:rPr>
              <w:t>0</w:t>
            </w:r>
          </w:p>
        </w:tc>
        <w:tc>
          <w:tcPr>
            <w:tcW w:w="909" w:type="dxa"/>
            <w:tcBorders>
              <w:top w:val="single" w:sz="2" w:space="0" w:color="C0C0C0"/>
              <w:bottom w:val="single" w:sz="2" w:space="0" w:color="C0C0C0"/>
            </w:tcBorders>
          </w:tcPr>
          <w:p>
            <w:pPr>
              <w:pStyle w:val="TableParagraph"/>
              <w:ind w:left="6"/>
              <w:rPr>
                <w:sz w:val="18"/>
              </w:rPr>
            </w:pPr>
            <w:r>
              <w:rPr>
                <w:w w:val="99"/>
                <w:sz w:val="18"/>
              </w:rPr>
              <w:t>1</w:t>
            </w:r>
          </w:p>
        </w:tc>
      </w:tr>
      <w:tr>
        <w:trPr>
          <w:trHeight w:val="340" w:hRule="atLeast"/>
        </w:trPr>
        <w:tc>
          <w:tcPr>
            <w:tcW w:w="1819" w:type="dxa"/>
            <w:tcBorders>
              <w:top w:val="single" w:sz="2" w:space="0" w:color="C0C0C0"/>
              <w:bottom w:val="single" w:sz="2" w:space="0" w:color="C0C0C0"/>
            </w:tcBorders>
          </w:tcPr>
          <w:p>
            <w:pPr>
              <w:pStyle w:val="TableParagraph"/>
              <w:ind w:left="72"/>
              <w:jc w:val="left"/>
              <w:rPr>
                <w:sz w:val="18"/>
              </w:rPr>
            </w:pPr>
            <w:r>
              <w:rPr>
                <w:sz w:val="18"/>
              </w:rPr>
              <w:t>Aged care home</w:t>
            </w:r>
          </w:p>
        </w:tc>
        <w:tc>
          <w:tcPr>
            <w:tcW w:w="907" w:type="dxa"/>
            <w:tcBorders>
              <w:top w:val="single" w:sz="2" w:space="0" w:color="C0C0C0"/>
              <w:bottom w:val="single" w:sz="2" w:space="0" w:color="C0C0C0"/>
            </w:tcBorders>
          </w:tcPr>
          <w:p>
            <w:pPr>
              <w:pStyle w:val="TableParagraph"/>
              <w:ind w:right="36"/>
              <w:rPr>
                <w:sz w:val="18"/>
              </w:rPr>
            </w:pPr>
            <w:r>
              <w:rPr>
                <w:w w:val="99"/>
                <w:sz w:val="18"/>
              </w:rPr>
              <w:t>0</w:t>
            </w:r>
          </w:p>
        </w:tc>
        <w:tc>
          <w:tcPr>
            <w:tcW w:w="822" w:type="dxa"/>
            <w:tcBorders>
              <w:top w:val="single" w:sz="2" w:space="0" w:color="C0C0C0"/>
              <w:bottom w:val="single" w:sz="2" w:space="0" w:color="C0C0C0"/>
            </w:tcBorders>
          </w:tcPr>
          <w:p>
            <w:pPr>
              <w:pStyle w:val="TableParagraph"/>
              <w:ind w:right="27"/>
              <w:rPr>
                <w:sz w:val="18"/>
              </w:rPr>
            </w:pPr>
            <w:r>
              <w:rPr>
                <w:w w:val="99"/>
                <w:sz w:val="18"/>
              </w:rPr>
              <w:t>0</w:t>
            </w:r>
          </w:p>
        </w:tc>
        <w:tc>
          <w:tcPr>
            <w:tcW w:w="883" w:type="dxa"/>
            <w:tcBorders>
              <w:top w:val="single" w:sz="2" w:space="0" w:color="C0C0C0"/>
              <w:bottom w:val="single" w:sz="2" w:space="0" w:color="C0C0C0"/>
            </w:tcBorders>
          </w:tcPr>
          <w:p>
            <w:pPr>
              <w:pStyle w:val="TableParagraph"/>
              <w:rPr>
                <w:sz w:val="18"/>
              </w:rPr>
            </w:pPr>
            <w:r>
              <w:rPr>
                <w:w w:val="99"/>
                <w:sz w:val="18"/>
              </w:rPr>
              <w:t>0</w:t>
            </w:r>
          </w:p>
        </w:tc>
        <w:tc>
          <w:tcPr>
            <w:tcW w:w="834" w:type="dxa"/>
            <w:tcBorders>
              <w:top w:val="single" w:sz="2" w:space="0" w:color="C0C0C0"/>
              <w:bottom w:val="single" w:sz="2" w:space="0" w:color="C0C0C0"/>
            </w:tcBorders>
          </w:tcPr>
          <w:p>
            <w:pPr>
              <w:pStyle w:val="TableParagraph"/>
              <w:ind w:left="4"/>
              <w:rPr>
                <w:sz w:val="18"/>
              </w:rPr>
            </w:pPr>
            <w:r>
              <w:rPr>
                <w:w w:val="99"/>
                <w:sz w:val="18"/>
              </w:rPr>
              <w:t>0</w:t>
            </w:r>
          </w:p>
        </w:tc>
        <w:tc>
          <w:tcPr>
            <w:tcW w:w="864" w:type="dxa"/>
            <w:tcBorders>
              <w:top w:val="single" w:sz="2" w:space="0" w:color="C0C0C0"/>
              <w:bottom w:val="single" w:sz="2" w:space="0" w:color="C0C0C0"/>
            </w:tcBorders>
          </w:tcPr>
          <w:p>
            <w:pPr>
              <w:pStyle w:val="TableParagraph"/>
              <w:ind w:left="14"/>
              <w:rPr>
                <w:sz w:val="18"/>
              </w:rPr>
            </w:pPr>
            <w:r>
              <w:rPr>
                <w:w w:val="99"/>
                <w:sz w:val="18"/>
              </w:rPr>
              <w:t>0</w:t>
            </w:r>
          </w:p>
        </w:tc>
        <w:tc>
          <w:tcPr>
            <w:tcW w:w="870" w:type="dxa"/>
            <w:tcBorders>
              <w:top w:val="single" w:sz="2" w:space="0" w:color="C0C0C0"/>
              <w:bottom w:val="single" w:sz="2" w:space="0" w:color="C0C0C0"/>
            </w:tcBorders>
          </w:tcPr>
          <w:p>
            <w:pPr>
              <w:pStyle w:val="TableParagraph"/>
              <w:ind w:right="13"/>
              <w:rPr>
                <w:sz w:val="18"/>
              </w:rPr>
            </w:pPr>
            <w:r>
              <w:rPr>
                <w:w w:val="99"/>
                <w:sz w:val="18"/>
              </w:rPr>
              <w:t>0</w:t>
            </w:r>
          </w:p>
        </w:tc>
        <w:tc>
          <w:tcPr>
            <w:tcW w:w="813" w:type="dxa"/>
            <w:tcBorders>
              <w:top w:val="single" w:sz="2" w:space="0" w:color="C0C0C0"/>
              <w:bottom w:val="single" w:sz="2" w:space="0" w:color="C0C0C0"/>
            </w:tcBorders>
          </w:tcPr>
          <w:p>
            <w:pPr>
              <w:pStyle w:val="TableParagraph"/>
              <w:ind w:left="1"/>
              <w:rPr>
                <w:sz w:val="18"/>
              </w:rPr>
            </w:pPr>
            <w:r>
              <w:rPr>
                <w:w w:val="99"/>
                <w:sz w:val="18"/>
              </w:rPr>
              <w:t>0</w:t>
            </w:r>
          </w:p>
        </w:tc>
        <w:tc>
          <w:tcPr>
            <w:tcW w:w="929" w:type="dxa"/>
            <w:tcBorders>
              <w:top w:val="single" w:sz="2" w:space="0" w:color="C0C0C0"/>
              <w:bottom w:val="single" w:sz="2" w:space="0" w:color="C0C0C0"/>
            </w:tcBorders>
          </w:tcPr>
          <w:p>
            <w:pPr>
              <w:pStyle w:val="TableParagraph"/>
              <w:ind w:left="20"/>
              <w:rPr>
                <w:sz w:val="18"/>
              </w:rPr>
            </w:pPr>
            <w:r>
              <w:rPr>
                <w:w w:val="99"/>
                <w:sz w:val="18"/>
              </w:rPr>
              <w:t>0</w:t>
            </w:r>
          </w:p>
        </w:tc>
        <w:tc>
          <w:tcPr>
            <w:tcW w:w="909" w:type="dxa"/>
            <w:tcBorders>
              <w:top w:val="single" w:sz="2" w:space="0" w:color="C0C0C0"/>
              <w:bottom w:val="single" w:sz="2" w:space="0" w:color="C0C0C0"/>
            </w:tcBorders>
          </w:tcPr>
          <w:p>
            <w:pPr>
              <w:pStyle w:val="TableParagraph"/>
              <w:ind w:left="6"/>
              <w:rPr>
                <w:sz w:val="18"/>
              </w:rPr>
            </w:pPr>
            <w:r>
              <w:rPr>
                <w:w w:val="99"/>
                <w:sz w:val="18"/>
              </w:rPr>
              <w:t>0</w:t>
            </w:r>
          </w:p>
        </w:tc>
      </w:tr>
      <w:tr>
        <w:trPr>
          <w:trHeight w:val="340" w:hRule="atLeast"/>
        </w:trPr>
        <w:tc>
          <w:tcPr>
            <w:tcW w:w="1819" w:type="dxa"/>
            <w:tcBorders>
              <w:top w:val="single" w:sz="2" w:space="0" w:color="C0C0C0"/>
              <w:bottom w:val="single" w:sz="2" w:space="0" w:color="C0C0C0"/>
            </w:tcBorders>
          </w:tcPr>
          <w:p>
            <w:pPr>
              <w:pStyle w:val="TableParagraph"/>
              <w:ind w:left="72"/>
              <w:jc w:val="left"/>
              <w:rPr>
                <w:sz w:val="18"/>
              </w:rPr>
            </w:pPr>
            <w:r>
              <w:rPr>
                <w:sz w:val="18"/>
              </w:rPr>
              <w:t>Community</w:t>
            </w:r>
          </w:p>
        </w:tc>
        <w:tc>
          <w:tcPr>
            <w:tcW w:w="907" w:type="dxa"/>
            <w:tcBorders>
              <w:top w:val="single" w:sz="2" w:space="0" w:color="C0C0C0"/>
              <w:bottom w:val="single" w:sz="2" w:space="0" w:color="C0C0C0"/>
            </w:tcBorders>
          </w:tcPr>
          <w:p>
            <w:pPr>
              <w:pStyle w:val="TableParagraph"/>
              <w:ind w:right="36"/>
              <w:rPr>
                <w:sz w:val="18"/>
              </w:rPr>
            </w:pPr>
            <w:r>
              <w:rPr>
                <w:w w:val="99"/>
                <w:sz w:val="18"/>
              </w:rPr>
              <w:t>3</w:t>
            </w:r>
          </w:p>
        </w:tc>
        <w:tc>
          <w:tcPr>
            <w:tcW w:w="822" w:type="dxa"/>
            <w:tcBorders>
              <w:top w:val="single" w:sz="2" w:space="0" w:color="C0C0C0"/>
              <w:bottom w:val="single" w:sz="2" w:space="0" w:color="C0C0C0"/>
            </w:tcBorders>
          </w:tcPr>
          <w:p>
            <w:pPr>
              <w:pStyle w:val="TableParagraph"/>
              <w:ind w:right="27"/>
              <w:rPr>
                <w:sz w:val="18"/>
              </w:rPr>
            </w:pPr>
            <w:r>
              <w:rPr>
                <w:w w:val="99"/>
                <w:sz w:val="18"/>
              </w:rPr>
              <w:t>0</w:t>
            </w:r>
          </w:p>
        </w:tc>
        <w:tc>
          <w:tcPr>
            <w:tcW w:w="883" w:type="dxa"/>
            <w:tcBorders>
              <w:top w:val="single" w:sz="2" w:space="0" w:color="C0C0C0"/>
              <w:bottom w:val="single" w:sz="2" w:space="0" w:color="C0C0C0"/>
            </w:tcBorders>
          </w:tcPr>
          <w:p>
            <w:pPr>
              <w:pStyle w:val="TableParagraph"/>
              <w:rPr>
                <w:sz w:val="18"/>
              </w:rPr>
            </w:pPr>
            <w:r>
              <w:rPr>
                <w:w w:val="99"/>
                <w:sz w:val="18"/>
              </w:rPr>
              <w:t>4</w:t>
            </w:r>
          </w:p>
        </w:tc>
        <w:tc>
          <w:tcPr>
            <w:tcW w:w="834" w:type="dxa"/>
            <w:tcBorders>
              <w:top w:val="single" w:sz="2" w:space="0" w:color="C0C0C0"/>
              <w:bottom w:val="single" w:sz="2" w:space="0" w:color="C0C0C0"/>
            </w:tcBorders>
          </w:tcPr>
          <w:p>
            <w:pPr>
              <w:pStyle w:val="TableParagraph"/>
              <w:ind w:left="4"/>
              <w:rPr>
                <w:sz w:val="18"/>
              </w:rPr>
            </w:pPr>
            <w:r>
              <w:rPr>
                <w:w w:val="99"/>
                <w:sz w:val="18"/>
              </w:rPr>
              <w:t>2</w:t>
            </w:r>
          </w:p>
        </w:tc>
        <w:tc>
          <w:tcPr>
            <w:tcW w:w="864" w:type="dxa"/>
            <w:tcBorders>
              <w:top w:val="single" w:sz="2" w:space="0" w:color="C0C0C0"/>
              <w:bottom w:val="single" w:sz="2" w:space="0" w:color="C0C0C0"/>
            </w:tcBorders>
          </w:tcPr>
          <w:p>
            <w:pPr>
              <w:pStyle w:val="TableParagraph"/>
              <w:ind w:left="14"/>
              <w:rPr>
                <w:sz w:val="18"/>
              </w:rPr>
            </w:pPr>
            <w:r>
              <w:rPr>
                <w:w w:val="99"/>
                <w:sz w:val="18"/>
              </w:rPr>
              <w:t>4</w:t>
            </w:r>
          </w:p>
        </w:tc>
        <w:tc>
          <w:tcPr>
            <w:tcW w:w="870" w:type="dxa"/>
            <w:tcBorders>
              <w:top w:val="single" w:sz="2" w:space="0" w:color="C0C0C0"/>
              <w:bottom w:val="single" w:sz="2" w:space="0" w:color="C0C0C0"/>
            </w:tcBorders>
          </w:tcPr>
          <w:p>
            <w:pPr>
              <w:pStyle w:val="TableParagraph"/>
              <w:ind w:right="13"/>
              <w:rPr>
                <w:sz w:val="18"/>
              </w:rPr>
            </w:pPr>
            <w:r>
              <w:rPr>
                <w:w w:val="99"/>
                <w:sz w:val="18"/>
              </w:rPr>
              <w:t>0</w:t>
            </w:r>
          </w:p>
        </w:tc>
        <w:tc>
          <w:tcPr>
            <w:tcW w:w="813" w:type="dxa"/>
            <w:tcBorders>
              <w:top w:val="single" w:sz="2" w:space="0" w:color="C0C0C0"/>
              <w:bottom w:val="single" w:sz="2" w:space="0" w:color="C0C0C0"/>
            </w:tcBorders>
          </w:tcPr>
          <w:p>
            <w:pPr>
              <w:pStyle w:val="TableParagraph"/>
              <w:ind w:left="1"/>
              <w:rPr>
                <w:sz w:val="18"/>
              </w:rPr>
            </w:pPr>
            <w:r>
              <w:rPr>
                <w:w w:val="99"/>
                <w:sz w:val="18"/>
              </w:rPr>
              <w:t>0</w:t>
            </w:r>
          </w:p>
        </w:tc>
        <w:tc>
          <w:tcPr>
            <w:tcW w:w="929" w:type="dxa"/>
            <w:tcBorders>
              <w:top w:val="single" w:sz="2" w:space="0" w:color="C0C0C0"/>
              <w:bottom w:val="single" w:sz="2" w:space="0" w:color="C0C0C0"/>
            </w:tcBorders>
          </w:tcPr>
          <w:p>
            <w:pPr>
              <w:pStyle w:val="TableParagraph"/>
              <w:ind w:left="20"/>
              <w:rPr>
                <w:sz w:val="18"/>
              </w:rPr>
            </w:pPr>
            <w:r>
              <w:rPr>
                <w:w w:val="99"/>
                <w:sz w:val="18"/>
              </w:rPr>
              <w:t>0</w:t>
            </w:r>
          </w:p>
        </w:tc>
        <w:tc>
          <w:tcPr>
            <w:tcW w:w="909" w:type="dxa"/>
            <w:tcBorders>
              <w:top w:val="single" w:sz="2" w:space="0" w:color="C0C0C0"/>
              <w:bottom w:val="single" w:sz="2" w:space="0" w:color="C0C0C0"/>
            </w:tcBorders>
          </w:tcPr>
          <w:p>
            <w:pPr>
              <w:pStyle w:val="TableParagraph"/>
              <w:ind w:left="223" w:right="216"/>
              <w:rPr>
                <w:sz w:val="18"/>
              </w:rPr>
            </w:pPr>
            <w:r>
              <w:rPr>
                <w:sz w:val="18"/>
              </w:rPr>
              <w:t>13</w:t>
            </w:r>
          </w:p>
        </w:tc>
      </w:tr>
      <w:tr>
        <w:trPr>
          <w:trHeight w:val="340" w:hRule="atLeast"/>
        </w:trPr>
        <w:tc>
          <w:tcPr>
            <w:tcW w:w="1819" w:type="dxa"/>
            <w:tcBorders>
              <w:top w:val="single" w:sz="2" w:space="0" w:color="C0C0C0"/>
              <w:bottom w:val="single" w:sz="4" w:space="0" w:color="000000"/>
            </w:tcBorders>
          </w:tcPr>
          <w:p>
            <w:pPr>
              <w:pStyle w:val="TableParagraph"/>
              <w:ind w:left="72"/>
              <w:jc w:val="left"/>
              <w:rPr>
                <w:sz w:val="18"/>
              </w:rPr>
            </w:pPr>
            <w:r>
              <w:rPr>
                <w:sz w:val="18"/>
              </w:rPr>
              <w:t>Unknown</w:t>
            </w:r>
          </w:p>
        </w:tc>
        <w:tc>
          <w:tcPr>
            <w:tcW w:w="907" w:type="dxa"/>
            <w:tcBorders>
              <w:top w:val="single" w:sz="2" w:space="0" w:color="C0C0C0"/>
              <w:bottom w:val="single" w:sz="4" w:space="0" w:color="000000"/>
            </w:tcBorders>
          </w:tcPr>
          <w:p>
            <w:pPr>
              <w:pStyle w:val="TableParagraph"/>
              <w:ind w:right="36"/>
              <w:rPr>
                <w:sz w:val="18"/>
              </w:rPr>
            </w:pPr>
            <w:r>
              <w:rPr>
                <w:w w:val="99"/>
                <w:sz w:val="18"/>
              </w:rPr>
              <w:t>3</w:t>
            </w:r>
          </w:p>
        </w:tc>
        <w:tc>
          <w:tcPr>
            <w:tcW w:w="822" w:type="dxa"/>
            <w:tcBorders>
              <w:top w:val="single" w:sz="2" w:space="0" w:color="C0C0C0"/>
              <w:bottom w:val="single" w:sz="4" w:space="0" w:color="000000"/>
            </w:tcBorders>
          </w:tcPr>
          <w:p>
            <w:pPr>
              <w:pStyle w:val="TableParagraph"/>
              <w:ind w:right="27"/>
              <w:rPr>
                <w:sz w:val="18"/>
              </w:rPr>
            </w:pPr>
            <w:r>
              <w:rPr>
                <w:w w:val="99"/>
                <w:sz w:val="18"/>
              </w:rPr>
              <w:t>0</w:t>
            </w:r>
          </w:p>
        </w:tc>
        <w:tc>
          <w:tcPr>
            <w:tcW w:w="883" w:type="dxa"/>
            <w:tcBorders>
              <w:top w:val="single" w:sz="2" w:space="0" w:color="C0C0C0"/>
              <w:bottom w:val="single" w:sz="4" w:space="0" w:color="000000"/>
            </w:tcBorders>
          </w:tcPr>
          <w:p>
            <w:pPr>
              <w:pStyle w:val="TableParagraph"/>
              <w:rPr>
                <w:sz w:val="18"/>
              </w:rPr>
            </w:pPr>
            <w:r>
              <w:rPr>
                <w:w w:val="99"/>
                <w:sz w:val="18"/>
              </w:rPr>
              <w:t>2</w:t>
            </w:r>
          </w:p>
        </w:tc>
        <w:tc>
          <w:tcPr>
            <w:tcW w:w="834" w:type="dxa"/>
            <w:tcBorders>
              <w:top w:val="single" w:sz="2" w:space="0" w:color="C0C0C0"/>
              <w:bottom w:val="single" w:sz="4" w:space="0" w:color="000000"/>
            </w:tcBorders>
          </w:tcPr>
          <w:p>
            <w:pPr>
              <w:pStyle w:val="TableParagraph"/>
              <w:ind w:left="4"/>
              <w:rPr>
                <w:sz w:val="18"/>
              </w:rPr>
            </w:pPr>
            <w:r>
              <w:rPr>
                <w:w w:val="99"/>
                <w:sz w:val="18"/>
              </w:rPr>
              <w:t>0</w:t>
            </w:r>
          </w:p>
        </w:tc>
        <w:tc>
          <w:tcPr>
            <w:tcW w:w="864" w:type="dxa"/>
            <w:tcBorders>
              <w:top w:val="single" w:sz="2" w:space="0" w:color="C0C0C0"/>
              <w:bottom w:val="single" w:sz="4" w:space="0" w:color="000000"/>
            </w:tcBorders>
          </w:tcPr>
          <w:p>
            <w:pPr>
              <w:pStyle w:val="TableParagraph"/>
              <w:ind w:left="14"/>
              <w:rPr>
                <w:sz w:val="18"/>
              </w:rPr>
            </w:pPr>
            <w:r>
              <w:rPr>
                <w:w w:val="99"/>
                <w:sz w:val="18"/>
              </w:rPr>
              <w:t>1</w:t>
            </w:r>
          </w:p>
        </w:tc>
        <w:tc>
          <w:tcPr>
            <w:tcW w:w="870" w:type="dxa"/>
            <w:tcBorders>
              <w:top w:val="single" w:sz="2" w:space="0" w:color="C0C0C0"/>
              <w:bottom w:val="single" w:sz="4" w:space="0" w:color="000000"/>
            </w:tcBorders>
          </w:tcPr>
          <w:p>
            <w:pPr>
              <w:pStyle w:val="TableParagraph"/>
              <w:ind w:right="13"/>
              <w:rPr>
                <w:sz w:val="18"/>
              </w:rPr>
            </w:pPr>
            <w:r>
              <w:rPr>
                <w:w w:val="99"/>
                <w:sz w:val="18"/>
              </w:rPr>
              <w:t>0</w:t>
            </w:r>
          </w:p>
        </w:tc>
        <w:tc>
          <w:tcPr>
            <w:tcW w:w="813" w:type="dxa"/>
            <w:tcBorders>
              <w:top w:val="single" w:sz="2" w:space="0" w:color="C0C0C0"/>
              <w:bottom w:val="single" w:sz="4" w:space="0" w:color="000000"/>
            </w:tcBorders>
          </w:tcPr>
          <w:p>
            <w:pPr>
              <w:pStyle w:val="TableParagraph"/>
              <w:ind w:left="1"/>
              <w:rPr>
                <w:sz w:val="18"/>
              </w:rPr>
            </w:pPr>
            <w:r>
              <w:rPr>
                <w:w w:val="99"/>
                <w:sz w:val="18"/>
              </w:rPr>
              <w:t>0</w:t>
            </w:r>
          </w:p>
        </w:tc>
        <w:tc>
          <w:tcPr>
            <w:tcW w:w="929" w:type="dxa"/>
            <w:tcBorders>
              <w:top w:val="single" w:sz="2" w:space="0" w:color="C0C0C0"/>
              <w:bottom w:val="single" w:sz="4" w:space="0" w:color="000000"/>
            </w:tcBorders>
          </w:tcPr>
          <w:p>
            <w:pPr>
              <w:pStyle w:val="TableParagraph"/>
              <w:ind w:left="20"/>
              <w:rPr>
                <w:sz w:val="18"/>
              </w:rPr>
            </w:pPr>
            <w:r>
              <w:rPr>
                <w:w w:val="99"/>
                <w:sz w:val="18"/>
              </w:rPr>
              <w:t>0</w:t>
            </w:r>
          </w:p>
        </w:tc>
        <w:tc>
          <w:tcPr>
            <w:tcW w:w="909" w:type="dxa"/>
            <w:tcBorders>
              <w:top w:val="single" w:sz="2" w:space="0" w:color="C0C0C0"/>
              <w:bottom w:val="single" w:sz="4" w:space="0" w:color="000000"/>
            </w:tcBorders>
          </w:tcPr>
          <w:p>
            <w:pPr>
              <w:pStyle w:val="TableParagraph"/>
              <w:ind w:left="6"/>
              <w:rPr>
                <w:sz w:val="18"/>
              </w:rPr>
            </w:pPr>
            <w:r>
              <w:rPr>
                <w:w w:val="99"/>
                <w:sz w:val="18"/>
              </w:rPr>
              <w:t>6</w:t>
            </w:r>
          </w:p>
        </w:tc>
      </w:tr>
    </w:tbl>
    <w:p>
      <w:pPr>
        <w:pStyle w:val="BodyText"/>
        <w:rPr>
          <w:b/>
          <w:sz w:val="24"/>
        </w:rPr>
      </w:pPr>
    </w:p>
    <w:p>
      <w:pPr>
        <w:spacing w:before="215"/>
        <w:ind w:left="1132" w:right="0" w:firstLine="0"/>
        <w:jc w:val="left"/>
        <w:rPr>
          <w:b/>
          <w:sz w:val="28"/>
        </w:rPr>
      </w:pPr>
      <w:bookmarkStart w:name="Shigella species" w:id="35"/>
      <w:bookmarkEnd w:id="35"/>
      <w:r>
        <w:rPr/>
      </w:r>
      <w:bookmarkStart w:name="_bookmark16" w:id="36"/>
      <w:bookmarkEnd w:id="36"/>
      <w:r>
        <w:rPr/>
      </w:r>
      <w:r>
        <w:rPr>
          <w:b/>
          <w:i/>
          <w:color w:val="1178A2"/>
          <w:sz w:val="28"/>
        </w:rPr>
        <w:t>Shigella </w:t>
      </w:r>
      <w:r>
        <w:rPr>
          <w:b/>
          <w:color w:val="1178A2"/>
          <w:sz w:val="28"/>
        </w:rPr>
        <w:t>species</w:t>
      </w:r>
    </w:p>
    <w:p>
      <w:pPr>
        <w:pStyle w:val="BodyText"/>
        <w:spacing w:before="240"/>
        <w:ind w:left="1133" w:right="1133" w:hanging="1"/>
      </w:pPr>
      <w:r>
        <w:rPr/>
        <w:t>In 2019, the majority of multidrug-resistant </w:t>
      </w:r>
      <w:r>
        <w:rPr>
          <w:i/>
        </w:rPr>
        <w:t>Shigella </w:t>
      </w:r>
      <w:r>
        <w:rPr/>
        <w:t>species were reported from Victoria (</w:t>
      </w:r>
      <w:r>
        <w:rPr>
          <w:i/>
        </w:rPr>
        <w:t>n </w:t>
      </w:r>
      <w:r>
        <w:rPr/>
        <w:t>= 187, 56%), Queensland (</w:t>
      </w:r>
      <w:r>
        <w:rPr>
          <w:i/>
        </w:rPr>
        <w:t>n </w:t>
      </w:r>
      <w:r>
        <w:rPr/>
        <w:t>= 65, 20%); and New South Wales (</w:t>
      </w:r>
      <w:r>
        <w:rPr>
          <w:i/>
        </w:rPr>
        <w:t>n </w:t>
      </w:r>
      <w:r>
        <w:rPr/>
        <w:t>= 58, 18%) (Figure 24 and 25). A vast majority (&gt;90%) were </w:t>
      </w:r>
      <w:r>
        <w:rPr>
          <w:i/>
        </w:rPr>
        <w:t>S. sonnei </w:t>
      </w:r>
      <w:r>
        <w:rPr/>
        <w:t>in all regions except in Queensland, where </w:t>
      </w:r>
      <w:r>
        <w:rPr>
          <w:i/>
        </w:rPr>
        <w:t>S. flexneri </w:t>
      </w:r>
      <w:r>
        <w:rPr/>
        <w:t>comprised 41% (27/65) of all reports. There was one report of </w:t>
      </w:r>
      <w:r>
        <w:rPr>
          <w:i/>
        </w:rPr>
        <w:t>S. dysenteriae </w:t>
      </w:r>
      <w:r>
        <w:rPr/>
        <w:t>from New South Wales, and one</w:t>
      </w:r>
    </w:p>
    <w:p>
      <w:pPr>
        <w:pStyle w:val="BodyText"/>
        <w:spacing w:before="3"/>
        <w:ind w:left="1133"/>
      </w:pPr>
      <w:r>
        <w:rPr>
          <w:i/>
        </w:rPr>
        <w:t>S. boydii </w:t>
      </w:r>
      <w:r>
        <w:rPr/>
        <w:t>from Western Australia. There were no reports from Tasmania.</w:t>
      </w:r>
    </w:p>
    <w:p>
      <w:pPr>
        <w:pStyle w:val="BodyText"/>
        <w:spacing w:before="196"/>
        <w:ind w:left="1133" w:right="1121" w:hanging="1"/>
      </w:pPr>
      <w:r>
        <w:rPr/>
        <w:t>Reports of multidrug-resistant </w:t>
      </w:r>
      <w:r>
        <w:rPr>
          <w:i/>
        </w:rPr>
        <w:t>Shigella </w:t>
      </w:r>
      <w:r>
        <w:rPr/>
        <w:t>species increased from 2017 to 2019, with a peak in April 2019. Reports from Victoria were up 246% in 2019 compared to 2018 (187 versus 54). A sharp increase in reports were also seen in Queensland (up 261%, 65 versus 18), and in New South Wales (up 142%, 58 versus 24). There were also increased reports for </w:t>
      </w:r>
      <w:r>
        <w:rPr>
          <w:i/>
        </w:rPr>
        <w:t>S. flexneri </w:t>
      </w:r>
      <w:r>
        <w:rPr/>
        <w:t>from Queensland in 2019 (Figure 25).</w:t>
      </w:r>
    </w:p>
    <w:p>
      <w:pPr>
        <w:pStyle w:val="BodyText"/>
        <w:spacing w:before="202"/>
        <w:ind w:left="1134" w:right="1731"/>
      </w:pPr>
      <w:r>
        <w:rPr/>
        <w:t>The proportion of shigellosis notifications that were MDR increased in all jurisdictions in 2019 compared to 2018, most notably in Victoria, Queensland and the Australian Capital Territory (Figure 26).</w:t>
      </w:r>
    </w:p>
    <w:p>
      <w:pPr>
        <w:spacing w:after="0"/>
        <w:sectPr>
          <w:pgSz w:w="11910" w:h="16840"/>
          <w:pgMar w:header="0" w:footer="734" w:top="1040" w:bottom="920" w:left="0" w:right="0"/>
        </w:sectPr>
      </w:pPr>
    </w:p>
    <w:p>
      <w:pPr>
        <w:pStyle w:val="Heading4"/>
        <w:spacing w:before="73"/>
      </w:pPr>
      <w:bookmarkStart w:name="National data" w:id="37"/>
      <w:bookmarkEnd w:id="37"/>
      <w:r>
        <w:rPr>
          <w:b w:val="0"/>
        </w:rPr>
      </w:r>
      <w:r>
        <w:rPr>
          <w:color w:val="3E3E3E"/>
        </w:rPr>
        <w:t>National data</w:t>
      </w:r>
    </w:p>
    <w:p>
      <w:pPr>
        <w:pStyle w:val="Heading5"/>
        <w:spacing w:before="57"/>
        <w:ind w:left="1132"/>
      </w:pPr>
      <w:r>
        <w:rPr/>
        <w:t>Figure 24: Multidrug-resistant </w:t>
      </w:r>
      <w:r>
        <w:rPr>
          <w:i/>
        </w:rPr>
        <w:t>Shigella </w:t>
      </w:r>
      <w:r>
        <w:rPr/>
        <w:t>species, number reported for by month, 2017–2019</w:t>
      </w:r>
    </w:p>
    <w:p>
      <w:pPr>
        <w:pStyle w:val="BodyText"/>
        <w:spacing w:before="3"/>
        <w:rPr>
          <w:b/>
          <w:sz w:val="17"/>
        </w:rPr>
      </w:pPr>
    </w:p>
    <w:p>
      <w:pPr>
        <w:spacing w:before="96"/>
        <w:ind w:left="1678" w:right="0" w:firstLine="0"/>
        <w:jc w:val="left"/>
        <w:rPr>
          <w:sz w:val="16"/>
        </w:rPr>
      </w:pPr>
      <w:r>
        <w:rPr/>
        <w:pict>
          <v:line style="position:absolute;mso-position-horizontal-relative:page;mso-position-vertical-relative:paragraph;z-index:252453888" from="99.699997pt,9.812696pt" to="532.245997pt,9.812696pt" stroked="true" strokeweight=".25pt" strokecolor="#eeece1">
            <v:stroke dashstyle="solid"/>
            <w10:wrap type="none"/>
          </v:line>
        </w:pict>
      </w:r>
      <w:r>
        <w:rPr>
          <w:sz w:val="16"/>
        </w:rPr>
        <w:t>60</w:t>
      </w:r>
    </w:p>
    <w:p>
      <w:pPr>
        <w:pStyle w:val="BodyText"/>
        <w:spacing w:before="10"/>
        <w:rPr>
          <w:sz w:val="8"/>
        </w:rPr>
      </w:pPr>
    </w:p>
    <w:p>
      <w:pPr>
        <w:spacing w:before="95"/>
        <w:ind w:left="8523" w:right="0" w:firstLine="0"/>
        <w:jc w:val="left"/>
        <w:rPr>
          <w:sz w:val="14"/>
        </w:rPr>
      </w:pPr>
      <w:r>
        <w:rPr>
          <w:sz w:val="14"/>
        </w:rPr>
        <w:t>51</w:t>
      </w:r>
    </w:p>
    <w:p>
      <w:pPr>
        <w:spacing w:before="48"/>
        <w:ind w:left="1678" w:right="0" w:firstLine="0"/>
        <w:jc w:val="left"/>
        <w:rPr>
          <w:sz w:val="16"/>
        </w:rPr>
      </w:pPr>
      <w:r>
        <w:rPr/>
        <w:pict>
          <v:group style="position:absolute;margin-left:99.324997pt;margin-top:4.464917pt;width:433.3pt;height:185.65pt;mso-position-horizontal-relative:page;mso-position-vertical-relative:paragraph;z-index:252452864" coordorigin="1986,89" coordsize="8666,3713">
            <v:shape style="position:absolute;left:1994;top:2508;width:8651;height:2" coordorigin="1994,2508" coordsize="8651,0" path="m10584,2508l10645,2508m10344,2508l10464,2508m10104,2508l10224,2508m9864,2508l9984,2508m9624,2508l9744,2508m9384,2508l9504,2508m9144,2508l9264,2508m8902,2508l9024,2508m8662,2508l8782,2508m8422,2508l8542,2508m8182,2508l8302,2508m7942,2508l8062,2508m7702,2508l7822,2508m7462,2508l7582,2508m7222,2508l7342,2508m1994,2508l7102,2508e" filled="false" stroked="true" strokeweight=".25pt" strokecolor="#eeece1">
              <v:path arrowok="t"/>
              <v:stroke dashstyle="solid"/>
            </v:shape>
            <v:shape style="position:absolute;left:4756;top:2508;width:1203;height:590" coordorigin="4757,2508" coordsize="1203,590" path="m4757,2508l4757,3098m4997,2508l4997,3098m5239,2686l5239,3098m5479,2861l5479,3098m5719,2921l5719,3098m5959,2861l5959,3098e" filled="false" stroked="true" strokeweight="6pt" strokecolor="#c0504d">
              <v:path arrowok="t"/>
              <v:stroke dashstyle="solid"/>
            </v:shape>
            <v:rect style="position:absolute;left:6139;top:3038;width:120;height:60" filled="true" fillcolor="#c0504d" stroked="false">
              <v:fill type="solid"/>
            </v:rect>
            <v:shape style="position:absolute;left:6439;top:2213;width:1203;height:885" coordorigin="6439,2213" coordsize="1203,885" path="m6439,2626l6439,3098m6679,2861l6679,3098m6919,2566l6919,3098m7162,2391l7162,3098m7402,2213l7402,3098m7642,2391l7642,3098e" filled="false" stroked="true" strokeweight="6pt" strokecolor="#c0504d">
              <v:path arrowok="t"/>
              <v:stroke dashstyle="solid"/>
            </v:shape>
            <v:line style="position:absolute" from="1994,1918" to="8062,1918" stroked="true" strokeweight=".25pt" strokecolor="#eeece1">
              <v:stroke dashstyle="solid"/>
            </v:line>
            <v:shape style="position:absolute;left:7881;top:1918;width:240;height:1180" coordorigin="7882,1918" coordsize="240,1180" path="m7882,1918l7882,3098m8122,2036l8122,3098e" filled="false" stroked="true" strokeweight="6pt" strokecolor="#c0504d">
              <v:path arrowok="t"/>
              <v:stroke dashstyle="solid"/>
            </v:shape>
            <v:shape style="position:absolute;left:8181;top:1918;width:360;height:2" coordorigin="8182,1918" coordsize="360,0" path="m8422,1918l8542,1918m8182,1918l8302,1918e" filled="false" stroked="true" strokeweight=".25pt" strokecolor="#eeece1">
              <v:path arrowok="t"/>
              <v:stroke dashstyle="solid"/>
            </v:shape>
            <v:line style="position:absolute" from="8362,1740" to="8362,3098" stroked="true" strokeweight="6pt" strokecolor="#c0504d">
              <v:stroke dashstyle="solid"/>
            </v:line>
            <v:shape style="position:absolute;left:1994;top:737;width:8651;height:1181" coordorigin="1994,737" coordsize="8651,1181" path="m8662,1918l8782,1918m8662,1328l8782,1328m8422,1328l8542,1328m8662,737l10645,737m1994,737l8542,737e" filled="false" stroked="true" strokeweight=".25pt" strokecolor="#eeece1">
              <v:path arrowok="t"/>
              <v:stroke dashstyle="solid"/>
            </v:shape>
            <v:line style="position:absolute" from="8602,384" to="8602,3098" stroked="true" strokeweight="6pt" strokecolor="#c0504d">
              <v:stroke dashstyle="solid"/>
            </v:line>
            <v:line style="position:absolute" from="8902,1918" to="9024,1918" stroked="true" strokeweight=".25pt" strokecolor="#eeece1">
              <v:stroke dashstyle="solid"/>
            </v:line>
            <v:line style="position:absolute" from="8842,1445" to="8842,3098" stroked="true" strokeweight="6pt" strokecolor="#c0504d">
              <v:stroke dashstyle="solid"/>
            </v:line>
            <v:line style="position:absolute" from="9144,1918" to="9984,1918" stroked="true" strokeweight=".25pt" strokecolor="#eeece1">
              <v:stroke dashstyle="solid"/>
            </v:line>
            <v:shape style="position:absolute;left:9084;top:1858;width:720;height:1240" coordorigin="9084,1858" coordsize="720,1240" path="m9084,1858l9084,3098m9324,2153l9324,3098m9564,2153l9564,3098m9804,2213l9804,3098e" filled="false" stroked="true" strokeweight="6pt" strokecolor="#c0504d">
              <v:path arrowok="t"/>
              <v:stroke dashstyle="solid"/>
            </v:shape>
            <v:line style="position:absolute" from="10104,1918" to="10224,1918" stroked="true" strokeweight=".25pt" strokecolor="#eeece1">
              <v:stroke dashstyle="solid"/>
            </v:line>
            <v:line style="position:absolute" from="10044,1565" to="10044,3098" stroked="true" strokeweight="6pt" strokecolor="#c0504d">
              <v:stroke dashstyle="solid"/>
            </v:line>
            <v:line style="position:absolute" from="10344,1918" to="10464,1918" stroked="true" strokeweight=".25pt" strokecolor="#eeece1">
              <v:stroke dashstyle="solid"/>
            </v:line>
            <v:line style="position:absolute" from="10284,1683" to="10284,3098" stroked="true" strokeweight="6.0pt" strokecolor="#c0504d">
              <v:stroke dashstyle="solid"/>
            </v:line>
            <v:line style="position:absolute" from="10584,1918" to="10645,1918" stroked="true" strokeweight=".25pt" strokecolor="#eeece1">
              <v:stroke dashstyle="solid"/>
            </v:line>
            <v:shape style="position:absolute;left:2114;top:1622;width:8410;height:1476" coordorigin="2114,1623" coordsize="8410,1476" path="m10524,1623l10524,3098m2114,2861l2114,3098e" filled="false" stroked="true" strokeweight="6pt" strokecolor="#c0504d">
              <v:path arrowok="t"/>
              <v:stroke dashstyle="solid"/>
            </v:shape>
            <v:rect style="position:absolute;left:2054;top:2803;width:120;height:58" filled="true" fillcolor="#00ff00" stroked="false">
              <v:fill type="solid"/>
            </v:rect>
            <v:rect style="position:absolute;left:2294;top:3038;width:120;height:60" filled="true" fillcolor="#c0504d" stroked="false">
              <v:fill type="solid"/>
            </v:rect>
            <v:rect style="position:absolute;left:2294;top:2921;width:120;height:118" filled="true" fillcolor="#00ff00" stroked="false">
              <v:fill type="solid"/>
            </v:rect>
            <v:rect style="position:absolute;left:2534;top:3038;width:120;height:60" filled="true" fillcolor="#c0504d" stroked="false">
              <v:fill type="solid"/>
            </v:rect>
            <v:shape style="position:absolute;left:2534;top:2978;width:360;height:120" coordorigin="2534,2979" coordsize="360,120" path="m2654,2979l2534,2979,2534,3039,2654,3039,2654,2979m2894,3039l2774,3039,2774,3098,2894,3098,2894,3039e" filled="true" fillcolor="#00ff00" stroked="false">
              <v:path arrowok="t"/>
              <v:fill type="solid"/>
            </v:shape>
            <v:rect style="position:absolute;left:3976;top:2978;width:120;height:120" filled="true" fillcolor="#c0504d" stroked="false">
              <v:fill type="solid"/>
            </v:rect>
            <v:shape style="position:absolute;left:3976;top:2508;width:3003;height:531" coordorigin="3977,2508" coordsize="3003,531" path="m4097,2921l3977,2921,3977,2979,4097,2979,4097,2921m5299,2566l5179,2566,5179,2686,5299,2686,5299,2566m6019,2744l5899,2744,5899,2861,6019,2861,6019,2744m6259,2979l6139,2979,6139,3039,6259,3039,6259,2979m6499,2566l6379,2566,6379,2626,6499,2626,6499,2566m6739,2744l6619,2744,6619,2861,6739,2861,6739,2744m6979,2508l6859,2508,6859,2566,6979,2566,6979,2508e" filled="true" fillcolor="#00ff00" stroked="false">
              <v:path arrowok="t"/>
              <v:fill type="solid"/>
            </v:shape>
            <v:line style="position:absolute" from="7162,2153" to="7162,2391" stroked="true" strokeweight="6pt" strokecolor="#00ff00">
              <v:stroke dashstyle="solid"/>
            </v:line>
            <v:shape style="position:absolute;left:7341;top:2153;width:360;height:238" coordorigin="7342,2153" coordsize="360,238" path="m7462,2153l7342,2153,7342,2213,7462,2213,7462,2153m7702,2331l7582,2331,7582,2391,7702,2391,7702,2331e" filled="true" fillcolor="#00ff00" stroked="false">
              <v:path arrowok="t"/>
              <v:fill type="solid"/>
            </v:shape>
            <v:shape style="position:absolute;left:7881;top:1740;width:240;height:296" coordorigin="7882,1740" coordsize="240,296" path="m7882,1740l7882,1918m8122,1800l8122,2036e" filled="false" stroked="true" strokeweight="6pt" strokecolor="#00ff00">
              <v:path arrowok="t"/>
              <v:stroke dashstyle="solid"/>
            </v:shape>
            <v:line style="position:absolute" from="1994,1328" to="8302,1328" stroked="true" strokeweight=".25pt" strokecolor="#eeece1">
              <v:stroke dashstyle="solid"/>
            </v:line>
            <v:line style="position:absolute" from="8362,1270" to="8362,1740" stroked="true" strokeweight="6pt" strokecolor="#00ff00">
              <v:stroke dashstyle="solid"/>
            </v:line>
            <v:shape style="position:absolute;left:1994;top:149;width:8651;height:2" coordorigin="1994,149" coordsize="8651,0" path="m8662,149l10645,149m1994,149l8542,149e" filled="false" stroked="true" strokeweight=".25pt" strokecolor="#eeece1">
              <v:path arrowok="t"/>
              <v:stroke dashstyle="solid"/>
            </v:shape>
            <v:line style="position:absolute" from="8602,89" to="8602,384" stroked="true" strokeweight="6pt" strokecolor="#00ff00">
              <v:stroke dashstyle="solid"/>
            </v:line>
            <v:line style="position:absolute" from="8902,1328" to="10464,1328" stroked="true" strokeweight=".25pt" strokecolor="#eeece1">
              <v:stroke dashstyle="solid"/>
            </v:line>
            <v:shape style="position:absolute;left:8841;top:1092;width:243;height:766" coordorigin="8842,1092" coordsize="243,766" path="m8842,1092l8842,1445m9084,1623l9084,1858e" filled="false" stroked="true" strokeweight="6pt" strokecolor="#00ff00">
              <v:path arrowok="t"/>
              <v:stroke dashstyle="solid"/>
            </v:shape>
            <v:shape style="position:absolute;left:9264;top:2035;width:600;height:178" coordorigin="9264,2036" coordsize="600,178" path="m9384,2036l9264,2036,9264,2153,9384,2153,9384,2036m9624,2096l9504,2096,9504,2153,9624,2153,9624,2096m9864,2096l9744,2096,9744,2213,9864,2213,9864,2096e" filled="true" fillcolor="#00ff00" stroked="false">
              <v:path arrowok="t"/>
              <v:fill type="solid"/>
            </v:shape>
            <v:line style="position:absolute" from="10044,1388" to="10044,1565" stroked="true" strokeweight="6pt" strokecolor="#00ff00">
              <v:stroke dashstyle="solid"/>
            </v:line>
            <v:line style="position:absolute" from="10284,1388" to="10284,1683" stroked="true" strokeweight="6.0pt" strokecolor="#00ff00">
              <v:stroke dashstyle="solid"/>
            </v:line>
            <v:line style="position:absolute" from="10584,1328" to="10645,1328" stroked="true" strokeweight=".25pt" strokecolor="#eeece1">
              <v:stroke dashstyle="solid"/>
            </v:line>
            <v:line style="position:absolute" from="10524,1150" to="10524,1623" stroked="true" strokeweight="6pt" strokecolor="#00ff00">
              <v:stroke dashstyle="solid"/>
            </v:line>
            <v:rect style="position:absolute;left:9504;top:2035;width:120;height:60" filled="true" fillcolor="#ff33cc" stroked="false">
              <v:fill type="solid"/>
            </v:rect>
            <v:rect style="position:absolute;left:9024;top:1565;width:120;height:58" filled="true" fillcolor="#002060" stroked="false">
              <v:fill type="solid"/>
            </v:rect>
            <v:rect style="position:absolute;left:3014;top:2978;width:120;height:120" filled="true" fillcolor="#c0504d" stroked="false">
              <v:fill type="solid"/>
            </v:rect>
            <v:line style="position:absolute" from="3316,2921" to="3316,3098" stroked="true" strokeweight="6.12pt" strokecolor="#c0504d">
              <v:stroke dashstyle="solid"/>
            </v:line>
            <v:shape style="position:absolute;left:3796;top:2803;width:720;height:295" coordorigin="3797,2804" coordsize="720,295" path="m3797,2921l3797,3098m4277,2804l4277,3098m4517,2861l4517,3098e" filled="false" stroked="true" strokeweight="6pt" strokecolor="#c0504d">
              <v:path arrowok="t"/>
              <v:stroke dashstyle="solid"/>
            </v:shape>
            <v:shape style="position:absolute;left:0;top:14261;width:8651;height:414" coordorigin="0,14261" coordsize="8651,414" path="m1994,3098l10645,3098m1994,3098l1994,3512m4877,3098l4877,3512m7762,3098l7762,3512m10645,3098l10645,3512e" filled="false" stroked="true" strokeweight=".75pt" strokecolor="#dadada">
              <v:path arrowok="t"/>
              <v:stroke dashstyle="solid"/>
            </v:shape>
            <v:shape style="position:absolute;left:0;top:14261;width:8651;height:291" coordorigin="0,14261" coordsize="8651,291" path="m1994,3512l1994,3802m4877,3512l4877,3802m7762,3512l7762,3802m10645,3512l10645,3802e" filled="false" stroked="true" strokeweight=".75pt" strokecolor="#dadada">
              <v:path arrowok="t"/>
              <v:stroke dashstyle="solid"/>
            </v:shape>
            <v:shape style="position:absolute;left:8763;top:847;width:174;height:156" type="#_x0000_t202" filled="false" stroked="false">
              <v:textbox inset="0,0,0,0">
                <w:txbxContent>
                  <w:p>
                    <w:pPr>
                      <w:spacing w:line="156" w:lineRule="exact" w:before="0"/>
                      <w:ind w:left="0" w:right="0" w:firstLine="0"/>
                      <w:jc w:val="left"/>
                      <w:rPr>
                        <w:sz w:val="14"/>
                      </w:rPr>
                    </w:pPr>
                    <w:r>
                      <w:rPr>
                        <w:sz w:val="14"/>
                      </w:rPr>
                      <w:t>34</w:t>
                    </w:r>
                  </w:p>
                </w:txbxContent>
              </v:textbox>
              <w10:wrap type="none"/>
            </v:shape>
            <v:shape style="position:absolute;left:10445;top:906;width:174;height:156" type="#_x0000_t202" filled="false" stroked="false">
              <v:textbox inset="0,0,0,0">
                <w:txbxContent>
                  <w:p>
                    <w:pPr>
                      <w:spacing w:line="156" w:lineRule="exact" w:before="0"/>
                      <w:ind w:left="0" w:right="0" w:firstLine="0"/>
                      <w:jc w:val="left"/>
                      <w:rPr>
                        <w:sz w:val="14"/>
                      </w:rPr>
                    </w:pPr>
                    <w:r>
                      <w:rPr>
                        <w:sz w:val="14"/>
                      </w:rPr>
                      <w:t>33</w:t>
                    </w:r>
                  </w:p>
                </w:txbxContent>
              </v:textbox>
              <w10:wrap type="none"/>
            </v:shape>
            <v:shape style="position:absolute;left:8283;top:1024;width:174;height:156" type="#_x0000_t202" filled="false" stroked="false">
              <v:textbox inset="0,0,0,0">
                <w:txbxContent>
                  <w:p>
                    <w:pPr>
                      <w:spacing w:line="156" w:lineRule="exact" w:before="0"/>
                      <w:ind w:left="0" w:right="0" w:firstLine="0"/>
                      <w:jc w:val="left"/>
                      <w:rPr>
                        <w:sz w:val="14"/>
                      </w:rPr>
                    </w:pPr>
                    <w:r>
                      <w:rPr>
                        <w:sz w:val="14"/>
                      </w:rPr>
                      <w:t>31</w:t>
                    </w:r>
                  </w:p>
                </w:txbxContent>
              </v:textbox>
              <w10:wrap type="none"/>
            </v:shape>
            <v:shape style="position:absolute;left:9964;top:1142;width:414;height:156" type="#_x0000_t202" filled="false" stroked="false">
              <v:textbox inset="0,0,0,0">
                <w:txbxContent>
                  <w:p>
                    <w:pPr>
                      <w:spacing w:line="156" w:lineRule="exact" w:before="0"/>
                      <w:ind w:left="0" w:right="0" w:firstLine="0"/>
                      <w:jc w:val="left"/>
                      <w:rPr>
                        <w:sz w:val="14"/>
                      </w:rPr>
                    </w:pPr>
                    <w:r>
                      <w:rPr>
                        <w:sz w:val="14"/>
                      </w:rPr>
                      <w:t>29 29</w:t>
                    </w:r>
                  </w:p>
                </w:txbxContent>
              </v:textbox>
              <w10:wrap type="none"/>
            </v:shape>
            <v:shape style="position:absolute;left:9003;top:1319;width:174;height:156" type="#_x0000_t202" filled="false" stroked="false">
              <v:textbox inset="0,0,0,0">
                <w:txbxContent>
                  <w:p>
                    <w:pPr>
                      <w:spacing w:line="156" w:lineRule="exact" w:before="0"/>
                      <w:ind w:left="0" w:right="0" w:firstLine="0"/>
                      <w:jc w:val="left"/>
                      <w:rPr>
                        <w:sz w:val="14"/>
                      </w:rPr>
                    </w:pPr>
                    <w:r>
                      <w:rPr>
                        <w:sz w:val="14"/>
                      </w:rPr>
                      <w:t>26</w:t>
                    </w:r>
                  </w:p>
                </w:txbxContent>
              </v:textbox>
              <w10:wrap type="none"/>
            </v:shape>
            <v:shape style="position:absolute;left:7802;top:1496;width:414;height:215" type="#_x0000_t202" filled="false" stroked="false">
              <v:textbox inset="0,0,0,0">
                <w:txbxContent>
                  <w:p>
                    <w:pPr>
                      <w:spacing w:line="228" w:lineRule="auto" w:before="0"/>
                      <w:ind w:left="0" w:right="0" w:firstLine="0"/>
                      <w:jc w:val="left"/>
                      <w:rPr>
                        <w:sz w:val="14"/>
                      </w:rPr>
                    </w:pPr>
                    <w:r>
                      <w:rPr>
                        <w:sz w:val="14"/>
                      </w:rPr>
                      <w:t>23 </w:t>
                    </w:r>
                    <w:r>
                      <w:rPr>
                        <w:position w:val="-5"/>
                        <w:sz w:val="14"/>
                      </w:rPr>
                      <w:t>22</w:t>
                    </w:r>
                  </w:p>
                </w:txbxContent>
              </v:textbox>
              <w10:wrap type="none"/>
            </v:shape>
            <v:shape style="position:absolute;left:7081;top:1909;width:414;height:156" type="#_x0000_t202" filled="false" stroked="false">
              <v:textbox inset="0,0,0,0">
                <w:txbxContent>
                  <w:p>
                    <w:pPr>
                      <w:spacing w:line="156" w:lineRule="exact" w:before="0"/>
                      <w:ind w:left="0" w:right="0" w:firstLine="0"/>
                      <w:jc w:val="left"/>
                      <w:rPr>
                        <w:sz w:val="14"/>
                      </w:rPr>
                    </w:pPr>
                    <w:r>
                      <w:rPr>
                        <w:sz w:val="14"/>
                      </w:rPr>
                      <w:t>16 16</w:t>
                    </w:r>
                  </w:p>
                </w:txbxContent>
              </v:textbox>
              <w10:wrap type="none"/>
            </v:shape>
            <v:shape style="position:absolute;left:9244;top:1791;width:655;height:215" type="#_x0000_t202" filled="false" stroked="false">
              <v:textbox inset="0,0,0,0">
                <w:txbxContent>
                  <w:p>
                    <w:pPr>
                      <w:spacing w:line="228" w:lineRule="auto" w:before="0"/>
                      <w:ind w:left="0" w:right="0" w:firstLine="0"/>
                      <w:jc w:val="left"/>
                      <w:rPr>
                        <w:sz w:val="14"/>
                      </w:rPr>
                    </w:pPr>
                    <w:r>
                      <w:rPr>
                        <w:sz w:val="14"/>
                      </w:rPr>
                      <w:t>18 18 </w:t>
                    </w:r>
                    <w:r>
                      <w:rPr>
                        <w:position w:val="-5"/>
                        <w:sz w:val="14"/>
                      </w:rPr>
                      <w:t>17</w:t>
                    </w:r>
                  </w:p>
                </w:txbxContent>
              </v:textbox>
              <w10:wrap type="none"/>
            </v:shape>
            <v:shape style="position:absolute;left:7562;top:2085;width:174;height:156" type="#_x0000_t202" filled="false" stroked="false">
              <v:textbox inset="0,0,0,0">
                <w:txbxContent>
                  <w:p>
                    <w:pPr>
                      <w:spacing w:line="156" w:lineRule="exact" w:before="0"/>
                      <w:ind w:left="0" w:right="0" w:firstLine="0"/>
                      <w:jc w:val="left"/>
                      <w:rPr>
                        <w:sz w:val="14"/>
                      </w:rPr>
                    </w:pPr>
                    <w:r>
                      <w:rPr>
                        <w:sz w:val="14"/>
                      </w:rPr>
                      <w:t>13</w:t>
                    </w:r>
                  </w:p>
                </w:txbxContent>
              </v:textbox>
              <w10:wrap type="none"/>
            </v:shape>
            <v:shape style="position:absolute;left:4679;top:2263;width:617;height:215" type="#_x0000_t202" filled="false" stroked="false">
              <v:textbox inset="0,0,0,0">
                <w:txbxContent>
                  <w:p>
                    <w:pPr>
                      <w:spacing w:line="228" w:lineRule="auto" w:before="0"/>
                      <w:ind w:left="0" w:right="0" w:firstLine="0"/>
                      <w:jc w:val="left"/>
                      <w:rPr>
                        <w:sz w:val="14"/>
                      </w:rPr>
                    </w:pPr>
                    <w:r>
                      <w:rPr>
                        <w:sz w:val="14"/>
                      </w:rPr>
                      <w:t>10 10 </w:t>
                    </w:r>
                    <w:r>
                      <w:rPr>
                        <w:position w:val="-5"/>
                        <w:sz w:val="14"/>
                      </w:rPr>
                      <w:t>9</w:t>
                    </w:r>
                  </w:p>
                </w:txbxContent>
              </v:textbox>
              <w10:wrap type="none"/>
            </v:shape>
            <v:shape style="position:absolute;left:6399;top:2322;width:98;height:156" type="#_x0000_t202" filled="false" stroked="false">
              <v:textbox inset="0,0,0,0">
                <w:txbxContent>
                  <w:p>
                    <w:pPr>
                      <w:spacing w:line="156" w:lineRule="exact" w:before="0"/>
                      <w:ind w:left="0" w:right="0" w:firstLine="0"/>
                      <w:jc w:val="left"/>
                      <w:rPr>
                        <w:sz w:val="14"/>
                      </w:rPr>
                    </w:pPr>
                    <w:r>
                      <w:rPr>
                        <w:w w:val="99"/>
                        <w:sz w:val="14"/>
                      </w:rPr>
                      <w:t>9</w:t>
                    </w:r>
                  </w:p>
                </w:txbxContent>
              </v:textbox>
              <w10:wrap type="none"/>
            </v:shape>
            <v:shape style="position:absolute;left:6841;top:2263;width:174;height:156" type="#_x0000_t202" filled="false" stroked="false">
              <v:textbox inset="0,0,0,0">
                <w:txbxContent>
                  <w:p>
                    <w:pPr>
                      <w:spacing w:line="156" w:lineRule="exact" w:before="0"/>
                      <w:ind w:left="0" w:right="0" w:firstLine="0"/>
                      <w:jc w:val="left"/>
                      <w:rPr>
                        <w:sz w:val="14"/>
                      </w:rPr>
                    </w:pPr>
                    <w:r>
                      <w:rPr>
                        <w:sz w:val="14"/>
                      </w:rPr>
                      <w:t>10</w:t>
                    </w:r>
                  </w:p>
                </w:txbxContent>
              </v:textbox>
              <w10:wrap type="none"/>
            </v:shape>
            <v:shape style="position:absolute;left:2074;top:2558;width:98;height:156" type="#_x0000_t202" filled="false" stroked="false">
              <v:textbox inset="0,0,0,0">
                <w:txbxContent>
                  <w:p>
                    <w:pPr>
                      <w:spacing w:line="156" w:lineRule="exact" w:before="0"/>
                      <w:ind w:left="0" w:right="0" w:firstLine="0"/>
                      <w:jc w:val="left"/>
                      <w:rPr>
                        <w:sz w:val="14"/>
                      </w:rPr>
                    </w:pPr>
                    <w:r>
                      <w:rPr>
                        <w:w w:val="99"/>
                        <w:sz w:val="14"/>
                      </w:rPr>
                      <w:t>5</w:t>
                    </w:r>
                  </w:p>
                </w:txbxContent>
              </v:textbox>
              <w10:wrap type="none"/>
            </v:shape>
            <v:shape style="position:absolute;left:4236;top:2558;width:98;height:156" type="#_x0000_t202" filled="false" stroked="false">
              <v:textbox inset="0,0,0,0">
                <w:txbxContent>
                  <w:p>
                    <w:pPr>
                      <w:spacing w:line="156" w:lineRule="exact" w:before="0"/>
                      <w:ind w:left="0" w:right="0" w:firstLine="0"/>
                      <w:jc w:val="left"/>
                      <w:rPr>
                        <w:sz w:val="14"/>
                      </w:rPr>
                    </w:pPr>
                    <w:r>
                      <w:rPr>
                        <w:w w:val="99"/>
                        <w:sz w:val="14"/>
                      </w:rPr>
                      <w:t>5</w:t>
                    </w:r>
                  </w:p>
                </w:txbxContent>
              </v:textbox>
              <w10:wrap type="none"/>
            </v:shape>
            <v:shape style="position:absolute;left:5918;top:2499;width:98;height:156" type="#_x0000_t202" filled="false" stroked="false">
              <v:textbox inset="0,0,0,0">
                <w:txbxContent>
                  <w:p>
                    <w:pPr>
                      <w:spacing w:line="156" w:lineRule="exact" w:before="0"/>
                      <w:ind w:left="0" w:right="0" w:firstLine="0"/>
                      <w:jc w:val="left"/>
                      <w:rPr>
                        <w:sz w:val="14"/>
                      </w:rPr>
                    </w:pPr>
                    <w:r>
                      <w:rPr>
                        <w:w w:val="99"/>
                        <w:sz w:val="14"/>
                      </w:rPr>
                      <w:t>6</w:t>
                    </w:r>
                  </w:p>
                </w:txbxContent>
              </v:textbox>
              <w10:wrap type="none"/>
            </v:shape>
            <v:shape style="position:absolute;left:6639;top:2499;width:98;height:156" type="#_x0000_t202" filled="false" stroked="false">
              <v:textbox inset="0,0,0,0">
                <w:txbxContent>
                  <w:p>
                    <w:pPr>
                      <w:spacing w:line="156" w:lineRule="exact" w:before="0"/>
                      <w:ind w:left="0" w:right="0" w:firstLine="0"/>
                      <w:jc w:val="left"/>
                      <w:rPr>
                        <w:sz w:val="14"/>
                      </w:rPr>
                    </w:pPr>
                    <w:r>
                      <w:rPr>
                        <w:w w:val="99"/>
                        <w:sz w:val="14"/>
                      </w:rPr>
                      <w:t>6</w:t>
                    </w:r>
                  </w:p>
                </w:txbxContent>
              </v:textbox>
              <w10:wrap type="none"/>
            </v:shape>
            <v:shape style="position:absolute;left:2314;top:2676;width:98;height:156" type="#_x0000_t202" filled="false" stroked="false">
              <v:textbox inset="0,0,0,0">
                <w:txbxContent>
                  <w:p>
                    <w:pPr>
                      <w:spacing w:line="156" w:lineRule="exact" w:before="0"/>
                      <w:ind w:left="0" w:right="0" w:firstLine="0"/>
                      <w:jc w:val="left"/>
                      <w:rPr>
                        <w:sz w:val="14"/>
                      </w:rPr>
                    </w:pPr>
                    <w:r>
                      <w:rPr>
                        <w:w w:val="99"/>
                        <w:sz w:val="14"/>
                      </w:rPr>
                      <w:t>3</w:t>
                    </w:r>
                  </w:p>
                </w:txbxContent>
              </v:textbox>
              <w10:wrap type="none"/>
            </v:shape>
            <v:shape style="position:absolute;left:2555;top:2735;width:578;height:156" type="#_x0000_t202" filled="false" stroked="false">
              <v:textbox inset="0,0,0,0">
                <w:txbxContent>
                  <w:p>
                    <w:pPr>
                      <w:tabs>
                        <w:tab w:pos="480" w:val="left" w:leader="none"/>
                      </w:tabs>
                      <w:spacing w:line="156" w:lineRule="exact" w:before="0"/>
                      <w:ind w:left="0" w:right="0" w:firstLine="0"/>
                      <w:jc w:val="left"/>
                      <w:rPr>
                        <w:sz w:val="14"/>
                      </w:rPr>
                    </w:pPr>
                    <w:r>
                      <w:rPr>
                        <w:sz w:val="14"/>
                      </w:rPr>
                      <w:t>2</w:t>
                      <w:tab/>
                      <w:t>2</w:t>
                    </w:r>
                  </w:p>
                </w:txbxContent>
              </v:textbox>
              <w10:wrap type="none"/>
            </v:shape>
            <v:shape style="position:absolute;left:3275;top:2676;width:819;height:156" type="#_x0000_t202" filled="false" stroked="false">
              <v:textbox inset="0,0,0,0">
                <w:txbxContent>
                  <w:p>
                    <w:pPr>
                      <w:tabs>
                        <w:tab w:pos="480" w:val="left" w:leader="none"/>
                      </w:tabs>
                      <w:spacing w:line="156" w:lineRule="exact" w:before="0"/>
                      <w:ind w:left="0" w:right="0" w:firstLine="0"/>
                      <w:jc w:val="left"/>
                      <w:rPr>
                        <w:sz w:val="14"/>
                      </w:rPr>
                    </w:pPr>
                    <w:r>
                      <w:rPr>
                        <w:sz w:val="14"/>
                      </w:rPr>
                      <w:t>3</w:t>
                      <w:tab/>
                      <w:t>3</w:t>
                    </w:r>
                    <w:r>
                      <w:rPr>
                        <w:spacing w:val="6"/>
                        <w:sz w:val="14"/>
                      </w:rPr>
                      <w:t> </w:t>
                    </w:r>
                    <w:r>
                      <w:rPr>
                        <w:sz w:val="14"/>
                      </w:rPr>
                      <w:t>3</w:t>
                    </w:r>
                  </w:p>
                </w:txbxContent>
              </v:textbox>
              <w10:wrap type="none"/>
            </v:shape>
            <v:shape style="position:absolute;left:4477;top:2617;width:98;height:156" type="#_x0000_t202" filled="false" stroked="false">
              <v:textbox inset="0,0,0,0">
                <w:txbxContent>
                  <w:p>
                    <w:pPr>
                      <w:spacing w:line="156" w:lineRule="exact" w:before="0"/>
                      <w:ind w:left="0" w:right="0" w:firstLine="0"/>
                      <w:jc w:val="left"/>
                      <w:rPr>
                        <w:sz w:val="14"/>
                      </w:rPr>
                    </w:pPr>
                    <w:r>
                      <w:rPr>
                        <w:w w:val="99"/>
                        <w:sz w:val="14"/>
                      </w:rPr>
                      <w:t>4</w:t>
                    </w:r>
                  </w:p>
                </w:txbxContent>
              </v:textbox>
              <w10:wrap type="none"/>
            </v:shape>
            <v:shape style="position:absolute;left:5438;top:2617;width:98;height:156" type="#_x0000_t202" filled="false" stroked="false">
              <v:textbox inset="0,0,0,0">
                <w:txbxContent>
                  <w:p>
                    <w:pPr>
                      <w:spacing w:line="156" w:lineRule="exact" w:before="0"/>
                      <w:ind w:left="0" w:right="0" w:firstLine="0"/>
                      <w:jc w:val="left"/>
                      <w:rPr>
                        <w:sz w:val="14"/>
                      </w:rPr>
                    </w:pPr>
                    <w:r>
                      <w:rPr>
                        <w:w w:val="99"/>
                        <w:sz w:val="14"/>
                      </w:rPr>
                      <w:t>4</w:t>
                    </w:r>
                  </w:p>
                </w:txbxContent>
              </v:textbox>
              <w10:wrap type="none"/>
            </v:shape>
            <v:shape style="position:absolute;left:5678;top:2676;width:98;height:156" type="#_x0000_t202" filled="false" stroked="false">
              <v:textbox inset="0,0,0,0">
                <w:txbxContent>
                  <w:p>
                    <w:pPr>
                      <w:spacing w:line="156" w:lineRule="exact" w:before="0"/>
                      <w:ind w:left="0" w:right="0" w:firstLine="0"/>
                      <w:jc w:val="left"/>
                      <w:rPr>
                        <w:sz w:val="14"/>
                      </w:rPr>
                    </w:pPr>
                    <w:r>
                      <w:rPr>
                        <w:w w:val="99"/>
                        <w:sz w:val="14"/>
                      </w:rPr>
                      <w:t>3</w:t>
                    </w:r>
                  </w:p>
                </w:txbxContent>
              </v:textbox>
              <w10:wrap type="none"/>
            </v:shape>
            <v:shape style="position:absolute;left:2795;top:2794;width:98;height:156" type="#_x0000_t202" filled="false" stroked="false">
              <v:textbox inset="0,0,0,0">
                <w:txbxContent>
                  <w:p>
                    <w:pPr>
                      <w:spacing w:line="156" w:lineRule="exact" w:before="0"/>
                      <w:ind w:left="0" w:right="0" w:firstLine="0"/>
                      <w:jc w:val="left"/>
                      <w:rPr>
                        <w:sz w:val="14"/>
                      </w:rPr>
                    </w:pPr>
                    <w:r>
                      <w:rPr>
                        <w:w w:val="99"/>
                        <w:sz w:val="14"/>
                      </w:rPr>
                      <w:t>1</w:t>
                    </w:r>
                  </w:p>
                </w:txbxContent>
              </v:textbox>
              <w10:wrap type="none"/>
            </v:shape>
            <v:shape style="position:absolute;left:6159;top:2735;width:98;height:156" type="#_x0000_t202" filled="false" stroked="false">
              <v:textbox inset="0,0,0,0">
                <w:txbxContent>
                  <w:p>
                    <w:pPr>
                      <w:spacing w:line="156" w:lineRule="exact" w:before="0"/>
                      <w:ind w:left="0" w:right="0" w:firstLine="0"/>
                      <w:jc w:val="left"/>
                      <w:rPr>
                        <w:sz w:val="14"/>
                      </w:rPr>
                    </w:pPr>
                    <w:r>
                      <w:rPr>
                        <w:w w:val="99"/>
                        <w:sz w:val="14"/>
                      </w:rPr>
                      <w:t>2</w:t>
                    </w:r>
                  </w:p>
                </w:txbxContent>
              </v:textbox>
              <w10:wrap type="none"/>
            </v:shape>
            <v:shape style="position:absolute;left:3257;top:3606;width:376;height:180" type="#_x0000_t202" filled="false" stroked="false">
              <v:textbox inset="0,0,0,0">
                <w:txbxContent>
                  <w:p>
                    <w:pPr>
                      <w:spacing w:line="179" w:lineRule="exact" w:before="0"/>
                      <w:ind w:left="0" w:right="0" w:firstLine="0"/>
                      <w:jc w:val="left"/>
                      <w:rPr>
                        <w:sz w:val="16"/>
                      </w:rPr>
                    </w:pPr>
                    <w:r>
                      <w:rPr>
                        <w:sz w:val="16"/>
                      </w:rPr>
                      <w:t>2017</w:t>
                    </w:r>
                  </w:p>
                </w:txbxContent>
              </v:textbox>
              <w10:wrap type="none"/>
            </v:shape>
            <v:shape style="position:absolute;left:6141;top:3606;width:376;height:180" type="#_x0000_t202" filled="false" stroked="false">
              <v:textbox inset="0,0,0,0">
                <w:txbxContent>
                  <w:p>
                    <w:pPr>
                      <w:spacing w:line="179" w:lineRule="exact" w:before="0"/>
                      <w:ind w:left="0" w:right="0" w:firstLine="0"/>
                      <w:jc w:val="left"/>
                      <w:rPr>
                        <w:sz w:val="16"/>
                      </w:rPr>
                    </w:pPr>
                    <w:r>
                      <w:rPr>
                        <w:sz w:val="16"/>
                      </w:rPr>
                      <w:t>2018</w:t>
                    </w:r>
                  </w:p>
                </w:txbxContent>
              </v:textbox>
              <w10:wrap type="none"/>
            </v:shape>
            <v:shape style="position:absolute;left:9025;top:3606;width:376;height:180" type="#_x0000_t202" filled="false" stroked="false">
              <v:textbox inset="0,0,0,0">
                <w:txbxContent>
                  <w:p>
                    <w:pPr>
                      <w:spacing w:line="179" w:lineRule="exact" w:before="0"/>
                      <w:ind w:left="0" w:right="0" w:firstLine="0"/>
                      <w:jc w:val="left"/>
                      <w:rPr>
                        <w:sz w:val="16"/>
                      </w:rPr>
                    </w:pPr>
                    <w:r>
                      <w:rPr>
                        <w:sz w:val="16"/>
                      </w:rPr>
                      <w:t>2019</w:t>
                    </w:r>
                  </w:p>
                </w:txbxContent>
              </v:textbox>
              <w10:wrap type="none"/>
            </v:shape>
            <w10:wrap type="none"/>
          </v:group>
        </w:pict>
      </w:r>
      <w:r>
        <w:rPr>
          <w:sz w:val="16"/>
        </w:rPr>
        <w:t>50</w:t>
      </w:r>
    </w:p>
    <w:p>
      <w:pPr>
        <w:pStyle w:val="BodyText"/>
        <w:rPr>
          <w:sz w:val="27"/>
        </w:rPr>
      </w:pPr>
    </w:p>
    <w:p>
      <w:pPr>
        <w:spacing w:before="96"/>
        <w:ind w:left="1678" w:right="0" w:firstLine="0"/>
        <w:jc w:val="left"/>
        <w:rPr>
          <w:sz w:val="16"/>
        </w:rPr>
      </w:pPr>
      <w:r>
        <w:rPr>
          <w:sz w:val="16"/>
        </w:rPr>
        <w:t>40</w:t>
      </w:r>
    </w:p>
    <w:p>
      <w:pPr>
        <w:pStyle w:val="BodyText"/>
        <w:spacing w:before="11"/>
        <w:rPr>
          <w:sz w:val="26"/>
        </w:rPr>
      </w:pPr>
    </w:p>
    <w:p>
      <w:pPr>
        <w:spacing w:before="96"/>
        <w:ind w:left="1678" w:right="0" w:firstLine="0"/>
        <w:jc w:val="left"/>
        <w:rPr>
          <w:sz w:val="16"/>
        </w:rPr>
      </w:pPr>
      <w:r>
        <w:rPr/>
        <w:pict>
          <v:shape style="position:absolute;margin-left:63.82674pt;margin-top:9.066856pt;width:12.1pt;height:34.2pt;mso-position-horizontal-relative:page;mso-position-vertical-relative:paragraph;z-index:252490752"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sz w:val="16"/>
        </w:rPr>
        <w:t>30</w:t>
      </w:r>
    </w:p>
    <w:p>
      <w:pPr>
        <w:pStyle w:val="BodyText"/>
        <w:spacing w:before="11"/>
        <w:rPr>
          <w:sz w:val="26"/>
        </w:rPr>
      </w:pPr>
    </w:p>
    <w:p>
      <w:pPr>
        <w:spacing w:before="96"/>
        <w:ind w:left="1678" w:right="0" w:firstLine="0"/>
        <w:jc w:val="left"/>
        <w:rPr>
          <w:sz w:val="16"/>
        </w:rPr>
      </w:pPr>
      <w:r>
        <w:rPr>
          <w:sz w:val="16"/>
        </w:rPr>
        <w:t>20</w:t>
      </w:r>
    </w:p>
    <w:p>
      <w:pPr>
        <w:pStyle w:val="BodyText"/>
        <w:spacing w:before="11"/>
        <w:rPr>
          <w:sz w:val="26"/>
        </w:rPr>
      </w:pPr>
    </w:p>
    <w:p>
      <w:pPr>
        <w:spacing w:before="96"/>
        <w:ind w:left="1678" w:right="0" w:firstLine="0"/>
        <w:jc w:val="left"/>
        <w:rPr>
          <w:sz w:val="16"/>
        </w:rPr>
      </w:pPr>
      <w:r>
        <w:rPr>
          <w:sz w:val="16"/>
        </w:rPr>
        <w:t>10</w:t>
      </w:r>
    </w:p>
    <w:p>
      <w:pPr>
        <w:pStyle w:val="BodyText"/>
        <w:spacing w:before="11"/>
        <w:rPr>
          <w:sz w:val="26"/>
        </w:rPr>
      </w:pPr>
    </w:p>
    <w:p>
      <w:pPr>
        <w:spacing w:before="96"/>
        <w:ind w:left="1767" w:right="0" w:firstLine="0"/>
        <w:jc w:val="left"/>
        <w:rPr>
          <w:sz w:val="16"/>
        </w:rPr>
      </w:pPr>
      <w:r>
        <w:rPr/>
        <w:pict>
          <v:shape style="position:absolute;margin-left:100.161705pt;margin-top:13.530693pt;width:431.4pt;height:17.25pt;mso-position-horizontal-relative:page;mso-position-vertical-relative:paragraph;z-index:252492800" type="#_x0000_t202" filled="false" stroked="false">
            <v:textbox inset="0,0,0,0" style="layout-flow:vertical;mso-layout-flow-alt:bottom-to-top">
              <w:txbxContent>
                <w:p>
                  <w:pPr>
                    <w:spacing w:line="314" w:lineRule="auto" w:before="15"/>
                    <w:ind w:left="20" w:right="18" w:firstLine="44"/>
                    <w:jc w:val="right"/>
                    <w:rPr>
                      <w:sz w:val="16"/>
                    </w:rPr>
                  </w:pPr>
                  <w:r>
                    <w:rPr>
                      <w:spacing w:val="-1"/>
                      <w:sz w:val="16"/>
                    </w:rPr>
                    <w:t>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 Dec 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 Dec 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w:t>
                  </w:r>
                </w:p>
                <w:p>
                  <w:pPr>
                    <w:spacing w:line="157" w:lineRule="exact" w:before="0"/>
                    <w:ind w:left="0" w:right="19" w:firstLine="0"/>
                    <w:jc w:val="right"/>
                    <w:rPr>
                      <w:sz w:val="16"/>
                    </w:rPr>
                  </w:pPr>
                  <w:r>
                    <w:rPr>
                      <w:spacing w:val="-1"/>
                      <w:sz w:val="16"/>
                    </w:rPr>
                    <w:t>Dec</w:t>
                  </w:r>
                </w:p>
              </w:txbxContent>
            </v:textbox>
            <w10:wrap type="none"/>
          </v:shape>
        </w:pict>
      </w:r>
      <w:r>
        <w:rPr>
          <w:w w:val="100"/>
          <w:sz w:val="16"/>
        </w:rPr>
        <w:t>0</w:t>
      </w:r>
    </w:p>
    <w:p>
      <w:pPr>
        <w:pStyle w:val="BodyText"/>
        <w:rPr>
          <w:sz w:val="20"/>
        </w:rPr>
      </w:pPr>
    </w:p>
    <w:p>
      <w:pPr>
        <w:pStyle w:val="BodyText"/>
        <w:rPr>
          <w:sz w:val="20"/>
        </w:rPr>
      </w:pPr>
    </w:p>
    <w:p>
      <w:pPr>
        <w:pStyle w:val="BodyText"/>
      </w:pPr>
    </w:p>
    <w:p>
      <w:pPr>
        <w:spacing w:after="0"/>
        <w:sectPr>
          <w:pgSz w:w="11910" w:h="16840"/>
          <w:pgMar w:header="0" w:footer="734" w:top="1040" w:bottom="920" w:left="0" w:right="0"/>
        </w:sectPr>
      </w:pPr>
    </w:p>
    <w:p>
      <w:pPr>
        <w:spacing w:before="95"/>
        <w:ind w:left="3150" w:right="0" w:firstLine="0"/>
        <w:jc w:val="right"/>
        <w:rPr>
          <w:sz w:val="18"/>
        </w:rPr>
      </w:pPr>
      <w:r>
        <w:rPr/>
        <w:pict>
          <v:rect style="position:absolute;margin-left:158.076996pt;margin-top:8.059604pt;width:4.523pt;height:4.523pt;mso-position-horizontal-relative:page;mso-position-vertical-relative:paragraph;z-index:252454912" filled="true" fillcolor="#c0504d" stroked="false">
            <v:fill type="solid"/>
            <w10:wrap type="none"/>
          </v:rect>
        </w:pict>
      </w:r>
      <w:r>
        <w:rPr/>
        <w:pict>
          <v:rect style="position:absolute;margin-left:242.429993pt;margin-top:8.059604pt;width:4.523pt;height:4.523pt;mso-position-horizontal-relative:page;mso-position-vertical-relative:paragraph;z-index:252455936" filled="true" fillcolor="#00ff00" stroked="false">
            <v:fill type="solid"/>
            <w10:wrap type="none"/>
          </v:rect>
        </w:pict>
      </w:r>
      <w:r>
        <w:rPr>
          <w:sz w:val="18"/>
        </w:rPr>
        <w:t>S. sonnei</w:t>
      </w:r>
      <w:r>
        <w:rPr>
          <w:w w:val="99"/>
          <w:sz w:val="18"/>
        </w:rPr>
        <w:t> </w:t>
      </w:r>
      <w:r>
        <w:rPr>
          <w:sz w:val="18"/>
        </w:rPr>
        <w:t>(n = 402)</w:t>
      </w:r>
    </w:p>
    <w:p>
      <w:pPr>
        <w:spacing w:before="95"/>
        <w:ind w:left="895" w:right="-19" w:firstLine="0"/>
        <w:jc w:val="left"/>
        <w:rPr>
          <w:sz w:val="18"/>
        </w:rPr>
      </w:pPr>
      <w:r>
        <w:rPr/>
        <w:br w:type="column"/>
      </w:r>
      <w:r>
        <w:rPr>
          <w:sz w:val="18"/>
        </w:rPr>
        <w:t>S. flexneri (n = 72)</w:t>
      </w:r>
    </w:p>
    <w:p>
      <w:pPr>
        <w:spacing w:before="95"/>
        <w:ind w:left="896" w:right="-20" w:firstLine="0"/>
        <w:jc w:val="left"/>
        <w:rPr>
          <w:sz w:val="18"/>
        </w:rPr>
      </w:pPr>
      <w:r>
        <w:rPr/>
        <w:br w:type="column"/>
      </w:r>
      <w:r>
        <w:rPr>
          <w:sz w:val="18"/>
        </w:rPr>
        <w:t>S. boydii (n = 1)</w:t>
      </w:r>
    </w:p>
    <w:p>
      <w:pPr>
        <w:spacing w:before="95"/>
        <w:ind w:left="896" w:right="2399" w:firstLine="0"/>
        <w:jc w:val="left"/>
        <w:rPr>
          <w:sz w:val="18"/>
        </w:rPr>
      </w:pPr>
      <w:r>
        <w:rPr/>
        <w:br w:type="column"/>
      </w:r>
      <w:r>
        <w:rPr>
          <w:sz w:val="18"/>
        </w:rPr>
        <w:t>S. dysenteriae (n = 1)</w:t>
      </w:r>
    </w:p>
    <w:p>
      <w:pPr>
        <w:spacing w:after="0"/>
        <w:jc w:val="left"/>
        <w:rPr>
          <w:sz w:val="18"/>
        </w:rPr>
        <w:sectPr>
          <w:type w:val="continuous"/>
          <w:pgSz w:w="11910" w:h="16840"/>
          <w:pgMar w:top="1220" w:bottom="280" w:left="0" w:right="0"/>
          <w:cols w:num="4" w:equalWidth="0">
            <w:col w:w="4041" w:space="40"/>
            <w:col w:w="1697" w:space="39"/>
            <w:col w:w="1587" w:space="40"/>
            <w:col w:w="4466"/>
          </w:cols>
        </w:sectPr>
      </w:pPr>
    </w:p>
    <w:p>
      <w:pPr>
        <w:pStyle w:val="BodyText"/>
        <w:rPr>
          <w:sz w:val="20"/>
        </w:rPr>
      </w:pPr>
    </w:p>
    <w:p>
      <w:pPr>
        <w:pStyle w:val="BodyText"/>
        <w:spacing w:before="7"/>
        <w:rPr>
          <w:sz w:val="20"/>
        </w:rPr>
      </w:pPr>
    </w:p>
    <w:p>
      <w:pPr>
        <w:pStyle w:val="Heading4"/>
        <w:spacing w:before="91"/>
      </w:pPr>
      <w:r>
        <w:rPr/>
        <w:pict>
          <v:rect style="position:absolute;margin-left:329.272003pt;margin-top:-40.755142pt;width:4.523pt;height:4.523pt;mso-position-horizontal-relative:page;mso-position-vertical-relative:paragraph;z-index:252456960" filled="true" fillcolor="#ff33cc" stroked="false">
            <v:fill type="solid"/>
            <w10:wrap type="none"/>
          </v:rect>
        </w:pict>
      </w:r>
      <w:r>
        <w:rPr/>
        <w:pict>
          <v:rect style="position:absolute;margin-left:410.618988pt;margin-top:-40.755142pt;width:4.523pt;height:4.523pt;mso-position-horizontal-relative:page;mso-position-vertical-relative:paragraph;z-index:252457984" filled="true" fillcolor="#002060" stroked="false">
            <v:fill type="solid"/>
            <w10:wrap type="none"/>
          </v:rect>
        </w:pict>
      </w:r>
      <w:bookmarkStart w:name="State and territory" w:id="38"/>
      <w:bookmarkEnd w:id="38"/>
      <w:r>
        <w:rPr>
          <w:b w:val="0"/>
        </w:rPr>
      </w:r>
      <w:r>
        <w:rPr>
          <w:color w:val="3E3E3E"/>
        </w:rPr>
        <w:t>State and</w:t>
      </w:r>
      <w:r>
        <w:rPr>
          <w:color w:val="3E3E3E"/>
          <w:spacing w:val="-2"/>
        </w:rPr>
        <w:t> </w:t>
      </w:r>
      <w:r>
        <w:rPr>
          <w:color w:val="3E3E3E"/>
        </w:rPr>
        <w:t>territory</w:t>
      </w:r>
    </w:p>
    <w:p>
      <w:pPr>
        <w:pStyle w:val="Heading5"/>
        <w:spacing w:before="58"/>
        <w:ind w:right="1687" w:hanging="1133"/>
      </w:pPr>
      <w:r>
        <w:rPr/>
        <w:t>Figure 25: Multidrug-resistant </w:t>
      </w:r>
      <w:r>
        <w:rPr>
          <w:i/>
        </w:rPr>
        <w:t>Shigella </w:t>
      </w:r>
      <w:r>
        <w:rPr/>
        <w:t>species, number reported by state and territory, 2017–2019</w:t>
      </w:r>
    </w:p>
    <w:p>
      <w:pPr>
        <w:pStyle w:val="BodyText"/>
        <w:rPr>
          <w:b/>
          <w:sz w:val="20"/>
        </w:rPr>
      </w:pPr>
    </w:p>
    <w:p>
      <w:pPr>
        <w:pStyle w:val="BodyText"/>
        <w:spacing w:before="2"/>
        <w:rPr>
          <w:b/>
          <w:sz w:val="24"/>
        </w:rPr>
      </w:pPr>
    </w:p>
    <w:p>
      <w:pPr>
        <w:spacing w:after="0"/>
        <w:rPr>
          <w:sz w:val="24"/>
        </w:rPr>
        <w:sectPr>
          <w:type w:val="continuous"/>
          <w:pgSz w:w="11910" w:h="16840"/>
          <w:pgMar w:top="1220" w:bottom="280" w:left="0" w:right="0"/>
        </w:sectPr>
      </w:pPr>
    </w:p>
    <w:p>
      <w:pPr>
        <w:spacing w:before="96"/>
        <w:ind w:left="0" w:right="38" w:firstLine="0"/>
        <w:jc w:val="right"/>
        <w:rPr>
          <w:sz w:val="16"/>
        </w:rPr>
      </w:pPr>
      <w:r>
        <w:rPr/>
        <w:pict>
          <v:line style="position:absolute;mso-position-horizontal-relative:page;mso-position-vertical-relative:paragraph;z-index:252485632" from="104.745003pt,9.791521pt" to="527.850003pt,9.791521pt" stroked="true" strokeweight=".25pt" strokecolor="#eeece1">
            <v:stroke dashstyle="solid"/>
            <w10:wrap type="none"/>
          </v:line>
        </w:pict>
      </w:r>
      <w:r>
        <w:rPr>
          <w:spacing w:val="-2"/>
          <w:sz w:val="16"/>
        </w:rPr>
        <w:t>200</w:t>
      </w:r>
    </w:p>
    <w:p>
      <w:pPr>
        <w:spacing w:before="151"/>
        <w:ind w:left="0" w:right="38" w:firstLine="0"/>
        <w:jc w:val="right"/>
        <w:rPr>
          <w:sz w:val="16"/>
        </w:rPr>
      </w:pPr>
      <w:r>
        <w:rPr>
          <w:spacing w:val="-2"/>
          <w:sz w:val="16"/>
        </w:rPr>
        <w:t>180</w:t>
      </w:r>
    </w:p>
    <w:p>
      <w:pPr>
        <w:spacing w:before="151"/>
        <w:ind w:left="0" w:right="38" w:firstLine="0"/>
        <w:jc w:val="right"/>
        <w:rPr>
          <w:sz w:val="16"/>
        </w:rPr>
      </w:pPr>
      <w:r>
        <w:rPr>
          <w:spacing w:val="-2"/>
          <w:sz w:val="16"/>
        </w:rPr>
        <w:t>160</w:t>
      </w:r>
    </w:p>
    <w:p>
      <w:pPr>
        <w:spacing w:before="151"/>
        <w:ind w:left="0" w:right="38" w:firstLine="0"/>
        <w:jc w:val="right"/>
        <w:rPr>
          <w:sz w:val="16"/>
        </w:rPr>
      </w:pPr>
      <w:r>
        <w:rPr>
          <w:spacing w:val="-2"/>
          <w:sz w:val="16"/>
        </w:rPr>
        <w:t>140</w:t>
      </w:r>
    </w:p>
    <w:p>
      <w:pPr>
        <w:spacing w:before="151"/>
        <w:ind w:left="0" w:right="38" w:firstLine="0"/>
        <w:jc w:val="right"/>
        <w:rPr>
          <w:sz w:val="16"/>
        </w:rPr>
      </w:pPr>
      <w:r>
        <w:rPr/>
        <w:pict>
          <v:shape style="position:absolute;margin-left:70.752541pt;margin-top:11.726966pt;width:12.1pt;height:34.2pt;mso-position-horizontal-relative:page;mso-position-vertical-relative:paragraph;z-index:252491776"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spacing w:val="-2"/>
          <w:sz w:val="16"/>
        </w:rPr>
        <w:t>120</w:t>
      </w:r>
    </w:p>
    <w:p>
      <w:pPr>
        <w:spacing w:before="151"/>
        <w:ind w:left="0" w:right="38" w:firstLine="0"/>
        <w:jc w:val="right"/>
        <w:rPr>
          <w:sz w:val="16"/>
        </w:rPr>
      </w:pPr>
      <w:r>
        <w:rPr>
          <w:spacing w:val="-2"/>
          <w:sz w:val="16"/>
        </w:rPr>
        <w:t>100</w:t>
      </w:r>
    </w:p>
    <w:p>
      <w:pPr>
        <w:spacing w:before="152"/>
        <w:ind w:left="0" w:right="38" w:firstLine="0"/>
        <w:jc w:val="right"/>
        <w:rPr>
          <w:sz w:val="16"/>
        </w:rPr>
      </w:pPr>
      <w:r>
        <w:rPr>
          <w:spacing w:val="-1"/>
          <w:sz w:val="16"/>
        </w:rPr>
        <w:t>80</w:t>
      </w:r>
    </w:p>
    <w:p>
      <w:pPr>
        <w:spacing w:before="151"/>
        <w:ind w:left="0" w:right="38" w:firstLine="0"/>
        <w:jc w:val="right"/>
        <w:rPr>
          <w:sz w:val="16"/>
        </w:rPr>
      </w:pPr>
      <w:r>
        <w:rPr>
          <w:spacing w:val="-1"/>
          <w:sz w:val="16"/>
        </w:rPr>
        <w:t>60</w:t>
      </w:r>
    </w:p>
    <w:p>
      <w:pPr>
        <w:spacing w:before="151"/>
        <w:ind w:left="0" w:right="38" w:firstLine="0"/>
        <w:jc w:val="right"/>
        <w:rPr>
          <w:sz w:val="16"/>
        </w:rPr>
      </w:pPr>
      <w:r>
        <w:rPr>
          <w:spacing w:val="-1"/>
          <w:sz w:val="16"/>
        </w:rPr>
        <w:t>40</w:t>
      </w:r>
    </w:p>
    <w:p>
      <w:pPr>
        <w:spacing w:before="151"/>
        <w:ind w:left="0" w:right="38" w:firstLine="0"/>
        <w:jc w:val="right"/>
        <w:rPr>
          <w:sz w:val="16"/>
        </w:rPr>
      </w:pPr>
      <w:r>
        <w:rPr>
          <w:spacing w:val="-1"/>
          <w:sz w:val="16"/>
        </w:rPr>
        <w:t>20</w:t>
      </w:r>
    </w:p>
    <w:p>
      <w:pPr>
        <w:spacing w:before="151"/>
        <w:ind w:left="0" w:right="38" w:firstLine="0"/>
        <w:jc w:val="right"/>
        <w:rPr>
          <w:sz w:val="16"/>
        </w:rPr>
      </w:pPr>
      <w:r>
        <w:rPr/>
        <w:pict>
          <v:rect style="position:absolute;margin-left:297.79599pt;margin-top:59.758904pt;width:4.523pt;height:4.523pt;mso-position-horizontal-relative:page;mso-position-vertical-relative:paragraph;z-index:252488704" filled="true" fillcolor="#ff00ff" stroked="false">
            <v:fill type="solid"/>
            <w10:wrap type="none"/>
          </v:rect>
        </w:pict>
      </w:r>
      <w:r>
        <w:rPr/>
        <w:pict>
          <v:rect style="position:absolute;margin-left:349.59201pt;margin-top:59.758904pt;width:4.523pt;height:4.523pt;mso-position-horizontal-relative:page;mso-position-vertical-relative:paragraph;z-index:252489728" filled="true" fillcolor="#002060" stroked="false">
            <v:fill type="solid"/>
            <w10:wrap type="none"/>
          </v:rect>
        </w:pict>
      </w:r>
      <w:r>
        <w:rPr/>
        <w:pict>
          <v:shape style="position:absolute;margin-left:108.013901pt;margin-top:16.430681pt;width:11pt;height:19.8pt;mso-position-horizontal-relative:page;mso-position-vertical-relative:paragraph;z-index:252493824"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w w:val="100"/>
          <w:sz w:val="16"/>
        </w:rPr>
        <w:t>0</w:t>
      </w:r>
    </w:p>
    <w:p>
      <w:pPr>
        <w:pStyle w:val="BodyText"/>
        <w:spacing w:before="2"/>
        <w:rPr>
          <w:sz w:val="14"/>
        </w:rPr>
      </w:pPr>
      <w:r>
        <w:rPr/>
        <w:br w:type="column"/>
      </w:r>
      <w:r>
        <w:rPr>
          <w:sz w:val="14"/>
        </w:rPr>
      </w:r>
    </w:p>
    <w:p>
      <w:pPr>
        <w:spacing w:before="0"/>
        <w:ind w:left="1690" w:right="0" w:firstLine="0"/>
        <w:jc w:val="left"/>
        <w:rPr>
          <w:sz w:val="14"/>
        </w:rPr>
      </w:pPr>
      <w:r>
        <w:rPr/>
        <w:pict>
          <v:group style="position:absolute;margin-left:104.370003pt;margin-top:12.527223pt;width:423.9pt;height:194.55pt;mso-position-horizontal-relative:page;mso-position-vertical-relative:paragraph;z-index:252484608" coordorigin="2087,251" coordsize="8478,3891">
            <v:shape style="position:absolute;left:2094;top:3048;width:8463;height:2" coordorigin="2095,3049" coordsize="8463,0" path="m5179,3049l10557,3049m4123,3049l5004,3049m3770,3049l3946,3049m3418,3049l3593,3049m3065,3049l3240,3049m2712,3049l2887,3049m2095,3049l2537,3049e" filled="false" stroked="true" strokeweight=".25pt" strokecolor="#eeece1">
              <v:path arrowok="t"/>
              <v:stroke dashstyle="solid"/>
            </v:shape>
            <v:rect style="position:absolute;left:2536;top:3065;width:176;height:318" filled="true" fillcolor="#c0504d" stroked="false">
              <v:fill type="solid"/>
            </v:rect>
            <v:shape style="position:absolute;left:2094;top:2712;width:1498;height:2" coordorigin="2095,2713" coordsize="1498,0" path="m3065,2713l3593,2713m2095,2713l2887,2713e" filled="false" stroked="true" strokeweight=".25pt" strokecolor="#eeece1">
              <v:path arrowok="t"/>
              <v:stroke dashstyle="solid"/>
            </v:shape>
            <v:shape style="position:absolute;left:2887;top:2477;width:531;height:906" coordorigin="2887,2478" coordsize="531,906" path="m3065,2478l2887,2478,2887,3384,3065,3384,3065,2478m3418,3032l3240,3032,3240,3384,3418,3384,3418,3032e" filled="true" fillcolor="#c0504d" stroked="false">
              <v:path arrowok="t"/>
              <v:fill type="solid"/>
            </v:shape>
            <v:line style="position:absolute" from="3770,2713" to="3946,2713" stroked="true" strokeweight=".25pt" strokecolor="#eeece1">
              <v:stroke dashstyle="solid"/>
            </v:line>
            <v:rect style="position:absolute;left:3592;top:2595;width:178;height:789" filled="true" fillcolor="#c0504d" stroked="false">
              <v:fill type="solid"/>
            </v:rect>
            <v:shape style="position:absolute;left:2094;top:701;width:8463;height:2012" coordorigin="2095,702" coordsize="8463,2012" path="m4123,2713l5004,2713m4123,2379l5004,2379m2095,2379l3946,2379m4123,2043l10557,2043m2095,2043l3946,2043m4123,1707l10557,1707m2095,1707l3946,1707m4123,1374l10557,1374m2095,1374l3946,1374m4123,1038l10557,1038m2095,1038l3946,1038m4123,702l10557,702m2095,702l3946,702e" filled="false" stroked="true" strokeweight=".25pt" strokecolor="#eeece1">
              <v:path arrowok="t"/>
              <v:stroke dashstyle="solid"/>
            </v:shape>
            <v:rect style="position:absolute;left:3945;top:536;width:178;height:2848" filled="true" fillcolor="#c0504d" stroked="false">
              <v:fill type="solid"/>
            </v:rect>
            <v:line style="position:absolute" from="4298,3368" to="4476,3368" stroked="true" strokeweight="1.618pt" strokecolor="#c0504d">
              <v:stroke dashstyle="solid"/>
            </v:line>
            <v:rect style="position:absolute;left:4651;top:3099;width:176;height:285" filled="true" fillcolor="#c0504d" stroked="false">
              <v:fill type="solid"/>
            </v:rect>
            <v:line style="position:absolute" from="5179,2713" to="10557,2713" stroked="true" strokeweight=".25pt" strokecolor="#eeece1">
              <v:stroke dashstyle="solid"/>
            </v:line>
            <v:rect style="position:absolute;left:5004;top:2746;width:176;height:638" filled="true" fillcolor="#c0504d" stroked="false">
              <v:fill type="solid"/>
            </v:rect>
            <v:line style="position:absolute" from="5357,3368" to="5532,3368" stroked="true" strokeweight="1.618pt" strokecolor="#c0504d">
              <v:stroke dashstyle="solid"/>
            </v:line>
            <v:line style="position:absolute" from="5710,3351" to="5885,3351" stroked="true" strokeweight="3.298pt" strokecolor="#c0504d">
              <v:stroke dashstyle="solid"/>
            </v:line>
            <v:line style="position:absolute" from="6062,3334" to="6238,3334" stroked="true" strokeweight="4.979pt" strokecolor="#c0504d">
              <v:stroke dashstyle="solid"/>
            </v:line>
            <v:shape style="position:absolute;left:6415;top:3375;width:528;height:2" coordorigin="6415,3376" coordsize="528,0" path="m6415,3376l6590,3376m6766,3376l6943,3376e" filled="false" stroked="true" strokeweight=".779pt" strokecolor="#c0504d">
              <v:path arrowok="t"/>
              <v:stroke dashstyle="solid"/>
            </v:shape>
            <v:line style="position:absolute" from="7118,3342" to="7296,3342" stroked="true" strokeweight="4.139pt" strokecolor="#c0504d">
              <v:stroke dashstyle="solid"/>
            </v:line>
            <v:shape style="position:absolute;left:7471;top:3375;width:2645;height:2" coordorigin="7471,3376" coordsize="2645,0" path="m7471,3376l7649,3376m9588,3376l9763,3376m9941,3376l10116,3376e" filled="false" stroked="true" strokeweight=".779pt" strokecolor="#c0504d">
              <v:path arrowok="t"/>
              <v:stroke dashstyle="solid"/>
            </v:shape>
            <v:rect style="position:absolute;left:10293;top:3300;width:176;height:83" filled="true" fillcolor="#c0504d" stroked="false">
              <v:fill type="solid"/>
            </v:rect>
            <v:line style="position:absolute" from="2184,3326" to="2359,3326" stroked="true" strokeweight="5.818pt" strokecolor="#c0504d">
              <v:stroke dashstyle="solid"/>
            </v:line>
            <v:line style="position:absolute" from="2184,3259" to="2359,3259" stroked="true" strokeweight=".84pt" strokecolor="#00ff00">
              <v:stroke dashstyle="solid"/>
            </v:line>
            <v:shape style="position:absolute;left:2536;top:2429;width:1234;height:636" coordorigin="2537,2430" coordsize="1234,636" path="m2712,2982l2537,2982,2537,3066,2712,3066,2712,2982m3065,2430l2887,2430,2887,2478,3065,2478,3065,2430m3418,2982l3240,2982,3240,3032,3418,3032,3418,2982m3770,2478l3593,2478,3593,2595,3770,2595,3770,2478e" filled="true" fillcolor="#00ff00" stroked="false">
              <v:path arrowok="t"/>
              <v:fill type="solid"/>
            </v:shape>
            <v:shape style="position:absolute;left:2094;top:368;width:8463;height:2" coordorigin="2095,368" coordsize="8463,0" path="m4123,368l10557,368m2095,368l3946,368e" filled="false" stroked="true" strokeweight=".25pt" strokecolor="#eeece1">
              <v:path arrowok="t"/>
              <v:stroke dashstyle="solid"/>
            </v:shape>
            <v:rect style="position:absolute;left:3945;top:250;width:178;height:286" filled="true" fillcolor="#00ff00" stroked="false">
              <v:fill type="solid"/>
            </v:rect>
            <v:shape style="position:absolute;left:4298;top:3090;width:528;height:252" coordorigin="4298,3091" coordsize="528,252" path="m4298,3343l4476,3343m4651,3091l4826,3091e" filled="false" stroked="true" strokeweight=".84pt" strokecolor="#00ff00">
              <v:path arrowok="t"/>
              <v:stroke dashstyle="solid"/>
            </v:shape>
            <v:line style="position:absolute" from="5179,2379" to="10557,2379" stroked="true" strokeweight=".25pt" strokecolor="#eeece1">
              <v:stroke dashstyle="solid"/>
            </v:line>
            <v:rect style="position:absolute;left:5004;top:2295;width:176;height:452" filled="true" fillcolor="#00ff00" stroked="false">
              <v:fill type="solid"/>
            </v:rect>
            <v:line style="position:absolute" from="6766,3351" to="6943,3351" stroked="true" strokeweight="1.68pt" strokecolor="#00ff00">
              <v:stroke dashstyle="solid"/>
            </v:line>
            <v:line style="position:absolute" from="7118,3293" to="7296,3293" stroked="true" strokeweight=".84pt" strokecolor="#00ff00">
              <v:stroke dashstyle="solid"/>
            </v:line>
            <v:shape style="position:absolute;left:8529;top:3375;width:881;height:2" coordorigin="8530,3376" coordsize="881,0" path="m8530,3376l8705,3376m9235,3376l9410,3376e" filled="false" stroked="true" strokeweight=".779pt" strokecolor="#00ff00">
              <v:path arrowok="t"/>
              <v:stroke dashstyle="solid"/>
            </v:shape>
            <v:rect style="position:absolute;left:10293;top:3267;width:176;height:34" filled="true" fillcolor="#00ff00" stroked="false">
              <v:fill type="solid"/>
            </v:rect>
            <v:line style="position:absolute" from="7118,3276" to="7296,3276" stroked="true" strokeweight=".841pt" strokecolor="#ff00ff">
              <v:stroke dashstyle="solid"/>
            </v:line>
            <v:line style="position:absolute" from="2887,2421" to="3065,2421" stroked="true" strokeweight=".84pt" strokecolor="#002060">
              <v:stroke dashstyle="solid"/>
            </v:line>
            <v:shape style="position:absolute;left:0;top:7764;width:8463;height:468" coordorigin="0,7765" coordsize="8463,468" path="m2095,3384l10557,3384m2095,3384l2095,3851m3154,3384l3154,3851m4210,3384l4210,3851m5268,3384l5268,3851m6326,3384l6326,3851m7385,3384l7385,3851m8441,3384l8441,3851m9499,3384l9499,3851m10557,3384l10557,3851e" filled="false" stroked="true" strokeweight=".75pt" strokecolor="#dadada">
              <v:path arrowok="t"/>
              <v:stroke dashstyle="solid"/>
            </v:shape>
            <v:shape style="position:absolute;left:0;top:7764;width:8463;height:291" coordorigin="0,7765" coordsize="8463,291" path="m2095,3851l2095,4141m3154,3851l3154,4141m4210,3851l4210,4141m5268,3851l5268,4141m6326,3851l6326,4141m7385,3851l7385,4141m8441,3851l8441,4141m9499,3851l9499,4141m10557,3851l10557,4141e" filled="false" stroked="true" strokeweight=".75pt" strokecolor="#dadada">
              <v:path arrowok="t"/>
              <v:stroke dashstyle="solid"/>
            </v:shape>
            <v:shape style="position:absolute;left:5013;top:2049;width:174;height:156" type="#_x0000_t202" filled="false" stroked="false">
              <v:textbox inset="0,0,0,0">
                <w:txbxContent>
                  <w:p>
                    <w:pPr>
                      <w:spacing w:line="156" w:lineRule="exact" w:before="0"/>
                      <w:ind w:left="0" w:right="0" w:firstLine="0"/>
                      <w:jc w:val="left"/>
                      <w:rPr>
                        <w:sz w:val="14"/>
                      </w:rPr>
                    </w:pPr>
                    <w:r>
                      <w:rPr>
                        <w:color w:val="3E3E3E"/>
                        <w:sz w:val="14"/>
                      </w:rPr>
                      <w:t>65</w:t>
                    </w:r>
                  </w:p>
                </w:txbxContent>
              </v:textbox>
              <w10:wrap type="none"/>
            </v:shape>
            <v:shape style="position:absolute;left:2898;top:2166;width:174;height:156" type="#_x0000_t202" filled="false" stroked="false">
              <v:textbox inset="0,0,0,0">
                <w:txbxContent>
                  <w:p>
                    <w:pPr>
                      <w:spacing w:line="156" w:lineRule="exact" w:before="0"/>
                      <w:ind w:left="0" w:right="0" w:firstLine="0"/>
                      <w:jc w:val="left"/>
                      <w:rPr>
                        <w:sz w:val="14"/>
                      </w:rPr>
                    </w:pPr>
                    <w:r>
                      <w:rPr>
                        <w:color w:val="3E3E3E"/>
                        <w:sz w:val="14"/>
                      </w:rPr>
                      <w:t>58</w:t>
                    </w:r>
                  </w:p>
                </w:txbxContent>
              </v:textbox>
              <w10:wrap type="none"/>
            </v:shape>
            <v:shape style="position:absolute;left:3603;top:2233;width:174;height:156" type="#_x0000_t202" filled="false" stroked="false">
              <v:textbox inset="0,0,0,0">
                <w:txbxContent>
                  <w:p>
                    <w:pPr>
                      <w:spacing w:line="156" w:lineRule="exact" w:before="0"/>
                      <w:ind w:left="0" w:right="0" w:firstLine="0"/>
                      <w:jc w:val="left"/>
                      <w:rPr>
                        <w:sz w:val="14"/>
                      </w:rPr>
                    </w:pPr>
                    <w:r>
                      <w:rPr>
                        <w:color w:val="3E3E3E"/>
                        <w:sz w:val="14"/>
                      </w:rPr>
                      <w:t>54</w:t>
                    </w:r>
                  </w:p>
                </w:txbxContent>
              </v:textbox>
              <w10:wrap type="none"/>
            </v:shape>
            <v:shape style="position:absolute;left:2545;top:2736;width:174;height:156" type="#_x0000_t202" filled="false" stroked="false">
              <v:textbox inset="0,0,0,0">
                <w:txbxContent>
                  <w:p>
                    <w:pPr>
                      <w:spacing w:line="156" w:lineRule="exact" w:before="0"/>
                      <w:ind w:left="0" w:right="0" w:firstLine="0"/>
                      <w:jc w:val="left"/>
                      <w:rPr>
                        <w:sz w:val="14"/>
                      </w:rPr>
                    </w:pPr>
                    <w:r>
                      <w:rPr>
                        <w:color w:val="3E3E3E"/>
                        <w:sz w:val="14"/>
                      </w:rPr>
                      <w:t>24</w:t>
                    </w:r>
                  </w:p>
                </w:txbxContent>
              </v:textbox>
              <w10:wrap type="none"/>
            </v:shape>
            <v:shape style="position:absolute;left:2231;top:3004;width:98;height:156" type="#_x0000_t202" filled="false" stroked="false">
              <v:textbox inset="0,0,0,0">
                <w:txbxContent>
                  <w:p>
                    <w:pPr>
                      <w:spacing w:line="156" w:lineRule="exact" w:before="0"/>
                      <w:ind w:left="0" w:right="0" w:firstLine="0"/>
                      <w:jc w:val="left"/>
                      <w:rPr>
                        <w:sz w:val="14"/>
                      </w:rPr>
                    </w:pPr>
                    <w:r>
                      <w:rPr>
                        <w:color w:val="3E3E3E"/>
                        <w:w w:val="99"/>
                        <w:sz w:val="14"/>
                      </w:rPr>
                      <w:t>8</w:t>
                    </w:r>
                  </w:p>
                </w:txbxContent>
              </v:textbox>
              <w10:wrap type="none"/>
            </v:shape>
            <v:shape style="position:absolute;left:5404;top:3105;width:98;height:156" type="#_x0000_t202" filled="false" stroked="false">
              <v:textbox inset="0,0,0,0">
                <w:txbxContent>
                  <w:p>
                    <w:pPr>
                      <w:spacing w:line="156" w:lineRule="exact" w:before="0"/>
                      <w:ind w:left="0" w:right="0" w:firstLine="0"/>
                      <w:jc w:val="left"/>
                      <w:rPr>
                        <w:sz w:val="14"/>
                      </w:rPr>
                    </w:pPr>
                    <w:r>
                      <w:rPr>
                        <w:color w:val="3E3E3E"/>
                        <w:w w:val="99"/>
                        <w:sz w:val="14"/>
                      </w:rPr>
                      <w:t>2</w:t>
                    </w:r>
                  </w:p>
                </w:txbxContent>
              </v:textbox>
              <w10:wrap type="none"/>
            </v:shape>
            <v:shape style="position:absolute;left:5757;top:3071;width:98;height:156" type="#_x0000_t202" filled="false" stroked="false">
              <v:textbox inset="0,0,0,0">
                <w:txbxContent>
                  <w:p>
                    <w:pPr>
                      <w:spacing w:line="156" w:lineRule="exact" w:before="0"/>
                      <w:ind w:left="0" w:right="0" w:firstLine="0"/>
                      <w:jc w:val="left"/>
                      <w:rPr>
                        <w:sz w:val="14"/>
                      </w:rPr>
                    </w:pPr>
                    <w:r>
                      <w:rPr>
                        <w:color w:val="3E3E3E"/>
                        <w:w w:val="99"/>
                        <w:sz w:val="14"/>
                      </w:rPr>
                      <w:t>4</w:t>
                    </w:r>
                  </w:p>
                </w:txbxContent>
              </v:textbox>
              <w10:wrap type="none"/>
            </v:shape>
            <v:shape style="position:absolute;left:6110;top:3038;width:98;height:156" type="#_x0000_t202" filled="false" stroked="false">
              <v:textbox inset="0,0,0,0">
                <w:txbxContent>
                  <w:p>
                    <w:pPr>
                      <w:spacing w:line="156" w:lineRule="exact" w:before="0"/>
                      <w:ind w:left="0" w:right="0" w:firstLine="0"/>
                      <w:jc w:val="left"/>
                      <w:rPr>
                        <w:sz w:val="14"/>
                      </w:rPr>
                    </w:pPr>
                    <w:r>
                      <w:rPr>
                        <w:color w:val="3E3E3E"/>
                        <w:w w:val="99"/>
                        <w:sz w:val="14"/>
                      </w:rPr>
                      <w:t>6</w:t>
                    </w:r>
                  </w:p>
                </w:txbxContent>
              </v:textbox>
              <w10:wrap type="none"/>
            </v:shape>
            <v:shape style="position:absolute;left:6462;top:3122;width:98;height:156" type="#_x0000_t202" filled="false" stroked="false">
              <v:textbox inset="0,0,0,0">
                <w:txbxContent>
                  <w:p>
                    <w:pPr>
                      <w:spacing w:line="156" w:lineRule="exact" w:before="0"/>
                      <w:ind w:left="0" w:right="0" w:firstLine="0"/>
                      <w:jc w:val="left"/>
                      <w:rPr>
                        <w:sz w:val="14"/>
                      </w:rPr>
                    </w:pPr>
                    <w:r>
                      <w:rPr>
                        <w:color w:val="3E3E3E"/>
                        <w:w w:val="99"/>
                        <w:sz w:val="14"/>
                      </w:rPr>
                      <w:t>1</w:t>
                    </w:r>
                  </w:p>
                </w:txbxContent>
              </v:textbox>
              <w10:wrap type="none"/>
            </v:shape>
            <v:shape style="position:absolute;left:6815;top:3088;width:98;height:156" type="#_x0000_t202" filled="false" stroked="false">
              <v:textbox inset="0,0,0,0">
                <w:txbxContent>
                  <w:p>
                    <w:pPr>
                      <w:spacing w:line="156" w:lineRule="exact" w:before="0"/>
                      <w:ind w:left="0" w:right="0" w:firstLine="0"/>
                      <w:jc w:val="left"/>
                      <w:rPr>
                        <w:sz w:val="14"/>
                      </w:rPr>
                    </w:pPr>
                    <w:r>
                      <w:rPr>
                        <w:color w:val="3E3E3E"/>
                        <w:w w:val="99"/>
                        <w:sz w:val="14"/>
                      </w:rPr>
                      <w:t>3</w:t>
                    </w:r>
                  </w:p>
                </w:txbxContent>
              </v:textbox>
              <w10:wrap type="none"/>
            </v:shape>
            <v:shape style="position:absolute;left:7167;top:3021;width:98;height:156" type="#_x0000_t202" filled="false" stroked="false">
              <v:textbox inset="0,0,0,0">
                <w:txbxContent>
                  <w:p>
                    <w:pPr>
                      <w:spacing w:line="156" w:lineRule="exact" w:before="0"/>
                      <w:ind w:left="0" w:right="0" w:firstLine="0"/>
                      <w:jc w:val="left"/>
                      <w:rPr>
                        <w:sz w:val="14"/>
                      </w:rPr>
                    </w:pPr>
                    <w:r>
                      <w:rPr>
                        <w:color w:val="3E3E3E"/>
                        <w:w w:val="99"/>
                        <w:sz w:val="14"/>
                      </w:rPr>
                      <w:t>7</w:t>
                    </w:r>
                  </w:p>
                </w:txbxContent>
              </v:textbox>
              <w10:wrap type="none"/>
            </v:shape>
            <v:shape style="position:absolute;left:7520;top:3121;width:98;height:156" type="#_x0000_t202" filled="false" stroked="false">
              <v:textbox inset="0,0,0,0">
                <w:txbxContent>
                  <w:p>
                    <w:pPr>
                      <w:spacing w:line="156" w:lineRule="exact" w:before="0"/>
                      <w:ind w:left="0" w:right="0" w:firstLine="0"/>
                      <w:jc w:val="left"/>
                      <w:rPr>
                        <w:sz w:val="14"/>
                      </w:rPr>
                    </w:pPr>
                    <w:r>
                      <w:rPr>
                        <w:color w:val="3E3E3E"/>
                        <w:w w:val="99"/>
                        <w:sz w:val="14"/>
                      </w:rPr>
                      <w:t>1</w:t>
                    </w:r>
                  </w:p>
                </w:txbxContent>
              </v:textbox>
              <w10:wrap type="none"/>
            </v:shape>
            <v:shape style="position:absolute;left:10341;top:3021;width:98;height:156" type="#_x0000_t202" filled="false" stroked="false">
              <v:textbox inset="0,0,0,0">
                <w:txbxContent>
                  <w:p>
                    <w:pPr>
                      <w:spacing w:line="156" w:lineRule="exact" w:before="0"/>
                      <w:ind w:left="0" w:right="0" w:firstLine="0"/>
                      <w:jc w:val="left"/>
                      <w:rPr>
                        <w:sz w:val="14"/>
                      </w:rPr>
                    </w:pPr>
                    <w:r>
                      <w:rPr>
                        <w:color w:val="3E3E3E"/>
                        <w:w w:val="99"/>
                        <w:sz w:val="14"/>
                      </w:rPr>
                      <w:t>7</w:t>
                    </w:r>
                  </w:p>
                </w:txbxContent>
              </v:textbox>
              <w10:wrap type="none"/>
            </v:shape>
            <v:shape style="position:absolute;left:7873;top:3121;width:2213;height:173" type="#_x0000_t202" filled="false" stroked="false">
              <v:textbox inset="0,0,0,0">
                <w:txbxContent>
                  <w:p>
                    <w:pPr>
                      <w:tabs>
                        <w:tab w:pos="352" w:val="left" w:leader="none"/>
                        <w:tab w:pos="705" w:val="left" w:leader="none"/>
                        <w:tab w:pos="1057" w:val="left" w:leader="none"/>
                        <w:tab w:pos="1410" w:val="left" w:leader="none"/>
                        <w:tab w:pos="1762" w:val="left" w:leader="none"/>
                        <w:tab w:pos="2115" w:val="left" w:leader="none"/>
                      </w:tabs>
                      <w:spacing w:line="172" w:lineRule="exact" w:before="0"/>
                      <w:ind w:left="0" w:right="0" w:firstLine="0"/>
                      <w:jc w:val="left"/>
                      <w:rPr>
                        <w:sz w:val="14"/>
                      </w:rPr>
                    </w:pPr>
                    <w:r>
                      <w:rPr>
                        <w:color w:val="3E3E3E"/>
                        <w:sz w:val="14"/>
                      </w:rPr>
                      <w:t>0</w:t>
                      <w:tab/>
                      <w:t>0</w:t>
                      <w:tab/>
                    </w:r>
                    <w:r>
                      <w:rPr>
                        <w:color w:val="3E3E3E"/>
                        <w:position w:val="2"/>
                        <w:sz w:val="14"/>
                      </w:rPr>
                      <w:t>1</w:t>
                      <w:tab/>
                    </w:r>
                    <w:r>
                      <w:rPr>
                        <w:color w:val="3E3E3E"/>
                        <w:sz w:val="14"/>
                      </w:rPr>
                      <w:t>0</w:t>
                      <w:tab/>
                    </w:r>
                    <w:r>
                      <w:rPr>
                        <w:color w:val="3E3E3E"/>
                        <w:position w:val="2"/>
                        <w:sz w:val="14"/>
                      </w:rPr>
                      <w:t>1</w:t>
                      <w:tab/>
                      <w:t>1</w:t>
                      <w:tab/>
                      <w:t>1</w:t>
                    </w:r>
                  </w:p>
                </w:txbxContent>
              </v:textbox>
              <w10:wrap type="none"/>
            </v:shape>
            <v:shape style="position:absolute;left:2437;top:3946;width:395;height:180" type="#_x0000_t202" filled="false" stroked="false">
              <v:textbox inset="0,0,0,0">
                <w:txbxContent>
                  <w:p>
                    <w:pPr>
                      <w:spacing w:line="179" w:lineRule="exact" w:before="0"/>
                      <w:ind w:left="0" w:right="0" w:firstLine="0"/>
                      <w:jc w:val="left"/>
                      <w:rPr>
                        <w:sz w:val="16"/>
                      </w:rPr>
                    </w:pPr>
                    <w:r>
                      <w:rPr>
                        <w:sz w:val="16"/>
                      </w:rPr>
                      <w:t>NSW</w:t>
                    </w:r>
                  </w:p>
                </w:txbxContent>
              </v:textbox>
              <w10:wrap type="none"/>
            </v:shape>
            <v:shape style="position:absolute;left:3570;top:3946;width:243;height:180" type="#_x0000_t202" filled="false" stroked="false">
              <v:textbox inset="0,0,0,0">
                <w:txbxContent>
                  <w:p>
                    <w:pPr>
                      <w:spacing w:line="179" w:lineRule="exact" w:before="0"/>
                      <w:ind w:left="0" w:right="0" w:firstLine="0"/>
                      <w:jc w:val="left"/>
                      <w:rPr>
                        <w:sz w:val="16"/>
                      </w:rPr>
                    </w:pPr>
                    <w:r>
                      <w:rPr>
                        <w:sz w:val="16"/>
                      </w:rPr>
                      <w:t>Vic</w:t>
                    </w:r>
                  </w:p>
                </w:txbxContent>
              </v:textbox>
              <w10:wrap type="none"/>
            </v:shape>
            <v:shape style="position:absolute;left:4614;top:3946;width:271;height:180" type="#_x0000_t202" filled="false" stroked="false">
              <v:textbox inset="0,0,0,0">
                <w:txbxContent>
                  <w:p>
                    <w:pPr>
                      <w:spacing w:line="179" w:lineRule="exact" w:before="0"/>
                      <w:ind w:left="0" w:right="0" w:firstLine="0"/>
                      <w:jc w:val="left"/>
                      <w:rPr>
                        <w:sz w:val="16"/>
                      </w:rPr>
                    </w:pPr>
                    <w:r>
                      <w:rPr>
                        <w:sz w:val="16"/>
                      </w:rPr>
                      <w:t>Qld</w:t>
                    </w:r>
                  </w:p>
                </w:txbxContent>
              </v:textbox>
              <w10:wrap type="none"/>
            </v:shape>
            <v:shape style="position:absolute;left:5690;top:3946;width:232;height:180" type="#_x0000_t202" filled="false" stroked="false">
              <v:textbox inset="0,0,0,0">
                <w:txbxContent>
                  <w:p>
                    <w:pPr>
                      <w:spacing w:line="179" w:lineRule="exact" w:before="0"/>
                      <w:ind w:left="0" w:right="0" w:firstLine="0"/>
                      <w:jc w:val="left"/>
                      <w:rPr>
                        <w:sz w:val="16"/>
                      </w:rPr>
                    </w:pPr>
                    <w:r>
                      <w:rPr>
                        <w:sz w:val="16"/>
                      </w:rPr>
                      <w:t>SA</w:t>
                    </w:r>
                  </w:p>
                </w:txbxContent>
              </v:textbox>
              <w10:wrap type="none"/>
            </v:shape>
            <v:shape style="position:absolute;left:6726;top:3946;width:279;height:180" type="#_x0000_t202" filled="false" stroked="false">
              <v:textbox inset="0,0,0,0">
                <w:txbxContent>
                  <w:p>
                    <w:pPr>
                      <w:spacing w:line="179" w:lineRule="exact" w:before="0"/>
                      <w:ind w:left="0" w:right="0" w:firstLine="0"/>
                      <w:jc w:val="left"/>
                      <w:rPr>
                        <w:sz w:val="16"/>
                      </w:rPr>
                    </w:pPr>
                    <w:r>
                      <w:rPr>
                        <w:sz w:val="16"/>
                      </w:rPr>
                      <w:t>WA</w:t>
                    </w:r>
                  </w:p>
                </w:txbxContent>
              </v:textbox>
              <w10:wrap type="none"/>
            </v:shape>
            <v:shape style="position:absolute;left:7779;top:3946;width:287;height:180" type="#_x0000_t202" filled="false" stroked="false">
              <v:textbox inset="0,0,0,0">
                <w:txbxContent>
                  <w:p>
                    <w:pPr>
                      <w:spacing w:line="179" w:lineRule="exact" w:before="0"/>
                      <w:ind w:left="0" w:right="0" w:firstLine="0"/>
                      <w:jc w:val="left"/>
                      <w:rPr>
                        <w:sz w:val="16"/>
                      </w:rPr>
                    </w:pPr>
                    <w:r>
                      <w:rPr>
                        <w:sz w:val="16"/>
                      </w:rPr>
                      <w:t>Tas</w:t>
                    </w:r>
                  </w:p>
                </w:txbxContent>
              </v:textbox>
              <w10:wrap type="none"/>
            </v:shape>
            <v:shape style="position:absolute;left:8863;top:3946;width:233;height:180" type="#_x0000_t202" filled="false" stroked="false">
              <v:textbox inset="0,0,0,0">
                <w:txbxContent>
                  <w:p>
                    <w:pPr>
                      <w:spacing w:line="179" w:lineRule="exact" w:before="0"/>
                      <w:ind w:left="0" w:right="0" w:firstLine="0"/>
                      <w:jc w:val="left"/>
                      <w:rPr>
                        <w:sz w:val="16"/>
                      </w:rPr>
                    </w:pPr>
                    <w:r>
                      <w:rPr>
                        <w:sz w:val="16"/>
                      </w:rPr>
                      <w:t>NT</w:t>
                    </w:r>
                  </w:p>
                </w:txbxContent>
              </v:textbox>
              <w10:wrap type="none"/>
            </v:shape>
            <v:shape style="position:absolute;left:9868;top:3946;width:342;height:180" type="#_x0000_t202" filled="false" stroked="false">
              <v:textbox inset="0,0,0,0">
                <w:txbxContent>
                  <w:p>
                    <w:pPr>
                      <w:spacing w:line="179" w:lineRule="exact" w:before="0"/>
                      <w:ind w:left="0" w:right="0" w:firstLine="0"/>
                      <w:jc w:val="left"/>
                      <w:rPr>
                        <w:sz w:val="16"/>
                      </w:rPr>
                    </w:pPr>
                    <w:r>
                      <w:rPr>
                        <w:sz w:val="16"/>
                      </w:rPr>
                      <w:t>ACT</w:t>
                    </w:r>
                  </w:p>
                </w:txbxContent>
              </v:textbox>
              <w10:wrap type="none"/>
            </v:shape>
            <v:shape style="position:absolute;left:4123;top:3051;width:528;height:313" type="#_x0000_t202" filled="false" stroked="false">
              <v:textbox inset="0,0,0,0">
                <w:txbxContent>
                  <w:p>
                    <w:pPr>
                      <w:spacing w:before="32"/>
                      <w:ind w:left="0" w:right="0" w:firstLine="0"/>
                      <w:jc w:val="center"/>
                      <w:rPr>
                        <w:sz w:val="14"/>
                      </w:rPr>
                    </w:pPr>
                    <w:r>
                      <w:rPr>
                        <w:color w:val="3E3E3E"/>
                        <w:w w:val="99"/>
                        <w:sz w:val="14"/>
                      </w:rPr>
                      <w:t>3</w:t>
                    </w:r>
                  </w:p>
                </w:txbxContent>
              </v:textbox>
              <w10:wrap type="none"/>
            </v:shape>
            <v:shape style="position:absolute;left:4123;top:2715;width:881;height:326" type="#_x0000_t202" filled="false" stroked="false">
              <v:textbox inset="0,0,0,0">
                <w:txbxContent>
                  <w:p>
                    <w:pPr>
                      <w:spacing w:before="116"/>
                      <w:ind w:left="538" w:right="0" w:firstLine="0"/>
                      <w:jc w:val="left"/>
                      <w:rPr>
                        <w:sz w:val="14"/>
                      </w:rPr>
                    </w:pPr>
                    <w:r>
                      <w:rPr>
                        <w:color w:val="3E3E3E"/>
                        <w:sz w:val="14"/>
                      </w:rPr>
                      <w:t>18</w:t>
                    </w:r>
                  </w:p>
                </w:txbxContent>
              </v:textbox>
              <w10:wrap type="none"/>
            </v:shape>
            <v:shape style="position:absolute;left:3064;top:2715;width:528;height:331" type="#_x0000_t202" filled="false" stroked="false">
              <v:textbox inset="0,0,0,0">
                <w:txbxContent>
                  <w:p>
                    <w:pPr>
                      <w:spacing w:before="15"/>
                      <w:ind w:left="166" w:right="166" w:firstLine="0"/>
                      <w:jc w:val="center"/>
                      <w:rPr>
                        <w:sz w:val="14"/>
                      </w:rPr>
                    </w:pPr>
                    <w:r>
                      <w:rPr>
                        <w:color w:val="3E3E3E"/>
                        <w:sz w:val="14"/>
                      </w:rPr>
                      <w:t>24</w:t>
                    </w:r>
                  </w:p>
                </w:txbxContent>
              </v:textbox>
              <w10:wrap type="none"/>
            </v:shape>
            <w10:wrap type="none"/>
          </v:group>
        </w:pict>
      </w:r>
      <w:r>
        <w:rPr>
          <w:color w:val="3E3E3E"/>
          <w:sz w:val="14"/>
        </w:rPr>
        <w:t>187</w:t>
      </w:r>
    </w:p>
    <w:p>
      <w:pPr>
        <w:spacing w:after="0"/>
        <w:jc w:val="left"/>
        <w:rPr>
          <w:sz w:val="14"/>
        </w:rPr>
        <w:sectPr>
          <w:type w:val="continuous"/>
          <w:pgSz w:w="11910" w:h="16840"/>
          <w:pgMar w:top="1220" w:bottom="280" w:left="0" w:right="0"/>
          <w:cols w:num="2" w:equalWidth="0">
            <w:col w:w="1998" w:space="229"/>
            <w:col w:w="9683"/>
          </w:cols>
        </w:sectPr>
      </w:pPr>
    </w:p>
    <w:p>
      <w:pPr>
        <w:pStyle w:val="BodyText"/>
        <w:rPr>
          <w:sz w:val="20"/>
        </w:rPr>
      </w:pPr>
    </w:p>
    <w:p>
      <w:pPr>
        <w:pStyle w:val="BodyText"/>
        <w:rPr>
          <w:sz w:val="20"/>
        </w:rPr>
      </w:pPr>
    </w:p>
    <w:p>
      <w:pPr>
        <w:pStyle w:val="BodyText"/>
        <w:spacing w:before="10"/>
        <w:rPr>
          <w:sz w:val="20"/>
        </w:rPr>
      </w:pPr>
    </w:p>
    <w:p>
      <w:pPr>
        <w:spacing w:after="0"/>
        <w:rPr>
          <w:sz w:val="20"/>
        </w:rPr>
        <w:sectPr>
          <w:type w:val="continuous"/>
          <w:pgSz w:w="11910" w:h="16840"/>
          <w:pgMar w:top="1220" w:bottom="280" w:left="0" w:right="0"/>
        </w:sectPr>
      </w:pPr>
    </w:p>
    <w:p>
      <w:pPr>
        <w:spacing w:before="94"/>
        <w:ind w:left="3703" w:right="0" w:firstLine="0"/>
        <w:jc w:val="right"/>
        <w:rPr>
          <w:sz w:val="18"/>
        </w:rPr>
      </w:pPr>
      <w:r>
        <w:rPr/>
        <w:pict>
          <v:rect style="position:absolute;margin-left:185.703995pt;margin-top:8.009487pt;width:4.523pt;height:4.523pt;mso-position-horizontal-relative:page;mso-position-vertical-relative:paragraph;z-index:252486656" filled="true" fillcolor="#c0504d" stroked="false">
            <v:fill type="solid"/>
            <w10:wrap type="none"/>
          </v:rect>
        </w:pict>
      </w:r>
      <w:r>
        <w:rPr/>
        <w:pict>
          <v:rect style="position:absolute;margin-left:240.505005pt;margin-top:8.009487pt;width:4.523pt;height:4.523pt;mso-position-horizontal-relative:page;mso-position-vertical-relative:paragraph;z-index:252487680" filled="true" fillcolor="#00ff00" stroked="false">
            <v:fill type="solid"/>
            <w10:wrap type="none"/>
          </v:rect>
        </w:pict>
      </w:r>
      <w:r>
        <w:rPr/>
        <w:pict>
          <v:shape style="position:absolute;margin-left:125.645622pt;margin-top:-35.318733pt;width:11pt;height:19.8pt;mso-position-horizontal-relative:page;mso-position-vertical-relative:paragraph;z-index:252494848"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143.277344pt;margin-top:-35.318733pt;width:11pt;height:19.8pt;mso-position-horizontal-relative:page;mso-position-vertical-relative:paragraph;z-index:252495872"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160.909058pt;margin-top:-35.318733pt;width:11pt;height:19.8pt;mso-position-horizontal-relative:page;mso-position-vertical-relative:paragraph;z-index:252496896"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178.540787pt;margin-top:-35.318733pt;width:11pt;height:19.8pt;mso-position-horizontal-relative:page;mso-position-vertical-relative:paragraph;z-index:252497920"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196.172501pt;margin-top:-35.318733pt;width:11pt;height:19.8pt;mso-position-horizontal-relative:page;mso-position-vertical-relative:paragraph;z-index:252498944"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213.804214pt;margin-top:-35.318733pt;width:11pt;height:19.8pt;mso-position-horizontal-relative:page;mso-position-vertical-relative:paragraph;z-index:252499968"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231.435944pt;margin-top:-35.318733pt;width:11pt;height:19.8pt;mso-position-horizontal-relative:page;mso-position-vertical-relative:paragraph;z-index:252500992"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249.067657pt;margin-top:-35.318733pt;width:11pt;height:19.8pt;mso-position-horizontal-relative:page;mso-position-vertical-relative:paragraph;z-index:252502016"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266.699371pt;margin-top:-35.318733pt;width:11pt;height:19.8pt;mso-position-horizontal-relative:page;mso-position-vertical-relative:paragraph;z-index:252503040"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284.331116pt;margin-top:-35.318733pt;width:11pt;height:19.8pt;mso-position-horizontal-relative:page;mso-position-vertical-relative:paragraph;z-index:252504064"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301.96283pt;margin-top:-35.318733pt;width:11pt;height:19.8pt;mso-position-horizontal-relative:page;mso-position-vertical-relative:paragraph;z-index:252505088"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319.594543pt;margin-top:-35.318733pt;width:11pt;height:19.8pt;mso-position-horizontal-relative:page;mso-position-vertical-relative:paragraph;z-index:252506112"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337.226257pt;margin-top:-35.318733pt;width:11pt;height:19.8pt;mso-position-horizontal-relative:page;mso-position-vertical-relative:paragraph;z-index:252507136"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354.857971pt;margin-top:-35.318733pt;width:11pt;height:19.8pt;mso-position-horizontal-relative:page;mso-position-vertical-relative:paragraph;z-index:252508160"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372.489716pt;margin-top:-35.318733pt;width:11pt;height:19.8pt;mso-position-horizontal-relative:page;mso-position-vertical-relative:paragraph;z-index:252509184"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390.121429pt;margin-top:-35.318733pt;width:11pt;height:19.8pt;mso-position-horizontal-relative:page;mso-position-vertical-relative:paragraph;z-index:252510208"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407.753143pt;margin-top:-35.318733pt;width:11pt;height:19.8pt;mso-position-horizontal-relative:page;mso-position-vertical-relative:paragraph;z-index:252511232"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425.384857pt;margin-top:-35.318733pt;width:11pt;height:19.8pt;mso-position-horizontal-relative:page;mso-position-vertical-relative:paragraph;z-index:252512256"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443.016571pt;margin-top:-35.318733pt;width:11pt;height:19.8pt;mso-position-horizontal-relative:page;mso-position-vertical-relative:paragraph;z-index:252513280"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460.648315pt;margin-top:-35.318733pt;width:11pt;height:19.8pt;mso-position-horizontal-relative:page;mso-position-vertical-relative:paragraph;z-index:252514304"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478.280029pt;margin-top:-35.318733pt;width:11pt;height:19.8pt;mso-position-horizontal-relative:page;mso-position-vertical-relative:paragraph;z-index:252515328"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495.911743pt;margin-top:-35.318733pt;width:11pt;height:19.8pt;mso-position-horizontal-relative:page;mso-position-vertical-relative:paragraph;z-index:252516352"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513.543457pt;margin-top:-35.318733pt;width:11pt;height:19.8pt;mso-position-horizontal-relative:page;mso-position-vertical-relative:paragraph;z-index:252517376"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sz w:val="18"/>
        </w:rPr>
        <w:t>S. sonnei</w:t>
      </w:r>
      <w:r>
        <w:rPr>
          <w:w w:val="99"/>
          <w:sz w:val="18"/>
        </w:rPr>
        <w:t> </w:t>
      </w:r>
      <w:r>
        <w:rPr>
          <w:sz w:val="18"/>
        </w:rPr>
        <w:t>(n = 402)</w:t>
      </w:r>
    </w:p>
    <w:p>
      <w:pPr>
        <w:spacing w:before="94"/>
        <w:ind w:left="304" w:right="-19" w:firstLine="0"/>
        <w:jc w:val="left"/>
        <w:rPr>
          <w:sz w:val="18"/>
        </w:rPr>
      </w:pPr>
      <w:r>
        <w:rPr/>
        <w:br w:type="column"/>
      </w:r>
      <w:r>
        <w:rPr>
          <w:sz w:val="18"/>
        </w:rPr>
        <w:t>S. flexneri (n = 72)</w:t>
      </w:r>
    </w:p>
    <w:p>
      <w:pPr>
        <w:spacing w:before="94"/>
        <w:ind w:left="305" w:right="-20" w:firstLine="0"/>
        <w:jc w:val="left"/>
        <w:rPr>
          <w:sz w:val="18"/>
        </w:rPr>
      </w:pPr>
      <w:r>
        <w:rPr/>
        <w:br w:type="column"/>
      </w:r>
      <w:r>
        <w:rPr>
          <w:sz w:val="18"/>
        </w:rPr>
        <w:t>S. boydii (n = 1)</w:t>
      </w:r>
    </w:p>
    <w:p>
      <w:pPr>
        <w:spacing w:before="94"/>
        <w:ind w:left="305" w:right="3619" w:firstLine="0"/>
        <w:jc w:val="left"/>
        <w:rPr>
          <w:sz w:val="18"/>
        </w:rPr>
      </w:pPr>
      <w:r>
        <w:rPr/>
        <w:br w:type="column"/>
      </w:r>
      <w:r>
        <w:rPr>
          <w:sz w:val="18"/>
        </w:rPr>
        <w:t>S. dysenteriae (n = 1)</w:t>
      </w:r>
    </w:p>
    <w:p>
      <w:pPr>
        <w:spacing w:after="0"/>
        <w:jc w:val="left"/>
        <w:rPr>
          <w:sz w:val="18"/>
        </w:rPr>
        <w:sectPr>
          <w:type w:val="continuous"/>
          <w:pgSz w:w="11910" w:h="16840"/>
          <w:pgMar w:top="1220" w:bottom="280" w:left="0" w:right="0"/>
          <w:cols w:num="4" w:equalWidth="0">
            <w:col w:w="4594" w:space="40"/>
            <w:col w:w="1106" w:space="39"/>
            <w:col w:w="996" w:space="40"/>
            <w:col w:w="5095"/>
          </w:cols>
        </w:sectPr>
      </w:pPr>
    </w:p>
    <w:p>
      <w:pPr>
        <w:spacing w:after="0"/>
        <w:jc w:val="left"/>
        <w:rPr>
          <w:sz w:val="18"/>
        </w:rPr>
        <w:sectPr>
          <w:type w:val="continuous"/>
          <w:pgSz w:w="11910" w:h="16840"/>
          <w:pgMar w:top="1220" w:bottom="280" w:left="0" w:right="0"/>
        </w:sectPr>
      </w:pPr>
    </w:p>
    <w:p>
      <w:pPr>
        <w:pStyle w:val="Heading5"/>
        <w:tabs>
          <w:tab w:pos="2265" w:val="left" w:leader="none"/>
        </w:tabs>
        <w:spacing w:line="244" w:lineRule="auto"/>
        <w:ind w:right="1800" w:hanging="1133"/>
      </w:pPr>
      <w:r>
        <w:rPr/>
        <w:t>Table</w:t>
      </w:r>
      <w:r>
        <w:rPr>
          <w:spacing w:val="-1"/>
        </w:rPr>
        <w:t> </w:t>
      </w:r>
      <w:r>
        <w:rPr/>
        <w:t>7:</w:t>
        <w:tab/>
        <w:t>Multidrug-resistant </w:t>
      </w:r>
      <w:r>
        <w:rPr>
          <w:i/>
        </w:rPr>
        <w:t>Shigella </w:t>
      </w:r>
      <w:r>
        <w:rPr/>
        <w:t>species, number reported by setting, state and territory,</w:t>
      </w:r>
      <w:r>
        <w:rPr>
          <w:spacing w:val="1"/>
        </w:rPr>
        <w:t> </w:t>
      </w:r>
      <w:r>
        <w:rPr/>
        <w:t>2019</w:t>
      </w:r>
    </w:p>
    <w:p>
      <w:pPr>
        <w:pStyle w:val="BodyText"/>
        <w:spacing w:before="1" w:after="1"/>
        <w:rPr>
          <w:b/>
          <w:sz w:val="17"/>
        </w:rPr>
      </w:pPr>
    </w:p>
    <w:tbl>
      <w:tblPr>
        <w:tblW w:w="0" w:type="auto"/>
        <w:jc w:val="left"/>
        <w:tblInd w:w="1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9"/>
        <w:gridCol w:w="900"/>
        <w:gridCol w:w="838"/>
        <w:gridCol w:w="875"/>
        <w:gridCol w:w="835"/>
        <w:gridCol w:w="865"/>
        <w:gridCol w:w="871"/>
        <w:gridCol w:w="814"/>
        <w:gridCol w:w="930"/>
        <w:gridCol w:w="910"/>
      </w:tblGrid>
      <w:tr>
        <w:trPr>
          <w:trHeight w:val="385" w:hRule="atLeast"/>
        </w:trPr>
        <w:tc>
          <w:tcPr>
            <w:tcW w:w="9657" w:type="dxa"/>
            <w:gridSpan w:val="10"/>
            <w:tcBorders>
              <w:top w:val="single" w:sz="4" w:space="0" w:color="000000"/>
            </w:tcBorders>
            <w:shd w:val="clear" w:color="auto" w:fill="DAEEF3"/>
          </w:tcPr>
          <w:p>
            <w:pPr>
              <w:pStyle w:val="TableParagraph"/>
              <w:spacing w:before="85"/>
              <w:ind w:left="4558" w:right="3647"/>
              <w:rPr>
                <w:b/>
                <w:sz w:val="18"/>
              </w:rPr>
            </w:pPr>
            <w:r>
              <w:rPr>
                <w:b/>
                <w:sz w:val="18"/>
              </w:rPr>
              <w:t>State or territory</w:t>
            </w:r>
          </w:p>
        </w:tc>
      </w:tr>
      <w:tr>
        <w:trPr>
          <w:trHeight w:val="388" w:hRule="atLeast"/>
        </w:trPr>
        <w:tc>
          <w:tcPr>
            <w:tcW w:w="1819" w:type="dxa"/>
            <w:tcBorders>
              <w:bottom w:val="single" w:sz="4" w:space="0" w:color="000000"/>
            </w:tcBorders>
            <w:shd w:val="clear" w:color="auto" w:fill="DAEEF3"/>
          </w:tcPr>
          <w:p>
            <w:pPr>
              <w:pStyle w:val="TableParagraph"/>
              <w:spacing w:before="85"/>
              <w:ind w:left="72"/>
              <w:jc w:val="left"/>
              <w:rPr>
                <w:b/>
                <w:sz w:val="18"/>
              </w:rPr>
            </w:pPr>
            <w:r>
              <w:rPr>
                <w:b/>
                <w:sz w:val="18"/>
              </w:rPr>
              <w:t>Setting</w:t>
            </w:r>
          </w:p>
        </w:tc>
        <w:tc>
          <w:tcPr>
            <w:tcW w:w="900" w:type="dxa"/>
            <w:tcBorders>
              <w:top w:val="single" w:sz="4" w:space="0" w:color="000000"/>
              <w:bottom w:val="single" w:sz="4" w:space="0" w:color="000000"/>
            </w:tcBorders>
            <w:shd w:val="clear" w:color="auto" w:fill="DAEEF3"/>
          </w:tcPr>
          <w:p>
            <w:pPr>
              <w:pStyle w:val="TableParagraph"/>
              <w:spacing w:before="85"/>
              <w:ind w:left="207" w:right="233"/>
              <w:rPr>
                <w:b/>
                <w:sz w:val="18"/>
              </w:rPr>
            </w:pPr>
            <w:r>
              <w:rPr>
                <w:b/>
                <w:sz w:val="18"/>
              </w:rPr>
              <w:t>NSW</w:t>
            </w:r>
          </w:p>
        </w:tc>
        <w:tc>
          <w:tcPr>
            <w:tcW w:w="838" w:type="dxa"/>
            <w:tcBorders>
              <w:top w:val="single" w:sz="4" w:space="0" w:color="000000"/>
              <w:bottom w:val="single" w:sz="4" w:space="0" w:color="000000"/>
            </w:tcBorders>
            <w:shd w:val="clear" w:color="auto" w:fill="DAEEF3"/>
          </w:tcPr>
          <w:p>
            <w:pPr>
              <w:pStyle w:val="TableParagraph"/>
              <w:spacing w:before="85"/>
              <w:ind w:right="296"/>
              <w:jc w:val="right"/>
              <w:rPr>
                <w:b/>
                <w:sz w:val="18"/>
              </w:rPr>
            </w:pPr>
            <w:r>
              <w:rPr>
                <w:b/>
                <w:sz w:val="18"/>
              </w:rPr>
              <w:t>Vic</w:t>
            </w:r>
          </w:p>
        </w:tc>
        <w:tc>
          <w:tcPr>
            <w:tcW w:w="875" w:type="dxa"/>
            <w:tcBorders>
              <w:top w:val="single" w:sz="4" w:space="0" w:color="000000"/>
              <w:bottom w:val="single" w:sz="4" w:space="0" w:color="000000"/>
            </w:tcBorders>
            <w:shd w:val="clear" w:color="auto" w:fill="DAEEF3"/>
          </w:tcPr>
          <w:p>
            <w:pPr>
              <w:pStyle w:val="TableParagraph"/>
              <w:spacing w:before="85"/>
              <w:ind w:left="261" w:right="273"/>
              <w:rPr>
                <w:b/>
                <w:sz w:val="18"/>
              </w:rPr>
            </w:pPr>
            <w:r>
              <w:rPr>
                <w:b/>
                <w:sz w:val="18"/>
              </w:rPr>
              <w:t>Qld</w:t>
            </w:r>
          </w:p>
        </w:tc>
        <w:tc>
          <w:tcPr>
            <w:tcW w:w="835" w:type="dxa"/>
            <w:tcBorders>
              <w:top w:val="single" w:sz="4" w:space="0" w:color="000000"/>
              <w:bottom w:val="single" w:sz="4" w:space="0" w:color="000000"/>
            </w:tcBorders>
            <w:shd w:val="clear" w:color="auto" w:fill="DAEEF3"/>
          </w:tcPr>
          <w:p>
            <w:pPr>
              <w:pStyle w:val="TableParagraph"/>
              <w:spacing w:before="85"/>
              <w:ind w:left="273" w:right="271"/>
              <w:rPr>
                <w:b/>
                <w:sz w:val="18"/>
              </w:rPr>
            </w:pPr>
            <w:r>
              <w:rPr>
                <w:b/>
                <w:sz w:val="18"/>
              </w:rPr>
              <w:t>SA</w:t>
            </w:r>
          </w:p>
        </w:tc>
        <w:tc>
          <w:tcPr>
            <w:tcW w:w="865" w:type="dxa"/>
            <w:tcBorders>
              <w:top w:val="single" w:sz="4" w:space="0" w:color="000000"/>
              <w:bottom w:val="single" w:sz="4" w:space="0" w:color="000000"/>
            </w:tcBorders>
            <w:shd w:val="clear" w:color="auto" w:fill="DAEEF3"/>
          </w:tcPr>
          <w:p>
            <w:pPr>
              <w:pStyle w:val="TableParagraph"/>
              <w:spacing w:before="85"/>
              <w:ind w:left="269" w:right="256"/>
              <w:rPr>
                <w:b/>
                <w:sz w:val="18"/>
              </w:rPr>
            </w:pPr>
            <w:r>
              <w:rPr>
                <w:b/>
                <w:sz w:val="18"/>
              </w:rPr>
              <w:t>WA</w:t>
            </w:r>
          </w:p>
        </w:tc>
        <w:tc>
          <w:tcPr>
            <w:tcW w:w="871" w:type="dxa"/>
            <w:tcBorders>
              <w:top w:val="single" w:sz="4" w:space="0" w:color="000000"/>
              <w:bottom w:val="single" w:sz="4" w:space="0" w:color="000000"/>
            </w:tcBorders>
            <w:shd w:val="clear" w:color="auto" w:fill="DAEEF3"/>
          </w:tcPr>
          <w:p>
            <w:pPr>
              <w:pStyle w:val="TableParagraph"/>
              <w:spacing w:before="85"/>
              <w:ind w:left="252" w:right="267"/>
              <w:rPr>
                <w:b/>
                <w:sz w:val="18"/>
              </w:rPr>
            </w:pPr>
            <w:r>
              <w:rPr>
                <w:b/>
                <w:sz w:val="18"/>
              </w:rPr>
              <w:t>Tas</w:t>
            </w:r>
          </w:p>
        </w:tc>
        <w:tc>
          <w:tcPr>
            <w:tcW w:w="814" w:type="dxa"/>
            <w:tcBorders>
              <w:top w:val="single" w:sz="4" w:space="0" w:color="000000"/>
              <w:bottom w:val="single" w:sz="4" w:space="0" w:color="000000"/>
            </w:tcBorders>
            <w:shd w:val="clear" w:color="auto" w:fill="DAEEF3"/>
          </w:tcPr>
          <w:p>
            <w:pPr>
              <w:pStyle w:val="TableParagraph"/>
              <w:spacing w:before="85"/>
              <w:ind w:left="264" w:right="269"/>
              <w:rPr>
                <w:b/>
                <w:sz w:val="18"/>
              </w:rPr>
            </w:pPr>
            <w:r>
              <w:rPr>
                <w:b/>
                <w:sz w:val="18"/>
              </w:rPr>
              <w:t>NT</w:t>
            </w:r>
          </w:p>
        </w:tc>
        <w:tc>
          <w:tcPr>
            <w:tcW w:w="930" w:type="dxa"/>
            <w:tcBorders>
              <w:top w:val="single" w:sz="4" w:space="0" w:color="000000"/>
              <w:bottom w:val="single" w:sz="4" w:space="0" w:color="000000"/>
            </w:tcBorders>
            <w:shd w:val="clear" w:color="auto" w:fill="DAEEF3"/>
          </w:tcPr>
          <w:p>
            <w:pPr>
              <w:pStyle w:val="TableParagraph"/>
              <w:spacing w:before="85"/>
              <w:ind w:left="263" w:right="256"/>
              <w:rPr>
                <w:b/>
                <w:sz w:val="18"/>
              </w:rPr>
            </w:pPr>
            <w:r>
              <w:rPr>
                <w:b/>
                <w:sz w:val="18"/>
              </w:rPr>
              <w:t>ACT</w:t>
            </w:r>
          </w:p>
        </w:tc>
        <w:tc>
          <w:tcPr>
            <w:tcW w:w="910" w:type="dxa"/>
            <w:tcBorders>
              <w:bottom w:val="single" w:sz="4" w:space="0" w:color="000000"/>
            </w:tcBorders>
            <w:shd w:val="clear" w:color="auto" w:fill="DAEEF3"/>
          </w:tcPr>
          <w:p>
            <w:pPr>
              <w:pStyle w:val="TableParagraph"/>
              <w:spacing w:before="85"/>
              <w:ind w:left="218" w:right="221"/>
              <w:rPr>
                <w:b/>
                <w:sz w:val="18"/>
              </w:rPr>
            </w:pPr>
            <w:r>
              <w:rPr>
                <w:b/>
                <w:sz w:val="18"/>
              </w:rPr>
              <w:t>Total</w:t>
            </w:r>
          </w:p>
        </w:tc>
      </w:tr>
      <w:tr>
        <w:trPr>
          <w:trHeight w:val="340" w:hRule="atLeast"/>
        </w:trPr>
        <w:tc>
          <w:tcPr>
            <w:tcW w:w="1819" w:type="dxa"/>
            <w:tcBorders>
              <w:top w:val="single" w:sz="4" w:space="0" w:color="000000"/>
              <w:bottom w:val="single" w:sz="2" w:space="0" w:color="C0C0C0"/>
            </w:tcBorders>
            <w:shd w:val="clear" w:color="auto" w:fill="EEECE1"/>
          </w:tcPr>
          <w:p>
            <w:pPr>
              <w:pStyle w:val="TableParagraph"/>
              <w:spacing w:before="61"/>
              <w:ind w:left="72"/>
              <w:jc w:val="left"/>
              <w:rPr>
                <w:b/>
                <w:sz w:val="18"/>
              </w:rPr>
            </w:pPr>
            <w:r>
              <w:rPr>
                <w:b/>
                <w:sz w:val="18"/>
              </w:rPr>
              <w:t>Total</w:t>
            </w:r>
          </w:p>
        </w:tc>
        <w:tc>
          <w:tcPr>
            <w:tcW w:w="900" w:type="dxa"/>
            <w:tcBorders>
              <w:top w:val="single" w:sz="4" w:space="0" w:color="000000"/>
              <w:bottom w:val="single" w:sz="2" w:space="0" w:color="C0C0C0"/>
            </w:tcBorders>
            <w:shd w:val="clear" w:color="auto" w:fill="EEECE1"/>
          </w:tcPr>
          <w:p>
            <w:pPr>
              <w:pStyle w:val="TableParagraph"/>
              <w:spacing w:before="61"/>
              <w:ind w:left="207" w:right="232"/>
              <w:rPr>
                <w:b/>
                <w:sz w:val="18"/>
              </w:rPr>
            </w:pPr>
            <w:r>
              <w:rPr>
                <w:b/>
                <w:sz w:val="18"/>
              </w:rPr>
              <w:t>58</w:t>
            </w:r>
          </w:p>
        </w:tc>
        <w:tc>
          <w:tcPr>
            <w:tcW w:w="838" w:type="dxa"/>
            <w:tcBorders>
              <w:top w:val="single" w:sz="4" w:space="0" w:color="000000"/>
              <w:bottom w:val="single" w:sz="2" w:space="0" w:color="C0C0C0"/>
            </w:tcBorders>
            <w:shd w:val="clear" w:color="auto" w:fill="EEECE1"/>
          </w:tcPr>
          <w:p>
            <w:pPr>
              <w:pStyle w:val="TableParagraph"/>
              <w:spacing w:before="61"/>
              <w:ind w:right="280"/>
              <w:jc w:val="right"/>
              <w:rPr>
                <w:b/>
                <w:sz w:val="18"/>
              </w:rPr>
            </w:pPr>
            <w:r>
              <w:rPr>
                <w:b/>
                <w:w w:val="95"/>
                <w:sz w:val="18"/>
              </w:rPr>
              <w:t>187</w:t>
            </w:r>
          </w:p>
        </w:tc>
        <w:tc>
          <w:tcPr>
            <w:tcW w:w="875" w:type="dxa"/>
            <w:tcBorders>
              <w:top w:val="single" w:sz="4" w:space="0" w:color="000000"/>
              <w:bottom w:val="single" w:sz="2" w:space="0" w:color="C0C0C0"/>
            </w:tcBorders>
            <w:shd w:val="clear" w:color="auto" w:fill="EEECE1"/>
          </w:tcPr>
          <w:p>
            <w:pPr>
              <w:pStyle w:val="TableParagraph"/>
              <w:spacing w:before="61"/>
              <w:ind w:left="261" w:right="270"/>
              <w:rPr>
                <w:b/>
                <w:sz w:val="18"/>
              </w:rPr>
            </w:pPr>
            <w:r>
              <w:rPr>
                <w:b/>
                <w:sz w:val="18"/>
              </w:rPr>
              <w:t>65</w:t>
            </w:r>
          </w:p>
        </w:tc>
        <w:tc>
          <w:tcPr>
            <w:tcW w:w="835" w:type="dxa"/>
            <w:tcBorders>
              <w:top w:val="single" w:sz="4" w:space="0" w:color="000000"/>
              <w:bottom w:val="single" w:sz="2" w:space="0" w:color="C0C0C0"/>
            </w:tcBorders>
            <w:shd w:val="clear" w:color="auto" w:fill="EEECE1"/>
          </w:tcPr>
          <w:p>
            <w:pPr>
              <w:pStyle w:val="TableParagraph"/>
              <w:spacing w:before="61"/>
              <w:ind w:left="1"/>
              <w:rPr>
                <w:b/>
                <w:sz w:val="18"/>
              </w:rPr>
            </w:pPr>
            <w:r>
              <w:rPr>
                <w:b/>
                <w:w w:val="99"/>
                <w:sz w:val="18"/>
              </w:rPr>
              <w:t>6</w:t>
            </w:r>
          </w:p>
        </w:tc>
        <w:tc>
          <w:tcPr>
            <w:tcW w:w="865" w:type="dxa"/>
            <w:tcBorders>
              <w:top w:val="single" w:sz="4" w:space="0" w:color="000000"/>
              <w:bottom w:val="single" w:sz="2" w:space="0" w:color="C0C0C0"/>
            </w:tcBorders>
            <w:shd w:val="clear" w:color="auto" w:fill="EEECE1"/>
          </w:tcPr>
          <w:p>
            <w:pPr>
              <w:pStyle w:val="TableParagraph"/>
              <w:spacing w:before="61"/>
              <w:ind w:left="9"/>
              <w:rPr>
                <w:b/>
                <w:sz w:val="18"/>
              </w:rPr>
            </w:pPr>
            <w:r>
              <w:rPr>
                <w:b/>
                <w:w w:val="99"/>
                <w:sz w:val="18"/>
              </w:rPr>
              <w:t>7</w:t>
            </w:r>
          </w:p>
        </w:tc>
        <w:tc>
          <w:tcPr>
            <w:tcW w:w="871" w:type="dxa"/>
            <w:tcBorders>
              <w:top w:val="single" w:sz="4" w:space="0" w:color="000000"/>
              <w:bottom w:val="single" w:sz="2" w:space="0" w:color="C0C0C0"/>
            </w:tcBorders>
            <w:shd w:val="clear" w:color="auto" w:fill="EEECE1"/>
          </w:tcPr>
          <w:p>
            <w:pPr>
              <w:pStyle w:val="TableParagraph"/>
              <w:spacing w:before="61"/>
              <w:ind w:right="20"/>
              <w:rPr>
                <w:b/>
                <w:sz w:val="18"/>
              </w:rPr>
            </w:pPr>
            <w:r>
              <w:rPr>
                <w:b/>
                <w:w w:val="99"/>
                <w:sz w:val="18"/>
              </w:rPr>
              <w:t>0</w:t>
            </w:r>
          </w:p>
        </w:tc>
        <w:tc>
          <w:tcPr>
            <w:tcW w:w="814" w:type="dxa"/>
            <w:tcBorders>
              <w:top w:val="single" w:sz="4" w:space="0" w:color="000000"/>
              <w:bottom w:val="single" w:sz="2" w:space="0" w:color="C0C0C0"/>
            </w:tcBorders>
            <w:shd w:val="clear" w:color="auto" w:fill="EEECE1"/>
          </w:tcPr>
          <w:p>
            <w:pPr>
              <w:pStyle w:val="TableParagraph"/>
              <w:spacing w:before="61"/>
              <w:ind w:right="5"/>
              <w:rPr>
                <w:b/>
                <w:sz w:val="18"/>
              </w:rPr>
            </w:pPr>
            <w:r>
              <w:rPr>
                <w:b/>
                <w:w w:val="99"/>
                <w:sz w:val="18"/>
              </w:rPr>
              <w:t>1</w:t>
            </w:r>
          </w:p>
        </w:tc>
        <w:tc>
          <w:tcPr>
            <w:tcW w:w="930" w:type="dxa"/>
            <w:tcBorders>
              <w:top w:val="single" w:sz="4" w:space="0" w:color="000000"/>
              <w:bottom w:val="single" w:sz="2" w:space="0" w:color="C0C0C0"/>
            </w:tcBorders>
            <w:shd w:val="clear" w:color="auto" w:fill="EEECE1"/>
          </w:tcPr>
          <w:p>
            <w:pPr>
              <w:pStyle w:val="TableParagraph"/>
              <w:spacing w:before="61"/>
              <w:ind w:left="9"/>
              <w:rPr>
                <w:b/>
                <w:sz w:val="18"/>
              </w:rPr>
            </w:pPr>
            <w:r>
              <w:rPr>
                <w:b/>
                <w:w w:val="99"/>
                <w:sz w:val="18"/>
              </w:rPr>
              <w:t>7</w:t>
            </w:r>
          </w:p>
        </w:tc>
        <w:tc>
          <w:tcPr>
            <w:tcW w:w="910" w:type="dxa"/>
            <w:tcBorders>
              <w:top w:val="single" w:sz="4" w:space="0" w:color="000000"/>
              <w:bottom w:val="single" w:sz="2" w:space="0" w:color="C0C0C0"/>
            </w:tcBorders>
            <w:shd w:val="clear" w:color="auto" w:fill="EEECE1"/>
          </w:tcPr>
          <w:p>
            <w:pPr>
              <w:pStyle w:val="TableParagraph"/>
              <w:spacing w:before="61"/>
              <w:ind w:left="218" w:right="221"/>
              <w:rPr>
                <w:b/>
                <w:sz w:val="18"/>
              </w:rPr>
            </w:pPr>
            <w:r>
              <w:rPr>
                <w:b/>
                <w:sz w:val="18"/>
              </w:rPr>
              <w:t>331</w:t>
            </w:r>
          </w:p>
        </w:tc>
      </w:tr>
      <w:tr>
        <w:trPr>
          <w:trHeight w:val="340" w:hRule="atLeast"/>
        </w:trPr>
        <w:tc>
          <w:tcPr>
            <w:tcW w:w="1819" w:type="dxa"/>
            <w:tcBorders>
              <w:top w:val="single" w:sz="2" w:space="0" w:color="C0C0C0"/>
              <w:bottom w:val="single" w:sz="2" w:space="0" w:color="C0C0C0"/>
            </w:tcBorders>
          </w:tcPr>
          <w:p>
            <w:pPr>
              <w:pStyle w:val="TableParagraph"/>
              <w:ind w:left="72"/>
              <w:jc w:val="left"/>
              <w:rPr>
                <w:sz w:val="18"/>
              </w:rPr>
            </w:pPr>
            <w:r>
              <w:rPr>
                <w:sz w:val="18"/>
              </w:rPr>
              <w:t>Public hospital</w:t>
            </w:r>
          </w:p>
        </w:tc>
        <w:tc>
          <w:tcPr>
            <w:tcW w:w="900" w:type="dxa"/>
            <w:tcBorders>
              <w:top w:val="single" w:sz="2" w:space="0" w:color="C0C0C0"/>
              <w:bottom w:val="single" w:sz="2" w:space="0" w:color="C0C0C0"/>
            </w:tcBorders>
          </w:tcPr>
          <w:p>
            <w:pPr>
              <w:pStyle w:val="TableParagraph"/>
              <w:ind w:left="207" w:right="232"/>
              <w:rPr>
                <w:sz w:val="18"/>
              </w:rPr>
            </w:pPr>
            <w:r>
              <w:rPr>
                <w:sz w:val="18"/>
              </w:rPr>
              <w:t>23</w:t>
            </w:r>
          </w:p>
        </w:tc>
        <w:tc>
          <w:tcPr>
            <w:tcW w:w="838" w:type="dxa"/>
            <w:tcBorders>
              <w:top w:val="single" w:sz="2" w:space="0" w:color="C0C0C0"/>
              <w:bottom w:val="single" w:sz="2" w:space="0" w:color="C0C0C0"/>
            </w:tcBorders>
          </w:tcPr>
          <w:p>
            <w:pPr>
              <w:pStyle w:val="TableParagraph"/>
              <w:ind w:right="329"/>
              <w:jc w:val="right"/>
              <w:rPr>
                <w:sz w:val="18"/>
              </w:rPr>
            </w:pPr>
            <w:r>
              <w:rPr>
                <w:w w:val="95"/>
                <w:sz w:val="18"/>
              </w:rPr>
              <w:t>38</w:t>
            </w:r>
          </w:p>
        </w:tc>
        <w:tc>
          <w:tcPr>
            <w:tcW w:w="875" w:type="dxa"/>
            <w:tcBorders>
              <w:top w:val="single" w:sz="2" w:space="0" w:color="C0C0C0"/>
              <w:bottom w:val="single" w:sz="2" w:space="0" w:color="C0C0C0"/>
            </w:tcBorders>
          </w:tcPr>
          <w:p>
            <w:pPr>
              <w:pStyle w:val="TableParagraph"/>
              <w:ind w:left="261" w:right="270"/>
              <w:rPr>
                <w:sz w:val="18"/>
              </w:rPr>
            </w:pPr>
            <w:r>
              <w:rPr>
                <w:sz w:val="18"/>
              </w:rPr>
              <w:t>11</w:t>
            </w:r>
          </w:p>
        </w:tc>
        <w:tc>
          <w:tcPr>
            <w:tcW w:w="835" w:type="dxa"/>
            <w:tcBorders>
              <w:top w:val="single" w:sz="2" w:space="0" w:color="C0C0C0"/>
              <w:bottom w:val="single" w:sz="2" w:space="0" w:color="C0C0C0"/>
            </w:tcBorders>
          </w:tcPr>
          <w:p>
            <w:pPr>
              <w:pStyle w:val="TableParagraph"/>
              <w:ind w:left="1"/>
              <w:rPr>
                <w:sz w:val="18"/>
              </w:rPr>
            </w:pPr>
            <w:r>
              <w:rPr>
                <w:w w:val="99"/>
                <w:sz w:val="18"/>
              </w:rPr>
              <w:t>0</w:t>
            </w:r>
          </w:p>
        </w:tc>
        <w:tc>
          <w:tcPr>
            <w:tcW w:w="865" w:type="dxa"/>
            <w:tcBorders>
              <w:top w:val="single" w:sz="2" w:space="0" w:color="C0C0C0"/>
              <w:bottom w:val="single" w:sz="2" w:space="0" w:color="C0C0C0"/>
            </w:tcBorders>
          </w:tcPr>
          <w:p>
            <w:pPr>
              <w:pStyle w:val="TableParagraph"/>
              <w:ind w:left="9"/>
              <w:rPr>
                <w:sz w:val="18"/>
              </w:rPr>
            </w:pPr>
            <w:r>
              <w:rPr>
                <w:w w:val="99"/>
                <w:sz w:val="18"/>
              </w:rPr>
              <w:t>1</w:t>
            </w:r>
          </w:p>
        </w:tc>
        <w:tc>
          <w:tcPr>
            <w:tcW w:w="871" w:type="dxa"/>
            <w:tcBorders>
              <w:top w:val="single" w:sz="2" w:space="0" w:color="C0C0C0"/>
              <w:bottom w:val="single" w:sz="2" w:space="0" w:color="C0C0C0"/>
            </w:tcBorders>
          </w:tcPr>
          <w:p>
            <w:pPr>
              <w:pStyle w:val="TableParagraph"/>
              <w:ind w:right="20"/>
              <w:rPr>
                <w:sz w:val="18"/>
              </w:rPr>
            </w:pPr>
            <w:r>
              <w:rPr>
                <w:w w:val="99"/>
                <w:sz w:val="18"/>
              </w:rPr>
              <w:t>0</w:t>
            </w:r>
          </w:p>
        </w:tc>
        <w:tc>
          <w:tcPr>
            <w:tcW w:w="814" w:type="dxa"/>
            <w:tcBorders>
              <w:top w:val="single" w:sz="2" w:space="0" w:color="C0C0C0"/>
              <w:bottom w:val="single" w:sz="2" w:space="0" w:color="C0C0C0"/>
            </w:tcBorders>
          </w:tcPr>
          <w:p>
            <w:pPr>
              <w:pStyle w:val="TableParagraph"/>
              <w:ind w:right="5"/>
              <w:rPr>
                <w:sz w:val="18"/>
              </w:rPr>
            </w:pPr>
            <w:r>
              <w:rPr>
                <w:w w:val="99"/>
                <w:sz w:val="18"/>
              </w:rPr>
              <w:t>1</w:t>
            </w:r>
          </w:p>
        </w:tc>
        <w:tc>
          <w:tcPr>
            <w:tcW w:w="930" w:type="dxa"/>
            <w:tcBorders>
              <w:top w:val="single" w:sz="2" w:space="0" w:color="C0C0C0"/>
              <w:bottom w:val="single" w:sz="2" w:space="0" w:color="C0C0C0"/>
            </w:tcBorders>
          </w:tcPr>
          <w:p>
            <w:pPr>
              <w:pStyle w:val="TableParagraph"/>
              <w:ind w:left="9"/>
              <w:rPr>
                <w:sz w:val="18"/>
              </w:rPr>
            </w:pPr>
            <w:r>
              <w:rPr>
                <w:w w:val="99"/>
                <w:sz w:val="18"/>
              </w:rPr>
              <w:t>4</w:t>
            </w:r>
          </w:p>
        </w:tc>
        <w:tc>
          <w:tcPr>
            <w:tcW w:w="910" w:type="dxa"/>
            <w:tcBorders>
              <w:top w:val="single" w:sz="2" w:space="0" w:color="C0C0C0"/>
              <w:bottom w:val="single" w:sz="2" w:space="0" w:color="C0C0C0"/>
            </w:tcBorders>
          </w:tcPr>
          <w:p>
            <w:pPr>
              <w:pStyle w:val="TableParagraph"/>
              <w:ind w:left="218" w:right="221"/>
              <w:rPr>
                <w:sz w:val="18"/>
              </w:rPr>
            </w:pPr>
            <w:r>
              <w:rPr>
                <w:sz w:val="18"/>
              </w:rPr>
              <w:t>78</w:t>
            </w:r>
          </w:p>
        </w:tc>
      </w:tr>
      <w:tr>
        <w:trPr>
          <w:trHeight w:val="340" w:hRule="atLeast"/>
        </w:trPr>
        <w:tc>
          <w:tcPr>
            <w:tcW w:w="1819" w:type="dxa"/>
            <w:tcBorders>
              <w:top w:val="single" w:sz="2" w:space="0" w:color="C0C0C0"/>
              <w:bottom w:val="single" w:sz="2" w:space="0" w:color="C0C0C0"/>
            </w:tcBorders>
          </w:tcPr>
          <w:p>
            <w:pPr>
              <w:pStyle w:val="TableParagraph"/>
              <w:ind w:left="72"/>
              <w:jc w:val="left"/>
              <w:rPr>
                <w:sz w:val="18"/>
              </w:rPr>
            </w:pPr>
            <w:r>
              <w:rPr>
                <w:sz w:val="18"/>
              </w:rPr>
              <w:t>Private hospital</w:t>
            </w:r>
          </w:p>
        </w:tc>
        <w:tc>
          <w:tcPr>
            <w:tcW w:w="900" w:type="dxa"/>
            <w:tcBorders>
              <w:top w:val="single" w:sz="2" w:space="0" w:color="C0C0C0"/>
              <w:bottom w:val="single" w:sz="2" w:space="0" w:color="C0C0C0"/>
            </w:tcBorders>
          </w:tcPr>
          <w:p>
            <w:pPr>
              <w:pStyle w:val="TableParagraph"/>
              <w:ind w:right="29"/>
              <w:rPr>
                <w:sz w:val="18"/>
              </w:rPr>
            </w:pPr>
            <w:r>
              <w:rPr>
                <w:w w:val="99"/>
                <w:sz w:val="18"/>
              </w:rPr>
              <w:t>2</w:t>
            </w:r>
          </w:p>
        </w:tc>
        <w:tc>
          <w:tcPr>
            <w:tcW w:w="838" w:type="dxa"/>
            <w:tcBorders>
              <w:top w:val="single" w:sz="2" w:space="0" w:color="C0C0C0"/>
              <w:bottom w:val="single" w:sz="2" w:space="0" w:color="C0C0C0"/>
            </w:tcBorders>
          </w:tcPr>
          <w:p>
            <w:pPr>
              <w:pStyle w:val="TableParagraph"/>
              <w:ind w:right="382"/>
              <w:jc w:val="right"/>
              <w:rPr>
                <w:sz w:val="18"/>
              </w:rPr>
            </w:pPr>
            <w:r>
              <w:rPr>
                <w:w w:val="99"/>
                <w:sz w:val="18"/>
              </w:rPr>
              <w:t>0</w:t>
            </w:r>
          </w:p>
        </w:tc>
        <w:tc>
          <w:tcPr>
            <w:tcW w:w="875" w:type="dxa"/>
            <w:tcBorders>
              <w:top w:val="single" w:sz="2" w:space="0" w:color="C0C0C0"/>
              <w:bottom w:val="single" w:sz="2" w:space="0" w:color="C0C0C0"/>
            </w:tcBorders>
          </w:tcPr>
          <w:p>
            <w:pPr>
              <w:pStyle w:val="TableParagraph"/>
              <w:ind w:right="10"/>
              <w:rPr>
                <w:sz w:val="18"/>
              </w:rPr>
            </w:pPr>
            <w:r>
              <w:rPr>
                <w:w w:val="99"/>
                <w:sz w:val="18"/>
              </w:rPr>
              <w:t>1</w:t>
            </w:r>
          </w:p>
        </w:tc>
        <w:tc>
          <w:tcPr>
            <w:tcW w:w="835" w:type="dxa"/>
            <w:tcBorders>
              <w:top w:val="single" w:sz="2" w:space="0" w:color="C0C0C0"/>
              <w:bottom w:val="single" w:sz="2" w:space="0" w:color="C0C0C0"/>
            </w:tcBorders>
          </w:tcPr>
          <w:p>
            <w:pPr>
              <w:pStyle w:val="TableParagraph"/>
              <w:ind w:left="1"/>
              <w:rPr>
                <w:sz w:val="18"/>
              </w:rPr>
            </w:pPr>
            <w:r>
              <w:rPr>
                <w:w w:val="99"/>
                <w:sz w:val="18"/>
              </w:rPr>
              <w:t>0</w:t>
            </w:r>
          </w:p>
        </w:tc>
        <w:tc>
          <w:tcPr>
            <w:tcW w:w="865" w:type="dxa"/>
            <w:tcBorders>
              <w:top w:val="single" w:sz="2" w:space="0" w:color="C0C0C0"/>
              <w:bottom w:val="single" w:sz="2" w:space="0" w:color="C0C0C0"/>
            </w:tcBorders>
          </w:tcPr>
          <w:p>
            <w:pPr>
              <w:pStyle w:val="TableParagraph"/>
              <w:ind w:left="9"/>
              <w:rPr>
                <w:sz w:val="18"/>
              </w:rPr>
            </w:pPr>
            <w:r>
              <w:rPr>
                <w:w w:val="99"/>
                <w:sz w:val="18"/>
              </w:rPr>
              <w:t>0</w:t>
            </w:r>
          </w:p>
        </w:tc>
        <w:tc>
          <w:tcPr>
            <w:tcW w:w="871" w:type="dxa"/>
            <w:tcBorders>
              <w:top w:val="single" w:sz="2" w:space="0" w:color="C0C0C0"/>
              <w:bottom w:val="single" w:sz="2" w:space="0" w:color="C0C0C0"/>
            </w:tcBorders>
          </w:tcPr>
          <w:p>
            <w:pPr>
              <w:pStyle w:val="TableParagraph"/>
              <w:ind w:right="20"/>
              <w:rPr>
                <w:sz w:val="18"/>
              </w:rPr>
            </w:pPr>
            <w:r>
              <w:rPr>
                <w:w w:val="99"/>
                <w:sz w:val="18"/>
              </w:rPr>
              <w:t>0</w:t>
            </w:r>
          </w:p>
        </w:tc>
        <w:tc>
          <w:tcPr>
            <w:tcW w:w="814" w:type="dxa"/>
            <w:tcBorders>
              <w:top w:val="single" w:sz="2" w:space="0" w:color="C0C0C0"/>
              <w:bottom w:val="single" w:sz="2" w:space="0" w:color="C0C0C0"/>
            </w:tcBorders>
          </w:tcPr>
          <w:p>
            <w:pPr>
              <w:pStyle w:val="TableParagraph"/>
              <w:ind w:right="5"/>
              <w:rPr>
                <w:sz w:val="18"/>
              </w:rPr>
            </w:pPr>
            <w:r>
              <w:rPr>
                <w:w w:val="99"/>
                <w:sz w:val="18"/>
              </w:rPr>
              <w:t>0</w:t>
            </w:r>
          </w:p>
        </w:tc>
        <w:tc>
          <w:tcPr>
            <w:tcW w:w="930" w:type="dxa"/>
            <w:tcBorders>
              <w:top w:val="single" w:sz="2" w:space="0" w:color="C0C0C0"/>
              <w:bottom w:val="single" w:sz="2" w:space="0" w:color="C0C0C0"/>
            </w:tcBorders>
          </w:tcPr>
          <w:p>
            <w:pPr>
              <w:pStyle w:val="TableParagraph"/>
              <w:ind w:left="9"/>
              <w:rPr>
                <w:sz w:val="18"/>
              </w:rPr>
            </w:pPr>
            <w:r>
              <w:rPr>
                <w:w w:val="99"/>
                <w:sz w:val="18"/>
              </w:rPr>
              <w:t>0</w:t>
            </w:r>
          </w:p>
        </w:tc>
        <w:tc>
          <w:tcPr>
            <w:tcW w:w="910" w:type="dxa"/>
            <w:tcBorders>
              <w:top w:val="single" w:sz="2" w:space="0" w:color="C0C0C0"/>
              <w:bottom w:val="single" w:sz="2" w:space="0" w:color="C0C0C0"/>
            </w:tcBorders>
          </w:tcPr>
          <w:p>
            <w:pPr>
              <w:pStyle w:val="TableParagraph"/>
              <w:ind w:right="4"/>
              <w:rPr>
                <w:sz w:val="18"/>
              </w:rPr>
            </w:pPr>
            <w:r>
              <w:rPr>
                <w:w w:val="99"/>
                <w:sz w:val="18"/>
              </w:rPr>
              <w:t>3</w:t>
            </w:r>
          </w:p>
        </w:tc>
      </w:tr>
      <w:tr>
        <w:trPr>
          <w:trHeight w:val="342" w:hRule="atLeast"/>
        </w:trPr>
        <w:tc>
          <w:tcPr>
            <w:tcW w:w="1819" w:type="dxa"/>
            <w:tcBorders>
              <w:top w:val="single" w:sz="2" w:space="0" w:color="C0C0C0"/>
              <w:bottom w:val="single" w:sz="2" w:space="0" w:color="C0C0C0"/>
            </w:tcBorders>
          </w:tcPr>
          <w:p>
            <w:pPr>
              <w:pStyle w:val="TableParagraph"/>
              <w:ind w:left="72"/>
              <w:jc w:val="left"/>
              <w:rPr>
                <w:sz w:val="18"/>
              </w:rPr>
            </w:pPr>
            <w:r>
              <w:rPr>
                <w:sz w:val="18"/>
              </w:rPr>
              <w:t>Aged care home</w:t>
            </w:r>
          </w:p>
        </w:tc>
        <w:tc>
          <w:tcPr>
            <w:tcW w:w="900" w:type="dxa"/>
            <w:tcBorders>
              <w:top w:val="single" w:sz="2" w:space="0" w:color="C0C0C0"/>
              <w:bottom w:val="single" w:sz="2" w:space="0" w:color="C0C0C0"/>
            </w:tcBorders>
          </w:tcPr>
          <w:p>
            <w:pPr>
              <w:pStyle w:val="TableParagraph"/>
              <w:ind w:right="29"/>
              <w:rPr>
                <w:sz w:val="18"/>
              </w:rPr>
            </w:pPr>
            <w:r>
              <w:rPr>
                <w:w w:val="99"/>
                <w:sz w:val="18"/>
              </w:rPr>
              <w:t>0</w:t>
            </w:r>
          </w:p>
        </w:tc>
        <w:tc>
          <w:tcPr>
            <w:tcW w:w="838" w:type="dxa"/>
            <w:tcBorders>
              <w:top w:val="single" w:sz="2" w:space="0" w:color="C0C0C0"/>
              <w:bottom w:val="single" w:sz="2" w:space="0" w:color="C0C0C0"/>
            </w:tcBorders>
          </w:tcPr>
          <w:p>
            <w:pPr>
              <w:pStyle w:val="TableParagraph"/>
              <w:ind w:right="382"/>
              <w:jc w:val="right"/>
              <w:rPr>
                <w:sz w:val="18"/>
              </w:rPr>
            </w:pPr>
            <w:r>
              <w:rPr>
                <w:w w:val="99"/>
                <w:sz w:val="18"/>
              </w:rPr>
              <w:t>0</w:t>
            </w:r>
          </w:p>
        </w:tc>
        <w:tc>
          <w:tcPr>
            <w:tcW w:w="875" w:type="dxa"/>
            <w:tcBorders>
              <w:top w:val="single" w:sz="2" w:space="0" w:color="C0C0C0"/>
              <w:bottom w:val="single" w:sz="2" w:space="0" w:color="C0C0C0"/>
            </w:tcBorders>
          </w:tcPr>
          <w:p>
            <w:pPr>
              <w:pStyle w:val="TableParagraph"/>
              <w:ind w:right="10"/>
              <w:rPr>
                <w:sz w:val="18"/>
              </w:rPr>
            </w:pPr>
            <w:r>
              <w:rPr>
                <w:w w:val="99"/>
                <w:sz w:val="18"/>
              </w:rPr>
              <w:t>0</w:t>
            </w:r>
          </w:p>
        </w:tc>
        <w:tc>
          <w:tcPr>
            <w:tcW w:w="835" w:type="dxa"/>
            <w:tcBorders>
              <w:top w:val="single" w:sz="2" w:space="0" w:color="C0C0C0"/>
              <w:bottom w:val="single" w:sz="2" w:space="0" w:color="C0C0C0"/>
            </w:tcBorders>
          </w:tcPr>
          <w:p>
            <w:pPr>
              <w:pStyle w:val="TableParagraph"/>
              <w:ind w:left="1"/>
              <w:rPr>
                <w:sz w:val="18"/>
              </w:rPr>
            </w:pPr>
            <w:r>
              <w:rPr>
                <w:w w:val="99"/>
                <w:sz w:val="18"/>
              </w:rPr>
              <w:t>0</w:t>
            </w:r>
          </w:p>
        </w:tc>
        <w:tc>
          <w:tcPr>
            <w:tcW w:w="865" w:type="dxa"/>
            <w:tcBorders>
              <w:top w:val="single" w:sz="2" w:space="0" w:color="C0C0C0"/>
              <w:bottom w:val="single" w:sz="2" w:space="0" w:color="C0C0C0"/>
            </w:tcBorders>
          </w:tcPr>
          <w:p>
            <w:pPr>
              <w:pStyle w:val="TableParagraph"/>
              <w:ind w:left="9"/>
              <w:rPr>
                <w:sz w:val="18"/>
              </w:rPr>
            </w:pPr>
            <w:r>
              <w:rPr>
                <w:w w:val="99"/>
                <w:sz w:val="18"/>
              </w:rPr>
              <w:t>0</w:t>
            </w:r>
          </w:p>
        </w:tc>
        <w:tc>
          <w:tcPr>
            <w:tcW w:w="871" w:type="dxa"/>
            <w:tcBorders>
              <w:top w:val="single" w:sz="2" w:space="0" w:color="C0C0C0"/>
              <w:bottom w:val="single" w:sz="2" w:space="0" w:color="C0C0C0"/>
            </w:tcBorders>
          </w:tcPr>
          <w:p>
            <w:pPr>
              <w:pStyle w:val="TableParagraph"/>
              <w:ind w:right="20"/>
              <w:rPr>
                <w:sz w:val="18"/>
              </w:rPr>
            </w:pPr>
            <w:r>
              <w:rPr>
                <w:w w:val="99"/>
                <w:sz w:val="18"/>
              </w:rPr>
              <w:t>0</w:t>
            </w:r>
          </w:p>
        </w:tc>
        <w:tc>
          <w:tcPr>
            <w:tcW w:w="814" w:type="dxa"/>
            <w:tcBorders>
              <w:top w:val="single" w:sz="2" w:space="0" w:color="C0C0C0"/>
              <w:bottom w:val="single" w:sz="2" w:space="0" w:color="C0C0C0"/>
            </w:tcBorders>
          </w:tcPr>
          <w:p>
            <w:pPr>
              <w:pStyle w:val="TableParagraph"/>
              <w:ind w:right="5"/>
              <w:rPr>
                <w:sz w:val="18"/>
              </w:rPr>
            </w:pPr>
            <w:r>
              <w:rPr>
                <w:w w:val="99"/>
                <w:sz w:val="18"/>
              </w:rPr>
              <w:t>0</w:t>
            </w:r>
          </w:p>
        </w:tc>
        <w:tc>
          <w:tcPr>
            <w:tcW w:w="930" w:type="dxa"/>
            <w:tcBorders>
              <w:top w:val="single" w:sz="2" w:space="0" w:color="C0C0C0"/>
              <w:bottom w:val="single" w:sz="2" w:space="0" w:color="C0C0C0"/>
            </w:tcBorders>
          </w:tcPr>
          <w:p>
            <w:pPr>
              <w:pStyle w:val="TableParagraph"/>
              <w:ind w:left="9"/>
              <w:rPr>
                <w:sz w:val="18"/>
              </w:rPr>
            </w:pPr>
            <w:r>
              <w:rPr>
                <w:w w:val="99"/>
                <w:sz w:val="18"/>
              </w:rPr>
              <w:t>0</w:t>
            </w:r>
          </w:p>
        </w:tc>
        <w:tc>
          <w:tcPr>
            <w:tcW w:w="910" w:type="dxa"/>
            <w:tcBorders>
              <w:top w:val="single" w:sz="2" w:space="0" w:color="C0C0C0"/>
              <w:bottom w:val="single" w:sz="2" w:space="0" w:color="C0C0C0"/>
            </w:tcBorders>
          </w:tcPr>
          <w:p>
            <w:pPr>
              <w:pStyle w:val="TableParagraph"/>
              <w:ind w:right="4"/>
              <w:rPr>
                <w:sz w:val="18"/>
              </w:rPr>
            </w:pPr>
            <w:r>
              <w:rPr>
                <w:w w:val="99"/>
                <w:sz w:val="18"/>
              </w:rPr>
              <w:t>0</w:t>
            </w:r>
          </w:p>
        </w:tc>
      </w:tr>
      <w:tr>
        <w:trPr>
          <w:trHeight w:val="340" w:hRule="atLeast"/>
        </w:trPr>
        <w:tc>
          <w:tcPr>
            <w:tcW w:w="1819" w:type="dxa"/>
            <w:tcBorders>
              <w:top w:val="single" w:sz="2" w:space="0" w:color="C0C0C0"/>
              <w:bottom w:val="single" w:sz="2" w:space="0" w:color="C0C0C0"/>
            </w:tcBorders>
          </w:tcPr>
          <w:p>
            <w:pPr>
              <w:pStyle w:val="TableParagraph"/>
              <w:ind w:left="72"/>
              <w:jc w:val="left"/>
              <w:rPr>
                <w:sz w:val="18"/>
              </w:rPr>
            </w:pPr>
            <w:r>
              <w:rPr>
                <w:sz w:val="18"/>
              </w:rPr>
              <w:t>Community</w:t>
            </w:r>
          </w:p>
        </w:tc>
        <w:tc>
          <w:tcPr>
            <w:tcW w:w="900" w:type="dxa"/>
            <w:tcBorders>
              <w:top w:val="single" w:sz="2" w:space="0" w:color="C0C0C0"/>
              <w:bottom w:val="single" w:sz="2" w:space="0" w:color="C0C0C0"/>
            </w:tcBorders>
          </w:tcPr>
          <w:p>
            <w:pPr>
              <w:pStyle w:val="TableParagraph"/>
              <w:ind w:left="207" w:right="232"/>
              <w:rPr>
                <w:sz w:val="18"/>
              </w:rPr>
            </w:pPr>
            <w:r>
              <w:rPr>
                <w:sz w:val="18"/>
              </w:rPr>
              <w:t>26</w:t>
            </w:r>
          </w:p>
        </w:tc>
        <w:tc>
          <w:tcPr>
            <w:tcW w:w="838" w:type="dxa"/>
            <w:tcBorders>
              <w:top w:val="single" w:sz="2" w:space="0" w:color="C0C0C0"/>
              <w:bottom w:val="single" w:sz="2" w:space="0" w:color="C0C0C0"/>
            </w:tcBorders>
          </w:tcPr>
          <w:p>
            <w:pPr>
              <w:pStyle w:val="TableParagraph"/>
              <w:ind w:right="382"/>
              <w:jc w:val="right"/>
              <w:rPr>
                <w:sz w:val="18"/>
              </w:rPr>
            </w:pPr>
            <w:r>
              <w:rPr>
                <w:w w:val="99"/>
                <w:sz w:val="18"/>
              </w:rPr>
              <w:t>2</w:t>
            </w:r>
          </w:p>
        </w:tc>
        <w:tc>
          <w:tcPr>
            <w:tcW w:w="875" w:type="dxa"/>
            <w:tcBorders>
              <w:top w:val="single" w:sz="2" w:space="0" w:color="C0C0C0"/>
              <w:bottom w:val="single" w:sz="2" w:space="0" w:color="C0C0C0"/>
            </w:tcBorders>
          </w:tcPr>
          <w:p>
            <w:pPr>
              <w:pStyle w:val="TableParagraph"/>
              <w:ind w:left="261" w:right="270"/>
              <w:rPr>
                <w:sz w:val="18"/>
              </w:rPr>
            </w:pPr>
            <w:r>
              <w:rPr>
                <w:sz w:val="18"/>
              </w:rPr>
              <w:t>45</w:t>
            </w:r>
          </w:p>
        </w:tc>
        <w:tc>
          <w:tcPr>
            <w:tcW w:w="835" w:type="dxa"/>
            <w:tcBorders>
              <w:top w:val="single" w:sz="2" w:space="0" w:color="C0C0C0"/>
              <w:bottom w:val="single" w:sz="2" w:space="0" w:color="C0C0C0"/>
            </w:tcBorders>
          </w:tcPr>
          <w:p>
            <w:pPr>
              <w:pStyle w:val="TableParagraph"/>
              <w:ind w:left="1"/>
              <w:rPr>
                <w:sz w:val="18"/>
              </w:rPr>
            </w:pPr>
            <w:r>
              <w:rPr>
                <w:w w:val="99"/>
                <w:sz w:val="18"/>
              </w:rPr>
              <w:t>5</w:t>
            </w:r>
          </w:p>
        </w:tc>
        <w:tc>
          <w:tcPr>
            <w:tcW w:w="865" w:type="dxa"/>
            <w:tcBorders>
              <w:top w:val="single" w:sz="2" w:space="0" w:color="C0C0C0"/>
              <w:bottom w:val="single" w:sz="2" w:space="0" w:color="C0C0C0"/>
            </w:tcBorders>
          </w:tcPr>
          <w:p>
            <w:pPr>
              <w:pStyle w:val="TableParagraph"/>
              <w:ind w:left="9"/>
              <w:rPr>
                <w:sz w:val="18"/>
              </w:rPr>
            </w:pPr>
            <w:r>
              <w:rPr>
                <w:w w:val="99"/>
                <w:sz w:val="18"/>
              </w:rPr>
              <w:t>4</w:t>
            </w:r>
          </w:p>
        </w:tc>
        <w:tc>
          <w:tcPr>
            <w:tcW w:w="871" w:type="dxa"/>
            <w:tcBorders>
              <w:top w:val="single" w:sz="2" w:space="0" w:color="C0C0C0"/>
              <w:bottom w:val="single" w:sz="2" w:space="0" w:color="C0C0C0"/>
            </w:tcBorders>
          </w:tcPr>
          <w:p>
            <w:pPr>
              <w:pStyle w:val="TableParagraph"/>
              <w:ind w:right="20"/>
              <w:rPr>
                <w:sz w:val="18"/>
              </w:rPr>
            </w:pPr>
            <w:r>
              <w:rPr>
                <w:w w:val="99"/>
                <w:sz w:val="18"/>
              </w:rPr>
              <w:t>0</w:t>
            </w:r>
          </w:p>
        </w:tc>
        <w:tc>
          <w:tcPr>
            <w:tcW w:w="814" w:type="dxa"/>
            <w:tcBorders>
              <w:top w:val="single" w:sz="2" w:space="0" w:color="C0C0C0"/>
              <w:bottom w:val="single" w:sz="2" w:space="0" w:color="C0C0C0"/>
            </w:tcBorders>
          </w:tcPr>
          <w:p>
            <w:pPr>
              <w:pStyle w:val="TableParagraph"/>
              <w:ind w:right="5"/>
              <w:rPr>
                <w:sz w:val="18"/>
              </w:rPr>
            </w:pPr>
            <w:r>
              <w:rPr>
                <w:w w:val="99"/>
                <w:sz w:val="18"/>
              </w:rPr>
              <w:t>0</w:t>
            </w:r>
          </w:p>
        </w:tc>
        <w:tc>
          <w:tcPr>
            <w:tcW w:w="930" w:type="dxa"/>
            <w:tcBorders>
              <w:top w:val="single" w:sz="2" w:space="0" w:color="C0C0C0"/>
              <w:bottom w:val="single" w:sz="2" w:space="0" w:color="C0C0C0"/>
            </w:tcBorders>
          </w:tcPr>
          <w:p>
            <w:pPr>
              <w:pStyle w:val="TableParagraph"/>
              <w:ind w:left="9"/>
              <w:rPr>
                <w:sz w:val="18"/>
              </w:rPr>
            </w:pPr>
            <w:r>
              <w:rPr>
                <w:w w:val="99"/>
                <w:sz w:val="18"/>
              </w:rPr>
              <w:t>2</w:t>
            </w:r>
          </w:p>
        </w:tc>
        <w:tc>
          <w:tcPr>
            <w:tcW w:w="910" w:type="dxa"/>
            <w:tcBorders>
              <w:top w:val="single" w:sz="2" w:space="0" w:color="C0C0C0"/>
              <w:bottom w:val="single" w:sz="2" w:space="0" w:color="C0C0C0"/>
            </w:tcBorders>
          </w:tcPr>
          <w:p>
            <w:pPr>
              <w:pStyle w:val="TableParagraph"/>
              <w:ind w:left="218" w:right="221"/>
              <w:rPr>
                <w:sz w:val="18"/>
              </w:rPr>
            </w:pPr>
            <w:r>
              <w:rPr>
                <w:sz w:val="18"/>
              </w:rPr>
              <w:t>84</w:t>
            </w:r>
          </w:p>
        </w:tc>
      </w:tr>
      <w:tr>
        <w:trPr>
          <w:trHeight w:val="340" w:hRule="atLeast"/>
        </w:trPr>
        <w:tc>
          <w:tcPr>
            <w:tcW w:w="1819" w:type="dxa"/>
            <w:tcBorders>
              <w:top w:val="single" w:sz="2" w:space="0" w:color="C0C0C0"/>
              <w:bottom w:val="single" w:sz="4" w:space="0" w:color="000000"/>
            </w:tcBorders>
          </w:tcPr>
          <w:p>
            <w:pPr>
              <w:pStyle w:val="TableParagraph"/>
              <w:ind w:left="72"/>
              <w:jc w:val="left"/>
              <w:rPr>
                <w:sz w:val="18"/>
              </w:rPr>
            </w:pPr>
            <w:r>
              <w:rPr>
                <w:sz w:val="18"/>
              </w:rPr>
              <w:t>Unknown</w:t>
            </w:r>
          </w:p>
        </w:tc>
        <w:tc>
          <w:tcPr>
            <w:tcW w:w="900" w:type="dxa"/>
            <w:tcBorders>
              <w:top w:val="single" w:sz="2" w:space="0" w:color="C0C0C0"/>
              <w:bottom w:val="single" w:sz="4" w:space="0" w:color="000000"/>
            </w:tcBorders>
          </w:tcPr>
          <w:p>
            <w:pPr>
              <w:pStyle w:val="TableParagraph"/>
              <w:ind w:right="29"/>
              <w:rPr>
                <w:sz w:val="18"/>
              </w:rPr>
            </w:pPr>
            <w:r>
              <w:rPr>
                <w:w w:val="99"/>
                <w:sz w:val="18"/>
              </w:rPr>
              <w:t>3</w:t>
            </w:r>
          </w:p>
        </w:tc>
        <w:tc>
          <w:tcPr>
            <w:tcW w:w="838" w:type="dxa"/>
            <w:tcBorders>
              <w:top w:val="single" w:sz="2" w:space="0" w:color="C0C0C0"/>
              <w:bottom w:val="single" w:sz="4" w:space="0" w:color="000000"/>
            </w:tcBorders>
          </w:tcPr>
          <w:p>
            <w:pPr>
              <w:pStyle w:val="TableParagraph"/>
              <w:ind w:right="280"/>
              <w:jc w:val="right"/>
              <w:rPr>
                <w:sz w:val="18"/>
              </w:rPr>
            </w:pPr>
            <w:r>
              <w:rPr>
                <w:w w:val="95"/>
                <w:sz w:val="18"/>
              </w:rPr>
              <w:t>147</w:t>
            </w:r>
          </w:p>
        </w:tc>
        <w:tc>
          <w:tcPr>
            <w:tcW w:w="875" w:type="dxa"/>
            <w:tcBorders>
              <w:top w:val="single" w:sz="2" w:space="0" w:color="C0C0C0"/>
              <w:bottom w:val="single" w:sz="4" w:space="0" w:color="000000"/>
            </w:tcBorders>
          </w:tcPr>
          <w:p>
            <w:pPr>
              <w:pStyle w:val="TableParagraph"/>
              <w:ind w:right="10"/>
              <w:rPr>
                <w:sz w:val="18"/>
              </w:rPr>
            </w:pPr>
            <w:r>
              <w:rPr>
                <w:w w:val="99"/>
                <w:sz w:val="18"/>
              </w:rPr>
              <w:t>2</w:t>
            </w:r>
          </w:p>
        </w:tc>
        <w:tc>
          <w:tcPr>
            <w:tcW w:w="835" w:type="dxa"/>
            <w:tcBorders>
              <w:top w:val="single" w:sz="2" w:space="0" w:color="C0C0C0"/>
              <w:bottom w:val="single" w:sz="4" w:space="0" w:color="000000"/>
            </w:tcBorders>
          </w:tcPr>
          <w:p>
            <w:pPr>
              <w:pStyle w:val="TableParagraph"/>
              <w:ind w:left="1"/>
              <w:rPr>
                <w:sz w:val="18"/>
              </w:rPr>
            </w:pPr>
            <w:r>
              <w:rPr>
                <w:w w:val="99"/>
                <w:sz w:val="18"/>
              </w:rPr>
              <w:t>0</w:t>
            </w:r>
          </w:p>
        </w:tc>
        <w:tc>
          <w:tcPr>
            <w:tcW w:w="865" w:type="dxa"/>
            <w:tcBorders>
              <w:top w:val="single" w:sz="2" w:space="0" w:color="C0C0C0"/>
              <w:bottom w:val="single" w:sz="4" w:space="0" w:color="000000"/>
            </w:tcBorders>
          </w:tcPr>
          <w:p>
            <w:pPr>
              <w:pStyle w:val="TableParagraph"/>
              <w:ind w:left="9"/>
              <w:rPr>
                <w:sz w:val="18"/>
              </w:rPr>
            </w:pPr>
            <w:r>
              <w:rPr>
                <w:w w:val="99"/>
                <w:sz w:val="18"/>
              </w:rPr>
              <w:t>1</w:t>
            </w:r>
          </w:p>
        </w:tc>
        <w:tc>
          <w:tcPr>
            <w:tcW w:w="871" w:type="dxa"/>
            <w:tcBorders>
              <w:top w:val="single" w:sz="2" w:space="0" w:color="C0C0C0"/>
              <w:bottom w:val="single" w:sz="4" w:space="0" w:color="000000"/>
            </w:tcBorders>
          </w:tcPr>
          <w:p>
            <w:pPr>
              <w:pStyle w:val="TableParagraph"/>
              <w:ind w:right="20"/>
              <w:rPr>
                <w:sz w:val="18"/>
              </w:rPr>
            </w:pPr>
            <w:r>
              <w:rPr>
                <w:w w:val="99"/>
                <w:sz w:val="18"/>
              </w:rPr>
              <w:t>0</w:t>
            </w:r>
          </w:p>
        </w:tc>
        <w:tc>
          <w:tcPr>
            <w:tcW w:w="814" w:type="dxa"/>
            <w:tcBorders>
              <w:top w:val="single" w:sz="2" w:space="0" w:color="C0C0C0"/>
              <w:bottom w:val="single" w:sz="4" w:space="0" w:color="000000"/>
            </w:tcBorders>
          </w:tcPr>
          <w:p>
            <w:pPr>
              <w:pStyle w:val="TableParagraph"/>
              <w:ind w:right="5"/>
              <w:rPr>
                <w:sz w:val="18"/>
              </w:rPr>
            </w:pPr>
            <w:r>
              <w:rPr>
                <w:w w:val="99"/>
                <w:sz w:val="18"/>
              </w:rPr>
              <w:t>0</w:t>
            </w:r>
          </w:p>
        </w:tc>
        <w:tc>
          <w:tcPr>
            <w:tcW w:w="930" w:type="dxa"/>
            <w:tcBorders>
              <w:top w:val="single" w:sz="2" w:space="0" w:color="C0C0C0"/>
              <w:bottom w:val="single" w:sz="4" w:space="0" w:color="000000"/>
            </w:tcBorders>
          </w:tcPr>
          <w:p>
            <w:pPr>
              <w:pStyle w:val="TableParagraph"/>
              <w:ind w:left="9"/>
              <w:rPr>
                <w:sz w:val="18"/>
              </w:rPr>
            </w:pPr>
            <w:r>
              <w:rPr>
                <w:w w:val="99"/>
                <w:sz w:val="18"/>
              </w:rPr>
              <w:t>0</w:t>
            </w:r>
          </w:p>
        </w:tc>
        <w:tc>
          <w:tcPr>
            <w:tcW w:w="910" w:type="dxa"/>
            <w:tcBorders>
              <w:top w:val="single" w:sz="2" w:space="0" w:color="C0C0C0"/>
              <w:bottom w:val="single" w:sz="4" w:space="0" w:color="000000"/>
            </w:tcBorders>
          </w:tcPr>
          <w:p>
            <w:pPr>
              <w:pStyle w:val="TableParagraph"/>
              <w:ind w:left="218" w:right="221"/>
              <w:rPr>
                <w:sz w:val="18"/>
              </w:rPr>
            </w:pPr>
            <w:r>
              <w:rPr>
                <w:sz w:val="18"/>
              </w:rPr>
              <w:t>166</w:t>
            </w:r>
          </w:p>
        </w:tc>
      </w:tr>
    </w:tbl>
    <w:p>
      <w:pPr>
        <w:pStyle w:val="BodyText"/>
        <w:rPr>
          <w:b/>
          <w:sz w:val="24"/>
        </w:rPr>
      </w:pPr>
    </w:p>
    <w:p>
      <w:pPr>
        <w:pStyle w:val="Heading5"/>
        <w:spacing w:before="173"/>
        <w:ind w:left="1133" w:right="1272" w:hanging="1"/>
      </w:pPr>
      <w:r>
        <w:rPr/>
        <w:t>Figure 26: Multidrug-resistant </w:t>
      </w:r>
      <w:r>
        <w:rPr>
          <w:i/>
        </w:rPr>
        <w:t>Shigella </w:t>
      </w:r>
      <w:r>
        <w:rPr/>
        <w:t>species and notifications of shigellosis*, proportion reported by state and territory, 2018–2019</w:t>
      </w:r>
    </w:p>
    <w:p>
      <w:pPr>
        <w:pStyle w:val="BodyText"/>
        <w:spacing w:before="11"/>
        <w:rPr>
          <w:b/>
          <w:sz w:val="19"/>
        </w:rPr>
      </w:pPr>
    </w:p>
    <w:p>
      <w:pPr>
        <w:spacing w:before="94"/>
        <w:ind w:left="2341" w:right="0" w:firstLine="0"/>
        <w:jc w:val="left"/>
        <w:rPr>
          <w:sz w:val="18"/>
        </w:rPr>
      </w:pPr>
      <w:r>
        <w:rPr/>
        <w:pict>
          <v:line style="position:absolute;mso-position-horizontal-relative:page;mso-position-vertical-relative:paragraph;z-index:252520448" from="134.803802pt,10.275783pt" to="523.826802pt,10.275783pt" stroked="true" strokeweight=".75pt" strokecolor="#dadada">
            <v:stroke dashstyle="solid"/>
            <w10:wrap type="none"/>
          </v:line>
        </w:pict>
      </w:r>
      <w:r>
        <w:rPr/>
        <w:pict>
          <v:shape style="position:absolute;margin-left:78.545036pt;margin-top:11.951376pt;width:22.5pt;height:157.450pt;mso-position-horizontal-relative:page;mso-position-vertical-relative:paragraph;z-index:252523520" type="#_x0000_t202" filled="false" stroked="false">
            <v:textbox inset="0,0,0,0" style="layout-flow:vertical;mso-layout-flow-alt:bottom-to-top">
              <w:txbxContent>
                <w:p>
                  <w:pPr>
                    <w:spacing w:before="14"/>
                    <w:ind w:left="20" w:right="7" w:firstLine="384"/>
                    <w:jc w:val="left"/>
                    <w:rPr>
                      <w:sz w:val="18"/>
                    </w:rPr>
                  </w:pPr>
                  <w:r>
                    <w:rPr>
                      <w:sz w:val="18"/>
                    </w:rPr>
                    <w:t>Proportion of MDR Shigela to notifications of shigellosis (percantage)</w:t>
                  </w:r>
                </w:p>
              </w:txbxContent>
            </v:textbox>
            <w10:wrap type="none"/>
          </v:shape>
        </w:pict>
      </w:r>
      <w:r>
        <w:rPr>
          <w:sz w:val="18"/>
        </w:rPr>
        <w:t>35</w:t>
      </w:r>
    </w:p>
    <w:p>
      <w:pPr>
        <w:pStyle w:val="BodyText"/>
        <w:spacing w:before="9"/>
        <w:rPr>
          <w:sz w:val="15"/>
        </w:rPr>
      </w:pPr>
    </w:p>
    <w:p>
      <w:pPr>
        <w:spacing w:before="95"/>
        <w:ind w:left="2341" w:right="0" w:firstLine="0"/>
        <w:jc w:val="left"/>
        <w:rPr>
          <w:sz w:val="18"/>
        </w:rPr>
      </w:pPr>
      <w:r>
        <w:rPr/>
        <w:pict>
          <v:line style="position:absolute;mso-position-horizontal-relative:page;mso-position-vertical-relative:paragraph;z-index:252519424" from="134.803802pt,10.375807pt" to="523.826802pt,10.375807pt" stroked="true" strokeweight=".75pt" strokecolor="#dadada">
            <v:stroke dashstyle="solid"/>
            <w10:wrap type="none"/>
          </v:line>
        </w:pict>
      </w:r>
      <w:r>
        <w:rPr>
          <w:sz w:val="18"/>
        </w:rPr>
        <w:t>30</w:t>
      </w:r>
    </w:p>
    <w:p>
      <w:pPr>
        <w:pStyle w:val="BodyText"/>
        <w:spacing w:before="9"/>
        <w:rPr>
          <w:sz w:val="15"/>
        </w:rPr>
      </w:pPr>
    </w:p>
    <w:p>
      <w:pPr>
        <w:spacing w:before="94"/>
        <w:ind w:left="2341" w:right="0" w:firstLine="0"/>
        <w:jc w:val="left"/>
        <w:rPr>
          <w:sz w:val="18"/>
        </w:rPr>
      </w:pPr>
      <w:r>
        <w:rPr/>
        <w:pict>
          <v:group style="position:absolute;margin-left:134.803802pt;margin-top:-8.790199pt;width:389.05pt;height:140.25pt;mso-position-horizontal-relative:page;mso-position-vertical-relative:paragraph;z-index:252518400" coordorigin="2696,-176" coordsize="7781,2805">
            <v:shape style="position:absolute;left:2696;top:1655;width:7781;height:483" coordorigin="2696,1655" coordsize="7781,483" path="m10238,2138l10477,2138m5376,2138l10020,2138m4402,2138l5158,2138m4126,2138l4183,2138m3430,2138l3907,2138m4126,1655l4183,1655m2696,1655l3907,1655e" filled="false" stroked="true" strokeweight=".75pt" strokecolor="#dadada">
              <v:path arrowok="t"/>
              <v:stroke dashstyle="solid"/>
            </v:shape>
            <v:rect style="position:absolute;left:3907;top:1602;width:219;height:1019" filled="true" fillcolor="#4f81bd" stroked="false">
              <v:fill type="solid"/>
            </v:rect>
            <v:line style="position:absolute" from="2696,2138" to="3211,2138" stroked="true" strokeweight=".75pt" strokecolor="#dadada">
              <v:stroke dashstyle="solid"/>
            </v:line>
            <v:rect style="position:absolute;left:2935;top:2197;width:219;height:424" filled="true" fillcolor="#4f81bd" stroked="false">
              <v:fill type="solid"/>
            </v:rect>
            <v:rect style="position:absolute;left:3211;top:1972;width:219;height:649" filled="true" fillcolor="#c0504d" stroked="false">
              <v:fill type="solid"/>
            </v:rect>
            <v:shape style="position:absolute;left:2696;top:205;width:7781;height:1450" coordorigin="2696,206" coordsize="7781,1450" path="m4402,1655l5158,1655m4402,1171l10020,1171m2696,1171l4183,1171m4402,688l10477,688m2696,688l4183,688m4402,206l10477,206m2696,206l4183,206e" filled="false" stroked="true" strokeweight=".75pt" strokecolor="#dadada">
              <v:path arrowok="t"/>
              <v:stroke dashstyle="solid"/>
            </v:shape>
            <v:rect style="position:absolute;left:4183;top:-176;width:219;height:2797" filled="true" fillcolor="#c0504d" stroked="false">
              <v:fill type="solid"/>
            </v:rect>
            <v:line style="position:absolute" from="5376,1655" to="10020,1655" stroked="true" strokeweight=".75pt" strokecolor="#dadada">
              <v:stroke dashstyle="solid"/>
            </v:line>
            <v:rect style="position:absolute;left:4879;top:2233;width:219;height:388" filled="true" fillcolor="#4f81bd" stroked="false">
              <v:fill type="solid"/>
            </v:rect>
            <v:rect style="position:absolute;left:5157;top:1600;width:219;height:1021" filled="true" fillcolor="#c0504d" stroked="false">
              <v:fill type="solid"/>
            </v:rect>
            <v:rect style="position:absolute;left:5853;top:2483;width:216;height:138" filled="true" fillcolor="#4f81bd" stroked="false">
              <v:fill type="solid"/>
            </v:rect>
            <v:rect style="position:absolute;left:6129;top:2416;width:219;height:205" filled="true" fillcolor="#c0504d" stroked="false">
              <v:fill type="solid"/>
            </v:rect>
            <v:line style="position:absolute" from="6826,2567" to="7044,2567" stroked="true" strokeweight="5.441pt" strokecolor="#4f81bd">
              <v:stroke dashstyle="solid"/>
            </v:line>
            <v:rect style="position:absolute;left:7101;top:2447;width:219;height:174" filled="true" fillcolor="#c0504d" stroked="false">
              <v:fill type="solid"/>
            </v:rect>
            <v:line style="position:absolute" from="9048,2605" to="9266,2605" stroked="true" strokeweight="1.601pt" strokecolor="#c0504d">
              <v:stroke dashstyle="solid"/>
            </v:line>
            <v:shape style="position:absolute;left:10238;top:1170;width:239;height:485" coordorigin="10238,1171" coordsize="239,485" path="m10238,1655l10477,1655m10238,1171l10477,1171e" filled="false" stroked="true" strokeweight=".75pt" strokecolor="#dadada">
              <v:path arrowok="t"/>
              <v:stroke dashstyle="solid"/>
            </v:shape>
            <v:rect style="position:absolute;left:9741;top:2298;width:219;height:323" filled="true" fillcolor="#4f81bd" stroked="false">
              <v:fill type="solid"/>
            </v:rect>
            <v:rect style="position:absolute;left:10020;top:1084;width:219;height:1537" filled="true" fillcolor="#c0504d" stroked="false">
              <v:fill type="solid"/>
            </v:rect>
            <v:line style="position:absolute" from="2696,2621" to="10477,2621" stroked="true" strokeweight=".75pt" strokecolor="#dadada">
              <v:stroke dashstyle="solid"/>
            </v:line>
            <w10:wrap type="none"/>
          </v:group>
        </w:pict>
      </w:r>
      <w:r>
        <w:rPr>
          <w:sz w:val="18"/>
        </w:rPr>
        <w:t>25</w:t>
      </w:r>
    </w:p>
    <w:p>
      <w:pPr>
        <w:pStyle w:val="BodyText"/>
        <w:spacing w:before="10"/>
        <w:rPr>
          <w:sz w:val="15"/>
        </w:rPr>
      </w:pPr>
    </w:p>
    <w:p>
      <w:pPr>
        <w:spacing w:before="94"/>
        <w:ind w:left="2341" w:right="0" w:firstLine="0"/>
        <w:jc w:val="left"/>
        <w:rPr>
          <w:sz w:val="18"/>
        </w:rPr>
      </w:pPr>
      <w:r>
        <w:rPr>
          <w:sz w:val="18"/>
        </w:rPr>
        <w:t>20</w:t>
      </w:r>
    </w:p>
    <w:p>
      <w:pPr>
        <w:pStyle w:val="BodyText"/>
        <w:spacing w:before="9"/>
        <w:rPr>
          <w:sz w:val="15"/>
        </w:rPr>
      </w:pPr>
    </w:p>
    <w:p>
      <w:pPr>
        <w:spacing w:before="95"/>
        <w:ind w:left="2341" w:right="0" w:firstLine="0"/>
        <w:jc w:val="left"/>
        <w:rPr>
          <w:sz w:val="18"/>
        </w:rPr>
      </w:pPr>
      <w:r>
        <w:rPr>
          <w:sz w:val="18"/>
        </w:rPr>
        <w:t>15</w:t>
      </w:r>
    </w:p>
    <w:p>
      <w:pPr>
        <w:pStyle w:val="BodyText"/>
        <w:spacing w:before="9"/>
        <w:rPr>
          <w:sz w:val="15"/>
        </w:rPr>
      </w:pPr>
    </w:p>
    <w:p>
      <w:pPr>
        <w:spacing w:before="94"/>
        <w:ind w:left="2341" w:right="0" w:firstLine="0"/>
        <w:jc w:val="left"/>
        <w:rPr>
          <w:sz w:val="18"/>
        </w:rPr>
      </w:pPr>
      <w:r>
        <w:rPr>
          <w:sz w:val="18"/>
        </w:rPr>
        <w:t>10</w:t>
      </w:r>
    </w:p>
    <w:p>
      <w:pPr>
        <w:pStyle w:val="BodyText"/>
        <w:spacing w:before="10"/>
        <w:rPr>
          <w:sz w:val="15"/>
        </w:rPr>
      </w:pPr>
    </w:p>
    <w:p>
      <w:pPr>
        <w:spacing w:before="94"/>
        <w:ind w:left="2441" w:right="0" w:firstLine="0"/>
        <w:jc w:val="left"/>
        <w:rPr>
          <w:sz w:val="18"/>
        </w:rPr>
      </w:pPr>
      <w:r>
        <w:rPr>
          <w:w w:val="99"/>
          <w:sz w:val="18"/>
        </w:rPr>
        <w:t>5</w:t>
      </w:r>
    </w:p>
    <w:p>
      <w:pPr>
        <w:pStyle w:val="BodyText"/>
        <w:spacing w:before="9"/>
        <w:rPr>
          <w:sz w:val="15"/>
        </w:rPr>
      </w:pPr>
    </w:p>
    <w:p>
      <w:pPr>
        <w:spacing w:after="0"/>
        <w:rPr>
          <w:sz w:val="15"/>
        </w:rPr>
        <w:sectPr>
          <w:pgSz w:w="11910" w:h="16840"/>
          <w:pgMar w:header="0" w:footer="734" w:top="1040" w:bottom="920" w:left="0" w:right="0"/>
        </w:sectPr>
      </w:pPr>
    </w:p>
    <w:p>
      <w:pPr>
        <w:spacing w:before="95"/>
        <w:ind w:left="0" w:right="848" w:firstLine="0"/>
        <w:jc w:val="right"/>
        <w:rPr>
          <w:sz w:val="18"/>
        </w:rPr>
      </w:pPr>
      <w:r>
        <w:rPr>
          <w:w w:val="99"/>
          <w:sz w:val="18"/>
        </w:rPr>
        <w:t>0</w:t>
      </w:r>
    </w:p>
    <w:p>
      <w:pPr>
        <w:spacing w:before="7"/>
        <w:ind w:left="0" w:right="0" w:firstLine="0"/>
        <w:jc w:val="right"/>
        <w:rPr>
          <w:sz w:val="18"/>
        </w:rPr>
      </w:pPr>
      <w:r>
        <w:rPr>
          <w:sz w:val="18"/>
        </w:rPr>
        <w:t>NSW</w:t>
      </w:r>
    </w:p>
    <w:p>
      <w:pPr>
        <w:pStyle w:val="BodyText"/>
        <w:spacing w:before="10"/>
        <w:rPr>
          <w:sz w:val="26"/>
        </w:rPr>
      </w:pPr>
      <w:r>
        <w:rPr/>
        <w:br w:type="column"/>
      </w:r>
      <w:r>
        <w:rPr>
          <w:sz w:val="26"/>
        </w:rPr>
      </w:r>
    </w:p>
    <w:p>
      <w:pPr>
        <w:spacing w:before="0"/>
        <w:ind w:left="572" w:right="0" w:firstLine="0"/>
        <w:jc w:val="left"/>
        <w:rPr>
          <w:sz w:val="18"/>
        </w:rPr>
      </w:pPr>
      <w:r>
        <w:rPr>
          <w:sz w:val="18"/>
        </w:rPr>
        <w:t>VIC</w:t>
      </w:r>
    </w:p>
    <w:p>
      <w:pPr>
        <w:pStyle w:val="BodyText"/>
        <w:spacing w:before="10"/>
        <w:rPr>
          <w:sz w:val="26"/>
        </w:rPr>
      </w:pPr>
      <w:r>
        <w:rPr/>
        <w:br w:type="column"/>
      </w:r>
      <w:r>
        <w:rPr>
          <w:sz w:val="26"/>
        </w:rPr>
      </w:r>
    </w:p>
    <w:p>
      <w:pPr>
        <w:tabs>
          <w:tab w:pos="1634" w:val="left" w:leader="none"/>
        </w:tabs>
        <w:spacing w:before="0"/>
        <w:ind w:left="597" w:right="0" w:firstLine="0"/>
        <w:jc w:val="left"/>
        <w:rPr>
          <w:sz w:val="18"/>
        </w:rPr>
      </w:pPr>
      <w:r>
        <w:rPr>
          <w:sz w:val="18"/>
        </w:rPr>
        <w:t>QLD</w:t>
        <w:tab/>
      </w:r>
      <w:r>
        <w:rPr>
          <w:spacing w:val="-10"/>
          <w:sz w:val="18"/>
        </w:rPr>
        <w:t>SA</w:t>
      </w:r>
    </w:p>
    <w:p>
      <w:pPr>
        <w:pStyle w:val="BodyText"/>
        <w:spacing w:before="10"/>
        <w:rPr>
          <w:sz w:val="26"/>
        </w:rPr>
      </w:pPr>
      <w:r>
        <w:rPr/>
        <w:br w:type="column"/>
      </w:r>
      <w:r>
        <w:rPr>
          <w:sz w:val="26"/>
        </w:rPr>
      </w:r>
    </w:p>
    <w:p>
      <w:pPr>
        <w:tabs>
          <w:tab w:pos="1634" w:val="left" w:leader="none"/>
          <w:tab w:pos="2637" w:val="left" w:leader="none"/>
        </w:tabs>
        <w:spacing w:before="0"/>
        <w:ind w:left="667" w:right="0" w:firstLine="0"/>
        <w:jc w:val="left"/>
        <w:rPr>
          <w:sz w:val="18"/>
        </w:rPr>
      </w:pPr>
      <w:r>
        <w:rPr>
          <w:sz w:val="18"/>
        </w:rPr>
        <w:t>WA</w:t>
        <w:tab/>
        <w:t>Tas</w:t>
        <w:tab/>
      </w:r>
      <w:r>
        <w:rPr>
          <w:spacing w:val="-11"/>
          <w:sz w:val="18"/>
        </w:rPr>
        <w:t>NT</w:t>
      </w:r>
    </w:p>
    <w:p>
      <w:pPr>
        <w:pStyle w:val="BodyText"/>
        <w:spacing w:before="10"/>
        <w:rPr>
          <w:sz w:val="26"/>
        </w:rPr>
      </w:pPr>
      <w:r>
        <w:rPr/>
        <w:br w:type="column"/>
      </w:r>
      <w:r>
        <w:rPr>
          <w:sz w:val="26"/>
        </w:rPr>
      </w:r>
    </w:p>
    <w:p>
      <w:pPr>
        <w:spacing w:before="0"/>
        <w:ind w:left="633" w:right="0" w:firstLine="0"/>
        <w:jc w:val="left"/>
        <w:rPr>
          <w:sz w:val="18"/>
        </w:rPr>
      </w:pPr>
      <w:r>
        <w:rPr>
          <w:sz w:val="18"/>
        </w:rPr>
        <w:t>ACT</w:t>
      </w:r>
    </w:p>
    <w:p>
      <w:pPr>
        <w:spacing w:after="0"/>
        <w:jc w:val="left"/>
        <w:rPr>
          <w:sz w:val="18"/>
        </w:rPr>
        <w:sectPr>
          <w:type w:val="continuous"/>
          <w:pgSz w:w="11910" w:h="16840"/>
          <w:pgMar w:top="1220" w:bottom="280" w:left="0" w:right="0"/>
          <w:cols w:num="5" w:equalWidth="0">
            <w:col w:w="3392" w:space="40"/>
            <w:col w:w="874" w:space="39"/>
            <w:col w:w="1875" w:space="40"/>
            <w:col w:w="2877" w:space="40"/>
            <w:col w:w="2733"/>
          </w:cols>
        </w:sectPr>
      </w:pPr>
    </w:p>
    <w:p>
      <w:pPr>
        <w:pStyle w:val="BodyText"/>
        <w:spacing w:before="1"/>
        <w:rPr>
          <w:sz w:val="11"/>
        </w:rPr>
      </w:pPr>
    </w:p>
    <w:p>
      <w:pPr>
        <w:tabs>
          <w:tab w:pos="1576" w:val="left" w:leader="none"/>
        </w:tabs>
        <w:spacing w:before="94"/>
        <w:ind w:left="744" w:right="0" w:firstLine="0"/>
        <w:jc w:val="center"/>
        <w:rPr>
          <w:sz w:val="18"/>
        </w:rPr>
      </w:pPr>
      <w:r>
        <w:rPr/>
        <w:pict>
          <v:rect style="position:absolute;margin-left:279.049988pt;margin-top:8.009781pt;width:4.523pt;height:4.523pt;mso-position-horizontal-relative:page;mso-position-vertical-relative:paragraph;z-index:252521472" filled="true" fillcolor="#4f81bd" stroked="false">
            <v:fill type="solid"/>
            <w10:wrap type="none"/>
          </v:rect>
        </w:pict>
      </w:r>
      <w:r>
        <w:rPr/>
        <w:pict>
          <v:rect style="position:absolute;margin-left:320.657013pt;margin-top:8.009781pt;width:4.523pt;height:4.523pt;mso-position-horizontal-relative:page;mso-position-vertical-relative:paragraph;z-index:-262256640" filled="true" fillcolor="#c0504d" stroked="false">
            <v:fill type="solid"/>
            <w10:wrap type="none"/>
          </v:rect>
        </w:pict>
      </w:r>
      <w:r>
        <w:rPr>
          <w:sz w:val="18"/>
        </w:rPr>
        <w:t>2018</w:t>
        <w:tab/>
        <w:t>2019</w:t>
      </w:r>
    </w:p>
    <w:p>
      <w:pPr>
        <w:pStyle w:val="BodyText"/>
        <w:spacing w:before="7"/>
        <w:rPr>
          <w:sz w:val="24"/>
        </w:rPr>
      </w:pPr>
    </w:p>
    <w:p>
      <w:pPr>
        <w:pStyle w:val="ListParagraph"/>
        <w:numPr>
          <w:ilvl w:val="0"/>
          <w:numId w:val="3"/>
        </w:numPr>
        <w:tabs>
          <w:tab w:pos="1304" w:val="left" w:leader="none"/>
        </w:tabs>
        <w:spacing w:line="381" w:lineRule="auto" w:before="96" w:after="0"/>
        <w:ind w:left="1132" w:right="6437" w:firstLine="50"/>
        <w:jc w:val="left"/>
        <w:rPr>
          <w:sz w:val="18"/>
        </w:rPr>
      </w:pPr>
      <w:r>
        <w:rPr>
          <w:sz w:val="18"/>
        </w:rPr>
        <w:t>National Notifiable Diseases Surveillance System</w:t>
      </w:r>
      <w:r>
        <w:rPr>
          <w:position w:val="6"/>
          <w:sz w:val="12"/>
        </w:rPr>
        <w:t>7</w:t>
      </w:r>
      <w:r>
        <w:rPr>
          <w:sz w:val="12"/>
        </w:rPr>
        <w:t> </w:t>
      </w:r>
      <w:r>
        <w:rPr>
          <w:sz w:val="18"/>
        </w:rPr>
        <w:t>Note: Notifications may include diagnosis by PCR</w:t>
      </w:r>
      <w:r>
        <w:rPr>
          <w:spacing w:val="-21"/>
          <w:sz w:val="18"/>
        </w:rPr>
        <w:t> </w:t>
      </w:r>
      <w:r>
        <w:rPr>
          <w:sz w:val="18"/>
        </w:rPr>
        <w:t>only</w:t>
      </w:r>
    </w:p>
    <w:p>
      <w:pPr>
        <w:pStyle w:val="BodyText"/>
        <w:rPr>
          <w:sz w:val="20"/>
        </w:rPr>
      </w:pPr>
    </w:p>
    <w:p>
      <w:pPr>
        <w:pStyle w:val="BodyText"/>
        <w:spacing w:before="5"/>
        <w:rPr>
          <w:sz w:val="29"/>
        </w:rPr>
      </w:pPr>
    </w:p>
    <w:p>
      <w:pPr>
        <w:pStyle w:val="Heading3"/>
        <w:rPr>
          <w:i/>
        </w:rPr>
      </w:pPr>
      <w:bookmarkStart w:name="Staphylococcus aureus" w:id="39"/>
      <w:bookmarkEnd w:id="39"/>
      <w:r>
        <w:rPr>
          <w:b w:val="0"/>
          <w:i w:val="0"/>
        </w:rPr>
      </w:r>
      <w:bookmarkStart w:name="_bookmark17" w:id="40"/>
      <w:bookmarkEnd w:id="40"/>
      <w:r>
        <w:rPr>
          <w:b w:val="0"/>
          <w:i w:val="0"/>
        </w:rPr>
      </w:r>
      <w:r>
        <w:rPr>
          <w:i/>
          <w:color w:val="1178A2"/>
        </w:rPr>
        <w:t>Staphylococcus aureus</w:t>
      </w:r>
    </w:p>
    <w:p>
      <w:pPr>
        <w:pStyle w:val="BodyText"/>
        <w:spacing w:before="238"/>
        <w:ind w:left="1132"/>
      </w:pPr>
      <w:r>
        <w:rPr/>
        <w:t>From 2017 to 2019, the majority of reports of vancomycin-, linezolid- or daptomycin-nonsusceptible</w:t>
      </w:r>
    </w:p>
    <w:p>
      <w:pPr>
        <w:pStyle w:val="BodyText"/>
        <w:spacing w:before="2"/>
        <w:ind w:left="1133" w:right="1135" w:hanging="1"/>
      </w:pPr>
      <w:r>
        <w:rPr>
          <w:i/>
        </w:rPr>
        <w:t>S. aureus </w:t>
      </w:r>
      <w:r>
        <w:rPr/>
        <w:t>were from Victoria and Western Australia (Figure 27). Daptomycin non-susceptibility was most frequently reported.</w:t>
      </w:r>
    </w:p>
    <w:p>
      <w:pPr>
        <w:pStyle w:val="BodyText"/>
        <w:spacing w:before="199"/>
        <w:ind w:left="1133" w:right="1334"/>
      </w:pPr>
      <w:r>
        <w:rPr/>
        <w:t>The total number of reports of daptomycin non-susceptible </w:t>
      </w:r>
      <w:r>
        <w:rPr>
          <w:i/>
        </w:rPr>
        <w:t>S. aureus </w:t>
      </w:r>
      <w:r>
        <w:rPr/>
        <w:t>increased in 2019 (</w:t>
      </w:r>
      <w:r>
        <w:rPr>
          <w:i/>
        </w:rPr>
        <w:t>n </w:t>
      </w:r>
      <w:r>
        <w:rPr/>
        <w:t>= 161, up 32% compared to 2018). There was an increase in the numbers from Queensland (</w:t>
      </w:r>
      <w:r>
        <w:rPr>
          <w:i/>
        </w:rPr>
        <w:t>n </w:t>
      </w:r>
      <w:r>
        <w:rPr/>
        <w:t>= 42 versus </w:t>
      </w:r>
      <w:r>
        <w:rPr>
          <w:i/>
        </w:rPr>
        <w:t>n </w:t>
      </w:r>
      <w:r>
        <w:rPr/>
        <w:t>= 15) and New South Wales (</w:t>
      </w:r>
      <w:r>
        <w:rPr>
          <w:i/>
        </w:rPr>
        <w:t>n </w:t>
      </w:r>
      <w:r>
        <w:rPr/>
        <w:t>= 27 versus </w:t>
      </w:r>
      <w:r>
        <w:rPr>
          <w:i/>
        </w:rPr>
        <w:t>n </w:t>
      </w:r>
      <w:r>
        <w:rPr/>
        <w:t>= 14) compared 2018; however, reports from Western Australia declined (</w:t>
      </w:r>
      <w:r>
        <w:rPr>
          <w:i/>
        </w:rPr>
        <w:t>n </w:t>
      </w:r>
      <w:r>
        <w:rPr/>
        <w:t>= 35 versus </w:t>
      </w:r>
      <w:r>
        <w:rPr>
          <w:i/>
        </w:rPr>
        <w:t>n </w:t>
      </w:r>
      <w:r>
        <w:rPr/>
        <w:t>= 40). In 2019, increases in Queensland were predominantly due to reports from aged care and the community (Table 8); sixteen of 42 daptomycin non-susceptible </w:t>
      </w:r>
      <w:r>
        <w:rPr>
          <w:i/>
        </w:rPr>
        <w:t>S. aureus </w:t>
      </w:r>
      <w:r>
        <w:rPr/>
        <w:t>were from aged care homes.</w:t>
      </w:r>
    </w:p>
    <w:p>
      <w:pPr>
        <w:spacing w:after="0"/>
        <w:sectPr>
          <w:type w:val="continuous"/>
          <w:pgSz w:w="11910" w:h="16840"/>
          <w:pgMar w:top="1220" w:bottom="280" w:left="0" w:right="0"/>
        </w:sectPr>
      </w:pPr>
    </w:p>
    <w:p>
      <w:pPr>
        <w:pStyle w:val="Heading4"/>
        <w:spacing w:before="65"/>
      </w:pPr>
      <w:bookmarkStart w:name="National data" w:id="41"/>
      <w:bookmarkEnd w:id="41"/>
      <w:r>
        <w:rPr>
          <w:b w:val="0"/>
        </w:rPr>
      </w:r>
      <w:r>
        <w:rPr>
          <w:color w:val="3E3E3E"/>
        </w:rPr>
        <w:t>National data</w:t>
      </w:r>
    </w:p>
    <w:p>
      <w:pPr>
        <w:spacing w:before="57"/>
        <w:ind w:left="1132" w:right="0" w:firstLine="0"/>
        <w:jc w:val="left"/>
        <w:rPr>
          <w:b/>
          <w:i/>
          <w:sz w:val="22"/>
        </w:rPr>
      </w:pPr>
      <w:r>
        <w:rPr>
          <w:b/>
          <w:sz w:val="22"/>
        </w:rPr>
        <w:t>Figure 27: Vancomycin-, linezolid- or daptomycin-nonsusceptible </w:t>
      </w:r>
      <w:r>
        <w:rPr>
          <w:b/>
          <w:i/>
          <w:sz w:val="22"/>
        </w:rPr>
        <w:t>Staphylococcus aureus,</w:t>
      </w:r>
    </w:p>
    <w:p>
      <w:pPr>
        <w:pStyle w:val="Heading5"/>
        <w:spacing w:before="4"/>
      </w:pPr>
      <w:r>
        <w:rPr/>
        <w:t>number reported by month, 2017–2019</w:t>
      </w:r>
    </w:p>
    <w:p>
      <w:pPr>
        <w:pStyle w:val="BodyText"/>
        <w:spacing w:before="7"/>
        <w:rPr>
          <w:b/>
          <w:sz w:val="26"/>
        </w:rPr>
      </w:pPr>
    </w:p>
    <w:p>
      <w:pPr>
        <w:spacing w:before="96"/>
        <w:ind w:left="1751" w:right="0" w:firstLine="0"/>
        <w:jc w:val="left"/>
        <w:rPr>
          <w:sz w:val="16"/>
        </w:rPr>
      </w:pPr>
      <w:r>
        <w:rPr/>
        <w:pict>
          <v:line style="position:absolute;mso-position-horizontal-relative:page;mso-position-vertical-relative:paragraph;z-index:252549120" from="103.349899pt,9.796032pt" to="525.895899pt,9.796032pt" stroked="true" strokeweight=".25pt" strokecolor="#eeece1">
            <v:stroke dashstyle="solid"/>
            <w10:wrap type="none"/>
          </v:line>
        </w:pict>
      </w:r>
      <w:r>
        <w:rPr>
          <w:sz w:val="16"/>
        </w:rPr>
        <w:t>25</w:t>
      </w:r>
    </w:p>
    <w:p>
      <w:pPr>
        <w:pStyle w:val="BodyText"/>
        <w:spacing w:before="6"/>
      </w:pPr>
    </w:p>
    <w:p>
      <w:pPr>
        <w:tabs>
          <w:tab w:pos="10086" w:val="left" w:leader="none"/>
        </w:tabs>
        <w:spacing w:line="156" w:lineRule="exact" w:before="95"/>
        <w:ind w:left="4218" w:right="0" w:firstLine="0"/>
        <w:jc w:val="left"/>
        <w:rPr>
          <w:sz w:val="14"/>
        </w:rPr>
      </w:pPr>
      <w:r>
        <w:rPr>
          <w:sz w:val="14"/>
        </w:rPr>
        <w:t>19</w:t>
        <w:tab/>
        <w:t>20</w:t>
      </w:r>
    </w:p>
    <w:p>
      <w:pPr>
        <w:spacing w:line="179" w:lineRule="exact" w:before="0"/>
        <w:ind w:left="1751" w:right="0" w:firstLine="0"/>
        <w:jc w:val="left"/>
        <w:rPr>
          <w:sz w:val="16"/>
        </w:rPr>
      </w:pPr>
      <w:r>
        <w:rPr/>
        <w:pict>
          <v:group style="position:absolute;margin-left:102.974899pt;margin-top:4.592795pt;width:423.3pt;height:173.05pt;mso-position-horizontal-relative:page;mso-position-vertical-relative:paragraph;z-index:252548096" coordorigin="2059,92" coordsize="8466,3461">
            <v:shape style="position:absolute;left:2067;top:2160;width:8451;height:2" coordorigin="2067,2161" coordsize="8451,0" path="m10459,2161l10518,2161m10224,2161l10342,2161m9989,2161l10106,2161m9756,2161l9871,2161m9521,2161l9638,2161m9286,2161l9403,2161m9050,2161l9168,2161m8815,2161l8933,2161m8582,2161l8698,2161m8347,2161l8465,2161m8112,2161l8230,2161m7877,2161l7994,2161m7642,2161l7759,2161m7406,2161l7524,2161m7174,2161l7291,2161m6703,2161l7056,2161m6468,2161l6586,2161m6233,2161l6350,2161m6000,2161l6118,2161m5765,2161l5882,2161m5530,2161l5647,2161m5294,2161l5412,2161m4826,2161l5177,2161m4591,2161l4709,2161m4356,2161l4474,2161m3886,2161l4238,2161m3650,2161l3768,2161m3418,2161l3535,2161m3182,2161l3300,2161m2947,2161l3065,2161m2712,2161l2830,2161m2477,2161l2594,2161m2244,2161l2362,2161m2067,2161l2126,2161e" filled="false" stroked="true" strokeweight=".25pt" strokecolor="#eeece1">
              <v:path arrowok="t"/>
              <v:stroke dashstyle="solid"/>
            </v:shape>
            <v:line style="position:absolute" from="2185,1609" to="2185,2848" stroked="true" strokeweight="5.88pt" strokecolor="#4f81bd">
              <v:stroke dashstyle="solid"/>
            </v:line>
            <v:shape style="position:absolute;left:2067;top:783;width:2172;height:689" coordorigin="2067,783" coordsize="2172,689" path="m2477,1472l2594,1472m2067,1472l2362,1472m2067,783l4238,783e" filled="false" stroked="true" strokeweight=".25pt" strokecolor="#eeece1">
              <v:path arrowok="t"/>
              <v:stroke dashstyle="solid"/>
            </v:shape>
            <v:line style="position:absolute" from="2419,783" to="2419,2848" stroked="true" strokeweight="5.76pt" strokecolor="#4f81bd">
              <v:stroke dashstyle="solid"/>
            </v:line>
            <v:line style="position:absolute" from="2712,1472" to="4238,1472" stroked="true" strokeweight=".25pt" strokecolor="#eeece1">
              <v:stroke dashstyle="solid"/>
            </v:line>
            <v:shape style="position:absolute;left:2653;top:1195;width:706;height:1653" coordorigin="2653,1196" coordsize="706,1653" path="m2653,1196l2653,2848m2888,1609l2888,2848m3124,1472l3124,2848m3359,1748l3359,2848e" filled="false" stroked="true" strokeweight="5.88pt" strokecolor="#4f81bd">
              <v:path arrowok="t"/>
              <v:stroke dashstyle="solid"/>
            </v:shape>
            <v:line style="position:absolute" from="3593,1885" to="3593,2848" stroked="true" strokeweight="5.76pt" strokecolor="#4f81bd">
              <v:stroke dashstyle="solid"/>
            </v:line>
            <v:shape style="position:absolute;left:3826;top:1884;width:236;height:964" coordorigin="3827,1885" coordsize="236,964" path="m3827,1885l3827,2848m4062,2298l4062,2848e" filled="false" stroked="true" strokeweight="5.88pt" strokecolor="#4f81bd">
              <v:path arrowok="t"/>
              <v:stroke dashstyle="solid"/>
            </v:shape>
            <v:shape style="position:absolute;left:4356;top:783;width:821;height:689" coordorigin="4356,783" coordsize="821,689" path="m4356,1472l4474,1472m4356,783l5177,783e" filled="false" stroked="true" strokeweight=".25pt" strokecolor="#eeece1">
              <v:path arrowok="t"/>
              <v:stroke dashstyle="solid"/>
            </v:shape>
            <v:line style="position:absolute" from="4297,234" to="4297,2848" stroked="true" strokeweight="5.88pt" strokecolor="#4f81bd">
              <v:stroke dashstyle="solid"/>
            </v:line>
            <v:line style="position:absolute" from="4591,1472" to="5177,1472" stroked="true" strokeweight=".25pt" strokecolor="#eeece1">
              <v:stroke dashstyle="solid"/>
            </v:line>
            <v:shape style="position:absolute;left:4532;top:1195;width:468;height:1653" coordorigin="4532,1196" coordsize="468,1653" path="m4532,1196l4532,2848m4768,1609l4768,2848m5000,2298l5000,2848e" filled="false" stroked="true" strokeweight="5.88pt" strokecolor="#4f81bd">
              <v:path arrowok="t"/>
              <v:stroke dashstyle="solid"/>
            </v:shape>
            <v:shape style="position:absolute;left:5294;top:783;width:4109;height:689" coordorigin="5294,783" coordsize="4109,689" path="m5294,1472l5412,1472m5294,783l9403,783e" filled="false" stroked="true" strokeweight=".25pt" strokecolor="#eeece1">
              <v:path arrowok="t"/>
              <v:stroke dashstyle="solid"/>
            </v:shape>
            <v:line style="position:absolute" from="5236,646" to="5236,2848" stroked="true" strokeweight="5.88pt" strokecolor="#4f81bd">
              <v:stroke dashstyle="solid"/>
            </v:line>
            <v:line style="position:absolute" from="5530,1472" to="5647,1472" stroked="true" strokeweight=".25pt" strokecolor="#eeece1">
              <v:stroke dashstyle="solid"/>
            </v:line>
            <v:line style="position:absolute" from="5471,1059" to="5471,2848" stroked="true" strokeweight="5.88pt" strokecolor="#4f81bd">
              <v:stroke dashstyle="solid"/>
            </v:line>
            <v:line style="position:absolute" from="5765,1472" to="6350,1472" stroked="true" strokeweight=".25pt" strokecolor="#eeece1">
              <v:stroke dashstyle="solid"/>
            </v:line>
            <v:shape style="position:absolute;left:5706;top:1059;width:236;height:1790" coordorigin="5706,1059" coordsize="236,1790" path="m5706,1059l5706,2848m5941,2022l5941,2848e" filled="false" stroked="true" strokeweight="5.88pt" strokecolor="#4f81bd">
              <v:path arrowok="t"/>
              <v:stroke dashstyle="solid"/>
            </v:shape>
            <v:line style="position:absolute" from="6175,1885" to="6175,2848" stroked="true" strokeweight="5.76pt" strokecolor="#4f81bd">
              <v:stroke dashstyle="solid"/>
            </v:line>
            <v:line style="position:absolute" from="6468,1472" to="7056,1472" stroked="true" strokeweight=".25pt" strokecolor="#eeece1">
              <v:stroke dashstyle="solid"/>
            </v:line>
            <v:shape style="position:absolute;left:6409;top:919;width:471;height:1929" coordorigin="6409,920" coordsize="471,1929" path="m6409,920l6409,2848m6644,1748l6644,2848m6880,2161l6880,2848e" filled="false" stroked="true" strokeweight="5.88pt" strokecolor="#4f81bd">
              <v:path arrowok="t"/>
              <v:stroke dashstyle="solid"/>
            </v:shape>
            <v:line style="position:absolute" from="7174,1472" to="7291,1472" stroked="true" strokeweight=".25pt" strokecolor="#eeece1">
              <v:stroke dashstyle="solid"/>
            </v:line>
            <v:line style="position:absolute" from="7115,783" to="7115,2848" stroked="true" strokeweight="5.88pt" strokecolor="#4f81bd">
              <v:stroke dashstyle="solid"/>
            </v:line>
            <v:line style="position:absolute" from="7406,1472" to="7759,1472" stroked="true" strokeweight=".25pt" strokecolor="#eeece1">
              <v:stroke dashstyle="solid"/>
            </v:line>
            <v:line style="position:absolute" from="7349,783" to="7349,2848" stroked="true" strokeweight="5.76pt" strokecolor="#4f81bd">
              <v:stroke dashstyle="solid"/>
            </v:line>
            <v:line style="position:absolute" from="7583,2022" to="7583,2848" stroked="true" strokeweight="5.88pt" strokecolor="#4f81bd">
              <v:stroke dashstyle="solid"/>
            </v:line>
            <v:line style="position:absolute" from="7877,1472" to="7994,1472" stroked="true" strokeweight=".25pt" strokecolor="#eeece1">
              <v:stroke dashstyle="solid"/>
            </v:line>
            <v:line style="position:absolute" from="7818,1333" to="7818,2848" stroked="true" strokeweight="5.88pt" strokecolor="#4f81bd">
              <v:stroke dashstyle="solid"/>
            </v:line>
            <v:line style="position:absolute" from="8112,1472" to="8230,1472" stroked="true" strokeweight=".25pt" strokecolor="#eeece1">
              <v:stroke dashstyle="solid"/>
            </v:line>
            <v:line style="position:absolute" from="8053,1196" to="8053,2848" stroked="true" strokeweight="5.88pt" strokecolor="#4f81bd">
              <v:stroke dashstyle="solid"/>
            </v:line>
            <v:line style="position:absolute" from="8347,1472" to="9168,1472" stroked="true" strokeweight=".25pt" strokecolor="#eeece1">
              <v:stroke dashstyle="solid"/>
            </v:line>
            <v:shape style="position:absolute;left:8288;top:919;width:704;height:1929" coordorigin="8288,920" coordsize="704,1929" path="m8288,920l8288,2848m8524,1609l8524,2848m8756,1748l8756,2848m8992,1748l8992,2848e" filled="false" stroked="true" strokeweight="5.88pt" strokecolor="#4f81bd">
              <v:path arrowok="t"/>
              <v:stroke dashstyle="solid"/>
            </v:shape>
            <v:line style="position:absolute" from="9286,1472" to="9403,1472" stroked="true" strokeweight=".25pt" strokecolor="#eeece1">
              <v:stroke dashstyle="solid"/>
            </v:line>
            <v:line style="position:absolute" from="9227,920" to="9227,2848" stroked="true" strokeweight="5.88pt" strokecolor="#4f81bd">
              <v:stroke dashstyle="solid"/>
            </v:line>
            <v:shape style="position:absolute;left:9520;top:783;width:118;height:689" coordorigin="9521,783" coordsize="118,689" path="m9521,1472l9638,1472m9521,783l9638,783e" filled="false" stroked="true" strokeweight=".25pt" strokecolor="#eeece1">
              <v:path arrowok="t"/>
              <v:stroke dashstyle="solid"/>
            </v:shape>
            <v:line style="position:absolute" from="9462,646" to="9462,2848" stroked="true" strokeweight="5.88pt" strokecolor="#4f81bd">
              <v:stroke dashstyle="solid"/>
            </v:line>
            <v:shape style="position:absolute;left:9756;top:783;width:116;height:689" coordorigin="9756,783" coordsize="116,689" path="m9756,1472l9871,1472m9756,783l9871,783e" filled="false" stroked="true" strokeweight=".25pt" strokecolor="#eeece1">
              <v:path arrowok="t"/>
              <v:stroke dashstyle="solid"/>
            </v:shape>
            <v:line style="position:absolute" from="9697,370" to="9697,2848" stroked="true" strokeweight="5.88pt" strokecolor="#4f81bd">
              <v:stroke dashstyle="solid"/>
            </v:line>
            <v:shape style="position:absolute;left:9988;top:783;width:118;height:689" coordorigin="9989,783" coordsize="118,689" path="m9989,1472l10106,1472m9989,783l10106,783e" filled="false" stroked="true" strokeweight=".25pt" strokecolor="#eeece1">
              <v:path arrowok="t"/>
              <v:stroke dashstyle="solid"/>
            </v:shape>
            <v:line style="position:absolute" from="9930,507" to="9930,2848" stroked="true" strokeweight="5.88pt" strokecolor="#4f81bd">
              <v:stroke dashstyle="solid"/>
            </v:line>
            <v:shape style="position:absolute;left:10224;top:783;width:294;height:689" coordorigin="10224,783" coordsize="294,689" path="m10224,1472l10342,1472m10224,783l10518,783e" filled="false" stroked="true" strokeweight=".25pt" strokecolor="#eeece1">
              <v:path arrowok="t"/>
              <v:stroke dashstyle="solid"/>
            </v:shape>
            <v:line style="position:absolute" from="2067,94" to="10518,94" stroked="true" strokeweight=".25pt" strokecolor="#eeece1">
              <v:stroke dashstyle="solid"/>
            </v:line>
            <v:line style="position:absolute" from="10165,94" to="10165,2848" stroked="true" strokeweight="5.88pt" strokecolor="#4f81bd">
              <v:stroke dashstyle="solid"/>
            </v:line>
            <v:line style="position:absolute" from="10459,1472" to="10518,1472" stroked="true" strokeweight=".25pt" strokecolor="#eeece1">
              <v:stroke dashstyle="solid"/>
            </v:line>
            <v:line style="position:absolute" from="10400,920" to="10400,2848" stroked="true" strokeweight="5.88pt" strokecolor="#4f81bd">
              <v:stroke dashstyle="solid"/>
            </v:line>
            <v:shape style="position:absolute;left:4297;top:94;width:3286;height:1928" coordorigin="4297,94" coordsize="3286,1928" path="m4297,94l4297,234m5236,507l5236,646m7583,1885l7583,2022e" filled="false" stroked="true" strokeweight="5.88pt" strokecolor="#e46c0a">
              <v:path arrowok="t"/>
              <v:stroke dashstyle="solid"/>
            </v:shape>
            <v:line style="position:absolute" from="7349,646" to="7349,783" stroked="true" strokeweight="5.76pt" strokecolor="#00b050">
              <v:stroke dashstyle="solid"/>
            </v:line>
            <v:shape style="position:absolute;left:0;top:13253;width:8451;height:414" coordorigin="0,13254" coordsize="8451,414" path="m2067,2848l10518,2848m2067,2848l2067,3262m4884,2848l4884,3262m7702,2848l7702,3262m10518,2848l10518,3262e" filled="false" stroked="true" strokeweight=".75pt" strokecolor="#dadada">
              <v:path arrowok="t"/>
              <v:stroke dashstyle="solid"/>
            </v:shape>
            <v:shape style="position:absolute;left:0;top:13253;width:8451;height:291" coordorigin="0,13254" coordsize="8451,291" path="m2067,3262l2067,3553m4884,3262l4884,3553m7702,3262l7702,3553m10518,3262l10518,3553e" filled="false" stroked="true" strokeweight=".75pt" strokecolor="#dadada">
              <v:path arrowok="t"/>
              <v:stroke dashstyle="solid"/>
            </v:shape>
            <v:shape style="position:absolute;left:9617;top:125;width:174;height:156" type="#_x0000_t202" filled="false" stroked="false">
              <v:textbox inset="0,0,0,0">
                <w:txbxContent>
                  <w:p>
                    <w:pPr>
                      <w:spacing w:line="156" w:lineRule="exact" w:before="0"/>
                      <w:ind w:left="0" w:right="0" w:firstLine="0"/>
                      <w:jc w:val="left"/>
                      <w:rPr>
                        <w:sz w:val="14"/>
                      </w:rPr>
                    </w:pPr>
                    <w:r>
                      <w:rPr>
                        <w:sz w:val="14"/>
                      </w:rPr>
                      <w:t>18</w:t>
                    </w:r>
                  </w:p>
                </w:txbxContent>
              </v:textbox>
              <w10:wrap type="none"/>
            </v:shape>
            <v:shape style="position:absolute;left:5157;top:262;width:174;height:156" type="#_x0000_t202" filled="false" stroked="false">
              <v:textbox inset="0,0,0,0">
                <w:txbxContent>
                  <w:p>
                    <w:pPr>
                      <w:spacing w:line="156" w:lineRule="exact" w:before="0"/>
                      <w:ind w:left="0" w:right="0" w:firstLine="0"/>
                      <w:jc w:val="left"/>
                      <w:rPr>
                        <w:sz w:val="14"/>
                      </w:rPr>
                    </w:pPr>
                    <w:r>
                      <w:rPr>
                        <w:sz w:val="14"/>
                      </w:rPr>
                      <w:t>16</w:t>
                    </w:r>
                  </w:p>
                </w:txbxContent>
              </v:textbox>
              <w10:wrap type="none"/>
            </v:shape>
            <v:shape style="position:absolute;left:9852;top:262;width:174;height:156" type="#_x0000_t202" filled="false" stroked="false">
              <v:textbox inset="0,0,0,0">
                <w:txbxContent>
                  <w:p>
                    <w:pPr>
                      <w:spacing w:line="156" w:lineRule="exact" w:before="0"/>
                      <w:ind w:left="0" w:right="0" w:firstLine="0"/>
                      <w:jc w:val="left"/>
                      <w:rPr>
                        <w:sz w:val="14"/>
                      </w:rPr>
                    </w:pPr>
                    <w:r>
                      <w:rPr>
                        <w:sz w:val="14"/>
                      </w:rPr>
                      <w:t>17</w:t>
                    </w:r>
                  </w:p>
                </w:txbxContent>
              </v:textbox>
              <w10:wrap type="none"/>
            </v:shape>
            <v:shape style="position:absolute;left:7270;top:400;width:2287;height:156" type="#_x0000_t202" filled="false" stroked="false">
              <v:textbox inset="0,0,0,0">
                <w:txbxContent>
                  <w:p>
                    <w:pPr>
                      <w:tabs>
                        <w:tab w:pos="2112" w:val="left" w:leader="none"/>
                      </w:tabs>
                      <w:spacing w:line="156" w:lineRule="exact" w:before="0"/>
                      <w:ind w:left="0" w:right="0" w:firstLine="0"/>
                      <w:jc w:val="left"/>
                      <w:rPr>
                        <w:sz w:val="14"/>
                      </w:rPr>
                    </w:pPr>
                    <w:r>
                      <w:rPr>
                        <w:sz w:val="14"/>
                      </w:rPr>
                      <w:t>15</w:t>
                      <w:tab/>
                      <w:t>16</w:t>
                    </w:r>
                  </w:p>
                </w:txbxContent>
              </v:textbox>
              <w10:wrap type="none"/>
            </v:shape>
            <v:shape style="position:absolute;left:2341;top:538;width:174;height:156" type="#_x0000_t202" filled="false" stroked="false">
              <v:textbox inset="0,0,0,0">
                <w:txbxContent>
                  <w:p>
                    <w:pPr>
                      <w:spacing w:line="156" w:lineRule="exact" w:before="0"/>
                      <w:ind w:left="0" w:right="0" w:firstLine="0"/>
                      <w:jc w:val="left"/>
                      <w:rPr>
                        <w:sz w:val="14"/>
                      </w:rPr>
                    </w:pPr>
                    <w:r>
                      <w:rPr>
                        <w:sz w:val="14"/>
                      </w:rPr>
                      <w:t>15</w:t>
                    </w:r>
                  </w:p>
                </w:txbxContent>
              </v:textbox>
              <w10:wrap type="none"/>
            </v:shape>
            <v:shape style="position:absolute;left:7035;top:537;width:174;height:156" type="#_x0000_t202" filled="false" stroked="false">
              <v:textbox inset="0,0,0,0">
                <w:txbxContent>
                  <w:p>
                    <w:pPr>
                      <w:spacing w:line="156" w:lineRule="exact" w:before="0"/>
                      <w:ind w:left="0" w:right="0" w:firstLine="0"/>
                      <w:jc w:val="left"/>
                      <w:rPr>
                        <w:sz w:val="14"/>
                      </w:rPr>
                    </w:pPr>
                    <w:r>
                      <w:rPr>
                        <w:sz w:val="14"/>
                      </w:rPr>
                      <w:t>15</w:t>
                    </w:r>
                  </w:p>
                </w:txbxContent>
              </v:textbox>
              <w10:wrap type="none"/>
            </v:shape>
            <v:shape style="position:absolute;left:6331;top:675;width:174;height:156" type="#_x0000_t202" filled="false" stroked="false">
              <v:textbox inset="0,0,0,0">
                <w:txbxContent>
                  <w:p>
                    <w:pPr>
                      <w:spacing w:line="156" w:lineRule="exact" w:before="0"/>
                      <w:ind w:left="0" w:right="0" w:firstLine="0"/>
                      <w:jc w:val="left"/>
                      <w:rPr>
                        <w:sz w:val="14"/>
                      </w:rPr>
                    </w:pPr>
                    <w:r>
                      <w:rPr>
                        <w:sz w:val="14"/>
                      </w:rPr>
                      <w:t>14</w:t>
                    </w:r>
                  </w:p>
                </w:txbxContent>
              </v:textbox>
              <w10:wrap type="none"/>
            </v:shape>
            <v:shape style="position:absolute;left:8209;top:675;width:174;height:156" type="#_x0000_t202" filled="false" stroked="false">
              <v:textbox inset="0,0,0,0">
                <w:txbxContent>
                  <w:p>
                    <w:pPr>
                      <w:spacing w:line="156" w:lineRule="exact" w:before="0"/>
                      <w:ind w:left="0" w:right="0" w:firstLine="0"/>
                      <w:jc w:val="left"/>
                      <w:rPr>
                        <w:sz w:val="14"/>
                      </w:rPr>
                    </w:pPr>
                    <w:r>
                      <w:rPr>
                        <w:sz w:val="14"/>
                      </w:rPr>
                      <w:t>14</w:t>
                    </w:r>
                  </w:p>
                </w:txbxContent>
              </v:textbox>
              <w10:wrap type="none"/>
            </v:shape>
            <v:shape style="position:absolute;left:9148;top:675;width:174;height:156" type="#_x0000_t202" filled="false" stroked="false">
              <v:textbox inset="0,0,0,0">
                <w:txbxContent>
                  <w:p>
                    <w:pPr>
                      <w:spacing w:line="156" w:lineRule="exact" w:before="0"/>
                      <w:ind w:left="0" w:right="0" w:firstLine="0"/>
                      <w:jc w:val="left"/>
                      <w:rPr>
                        <w:sz w:val="14"/>
                      </w:rPr>
                    </w:pPr>
                    <w:r>
                      <w:rPr>
                        <w:sz w:val="14"/>
                      </w:rPr>
                      <w:t>14</w:t>
                    </w:r>
                  </w:p>
                </w:txbxContent>
              </v:textbox>
              <w10:wrap type="none"/>
            </v:shape>
            <v:shape style="position:absolute;left:10321;top:675;width:174;height:156" type="#_x0000_t202" filled="false" stroked="false">
              <v:textbox inset="0,0,0,0">
                <w:txbxContent>
                  <w:p>
                    <w:pPr>
                      <w:spacing w:line="156" w:lineRule="exact" w:before="0"/>
                      <w:ind w:left="0" w:right="0" w:firstLine="0"/>
                      <w:jc w:val="left"/>
                      <w:rPr>
                        <w:sz w:val="14"/>
                      </w:rPr>
                    </w:pPr>
                    <w:r>
                      <w:rPr>
                        <w:sz w:val="14"/>
                      </w:rPr>
                      <w:t>14</w:t>
                    </w:r>
                  </w:p>
                </w:txbxContent>
              </v:textbox>
              <w10:wrap type="none"/>
            </v:shape>
            <v:shape style="position:absolute;left:5392;top:813;width:409;height:156" type="#_x0000_t202" filled="false" stroked="false">
              <v:textbox inset="0,0,0,0">
                <w:txbxContent>
                  <w:p>
                    <w:pPr>
                      <w:spacing w:line="156" w:lineRule="exact" w:before="0"/>
                      <w:ind w:left="0" w:right="0" w:firstLine="0"/>
                      <w:jc w:val="left"/>
                      <w:rPr>
                        <w:sz w:val="14"/>
                      </w:rPr>
                    </w:pPr>
                    <w:r>
                      <w:rPr>
                        <w:sz w:val="14"/>
                      </w:rPr>
                      <w:t>13 13</w:t>
                    </w:r>
                  </w:p>
                </w:txbxContent>
              </v:textbox>
              <w10:wrap type="none"/>
            </v:shape>
            <v:shape style="position:absolute;left:2575;top:951;width:174;height:156" type="#_x0000_t202" filled="false" stroked="false">
              <v:textbox inset="0,0,0,0">
                <w:txbxContent>
                  <w:p>
                    <w:pPr>
                      <w:spacing w:line="156" w:lineRule="exact" w:before="0"/>
                      <w:ind w:left="0" w:right="0" w:firstLine="0"/>
                      <w:jc w:val="left"/>
                      <w:rPr>
                        <w:sz w:val="14"/>
                      </w:rPr>
                    </w:pPr>
                    <w:r>
                      <w:rPr>
                        <w:sz w:val="14"/>
                      </w:rPr>
                      <w:t>12</w:t>
                    </w:r>
                  </w:p>
                </w:txbxContent>
              </v:textbox>
              <w10:wrap type="none"/>
            </v:shape>
            <v:shape style="position:absolute;left:4453;top:951;width:174;height:156" type="#_x0000_t202" filled="false" stroked="false">
              <v:textbox inset="0,0,0,0">
                <w:txbxContent>
                  <w:p>
                    <w:pPr>
                      <w:spacing w:line="156" w:lineRule="exact" w:before="0"/>
                      <w:ind w:left="0" w:right="0" w:firstLine="0"/>
                      <w:jc w:val="left"/>
                      <w:rPr>
                        <w:sz w:val="14"/>
                      </w:rPr>
                    </w:pPr>
                    <w:r>
                      <w:rPr>
                        <w:sz w:val="14"/>
                      </w:rPr>
                      <w:t>12</w:t>
                    </w:r>
                  </w:p>
                </w:txbxContent>
              </v:textbox>
              <w10:wrap type="none"/>
            </v:shape>
            <v:shape style="position:absolute;left:7974;top:951;width:174;height:156" type="#_x0000_t202" filled="false" stroked="false">
              <v:textbox inset="0,0,0,0">
                <w:txbxContent>
                  <w:p>
                    <w:pPr>
                      <w:spacing w:line="156" w:lineRule="exact" w:before="0"/>
                      <w:ind w:left="0" w:right="0" w:firstLine="0"/>
                      <w:jc w:val="left"/>
                      <w:rPr>
                        <w:sz w:val="14"/>
                      </w:rPr>
                    </w:pPr>
                    <w:r>
                      <w:rPr>
                        <w:sz w:val="14"/>
                      </w:rPr>
                      <w:t>12</w:t>
                    </w:r>
                  </w:p>
                </w:txbxContent>
              </v:textbox>
              <w10:wrap type="none"/>
            </v:shape>
            <v:shape style="position:absolute;left:7739;top:1088;width:174;height:156" type="#_x0000_t202" filled="false" stroked="false">
              <v:textbox inset="0,0,0,0">
                <w:txbxContent>
                  <w:p>
                    <w:pPr>
                      <w:spacing w:line="156" w:lineRule="exact" w:before="0"/>
                      <w:ind w:left="0" w:right="0" w:firstLine="0"/>
                      <w:jc w:val="left"/>
                      <w:rPr>
                        <w:sz w:val="14"/>
                      </w:rPr>
                    </w:pPr>
                    <w:r>
                      <w:rPr>
                        <w:sz w:val="14"/>
                      </w:rPr>
                      <w:t>11</w:t>
                    </w:r>
                  </w:p>
                </w:txbxContent>
              </v:textbox>
              <w10:wrap type="none"/>
            </v:shape>
            <v:shape style="position:absolute;left:3045;top:1226;width:174;height:156" type="#_x0000_t202" filled="false" stroked="false">
              <v:textbox inset="0,0,0,0">
                <w:txbxContent>
                  <w:p>
                    <w:pPr>
                      <w:spacing w:line="156" w:lineRule="exact" w:before="0"/>
                      <w:ind w:left="0" w:right="0" w:firstLine="0"/>
                      <w:jc w:val="left"/>
                      <w:rPr>
                        <w:sz w:val="14"/>
                      </w:rPr>
                    </w:pPr>
                    <w:r>
                      <w:rPr>
                        <w:sz w:val="14"/>
                      </w:rPr>
                      <w:t>10</w:t>
                    </w:r>
                  </w:p>
                </w:txbxContent>
              </v:textbox>
              <w10:wrap type="none"/>
            </v:shape>
            <v:shape style="position:absolute;left:2848;top:1364;width:98;height:156" type="#_x0000_t202" filled="false" stroked="false">
              <v:textbox inset="0,0,0,0">
                <w:txbxContent>
                  <w:p>
                    <w:pPr>
                      <w:spacing w:line="156" w:lineRule="exact" w:before="0"/>
                      <w:ind w:left="0" w:right="0" w:firstLine="0"/>
                      <w:jc w:val="left"/>
                      <w:rPr>
                        <w:sz w:val="14"/>
                      </w:rPr>
                    </w:pPr>
                    <w:r>
                      <w:rPr>
                        <w:w w:val="99"/>
                        <w:sz w:val="14"/>
                      </w:rPr>
                      <w:t>9</w:t>
                    </w:r>
                  </w:p>
                </w:txbxContent>
              </v:textbox>
              <w10:wrap type="none"/>
            </v:shape>
            <v:shape style="position:absolute;left:4726;top:1364;width:98;height:156" type="#_x0000_t202" filled="false" stroked="false">
              <v:textbox inset="0,0,0,0">
                <w:txbxContent>
                  <w:p>
                    <w:pPr>
                      <w:spacing w:line="156" w:lineRule="exact" w:before="0"/>
                      <w:ind w:left="0" w:right="0" w:firstLine="0"/>
                      <w:jc w:val="left"/>
                      <w:rPr>
                        <w:sz w:val="14"/>
                      </w:rPr>
                    </w:pPr>
                    <w:r>
                      <w:rPr>
                        <w:w w:val="99"/>
                        <w:sz w:val="14"/>
                      </w:rPr>
                      <w:t>9</w:t>
                    </w:r>
                  </w:p>
                </w:txbxContent>
              </v:textbox>
              <w10:wrap type="none"/>
            </v:shape>
            <v:shape style="position:absolute;left:8482;top:1364;width:98;height:156" type="#_x0000_t202" filled="false" stroked="false">
              <v:textbox inset="0,0,0,0">
                <w:txbxContent>
                  <w:p>
                    <w:pPr>
                      <w:spacing w:line="156" w:lineRule="exact" w:before="0"/>
                      <w:ind w:left="0" w:right="0" w:firstLine="0"/>
                      <w:jc w:val="left"/>
                      <w:rPr>
                        <w:sz w:val="14"/>
                      </w:rPr>
                    </w:pPr>
                    <w:r>
                      <w:rPr>
                        <w:w w:val="99"/>
                        <w:sz w:val="14"/>
                      </w:rPr>
                      <w:t>9</w:t>
                    </w:r>
                  </w:p>
                </w:txbxContent>
              </v:textbox>
              <w10:wrap type="none"/>
            </v:shape>
            <v:shape style="position:absolute;left:3318;top:1501;width:5731;height:707" type="#_x0000_t202" filled="false" stroked="false">
              <v:textbox inset="0,0,0,0">
                <w:txbxContent>
                  <w:p>
                    <w:pPr>
                      <w:tabs>
                        <w:tab w:pos="3286" w:val="left" w:leader="none"/>
                        <w:tab w:pos="5398" w:val="left" w:leader="none"/>
                      </w:tabs>
                      <w:spacing w:line="144" w:lineRule="exact" w:before="0"/>
                      <w:ind w:left="-1" w:right="18" w:firstLine="0"/>
                      <w:jc w:val="center"/>
                      <w:rPr>
                        <w:sz w:val="14"/>
                      </w:rPr>
                    </w:pPr>
                    <w:r>
                      <w:rPr>
                        <w:sz w:val="14"/>
                      </w:rPr>
                      <w:t>8</w:t>
                      <w:tab/>
                      <w:t>8</w:t>
                      <w:tab/>
                      <w:t>8 </w:t>
                    </w:r>
                    <w:r>
                      <w:rPr>
                        <w:spacing w:val="-17"/>
                        <w:sz w:val="14"/>
                      </w:rPr>
                      <w:t>8</w:t>
                    </w:r>
                  </w:p>
                  <w:p>
                    <w:pPr>
                      <w:tabs>
                        <w:tab w:pos="2581" w:val="left" w:leader="none"/>
                        <w:tab w:pos="3990" w:val="left" w:leader="none"/>
                      </w:tabs>
                      <w:spacing w:line="138" w:lineRule="exact" w:before="0"/>
                      <w:ind w:left="0" w:right="1191" w:firstLine="0"/>
                      <w:jc w:val="center"/>
                      <w:rPr>
                        <w:sz w:val="14"/>
                      </w:rPr>
                    </w:pPr>
                    <w:r>
                      <w:rPr>
                        <w:sz w:val="14"/>
                      </w:rPr>
                      <w:t>7    7</w:t>
                      <w:tab/>
                      <w:t>7</w:t>
                      <w:tab/>
                      <w:t>6</w:t>
                    </w:r>
                  </w:p>
                  <w:p>
                    <w:pPr>
                      <w:spacing w:line="138" w:lineRule="exact" w:before="0"/>
                      <w:ind w:left="0" w:right="487" w:firstLine="0"/>
                      <w:jc w:val="center"/>
                      <w:rPr>
                        <w:sz w:val="14"/>
                      </w:rPr>
                    </w:pPr>
                    <w:r>
                      <w:rPr>
                        <w:w w:val="99"/>
                        <w:sz w:val="14"/>
                      </w:rPr>
                      <w:t>6</w:t>
                    </w:r>
                  </w:p>
                  <w:p>
                    <w:pPr>
                      <w:spacing w:line="138" w:lineRule="exact" w:before="0"/>
                      <w:ind w:left="1388" w:right="0" w:firstLine="0"/>
                      <w:jc w:val="center"/>
                      <w:rPr>
                        <w:sz w:val="14"/>
                      </w:rPr>
                    </w:pPr>
                    <w:r>
                      <w:rPr>
                        <w:w w:val="99"/>
                        <w:sz w:val="14"/>
                      </w:rPr>
                      <w:t>5</w:t>
                    </w:r>
                  </w:p>
                  <w:p>
                    <w:pPr>
                      <w:tabs>
                        <w:tab w:pos="938" w:val="left" w:leader="none"/>
                      </w:tabs>
                      <w:spacing w:line="149" w:lineRule="exact" w:before="0"/>
                      <w:ind w:left="0" w:right="3304" w:firstLine="0"/>
                      <w:jc w:val="center"/>
                      <w:rPr>
                        <w:sz w:val="14"/>
                      </w:rPr>
                    </w:pPr>
                    <w:r>
                      <w:rPr>
                        <w:sz w:val="14"/>
                      </w:rPr>
                      <w:t>4</w:t>
                      <w:tab/>
                      <w:t>4</w:t>
                    </w:r>
                  </w:p>
                </w:txbxContent>
              </v:textbox>
              <w10:wrap type="none"/>
            </v:shape>
            <v:shape style="position:absolute;left:3297;top:3357;width:376;height:180" type="#_x0000_t202" filled="false" stroked="false">
              <v:textbox inset="0,0,0,0">
                <w:txbxContent>
                  <w:p>
                    <w:pPr>
                      <w:spacing w:line="179" w:lineRule="exact" w:before="0"/>
                      <w:ind w:left="0" w:right="0" w:firstLine="0"/>
                      <w:jc w:val="left"/>
                      <w:rPr>
                        <w:sz w:val="16"/>
                      </w:rPr>
                    </w:pPr>
                    <w:r>
                      <w:rPr>
                        <w:sz w:val="16"/>
                      </w:rPr>
                      <w:t>2017</w:t>
                    </w:r>
                  </w:p>
                </w:txbxContent>
              </v:textbox>
              <w10:wrap type="none"/>
            </v:shape>
            <v:shape style="position:absolute;left:6114;top:3357;width:376;height:180" type="#_x0000_t202" filled="false" stroked="false">
              <v:textbox inset="0,0,0,0">
                <w:txbxContent>
                  <w:p>
                    <w:pPr>
                      <w:spacing w:line="179" w:lineRule="exact" w:before="0"/>
                      <w:ind w:left="0" w:right="0" w:firstLine="0"/>
                      <w:jc w:val="left"/>
                      <w:rPr>
                        <w:sz w:val="16"/>
                      </w:rPr>
                    </w:pPr>
                    <w:r>
                      <w:rPr>
                        <w:sz w:val="16"/>
                      </w:rPr>
                      <w:t>2018</w:t>
                    </w:r>
                  </w:p>
                </w:txbxContent>
              </v:textbox>
              <w10:wrap type="none"/>
            </v:shape>
            <v:shape style="position:absolute;left:8931;top:3357;width:376;height:180" type="#_x0000_t202" filled="false" stroked="false">
              <v:textbox inset="0,0,0,0">
                <w:txbxContent>
                  <w:p>
                    <w:pPr>
                      <w:spacing w:line="179" w:lineRule="exact" w:before="0"/>
                      <w:ind w:left="0" w:right="0" w:firstLine="0"/>
                      <w:jc w:val="left"/>
                      <w:rPr>
                        <w:sz w:val="16"/>
                      </w:rPr>
                    </w:pPr>
                    <w:r>
                      <w:rPr>
                        <w:sz w:val="16"/>
                      </w:rPr>
                      <w:t>2019</w:t>
                    </w:r>
                  </w:p>
                </w:txbxContent>
              </v:textbox>
              <w10:wrap type="none"/>
            </v:shape>
            <w10:wrap type="none"/>
          </v:group>
        </w:pict>
      </w:r>
      <w:r>
        <w:rPr>
          <w:sz w:val="16"/>
        </w:rPr>
        <w:t>20</w:t>
      </w:r>
    </w:p>
    <w:p>
      <w:pPr>
        <w:pStyle w:val="BodyText"/>
        <w:rPr>
          <w:sz w:val="20"/>
        </w:rPr>
      </w:pPr>
    </w:p>
    <w:p>
      <w:pPr>
        <w:pStyle w:val="BodyText"/>
        <w:spacing w:before="9"/>
        <w:rPr>
          <w:sz w:val="23"/>
        </w:rPr>
      </w:pPr>
    </w:p>
    <w:p>
      <w:pPr>
        <w:spacing w:before="0"/>
        <w:ind w:left="1751" w:right="0" w:firstLine="0"/>
        <w:jc w:val="left"/>
        <w:rPr>
          <w:sz w:val="16"/>
        </w:rPr>
      </w:pPr>
      <w:r>
        <w:rPr>
          <w:sz w:val="16"/>
        </w:rPr>
        <w:t>15</w:t>
      </w:r>
    </w:p>
    <w:p>
      <w:pPr>
        <w:pStyle w:val="BodyText"/>
        <w:rPr>
          <w:sz w:val="20"/>
        </w:rPr>
      </w:pPr>
    </w:p>
    <w:p>
      <w:pPr>
        <w:pStyle w:val="BodyText"/>
        <w:spacing w:before="10"/>
        <w:rPr>
          <w:sz w:val="23"/>
        </w:rPr>
      </w:pPr>
    </w:p>
    <w:p>
      <w:pPr>
        <w:spacing w:before="0"/>
        <w:ind w:left="1751" w:right="0" w:firstLine="0"/>
        <w:jc w:val="left"/>
        <w:rPr>
          <w:sz w:val="16"/>
        </w:rPr>
      </w:pPr>
      <w:r>
        <w:rPr/>
        <w:pict>
          <v:shape style="position:absolute;margin-left:67.476639pt;margin-top:-17.751221pt;width:12.1pt;height:34.2pt;mso-position-horizontal-relative:page;mso-position-vertical-relative:paragraph;z-index:252581888" type="#_x0000_t202" filled="false" stroked="false">
            <v:textbox inset="0,0,0,0" style="layout-flow:vertical;mso-layout-flow-alt:bottom-to-top">
              <w:txbxContent>
                <w:p>
                  <w:pPr>
                    <w:spacing w:before="14"/>
                    <w:ind w:left="20" w:right="0" w:firstLine="0"/>
                    <w:jc w:val="left"/>
                    <w:rPr>
                      <w:sz w:val="18"/>
                    </w:rPr>
                  </w:pPr>
                  <w:r>
                    <w:rPr>
                      <w:sz w:val="18"/>
                    </w:rPr>
                    <w:t>Number</w:t>
                  </w:r>
                </w:p>
              </w:txbxContent>
            </v:textbox>
            <w10:wrap type="none"/>
          </v:shape>
        </w:pict>
      </w:r>
      <w:r>
        <w:rPr>
          <w:sz w:val="16"/>
        </w:rPr>
        <w:t>10</w:t>
      </w:r>
    </w:p>
    <w:p>
      <w:pPr>
        <w:pStyle w:val="BodyText"/>
        <w:rPr>
          <w:sz w:val="20"/>
        </w:rPr>
      </w:pPr>
    </w:p>
    <w:p>
      <w:pPr>
        <w:pStyle w:val="BodyText"/>
        <w:spacing w:before="10"/>
        <w:rPr>
          <w:sz w:val="23"/>
        </w:rPr>
      </w:pPr>
    </w:p>
    <w:p>
      <w:pPr>
        <w:spacing w:before="0"/>
        <w:ind w:left="1840" w:right="0" w:firstLine="0"/>
        <w:jc w:val="left"/>
        <w:rPr>
          <w:sz w:val="16"/>
        </w:rPr>
      </w:pPr>
      <w:r>
        <w:rPr>
          <w:w w:val="100"/>
          <w:sz w:val="16"/>
        </w:rPr>
        <w:t>5</w:t>
      </w:r>
    </w:p>
    <w:p>
      <w:pPr>
        <w:pStyle w:val="BodyText"/>
        <w:rPr>
          <w:sz w:val="20"/>
        </w:rPr>
      </w:pPr>
    </w:p>
    <w:p>
      <w:pPr>
        <w:pStyle w:val="BodyText"/>
        <w:spacing w:before="10"/>
        <w:rPr>
          <w:sz w:val="23"/>
        </w:rPr>
      </w:pPr>
    </w:p>
    <w:p>
      <w:pPr>
        <w:spacing w:before="0"/>
        <w:ind w:left="1840" w:right="0" w:firstLine="0"/>
        <w:jc w:val="left"/>
        <w:rPr>
          <w:sz w:val="16"/>
        </w:rPr>
      </w:pPr>
      <w:r>
        <w:rPr/>
        <w:pict>
          <v:shape style="position:absolute;margin-left:103.672699pt;margin-top:8.738831pt;width:421.85pt;height:17.25pt;mso-position-horizontal-relative:page;mso-position-vertical-relative:paragraph;z-index:252582912" type="#_x0000_t202" filled="false" stroked="false">
            <v:textbox inset="0,0,0,0" style="layout-flow:vertical;mso-layout-flow-alt:bottom-to-top">
              <w:txbxContent>
                <w:p>
                  <w:pPr>
                    <w:spacing w:line="307" w:lineRule="auto" w:before="15"/>
                    <w:ind w:left="20" w:right="18" w:firstLine="44"/>
                    <w:jc w:val="right"/>
                    <w:rPr>
                      <w:sz w:val="16"/>
                    </w:rPr>
                  </w:pPr>
                  <w:r>
                    <w:rPr>
                      <w:spacing w:val="-1"/>
                      <w:sz w:val="16"/>
                    </w:rPr>
                    <w:t>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 Dec 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 Dec Jan</w:t>
                  </w:r>
                  <w:r>
                    <w:rPr>
                      <w:w w:val="100"/>
                      <w:sz w:val="16"/>
                    </w:rPr>
                    <w:t> </w:t>
                  </w:r>
                  <w:r>
                    <w:rPr>
                      <w:spacing w:val="-1"/>
                      <w:sz w:val="16"/>
                    </w:rPr>
                    <w:t>Feb Mar Apr May Jun</w:t>
                  </w:r>
                  <w:r>
                    <w:rPr>
                      <w:w w:val="100"/>
                      <w:sz w:val="16"/>
                    </w:rPr>
                    <w:t> </w:t>
                  </w:r>
                  <w:r>
                    <w:rPr>
                      <w:spacing w:val="-1"/>
                      <w:sz w:val="16"/>
                    </w:rPr>
                    <w:t>Jul</w:t>
                  </w:r>
                  <w:r>
                    <w:rPr>
                      <w:w w:val="100"/>
                      <w:sz w:val="16"/>
                    </w:rPr>
                    <w:t> </w:t>
                  </w:r>
                  <w:r>
                    <w:rPr>
                      <w:spacing w:val="-1"/>
                      <w:sz w:val="16"/>
                    </w:rPr>
                    <w:t>Aug Sep </w:t>
                  </w:r>
                  <w:r>
                    <w:rPr>
                      <w:spacing w:val="-2"/>
                      <w:sz w:val="16"/>
                    </w:rPr>
                    <w:t>Oct </w:t>
                  </w:r>
                  <w:r>
                    <w:rPr>
                      <w:spacing w:val="-1"/>
                      <w:sz w:val="16"/>
                    </w:rPr>
                    <w:t>Nov</w:t>
                  </w:r>
                </w:p>
                <w:p>
                  <w:pPr>
                    <w:spacing w:line="158" w:lineRule="exact" w:before="0"/>
                    <w:ind w:left="0" w:right="19" w:firstLine="0"/>
                    <w:jc w:val="right"/>
                    <w:rPr>
                      <w:sz w:val="16"/>
                    </w:rPr>
                  </w:pPr>
                  <w:r>
                    <w:rPr>
                      <w:spacing w:val="-1"/>
                      <w:sz w:val="16"/>
                    </w:rPr>
                    <w:t>Dec</w:t>
                  </w:r>
                </w:p>
              </w:txbxContent>
            </v:textbox>
            <w10:wrap type="none"/>
          </v:shape>
        </w:pict>
      </w:r>
      <w:r>
        <w:rPr>
          <w:w w:val="100"/>
          <w:sz w:val="16"/>
        </w:rPr>
        <w:t>0</w:t>
      </w:r>
    </w:p>
    <w:p>
      <w:pPr>
        <w:pStyle w:val="BodyText"/>
        <w:rPr>
          <w:sz w:val="20"/>
        </w:rPr>
      </w:pPr>
    </w:p>
    <w:p>
      <w:pPr>
        <w:pStyle w:val="BodyText"/>
        <w:rPr>
          <w:sz w:val="20"/>
        </w:rPr>
      </w:pPr>
    </w:p>
    <w:p>
      <w:pPr>
        <w:pStyle w:val="BodyText"/>
        <w:spacing w:before="2"/>
        <w:rPr>
          <w:sz w:val="19"/>
        </w:rPr>
      </w:pPr>
    </w:p>
    <w:p>
      <w:pPr>
        <w:spacing w:after="0"/>
        <w:rPr>
          <w:sz w:val="19"/>
        </w:rPr>
        <w:sectPr>
          <w:pgSz w:w="11910" w:h="16840"/>
          <w:pgMar w:header="0" w:footer="734" w:top="1540" w:bottom="920" w:left="0" w:right="0"/>
        </w:sectPr>
      </w:pPr>
    </w:p>
    <w:p>
      <w:pPr>
        <w:spacing w:before="94"/>
        <w:ind w:left="2283" w:right="-9" w:firstLine="0"/>
        <w:jc w:val="left"/>
        <w:rPr>
          <w:sz w:val="18"/>
        </w:rPr>
      </w:pPr>
      <w:r>
        <w:rPr/>
        <w:pict>
          <v:rect style="position:absolute;margin-left:107.755997pt;margin-top:8.0098pt;width:4.523pt;height:4.523pt;mso-position-horizontal-relative:page;mso-position-vertical-relative:paragraph;z-index:252550144" filled="true" fillcolor="#4f81bd" stroked="false">
            <v:fill type="solid"/>
            <w10:wrap type="none"/>
          </v:rect>
        </w:pict>
      </w:r>
      <w:r>
        <w:rPr/>
        <w:pict>
          <v:rect style="position:absolute;margin-left:232.811005pt;margin-top:8.0098pt;width:4.523pt;height:4.523pt;mso-position-horizontal-relative:page;mso-position-vertical-relative:paragraph;z-index:252551168" filled="true" fillcolor="#e46c0a" stroked="false">
            <v:fill type="solid"/>
            <w10:wrap type="none"/>
          </v:rect>
        </w:pict>
      </w:r>
      <w:r>
        <w:rPr>
          <w:sz w:val="18"/>
        </w:rPr>
        <w:t>Daptomycin</w:t>
      </w:r>
      <w:r>
        <w:rPr>
          <w:spacing w:val="-12"/>
          <w:sz w:val="18"/>
        </w:rPr>
        <w:t> </w:t>
      </w:r>
      <w:r>
        <w:rPr>
          <w:sz w:val="18"/>
        </w:rPr>
        <w:t>non-susceptible (n =</w:t>
      </w:r>
      <w:r>
        <w:rPr>
          <w:spacing w:val="-2"/>
          <w:sz w:val="18"/>
        </w:rPr>
        <w:t> </w:t>
      </w:r>
      <w:r>
        <w:rPr>
          <w:sz w:val="18"/>
        </w:rPr>
        <w:t>404)</w:t>
      </w:r>
    </w:p>
    <w:p>
      <w:pPr>
        <w:spacing w:before="94"/>
        <w:ind w:left="201" w:right="-9" w:firstLine="0"/>
        <w:jc w:val="left"/>
        <w:rPr>
          <w:sz w:val="18"/>
        </w:rPr>
      </w:pPr>
      <w:r>
        <w:rPr/>
        <w:br w:type="column"/>
      </w:r>
      <w:r>
        <w:rPr>
          <w:sz w:val="18"/>
        </w:rPr>
        <w:t>Linezolid</w:t>
      </w:r>
      <w:r>
        <w:rPr>
          <w:spacing w:val="-12"/>
          <w:sz w:val="18"/>
        </w:rPr>
        <w:t> </w:t>
      </w:r>
      <w:r>
        <w:rPr>
          <w:sz w:val="18"/>
        </w:rPr>
        <w:t>non-susceptible (n =</w:t>
      </w:r>
      <w:r>
        <w:rPr>
          <w:spacing w:val="-1"/>
          <w:sz w:val="18"/>
        </w:rPr>
        <w:t> </w:t>
      </w:r>
      <w:r>
        <w:rPr>
          <w:sz w:val="18"/>
        </w:rPr>
        <w:t>3)</w:t>
      </w:r>
    </w:p>
    <w:p>
      <w:pPr>
        <w:spacing w:before="94"/>
        <w:ind w:left="201" w:right="1232" w:firstLine="0"/>
        <w:jc w:val="left"/>
        <w:rPr>
          <w:sz w:val="18"/>
        </w:rPr>
      </w:pPr>
      <w:r>
        <w:rPr/>
        <w:br w:type="column"/>
      </w:r>
      <w:r>
        <w:rPr>
          <w:sz w:val="18"/>
        </w:rPr>
        <w:t>Daptomycin and vancomycin non-susceptible (n = 1)</w:t>
      </w:r>
    </w:p>
    <w:p>
      <w:pPr>
        <w:spacing w:after="0"/>
        <w:jc w:val="left"/>
        <w:rPr>
          <w:sz w:val="18"/>
        </w:rPr>
        <w:sectPr>
          <w:type w:val="continuous"/>
          <w:pgSz w:w="11910" w:h="16840"/>
          <w:pgMar w:top="1220" w:bottom="280" w:left="0" w:right="0"/>
          <w:cols w:num="3" w:equalWidth="0">
            <w:col w:w="4544" w:space="40"/>
            <w:col w:w="2222" w:space="39"/>
            <w:col w:w="5065"/>
          </w:cols>
        </w:sectPr>
      </w:pPr>
    </w:p>
    <w:p>
      <w:pPr>
        <w:spacing w:before="94"/>
        <w:ind w:left="1132" w:right="0" w:firstLine="0"/>
        <w:jc w:val="left"/>
        <w:rPr>
          <w:sz w:val="18"/>
        </w:rPr>
      </w:pPr>
      <w:r>
        <w:rPr/>
        <w:pict>
          <v:rect style="position:absolute;margin-left:345.875pt;margin-top:-17.392117pt;width:4.523pt;height:4.523pt;mso-position-horizontal-relative:page;mso-position-vertical-relative:paragraph;z-index:252552192" filled="true" fillcolor="#00b050" stroked="false">
            <v:fill type="solid"/>
            <w10:wrap type="none"/>
          </v:rect>
        </w:pict>
      </w:r>
      <w:r>
        <w:rPr>
          <w:sz w:val="18"/>
        </w:rPr>
        <w:t>Note: No vancomycin-nonsusceptible </w:t>
      </w:r>
      <w:r>
        <w:rPr>
          <w:i/>
          <w:sz w:val="18"/>
        </w:rPr>
        <w:t>S. aureus </w:t>
      </w:r>
      <w:r>
        <w:rPr>
          <w:sz w:val="18"/>
        </w:rPr>
        <w:t>were reported from 2017 to 2019</w:t>
      </w:r>
    </w:p>
    <w:p>
      <w:pPr>
        <w:pStyle w:val="BodyText"/>
        <w:rPr>
          <w:sz w:val="20"/>
        </w:rPr>
      </w:pPr>
    </w:p>
    <w:p>
      <w:pPr>
        <w:pStyle w:val="BodyText"/>
        <w:rPr>
          <w:sz w:val="20"/>
        </w:rPr>
      </w:pPr>
    </w:p>
    <w:p>
      <w:pPr>
        <w:pStyle w:val="BodyText"/>
        <w:rPr>
          <w:sz w:val="16"/>
        </w:rPr>
      </w:pPr>
    </w:p>
    <w:p>
      <w:pPr>
        <w:pStyle w:val="Heading4"/>
      </w:pPr>
      <w:bookmarkStart w:name="State and territory" w:id="42"/>
      <w:bookmarkEnd w:id="42"/>
      <w:r>
        <w:rPr>
          <w:b w:val="0"/>
        </w:rPr>
      </w:r>
      <w:r>
        <w:rPr>
          <w:color w:val="3E3E3E"/>
        </w:rPr>
        <w:t>State and territory</w:t>
      </w:r>
    </w:p>
    <w:p>
      <w:pPr>
        <w:spacing w:before="58"/>
        <w:ind w:left="1132" w:right="0" w:firstLine="0"/>
        <w:jc w:val="left"/>
        <w:rPr>
          <w:b/>
          <w:i/>
          <w:sz w:val="22"/>
        </w:rPr>
      </w:pPr>
      <w:r>
        <w:rPr>
          <w:b/>
          <w:sz w:val="22"/>
        </w:rPr>
        <w:t>Figure 28: Vancomycin-, linezolid- or daptomycin-nonsusceptible </w:t>
      </w:r>
      <w:r>
        <w:rPr>
          <w:b/>
          <w:i/>
          <w:sz w:val="22"/>
        </w:rPr>
        <w:t>Staphylococcus aureus,</w:t>
      </w:r>
    </w:p>
    <w:p>
      <w:pPr>
        <w:pStyle w:val="Heading5"/>
        <w:spacing w:before="4"/>
        <w:ind w:left="2266"/>
      </w:pPr>
      <w:r>
        <w:rPr/>
        <w:t>number reported, 2017–2019</w:t>
      </w:r>
    </w:p>
    <w:p>
      <w:pPr>
        <w:pStyle w:val="BodyText"/>
        <w:spacing w:before="1"/>
        <w:rPr>
          <w:b/>
        </w:rPr>
      </w:pPr>
    </w:p>
    <w:p>
      <w:pPr>
        <w:spacing w:before="96"/>
        <w:ind w:left="1834" w:right="0" w:firstLine="0"/>
        <w:jc w:val="left"/>
        <w:rPr>
          <w:sz w:val="16"/>
        </w:rPr>
      </w:pPr>
      <w:r>
        <w:rPr/>
        <w:pict>
          <v:line style="position:absolute;mso-position-horizontal-relative:page;mso-position-vertical-relative:paragraph;z-index:252576768" from="107.480698pt,9.794641pt" to="527.549698pt,9.794641pt" stroked="true" strokeweight=".25pt" strokecolor="#dadada">
            <v:stroke dashstyle="solid"/>
            <w10:wrap type="none"/>
          </v:line>
        </w:pict>
      </w:r>
      <w:r>
        <w:rPr>
          <w:sz w:val="16"/>
        </w:rPr>
        <w:t>60</w:t>
      </w:r>
    </w:p>
    <w:p>
      <w:pPr>
        <w:spacing w:before="24"/>
        <w:ind w:left="3646" w:right="0" w:firstLine="0"/>
        <w:jc w:val="left"/>
        <w:rPr>
          <w:sz w:val="14"/>
        </w:rPr>
      </w:pPr>
      <w:r>
        <w:rPr/>
        <w:pict>
          <v:group style="position:absolute;margin-left:107.105698pt;margin-top:13.694195pt;width:420.85pt;height:199.15pt;mso-position-horizontal-relative:page;mso-position-vertical-relative:paragraph;z-index:252575744" coordorigin="2142,274" coordsize="8417,3983">
            <v:shape style="position:absolute;left:2149;top:1706;width:8402;height:1196" coordorigin="2150,1707" coordsize="8402,1196" path="m7313,2902l10551,2902m6962,2902l7138,2902m6612,2902l6787,2902m5213,2902l6437,2902m4862,2902l5038,2902m4512,2902l4687,2902m4162,2902l4337,2902m3811,2902l3986,2902m3463,2902l3638,2902m3113,2902l3288,2902m2762,2902l2938,2902m2412,2902l2587,2902m2150,2902l2237,2902m2412,2304l2938,2304m2150,2304l2237,2304m2150,1707l3288,1707e" filled="false" stroked="true" strokeweight=".25pt" strokecolor="#dadada">
              <v:path arrowok="t"/>
              <v:stroke dashstyle="solid"/>
            </v:shape>
            <v:shape style="position:absolute;left:2236;top:1766;width:526;height:1732" coordorigin="2237,1767" coordsize="526,1732" path="m2412,1767l2237,1767,2237,3499,2412,3499,2412,1767m2762,2662l2587,2662,2587,3499,2762,3499,2762,2662e" filled="true" fillcolor="#4f81bd" stroked="false">
              <v:path arrowok="t"/>
              <v:fill type="solid"/>
            </v:shape>
            <v:line style="position:absolute" from="3113,2304" to="3288,2304" stroked="true" strokeweight=".25pt" strokecolor="#dadada">
              <v:stroke dashstyle="solid"/>
            </v:line>
            <v:rect style="position:absolute;left:2937;top:1886;width:176;height:1612" filled="true" fillcolor="#4f81bd" stroked="false">
              <v:fill type="solid"/>
            </v:rect>
            <v:shape style="position:absolute;left:2149;top:1109;width:1489;height:1196" coordorigin="2150,1109" coordsize="1489,1196" path="m3463,2304l3638,2304m3463,1707l3638,1707m3463,1109l3638,1109m2150,1109l3288,1109e" filled="false" stroked="true" strokeweight=".25pt" strokecolor="#dadada">
              <v:path arrowok="t"/>
              <v:stroke dashstyle="solid"/>
            </v:shape>
            <v:rect style="position:absolute;left:3288;top:931;width:176;height:2568" filled="true" fillcolor="#4f81bd" stroked="false">
              <v:fill type="solid"/>
            </v:rect>
            <v:shape style="position:absolute;left:2149;top:513;width:1837;height:1791" coordorigin="2150,514" coordsize="1837,1791" path="m3811,2304l3986,2304m3811,1707l3986,1707m3811,1109l3986,1109m3811,514l3986,514m2150,514l3638,514e" filled="false" stroked="true" strokeweight=".25pt" strokecolor="#dadada">
              <v:path arrowok="t"/>
              <v:stroke dashstyle="solid"/>
            </v:shape>
            <v:rect style="position:absolute;left:3638;top:333;width:173;height:3165" filled="true" fillcolor="#4f81bd" stroked="false">
              <v:fill type="solid"/>
            </v:rect>
            <v:shape style="position:absolute;left:4161;top:513;width:6390;height:1791" coordorigin="4162,514" coordsize="6390,1791" path="m4162,2304l5038,2304m4162,1707l5038,1707m4162,1109l5038,1109m4162,514l10551,514e" filled="false" stroked="true" strokeweight=".25pt" strokecolor="#dadada">
              <v:path arrowok="t"/>
              <v:stroke dashstyle="solid"/>
            </v:shape>
            <v:shape style="position:absolute;left:3986;top:333;width:876;height:3165" coordorigin="3986,334" coordsize="876,3165" path="m4162,334l3986,334,3986,3499,4162,3499,4162,334m4512,2424l4337,2424,4337,3499,4512,3499,4512,2424m4862,2602l4687,2602,4687,3499,4862,3499,4862,2602e" filled="true" fillcolor="#4f81bd" stroked="false">
              <v:path arrowok="t"/>
              <v:fill type="solid"/>
            </v:shape>
            <v:shape style="position:absolute;left:5212;top:1109;width:5339;height:1196" coordorigin="5213,1109" coordsize="5339,1196" path="m5213,2304l6437,2304m5213,1707l6787,1707m5213,1109l10551,1109e" filled="false" stroked="true" strokeweight=".25pt" strokecolor="#dadada">
              <v:path arrowok="t"/>
              <v:stroke dashstyle="solid"/>
            </v:shape>
            <v:shape style="position:absolute;left:5037;top:991;width:526;height:2508" coordorigin="5038,991" coordsize="526,2508" path="m5213,991l5038,991,5038,3499,5213,3499,5213,991m5563,3259l5388,3259,5388,3499,5563,3499,5563,3259e" filled="true" fillcolor="#4f81bd" stroked="false">
              <v:path arrowok="t"/>
              <v:fill type="solid"/>
            </v:shape>
            <v:line style="position:absolute" from="6612,2304" to="6787,2304" stroked="true" strokeweight=".25pt" strokecolor="#dadada">
              <v:stroke dashstyle="solid"/>
            </v:line>
            <v:rect style="position:absolute;left:6436;top:1886;width:176;height:1612" filled="true" fillcolor="#4f81bd" stroked="false">
              <v:fill type="solid"/>
            </v:rect>
            <v:shape style="position:absolute;left:6962;top:1706;width:176;height:598" coordorigin="6962,1707" coordsize="176,598" path="m6962,2304l7138,2304m6962,1707l7138,1707e" filled="false" stroked="true" strokeweight=".25pt" strokecolor="#dadada">
              <v:path arrowok="t"/>
              <v:stroke dashstyle="solid"/>
            </v:shape>
            <v:rect style="position:absolute;left:6787;top:1109;width:176;height:2390" filled="true" fillcolor="#4f81bd" stroked="false">
              <v:fill type="solid"/>
            </v:rect>
            <v:shape style="position:absolute;left:7312;top:1706;width:3239;height:598" coordorigin="7313,1707" coordsize="3239,598" path="m7313,2304l10551,2304m7313,1707l10551,1707e" filled="false" stroked="true" strokeweight=".25pt" strokecolor="#dadada">
              <v:path arrowok="t"/>
              <v:stroke dashstyle="solid"/>
            </v:shape>
            <v:shape style="position:absolute;left:7137;top:1409;width:3327;height:2090" coordorigin="7138,1409" coordsize="3327,2090" path="m7313,1409l7138,1409,7138,3499,7313,3499,7313,1409m10464,3259l10289,3259,10289,3499,10464,3499,10464,3259e" filled="true" fillcolor="#4f81bd" stroked="false">
              <v:path arrowok="t"/>
              <v:fill type="solid"/>
            </v:shape>
            <v:shape style="position:absolute;left:2587;top:2364;width:2276;height:298" coordorigin="2587,2364" coordsize="2276,298" path="m2762,2602l2587,2602,2587,2662,2762,2662,2762,2602m4512,2364l4337,2364,4337,2424,4512,2424,4512,2364m4862,2544l4687,2544,4687,2602,4862,2602,4862,2544e" filled="true" fillcolor="#e46c0a" stroked="false">
              <v:path arrowok="t"/>
              <v:fill type="solid"/>
            </v:shape>
            <v:rect style="position:absolute;left:3638;top:273;width:173;height:60" filled="true" fillcolor="#00b050" stroked="false">
              <v:fill type="solid"/>
            </v:rect>
            <v:shape style="position:absolute;left:0;top:6787;width:8402;height:468" coordorigin="0,6787" coordsize="8402,468" path="m2150,3499l10551,3499m2150,3499l2150,3966m3199,3499l3199,3966m4250,3499l4250,3966m5299,3499l5299,3966m6350,3499l6350,3966m7402,3499l7402,3966m8450,3499l8450,3966m9502,3499l9502,3966m10551,3499l10551,3966e" filled="false" stroked="true" strokeweight=".75pt" strokecolor="#dadada">
              <v:path arrowok="t"/>
              <v:stroke dashstyle="solid"/>
            </v:shape>
            <v:shape style="position:absolute;left:0;top:6787;width:8402;height:291" coordorigin="0,6787" coordsize="8402,291" path="m2150,3966l2150,4256m3199,3966l3199,4256m4250,3966l4250,4256m5299,3966l5299,4256m6350,3966l6350,4256m7402,3966l7402,4256m8450,3966l8450,4256m9502,3966l9502,4256m10551,3966l10551,4256e" filled="false" stroked="true" strokeweight=".75pt" strokecolor="#dadada">
              <v:path arrowok="t"/>
              <v:stroke dashstyle="solid"/>
            </v:shape>
            <v:shape style="position:absolute;left:3296;top:686;width:174;height:156" type="#_x0000_t202" filled="false" stroked="false">
              <v:textbox inset="0,0,0,0">
                <w:txbxContent>
                  <w:p>
                    <w:pPr>
                      <w:spacing w:line="156" w:lineRule="exact" w:before="0"/>
                      <w:ind w:left="0" w:right="0" w:firstLine="0"/>
                      <w:jc w:val="left"/>
                      <w:rPr>
                        <w:sz w:val="14"/>
                      </w:rPr>
                    </w:pPr>
                    <w:r>
                      <w:rPr>
                        <w:sz w:val="14"/>
                      </w:rPr>
                      <w:t>43</w:t>
                    </w:r>
                  </w:p>
                </w:txbxContent>
              </v:textbox>
              <w10:wrap type="none"/>
            </v:shape>
            <v:shape style="position:absolute;left:5047;top:745;width:174;height:156" type="#_x0000_t202" filled="false" stroked="false">
              <v:textbox inset="0,0,0,0">
                <w:txbxContent>
                  <w:p>
                    <w:pPr>
                      <w:spacing w:line="156" w:lineRule="exact" w:before="0"/>
                      <w:ind w:left="0" w:right="0" w:firstLine="0"/>
                      <w:jc w:val="left"/>
                      <w:rPr>
                        <w:sz w:val="14"/>
                      </w:rPr>
                    </w:pPr>
                    <w:r>
                      <w:rPr>
                        <w:sz w:val="14"/>
                      </w:rPr>
                      <w:t>42</w:t>
                    </w:r>
                  </w:p>
                </w:txbxContent>
              </v:textbox>
              <w10:wrap type="none"/>
            </v:shape>
            <v:shape style="position:absolute;left:6797;top:865;width:174;height:156" type="#_x0000_t202" filled="false" stroked="false">
              <v:textbox inset="0,0,0,0">
                <w:txbxContent>
                  <w:p>
                    <w:pPr>
                      <w:spacing w:line="156" w:lineRule="exact" w:before="0"/>
                      <w:ind w:left="0" w:right="0" w:firstLine="0"/>
                      <w:jc w:val="left"/>
                      <w:rPr>
                        <w:sz w:val="14"/>
                      </w:rPr>
                    </w:pPr>
                    <w:r>
                      <w:rPr>
                        <w:sz w:val="14"/>
                      </w:rPr>
                      <w:t>40</w:t>
                    </w:r>
                  </w:p>
                </w:txbxContent>
              </v:textbox>
              <w10:wrap type="none"/>
            </v:shape>
            <v:shape style="position:absolute;left:7147;top:1163;width:174;height:156" type="#_x0000_t202" filled="false" stroked="false">
              <v:textbox inset="0,0,0,0">
                <w:txbxContent>
                  <w:p>
                    <w:pPr>
                      <w:spacing w:line="156" w:lineRule="exact" w:before="0"/>
                      <w:ind w:left="0" w:right="0" w:firstLine="0"/>
                      <w:jc w:val="left"/>
                      <w:rPr>
                        <w:sz w:val="14"/>
                      </w:rPr>
                    </w:pPr>
                    <w:r>
                      <w:rPr>
                        <w:sz w:val="14"/>
                      </w:rPr>
                      <w:t>35</w:t>
                    </w:r>
                  </w:p>
                </w:txbxContent>
              </v:textbox>
              <w10:wrap type="none"/>
            </v:shape>
            <v:shape style="position:absolute;left:2246;top:1521;width:174;height:156" type="#_x0000_t202" filled="false" stroked="false">
              <v:textbox inset="0,0,0,0">
                <w:txbxContent>
                  <w:p>
                    <w:pPr>
                      <w:spacing w:line="156" w:lineRule="exact" w:before="0"/>
                      <w:ind w:left="0" w:right="0" w:firstLine="0"/>
                      <w:jc w:val="left"/>
                      <w:rPr>
                        <w:sz w:val="14"/>
                      </w:rPr>
                    </w:pPr>
                    <w:r>
                      <w:rPr>
                        <w:sz w:val="14"/>
                      </w:rPr>
                      <w:t>29</w:t>
                    </w:r>
                  </w:p>
                </w:txbxContent>
              </v:textbox>
              <w10:wrap type="none"/>
            </v:shape>
            <v:shape style="position:absolute;left:10336;top:3014;width:98;height:156" type="#_x0000_t202" filled="false" stroked="false">
              <v:textbox inset="0,0,0,0">
                <w:txbxContent>
                  <w:p>
                    <w:pPr>
                      <w:spacing w:line="156" w:lineRule="exact" w:before="0"/>
                      <w:ind w:left="0" w:right="0" w:firstLine="0"/>
                      <w:jc w:val="left"/>
                      <w:rPr>
                        <w:sz w:val="14"/>
                      </w:rPr>
                    </w:pPr>
                    <w:r>
                      <w:rPr>
                        <w:w w:val="99"/>
                        <w:sz w:val="14"/>
                      </w:rPr>
                      <w:t>4</w:t>
                    </w:r>
                  </w:p>
                </w:txbxContent>
              </v:textbox>
              <w10:wrap type="none"/>
            </v:shape>
            <v:shape style="position:absolute;left:5785;top:3253;width:448;height:156" type="#_x0000_t202" filled="false" stroked="false">
              <v:textbox inset="0,0,0,0">
                <w:txbxContent>
                  <w:p>
                    <w:pPr>
                      <w:tabs>
                        <w:tab w:pos="349" w:val="left" w:leader="none"/>
                      </w:tabs>
                      <w:spacing w:line="156" w:lineRule="exact" w:before="0"/>
                      <w:ind w:left="0" w:right="0" w:firstLine="0"/>
                      <w:jc w:val="left"/>
                      <w:rPr>
                        <w:sz w:val="14"/>
                      </w:rPr>
                    </w:pPr>
                    <w:r>
                      <w:rPr>
                        <w:sz w:val="14"/>
                      </w:rPr>
                      <w:t>0</w:t>
                      <w:tab/>
                      <w:t>0</w:t>
                    </w:r>
                  </w:p>
                </w:txbxContent>
              </v:textbox>
              <w10:wrap type="none"/>
            </v:shape>
            <v:shape style="position:absolute;left:7536;top:3253;width:2549;height:156" type="#_x0000_t202" filled="false" stroked="false">
              <v:textbox inset="0,0,0,0">
                <w:txbxContent>
                  <w:p>
                    <w:pPr>
                      <w:tabs>
                        <w:tab w:pos="349" w:val="left" w:leader="none"/>
                        <w:tab w:pos="700" w:val="left" w:leader="none"/>
                        <w:tab w:pos="1050" w:val="left" w:leader="none"/>
                        <w:tab w:pos="1400" w:val="left" w:leader="none"/>
                        <w:tab w:pos="1750" w:val="left" w:leader="none"/>
                        <w:tab w:pos="2100" w:val="left" w:leader="none"/>
                        <w:tab w:pos="2450" w:val="left" w:leader="none"/>
                      </w:tabs>
                      <w:spacing w:line="156" w:lineRule="exact" w:before="0"/>
                      <w:ind w:left="0" w:right="0" w:firstLine="0"/>
                      <w:jc w:val="left"/>
                      <w:rPr>
                        <w:sz w:val="14"/>
                      </w:rPr>
                    </w:pPr>
                    <w:r>
                      <w:rPr>
                        <w:sz w:val="14"/>
                      </w:rPr>
                      <w:t>0</w:t>
                      <w:tab/>
                      <w:t>0</w:t>
                      <w:tab/>
                      <w:t>0</w:t>
                      <w:tab/>
                      <w:t>0</w:t>
                      <w:tab/>
                      <w:t>0</w:t>
                      <w:tab/>
                      <w:t>0</w:t>
                      <w:tab/>
                      <w:t>0</w:t>
                      <w:tab/>
                      <w:t>0</w:t>
                    </w:r>
                  </w:p>
                </w:txbxContent>
              </v:textbox>
              <w10:wrap type="none"/>
            </v:shape>
            <v:shape style="position:absolute;left:2488;top:4061;width:395;height:180" type="#_x0000_t202" filled="false" stroked="false">
              <v:textbox inset="0,0,0,0">
                <w:txbxContent>
                  <w:p>
                    <w:pPr>
                      <w:spacing w:line="179" w:lineRule="exact" w:before="0"/>
                      <w:ind w:left="0" w:right="0" w:firstLine="0"/>
                      <w:jc w:val="left"/>
                      <w:rPr>
                        <w:sz w:val="16"/>
                      </w:rPr>
                    </w:pPr>
                    <w:r>
                      <w:rPr>
                        <w:sz w:val="16"/>
                      </w:rPr>
                      <w:t>NSW</w:t>
                    </w:r>
                  </w:p>
                </w:txbxContent>
              </v:textbox>
              <w10:wrap type="none"/>
            </v:shape>
            <v:shape style="position:absolute;left:3613;top:4061;width:243;height:180" type="#_x0000_t202" filled="false" stroked="false">
              <v:textbox inset="0,0,0,0">
                <w:txbxContent>
                  <w:p>
                    <w:pPr>
                      <w:spacing w:line="179" w:lineRule="exact" w:before="0"/>
                      <w:ind w:left="0" w:right="0" w:firstLine="0"/>
                      <w:jc w:val="left"/>
                      <w:rPr>
                        <w:sz w:val="16"/>
                      </w:rPr>
                    </w:pPr>
                    <w:r>
                      <w:rPr>
                        <w:sz w:val="16"/>
                      </w:rPr>
                      <w:t>Vic</w:t>
                    </w:r>
                  </w:p>
                </w:txbxContent>
              </v:textbox>
              <w10:wrap type="none"/>
            </v:shape>
            <v:shape style="position:absolute;left:4650;top:4061;width:271;height:180" type="#_x0000_t202" filled="false" stroked="false">
              <v:textbox inset="0,0,0,0">
                <w:txbxContent>
                  <w:p>
                    <w:pPr>
                      <w:spacing w:line="179" w:lineRule="exact" w:before="0"/>
                      <w:ind w:left="0" w:right="0" w:firstLine="0"/>
                      <w:jc w:val="left"/>
                      <w:rPr>
                        <w:sz w:val="16"/>
                      </w:rPr>
                    </w:pPr>
                    <w:r>
                      <w:rPr>
                        <w:sz w:val="16"/>
                      </w:rPr>
                      <w:t>Qld</w:t>
                    </w:r>
                  </w:p>
                </w:txbxContent>
              </v:textbox>
              <w10:wrap type="none"/>
            </v:shape>
            <v:shape style="position:absolute;left:5718;top:4061;width:232;height:180" type="#_x0000_t202" filled="false" stroked="false">
              <v:textbox inset="0,0,0,0">
                <w:txbxContent>
                  <w:p>
                    <w:pPr>
                      <w:spacing w:line="179" w:lineRule="exact" w:before="0"/>
                      <w:ind w:left="0" w:right="0" w:firstLine="0"/>
                      <w:jc w:val="left"/>
                      <w:rPr>
                        <w:sz w:val="16"/>
                      </w:rPr>
                    </w:pPr>
                    <w:r>
                      <w:rPr>
                        <w:sz w:val="16"/>
                      </w:rPr>
                      <w:t>SA</w:t>
                    </w:r>
                  </w:p>
                </w:txbxContent>
              </v:textbox>
              <w10:wrap type="none"/>
            </v:shape>
            <v:shape style="position:absolute;left:6746;top:4061;width:279;height:180" type="#_x0000_t202" filled="false" stroked="false">
              <v:textbox inset="0,0,0,0">
                <w:txbxContent>
                  <w:p>
                    <w:pPr>
                      <w:spacing w:line="179" w:lineRule="exact" w:before="0"/>
                      <w:ind w:left="0" w:right="0" w:firstLine="0"/>
                      <w:jc w:val="left"/>
                      <w:rPr>
                        <w:sz w:val="16"/>
                      </w:rPr>
                    </w:pPr>
                    <w:r>
                      <w:rPr>
                        <w:sz w:val="16"/>
                      </w:rPr>
                      <w:t>WA</w:t>
                    </w:r>
                  </w:p>
                </w:txbxContent>
              </v:textbox>
              <w10:wrap type="none"/>
            </v:shape>
            <v:shape style="position:absolute;left:7792;top:4061;width:287;height:180" type="#_x0000_t202" filled="false" stroked="false">
              <v:textbox inset="0,0,0,0">
                <w:txbxContent>
                  <w:p>
                    <w:pPr>
                      <w:spacing w:line="179" w:lineRule="exact" w:before="0"/>
                      <w:ind w:left="0" w:right="0" w:firstLine="0"/>
                      <w:jc w:val="left"/>
                      <w:rPr>
                        <w:sz w:val="16"/>
                      </w:rPr>
                    </w:pPr>
                    <w:r>
                      <w:rPr>
                        <w:sz w:val="16"/>
                      </w:rPr>
                      <w:t>Tas</w:t>
                    </w:r>
                  </w:p>
                </w:txbxContent>
              </v:textbox>
              <w10:wrap type="none"/>
            </v:shape>
            <v:shape style="position:absolute;left:8869;top:4061;width:233;height:180" type="#_x0000_t202" filled="false" stroked="false">
              <v:textbox inset="0,0,0,0">
                <w:txbxContent>
                  <w:p>
                    <w:pPr>
                      <w:spacing w:line="179" w:lineRule="exact" w:before="0"/>
                      <w:ind w:left="0" w:right="0" w:firstLine="0"/>
                      <w:jc w:val="left"/>
                      <w:rPr>
                        <w:sz w:val="16"/>
                      </w:rPr>
                    </w:pPr>
                    <w:r>
                      <w:rPr>
                        <w:sz w:val="16"/>
                      </w:rPr>
                      <w:t>NT</w:t>
                    </w:r>
                  </w:p>
                </w:txbxContent>
              </v:textbox>
              <w10:wrap type="none"/>
            </v:shape>
            <v:shape style="position:absolute;left:9865;top:4061;width:342;height:180" type="#_x0000_t202" filled="false" stroked="false">
              <v:textbox inset="0,0,0,0">
                <w:txbxContent>
                  <w:p>
                    <w:pPr>
                      <w:spacing w:line="179" w:lineRule="exact" w:before="0"/>
                      <w:ind w:left="0" w:right="0" w:firstLine="0"/>
                      <w:jc w:val="left"/>
                      <w:rPr>
                        <w:sz w:val="16"/>
                      </w:rPr>
                    </w:pPr>
                    <w:r>
                      <w:rPr>
                        <w:sz w:val="16"/>
                      </w:rPr>
                      <w:t>ACT</w:t>
                    </w:r>
                  </w:p>
                </w:txbxContent>
              </v:textbox>
              <w10:wrap type="none"/>
            </v:shape>
            <v:shape style="position:absolute;left:5435;top:3014;width:98;height:156" type="#_x0000_t202" filled="false" stroked="false">
              <v:textbox inset="0,0,0,0">
                <w:txbxContent>
                  <w:p>
                    <w:pPr>
                      <w:spacing w:line="156" w:lineRule="exact" w:before="0"/>
                      <w:ind w:left="0" w:right="0" w:firstLine="0"/>
                      <w:jc w:val="left"/>
                      <w:rPr>
                        <w:sz w:val="14"/>
                      </w:rPr>
                    </w:pPr>
                    <w:r>
                      <w:rPr>
                        <w:w w:val="99"/>
                        <w:sz w:val="14"/>
                      </w:rPr>
                      <w:t>4</w:t>
                    </w:r>
                  </w:p>
                </w:txbxContent>
              </v:textbox>
              <w10:wrap type="none"/>
            </v:shape>
            <v:shape style="position:absolute;left:4512;top:2306;width:526;height:267" type="#_x0000_t202" filled="false" stroked="false">
              <v:textbox inset="0,0,0,0">
                <w:txbxContent>
                  <w:p>
                    <w:pPr>
                      <w:spacing w:line="147" w:lineRule="exact" w:before="0"/>
                      <w:ind w:left="164" w:right="165" w:firstLine="0"/>
                      <w:jc w:val="center"/>
                      <w:rPr>
                        <w:sz w:val="14"/>
                      </w:rPr>
                    </w:pPr>
                    <w:r>
                      <w:rPr>
                        <w:sz w:val="14"/>
                      </w:rPr>
                      <w:t>16</w:t>
                    </w:r>
                  </w:p>
                </w:txbxContent>
              </v:textbox>
              <w10:wrap type="none"/>
            </v:shape>
            <v:shape style="position:absolute;left:2412;top:2306;width:526;height:266" type="#_x0000_t202" filled="false" stroked="false">
              <v:textbox inset="0,0,0,0">
                <w:txbxContent>
                  <w:p>
                    <w:pPr>
                      <w:spacing w:before="45"/>
                      <w:ind w:left="164" w:right="164" w:firstLine="0"/>
                      <w:jc w:val="center"/>
                      <w:rPr>
                        <w:sz w:val="14"/>
                      </w:rPr>
                    </w:pPr>
                    <w:r>
                      <w:rPr>
                        <w:sz w:val="14"/>
                      </w:rPr>
                      <w:t>15</w:t>
                    </w:r>
                  </w:p>
                </w:txbxContent>
              </v:textbox>
              <w10:wrap type="none"/>
            </v:shape>
            <v:shape style="position:absolute;left:4161;top:1709;width:876;height:593" type="#_x0000_t202" filled="false" stroked="false">
              <v:textbox inset="0,0,0,0">
                <w:txbxContent>
                  <w:p>
                    <w:pPr>
                      <w:spacing w:line="240" w:lineRule="auto" w:before="0"/>
                      <w:rPr>
                        <w:sz w:val="16"/>
                      </w:rPr>
                    </w:pPr>
                  </w:p>
                  <w:p>
                    <w:pPr>
                      <w:spacing w:line="240" w:lineRule="auto" w:before="2"/>
                      <w:rPr>
                        <w:sz w:val="19"/>
                      </w:rPr>
                    </w:pPr>
                  </w:p>
                  <w:p>
                    <w:pPr>
                      <w:spacing w:before="0"/>
                      <w:ind w:left="185" w:right="0" w:firstLine="0"/>
                      <w:jc w:val="left"/>
                      <w:rPr>
                        <w:sz w:val="14"/>
                      </w:rPr>
                    </w:pPr>
                    <w:r>
                      <w:rPr>
                        <w:sz w:val="14"/>
                      </w:rPr>
                      <w:t>19</w:t>
                    </w:r>
                  </w:p>
                </w:txbxContent>
              </v:textbox>
              <w10:wrap type="none"/>
            </v:shape>
            <v:shape style="position:absolute;left:2412;top:1709;width:876;height:178" type="#_x0000_t202" filled="false" stroked="false">
              <v:textbox inset="0,0,0,0">
                <w:txbxContent>
                  <w:p>
                    <w:pPr>
                      <w:spacing w:line="88" w:lineRule="exact" w:before="0"/>
                      <w:ind w:left="534" w:right="0" w:firstLine="0"/>
                      <w:jc w:val="left"/>
                      <w:rPr>
                        <w:sz w:val="14"/>
                      </w:rPr>
                    </w:pPr>
                    <w:r>
                      <w:rPr>
                        <w:sz w:val="14"/>
                      </w:rPr>
                      <w:t>27</w:t>
                    </w:r>
                  </w:p>
                </w:txbxContent>
              </v:textbox>
              <w10:wrap type="none"/>
            </v:shape>
            <v:shape style="position:absolute;left:6447;top:1641;width:174;height:156" type="#_x0000_t202" filled="false" stroked="false">
              <v:textbox inset="0,0,0,0">
                <w:txbxContent>
                  <w:p>
                    <w:pPr>
                      <w:spacing w:line="156" w:lineRule="exact" w:before="0"/>
                      <w:ind w:left="0" w:right="0" w:firstLine="0"/>
                      <w:jc w:val="left"/>
                      <w:rPr>
                        <w:sz w:val="14"/>
                      </w:rPr>
                    </w:pPr>
                    <w:r>
                      <w:rPr>
                        <w:sz w:val="14"/>
                      </w:rPr>
                      <w:t>27</w:t>
                    </w:r>
                  </w:p>
                </w:txbxContent>
              </v:textbox>
              <w10:wrap type="none"/>
            </v:shape>
            <w10:wrap type="none"/>
          </v:group>
        </w:pict>
      </w:r>
      <w:r>
        <w:rPr>
          <w:sz w:val="14"/>
        </w:rPr>
        <w:t>54 </w:t>
      </w:r>
      <w:r>
        <w:rPr>
          <w:position w:val="-5"/>
          <w:sz w:val="14"/>
        </w:rPr>
        <w:t>53</w:t>
      </w:r>
    </w:p>
    <w:p>
      <w:pPr>
        <w:spacing w:before="168"/>
        <w:ind w:left="1834" w:right="0" w:firstLine="0"/>
        <w:jc w:val="left"/>
        <w:rPr>
          <w:sz w:val="16"/>
        </w:rPr>
      </w:pPr>
      <w:r>
        <w:rPr>
          <w:sz w:val="16"/>
        </w:rPr>
        <w:t>50</w:t>
      </w:r>
    </w:p>
    <w:p>
      <w:pPr>
        <w:pStyle w:val="BodyText"/>
        <w:spacing w:before="7"/>
        <w:rPr>
          <w:sz w:val="27"/>
        </w:rPr>
      </w:pPr>
    </w:p>
    <w:p>
      <w:pPr>
        <w:spacing w:before="96"/>
        <w:ind w:left="1834" w:right="0" w:firstLine="0"/>
        <w:jc w:val="left"/>
        <w:rPr>
          <w:sz w:val="16"/>
        </w:rPr>
      </w:pPr>
      <w:r>
        <w:rPr>
          <w:sz w:val="16"/>
        </w:rPr>
        <w:t>40</w:t>
      </w:r>
    </w:p>
    <w:p>
      <w:pPr>
        <w:pStyle w:val="BodyText"/>
        <w:spacing w:before="6"/>
        <w:rPr>
          <w:sz w:val="27"/>
        </w:rPr>
      </w:pPr>
    </w:p>
    <w:p>
      <w:pPr>
        <w:spacing w:before="96"/>
        <w:ind w:left="1834" w:right="0" w:firstLine="0"/>
        <w:jc w:val="left"/>
        <w:rPr>
          <w:sz w:val="16"/>
        </w:rPr>
      </w:pPr>
      <w:r>
        <w:rPr/>
        <w:pict>
          <v:shape style="position:absolute;margin-left:67.543373pt;margin-top:-8.96978pt;width:13.15pt;height:37.6pt;mso-position-horizontal-relative:page;mso-position-vertical-relative:paragraph;z-index:252580864" type="#_x0000_t202" filled="false" stroked="false">
            <v:textbox inset="0,0,0,0" style="layout-flow:vertical;mso-layout-flow-alt:bottom-to-top">
              <w:txbxContent>
                <w:p>
                  <w:pPr>
                    <w:spacing w:before="12"/>
                    <w:ind w:left="20" w:right="0" w:firstLine="0"/>
                    <w:jc w:val="left"/>
                    <w:rPr>
                      <w:sz w:val="20"/>
                    </w:rPr>
                  </w:pPr>
                  <w:r>
                    <w:rPr>
                      <w:sz w:val="20"/>
                    </w:rPr>
                    <w:t>Number</w:t>
                  </w:r>
                </w:p>
              </w:txbxContent>
            </v:textbox>
            <w10:wrap type="none"/>
          </v:shape>
        </w:pict>
      </w:r>
      <w:r>
        <w:rPr>
          <w:sz w:val="16"/>
        </w:rPr>
        <w:t>30</w:t>
      </w:r>
    </w:p>
    <w:p>
      <w:pPr>
        <w:pStyle w:val="BodyText"/>
        <w:rPr>
          <w:sz w:val="18"/>
        </w:rPr>
      </w:pPr>
    </w:p>
    <w:p>
      <w:pPr>
        <w:pStyle w:val="BodyText"/>
        <w:spacing w:before="11"/>
        <w:rPr>
          <w:sz w:val="17"/>
        </w:rPr>
      </w:pPr>
    </w:p>
    <w:p>
      <w:pPr>
        <w:spacing w:before="0"/>
        <w:ind w:left="1834" w:right="0" w:firstLine="0"/>
        <w:jc w:val="left"/>
        <w:rPr>
          <w:sz w:val="16"/>
        </w:rPr>
      </w:pPr>
      <w:r>
        <w:rPr>
          <w:sz w:val="16"/>
        </w:rPr>
        <w:t>20</w:t>
      </w:r>
    </w:p>
    <w:p>
      <w:pPr>
        <w:pStyle w:val="BodyText"/>
        <w:spacing w:before="7"/>
        <w:rPr>
          <w:sz w:val="27"/>
        </w:rPr>
      </w:pPr>
    </w:p>
    <w:p>
      <w:pPr>
        <w:spacing w:before="95"/>
        <w:ind w:left="1834" w:right="0" w:firstLine="0"/>
        <w:jc w:val="left"/>
        <w:rPr>
          <w:sz w:val="16"/>
        </w:rPr>
      </w:pPr>
      <w:r>
        <w:rPr>
          <w:sz w:val="16"/>
        </w:rPr>
        <w:t>10</w:t>
      </w:r>
    </w:p>
    <w:p>
      <w:pPr>
        <w:pStyle w:val="BodyText"/>
        <w:spacing w:before="7"/>
        <w:rPr>
          <w:sz w:val="27"/>
        </w:rPr>
      </w:pPr>
    </w:p>
    <w:p>
      <w:pPr>
        <w:spacing w:before="96"/>
        <w:ind w:left="1922" w:right="0" w:firstLine="0"/>
        <w:jc w:val="left"/>
        <w:rPr>
          <w:sz w:val="16"/>
        </w:rPr>
      </w:pPr>
      <w:r>
        <w:rPr/>
        <w:pict>
          <v:shape style="position:absolute;margin-left:110.686302pt;margin-top:13.680693pt;width:11pt;height:19.8pt;mso-position-horizontal-relative:page;mso-position-vertical-relative:paragraph;z-index:252583936"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128.189377pt;margin-top:13.680693pt;width:11pt;height:19.8pt;mso-position-horizontal-relative:page;mso-position-vertical-relative:paragraph;z-index:252584960"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145.692459pt;margin-top:13.680693pt;width:11pt;height:19.8pt;mso-position-horizontal-relative:page;mso-position-vertical-relative:paragraph;z-index:252585984"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163.195541pt;margin-top:13.680693pt;width:11pt;height:19.8pt;mso-position-horizontal-relative:page;mso-position-vertical-relative:paragraph;z-index:252587008"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180.698624pt;margin-top:13.680693pt;width:11pt;height:19.8pt;mso-position-horizontal-relative:page;mso-position-vertical-relative:paragraph;z-index:252588032"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198.201706pt;margin-top:13.680693pt;width:11pt;height:19.8pt;mso-position-horizontal-relative:page;mso-position-vertical-relative:paragraph;z-index:252589056"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215.704788pt;margin-top:13.680693pt;width:11pt;height:19.8pt;mso-position-horizontal-relative:page;mso-position-vertical-relative:paragraph;z-index:252590080"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233.207855pt;margin-top:13.680693pt;width:11pt;height:19.8pt;mso-position-horizontal-relative:page;mso-position-vertical-relative:paragraph;z-index:252591104"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250.710938pt;margin-top:13.680693pt;width:11pt;height:19.8pt;mso-position-horizontal-relative:page;mso-position-vertical-relative:paragraph;z-index:252592128"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268.21402pt;margin-top:13.680693pt;width:11pt;height:19.8pt;mso-position-horizontal-relative:page;mso-position-vertical-relative:paragraph;z-index:252593152"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285.717102pt;margin-top:13.680693pt;width:11pt;height:19.8pt;mso-position-horizontal-relative:page;mso-position-vertical-relative:paragraph;z-index:252594176"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303.220184pt;margin-top:13.680693pt;width:11pt;height:19.8pt;mso-position-horizontal-relative:page;mso-position-vertical-relative:paragraph;z-index:252595200"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320.723267pt;margin-top:13.680693pt;width:11pt;height:19.8pt;mso-position-horizontal-relative:page;mso-position-vertical-relative:paragraph;z-index:252596224"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338.226349pt;margin-top:13.680693pt;width:11pt;height:19.8pt;mso-position-horizontal-relative:page;mso-position-vertical-relative:paragraph;z-index:252597248"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355.729431pt;margin-top:13.680693pt;width:11pt;height:19.8pt;mso-position-horizontal-relative:page;mso-position-vertical-relative:paragraph;z-index:252598272"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373.232513pt;margin-top:13.680693pt;width:11pt;height:19.8pt;mso-position-horizontal-relative:page;mso-position-vertical-relative:paragraph;z-index:252599296"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390.735596pt;margin-top:13.680693pt;width:11pt;height:19.8pt;mso-position-horizontal-relative:page;mso-position-vertical-relative:paragraph;z-index:252600320"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408.238647pt;margin-top:13.680693pt;width:11pt;height:19.8pt;mso-position-horizontal-relative:page;mso-position-vertical-relative:paragraph;z-index:252601344"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425.74173pt;margin-top:13.680693pt;width:11pt;height:19.8pt;mso-position-horizontal-relative:page;mso-position-vertical-relative:paragraph;z-index:252602368"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443.244812pt;margin-top:13.680693pt;width:11pt;height:19.8pt;mso-position-horizontal-relative:page;mso-position-vertical-relative:paragraph;z-index:252603392"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460.747894pt;margin-top:13.680693pt;width:11pt;height:19.8pt;mso-position-horizontal-relative:page;mso-position-vertical-relative:paragraph;z-index:252604416"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pict>
          <v:shape style="position:absolute;margin-left:478.250977pt;margin-top:13.680693pt;width:11pt;height:19.8pt;mso-position-horizontal-relative:page;mso-position-vertical-relative:paragraph;z-index:252605440" type="#_x0000_t202" filled="false" stroked="false">
            <v:textbox inset="0,0,0,0" style="layout-flow:vertical;mso-layout-flow-alt:bottom-to-top">
              <w:txbxContent>
                <w:p>
                  <w:pPr>
                    <w:spacing w:before="15"/>
                    <w:ind w:left="20" w:right="0" w:firstLine="0"/>
                    <w:jc w:val="left"/>
                    <w:rPr>
                      <w:sz w:val="16"/>
                    </w:rPr>
                  </w:pPr>
                  <w:r>
                    <w:rPr>
                      <w:sz w:val="16"/>
                    </w:rPr>
                    <w:t>2017</w:t>
                  </w:r>
                </w:p>
              </w:txbxContent>
            </v:textbox>
            <w10:wrap type="none"/>
          </v:shape>
        </w:pict>
      </w:r>
      <w:r>
        <w:rPr/>
        <w:pict>
          <v:shape style="position:absolute;margin-left:495.754059pt;margin-top:13.680693pt;width:11pt;height:19.8pt;mso-position-horizontal-relative:page;mso-position-vertical-relative:paragraph;z-index:252606464" type="#_x0000_t202" filled="false" stroked="false">
            <v:textbox inset="0,0,0,0" style="layout-flow:vertical;mso-layout-flow-alt:bottom-to-top">
              <w:txbxContent>
                <w:p>
                  <w:pPr>
                    <w:spacing w:before="15"/>
                    <w:ind w:left="20" w:right="0" w:firstLine="0"/>
                    <w:jc w:val="left"/>
                    <w:rPr>
                      <w:sz w:val="16"/>
                    </w:rPr>
                  </w:pPr>
                  <w:r>
                    <w:rPr>
                      <w:sz w:val="16"/>
                    </w:rPr>
                    <w:t>2018</w:t>
                  </w:r>
                </w:p>
              </w:txbxContent>
            </v:textbox>
            <w10:wrap type="none"/>
          </v:shape>
        </w:pict>
      </w:r>
      <w:r>
        <w:rPr/>
        <w:pict>
          <v:shape style="position:absolute;margin-left:513.257141pt;margin-top:13.680693pt;width:11pt;height:19.8pt;mso-position-horizontal-relative:page;mso-position-vertical-relative:paragraph;z-index:252607488" type="#_x0000_t202" filled="false" stroked="false">
            <v:textbox inset="0,0,0,0" style="layout-flow:vertical;mso-layout-flow-alt:bottom-to-top">
              <w:txbxContent>
                <w:p>
                  <w:pPr>
                    <w:spacing w:before="15"/>
                    <w:ind w:left="20" w:right="0" w:firstLine="0"/>
                    <w:jc w:val="left"/>
                    <w:rPr>
                      <w:sz w:val="16"/>
                    </w:rPr>
                  </w:pPr>
                  <w:r>
                    <w:rPr>
                      <w:sz w:val="16"/>
                    </w:rPr>
                    <w:t>2019</w:t>
                  </w:r>
                </w:p>
              </w:txbxContent>
            </v:textbox>
            <w10:wrap type="none"/>
          </v:shape>
        </w:pict>
      </w:r>
      <w:r>
        <w:rPr>
          <w:w w:val="100"/>
          <w:sz w:val="16"/>
        </w:rPr>
        <w:t>0</w:t>
      </w:r>
    </w:p>
    <w:p>
      <w:pPr>
        <w:pStyle w:val="BodyText"/>
        <w:rPr>
          <w:sz w:val="20"/>
        </w:rPr>
      </w:pPr>
    </w:p>
    <w:p>
      <w:pPr>
        <w:pStyle w:val="BodyText"/>
        <w:rPr>
          <w:sz w:val="20"/>
        </w:rPr>
      </w:pPr>
    </w:p>
    <w:p>
      <w:pPr>
        <w:pStyle w:val="BodyText"/>
        <w:rPr>
          <w:sz w:val="27"/>
        </w:rPr>
      </w:pPr>
    </w:p>
    <w:p>
      <w:pPr>
        <w:tabs>
          <w:tab w:pos="4846" w:val="left" w:leader="none"/>
          <w:tab w:pos="7107" w:val="left" w:leader="none"/>
        </w:tabs>
        <w:spacing w:before="94"/>
        <w:ind w:left="2345" w:right="0" w:firstLine="0"/>
        <w:jc w:val="left"/>
        <w:rPr>
          <w:sz w:val="18"/>
        </w:rPr>
      </w:pPr>
      <w:r>
        <w:rPr/>
        <w:pict>
          <v:rect style="position:absolute;margin-left:110.856003pt;margin-top:8.009798pt;width:4.523pt;height:4.523pt;mso-position-horizontal-relative:page;mso-position-vertical-relative:paragraph;z-index:252577792" filled="true" fillcolor="#4f81bd" stroked="false">
            <v:fill type="solid"/>
            <w10:wrap type="none"/>
          </v:rect>
        </w:pict>
      </w:r>
      <w:r>
        <w:rPr/>
        <w:pict>
          <v:rect style="position:absolute;margin-left:235.910995pt;margin-top:8.009798pt;width:4.523pt;height:4.523pt;mso-position-horizontal-relative:page;mso-position-vertical-relative:paragraph;z-index:-262200320" filled="true" fillcolor="#e46c0a" stroked="false">
            <v:fill type="solid"/>
            <w10:wrap type="none"/>
          </v:rect>
        </w:pict>
      </w:r>
      <w:r>
        <w:rPr/>
        <w:pict>
          <v:rect style="position:absolute;margin-left:348.976013pt;margin-top:8.009798pt;width:4.523pt;height:4.523pt;mso-position-horizontal-relative:page;mso-position-vertical-relative:paragraph;z-index:-262199296" filled="true" fillcolor="#00b050" stroked="false">
            <v:fill type="solid"/>
            <w10:wrap type="none"/>
          </v:rect>
        </w:pict>
      </w:r>
      <w:r>
        <w:rPr>
          <w:sz w:val="18"/>
        </w:rPr>
        <w:t>Daptomycin</w:t>
      </w:r>
      <w:r>
        <w:rPr>
          <w:spacing w:val="-5"/>
          <w:sz w:val="18"/>
        </w:rPr>
        <w:t> </w:t>
      </w:r>
      <w:r>
        <w:rPr>
          <w:sz w:val="18"/>
        </w:rPr>
        <w:t>non-susceptible</w:t>
        <w:tab/>
        <w:t>Linezolid</w:t>
      </w:r>
      <w:r>
        <w:rPr>
          <w:spacing w:val="-4"/>
          <w:sz w:val="18"/>
        </w:rPr>
        <w:t> </w:t>
      </w:r>
      <w:r>
        <w:rPr>
          <w:sz w:val="18"/>
        </w:rPr>
        <w:t>non-susceptible</w:t>
        <w:tab/>
        <w:t>Daptomycin and vancomycin non-susceptible</w:t>
      </w:r>
    </w:p>
    <w:p>
      <w:pPr>
        <w:spacing w:after="0"/>
        <w:jc w:val="left"/>
        <w:rPr>
          <w:sz w:val="18"/>
        </w:rPr>
        <w:sectPr>
          <w:type w:val="continuous"/>
          <w:pgSz w:w="11910" w:h="16840"/>
          <w:pgMar w:top="1220" w:bottom="280" w:left="0" w:right="0"/>
        </w:sectPr>
      </w:pPr>
    </w:p>
    <w:p>
      <w:pPr>
        <w:spacing w:line="244" w:lineRule="auto" w:before="69"/>
        <w:ind w:left="2126" w:right="1168" w:hanging="994"/>
        <w:jc w:val="left"/>
        <w:rPr>
          <w:b/>
          <w:sz w:val="22"/>
        </w:rPr>
      </w:pPr>
      <w:r>
        <w:rPr>
          <w:b/>
          <w:sz w:val="22"/>
        </w:rPr>
        <w:t>Table 8</w:t>
      </w:r>
      <w:r>
        <w:rPr>
          <w:sz w:val="22"/>
        </w:rPr>
        <w:t>. </w:t>
      </w:r>
      <w:r>
        <w:rPr>
          <w:b/>
          <w:sz w:val="22"/>
        </w:rPr>
        <w:t>Daptomycin-nonsusceptible </w:t>
      </w:r>
      <w:r>
        <w:rPr>
          <w:b/>
          <w:i/>
          <w:sz w:val="22"/>
        </w:rPr>
        <w:t>Staphylococcus aureus, </w:t>
      </w:r>
      <w:r>
        <w:rPr>
          <w:b/>
          <w:sz w:val="22"/>
        </w:rPr>
        <w:t>number reported by setting and state and territory, 2019</w:t>
      </w:r>
    </w:p>
    <w:p>
      <w:pPr>
        <w:pStyle w:val="BodyText"/>
        <w:spacing w:before="1" w:after="1"/>
        <w:rPr>
          <w:b/>
          <w:sz w:val="17"/>
        </w:rPr>
      </w:pPr>
    </w:p>
    <w:tbl>
      <w:tblPr>
        <w:tblW w:w="0" w:type="auto"/>
        <w:jc w:val="left"/>
        <w:tblInd w:w="1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9"/>
        <w:gridCol w:w="907"/>
        <w:gridCol w:w="822"/>
        <w:gridCol w:w="883"/>
        <w:gridCol w:w="834"/>
        <w:gridCol w:w="864"/>
        <w:gridCol w:w="870"/>
        <w:gridCol w:w="813"/>
        <w:gridCol w:w="929"/>
        <w:gridCol w:w="909"/>
      </w:tblGrid>
      <w:tr>
        <w:trPr>
          <w:trHeight w:val="385" w:hRule="atLeast"/>
        </w:trPr>
        <w:tc>
          <w:tcPr>
            <w:tcW w:w="9650" w:type="dxa"/>
            <w:gridSpan w:val="10"/>
            <w:tcBorders>
              <w:top w:val="single" w:sz="4" w:space="0" w:color="000000"/>
            </w:tcBorders>
            <w:shd w:val="clear" w:color="auto" w:fill="DAEEF3"/>
          </w:tcPr>
          <w:p>
            <w:pPr>
              <w:pStyle w:val="TableParagraph"/>
              <w:spacing w:before="85"/>
              <w:ind w:left="4558" w:right="3640"/>
              <w:rPr>
                <w:b/>
                <w:sz w:val="18"/>
              </w:rPr>
            </w:pPr>
            <w:r>
              <w:rPr>
                <w:b/>
                <w:sz w:val="18"/>
              </w:rPr>
              <w:t>State or territory</w:t>
            </w:r>
          </w:p>
        </w:tc>
      </w:tr>
      <w:tr>
        <w:trPr>
          <w:trHeight w:val="388" w:hRule="atLeast"/>
        </w:trPr>
        <w:tc>
          <w:tcPr>
            <w:tcW w:w="1819" w:type="dxa"/>
            <w:tcBorders>
              <w:bottom w:val="single" w:sz="4" w:space="0" w:color="000000"/>
            </w:tcBorders>
            <w:shd w:val="clear" w:color="auto" w:fill="DAEEF3"/>
          </w:tcPr>
          <w:p>
            <w:pPr>
              <w:pStyle w:val="TableParagraph"/>
              <w:spacing w:before="85"/>
              <w:ind w:left="72"/>
              <w:jc w:val="left"/>
              <w:rPr>
                <w:b/>
                <w:sz w:val="18"/>
              </w:rPr>
            </w:pPr>
            <w:r>
              <w:rPr>
                <w:b/>
                <w:sz w:val="18"/>
              </w:rPr>
              <w:t>Setting</w:t>
            </w:r>
          </w:p>
        </w:tc>
        <w:tc>
          <w:tcPr>
            <w:tcW w:w="907" w:type="dxa"/>
            <w:tcBorders>
              <w:top w:val="single" w:sz="4" w:space="0" w:color="000000"/>
              <w:bottom w:val="single" w:sz="4" w:space="0" w:color="000000"/>
            </w:tcBorders>
            <w:shd w:val="clear" w:color="auto" w:fill="DAEEF3"/>
          </w:tcPr>
          <w:p>
            <w:pPr>
              <w:pStyle w:val="TableParagraph"/>
              <w:spacing w:before="85"/>
              <w:ind w:left="207" w:right="240"/>
              <w:rPr>
                <w:b/>
                <w:sz w:val="18"/>
              </w:rPr>
            </w:pPr>
            <w:r>
              <w:rPr>
                <w:b/>
                <w:sz w:val="18"/>
              </w:rPr>
              <w:t>NSW</w:t>
            </w:r>
          </w:p>
        </w:tc>
        <w:tc>
          <w:tcPr>
            <w:tcW w:w="822" w:type="dxa"/>
            <w:tcBorders>
              <w:top w:val="single" w:sz="4" w:space="0" w:color="000000"/>
              <w:bottom w:val="single" w:sz="4" w:space="0" w:color="000000"/>
            </w:tcBorders>
            <w:shd w:val="clear" w:color="auto" w:fill="DAEEF3"/>
          </w:tcPr>
          <w:p>
            <w:pPr>
              <w:pStyle w:val="TableParagraph"/>
              <w:spacing w:before="85"/>
              <w:ind w:right="287"/>
              <w:jc w:val="right"/>
              <w:rPr>
                <w:b/>
                <w:sz w:val="18"/>
              </w:rPr>
            </w:pPr>
            <w:r>
              <w:rPr>
                <w:b/>
                <w:sz w:val="18"/>
              </w:rPr>
              <w:t>Vic</w:t>
            </w:r>
          </w:p>
        </w:tc>
        <w:tc>
          <w:tcPr>
            <w:tcW w:w="883" w:type="dxa"/>
            <w:tcBorders>
              <w:top w:val="single" w:sz="4" w:space="0" w:color="000000"/>
              <w:bottom w:val="single" w:sz="4" w:space="0" w:color="000000"/>
            </w:tcBorders>
            <w:shd w:val="clear" w:color="auto" w:fill="DAEEF3"/>
          </w:tcPr>
          <w:p>
            <w:pPr>
              <w:pStyle w:val="TableParagraph"/>
              <w:spacing w:before="85"/>
              <w:ind w:left="270" w:right="272"/>
              <w:rPr>
                <w:b/>
                <w:sz w:val="18"/>
              </w:rPr>
            </w:pPr>
            <w:r>
              <w:rPr>
                <w:b/>
                <w:sz w:val="18"/>
              </w:rPr>
              <w:t>Qld</w:t>
            </w:r>
          </w:p>
        </w:tc>
        <w:tc>
          <w:tcPr>
            <w:tcW w:w="834" w:type="dxa"/>
            <w:tcBorders>
              <w:top w:val="single" w:sz="4" w:space="0" w:color="000000"/>
              <w:bottom w:val="single" w:sz="4" w:space="0" w:color="000000"/>
            </w:tcBorders>
            <w:shd w:val="clear" w:color="auto" w:fill="DAEEF3"/>
          </w:tcPr>
          <w:p>
            <w:pPr>
              <w:pStyle w:val="TableParagraph"/>
              <w:spacing w:before="85"/>
              <w:ind w:left="194" w:right="189"/>
              <w:rPr>
                <w:b/>
                <w:sz w:val="18"/>
              </w:rPr>
            </w:pPr>
            <w:r>
              <w:rPr>
                <w:b/>
                <w:sz w:val="18"/>
              </w:rPr>
              <w:t>SA</w:t>
            </w:r>
          </w:p>
        </w:tc>
        <w:tc>
          <w:tcPr>
            <w:tcW w:w="864" w:type="dxa"/>
            <w:tcBorders>
              <w:top w:val="single" w:sz="4" w:space="0" w:color="000000"/>
              <w:bottom w:val="single" w:sz="4" w:space="0" w:color="000000"/>
            </w:tcBorders>
            <w:shd w:val="clear" w:color="auto" w:fill="DAEEF3"/>
          </w:tcPr>
          <w:p>
            <w:pPr>
              <w:pStyle w:val="TableParagraph"/>
              <w:spacing w:before="85"/>
              <w:ind w:right="270"/>
              <w:jc w:val="right"/>
              <w:rPr>
                <w:b/>
                <w:sz w:val="18"/>
              </w:rPr>
            </w:pPr>
            <w:r>
              <w:rPr>
                <w:b/>
                <w:sz w:val="18"/>
              </w:rPr>
              <w:t>WA</w:t>
            </w:r>
          </w:p>
        </w:tc>
        <w:tc>
          <w:tcPr>
            <w:tcW w:w="870" w:type="dxa"/>
            <w:tcBorders>
              <w:top w:val="single" w:sz="4" w:space="0" w:color="000000"/>
              <w:bottom w:val="single" w:sz="4" w:space="0" w:color="000000"/>
            </w:tcBorders>
            <w:shd w:val="clear" w:color="auto" w:fill="DAEEF3"/>
          </w:tcPr>
          <w:p>
            <w:pPr>
              <w:pStyle w:val="TableParagraph"/>
              <w:spacing w:before="85"/>
              <w:ind w:left="255" w:right="263"/>
              <w:rPr>
                <w:b/>
                <w:sz w:val="18"/>
              </w:rPr>
            </w:pPr>
            <w:r>
              <w:rPr>
                <w:b/>
                <w:sz w:val="18"/>
              </w:rPr>
              <w:t>Tas</w:t>
            </w:r>
          </w:p>
        </w:tc>
        <w:tc>
          <w:tcPr>
            <w:tcW w:w="813" w:type="dxa"/>
            <w:tcBorders>
              <w:top w:val="single" w:sz="4" w:space="0" w:color="000000"/>
              <w:bottom w:val="single" w:sz="4" w:space="0" w:color="000000"/>
            </w:tcBorders>
            <w:shd w:val="clear" w:color="auto" w:fill="DAEEF3"/>
          </w:tcPr>
          <w:p>
            <w:pPr>
              <w:pStyle w:val="TableParagraph"/>
              <w:spacing w:before="85"/>
              <w:ind w:left="267" w:right="266"/>
              <w:rPr>
                <w:b/>
                <w:sz w:val="18"/>
              </w:rPr>
            </w:pPr>
            <w:r>
              <w:rPr>
                <w:b/>
                <w:sz w:val="18"/>
              </w:rPr>
              <w:t>NT</w:t>
            </w:r>
          </w:p>
        </w:tc>
        <w:tc>
          <w:tcPr>
            <w:tcW w:w="929" w:type="dxa"/>
            <w:tcBorders>
              <w:top w:val="single" w:sz="4" w:space="0" w:color="000000"/>
              <w:bottom w:val="single" w:sz="4" w:space="0" w:color="000000"/>
            </w:tcBorders>
            <w:shd w:val="clear" w:color="auto" w:fill="DAEEF3"/>
          </w:tcPr>
          <w:p>
            <w:pPr>
              <w:pStyle w:val="TableParagraph"/>
              <w:spacing w:before="85"/>
              <w:ind w:left="268" w:right="250"/>
              <w:rPr>
                <w:b/>
                <w:sz w:val="18"/>
              </w:rPr>
            </w:pPr>
            <w:r>
              <w:rPr>
                <w:b/>
                <w:sz w:val="18"/>
              </w:rPr>
              <w:t>ACT</w:t>
            </w:r>
          </w:p>
        </w:tc>
        <w:tc>
          <w:tcPr>
            <w:tcW w:w="909" w:type="dxa"/>
            <w:tcBorders>
              <w:bottom w:val="single" w:sz="4" w:space="0" w:color="000000"/>
            </w:tcBorders>
            <w:shd w:val="clear" w:color="auto" w:fill="DAEEF3"/>
          </w:tcPr>
          <w:p>
            <w:pPr>
              <w:pStyle w:val="TableParagraph"/>
              <w:spacing w:before="85"/>
              <w:ind w:left="223" w:right="216"/>
              <w:rPr>
                <w:b/>
                <w:sz w:val="18"/>
              </w:rPr>
            </w:pPr>
            <w:r>
              <w:rPr>
                <w:b/>
                <w:sz w:val="18"/>
              </w:rPr>
              <w:t>Total</w:t>
            </w:r>
          </w:p>
        </w:tc>
      </w:tr>
      <w:tr>
        <w:trPr>
          <w:trHeight w:val="340" w:hRule="atLeast"/>
        </w:trPr>
        <w:tc>
          <w:tcPr>
            <w:tcW w:w="1819" w:type="dxa"/>
            <w:tcBorders>
              <w:top w:val="single" w:sz="4" w:space="0" w:color="000000"/>
              <w:bottom w:val="single" w:sz="2" w:space="0" w:color="C0C0C0"/>
            </w:tcBorders>
            <w:shd w:val="clear" w:color="auto" w:fill="EEECE1"/>
          </w:tcPr>
          <w:p>
            <w:pPr>
              <w:pStyle w:val="TableParagraph"/>
              <w:spacing w:before="61"/>
              <w:ind w:left="72"/>
              <w:jc w:val="left"/>
              <w:rPr>
                <w:b/>
                <w:sz w:val="18"/>
              </w:rPr>
            </w:pPr>
            <w:r>
              <w:rPr>
                <w:b/>
                <w:sz w:val="18"/>
              </w:rPr>
              <w:t>Total</w:t>
            </w:r>
          </w:p>
        </w:tc>
        <w:tc>
          <w:tcPr>
            <w:tcW w:w="907" w:type="dxa"/>
            <w:tcBorders>
              <w:top w:val="single" w:sz="4" w:space="0" w:color="000000"/>
              <w:bottom w:val="single" w:sz="2" w:space="0" w:color="C0C0C0"/>
            </w:tcBorders>
            <w:shd w:val="clear" w:color="auto" w:fill="EEECE1"/>
          </w:tcPr>
          <w:p>
            <w:pPr>
              <w:pStyle w:val="TableParagraph"/>
              <w:spacing w:before="61"/>
              <w:ind w:left="207" w:right="239"/>
              <w:rPr>
                <w:b/>
                <w:sz w:val="18"/>
              </w:rPr>
            </w:pPr>
            <w:r>
              <w:rPr>
                <w:b/>
                <w:sz w:val="18"/>
              </w:rPr>
              <w:t>27</w:t>
            </w:r>
          </w:p>
        </w:tc>
        <w:tc>
          <w:tcPr>
            <w:tcW w:w="822" w:type="dxa"/>
            <w:tcBorders>
              <w:top w:val="single" w:sz="4" w:space="0" w:color="000000"/>
              <w:bottom w:val="single" w:sz="2" w:space="0" w:color="C0C0C0"/>
            </w:tcBorders>
            <w:shd w:val="clear" w:color="auto" w:fill="EEECE1"/>
          </w:tcPr>
          <w:p>
            <w:pPr>
              <w:pStyle w:val="TableParagraph"/>
              <w:spacing w:before="61"/>
              <w:ind w:right="320"/>
              <w:jc w:val="right"/>
              <w:rPr>
                <w:b/>
                <w:sz w:val="18"/>
              </w:rPr>
            </w:pPr>
            <w:r>
              <w:rPr>
                <w:b/>
                <w:w w:val="95"/>
                <w:sz w:val="18"/>
              </w:rPr>
              <w:t>53</w:t>
            </w:r>
          </w:p>
        </w:tc>
        <w:tc>
          <w:tcPr>
            <w:tcW w:w="883" w:type="dxa"/>
            <w:tcBorders>
              <w:top w:val="single" w:sz="4" w:space="0" w:color="000000"/>
              <w:bottom w:val="single" w:sz="2" w:space="0" w:color="C0C0C0"/>
            </w:tcBorders>
            <w:shd w:val="clear" w:color="auto" w:fill="EEECE1"/>
          </w:tcPr>
          <w:p>
            <w:pPr>
              <w:pStyle w:val="TableParagraph"/>
              <w:spacing w:before="61"/>
              <w:ind w:left="270" w:right="271"/>
              <w:rPr>
                <w:b/>
                <w:sz w:val="18"/>
              </w:rPr>
            </w:pPr>
            <w:r>
              <w:rPr>
                <w:b/>
                <w:sz w:val="18"/>
              </w:rPr>
              <w:t>42</w:t>
            </w:r>
          </w:p>
        </w:tc>
        <w:tc>
          <w:tcPr>
            <w:tcW w:w="834" w:type="dxa"/>
            <w:tcBorders>
              <w:top w:val="single" w:sz="4" w:space="0" w:color="000000"/>
              <w:bottom w:val="single" w:sz="2" w:space="0" w:color="C0C0C0"/>
            </w:tcBorders>
            <w:shd w:val="clear" w:color="auto" w:fill="EEECE1"/>
          </w:tcPr>
          <w:p>
            <w:pPr>
              <w:pStyle w:val="TableParagraph"/>
              <w:spacing w:before="61"/>
              <w:ind w:left="4"/>
              <w:rPr>
                <w:b/>
                <w:sz w:val="18"/>
              </w:rPr>
            </w:pPr>
            <w:r>
              <w:rPr>
                <w:b/>
                <w:w w:val="99"/>
                <w:sz w:val="18"/>
              </w:rPr>
              <w:t>0</w:t>
            </w:r>
          </w:p>
        </w:tc>
        <w:tc>
          <w:tcPr>
            <w:tcW w:w="864" w:type="dxa"/>
            <w:tcBorders>
              <w:top w:val="single" w:sz="4" w:space="0" w:color="000000"/>
              <w:bottom w:val="single" w:sz="2" w:space="0" w:color="C0C0C0"/>
            </w:tcBorders>
            <w:shd w:val="clear" w:color="auto" w:fill="EEECE1"/>
          </w:tcPr>
          <w:p>
            <w:pPr>
              <w:pStyle w:val="TableParagraph"/>
              <w:spacing w:before="61"/>
              <w:ind w:right="320"/>
              <w:jc w:val="right"/>
              <w:rPr>
                <w:b/>
                <w:sz w:val="18"/>
              </w:rPr>
            </w:pPr>
            <w:r>
              <w:rPr>
                <w:b/>
                <w:w w:val="95"/>
                <w:sz w:val="18"/>
              </w:rPr>
              <w:t>35</w:t>
            </w:r>
          </w:p>
        </w:tc>
        <w:tc>
          <w:tcPr>
            <w:tcW w:w="870" w:type="dxa"/>
            <w:tcBorders>
              <w:top w:val="single" w:sz="4" w:space="0" w:color="000000"/>
              <w:bottom w:val="single" w:sz="2" w:space="0" w:color="C0C0C0"/>
            </w:tcBorders>
            <w:shd w:val="clear" w:color="auto" w:fill="EEECE1"/>
          </w:tcPr>
          <w:p>
            <w:pPr>
              <w:pStyle w:val="TableParagraph"/>
              <w:spacing w:before="61"/>
              <w:ind w:right="13"/>
              <w:rPr>
                <w:b/>
                <w:sz w:val="18"/>
              </w:rPr>
            </w:pPr>
            <w:r>
              <w:rPr>
                <w:b/>
                <w:w w:val="99"/>
                <w:sz w:val="18"/>
              </w:rPr>
              <w:t>0</w:t>
            </w:r>
          </w:p>
        </w:tc>
        <w:tc>
          <w:tcPr>
            <w:tcW w:w="813" w:type="dxa"/>
            <w:tcBorders>
              <w:top w:val="single" w:sz="4" w:space="0" w:color="000000"/>
              <w:bottom w:val="single" w:sz="2" w:space="0" w:color="C0C0C0"/>
            </w:tcBorders>
            <w:shd w:val="clear" w:color="auto" w:fill="EEECE1"/>
          </w:tcPr>
          <w:p>
            <w:pPr>
              <w:pStyle w:val="TableParagraph"/>
              <w:spacing w:before="61"/>
              <w:ind w:left="1"/>
              <w:rPr>
                <w:b/>
                <w:sz w:val="18"/>
              </w:rPr>
            </w:pPr>
            <w:r>
              <w:rPr>
                <w:b/>
                <w:w w:val="99"/>
                <w:sz w:val="18"/>
              </w:rPr>
              <w:t>0</w:t>
            </w:r>
          </w:p>
        </w:tc>
        <w:tc>
          <w:tcPr>
            <w:tcW w:w="929" w:type="dxa"/>
            <w:tcBorders>
              <w:top w:val="single" w:sz="4" w:space="0" w:color="000000"/>
              <w:bottom w:val="single" w:sz="2" w:space="0" w:color="C0C0C0"/>
            </w:tcBorders>
            <w:shd w:val="clear" w:color="auto" w:fill="EEECE1"/>
          </w:tcPr>
          <w:p>
            <w:pPr>
              <w:pStyle w:val="TableParagraph"/>
              <w:spacing w:before="61"/>
              <w:ind w:left="20"/>
              <w:rPr>
                <w:b/>
                <w:sz w:val="18"/>
              </w:rPr>
            </w:pPr>
            <w:r>
              <w:rPr>
                <w:b/>
                <w:w w:val="99"/>
                <w:sz w:val="18"/>
              </w:rPr>
              <w:t>4</w:t>
            </w:r>
          </w:p>
        </w:tc>
        <w:tc>
          <w:tcPr>
            <w:tcW w:w="909" w:type="dxa"/>
            <w:tcBorders>
              <w:top w:val="single" w:sz="4" w:space="0" w:color="000000"/>
              <w:bottom w:val="single" w:sz="2" w:space="0" w:color="C0C0C0"/>
            </w:tcBorders>
            <w:shd w:val="clear" w:color="auto" w:fill="EEECE1"/>
          </w:tcPr>
          <w:p>
            <w:pPr>
              <w:pStyle w:val="TableParagraph"/>
              <w:spacing w:before="61"/>
              <w:ind w:left="223" w:right="216"/>
              <w:rPr>
                <w:b/>
                <w:sz w:val="18"/>
              </w:rPr>
            </w:pPr>
            <w:r>
              <w:rPr>
                <w:b/>
                <w:sz w:val="18"/>
              </w:rPr>
              <w:t>161</w:t>
            </w:r>
          </w:p>
        </w:tc>
      </w:tr>
      <w:tr>
        <w:trPr>
          <w:trHeight w:val="340" w:hRule="atLeast"/>
        </w:trPr>
        <w:tc>
          <w:tcPr>
            <w:tcW w:w="1819" w:type="dxa"/>
            <w:tcBorders>
              <w:top w:val="single" w:sz="2" w:space="0" w:color="C0C0C0"/>
              <w:bottom w:val="single" w:sz="2" w:space="0" w:color="C0C0C0"/>
            </w:tcBorders>
          </w:tcPr>
          <w:p>
            <w:pPr>
              <w:pStyle w:val="TableParagraph"/>
              <w:ind w:left="72"/>
              <w:jc w:val="left"/>
              <w:rPr>
                <w:sz w:val="18"/>
              </w:rPr>
            </w:pPr>
            <w:r>
              <w:rPr>
                <w:sz w:val="18"/>
              </w:rPr>
              <w:t>Public hospital</w:t>
            </w:r>
          </w:p>
        </w:tc>
        <w:tc>
          <w:tcPr>
            <w:tcW w:w="907" w:type="dxa"/>
            <w:tcBorders>
              <w:top w:val="single" w:sz="2" w:space="0" w:color="C0C0C0"/>
              <w:bottom w:val="single" w:sz="2" w:space="0" w:color="C0C0C0"/>
            </w:tcBorders>
          </w:tcPr>
          <w:p>
            <w:pPr>
              <w:pStyle w:val="TableParagraph"/>
              <w:ind w:left="207" w:right="239"/>
              <w:rPr>
                <w:sz w:val="18"/>
              </w:rPr>
            </w:pPr>
            <w:r>
              <w:rPr>
                <w:sz w:val="18"/>
              </w:rPr>
              <w:t>25</w:t>
            </w:r>
          </w:p>
        </w:tc>
        <w:tc>
          <w:tcPr>
            <w:tcW w:w="822" w:type="dxa"/>
            <w:tcBorders>
              <w:top w:val="single" w:sz="2" w:space="0" w:color="C0C0C0"/>
              <w:bottom w:val="single" w:sz="2" w:space="0" w:color="C0C0C0"/>
            </w:tcBorders>
          </w:tcPr>
          <w:p>
            <w:pPr>
              <w:pStyle w:val="TableParagraph"/>
              <w:ind w:right="320"/>
              <w:jc w:val="right"/>
              <w:rPr>
                <w:sz w:val="18"/>
              </w:rPr>
            </w:pPr>
            <w:r>
              <w:rPr>
                <w:w w:val="95"/>
                <w:sz w:val="18"/>
              </w:rPr>
              <w:t>24</w:t>
            </w:r>
          </w:p>
        </w:tc>
        <w:tc>
          <w:tcPr>
            <w:tcW w:w="883" w:type="dxa"/>
            <w:tcBorders>
              <w:top w:val="single" w:sz="2" w:space="0" w:color="C0C0C0"/>
              <w:bottom w:val="single" w:sz="2" w:space="0" w:color="C0C0C0"/>
            </w:tcBorders>
          </w:tcPr>
          <w:p>
            <w:pPr>
              <w:pStyle w:val="TableParagraph"/>
              <w:rPr>
                <w:sz w:val="18"/>
              </w:rPr>
            </w:pPr>
            <w:r>
              <w:rPr>
                <w:w w:val="99"/>
                <w:sz w:val="18"/>
              </w:rPr>
              <w:t>5</w:t>
            </w:r>
          </w:p>
        </w:tc>
        <w:tc>
          <w:tcPr>
            <w:tcW w:w="834" w:type="dxa"/>
            <w:tcBorders>
              <w:top w:val="single" w:sz="2" w:space="0" w:color="C0C0C0"/>
              <w:bottom w:val="single" w:sz="2" w:space="0" w:color="C0C0C0"/>
            </w:tcBorders>
          </w:tcPr>
          <w:p>
            <w:pPr>
              <w:pStyle w:val="TableParagraph"/>
              <w:ind w:left="4"/>
              <w:rPr>
                <w:sz w:val="18"/>
              </w:rPr>
            </w:pPr>
            <w:r>
              <w:rPr>
                <w:w w:val="99"/>
                <w:sz w:val="18"/>
              </w:rPr>
              <w:t>0</w:t>
            </w:r>
          </w:p>
        </w:tc>
        <w:tc>
          <w:tcPr>
            <w:tcW w:w="864" w:type="dxa"/>
            <w:tcBorders>
              <w:top w:val="single" w:sz="2" w:space="0" w:color="C0C0C0"/>
              <w:bottom w:val="single" w:sz="2" w:space="0" w:color="C0C0C0"/>
            </w:tcBorders>
          </w:tcPr>
          <w:p>
            <w:pPr>
              <w:pStyle w:val="TableParagraph"/>
              <w:ind w:right="320"/>
              <w:jc w:val="right"/>
              <w:rPr>
                <w:sz w:val="18"/>
              </w:rPr>
            </w:pPr>
            <w:r>
              <w:rPr>
                <w:w w:val="95"/>
                <w:sz w:val="18"/>
              </w:rPr>
              <w:t>32</w:t>
            </w:r>
          </w:p>
        </w:tc>
        <w:tc>
          <w:tcPr>
            <w:tcW w:w="870" w:type="dxa"/>
            <w:tcBorders>
              <w:top w:val="single" w:sz="2" w:space="0" w:color="C0C0C0"/>
              <w:bottom w:val="single" w:sz="2" w:space="0" w:color="C0C0C0"/>
            </w:tcBorders>
          </w:tcPr>
          <w:p>
            <w:pPr>
              <w:pStyle w:val="TableParagraph"/>
              <w:ind w:right="13"/>
              <w:rPr>
                <w:sz w:val="18"/>
              </w:rPr>
            </w:pPr>
            <w:r>
              <w:rPr>
                <w:w w:val="99"/>
                <w:sz w:val="18"/>
              </w:rPr>
              <w:t>0</w:t>
            </w:r>
          </w:p>
        </w:tc>
        <w:tc>
          <w:tcPr>
            <w:tcW w:w="813" w:type="dxa"/>
            <w:tcBorders>
              <w:top w:val="single" w:sz="2" w:space="0" w:color="C0C0C0"/>
              <w:bottom w:val="single" w:sz="2" w:space="0" w:color="C0C0C0"/>
            </w:tcBorders>
          </w:tcPr>
          <w:p>
            <w:pPr>
              <w:pStyle w:val="TableParagraph"/>
              <w:ind w:left="1"/>
              <w:rPr>
                <w:sz w:val="18"/>
              </w:rPr>
            </w:pPr>
            <w:r>
              <w:rPr>
                <w:w w:val="99"/>
                <w:sz w:val="18"/>
              </w:rPr>
              <w:t>0</w:t>
            </w:r>
          </w:p>
        </w:tc>
        <w:tc>
          <w:tcPr>
            <w:tcW w:w="929" w:type="dxa"/>
            <w:tcBorders>
              <w:top w:val="single" w:sz="2" w:space="0" w:color="C0C0C0"/>
              <w:bottom w:val="single" w:sz="2" w:space="0" w:color="C0C0C0"/>
            </w:tcBorders>
          </w:tcPr>
          <w:p>
            <w:pPr>
              <w:pStyle w:val="TableParagraph"/>
              <w:ind w:left="20"/>
              <w:rPr>
                <w:sz w:val="18"/>
              </w:rPr>
            </w:pPr>
            <w:r>
              <w:rPr>
                <w:w w:val="99"/>
                <w:sz w:val="18"/>
              </w:rPr>
              <w:t>3</w:t>
            </w:r>
          </w:p>
        </w:tc>
        <w:tc>
          <w:tcPr>
            <w:tcW w:w="909" w:type="dxa"/>
            <w:tcBorders>
              <w:top w:val="single" w:sz="2" w:space="0" w:color="C0C0C0"/>
              <w:bottom w:val="single" w:sz="2" w:space="0" w:color="C0C0C0"/>
            </w:tcBorders>
          </w:tcPr>
          <w:p>
            <w:pPr>
              <w:pStyle w:val="TableParagraph"/>
              <w:ind w:left="223" w:right="216"/>
              <w:rPr>
                <w:sz w:val="18"/>
              </w:rPr>
            </w:pPr>
            <w:r>
              <w:rPr>
                <w:sz w:val="18"/>
              </w:rPr>
              <w:t>89</w:t>
            </w:r>
          </w:p>
        </w:tc>
      </w:tr>
      <w:tr>
        <w:trPr>
          <w:trHeight w:val="340" w:hRule="atLeast"/>
        </w:trPr>
        <w:tc>
          <w:tcPr>
            <w:tcW w:w="1819" w:type="dxa"/>
            <w:tcBorders>
              <w:top w:val="single" w:sz="2" w:space="0" w:color="C0C0C0"/>
              <w:bottom w:val="single" w:sz="2" w:space="0" w:color="C0C0C0"/>
            </w:tcBorders>
          </w:tcPr>
          <w:p>
            <w:pPr>
              <w:pStyle w:val="TableParagraph"/>
              <w:ind w:left="72"/>
              <w:jc w:val="left"/>
              <w:rPr>
                <w:sz w:val="18"/>
              </w:rPr>
            </w:pPr>
            <w:r>
              <w:rPr>
                <w:sz w:val="18"/>
              </w:rPr>
              <w:t>Private hospital</w:t>
            </w:r>
          </w:p>
        </w:tc>
        <w:tc>
          <w:tcPr>
            <w:tcW w:w="907" w:type="dxa"/>
            <w:tcBorders>
              <w:top w:val="single" w:sz="2" w:space="0" w:color="C0C0C0"/>
              <w:bottom w:val="single" w:sz="2" w:space="0" w:color="C0C0C0"/>
            </w:tcBorders>
          </w:tcPr>
          <w:p>
            <w:pPr>
              <w:pStyle w:val="TableParagraph"/>
              <w:ind w:right="36"/>
              <w:rPr>
                <w:sz w:val="18"/>
              </w:rPr>
            </w:pPr>
            <w:r>
              <w:rPr>
                <w:w w:val="99"/>
                <w:sz w:val="18"/>
              </w:rPr>
              <w:t>0</w:t>
            </w:r>
          </w:p>
        </w:tc>
        <w:tc>
          <w:tcPr>
            <w:tcW w:w="822" w:type="dxa"/>
            <w:tcBorders>
              <w:top w:val="single" w:sz="2" w:space="0" w:color="C0C0C0"/>
              <w:bottom w:val="single" w:sz="2" w:space="0" w:color="C0C0C0"/>
            </w:tcBorders>
          </w:tcPr>
          <w:p>
            <w:pPr>
              <w:pStyle w:val="TableParagraph"/>
              <w:ind w:right="373"/>
              <w:jc w:val="right"/>
              <w:rPr>
                <w:sz w:val="18"/>
              </w:rPr>
            </w:pPr>
            <w:r>
              <w:rPr>
                <w:w w:val="99"/>
                <w:sz w:val="18"/>
              </w:rPr>
              <w:t>4</w:t>
            </w:r>
          </w:p>
        </w:tc>
        <w:tc>
          <w:tcPr>
            <w:tcW w:w="883" w:type="dxa"/>
            <w:tcBorders>
              <w:top w:val="single" w:sz="2" w:space="0" w:color="C0C0C0"/>
              <w:bottom w:val="single" w:sz="2" w:space="0" w:color="C0C0C0"/>
            </w:tcBorders>
          </w:tcPr>
          <w:p>
            <w:pPr>
              <w:pStyle w:val="TableParagraph"/>
              <w:rPr>
                <w:sz w:val="18"/>
              </w:rPr>
            </w:pPr>
            <w:r>
              <w:rPr>
                <w:w w:val="99"/>
                <w:sz w:val="18"/>
              </w:rPr>
              <w:t>3</w:t>
            </w:r>
          </w:p>
        </w:tc>
        <w:tc>
          <w:tcPr>
            <w:tcW w:w="834" w:type="dxa"/>
            <w:tcBorders>
              <w:top w:val="single" w:sz="2" w:space="0" w:color="C0C0C0"/>
              <w:bottom w:val="single" w:sz="2" w:space="0" w:color="C0C0C0"/>
            </w:tcBorders>
          </w:tcPr>
          <w:p>
            <w:pPr>
              <w:pStyle w:val="TableParagraph"/>
              <w:ind w:left="4"/>
              <w:rPr>
                <w:sz w:val="18"/>
              </w:rPr>
            </w:pPr>
            <w:r>
              <w:rPr>
                <w:w w:val="99"/>
                <w:sz w:val="18"/>
              </w:rPr>
              <w:t>0</w:t>
            </w:r>
          </w:p>
        </w:tc>
        <w:tc>
          <w:tcPr>
            <w:tcW w:w="864" w:type="dxa"/>
            <w:tcBorders>
              <w:top w:val="single" w:sz="2" w:space="0" w:color="C0C0C0"/>
              <w:bottom w:val="single" w:sz="2" w:space="0" w:color="C0C0C0"/>
            </w:tcBorders>
          </w:tcPr>
          <w:p>
            <w:pPr>
              <w:pStyle w:val="TableParagraph"/>
              <w:ind w:left="14"/>
              <w:rPr>
                <w:sz w:val="18"/>
              </w:rPr>
            </w:pPr>
            <w:r>
              <w:rPr>
                <w:w w:val="99"/>
                <w:sz w:val="18"/>
              </w:rPr>
              <w:t>0</w:t>
            </w:r>
          </w:p>
        </w:tc>
        <w:tc>
          <w:tcPr>
            <w:tcW w:w="870" w:type="dxa"/>
            <w:tcBorders>
              <w:top w:val="single" w:sz="2" w:space="0" w:color="C0C0C0"/>
              <w:bottom w:val="single" w:sz="2" w:space="0" w:color="C0C0C0"/>
            </w:tcBorders>
          </w:tcPr>
          <w:p>
            <w:pPr>
              <w:pStyle w:val="TableParagraph"/>
              <w:ind w:right="13"/>
              <w:rPr>
                <w:sz w:val="18"/>
              </w:rPr>
            </w:pPr>
            <w:r>
              <w:rPr>
                <w:w w:val="99"/>
                <w:sz w:val="18"/>
              </w:rPr>
              <w:t>0</w:t>
            </w:r>
          </w:p>
        </w:tc>
        <w:tc>
          <w:tcPr>
            <w:tcW w:w="813" w:type="dxa"/>
            <w:tcBorders>
              <w:top w:val="single" w:sz="2" w:space="0" w:color="C0C0C0"/>
              <w:bottom w:val="single" w:sz="2" w:space="0" w:color="C0C0C0"/>
            </w:tcBorders>
          </w:tcPr>
          <w:p>
            <w:pPr>
              <w:pStyle w:val="TableParagraph"/>
              <w:ind w:left="1"/>
              <w:rPr>
                <w:sz w:val="18"/>
              </w:rPr>
            </w:pPr>
            <w:r>
              <w:rPr>
                <w:w w:val="99"/>
                <w:sz w:val="18"/>
              </w:rPr>
              <w:t>0</w:t>
            </w:r>
          </w:p>
        </w:tc>
        <w:tc>
          <w:tcPr>
            <w:tcW w:w="929" w:type="dxa"/>
            <w:tcBorders>
              <w:top w:val="single" w:sz="2" w:space="0" w:color="C0C0C0"/>
              <w:bottom w:val="single" w:sz="2" w:space="0" w:color="C0C0C0"/>
            </w:tcBorders>
          </w:tcPr>
          <w:p>
            <w:pPr>
              <w:pStyle w:val="TableParagraph"/>
              <w:ind w:left="20"/>
              <w:rPr>
                <w:sz w:val="18"/>
              </w:rPr>
            </w:pPr>
            <w:r>
              <w:rPr>
                <w:w w:val="99"/>
                <w:sz w:val="18"/>
              </w:rPr>
              <w:t>0</w:t>
            </w:r>
          </w:p>
        </w:tc>
        <w:tc>
          <w:tcPr>
            <w:tcW w:w="909" w:type="dxa"/>
            <w:tcBorders>
              <w:top w:val="single" w:sz="2" w:space="0" w:color="C0C0C0"/>
              <w:bottom w:val="single" w:sz="2" w:space="0" w:color="C0C0C0"/>
            </w:tcBorders>
          </w:tcPr>
          <w:p>
            <w:pPr>
              <w:pStyle w:val="TableParagraph"/>
              <w:ind w:left="6"/>
              <w:rPr>
                <w:sz w:val="18"/>
              </w:rPr>
            </w:pPr>
            <w:r>
              <w:rPr>
                <w:w w:val="99"/>
                <w:sz w:val="18"/>
              </w:rPr>
              <w:t>7</w:t>
            </w:r>
          </w:p>
        </w:tc>
      </w:tr>
      <w:tr>
        <w:trPr>
          <w:trHeight w:val="342" w:hRule="atLeast"/>
        </w:trPr>
        <w:tc>
          <w:tcPr>
            <w:tcW w:w="1819" w:type="dxa"/>
            <w:tcBorders>
              <w:top w:val="single" w:sz="2" w:space="0" w:color="C0C0C0"/>
              <w:bottom w:val="single" w:sz="2" w:space="0" w:color="C0C0C0"/>
            </w:tcBorders>
          </w:tcPr>
          <w:p>
            <w:pPr>
              <w:pStyle w:val="TableParagraph"/>
              <w:ind w:left="72"/>
              <w:jc w:val="left"/>
              <w:rPr>
                <w:sz w:val="18"/>
              </w:rPr>
            </w:pPr>
            <w:r>
              <w:rPr>
                <w:sz w:val="18"/>
              </w:rPr>
              <w:t>Aged care home</w:t>
            </w:r>
          </w:p>
        </w:tc>
        <w:tc>
          <w:tcPr>
            <w:tcW w:w="907" w:type="dxa"/>
            <w:tcBorders>
              <w:top w:val="single" w:sz="2" w:space="0" w:color="C0C0C0"/>
              <w:bottom w:val="single" w:sz="2" w:space="0" w:color="C0C0C0"/>
            </w:tcBorders>
          </w:tcPr>
          <w:p>
            <w:pPr>
              <w:pStyle w:val="TableParagraph"/>
              <w:ind w:right="36"/>
              <w:rPr>
                <w:sz w:val="18"/>
              </w:rPr>
            </w:pPr>
            <w:r>
              <w:rPr>
                <w:w w:val="99"/>
                <w:sz w:val="18"/>
              </w:rPr>
              <w:t>1</w:t>
            </w:r>
          </w:p>
        </w:tc>
        <w:tc>
          <w:tcPr>
            <w:tcW w:w="822" w:type="dxa"/>
            <w:tcBorders>
              <w:top w:val="single" w:sz="2" w:space="0" w:color="C0C0C0"/>
              <w:bottom w:val="single" w:sz="2" w:space="0" w:color="C0C0C0"/>
            </w:tcBorders>
          </w:tcPr>
          <w:p>
            <w:pPr>
              <w:pStyle w:val="TableParagraph"/>
              <w:ind w:right="373"/>
              <w:jc w:val="right"/>
              <w:rPr>
                <w:sz w:val="18"/>
              </w:rPr>
            </w:pPr>
            <w:r>
              <w:rPr>
                <w:w w:val="99"/>
                <w:sz w:val="18"/>
              </w:rPr>
              <w:t>4</w:t>
            </w:r>
          </w:p>
        </w:tc>
        <w:tc>
          <w:tcPr>
            <w:tcW w:w="883" w:type="dxa"/>
            <w:tcBorders>
              <w:top w:val="single" w:sz="2" w:space="0" w:color="C0C0C0"/>
              <w:bottom w:val="single" w:sz="2" w:space="0" w:color="C0C0C0"/>
            </w:tcBorders>
          </w:tcPr>
          <w:p>
            <w:pPr>
              <w:pStyle w:val="TableParagraph"/>
              <w:ind w:left="270" w:right="271"/>
              <w:rPr>
                <w:sz w:val="18"/>
              </w:rPr>
            </w:pPr>
            <w:r>
              <w:rPr>
                <w:sz w:val="18"/>
              </w:rPr>
              <w:t>16</w:t>
            </w:r>
          </w:p>
        </w:tc>
        <w:tc>
          <w:tcPr>
            <w:tcW w:w="834" w:type="dxa"/>
            <w:tcBorders>
              <w:top w:val="single" w:sz="2" w:space="0" w:color="C0C0C0"/>
              <w:bottom w:val="single" w:sz="2" w:space="0" w:color="C0C0C0"/>
            </w:tcBorders>
          </w:tcPr>
          <w:p>
            <w:pPr>
              <w:pStyle w:val="TableParagraph"/>
              <w:ind w:left="4"/>
              <w:rPr>
                <w:sz w:val="18"/>
              </w:rPr>
            </w:pPr>
            <w:r>
              <w:rPr>
                <w:w w:val="99"/>
                <w:sz w:val="18"/>
              </w:rPr>
              <w:t>0</w:t>
            </w:r>
          </w:p>
        </w:tc>
        <w:tc>
          <w:tcPr>
            <w:tcW w:w="864" w:type="dxa"/>
            <w:tcBorders>
              <w:top w:val="single" w:sz="2" w:space="0" w:color="C0C0C0"/>
              <w:bottom w:val="single" w:sz="2" w:space="0" w:color="C0C0C0"/>
            </w:tcBorders>
          </w:tcPr>
          <w:p>
            <w:pPr>
              <w:pStyle w:val="TableParagraph"/>
              <w:ind w:left="14"/>
              <w:rPr>
                <w:sz w:val="18"/>
              </w:rPr>
            </w:pPr>
            <w:r>
              <w:rPr>
                <w:w w:val="99"/>
                <w:sz w:val="18"/>
              </w:rPr>
              <w:t>1</w:t>
            </w:r>
          </w:p>
        </w:tc>
        <w:tc>
          <w:tcPr>
            <w:tcW w:w="870" w:type="dxa"/>
            <w:tcBorders>
              <w:top w:val="single" w:sz="2" w:space="0" w:color="C0C0C0"/>
              <w:bottom w:val="single" w:sz="2" w:space="0" w:color="C0C0C0"/>
            </w:tcBorders>
          </w:tcPr>
          <w:p>
            <w:pPr>
              <w:pStyle w:val="TableParagraph"/>
              <w:ind w:right="13"/>
              <w:rPr>
                <w:sz w:val="18"/>
              </w:rPr>
            </w:pPr>
            <w:r>
              <w:rPr>
                <w:w w:val="99"/>
                <w:sz w:val="18"/>
              </w:rPr>
              <w:t>0</w:t>
            </w:r>
          </w:p>
        </w:tc>
        <w:tc>
          <w:tcPr>
            <w:tcW w:w="813" w:type="dxa"/>
            <w:tcBorders>
              <w:top w:val="single" w:sz="2" w:space="0" w:color="C0C0C0"/>
              <w:bottom w:val="single" w:sz="2" w:space="0" w:color="C0C0C0"/>
            </w:tcBorders>
          </w:tcPr>
          <w:p>
            <w:pPr>
              <w:pStyle w:val="TableParagraph"/>
              <w:ind w:left="1"/>
              <w:rPr>
                <w:sz w:val="18"/>
              </w:rPr>
            </w:pPr>
            <w:r>
              <w:rPr>
                <w:w w:val="99"/>
                <w:sz w:val="18"/>
              </w:rPr>
              <w:t>0</w:t>
            </w:r>
          </w:p>
        </w:tc>
        <w:tc>
          <w:tcPr>
            <w:tcW w:w="929" w:type="dxa"/>
            <w:tcBorders>
              <w:top w:val="single" w:sz="2" w:space="0" w:color="C0C0C0"/>
              <w:bottom w:val="single" w:sz="2" w:space="0" w:color="C0C0C0"/>
            </w:tcBorders>
          </w:tcPr>
          <w:p>
            <w:pPr>
              <w:pStyle w:val="TableParagraph"/>
              <w:ind w:left="20"/>
              <w:rPr>
                <w:sz w:val="18"/>
              </w:rPr>
            </w:pPr>
            <w:r>
              <w:rPr>
                <w:w w:val="99"/>
                <w:sz w:val="18"/>
              </w:rPr>
              <w:t>0</w:t>
            </w:r>
          </w:p>
        </w:tc>
        <w:tc>
          <w:tcPr>
            <w:tcW w:w="909" w:type="dxa"/>
            <w:tcBorders>
              <w:top w:val="single" w:sz="2" w:space="0" w:color="C0C0C0"/>
              <w:bottom w:val="single" w:sz="2" w:space="0" w:color="C0C0C0"/>
            </w:tcBorders>
          </w:tcPr>
          <w:p>
            <w:pPr>
              <w:pStyle w:val="TableParagraph"/>
              <w:ind w:left="223" w:right="216"/>
              <w:rPr>
                <w:sz w:val="18"/>
              </w:rPr>
            </w:pPr>
            <w:r>
              <w:rPr>
                <w:sz w:val="18"/>
              </w:rPr>
              <w:t>22</w:t>
            </w:r>
          </w:p>
        </w:tc>
      </w:tr>
      <w:tr>
        <w:trPr>
          <w:trHeight w:val="340" w:hRule="atLeast"/>
        </w:trPr>
        <w:tc>
          <w:tcPr>
            <w:tcW w:w="1819" w:type="dxa"/>
            <w:tcBorders>
              <w:top w:val="single" w:sz="2" w:space="0" w:color="C0C0C0"/>
              <w:bottom w:val="single" w:sz="2" w:space="0" w:color="C0C0C0"/>
            </w:tcBorders>
          </w:tcPr>
          <w:p>
            <w:pPr>
              <w:pStyle w:val="TableParagraph"/>
              <w:ind w:left="72"/>
              <w:jc w:val="left"/>
              <w:rPr>
                <w:sz w:val="18"/>
              </w:rPr>
            </w:pPr>
            <w:r>
              <w:rPr>
                <w:sz w:val="18"/>
              </w:rPr>
              <w:t>Community</w:t>
            </w:r>
          </w:p>
        </w:tc>
        <w:tc>
          <w:tcPr>
            <w:tcW w:w="907" w:type="dxa"/>
            <w:tcBorders>
              <w:top w:val="single" w:sz="2" w:space="0" w:color="C0C0C0"/>
              <w:bottom w:val="single" w:sz="2" w:space="0" w:color="C0C0C0"/>
            </w:tcBorders>
          </w:tcPr>
          <w:p>
            <w:pPr>
              <w:pStyle w:val="TableParagraph"/>
              <w:ind w:right="36"/>
              <w:rPr>
                <w:sz w:val="18"/>
              </w:rPr>
            </w:pPr>
            <w:r>
              <w:rPr>
                <w:w w:val="99"/>
                <w:sz w:val="18"/>
              </w:rPr>
              <w:t>1</w:t>
            </w:r>
          </w:p>
        </w:tc>
        <w:tc>
          <w:tcPr>
            <w:tcW w:w="822" w:type="dxa"/>
            <w:tcBorders>
              <w:top w:val="single" w:sz="2" w:space="0" w:color="C0C0C0"/>
              <w:bottom w:val="single" w:sz="2" w:space="0" w:color="C0C0C0"/>
            </w:tcBorders>
          </w:tcPr>
          <w:p>
            <w:pPr>
              <w:pStyle w:val="TableParagraph"/>
              <w:ind w:right="320"/>
              <w:jc w:val="right"/>
              <w:rPr>
                <w:sz w:val="18"/>
              </w:rPr>
            </w:pPr>
            <w:r>
              <w:rPr>
                <w:w w:val="95"/>
                <w:sz w:val="18"/>
              </w:rPr>
              <w:t>18</w:t>
            </w:r>
          </w:p>
        </w:tc>
        <w:tc>
          <w:tcPr>
            <w:tcW w:w="883" w:type="dxa"/>
            <w:tcBorders>
              <w:top w:val="single" w:sz="2" w:space="0" w:color="C0C0C0"/>
              <w:bottom w:val="single" w:sz="2" w:space="0" w:color="C0C0C0"/>
            </w:tcBorders>
          </w:tcPr>
          <w:p>
            <w:pPr>
              <w:pStyle w:val="TableParagraph"/>
              <w:ind w:left="270" w:right="271"/>
              <w:rPr>
                <w:sz w:val="18"/>
              </w:rPr>
            </w:pPr>
            <w:r>
              <w:rPr>
                <w:sz w:val="18"/>
              </w:rPr>
              <w:t>11</w:t>
            </w:r>
          </w:p>
        </w:tc>
        <w:tc>
          <w:tcPr>
            <w:tcW w:w="834" w:type="dxa"/>
            <w:tcBorders>
              <w:top w:val="single" w:sz="2" w:space="0" w:color="C0C0C0"/>
              <w:bottom w:val="single" w:sz="2" w:space="0" w:color="C0C0C0"/>
            </w:tcBorders>
          </w:tcPr>
          <w:p>
            <w:pPr>
              <w:pStyle w:val="TableParagraph"/>
              <w:ind w:left="4"/>
              <w:rPr>
                <w:sz w:val="18"/>
              </w:rPr>
            </w:pPr>
            <w:r>
              <w:rPr>
                <w:w w:val="99"/>
                <w:sz w:val="18"/>
              </w:rPr>
              <w:t>0</w:t>
            </w:r>
          </w:p>
        </w:tc>
        <w:tc>
          <w:tcPr>
            <w:tcW w:w="864" w:type="dxa"/>
            <w:tcBorders>
              <w:top w:val="single" w:sz="2" w:space="0" w:color="C0C0C0"/>
              <w:bottom w:val="single" w:sz="2" w:space="0" w:color="C0C0C0"/>
            </w:tcBorders>
          </w:tcPr>
          <w:p>
            <w:pPr>
              <w:pStyle w:val="TableParagraph"/>
              <w:ind w:left="14"/>
              <w:rPr>
                <w:sz w:val="18"/>
              </w:rPr>
            </w:pPr>
            <w:r>
              <w:rPr>
                <w:w w:val="99"/>
                <w:sz w:val="18"/>
              </w:rPr>
              <w:t>1</w:t>
            </w:r>
          </w:p>
        </w:tc>
        <w:tc>
          <w:tcPr>
            <w:tcW w:w="870" w:type="dxa"/>
            <w:tcBorders>
              <w:top w:val="single" w:sz="2" w:space="0" w:color="C0C0C0"/>
              <w:bottom w:val="single" w:sz="2" w:space="0" w:color="C0C0C0"/>
            </w:tcBorders>
          </w:tcPr>
          <w:p>
            <w:pPr>
              <w:pStyle w:val="TableParagraph"/>
              <w:ind w:right="13"/>
              <w:rPr>
                <w:sz w:val="18"/>
              </w:rPr>
            </w:pPr>
            <w:r>
              <w:rPr>
                <w:w w:val="99"/>
                <w:sz w:val="18"/>
              </w:rPr>
              <w:t>0</w:t>
            </w:r>
          </w:p>
        </w:tc>
        <w:tc>
          <w:tcPr>
            <w:tcW w:w="813" w:type="dxa"/>
            <w:tcBorders>
              <w:top w:val="single" w:sz="2" w:space="0" w:color="C0C0C0"/>
              <w:bottom w:val="single" w:sz="2" w:space="0" w:color="C0C0C0"/>
            </w:tcBorders>
          </w:tcPr>
          <w:p>
            <w:pPr>
              <w:pStyle w:val="TableParagraph"/>
              <w:ind w:left="1"/>
              <w:rPr>
                <w:sz w:val="18"/>
              </w:rPr>
            </w:pPr>
            <w:r>
              <w:rPr>
                <w:w w:val="99"/>
                <w:sz w:val="18"/>
              </w:rPr>
              <w:t>0</w:t>
            </w:r>
          </w:p>
        </w:tc>
        <w:tc>
          <w:tcPr>
            <w:tcW w:w="929" w:type="dxa"/>
            <w:tcBorders>
              <w:top w:val="single" w:sz="2" w:space="0" w:color="C0C0C0"/>
              <w:bottom w:val="single" w:sz="2" w:space="0" w:color="C0C0C0"/>
            </w:tcBorders>
          </w:tcPr>
          <w:p>
            <w:pPr>
              <w:pStyle w:val="TableParagraph"/>
              <w:ind w:left="20"/>
              <w:rPr>
                <w:sz w:val="18"/>
              </w:rPr>
            </w:pPr>
            <w:r>
              <w:rPr>
                <w:w w:val="99"/>
                <w:sz w:val="18"/>
              </w:rPr>
              <w:t>1</w:t>
            </w:r>
          </w:p>
        </w:tc>
        <w:tc>
          <w:tcPr>
            <w:tcW w:w="909" w:type="dxa"/>
            <w:tcBorders>
              <w:top w:val="single" w:sz="2" w:space="0" w:color="C0C0C0"/>
              <w:bottom w:val="single" w:sz="2" w:space="0" w:color="C0C0C0"/>
            </w:tcBorders>
          </w:tcPr>
          <w:p>
            <w:pPr>
              <w:pStyle w:val="TableParagraph"/>
              <w:ind w:left="223" w:right="216"/>
              <w:rPr>
                <w:sz w:val="18"/>
              </w:rPr>
            </w:pPr>
            <w:r>
              <w:rPr>
                <w:sz w:val="18"/>
              </w:rPr>
              <w:t>32</w:t>
            </w:r>
          </w:p>
        </w:tc>
      </w:tr>
      <w:tr>
        <w:trPr>
          <w:trHeight w:val="340" w:hRule="atLeast"/>
        </w:trPr>
        <w:tc>
          <w:tcPr>
            <w:tcW w:w="1819" w:type="dxa"/>
            <w:tcBorders>
              <w:top w:val="single" w:sz="2" w:space="0" w:color="C0C0C0"/>
              <w:bottom w:val="single" w:sz="4" w:space="0" w:color="000000"/>
            </w:tcBorders>
          </w:tcPr>
          <w:p>
            <w:pPr>
              <w:pStyle w:val="TableParagraph"/>
              <w:ind w:left="72"/>
              <w:jc w:val="left"/>
              <w:rPr>
                <w:sz w:val="18"/>
              </w:rPr>
            </w:pPr>
            <w:r>
              <w:rPr>
                <w:sz w:val="18"/>
              </w:rPr>
              <w:t>Unknown</w:t>
            </w:r>
          </w:p>
        </w:tc>
        <w:tc>
          <w:tcPr>
            <w:tcW w:w="907" w:type="dxa"/>
            <w:tcBorders>
              <w:top w:val="single" w:sz="2" w:space="0" w:color="C0C0C0"/>
              <w:bottom w:val="single" w:sz="4" w:space="0" w:color="000000"/>
            </w:tcBorders>
          </w:tcPr>
          <w:p>
            <w:pPr>
              <w:pStyle w:val="TableParagraph"/>
              <w:ind w:right="36"/>
              <w:rPr>
                <w:sz w:val="18"/>
              </w:rPr>
            </w:pPr>
            <w:r>
              <w:rPr>
                <w:w w:val="99"/>
                <w:sz w:val="18"/>
              </w:rPr>
              <w:t>0</w:t>
            </w:r>
          </w:p>
        </w:tc>
        <w:tc>
          <w:tcPr>
            <w:tcW w:w="822" w:type="dxa"/>
            <w:tcBorders>
              <w:top w:val="single" w:sz="2" w:space="0" w:color="C0C0C0"/>
              <w:bottom w:val="single" w:sz="4" w:space="0" w:color="000000"/>
            </w:tcBorders>
          </w:tcPr>
          <w:p>
            <w:pPr>
              <w:pStyle w:val="TableParagraph"/>
              <w:ind w:right="373"/>
              <w:jc w:val="right"/>
              <w:rPr>
                <w:sz w:val="18"/>
              </w:rPr>
            </w:pPr>
            <w:r>
              <w:rPr>
                <w:w w:val="99"/>
                <w:sz w:val="18"/>
              </w:rPr>
              <w:t>3</w:t>
            </w:r>
          </w:p>
        </w:tc>
        <w:tc>
          <w:tcPr>
            <w:tcW w:w="883" w:type="dxa"/>
            <w:tcBorders>
              <w:top w:val="single" w:sz="2" w:space="0" w:color="C0C0C0"/>
              <w:bottom w:val="single" w:sz="4" w:space="0" w:color="000000"/>
            </w:tcBorders>
          </w:tcPr>
          <w:p>
            <w:pPr>
              <w:pStyle w:val="TableParagraph"/>
              <w:rPr>
                <w:sz w:val="18"/>
              </w:rPr>
            </w:pPr>
            <w:r>
              <w:rPr>
                <w:w w:val="99"/>
                <w:sz w:val="18"/>
              </w:rPr>
              <w:t>7</w:t>
            </w:r>
          </w:p>
        </w:tc>
        <w:tc>
          <w:tcPr>
            <w:tcW w:w="834" w:type="dxa"/>
            <w:tcBorders>
              <w:top w:val="single" w:sz="2" w:space="0" w:color="C0C0C0"/>
              <w:bottom w:val="single" w:sz="4" w:space="0" w:color="000000"/>
            </w:tcBorders>
          </w:tcPr>
          <w:p>
            <w:pPr>
              <w:pStyle w:val="TableParagraph"/>
              <w:ind w:left="4"/>
              <w:rPr>
                <w:sz w:val="18"/>
              </w:rPr>
            </w:pPr>
            <w:r>
              <w:rPr>
                <w:w w:val="99"/>
                <w:sz w:val="18"/>
              </w:rPr>
              <w:t>0</w:t>
            </w:r>
          </w:p>
        </w:tc>
        <w:tc>
          <w:tcPr>
            <w:tcW w:w="864" w:type="dxa"/>
            <w:tcBorders>
              <w:top w:val="single" w:sz="2" w:space="0" w:color="C0C0C0"/>
              <w:bottom w:val="single" w:sz="4" w:space="0" w:color="000000"/>
            </w:tcBorders>
          </w:tcPr>
          <w:p>
            <w:pPr>
              <w:pStyle w:val="TableParagraph"/>
              <w:ind w:left="14"/>
              <w:rPr>
                <w:sz w:val="18"/>
              </w:rPr>
            </w:pPr>
            <w:r>
              <w:rPr>
                <w:w w:val="99"/>
                <w:sz w:val="18"/>
              </w:rPr>
              <w:t>1</w:t>
            </w:r>
          </w:p>
        </w:tc>
        <w:tc>
          <w:tcPr>
            <w:tcW w:w="870" w:type="dxa"/>
            <w:tcBorders>
              <w:top w:val="single" w:sz="2" w:space="0" w:color="C0C0C0"/>
              <w:bottom w:val="single" w:sz="4" w:space="0" w:color="000000"/>
            </w:tcBorders>
          </w:tcPr>
          <w:p>
            <w:pPr>
              <w:pStyle w:val="TableParagraph"/>
              <w:ind w:right="13"/>
              <w:rPr>
                <w:sz w:val="18"/>
              </w:rPr>
            </w:pPr>
            <w:r>
              <w:rPr>
                <w:w w:val="99"/>
                <w:sz w:val="18"/>
              </w:rPr>
              <w:t>0</w:t>
            </w:r>
          </w:p>
        </w:tc>
        <w:tc>
          <w:tcPr>
            <w:tcW w:w="813" w:type="dxa"/>
            <w:tcBorders>
              <w:top w:val="single" w:sz="2" w:space="0" w:color="C0C0C0"/>
              <w:bottom w:val="single" w:sz="4" w:space="0" w:color="000000"/>
            </w:tcBorders>
          </w:tcPr>
          <w:p>
            <w:pPr>
              <w:pStyle w:val="TableParagraph"/>
              <w:ind w:left="1"/>
              <w:rPr>
                <w:sz w:val="18"/>
              </w:rPr>
            </w:pPr>
            <w:r>
              <w:rPr>
                <w:w w:val="99"/>
                <w:sz w:val="18"/>
              </w:rPr>
              <w:t>0</w:t>
            </w:r>
          </w:p>
        </w:tc>
        <w:tc>
          <w:tcPr>
            <w:tcW w:w="929" w:type="dxa"/>
            <w:tcBorders>
              <w:top w:val="single" w:sz="2" w:space="0" w:color="C0C0C0"/>
              <w:bottom w:val="single" w:sz="4" w:space="0" w:color="000000"/>
            </w:tcBorders>
          </w:tcPr>
          <w:p>
            <w:pPr>
              <w:pStyle w:val="TableParagraph"/>
              <w:ind w:left="20"/>
              <w:rPr>
                <w:sz w:val="18"/>
              </w:rPr>
            </w:pPr>
            <w:r>
              <w:rPr>
                <w:w w:val="99"/>
                <w:sz w:val="18"/>
              </w:rPr>
              <w:t>0</w:t>
            </w:r>
          </w:p>
        </w:tc>
        <w:tc>
          <w:tcPr>
            <w:tcW w:w="909" w:type="dxa"/>
            <w:tcBorders>
              <w:top w:val="single" w:sz="2" w:space="0" w:color="C0C0C0"/>
              <w:bottom w:val="single" w:sz="4" w:space="0" w:color="000000"/>
            </w:tcBorders>
          </w:tcPr>
          <w:p>
            <w:pPr>
              <w:pStyle w:val="TableParagraph"/>
              <w:ind w:left="223" w:right="216"/>
              <w:rPr>
                <w:sz w:val="18"/>
              </w:rPr>
            </w:pPr>
            <w:r>
              <w:rPr>
                <w:sz w:val="18"/>
              </w:rPr>
              <w:t>11</w:t>
            </w:r>
          </w:p>
        </w:tc>
      </w:tr>
    </w:tbl>
    <w:p>
      <w:pPr>
        <w:pStyle w:val="BodyText"/>
        <w:rPr>
          <w:b/>
          <w:sz w:val="24"/>
        </w:rPr>
      </w:pPr>
    </w:p>
    <w:p>
      <w:pPr>
        <w:pStyle w:val="BodyText"/>
        <w:rPr>
          <w:b/>
          <w:sz w:val="24"/>
        </w:rPr>
      </w:pPr>
    </w:p>
    <w:p>
      <w:pPr>
        <w:pStyle w:val="BodyText"/>
        <w:spacing w:before="1"/>
        <w:rPr>
          <w:b/>
          <w:sz w:val="34"/>
        </w:rPr>
      </w:pPr>
    </w:p>
    <w:p>
      <w:pPr>
        <w:pStyle w:val="Heading3"/>
        <w:rPr>
          <w:i/>
        </w:rPr>
      </w:pPr>
      <w:bookmarkStart w:name="Streptococcus pyogenes" w:id="43"/>
      <w:bookmarkEnd w:id="43"/>
      <w:r>
        <w:rPr>
          <w:b w:val="0"/>
          <w:i w:val="0"/>
        </w:rPr>
      </w:r>
      <w:bookmarkStart w:name="_bookmark18" w:id="44"/>
      <w:bookmarkEnd w:id="44"/>
      <w:r>
        <w:rPr>
          <w:b w:val="0"/>
          <w:i w:val="0"/>
        </w:rPr>
      </w:r>
      <w:r>
        <w:rPr>
          <w:i/>
          <w:color w:val="1178A2"/>
        </w:rPr>
        <w:t>Streptococcus pyogenes</w:t>
      </w:r>
    </w:p>
    <w:p>
      <w:pPr>
        <w:pStyle w:val="BodyText"/>
        <w:spacing w:before="241"/>
        <w:ind w:left="1132"/>
      </w:pPr>
      <w:r>
        <w:rPr/>
        <w:t>No </w:t>
      </w:r>
      <w:r>
        <w:rPr>
          <w:i/>
        </w:rPr>
        <w:t>S. pyogenes </w:t>
      </w:r>
      <w:r>
        <w:rPr/>
        <w:t>with reduced susceptibility to penicillin were reported from 2017 to 2019.</w:t>
      </w:r>
    </w:p>
    <w:p>
      <w:pPr>
        <w:spacing w:after="0"/>
        <w:sectPr>
          <w:pgSz w:w="11910" w:h="16840"/>
          <w:pgMar w:header="0" w:footer="734" w:top="1040" w:bottom="920" w:left="0" w:right="0"/>
        </w:sectPr>
      </w:pPr>
    </w:p>
    <w:p>
      <w:pPr>
        <w:pStyle w:val="Heading1"/>
      </w:pPr>
      <w:bookmarkStart w:name="References" w:id="45"/>
      <w:bookmarkEnd w:id="45"/>
      <w:r>
        <w:rPr>
          <w:b w:val="0"/>
        </w:rPr>
      </w:r>
      <w:bookmarkStart w:name="_bookmark19" w:id="46"/>
      <w:bookmarkEnd w:id="46"/>
      <w:r>
        <w:rPr>
          <w:b w:val="0"/>
        </w:rPr>
      </w:r>
      <w:r>
        <w:rPr>
          <w:color w:val="1178A2"/>
        </w:rPr>
        <w:t>References</w:t>
      </w:r>
    </w:p>
    <w:p>
      <w:pPr>
        <w:pStyle w:val="ListParagraph"/>
        <w:numPr>
          <w:ilvl w:val="0"/>
          <w:numId w:val="4"/>
        </w:numPr>
        <w:tabs>
          <w:tab w:pos="1559" w:val="left" w:leader="none"/>
          <w:tab w:pos="1561" w:val="left" w:leader="none"/>
        </w:tabs>
        <w:spacing w:line="240" w:lineRule="auto" w:before="241" w:after="0"/>
        <w:ind w:left="1560" w:right="1365" w:hanging="428"/>
        <w:jc w:val="left"/>
        <w:rPr>
          <w:sz w:val="22"/>
        </w:rPr>
      </w:pPr>
      <w:r>
        <w:rPr>
          <w:sz w:val="22"/>
        </w:rPr>
        <w:t>National Health and Medical Research Council. Australian Guidelines for the Prevention and Control of Infection in Healthcare.</w:t>
      </w:r>
      <w:r>
        <w:rPr>
          <w:spacing w:val="-3"/>
          <w:sz w:val="22"/>
        </w:rPr>
        <w:t> </w:t>
      </w:r>
      <w:r>
        <w:rPr>
          <w:sz w:val="22"/>
        </w:rPr>
        <w:t>2019.</w:t>
      </w:r>
    </w:p>
    <w:p>
      <w:pPr>
        <w:pStyle w:val="ListParagraph"/>
        <w:numPr>
          <w:ilvl w:val="0"/>
          <w:numId w:val="4"/>
        </w:numPr>
        <w:tabs>
          <w:tab w:pos="1559" w:val="left" w:leader="none"/>
          <w:tab w:pos="1561" w:val="left" w:leader="none"/>
        </w:tabs>
        <w:spacing w:line="240" w:lineRule="auto" w:before="1" w:after="0"/>
        <w:ind w:left="1560" w:right="1451" w:hanging="428"/>
        <w:jc w:val="left"/>
        <w:rPr>
          <w:sz w:val="22"/>
        </w:rPr>
      </w:pPr>
      <w:r>
        <w:rPr>
          <w:sz w:val="22"/>
        </w:rPr>
        <w:t>Australian Commission on Safety and Quality in Health Care. Recommendations for the control of carbapenemase-producing Enterobacteriaceae (CPE). A guide for acute care health facilities.</w:t>
      </w:r>
      <w:r>
        <w:rPr>
          <w:color w:val="0000FF"/>
          <w:sz w:val="22"/>
        </w:rPr>
        <w:t> </w:t>
      </w:r>
      <w:hyperlink r:id="rId100">
        <w:r>
          <w:rPr>
            <w:color w:val="0000FF"/>
            <w:sz w:val="22"/>
            <w:u w:val="single" w:color="0000FF"/>
          </w:rPr>
          <w:t>https://www.safetyandquality.gov.au/publications/recommendations-for-the-</w:t>
        </w:r>
      </w:hyperlink>
      <w:hyperlink r:id="rId100">
        <w:r>
          <w:rPr>
            <w:color w:val="0000FF"/>
            <w:sz w:val="22"/>
            <w:u w:val="single" w:color="0000FF"/>
          </w:rPr>
          <w:t> control-of-carbapenemase-producing-enterobacteriaceae/</w:t>
        </w:r>
      </w:hyperlink>
      <w:r>
        <w:rPr>
          <w:sz w:val="22"/>
        </w:rPr>
        <w:t>: ACSQHC;</w:t>
      </w:r>
      <w:r>
        <w:rPr>
          <w:spacing w:val="-5"/>
          <w:sz w:val="22"/>
        </w:rPr>
        <w:t> </w:t>
      </w:r>
      <w:r>
        <w:rPr>
          <w:sz w:val="22"/>
        </w:rPr>
        <w:t>2017.</w:t>
      </w:r>
    </w:p>
    <w:p>
      <w:pPr>
        <w:pStyle w:val="ListParagraph"/>
        <w:numPr>
          <w:ilvl w:val="0"/>
          <w:numId w:val="4"/>
        </w:numPr>
        <w:tabs>
          <w:tab w:pos="1559" w:val="left" w:leader="none"/>
          <w:tab w:pos="1561" w:val="left" w:leader="none"/>
        </w:tabs>
        <w:spacing w:line="240" w:lineRule="auto" w:before="0" w:after="0"/>
        <w:ind w:left="1560" w:right="1674" w:hanging="428"/>
        <w:jc w:val="left"/>
        <w:rPr>
          <w:sz w:val="22"/>
        </w:rPr>
      </w:pPr>
      <w:r>
        <w:rPr>
          <w:sz w:val="22"/>
        </w:rPr>
        <w:t>Australian Commisison on Safety and Quality in Health Care. National Safety and Quality Health Service Standards. 2nd ed. Sydney: ACSQHC;</w:t>
      </w:r>
      <w:r>
        <w:rPr>
          <w:spacing w:val="-1"/>
          <w:sz w:val="22"/>
        </w:rPr>
        <w:t> </w:t>
      </w:r>
      <w:r>
        <w:rPr>
          <w:sz w:val="22"/>
        </w:rPr>
        <w:t>2017.</w:t>
      </w:r>
    </w:p>
    <w:p>
      <w:pPr>
        <w:pStyle w:val="ListParagraph"/>
        <w:numPr>
          <w:ilvl w:val="0"/>
          <w:numId w:val="4"/>
        </w:numPr>
        <w:tabs>
          <w:tab w:pos="1559" w:val="left" w:leader="none"/>
          <w:tab w:pos="1561" w:val="left" w:leader="none"/>
        </w:tabs>
        <w:spacing w:line="240" w:lineRule="auto" w:before="0" w:after="0"/>
        <w:ind w:left="1560" w:right="1316" w:hanging="428"/>
        <w:jc w:val="left"/>
        <w:rPr>
          <w:sz w:val="22"/>
        </w:rPr>
      </w:pPr>
      <w:r>
        <w:rPr>
          <w:sz w:val="22"/>
        </w:rPr>
        <w:t>Department of Health and Human Services Victoria. Shigellosis – management recommendations updated 2019 [Available from:</w:t>
      </w:r>
      <w:r>
        <w:rPr>
          <w:color w:val="0000FF"/>
          <w:sz w:val="22"/>
        </w:rPr>
        <w:t> </w:t>
      </w:r>
      <w:hyperlink r:id="rId101">
        <w:r>
          <w:rPr>
            <w:color w:val="0000FF"/>
            <w:sz w:val="22"/>
            <w:u w:val="single" w:color="0000FF"/>
          </w:rPr>
          <w:t>https://www2.health.vic.gov.au/about/news-</w:t>
        </w:r>
      </w:hyperlink>
      <w:hyperlink r:id="rId101">
        <w:r>
          <w:rPr>
            <w:color w:val="0000FF"/>
            <w:sz w:val="22"/>
            <w:u w:val="single" w:color="0000FF"/>
          </w:rPr>
          <w:t> and-events/healthalerts/advisory-2019-shigellosis</w:t>
        </w:r>
        <w:r>
          <w:rPr>
            <w:sz w:val="22"/>
          </w:rPr>
          <w:t>.</w:t>
        </w:r>
      </w:hyperlink>
    </w:p>
    <w:p>
      <w:pPr>
        <w:pStyle w:val="ListParagraph"/>
        <w:numPr>
          <w:ilvl w:val="0"/>
          <w:numId w:val="4"/>
        </w:numPr>
        <w:tabs>
          <w:tab w:pos="1559" w:val="left" w:leader="none"/>
          <w:tab w:pos="1561" w:val="left" w:leader="none"/>
        </w:tabs>
        <w:spacing w:line="240" w:lineRule="auto" w:before="0" w:after="0"/>
        <w:ind w:left="1560" w:right="2101" w:hanging="428"/>
        <w:jc w:val="left"/>
        <w:rPr>
          <w:sz w:val="22"/>
        </w:rPr>
      </w:pPr>
      <w:r>
        <w:rPr>
          <w:spacing w:val="-3"/>
          <w:sz w:val="22"/>
        </w:rPr>
        <w:t>NSW </w:t>
      </w:r>
      <w:r>
        <w:rPr>
          <w:sz w:val="22"/>
        </w:rPr>
        <w:t>Health. Increase in antibiotic resistant Shigella 2020 [Available from:</w:t>
      </w:r>
      <w:r>
        <w:rPr>
          <w:color w:val="0000FF"/>
          <w:sz w:val="22"/>
          <w:u w:val="single" w:color="0000FF"/>
        </w:rPr>
        <w:t> </w:t>
      </w:r>
      <w:hyperlink r:id="rId102">
        <w:r>
          <w:rPr>
            <w:color w:val="0000FF"/>
            <w:spacing w:val="-1"/>
            <w:sz w:val="22"/>
            <w:u w:val="single" w:color="0000FF"/>
          </w:rPr>
          <w:t>https://www.health.nsw.gov.au/Infectious/alerts/Pages/shigella-drug-resistance.aspx</w:t>
        </w:r>
      </w:hyperlink>
      <w:r>
        <w:rPr>
          <w:spacing w:val="-1"/>
          <w:sz w:val="22"/>
        </w:rPr>
        <w:t>.</w:t>
      </w:r>
    </w:p>
    <w:p>
      <w:pPr>
        <w:pStyle w:val="ListParagraph"/>
        <w:numPr>
          <w:ilvl w:val="0"/>
          <w:numId w:val="4"/>
        </w:numPr>
        <w:tabs>
          <w:tab w:pos="1559" w:val="left" w:leader="none"/>
          <w:tab w:pos="1561" w:val="left" w:leader="none"/>
        </w:tabs>
        <w:spacing w:line="240" w:lineRule="auto" w:before="0" w:after="0"/>
        <w:ind w:left="1560" w:right="1344" w:hanging="428"/>
        <w:jc w:val="left"/>
        <w:rPr>
          <w:sz w:val="22"/>
        </w:rPr>
      </w:pPr>
      <w:r>
        <w:rPr>
          <w:sz w:val="22"/>
        </w:rPr>
        <w:t>Williamson D, Ingle D, Howden B. Extensively Drug-Resistant Shigellosis in Australia among Men Who Have Sex with Men. The New England journal of medicine.</w:t>
      </w:r>
      <w:r>
        <w:rPr>
          <w:spacing w:val="-35"/>
          <w:sz w:val="22"/>
        </w:rPr>
        <w:t> </w:t>
      </w:r>
      <w:r>
        <w:rPr>
          <w:sz w:val="22"/>
        </w:rPr>
        <w:t>2019;381(25):2477-9.</w:t>
      </w:r>
    </w:p>
    <w:p>
      <w:pPr>
        <w:pStyle w:val="ListParagraph"/>
        <w:numPr>
          <w:ilvl w:val="0"/>
          <w:numId w:val="4"/>
        </w:numPr>
        <w:tabs>
          <w:tab w:pos="1559" w:val="left" w:leader="none"/>
          <w:tab w:pos="1561" w:val="left" w:leader="none"/>
        </w:tabs>
        <w:spacing w:line="240" w:lineRule="auto" w:before="0" w:after="0"/>
        <w:ind w:left="1560" w:right="1813" w:hanging="428"/>
        <w:jc w:val="left"/>
        <w:rPr>
          <w:sz w:val="22"/>
        </w:rPr>
      </w:pPr>
      <w:r>
        <w:rPr>
          <w:sz w:val="22"/>
        </w:rPr>
        <w:t>Australian Government Department of Health. National Notifiable Diseases</w:t>
      </w:r>
      <w:r>
        <w:rPr>
          <w:spacing w:val="-44"/>
          <w:sz w:val="22"/>
        </w:rPr>
        <w:t> </w:t>
      </w:r>
      <w:r>
        <w:rPr>
          <w:sz w:val="22"/>
        </w:rPr>
        <w:t>Surveillance System Canberra: Australian Government; [Available from:</w:t>
      </w:r>
      <w:r>
        <w:rPr>
          <w:color w:val="0000FF"/>
          <w:sz w:val="22"/>
          <w:u w:val="single" w:color="0000FF"/>
        </w:rPr>
        <w:t> </w:t>
      </w:r>
      <w:hyperlink r:id="rId103">
        <w:r>
          <w:rPr>
            <w:color w:val="0000FF"/>
            <w:sz w:val="22"/>
            <w:u w:val="single" w:color="0000FF"/>
          </w:rPr>
          <w:t>http://www9.health.gov.au/cda/source/rpt_4_sel.cfm</w:t>
        </w:r>
      </w:hyperlink>
      <w:r>
        <w:rPr>
          <w:sz w:val="22"/>
        </w:rPr>
        <w:t>.</w:t>
      </w:r>
    </w:p>
    <w:p>
      <w:pPr>
        <w:pStyle w:val="ListParagraph"/>
        <w:numPr>
          <w:ilvl w:val="0"/>
          <w:numId w:val="4"/>
        </w:numPr>
        <w:tabs>
          <w:tab w:pos="1561" w:val="left" w:leader="none"/>
        </w:tabs>
        <w:spacing w:line="240" w:lineRule="auto" w:before="0" w:after="0"/>
        <w:ind w:left="1560" w:right="1953" w:hanging="428"/>
        <w:jc w:val="both"/>
        <w:rPr>
          <w:sz w:val="22"/>
        </w:rPr>
      </w:pPr>
      <w:r>
        <w:rPr>
          <w:sz w:val="22"/>
        </w:rPr>
        <w:t>Lahra </w:t>
      </w:r>
      <w:r>
        <w:rPr>
          <w:spacing w:val="-2"/>
          <w:sz w:val="22"/>
        </w:rPr>
        <w:t>MM, </w:t>
      </w:r>
      <w:r>
        <w:rPr>
          <w:sz w:val="22"/>
        </w:rPr>
        <w:t>Enriquez R, George CRR, for the National Neisseria Network A. Australian Gonococcal Surveillance Programme Annual Report, 2017. Commun Dis Intell Q Rep. 2019;43.</w:t>
      </w:r>
    </w:p>
    <w:p>
      <w:pPr>
        <w:pStyle w:val="ListParagraph"/>
        <w:numPr>
          <w:ilvl w:val="0"/>
          <w:numId w:val="4"/>
        </w:numPr>
        <w:tabs>
          <w:tab w:pos="1561" w:val="left" w:leader="none"/>
        </w:tabs>
        <w:spacing w:line="240" w:lineRule="auto" w:before="0" w:after="0"/>
        <w:ind w:left="1560" w:right="1134" w:hanging="428"/>
        <w:jc w:val="both"/>
        <w:rPr>
          <w:sz w:val="22"/>
        </w:rPr>
      </w:pPr>
      <w:r>
        <w:rPr>
          <w:sz w:val="22"/>
        </w:rPr>
        <w:t>National Centre for Antimicrobial Stewardship, Australian Commission on Safety and Quality in Health Care. Antimicrobial Prescribing and Infections in Australian Aged Care Homes: Results of the 2018 Aged Care National Antimicrobial Prescribing Survey. Sydney: ACSQHC;</w:t>
      </w:r>
      <w:r>
        <w:rPr>
          <w:spacing w:val="-25"/>
          <w:sz w:val="22"/>
        </w:rPr>
        <w:t> </w:t>
      </w:r>
      <w:r>
        <w:rPr>
          <w:sz w:val="22"/>
        </w:rPr>
        <w:t>2019.</w:t>
      </w:r>
    </w:p>
    <w:p>
      <w:pPr>
        <w:pStyle w:val="ListParagraph"/>
        <w:numPr>
          <w:ilvl w:val="0"/>
          <w:numId w:val="4"/>
        </w:numPr>
        <w:tabs>
          <w:tab w:pos="1560" w:val="left" w:leader="none"/>
        </w:tabs>
        <w:spacing w:line="240" w:lineRule="auto" w:before="0" w:after="0"/>
        <w:ind w:left="1559" w:right="1295" w:hanging="428"/>
        <w:jc w:val="left"/>
        <w:rPr>
          <w:sz w:val="22"/>
        </w:rPr>
      </w:pPr>
      <w:r>
        <w:rPr>
          <w:sz w:val="22"/>
        </w:rPr>
        <w:t>Australian Commission on Safety and Quality in Health Care. Aged Care Quality and Safety Standards: Aged Care Quality and Safety Commission; [cited 2020 4 March 2020]. Available from:</w:t>
      </w:r>
      <w:r>
        <w:rPr>
          <w:color w:val="0000FF"/>
          <w:spacing w:val="-2"/>
          <w:sz w:val="22"/>
        </w:rPr>
        <w:t> </w:t>
      </w:r>
      <w:hyperlink r:id="rId104">
        <w:r>
          <w:rPr>
            <w:color w:val="0000FF"/>
            <w:sz w:val="22"/>
            <w:u w:val="single" w:color="0000FF"/>
          </w:rPr>
          <w:t>https://www.agedcarequality.gov.au/providers/standards</w:t>
        </w:r>
      </w:hyperlink>
      <w:r>
        <w:rPr>
          <w:sz w:val="22"/>
        </w:rPr>
        <w:t>.</w:t>
      </w:r>
    </w:p>
    <w:p>
      <w:pPr>
        <w:pStyle w:val="ListParagraph"/>
        <w:numPr>
          <w:ilvl w:val="0"/>
          <w:numId w:val="4"/>
        </w:numPr>
        <w:tabs>
          <w:tab w:pos="1560" w:val="left" w:leader="none"/>
        </w:tabs>
        <w:spacing w:line="240" w:lineRule="auto" w:before="0" w:after="0"/>
        <w:ind w:left="1559" w:right="1283" w:hanging="428"/>
        <w:jc w:val="left"/>
        <w:rPr>
          <w:sz w:val="22"/>
        </w:rPr>
      </w:pPr>
      <w:r>
        <w:rPr>
          <w:sz w:val="22"/>
        </w:rPr>
        <w:t>Lim YJ, Park HY, Lee JY, Kwak SH, Kim </w:t>
      </w:r>
      <w:r>
        <w:rPr>
          <w:spacing w:val="-2"/>
          <w:sz w:val="22"/>
        </w:rPr>
        <w:t>MN, </w:t>
      </w:r>
      <w:r>
        <w:rPr>
          <w:sz w:val="22"/>
        </w:rPr>
        <w:t>Sung H, et al. Clearance of carbapenemase- producing Enterobacteriaceae (CPE) carriage: a comparative study of NDM-1 and KPC CPE. Clin Microbiol Infect. 2018;24(10):1104 e5-</w:t>
      </w:r>
      <w:r>
        <w:rPr>
          <w:spacing w:val="1"/>
          <w:sz w:val="22"/>
        </w:rPr>
        <w:t> </w:t>
      </w:r>
      <w:r>
        <w:rPr>
          <w:sz w:val="22"/>
        </w:rPr>
        <w:t>e8.</w:t>
      </w:r>
    </w:p>
    <w:p>
      <w:pPr>
        <w:pStyle w:val="ListParagraph"/>
        <w:numPr>
          <w:ilvl w:val="0"/>
          <w:numId w:val="4"/>
        </w:numPr>
        <w:tabs>
          <w:tab w:pos="1560" w:val="left" w:leader="none"/>
        </w:tabs>
        <w:spacing w:line="240" w:lineRule="auto" w:before="0" w:after="0"/>
        <w:ind w:left="1559" w:right="1416" w:hanging="428"/>
        <w:jc w:val="both"/>
        <w:rPr>
          <w:sz w:val="22"/>
        </w:rPr>
      </w:pPr>
      <w:r>
        <w:rPr>
          <w:sz w:val="22"/>
        </w:rPr>
        <w:t>Alhasan </w:t>
      </w:r>
      <w:r>
        <w:rPr>
          <w:spacing w:val="-2"/>
          <w:sz w:val="22"/>
        </w:rPr>
        <w:t>MM, </w:t>
      </w:r>
      <w:r>
        <w:rPr>
          <w:sz w:val="22"/>
        </w:rPr>
        <w:t>Cait AM, Heimesaat </w:t>
      </w:r>
      <w:r>
        <w:rPr>
          <w:spacing w:val="-2"/>
          <w:sz w:val="22"/>
        </w:rPr>
        <w:t>MM, </w:t>
      </w:r>
      <w:r>
        <w:rPr>
          <w:sz w:val="22"/>
        </w:rPr>
        <w:t>Blaut M, Klopfleisch R, Wedel A, et al. Antibiotic use during pregnancy increases offspring asthma severity in a dose dependent manner. Allergy. 2020.</w:t>
      </w:r>
    </w:p>
    <w:p>
      <w:pPr>
        <w:pStyle w:val="ListParagraph"/>
        <w:numPr>
          <w:ilvl w:val="0"/>
          <w:numId w:val="4"/>
        </w:numPr>
        <w:tabs>
          <w:tab w:pos="1560" w:val="left" w:leader="none"/>
        </w:tabs>
        <w:spacing w:line="240" w:lineRule="auto" w:before="0" w:after="0"/>
        <w:ind w:left="1559" w:right="1247" w:hanging="428"/>
        <w:jc w:val="left"/>
        <w:rPr>
          <w:sz w:val="22"/>
        </w:rPr>
      </w:pPr>
      <w:r>
        <w:rPr>
          <w:sz w:val="22"/>
        </w:rPr>
        <w:t>Strzepa A, Majewska-Szczepanik M, Lobo FM, Wen L, Szczepanik M. Broad spectrum antibiotic enrofloxacin modulates contact sensitivity through gut microbiota in a murine model. J Allergy Clin Immunol. 2017;140(1):121-33</w:t>
      </w:r>
      <w:r>
        <w:rPr>
          <w:spacing w:val="-1"/>
          <w:sz w:val="22"/>
        </w:rPr>
        <w:t> </w:t>
      </w:r>
      <w:r>
        <w:rPr>
          <w:sz w:val="22"/>
        </w:rPr>
        <w:t>e3.</w:t>
      </w:r>
    </w:p>
    <w:p>
      <w:pPr>
        <w:pStyle w:val="ListParagraph"/>
        <w:numPr>
          <w:ilvl w:val="0"/>
          <w:numId w:val="4"/>
        </w:numPr>
        <w:tabs>
          <w:tab w:pos="1560" w:val="left" w:leader="none"/>
        </w:tabs>
        <w:spacing w:line="240" w:lineRule="auto" w:before="0" w:after="0"/>
        <w:ind w:left="1559" w:right="1183" w:hanging="428"/>
        <w:jc w:val="left"/>
        <w:rPr>
          <w:sz w:val="22"/>
        </w:rPr>
      </w:pPr>
      <w:r>
        <w:rPr>
          <w:sz w:val="22"/>
        </w:rPr>
        <w:t>Baron R, Taye M, Besseling-van der Vaart I, Ujcic-Voortman J, Szajewska H, Seidell JC, et al. The relationship of prenatal and infant antibiotic exposure with childhood overweight and obesity: a systematic review. J Dev Orig Health Dis.</w:t>
      </w:r>
      <w:r>
        <w:rPr>
          <w:spacing w:val="-1"/>
          <w:sz w:val="22"/>
        </w:rPr>
        <w:t> </w:t>
      </w:r>
      <w:r>
        <w:rPr>
          <w:sz w:val="22"/>
        </w:rPr>
        <w:t>2019:1-15.</w:t>
      </w:r>
    </w:p>
    <w:p>
      <w:pPr>
        <w:pStyle w:val="ListParagraph"/>
        <w:numPr>
          <w:ilvl w:val="0"/>
          <w:numId w:val="4"/>
        </w:numPr>
        <w:tabs>
          <w:tab w:pos="1560" w:val="left" w:leader="none"/>
        </w:tabs>
        <w:spacing w:line="240" w:lineRule="auto" w:before="0" w:after="0"/>
        <w:ind w:left="1559" w:right="1588" w:hanging="428"/>
        <w:jc w:val="left"/>
        <w:rPr>
          <w:sz w:val="22"/>
        </w:rPr>
      </w:pPr>
      <w:r>
        <w:rPr>
          <w:sz w:val="22"/>
        </w:rPr>
        <w:t>Australian Commission on Safety and Quality in Health Care. AURA 2019: third Australian report on antimicrobial use and resistance in human health. Sydney: ACSQHC;</w:t>
      </w:r>
      <w:r>
        <w:rPr>
          <w:spacing w:val="-22"/>
          <w:sz w:val="22"/>
        </w:rPr>
        <w:t> </w:t>
      </w:r>
      <w:r>
        <w:rPr>
          <w:sz w:val="22"/>
        </w:rPr>
        <w:t>2019.</w:t>
      </w:r>
    </w:p>
    <w:p>
      <w:pPr>
        <w:pStyle w:val="ListParagraph"/>
        <w:numPr>
          <w:ilvl w:val="0"/>
          <w:numId w:val="4"/>
        </w:numPr>
        <w:tabs>
          <w:tab w:pos="1559" w:val="left" w:leader="none"/>
        </w:tabs>
        <w:spacing w:line="240" w:lineRule="auto" w:before="0" w:after="0"/>
        <w:ind w:left="1558" w:right="1319" w:hanging="428"/>
        <w:jc w:val="left"/>
        <w:rPr>
          <w:sz w:val="22"/>
        </w:rPr>
      </w:pPr>
      <w:r>
        <w:rPr>
          <w:sz w:val="22"/>
        </w:rPr>
        <w:t>SA Health, Australian Commission on Safety and Quality in Health Care. Antimicrobial use in Australian hospitals: biennial report of the National Antimicrobial Utilisation Surveillance Program, 2017–2018. Sydney: ACSQHC; 2020.</w:t>
      </w:r>
    </w:p>
    <w:p>
      <w:pPr>
        <w:pStyle w:val="ListParagraph"/>
        <w:numPr>
          <w:ilvl w:val="0"/>
          <w:numId w:val="4"/>
        </w:numPr>
        <w:tabs>
          <w:tab w:pos="1559" w:val="left" w:leader="none"/>
        </w:tabs>
        <w:spacing w:line="240" w:lineRule="auto" w:before="0" w:after="0"/>
        <w:ind w:left="1558" w:right="1146" w:hanging="428"/>
        <w:jc w:val="left"/>
        <w:rPr>
          <w:sz w:val="22"/>
        </w:rPr>
      </w:pPr>
      <w:r>
        <w:rPr>
          <w:sz w:val="22"/>
        </w:rPr>
        <w:t>Hayakawa K, Nakano R, Hase R, Shimatani M, Kato H, Hasumi J, et al. Comparison between IMP carbapenemase-producing Enterobacteriaceae and non-carbapenemase-producing Enterobacteriaceae: a multicentre prospective study of the clinical and molecular epidemiology of carbapenem-resistant Enterobacteriaceae. J Antimicrob Chemother.</w:t>
      </w:r>
      <w:r>
        <w:rPr>
          <w:spacing w:val="-22"/>
          <w:sz w:val="22"/>
        </w:rPr>
        <w:t> </w:t>
      </w:r>
      <w:r>
        <w:rPr>
          <w:sz w:val="22"/>
        </w:rPr>
        <w:t>2020;75(3):697-708.</w:t>
      </w:r>
    </w:p>
    <w:p>
      <w:pPr>
        <w:pStyle w:val="ListParagraph"/>
        <w:numPr>
          <w:ilvl w:val="0"/>
          <w:numId w:val="4"/>
        </w:numPr>
        <w:tabs>
          <w:tab w:pos="1559" w:val="left" w:leader="none"/>
        </w:tabs>
        <w:spacing w:line="240" w:lineRule="auto" w:before="0" w:after="0"/>
        <w:ind w:left="1558" w:right="1161" w:hanging="428"/>
        <w:jc w:val="left"/>
        <w:rPr>
          <w:sz w:val="22"/>
        </w:rPr>
      </w:pPr>
      <w:r>
        <w:rPr>
          <w:sz w:val="22"/>
        </w:rPr>
        <w:t>Lloyd-Smith P, Younger J, Lloyd-Smith E, Green H, Leung V, Romney MG. Economic analysis of vancomycin-resistant enterococci at a Canadian hospital: assessing attributable cost and length of stay. J Hosp Infect.</w:t>
      </w:r>
      <w:r>
        <w:rPr>
          <w:spacing w:val="-4"/>
          <w:sz w:val="22"/>
        </w:rPr>
        <w:t> </w:t>
      </w:r>
      <w:r>
        <w:rPr>
          <w:sz w:val="22"/>
        </w:rPr>
        <w:t>2013;85(1):54-9.</w:t>
      </w:r>
    </w:p>
    <w:p>
      <w:pPr>
        <w:spacing w:after="0" w:line="240" w:lineRule="auto"/>
        <w:jc w:val="left"/>
        <w:rPr>
          <w:sz w:val="22"/>
        </w:rPr>
        <w:sectPr>
          <w:pgSz w:w="11910" w:h="16840"/>
          <w:pgMar w:header="0" w:footer="734" w:top="1040" w:bottom="920" w:left="0" w:right="0"/>
        </w:sectPr>
      </w:pPr>
    </w:p>
    <w:p>
      <w:pPr>
        <w:pStyle w:val="Heading1"/>
        <w:tabs>
          <w:tab w:pos="3292" w:val="left" w:leader="none"/>
        </w:tabs>
      </w:pPr>
      <w:bookmarkStart w:name="Appendix 1 About CARAlert" w:id="47"/>
      <w:bookmarkEnd w:id="47"/>
      <w:r>
        <w:rPr>
          <w:b w:val="0"/>
        </w:rPr>
      </w:r>
      <w:bookmarkStart w:name="_bookmark20" w:id="48"/>
      <w:bookmarkEnd w:id="48"/>
      <w:r>
        <w:rPr>
          <w:b w:val="0"/>
        </w:rPr>
      </w:r>
      <w:r>
        <w:rPr>
          <w:color w:val="1178A2"/>
        </w:rPr>
        <w:t>Appendix</w:t>
      </w:r>
      <w:r>
        <w:rPr>
          <w:color w:val="1178A2"/>
          <w:spacing w:val="-1"/>
        </w:rPr>
        <w:t> </w:t>
      </w:r>
      <w:r>
        <w:rPr>
          <w:color w:val="1178A2"/>
        </w:rPr>
        <w:t>1</w:t>
        <w:tab/>
        <w:t>About</w:t>
      </w:r>
      <w:r>
        <w:rPr>
          <w:color w:val="1178A2"/>
          <w:spacing w:val="-1"/>
        </w:rPr>
        <w:t> </w:t>
      </w:r>
      <w:r>
        <w:rPr>
          <w:color w:val="1178A2"/>
        </w:rPr>
        <w:t>CARAlert</w:t>
      </w:r>
    </w:p>
    <w:p>
      <w:pPr>
        <w:pStyle w:val="BodyText"/>
        <w:spacing w:before="241"/>
        <w:ind w:left="1132" w:right="1171"/>
      </w:pPr>
      <w:r>
        <w:rPr/>
        <w:t>CARAlert was established by the Australian Commission on Safety and Quality in Health Care (the Commission) in March 2016 as a component of the Antimicrobial Use and Resistance in Australia (AURA) Surveillance System. Participating confirming laboratories submit data to CARAlert on priority organisms with critical resistance to last-line antimicrobial agents. No patient-level data are held in the CARAlert system. Funding for AURA is provided by the Australian Government Department of Health, with contributions from the states and territories.</w:t>
      </w:r>
    </w:p>
    <w:p>
      <w:pPr>
        <w:pStyle w:val="BodyText"/>
      </w:pPr>
    </w:p>
    <w:p>
      <w:pPr>
        <w:pStyle w:val="BodyText"/>
        <w:ind w:left="1133" w:right="1242" w:hanging="1"/>
      </w:pPr>
      <w:r>
        <w:rPr/>
        <w:t>In 2019, 28 confirming laboratories participated in CARAlert. CARAlert generates a weekly summary email alert to report information on confirmed CARs to state and territory health authorities, the Australian Government Department of Health and confirming laboratories. The CARAlert system is based on routine processes used by pathology laboratories for identifying and confirming potential CARs. Information on CARAlert processes is in Appendix 1. Notes on considerations for interpreting CARAlert data are in Appendix 2.</w:t>
      </w:r>
    </w:p>
    <w:p>
      <w:pPr>
        <w:pStyle w:val="BodyText"/>
      </w:pPr>
    </w:p>
    <w:p>
      <w:pPr>
        <w:pStyle w:val="BodyText"/>
        <w:ind w:left="1133" w:right="1303"/>
      </w:pPr>
      <w:r>
        <w:rPr/>
        <w:t>CARAlert data support timely responses to CARs by hospitals, and state and territory health departments. Some states have made selected CARs, such as carbapenemase-producing Enterobacterales (CPE) and </w:t>
      </w:r>
      <w:r>
        <w:rPr>
          <w:i/>
        </w:rPr>
        <w:t>Candida auris</w:t>
      </w:r>
      <w:r>
        <w:rPr/>
        <w:t>, notifiable either using their public health legislation or by policy. Some states and territories have standalone systems for monitoring selected CARs, which complement CARAlert, but these are not widespread.</w:t>
      </w:r>
    </w:p>
    <w:p>
      <w:pPr>
        <w:pStyle w:val="BodyText"/>
        <w:spacing w:before="10"/>
        <w:rPr>
          <w:sz w:val="21"/>
        </w:rPr>
      </w:pPr>
    </w:p>
    <w:p>
      <w:pPr>
        <w:pStyle w:val="BodyText"/>
        <w:ind w:left="1133" w:right="1279"/>
      </w:pPr>
      <w:r>
        <w:rPr/>
        <w:t>The CARs reported under CARAlert are listed in Table 1. These CARs were drawn from the list of high-priority organisms and antimicrobials which are the focus of the AURA Surveillance System.</w:t>
      </w:r>
    </w:p>
    <w:p>
      <w:pPr>
        <w:pStyle w:val="BodyText"/>
        <w:spacing w:before="200"/>
        <w:ind w:left="1133" w:right="1610"/>
      </w:pPr>
      <w:r>
        <w:rPr/>
        <w:t>The AURA National Coordination Unit reviewed CARAlert in 2018, in conjunction with relevant experts, and the states and territories. The review identified four new CARs that have been included in reporting to CARAlert since July 2019:</w:t>
      </w:r>
    </w:p>
    <w:p>
      <w:pPr>
        <w:pStyle w:val="ListParagraph"/>
        <w:numPr>
          <w:ilvl w:val="1"/>
          <w:numId w:val="4"/>
        </w:numPr>
        <w:tabs>
          <w:tab w:pos="1853" w:val="left" w:leader="none"/>
          <w:tab w:pos="1854" w:val="left" w:leader="none"/>
        </w:tabs>
        <w:spacing w:line="269" w:lineRule="exact" w:before="201" w:after="0"/>
        <w:ind w:left="1853" w:right="0" w:hanging="361"/>
        <w:jc w:val="left"/>
        <w:rPr>
          <w:sz w:val="22"/>
        </w:rPr>
      </w:pPr>
      <w:r>
        <w:rPr>
          <w:sz w:val="22"/>
        </w:rPr>
        <w:t>Transferrable resistance to colistin in</w:t>
      </w:r>
      <w:r>
        <w:rPr>
          <w:spacing w:val="-8"/>
          <w:sz w:val="22"/>
        </w:rPr>
        <w:t> </w:t>
      </w:r>
      <w:r>
        <w:rPr>
          <w:sz w:val="22"/>
        </w:rPr>
        <w:t>Enterobacterales</w:t>
      </w:r>
    </w:p>
    <w:p>
      <w:pPr>
        <w:pStyle w:val="ListParagraph"/>
        <w:numPr>
          <w:ilvl w:val="1"/>
          <w:numId w:val="4"/>
        </w:numPr>
        <w:tabs>
          <w:tab w:pos="1853" w:val="left" w:leader="none"/>
          <w:tab w:pos="1854" w:val="left" w:leader="none"/>
        </w:tabs>
        <w:spacing w:line="268" w:lineRule="exact" w:before="0" w:after="0"/>
        <w:ind w:left="1853" w:right="0" w:hanging="361"/>
        <w:jc w:val="left"/>
        <w:rPr>
          <w:sz w:val="22"/>
        </w:rPr>
      </w:pPr>
      <w:r>
        <w:rPr>
          <w:sz w:val="22"/>
        </w:rPr>
        <w:t>Carbapenemase-producing </w:t>
      </w:r>
      <w:r>
        <w:rPr>
          <w:i/>
          <w:sz w:val="22"/>
        </w:rPr>
        <w:t>Acinetobacter baumannii</w:t>
      </w:r>
      <w:r>
        <w:rPr>
          <w:i/>
          <w:spacing w:val="-1"/>
          <w:sz w:val="22"/>
        </w:rPr>
        <w:t> </w:t>
      </w:r>
      <w:r>
        <w:rPr>
          <w:sz w:val="22"/>
        </w:rPr>
        <w:t>complex</w:t>
      </w:r>
    </w:p>
    <w:p>
      <w:pPr>
        <w:pStyle w:val="ListParagraph"/>
        <w:numPr>
          <w:ilvl w:val="1"/>
          <w:numId w:val="4"/>
        </w:numPr>
        <w:tabs>
          <w:tab w:pos="1854" w:val="left" w:leader="none"/>
          <w:tab w:pos="1855" w:val="left" w:leader="none"/>
        </w:tabs>
        <w:spacing w:line="268" w:lineRule="exact" w:before="0" w:after="0"/>
        <w:ind w:left="1854" w:right="0" w:hanging="361"/>
        <w:jc w:val="left"/>
        <w:rPr>
          <w:i/>
          <w:sz w:val="22"/>
        </w:rPr>
      </w:pPr>
      <w:r>
        <w:rPr>
          <w:sz w:val="22"/>
        </w:rPr>
        <w:t>Carbapenemase-producing </w:t>
      </w:r>
      <w:r>
        <w:rPr>
          <w:i/>
          <w:sz w:val="22"/>
        </w:rPr>
        <w:t>Pseudomonas</w:t>
      </w:r>
      <w:r>
        <w:rPr>
          <w:i/>
          <w:spacing w:val="-2"/>
          <w:sz w:val="22"/>
        </w:rPr>
        <w:t> </w:t>
      </w:r>
      <w:r>
        <w:rPr>
          <w:i/>
          <w:sz w:val="22"/>
        </w:rPr>
        <w:t>aeruginosa</w:t>
      </w:r>
    </w:p>
    <w:p>
      <w:pPr>
        <w:pStyle w:val="ListParagraph"/>
        <w:numPr>
          <w:ilvl w:val="1"/>
          <w:numId w:val="4"/>
        </w:numPr>
        <w:tabs>
          <w:tab w:pos="1854" w:val="left" w:leader="none"/>
          <w:tab w:pos="1855" w:val="left" w:leader="none"/>
        </w:tabs>
        <w:spacing w:line="237" w:lineRule="auto" w:before="1" w:after="0"/>
        <w:ind w:left="1854" w:right="1451" w:hanging="361"/>
        <w:jc w:val="left"/>
        <w:rPr>
          <w:sz w:val="22"/>
        </w:rPr>
      </w:pPr>
      <w:r>
        <w:rPr>
          <w:i/>
          <w:sz w:val="22"/>
        </w:rPr>
        <w:t>Candida auris</w:t>
      </w:r>
      <w:r>
        <w:rPr>
          <w:sz w:val="22"/>
        </w:rPr>
        <w:t>, which is a multidrug-resistant yeast that has caused outbreaks in multiple countries.</w:t>
      </w:r>
    </w:p>
    <w:p>
      <w:pPr>
        <w:spacing w:after="0" w:line="237" w:lineRule="auto"/>
        <w:jc w:val="left"/>
        <w:rPr>
          <w:sz w:val="22"/>
        </w:rPr>
        <w:sectPr>
          <w:pgSz w:w="11910" w:h="16840"/>
          <w:pgMar w:header="0" w:footer="734" w:top="1040" w:bottom="920" w:left="0" w:right="0"/>
        </w:sectPr>
      </w:pPr>
    </w:p>
    <w:p>
      <w:pPr>
        <w:pStyle w:val="Heading5"/>
        <w:spacing w:before="72"/>
        <w:ind w:left="1132"/>
      </w:pPr>
      <w:r>
        <w:rPr/>
        <w:t>Table 1: List of critical antimicrobial resistances reported to CARAlert</w:t>
      </w:r>
    </w:p>
    <w:p>
      <w:pPr>
        <w:pStyle w:val="BodyText"/>
        <w:spacing w:before="7"/>
        <w:rPr>
          <w:b/>
          <w:sz w:val="17"/>
        </w:rPr>
      </w:pPr>
    </w:p>
    <w:tbl>
      <w:tblPr>
        <w:tblW w:w="0" w:type="auto"/>
        <w:jc w:val="left"/>
        <w:tblInd w:w="1137"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top w:w="0" w:type="dxa"/>
          <w:left w:w="0" w:type="dxa"/>
          <w:bottom w:w="0" w:type="dxa"/>
          <w:right w:w="0" w:type="dxa"/>
        </w:tblCellMar>
        <w:tblLook w:val="01E0"/>
      </w:tblPr>
      <w:tblGrid>
        <w:gridCol w:w="2863"/>
        <w:gridCol w:w="6665"/>
      </w:tblGrid>
      <w:tr>
        <w:trPr>
          <w:trHeight w:val="561" w:hRule="atLeast"/>
        </w:trPr>
        <w:tc>
          <w:tcPr>
            <w:tcW w:w="2863" w:type="dxa"/>
            <w:shd w:val="clear" w:color="auto" w:fill="DAEEF3"/>
          </w:tcPr>
          <w:p>
            <w:pPr>
              <w:pStyle w:val="TableParagraph"/>
              <w:spacing w:before="172"/>
              <w:ind w:left="1071" w:right="1066"/>
              <w:rPr>
                <w:b/>
                <w:sz w:val="18"/>
              </w:rPr>
            </w:pPr>
            <w:r>
              <w:rPr>
                <w:b/>
                <w:sz w:val="18"/>
              </w:rPr>
              <w:t>Species</w:t>
            </w:r>
          </w:p>
        </w:tc>
        <w:tc>
          <w:tcPr>
            <w:tcW w:w="6665" w:type="dxa"/>
            <w:shd w:val="clear" w:color="auto" w:fill="DAEEF3"/>
          </w:tcPr>
          <w:p>
            <w:pPr>
              <w:pStyle w:val="TableParagraph"/>
              <w:spacing w:before="172"/>
              <w:ind w:left="2508" w:right="2501"/>
              <w:rPr>
                <w:b/>
                <w:sz w:val="18"/>
              </w:rPr>
            </w:pPr>
            <w:r>
              <w:rPr>
                <w:b/>
                <w:sz w:val="18"/>
              </w:rPr>
              <w:t>Critical Resistance</w:t>
            </w:r>
          </w:p>
        </w:tc>
      </w:tr>
      <w:tr>
        <w:trPr>
          <w:trHeight w:val="453" w:hRule="atLeast"/>
        </w:trPr>
        <w:tc>
          <w:tcPr>
            <w:tcW w:w="2863" w:type="dxa"/>
          </w:tcPr>
          <w:p>
            <w:pPr>
              <w:pStyle w:val="TableParagraph"/>
              <w:spacing w:before="114"/>
              <w:ind w:left="57"/>
              <w:jc w:val="left"/>
              <w:rPr>
                <w:sz w:val="18"/>
              </w:rPr>
            </w:pPr>
            <w:r>
              <w:rPr>
                <w:i/>
                <w:sz w:val="18"/>
              </w:rPr>
              <w:t>Acinetobacter baumannii </w:t>
            </w:r>
            <w:r>
              <w:rPr>
                <w:sz w:val="18"/>
              </w:rPr>
              <w:t>complex</w:t>
            </w:r>
          </w:p>
        </w:tc>
        <w:tc>
          <w:tcPr>
            <w:tcW w:w="6665" w:type="dxa"/>
          </w:tcPr>
          <w:p>
            <w:pPr>
              <w:pStyle w:val="TableParagraph"/>
              <w:spacing w:before="116"/>
              <w:ind w:left="57"/>
              <w:jc w:val="left"/>
              <w:rPr>
                <w:sz w:val="18"/>
              </w:rPr>
            </w:pPr>
            <w:r>
              <w:rPr>
                <w:sz w:val="18"/>
              </w:rPr>
              <w:t>Carbapenemase-producing*</w:t>
            </w:r>
          </w:p>
        </w:tc>
      </w:tr>
      <w:tr>
        <w:trPr>
          <w:trHeight w:val="455" w:hRule="atLeast"/>
        </w:trPr>
        <w:tc>
          <w:tcPr>
            <w:tcW w:w="2863" w:type="dxa"/>
          </w:tcPr>
          <w:p>
            <w:pPr>
              <w:pStyle w:val="TableParagraph"/>
              <w:spacing w:before="114"/>
              <w:ind w:left="57"/>
              <w:jc w:val="left"/>
              <w:rPr>
                <w:i/>
                <w:sz w:val="18"/>
              </w:rPr>
            </w:pPr>
            <w:r>
              <w:rPr>
                <w:i/>
                <w:sz w:val="18"/>
              </w:rPr>
              <w:t>Candida auris*</w:t>
            </w:r>
          </w:p>
        </w:tc>
        <w:tc>
          <w:tcPr>
            <w:tcW w:w="6665" w:type="dxa"/>
          </w:tcPr>
          <w:p>
            <w:pPr>
              <w:pStyle w:val="TableParagraph"/>
              <w:spacing w:before="116"/>
              <w:ind w:left="57"/>
              <w:jc w:val="left"/>
              <w:rPr>
                <w:sz w:val="18"/>
              </w:rPr>
            </w:pPr>
            <w:r>
              <w:rPr>
                <w:w w:val="99"/>
                <w:sz w:val="18"/>
              </w:rPr>
              <w:t>–</w:t>
            </w:r>
          </w:p>
        </w:tc>
      </w:tr>
      <w:tr>
        <w:trPr>
          <w:trHeight w:val="453" w:hRule="atLeast"/>
        </w:trPr>
        <w:tc>
          <w:tcPr>
            <w:tcW w:w="2863" w:type="dxa"/>
          </w:tcPr>
          <w:p>
            <w:pPr>
              <w:pStyle w:val="TableParagraph"/>
              <w:spacing w:before="114"/>
              <w:ind w:left="57"/>
              <w:jc w:val="left"/>
              <w:rPr>
                <w:sz w:val="18"/>
              </w:rPr>
            </w:pPr>
            <w:r>
              <w:rPr>
                <w:sz w:val="18"/>
              </w:rPr>
              <w:t>Enterobacterales</w:t>
            </w:r>
          </w:p>
        </w:tc>
        <w:tc>
          <w:tcPr>
            <w:tcW w:w="6665" w:type="dxa"/>
          </w:tcPr>
          <w:p>
            <w:pPr>
              <w:pStyle w:val="TableParagraph"/>
              <w:spacing w:before="114"/>
              <w:ind w:left="57"/>
              <w:jc w:val="left"/>
              <w:rPr>
                <w:sz w:val="18"/>
              </w:rPr>
            </w:pPr>
            <w:r>
              <w:rPr>
                <w:sz w:val="18"/>
              </w:rPr>
              <w:t>Carbapenemase-producing, and/or ribosomal methyltransferase-producing</w:t>
            </w:r>
          </w:p>
        </w:tc>
      </w:tr>
      <w:tr>
        <w:trPr>
          <w:trHeight w:val="453" w:hRule="atLeast"/>
        </w:trPr>
        <w:tc>
          <w:tcPr>
            <w:tcW w:w="2863" w:type="dxa"/>
          </w:tcPr>
          <w:p>
            <w:pPr>
              <w:pStyle w:val="TableParagraph"/>
              <w:spacing w:before="116"/>
              <w:ind w:left="57"/>
              <w:jc w:val="left"/>
              <w:rPr>
                <w:sz w:val="18"/>
              </w:rPr>
            </w:pPr>
            <w:r>
              <w:rPr>
                <w:sz w:val="18"/>
              </w:rPr>
              <w:t>Enterobacterales</w:t>
            </w:r>
          </w:p>
        </w:tc>
        <w:tc>
          <w:tcPr>
            <w:tcW w:w="6665" w:type="dxa"/>
          </w:tcPr>
          <w:p>
            <w:pPr>
              <w:pStyle w:val="TableParagraph"/>
              <w:spacing w:before="116"/>
              <w:ind w:left="57"/>
              <w:jc w:val="left"/>
              <w:rPr>
                <w:sz w:val="18"/>
              </w:rPr>
            </w:pPr>
            <w:r>
              <w:rPr>
                <w:sz w:val="18"/>
              </w:rPr>
              <w:t>Transmissible colistin resistance*</w:t>
            </w:r>
          </w:p>
        </w:tc>
      </w:tr>
      <w:tr>
        <w:trPr>
          <w:trHeight w:val="453" w:hRule="atLeast"/>
        </w:trPr>
        <w:tc>
          <w:tcPr>
            <w:tcW w:w="2863" w:type="dxa"/>
          </w:tcPr>
          <w:p>
            <w:pPr>
              <w:pStyle w:val="TableParagraph"/>
              <w:spacing w:before="114"/>
              <w:ind w:left="57"/>
              <w:jc w:val="left"/>
              <w:rPr>
                <w:sz w:val="18"/>
              </w:rPr>
            </w:pPr>
            <w:r>
              <w:rPr>
                <w:i/>
                <w:sz w:val="18"/>
              </w:rPr>
              <w:t>Enterococcus </w:t>
            </w:r>
            <w:r>
              <w:rPr>
                <w:sz w:val="18"/>
              </w:rPr>
              <w:t>species</w:t>
            </w:r>
          </w:p>
        </w:tc>
        <w:tc>
          <w:tcPr>
            <w:tcW w:w="6665" w:type="dxa"/>
          </w:tcPr>
          <w:p>
            <w:pPr>
              <w:pStyle w:val="TableParagraph"/>
              <w:spacing w:before="116"/>
              <w:ind w:left="57"/>
              <w:jc w:val="left"/>
              <w:rPr>
                <w:sz w:val="18"/>
              </w:rPr>
            </w:pPr>
            <w:r>
              <w:rPr>
                <w:sz w:val="18"/>
              </w:rPr>
              <w:t>Linezolid resistant</w:t>
            </w:r>
          </w:p>
        </w:tc>
      </w:tr>
      <w:tr>
        <w:trPr>
          <w:trHeight w:val="455" w:hRule="atLeast"/>
        </w:trPr>
        <w:tc>
          <w:tcPr>
            <w:tcW w:w="2863" w:type="dxa"/>
          </w:tcPr>
          <w:p>
            <w:pPr>
              <w:pStyle w:val="TableParagraph"/>
              <w:spacing w:before="114"/>
              <w:ind w:left="57"/>
              <w:jc w:val="left"/>
              <w:rPr>
                <w:i/>
                <w:sz w:val="18"/>
              </w:rPr>
            </w:pPr>
            <w:r>
              <w:rPr>
                <w:i/>
                <w:sz w:val="18"/>
              </w:rPr>
              <w:t>Mycobacterium tuberculosis</w:t>
            </w:r>
          </w:p>
        </w:tc>
        <w:tc>
          <w:tcPr>
            <w:tcW w:w="6665" w:type="dxa"/>
          </w:tcPr>
          <w:p>
            <w:pPr>
              <w:pStyle w:val="TableParagraph"/>
              <w:spacing w:before="116"/>
              <w:ind w:left="57"/>
              <w:jc w:val="left"/>
              <w:rPr>
                <w:sz w:val="18"/>
              </w:rPr>
            </w:pPr>
            <w:r>
              <w:rPr>
                <w:sz w:val="18"/>
              </w:rPr>
              <w:t>Multidrug-resistant – resistant to at least rifampicin and isoniazid</w:t>
            </w:r>
          </w:p>
        </w:tc>
      </w:tr>
      <w:tr>
        <w:trPr>
          <w:trHeight w:val="453" w:hRule="atLeast"/>
        </w:trPr>
        <w:tc>
          <w:tcPr>
            <w:tcW w:w="2863" w:type="dxa"/>
          </w:tcPr>
          <w:p>
            <w:pPr>
              <w:pStyle w:val="TableParagraph"/>
              <w:spacing w:before="112"/>
              <w:ind w:left="57"/>
              <w:jc w:val="left"/>
              <w:rPr>
                <w:i/>
                <w:sz w:val="18"/>
              </w:rPr>
            </w:pPr>
            <w:r>
              <w:rPr>
                <w:i/>
                <w:sz w:val="18"/>
              </w:rPr>
              <w:t>Neisseria gonorrhoeae</w:t>
            </w:r>
          </w:p>
        </w:tc>
        <w:tc>
          <w:tcPr>
            <w:tcW w:w="6665" w:type="dxa"/>
          </w:tcPr>
          <w:p>
            <w:pPr>
              <w:pStyle w:val="TableParagraph"/>
              <w:spacing w:before="114"/>
              <w:ind w:left="57"/>
              <w:jc w:val="left"/>
              <w:rPr>
                <w:sz w:val="18"/>
              </w:rPr>
            </w:pPr>
            <w:r>
              <w:rPr>
                <w:sz w:val="18"/>
              </w:rPr>
              <w:t>Ceftriaxone non-susceptible or azithromycin non-susceptible</w:t>
            </w:r>
          </w:p>
        </w:tc>
      </w:tr>
      <w:tr>
        <w:trPr>
          <w:trHeight w:val="453" w:hRule="atLeast"/>
        </w:trPr>
        <w:tc>
          <w:tcPr>
            <w:tcW w:w="2863" w:type="dxa"/>
          </w:tcPr>
          <w:p>
            <w:pPr>
              <w:pStyle w:val="TableParagraph"/>
              <w:spacing w:before="114"/>
              <w:ind w:left="57"/>
              <w:jc w:val="left"/>
              <w:rPr>
                <w:sz w:val="18"/>
              </w:rPr>
            </w:pPr>
            <w:r>
              <w:rPr>
                <w:i/>
                <w:sz w:val="18"/>
              </w:rPr>
              <w:t>Salmonella </w:t>
            </w:r>
            <w:r>
              <w:rPr>
                <w:sz w:val="18"/>
              </w:rPr>
              <w:t>species</w:t>
            </w:r>
          </w:p>
        </w:tc>
        <w:tc>
          <w:tcPr>
            <w:tcW w:w="6665" w:type="dxa"/>
          </w:tcPr>
          <w:p>
            <w:pPr>
              <w:pStyle w:val="TableParagraph"/>
              <w:spacing w:before="116"/>
              <w:ind w:left="57"/>
              <w:jc w:val="left"/>
              <w:rPr>
                <w:sz w:val="18"/>
              </w:rPr>
            </w:pPr>
            <w:r>
              <w:rPr>
                <w:sz w:val="18"/>
              </w:rPr>
              <w:t>Ceftriaxone non-susceptible</w:t>
            </w:r>
          </w:p>
        </w:tc>
      </w:tr>
      <w:tr>
        <w:trPr>
          <w:trHeight w:val="453" w:hRule="atLeast"/>
        </w:trPr>
        <w:tc>
          <w:tcPr>
            <w:tcW w:w="2863" w:type="dxa"/>
          </w:tcPr>
          <w:p>
            <w:pPr>
              <w:pStyle w:val="TableParagraph"/>
              <w:spacing w:before="114"/>
              <w:ind w:left="57"/>
              <w:jc w:val="left"/>
              <w:rPr>
                <w:sz w:val="18"/>
              </w:rPr>
            </w:pPr>
            <w:r>
              <w:rPr>
                <w:i/>
                <w:sz w:val="18"/>
              </w:rPr>
              <w:t>Shigella </w:t>
            </w:r>
            <w:r>
              <w:rPr>
                <w:sz w:val="18"/>
              </w:rPr>
              <w:t>species</w:t>
            </w:r>
          </w:p>
        </w:tc>
        <w:tc>
          <w:tcPr>
            <w:tcW w:w="6665" w:type="dxa"/>
          </w:tcPr>
          <w:p>
            <w:pPr>
              <w:pStyle w:val="TableParagraph"/>
              <w:spacing w:before="116"/>
              <w:ind w:left="57"/>
              <w:jc w:val="left"/>
              <w:rPr>
                <w:sz w:val="18"/>
              </w:rPr>
            </w:pPr>
            <w:r>
              <w:rPr>
                <w:sz w:val="18"/>
              </w:rPr>
              <w:t>Multidrug-resistant</w:t>
            </w:r>
          </w:p>
        </w:tc>
      </w:tr>
      <w:tr>
        <w:trPr>
          <w:trHeight w:val="455" w:hRule="atLeast"/>
        </w:trPr>
        <w:tc>
          <w:tcPr>
            <w:tcW w:w="2863" w:type="dxa"/>
          </w:tcPr>
          <w:p>
            <w:pPr>
              <w:pStyle w:val="TableParagraph"/>
              <w:spacing w:before="110"/>
              <w:ind w:left="57"/>
              <w:jc w:val="left"/>
              <w:rPr>
                <w:sz w:val="12"/>
              </w:rPr>
            </w:pPr>
            <w:r>
              <w:rPr>
                <w:i/>
                <w:sz w:val="18"/>
              </w:rPr>
              <w:t>Staphylococcus aureus</w:t>
            </w:r>
            <w:r>
              <w:rPr>
                <w:position w:val="6"/>
                <w:sz w:val="12"/>
              </w:rPr>
              <w:t>†</w:t>
            </w:r>
          </w:p>
        </w:tc>
        <w:tc>
          <w:tcPr>
            <w:tcW w:w="6665" w:type="dxa"/>
          </w:tcPr>
          <w:p>
            <w:pPr>
              <w:pStyle w:val="TableParagraph"/>
              <w:spacing w:before="116"/>
              <w:ind w:left="57"/>
              <w:jc w:val="left"/>
              <w:rPr>
                <w:sz w:val="18"/>
              </w:rPr>
            </w:pPr>
            <w:r>
              <w:rPr>
                <w:sz w:val="18"/>
              </w:rPr>
              <w:t>Vancomycin, linezolid or daptomycin non-susceptible</w:t>
            </w:r>
          </w:p>
        </w:tc>
      </w:tr>
      <w:tr>
        <w:trPr>
          <w:trHeight w:val="453" w:hRule="atLeast"/>
        </w:trPr>
        <w:tc>
          <w:tcPr>
            <w:tcW w:w="2863" w:type="dxa"/>
          </w:tcPr>
          <w:p>
            <w:pPr>
              <w:pStyle w:val="TableParagraph"/>
              <w:spacing w:before="112"/>
              <w:ind w:left="57"/>
              <w:jc w:val="left"/>
              <w:rPr>
                <w:i/>
                <w:sz w:val="18"/>
              </w:rPr>
            </w:pPr>
            <w:r>
              <w:rPr>
                <w:i/>
                <w:sz w:val="18"/>
              </w:rPr>
              <w:t>Streptococcus pyogenes</w:t>
            </w:r>
          </w:p>
        </w:tc>
        <w:tc>
          <w:tcPr>
            <w:tcW w:w="6665" w:type="dxa"/>
          </w:tcPr>
          <w:p>
            <w:pPr>
              <w:pStyle w:val="TableParagraph"/>
              <w:spacing w:before="114"/>
              <w:ind w:left="57"/>
              <w:jc w:val="left"/>
              <w:rPr>
                <w:sz w:val="18"/>
              </w:rPr>
            </w:pPr>
            <w:r>
              <w:rPr>
                <w:sz w:val="18"/>
              </w:rPr>
              <w:t>Penicillin reduced susceptibility</w:t>
            </w:r>
          </w:p>
        </w:tc>
      </w:tr>
      <w:tr>
        <w:trPr>
          <w:trHeight w:val="453" w:hRule="atLeast"/>
        </w:trPr>
        <w:tc>
          <w:tcPr>
            <w:tcW w:w="2863" w:type="dxa"/>
          </w:tcPr>
          <w:p>
            <w:pPr>
              <w:pStyle w:val="TableParagraph"/>
              <w:spacing w:before="114"/>
              <w:ind w:left="57"/>
              <w:jc w:val="left"/>
              <w:rPr>
                <w:i/>
                <w:sz w:val="18"/>
              </w:rPr>
            </w:pPr>
            <w:r>
              <w:rPr>
                <w:i/>
                <w:sz w:val="18"/>
              </w:rPr>
              <w:t>Pseudomonas aeruginosa</w:t>
            </w:r>
          </w:p>
        </w:tc>
        <w:tc>
          <w:tcPr>
            <w:tcW w:w="6665" w:type="dxa"/>
          </w:tcPr>
          <w:p>
            <w:pPr>
              <w:pStyle w:val="TableParagraph"/>
              <w:spacing w:before="116"/>
              <w:ind w:left="57"/>
              <w:jc w:val="left"/>
              <w:rPr>
                <w:sz w:val="18"/>
              </w:rPr>
            </w:pPr>
            <w:r>
              <w:rPr>
                <w:sz w:val="18"/>
              </w:rPr>
              <w:t>Carbapenemase-producing*</w:t>
            </w:r>
          </w:p>
        </w:tc>
      </w:tr>
    </w:tbl>
    <w:p>
      <w:pPr>
        <w:pStyle w:val="ListParagraph"/>
        <w:numPr>
          <w:ilvl w:val="0"/>
          <w:numId w:val="3"/>
        </w:numPr>
        <w:tabs>
          <w:tab w:pos="1415" w:val="left" w:leader="none"/>
          <w:tab w:pos="1416" w:val="left" w:leader="none"/>
        </w:tabs>
        <w:spacing w:line="240" w:lineRule="auto" w:before="118" w:after="0"/>
        <w:ind w:left="1415" w:right="0" w:hanging="284"/>
        <w:jc w:val="left"/>
        <w:rPr>
          <w:sz w:val="16"/>
        </w:rPr>
      </w:pPr>
      <w:r>
        <w:rPr>
          <w:sz w:val="16"/>
        </w:rPr>
        <w:t>Reported from July 2019</w:t>
      </w:r>
    </w:p>
    <w:p>
      <w:pPr>
        <w:spacing w:before="121"/>
        <w:ind w:left="1132" w:right="0" w:firstLine="0"/>
        <w:jc w:val="left"/>
        <w:rPr>
          <w:i/>
          <w:sz w:val="16"/>
        </w:rPr>
      </w:pPr>
      <w:r>
        <w:rPr>
          <w:sz w:val="16"/>
        </w:rPr>
        <w:t>† For CARAlert, </w:t>
      </w:r>
      <w:r>
        <w:rPr>
          <w:i/>
          <w:sz w:val="16"/>
        </w:rPr>
        <w:t>S. aureus </w:t>
      </w:r>
      <w:r>
        <w:rPr>
          <w:sz w:val="16"/>
        </w:rPr>
        <w:t>includes </w:t>
      </w:r>
      <w:r>
        <w:rPr>
          <w:i/>
          <w:sz w:val="16"/>
        </w:rPr>
        <w:t>S. argenteus</w:t>
      </w:r>
    </w:p>
    <w:p>
      <w:pPr>
        <w:spacing w:after="0"/>
        <w:jc w:val="left"/>
        <w:rPr>
          <w:sz w:val="16"/>
        </w:rPr>
        <w:sectPr>
          <w:pgSz w:w="11910" w:h="16840"/>
          <w:pgMar w:header="0" w:footer="734" w:top="1040" w:bottom="920" w:left="0" w:right="0"/>
        </w:sectPr>
      </w:pPr>
    </w:p>
    <w:p>
      <w:pPr>
        <w:pStyle w:val="Heading1"/>
        <w:tabs>
          <w:tab w:pos="3292" w:val="left" w:leader="none"/>
        </w:tabs>
        <w:spacing w:before="70"/>
      </w:pPr>
      <w:bookmarkStart w:name="Appendix 2 CARAlert reporting processes" w:id="49"/>
      <w:bookmarkEnd w:id="49"/>
      <w:r>
        <w:rPr>
          <w:b w:val="0"/>
        </w:rPr>
      </w:r>
      <w:bookmarkStart w:name="_bookmark21" w:id="50"/>
      <w:bookmarkEnd w:id="50"/>
      <w:r>
        <w:rPr>
          <w:b w:val="0"/>
        </w:rPr>
      </w:r>
      <w:r>
        <w:rPr>
          <w:color w:val="1178A2"/>
        </w:rPr>
        <w:t>Appendix</w:t>
      </w:r>
      <w:r>
        <w:rPr>
          <w:color w:val="1178A2"/>
          <w:spacing w:val="-1"/>
        </w:rPr>
        <w:t> </w:t>
      </w:r>
      <w:r>
        <w:rPr>
          <w:color w:val="1178A2"/>
        </w:rPr>
        <w:t>2</w:t>
        <w:tab/>
        <w:t>CARAlert reporting</w:t>
      </w:r>
      <w:r>
        <w:rPr>
          <w:color w:val="1178A2"/>
          <w:spacing w:val="-2"/>
        </w:rPr>
        <w:t> </w:t>
      </w:r>
      <w:r>
        <w:rPr>
          <w:color w:val="1178A2"/>
        </w:rPr>
        <w:t>processes</w:t>
      </w:r>
    </w:p>
    <w:p>
      <w:pPr>
        <w:pStyle w:val="BodyText"/>
        <w:spacing w:before="242"/>
        <w:ind w:left="1132" w:right="1244"/>
      </w:pPr>
      <w:r>
        <w:rPr/>
        <w:t>All of the following criteria must be met for organisms and resistances to be categorised as a CAR for reporting to CARAlert:</w:t>
      </w:r>
    </w:p>
    <w:p>
      <w:pPr>
        <w:pStyle w:val="ListParagraph"/>
        <w:numPr>
          <w:ilvl w:val="1"/>
          <w:numId w:val="3"/>
        </w:numPr>
        <w:tabs>
          <w:tab w:pos="1852" w:val="left" w:leader="none"/>
          <w:tab w:pos="1854" w:val="left" w:leader="none"/>
        </w:tabs>
        <w:spacing w:line="237" w:lineRule="auto" w:before="4" w:after="0"/>
        <w:ind w:left="1853" w:right="1663" w:hanging="361"/>
        <w:jc w:val="left"/>
        <w:rPr>
          <w:sz w:val="22"/>
        </w:rPr>
      </w:pPr>
      <w:r>
        <w:rPr>
          <w:sz w:val="22"/>
        </w:rPr>
        <w:t>Inclusion as a priority organism for national reporting as part of the AURA Surveillance System</w:t>
      </w:r>
    </w:p>
    <w:p>
      <w:pPr>
        <w:pStyle w:val="ListParagraph"/>
        <w:numPr>
          <w:ilvl w:val="1"/>
          <w:numId w:val="3"/>
        </w:numPr>
        <w:tabs>
          <w:tab w:pos="1853" w:val="left" w:leader="none"/>
          <w:tab w:pos="1854" w:val="left" w:leader="none"/>
        </w:tabs>
        <w:spacing w:line="268" w:lineRule="exact" w:before="1" w:after="0"/>
        <w:ind w:left="1853" w:right="0" w:hanging="361"/>
        <w:jc w:val="left"/>
        <w:rPr>
          <w:sz w:val="22"/>
        </w:rPr>
      </w:pPr>
      <w:r>
        <w:rPr>
          <w:sz w:val="22"/>
        </w:rPr>
        <w:t>A serious threat to last-line antimicrobial</w:t>
      </w:r>
      <w:r>
        <w:rPr>
          <w:spacing w:val="-7"/>
          <w:sz w:val="22"/>
        </w:rPr>
        <w:t> </w:t>
      </w:r>
      <w:r>
        <w:rPr>
          <w:sz w:val="22"/>
        </w:rPr>
        <w:t>agents</w:t>
      </w:r>
    </w:p>
    <w:p>
      <w:pPr>
        <w:pStyle w:val="ListParagraph"/>
        <w:numPr>
          <w:ilvl w:val="1"/>
          <w:numId w:val="3"/>
        </w:numPr>
        <w:tabs>
          <w:tab w:pos="1853" w:val="left" w:leader="none"/>
          <w:tab w:pos="1854" w:val="left" w:leader="none"/>
        </w:tabs>
        <w:spacing w:line="268" w:lineRule="exact" w:before="0" w:after="0"/>
        <w:ind w:left="1853" w:right="0" w:hanging="361"/>
        <w:jc w:val="left"/>
        <w:rPr>
          <w:sz w:val="22"/>
        </w:rPr>
      </w:pPr>
      <w:r>
        <w:rPr>
          <w:sz w:val="22"/>
        </w:rPr>
        <w:t>Strongly associated with resistance to other antimicrobial</w:t>
      </w:r>
      <w:r>
        <w:rPr>
          <w:spacing w:val="-8"/>
          <w:sz w:val="22"/>
        </w:rPr>
        <w:t> </w:t>
      </w:r>
      <w:r>
        <w:rPr>
          <w:sz w:val="22"/>
        </w:rPr>
        <w:t>classes</w:t>
      </w:r>
    </w:p>
    <w:p>
      <w:pPr>
        <w:pStyle w:val="ListParagraph"/>
        <w:numPr>
          <w:ilvl w:val="1"/>
          <w:numId w:val="3"/>
        </w:numPr>
        <w:tabs>
          <w:tab w:pos="1853" w:val="left" w:leader="none"/>
          <w:tab w:pos="1854" w:val="left" w:leader="none"/>
        </w:tabs>
        <w:spacing w:line="269" w:lineRule="exact" w:before="0" w:after="0"/>
        <w:ind w:left="1853" w:right="0" w:hanging="361"/>
        <w:jc w:val="left"/>
        <w:rPr>
          <w:sz w:val="22"/>
        </w:rPr>
      </w:pPr>
      <w:r>
        <w:rPr>
          <w:sz w:val="22"/>
        </w:rPr>
        <w:t>At low prevalence in, or currently absent from, Australia and potentially</w:t>
      </w:r>
      <w:r>
        <w:rPr>
          <w:spacing w:val="-18"/>
          <w:sz w:val="22"/>
        </w:rPr>
        <w:t> </w:t>
      </w:r>
      <w:r>
        <w:rPr>
          <w:sz w:val="22"/>
        </w:rPr>
        <w:t>containable</w:t>
      </w:r>
    </w:p>
    <w:p>
      <w:pPr>
        <w:pStyle w:val="ListParagraph"/>
        <w:numPr>
          <w:ilvl w:val="1"/>
          <w:numId w:val="3"/>
        </w:numPr>
        <w:tabs>
          <w:tab w:pos="1853" w:val="left" w:leader="none"/>
          <w:tab w:pos="1854" w:val="left" w:leader="none"/>
        </w:tabs>
        <w:spacing w:line="269" w:lineRule="exact" w:before="0" w:after="0"/>
        <w:ind w:left="1853" w:right="0" w:hanging="361"/>
        <w:jc w:val="left"/>
        <w:rPr>
          <w:sz w:val="22"/>
        </w:rPr>
      </w:pPr>
      <w:r>
        <w:rPr>
          <w:sz w:val="22"/>
        </w:rPr>
        <w:t>Data not otherwise collected nationally in a timely</w:t>
      </w:r>
      <w:r>
        <w:rPr>
          <w:spacing w:val="-5"/>
          <w:sz w:val="22"/>
        </w:rPr>
        <w:t> </w:t>
      </w:r>
      <w:r>
        <w:rPr>
          <w:sz w:val="22"/>
        </w:rPr>
        <w:t>way.</w:t>
      </w:r>
    </w:p>
    <w:p>
      <w:pPr>
        <w:pStyle w:val="BodyText"/>
        <w:spacing w:before="8"/>
        <w:rPr>
          <w:sz w:val="21"/>
        </w:rPr>
      </w:pPr>
    </w:p>
    <w:p>
      <w:pPr>
        <w:pStyle w:val="BodyText"/>
        <w:ind w:left="1133" w:right="1316"/>
      </w:pPr>
      <w:r>
        <w:rPr/>
        <w:t>The CARAlert system is based on the following routine processes used by pathology laboratories for identifying and confirming potential CARs:</w:t>
      </w:r>
    </w:p>
    <w:p>
      <w:pPr>
        <w:pStyle w:val="ListParagraph"/>
        <w:numPr>
          <w:ilvl w:val="1"/>
          <w:numId w:val="3"/>
        </w:numPr>
        <w:tabs>
          <w:tab w:pos="1853" w:val="left" w:leader="none"/>
          <w:tab w:pos="1854" w:val="left" w:leader="none"/>
        </w:tabs>
        <w:spacing w:line="237" w:lineRule="auto" w:before="2" w:after="0"/>
        <w:ind w:left="1853" w:right="1706" w:hanging="361"/>
        <w:jc w:val="left"/>
        <w:rPr>
          <w:sz w:val="22"/>
        </w:rPr>
      </w:pPr>
      <w:r>
        <w:rPr>
          <w:sz w:val="22"/>
        </w:rPr>
        <w:t>Collection and routine testing – the isolate is collected from the patient and sent to the originating laboratory for routine</w:t>
      </w:r>
      <w:r>
        <w:rPr>
          <w:spacing w:val="-10"/>
          <w:sz w:val="22"/>
        </w:rPr>
        <w:t> </w:t>
      </w:r>
      <w:r>
        <w:rPr>
          <w:sz w:val="22"/>
        </w:rPr>
        <w:t>testing</w:t>
      </w:r>
    </w:p>
    <w:p>
      <w:pPr>
        <w:pStyle w:val="ListParagraph"/>
        <w:numPr>
          <w:ilvl w:val="1"/>
          <w:numId w:val="3"/>
        </w:numPr>
        <w:tabs>
          <w:tab w:pos="1854" w:val="left" w:leader="none"/>
          <w:tab w:pos="1855" w:val="left" w:leader="none"/>
        </w:tabs>
        <w:spacing w:line="237" w:lineRule="auto" w:before="4" w:after="0"/>
        <w:ind w:left="1854" w:right="1365" w:hanging="361"/>
        <w:jc w:val="left"/>
        <w:rPr>
          <w:sz w:val="22"/>
        </w:rPr>
      </w:pPr>
      <w:r>
        <w:rPr>
          <w:sz w:val="22"/>
        </w:rPr>
        <w:t>Confirmation – if the originating laboratory suspects that the isolate is a CAR, it sends the isolate to a confirming laboratory that has the capacity to confirm the</w:t>
      </w:r>
      <w:r>
        <w:rPr>
          <w:spacing w:val="-17"/>
          <w:sz w:val="22"/>
        </w:rPr>
        <w:t> </w:t>
      </w:r>
      <w:r>
        <w:rPr>
          <w:sz w:val="22"/>
        </w:rPr>
        <w:t>CAR</w:t>
      </w:r>
    </w:p>
    <w:p>
      <w:pPr>
        <w:pStyle w:val="ListParagraph"/>
        <w:numPr>
          <w:ilvl w:val="1"/>
          <w:numId w:val="3"/>
        </w:numPr>
        <w:tabs>
          <w:tab w:pos="1854" w:val="left" w:leader="none"/>
          <w:tab w:pos="1855" w:val="left" w:leader="none"/>
        </w:tabs>
        <w:spacing w:line="240" w:lineRule="auto" w:before="1" w:after="0"/>
        <w:ind w:left="1854" w:right="1315" w:hanging="361"/>
        <w:jc w:val="left"/>
        <w:rPr>
          <w:sz w:val="22"/>
        </w:rPr>
      </w:pPr>
      <w:r>
        <w:rPr>
          <w:sz w:val="22"/>
        </w:rPr>
        <w:t>Submission to the CARAlert system – the confirming laboratory advises the originating laboratory of the result of the test, and the originating laboratory reports back to the health service that cared for the patient; the confirming laboratory then submits the details of the resistance and organism to the secure CARAlert web</w:t>
      </w:r>
      <w:r>
        <w:rPr>
          <w:spacing w:val="-13"/>
          <w:sz w:val="22"/>
        </w:rPr>
        <w:t> </w:t>
      </w:r>
      <w:r>
        <w:rPr>
          <w:sz w:val="22"/>
        </w:rPr>
        <w:t>portal.</w:t>
      </w:r>
    </w:p>
    <w:p>
      <w:pPr>
        <w:pStyle w:val="BodyText"/>
        <w:spacing w:before="9"/>
        <w:rPr>
          <w:sz w:val="21"/>
        </w:rPr>
      </w:pPr>
    </w:p>
    <w:p>
      <w:pPr>
        <w:pStyle w:val="BodyText"/>
        <w:ind w:left="1134" w:right="1351"/>
      </w:pPr>
      <w:r>
        <w:rPr/>
        <w:t>No patient-level data are held in the CARAlert system. Authorised officers in each state and territory health department can access the CARAlert web portal directly for further information about their jurisdiction, including the name of the public hospital where a patient with a confirmed CAR was cared for, and to extract reports on their data.</w:t>
      </w:r>
    </w:p>
    <w:p>
      <w:pPr>
        <w:pStyle w:val="BodyText"/>
      </w:pPr>
    </w:p>
    <w:p>
      <w:pPr>
        <w:pStyle w:val="BodyText"/>
        <w:ind w:left="1134" w:right="1597"/>
      </w:pPr>
      <w:r>
        <w:rPr/>
        <w:t>CARAlert generates a weekly summary email alert to report information on confirmed CARs to state and territory health authorities, the Australian Government Department of Health and confirming laboratories.</w:t>
      </w:r>
    </w:p>
    <w:p>
      <w:pPr>
        <w:pStyle w:val="BodyText"/>
      </w:pPr>
    </w:p>
    <w:p>
      <w:pPr>
        <w:pStyle w:val="BodyText"/>
        <w:ind w:left="1134" w:right="1168"/>
      </w:pPr>
      <w:r>
        <w:rPr/>
        <w:t>Australian public and private laboratories that have the capacity to confirm CARs were identified through consultation with state and territory health authorities, the Public Health Laboratory Network and AGAR. In 2019, 28 confirming laboratories participated in CARAlert, and there was at least one confirming laboratory in each state and territory. The CARs that each of the confirming laboratories are able to confirm are regularly reviewed.</w:t>
      </w:r>
    </w:p>
    <w:p>
      <w:pPr>
        <w:spacing w:after="0"/>
        <w:sectPr>
          <w:pgSz w:w="11910" w:h="16840"/>
          <w:pgMar w:header="0" w:footer="734" w:top="1200" w:bottom="920" w:left="0" w:right="0"/>
        </w:sectPr>
      </w:pPr>
    </w:p>
    <w:p>
      <w:pPr>
        <w:pStyle w:val="Heading1"/>
        <w:tabs>
          <w:tab w:pos="3292" w:val="left" w:leader="none"/>
        </w:tabs>
      </w:pPr>
      <w:bookmarkStart w:name="Appendix 3 Data Notes" w:id="51"/>
      <w:bookmarkEnd w:id="51"/>
      <w:r>
        <w:rPr>
          <w:b w:val="0"/>
        </w:rPr>
      </w:r>
      <w:bookmarkStart w:name="_bookmark22" w:id="52"/>
      <w:bookmarkEnd w:id="52"/>
      <w:r>
        <w:rPr>
          <w:b w:val="0"/>
        </w:rPr>
      </w:r>
      <w:r>
        <w:rPr>
          <w:color w:val="1178A2"/>
        </w:rPr>
        <w:t>Appendix</w:t>
      </w:r>
      <w:r>
        <w:rPr>
          <w:color w:val="1178A2"/>
          <w:spacing w:val="-1"/>
        </w:rPr>
        <w:t> </w:t>
      </w:r>
      <w:r>
        <w:rPr>
          <w:color w:val="1178A2"/>
        </w:rPr>
        <w:t>3</w:t>
        <w:tab/>
        <w:t>Data</w:t>
      </w:r>
      <w:r>
        <w:rPr>
          <w:color w:val="1178A2"/>
          <w:spacing w:val="-1"/>
        </w:rPr>
        <w:t> </w:t>
      </w:r>
      <w:r>
        <w:rPr>
          <w:color w:val="1178A2"/>
        </w:rPr>
        <w:t>Notes</w:t>
      </w:r>
    </w:p>
    <w:p>
      <w:pPr>
        <w:pStyle w:val="BodyText"/>
        <w:spacing w:before="241"/>
        <w:ind w:left="1132"/>
      </w:pPr>
      <w:r>
        <w:rPr/>
        <w:t>The following are important considerations for interpreting CARAlert data:</w:t>
      </w:r>
    </w:p>
    <w:p>
      <w:pPr>
        <w:pStyle w:val="ListParagraph"/>
        <w:numPr>
          <w:ilvl w:val="0"/>
          <w:numId w:val="5"/>
        </w:numPr>
        <w:tabs>
          <w:tab w:pos="1493" w:val="left" w:leader="none"/>
        </w:tabs>
        <w:spacing w:line="240" w:lineRule="auto" w:before="119" w:after="0"/>
        <w:ind w:left="1492" w:right="0" w:hanging="361"/>
        <w:jc w:val="left"/>
        <w:rPr>
          <w:sz w:val="22"/>
        </w:rPr>
      </w:pPr>
      <w:r>
        <w:rPr>
          <w:sz w:val="22"/>
        </w:rPr>
        <w:t>The data are based on the date that the isolate with the confirmed CAR was</w:t>
      </w:r>
      <w:r>
        <w:rPr>
          <w:spacing w:val="-24"/>
          <w:sz w:val="22"/>
        </w:rPr>
        <w:t> </w:t>
      </w:r>
      <w:r>
        <w:rPr>
          <w:sz w:val="22"/>
        </w:rPr>
        <w:t>collected.</w:t>
      </w:r>
    </w:p>
    <w:p>
      <w:pPr>
        <w:pStyle w:val="ListParagraph"/>
        <w:numPr>
          <w:ilvl w:val="0"/>
          <w:numId w:val="5"/>
        </w:numPr>
        <w:tabs>
          <w:tab w:pos="1493" w:val="left" w:leader="none"/>
        </w:tabs>
        <w:spacing w:line="240" w:lineRule="auto" w:before="2" w:after="0"/>
        <w:ind w:left="1492" w:right="1165" w:hanging="360"/>
        <w:jc w:val="left"/>
        <w:rPr>
          <w:sz w:val="22"/>
        </w:rPr>
      </w:pPr>
      <w:r>
        <w:rPr>
          <w:sz w:val="22"/>
        </w:rPr>
        <w:t>States and territories refer to the state or territory where the CAR was detected. If place </w:t>
      </w:r>
      <w:r>
        <w:rPr>
          <w:spacing w:val="-3"/>
          <w:sz w:val="22"/>
        </w:rPr>
        <w:t>of </w:t>
      </w:r>
      <w:r>
        <w:rPr>
          <w:sz w:val="22"/>
        </w:rPr>
        <w:t>residence is unknown or overseas, the state or territory of the originating laboratory is</w:t>
      </w:r>
      <w:r>
        <w:rPr>
          <w:spacing w:val="-41"/>
          <w:sz w:val="22"/>
        </w:rPr>
        <w:t> </w:t>
      </w:r>
      <w:r>
        <w:rPr>
          <w:sz w:val="22"/>
        </w:rPr>
        <w:t>reported.</w:t>
      </w:r>
    </w:p>
    <w:p>
      <w:pPr>
        <w:pStyle w:val="ListParagraph"/>
        <w:numPr>
          <w:ilvl w:val="0"/>
          <w:numId w:val="5"/>
        </w:numPr>
        <w:tabs>
          <w:tab w:pos="1493" w:val="left" w:leader="none"/>
        </w:tabs>
        <w:spacing w:line="240" w:lineRule="auto" w:before="0" w:after="0"/>
        <w:ind w:left="1492" w:right="1204" w:hanging="360"/>
        <w:jc w:val="left"/>
        <w:rPr>
          <w:sz w:val="22"/>
        </w:rPr>
      </w:pPr>
      <w:r>
        <w:rPr>
          <w:sz w:val="22"/>
        </w:rPr>
        <w:t>The same CAR/type/species is not submitted where the sample originated from the same patient who had the previous CAR, and the isolate was collected on the same day, or collected in the same admission or within three</w:t>
      </w:r>
      <w:r>
        <w:rPr>
          <w:spacing w:val="-6"/>
          <w:sz w:val="22"/>
        </w:rPr>
        <w:t> </w:t>
      </w:r>
      <w:r>
        <w:rPr>
          <w:sz w:val="22"/>
        </w:rPr>
        <w:t>months.</w:t>
      </w:r>
    </w:p>
    <w:p>
      <w:pPr>
        <w:pStyle w:val="ListParagraph"/>
        <w:numPr>
          <w:ilvl w:val="0"/>
          <w:numId w:val="5"/>
        </w:numPr>
        <w:tabs>
          <w:tab w:pos="1493" w:val="left" w:leader="none"/>
        </w:tabs>
        <w:spacing w:line="240" w:lineRule="auto" w:before="0" w:after="0"/>
        <w:ind w:left="1492" w:right="1471" w:hanging="360"/>
        <w:jc w:val="left"/>
        <w:rPr>
          <w:sz w:val="22"/>
        </w:rPr>
      </w:pPr>
      <w:r>
        <w:rPr>
          <w:sz w:val="22"/>
        </w:rPr>
        <w:t>Comparison between reports may be influenced by delayed detection or late submissions of CARs.</w:t>
      </w:r>
    </w:p>
    <w:p>
      <w:pPr>
        <w:pStyle w:val="ListParagraph"/>
        <w:numPr>
          <w:ilvl w:val="0"/>
          <w:numId w:val="5"/>
        </w:numPr>
        <w:tabs>
          <w:tab w:pos="1493" w:val="left" w:leader="none"/>
        </w:tabs>
        <w:spacing w:line="242" w:lineRule="auto" w:before="0" w:after="0"/>
        <w:ind w:left="1492" w:right="1178" w:hanging="361"/>
        <w:jc w:val="left"/>
        <w:rPr>
          <w:sz w:val="22"/>
        </w:rPr>
      </w:pPr>
      <w:r>
        <w:rPr>
          <w:sz w:val="22"/>
        </w:rPr>
        <w:t>Number of CARs reported does not always equal the number of patients, as patients may have more than one CAR, or species, detected in a</w:t>
      </w:r>
      <w:r>
        <w:rPr>
          <w:spacing w:val="-10"/>
          <w:sz w:val="22"/>
        </w:rPr>
        <w:t> </w:t>
      </w:r>
      <w:r>
        <w:rPr>
          <w:sz w:val="22"/>
        </w:rPr>
        <w:t>specimen.</w:t>
      </w:r>
    </w:p>
    <w:p>
      <w:pPr>
        <w:pStyle w:val="ListParagraph"/>
        <w:numPr>
          <w:ilvl w:val="0"/>
          <w:numId w:val="5"/>
        </w:numPr>
        <w:tabs>
          <w:tab w:pos="1494" w:val="left" w:leader="none"/>
        </w:tabs>
        <w:spacing w:line="242" w:lineRule="auto" w:before="0" w:after="0"/>
        <w:ind w:left="1493" w:right="1632" w:hanging="360"/>
        <w:jc w:val="left"/>
        <w:rPr>
          <w:sz w:val="22"/>
        </w:rPr>
      </w:pPr>
      <w:r>
        <w:rPr>
          <w:sz w:val="22"/>
        </w:rPr>
        <w:t>Cut-off date for data that are included in updates and reports is four weeks after the end of each reporting</w:t>
      </w:r>
      <w:r>
        <w:rPr>
          <w:spacing w:val="3"/>
          <w:sz w:val="22"/>
        </w:rPr>
        <w:t> </w:t>
      </w:r>
      <w:r>
        <w:rPr>
          <w:sz w:val="22"/>
        </w:rPr>
        <w:t>period.</w:t>
      </w:r>
    </w:p>
    <w:p>
      <w:pPr>
        <w:pStyle w:val="ListParagraph"/>
        <w:numPr>
          <w:ilvl w:val="0"/>
          <w:numId w:val="5"/>
        </w:numPr>
        <w:tabs>
          <w:tab w:pos="1494" w:val="left" w:leader="none"/>
        </w:tabs>
        <w:spacing w:line="242" w:lineRule="auto" w:before="0" w:after="0"/>
        <w:ind w:left="1493" w:right="1559" w:hanging="360"/>
        <w:jc w:val="left"/>
        <w:rPr>
          <w:sz w:val="22"/>
        </w:rPr>
      </w:pPr>
      <w:r>
        <w:rPr>
          <w:sz w:val="22"/>
        </w:rPr>
        <w:t>National summary data is provided; comparison across states and territories is provided for organisms where there are large numbers reported and a comparison is</w:t>
      </w:r>
      <w:r>
        <w:rPr>
          <w:spacing w:val="-23"/>
          <w:sz w:val="22"/>
        </w:rPr>
        <w:t> </w:t>
      </w:r>
      <w:r>
        <w:rPr>
          <w:sz w:val="22"/>
        </w:rPr>
        <w:t>meaningful.</w:t>
      </w:r>
    </w:p>
    <w:p>
      <w:pPr>
        <w:pStyle w:val="ListParagraph"/>
        <w:numPr>
          <w:ilvl w:val="0"/>
          <w:numId w:val="5"/>
        </w:numPr>
        <w:tabs>
          <w:tab w:pos="1494" w:val="left" w:leader="none"/>
        </w:tabs>
        <w:spacing w:line="242" w:lineRule="auto" w:before="0" w:after="0"/>
        <w:ind w:left="1493" w:right="1407" w:hanging="360"/>
        <w:jc w:val="left"/>
        <w:rPr>
          <w:sz w:val="22"/>
        </w:rPr>
      </w:pPr>
      <w:r>
        <w:rPr>
          <w:sz w:val="22"/>
        </w:rPr>
        <w:t>Revision of the CARAlert Laboratory Handbook in July 2019 may have a small impact on the reporting of some</w:t>
      </w:r>
      <w:r>
        <w:rPr>
          <w:spacing w:val="1"/>
          <w:sz w:val="22"/>
        </w:rPr>
        <w:t> </w:t>
      </w:r>
      <w:r>
        <w:rPr>
          <w:sz w:val="22"/>
        </w:rPr>
        <w:t>CARs.</w:t>
      </w:r>
    </w:p>
    <w:p>
      <w:pPr>
        <w:spacing w:after="0" w:line="242" w:lineRule="auto"/>
        <w:jc w:val="left"/>
        <w:rPr>
          <w:sz w:val="22"/>
        </w:rPr>
        <w:sectPr>
          <w:pgSz w:w="11910" w:h="16840"/>
          <w:pgMar w:header="0" w:footer="734" w:top="1040" w:bottom="920" w:left="0" w:right="0"/>
        </w:sectPr>
      </w:pPr>
    </w:p>
    <w:p>
      <w:pPr>
        <w:pStyle w:val="Heading1"/>
        <w:tabs>
          <w:tab w:pos="3292" w:val="left" w:leader="none"/>
        </w:tabs>
      </w:pPr>
      <w:bookmarkStart w:name="Appendix 4 CARAlert confirming laborator" w:id="53"/>
      <w:bookmarkEnd w:id="53"/>
      <w:r>
        <w:rPr>
          <w:b w:val="0"/>
        </w:rPr>
      </w:r>
      <w:bookmarkStart w:name="_bookmark23" w:id="54"/>
      <w:bookmarkEnd w:id="54"/>
      <w:r>
        <w:rPr>
          <w:b w:val="0"/>
        </w:rPr>
      </w:r>
      <w:r>
        <w:rPr>
          <w:color w:val="1178A2"/>
        </w:rPr>
        <w:t>Appendix</w:t>
      </w:r>
      <w:r>
        <w:rPr>
          <w:color w:val="1178A2"/>
          <w:spacing w:val="-1"/>
        </w:rPr>
        <w:t> </w:t>
      </w:r>
      <w:r>
        <w:rPr>
          <w:color w:val="1178A2"/>
        </w:rPr>
        <w:t>4</w:t>
        <w:tab/>
        <w:t>CARAlert confirming laboratories,</w:t>
      </w:r>
      <w:r>
        <w:rPr>
          <w:color w:val="1178A2"/>
          <w:spacing w:val="-4"/>
        </w:rPr>
        <w:t> </w:t>
      </w:r>
      <w:r>
        <w:rPr>
          <w:color w:val="1178A2"/>
        </w:rPr>
        <w:t>2019</w:t>
      </w:r>
    </w:p>
    <w:p>
      <w:pPr>
        <w:pStyle w:val="BodyText"/>
        <w:spacing w:before="241"/>
        <w:ind w:left="1132" w:right="1819"/>
      </w:pPr>
      <w:r>
        <w:rPr/>
        <w:t>The Commission thanks all the originating and confirming laboratories for their support for CARAlert and AURA. The following confirming laboratories contributed to CARAlert in 2019:</w:t>
      </w:r>
    </w:p>
    <w:p>
      <w:pPr>
        <w:pStyle w:val="BodyText"/>
        <w:rPr>
          <w:sz w:val="20"/>
        </w:rPr>
      </w:pPr>
    </w:p>
    <w:p>
      <w:pPr>
        <w:pStyle w:val="BodyText"/>
        <w:spacing w:before="2"/>
        <w:rPr>
          <w:sz w:val="16"/>
        </w:rPr>
      </w:pPr>
    </w:p>
    <w:tbl>
      <w:tblPr>
        <w:tblW w:w="0" w:type="auto"/>
        <w:jc w:val="left"/>
        <w:tblInd w:w="1142"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CellMar>
          <w:top w:w="0" w:type="dxa"/>
          <w:left w:w="0" w:type="dxa"/>
          <w:bottom w:w="0" w:type="dxa"/>
          <w:right w:w="0" w:type="dxa"/>
        </w:tblCellMar>
        <w:tblLook w:val="01E0"/>
      </w:tblPr>
      <w:tblGrid>
        <w:gridCol w:w="2477"/>
        <w:gridCol w:w="7152"/>
      </w:tblGrid>
      <w:tr>
        <w:trPr>
          <w:trHeight w:val="313" w:hRule="atLeast"/>
        </w:trPr>
        <w:tc>
          <w:tcPr>
            <w:tcW w:w="2477" w:type="dxa"/>
            <w:tcBorders>
              <w:bottom w:val="single" w:sz="12" w:space="0" w:color="95B3D7"/>
            </w:tcBorders>
          </w:tcPr>
          <w:p>
            <w:pPr>
              <w:pStyle w:val="TableParagraph"/>
              <w:spacing w:before="61"/>
              <w:ind w:left="110"/>
              <w:jc w:val="left"/>
              <w:rPr>
                <w:b/>
                <w:sz w:val="16"/>
              </w:rPr>
            </w:pPr>
            <w:r>
              <w:rPr>
                <w:b/>
                <w:sz w:val="16"/>
              </w:rPr>
              <w:t>State or Territory</w:t>
            </w:r>
          </w:p>
        </w:tc>
        <w:tc>
          <w:tcPr>
            <w:tcW w:w="7152" w:type="dxa"/>
            <w:tcBorders>
              <w:bottom w:val="single" w:sz="12" w:space="0" w:color="95B3D7"/>
            </w:tcBorders>
          </w:tcPr>
          <w:p>
            <w:pPr>
              <w:pStyle w:val="TableParagraph"/>
              <w:spacing w:before="61"/>
              <w:ind w:left="107"/>
              <w:jc w:val="left"/>
              <w:rPr>
                <w:b/>
                <w:sz w:val="16"/>
              </w:rPr>
            </w:pPr>
            <w:r>
              <w:rPr>
                <w:b/>
                <w:sz w:val="16"/>
              </w:rPr>
              <w:t>Institution</w:t>
            </w:r>
          </w:p>
        </w:tc>
      </w:tr>
      <w:tr>
        <w:trPr>
          <w:trHeight w:val="316" w:hRule="atLeast"/>
        </w:trPr>
        <w:tc>
          <w:tcPr>
            <w:tcW w:w="2477" w:type="dxa"/>
            <w:tcBorders>
              <w:top w:val="single" w:sz="12" w:space="0" w:color="95B3D7"/>
            </w:tcBorders>
          </w:tcPr>
          <w:p>
            <w:pPr>
              <w:pStyle w:val="TableParagraph"/>
              <w:spacing w:before="63"/>
              <w:ind w:left="110"/>
              <w:jc w:val="left"/>
              <w:rPr>
                <w:b/>
                <w:sz w:val="16"/>
              </w:rPr>
            </w:pPr>
            <w:r>
              <w:rPr>
                <w:b/>
                <w:sz w:val="16"/>
              </w:rPr>
              <w:t>Australian Capital Territory</w:t>
            </w:r>
          </w:p>
        </w:tc>
        <w:tc>
          <w:tcPr>
            <w:tcW w:w="7152" w:type="dxa"/>
            <w:tcBorders>
              <w:top w:val="single" w:sz="12" w:space="0" w:color="95B3D7"/>
            </w:tcBorders>
          </w:tcPr>
          <w:p>
            <w:pPr>
              <w:pStyle w:val="TableParagraph"/>
              <w:spacing w:before="65"/>
              <w:ind w:left="107"/>
              <w:jc w:val="left"/>
              <w:rPr>
                <w:sz w:val="16"/>
              </w:rPr>
            </w:pPr>
            <w:r>
              <w:rPr>
                <w:sz w:val="16"/>
              </w:rPr>
              <w:t>ACT Pathology, Garran</w:t>
            </w:r>
          </w:p>
        </w:tc>
      </w:tr>
      <w:tr>
        <w:trPr>
          <w:trHeight w:val="314" w:hRule="atLeast"/>
        </w:trPr>
        <w:tc>
          <w:tcPr>
            <w:tcW w:w="2477" w:type="dxa"/>
            <w:vMerge w:val="restart"/>
          </w:tcPr>
          <w:p>
            <w:pPr>
              <w:pStyle w:val="TableParagraph"/>
              <w:spacing w:before="0"/>
              <w:jc w:val="left"/>
              <w:rPr>
                <w:sz w:val="18"/>
              </w:rPr>
            </w:pPr>
          </w:p>
          <w:p>
            <w:pPr>
              <w:pStyle w:val="TableParagraph"/>
              <w:spacing w:before="0"/>
              <w:jc w:val="left"/>
              <w:rPr>
                <w:sz w:val="18"/>
              </w:rPr>
            </w:pPr>
          </w:p>
          <w:p>
            <w:pPr>
              <w:pStyle w:val="TableParagraph"/>
              <w:spacing w:before="0"/>
              <w:jc w:val="left"/>
              <w:rPr>
                <w:sz w:val="18"/>
              </w:rPr>
            </w:pPr>
          </w:p>
          <w:p>
            <w:pPr>
              <w:pStyle w:val="TableParagraph"/>
              <w:spacing w:before="0"/>
              <w:jc w:val="left"/>
              <w:rPr>
                <w:sz w:val="18"/>
              </w:rPr>
            </w:pPr>
          </w:p>
          <w:p>
            <w:pPr>
              <w:pStyle w:val="TableParagraph"/>
              <w:spacing w:before="0"/>
              <w:jc w:val="left"/>
              <w:rPr>
                <w:sz w:val="18"/>
              </w:rPr>
            </w:pPr>
          </w:p>
          <w:p>
            <w:pPr>
              <w:pStyle w:val="TableParagraph"/>
              <w:spacing w:before="0"/>
              <w:jc w:val="left"/>
              <w:rPr>
                <w:sz w:val="18"/>
              </w:rPr>
            </w:pPr>
          </w:p>
          <w:p>
            <w:pPr>
              <w:pStyle w:val="TableParagraph"/>
              <w:spacing w:before="120"/>
              <w:ind w:left="110"/>
              <w:jc w:val="left"/>
              <w:rPr>
                <w:b/>
                <w:sz w:val="16"/>
              </w:rPr>
            </w:pPr>
            <w:r>
              <w:rPr>
                <w:b/>
                <w:sz w:val="16"/>
              </w:rPr>
              <w:t>New South Wales</w:t>
            </w:r>
          </w:p>
        </w:tc>
        <w:tc>
          <w:tcPr>
            <w:tcW w:w="7152" w:type="dxa"/>
          </w:tcPr>
          <w:p>
            <w:pPr>
              <w:pStyle w:val="TableParagraph"/>
              <w:spacing w:before="63"/>
              <w:ind w:left="107"/>
              <w:jc w:val="left"/>
              <w:rPr>
                <w:sz w:val="16"/>
              </w:rPr>
            </w:pPr>
            <w:r>
              <w:rPr>
                <w:sz w:val="16"/>
              </w:rPr>
              <w:t>NSW Health Pathology, Concord Hospital, Concord</w:t>
            </w:r>
          </w:p>
        </w:tc>
      </w:tr>
      <w:tr>
        <w:trPr>
          <w:trHeight w:val="316"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NSW Health Pathology, Liverpool Hospital, Liverpool</w:t>
            </w:r>
          </w:p>
        </w:tc>
      </w:tr>
      <w:tr>
        <w:trPr>
          <w:trHeight w:val="314"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NSW Health Pathology, John Hunter Hospital, New Lambton Heights</w:t>
            </w:r>
          </w:p>
        </w:tc>
      </w:tr>
      <w:tr>
        <w:trPr>
          <w:trHeight w:val="316"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NSW Health Pathology, Royal North Shore Hospital, St Leonards</w:t>
            </w:r>
          </w:p>
        </w:tc>
      </w:tr>
      <w:tr>
        <w:trPr>
          <w:trHeight w:val="314"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NSW Health Pathology, Royal Prince Alfred Hospital, Camperdown</w:t>
            </w:r>
          </w:p>
        </w:tc>
      </w:tr>
      <w:tr>
        <w:trPr>
          <w:trHeight w:val="313"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NSW Health Pathology, St George Hospital, Kogarah</w:t>
            </w:r>
          </w:p>
        </w:tc>
      </w:tr>
      <w:tr>
        <w:trPr>
          <w:trHeight w:val="316"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NSW Health Pathology, The Prince of Wales Hospital, Randwick</w:t>
            </w:r>
          </w:p>
        </w:tc>
      </w:tr>
      <w:tr>
        <w:trPr>
          <w:trHeight w:val="314"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NSW Health Pathology, Westmead Hospital, Westmead</w:t>
            </w:r>
          </w:p>
        </w:tc>
      </w:tr>
      <w:tr>
        <w:trPr>
          <w:trHeight w:val="316"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St Vincent's Pathology (SydPath), Darlinghurst</w:t>
            </w:r>
          </w:p>
        </w:tc>
      </w:tr>
      <w:tr>
        <w:trPr>
          <w:trHeight w:val="314" w:hRule="atLeast"/>
        </w:trPr>
        <w:tc>
          <w:tcPr>
            <w:tcW w:w="2477" w:type="dxa"/>
          </w:tcPr>
          <w:p>
            <w:pPr>
              <w:pStyle w:val="TableParagraph"/>
              <w:spacing w:before="61"/>
              <w:ind w:left="110"/>
              <w:jc w:val="left"/>
              <w:rPr>
                <w:b/>
                <w:sz w:val="16"/>
              </w:rPr>
            </w:pPr>
            <w:r>
              <w:rPr>
                <w:b/>
                <w:sz w:val="16"/>
              </w:rPr>
              <w:t>Northern Territory</w:t>
            </w:r>
          </w:p>
        </w:tc>
        <w:tc>
          <w:tcPr>
            <w:tcW w:w="7152" w:type="dxa"/>
          </w:tcPr>
          <w:p>
            <w:pPr>
              <w:pStyle w:val="TableParagraph"/>
              <w:spacing w:before="63"/>
              <w:ind w:left="107"/>
              <w:jc w:val="left"/>
              <w:rPr>
                <w:sz w:val="16"/>
              </w:rPr>
            </w:pPr>
            <w:r>
              <w:rPr>
                <w:sz w:val="16"/>
              </w:rPr>
              <w:t>Territory Pathology, Tiwi</w:t>
            </w:r>
          </w:p>
        </w:tc>
      </w:tr>
      <w:tr>
        <w:trPr>
          <w:trHeight w:val="313" w:hRule="atLeast"/>
        </w:trPr>
        <w:tc>
          <w:tcPr>
            <w:tcW w:w="2477" w:type="dxa"/>
            <w:vMerge w:val="restart"/>
          </w:tcPr>
          <w:p>
            <w:pPr>
              <w:pStyle w:val="TableParagraph"/>
              <w:spacing w:before="0"/>
              <w:jc w:val="left"/>
              <w:rPr>
                <w:sz w:val="18"/>
              </w:rPr>
            </w:pPr>
          </w:p>
          <w:p>
            <w:pPr>
              <w:pStyle w:val="TableParagraph"/>
              <w:spacing w:before="0"/>
              <w:jc w:val="left"/>
              <w:rPr>
                <w:sz w:val="18"/>
              </w:rPr>
            </w:pPr>
          </w:p>
          <w:p>
            <w:pPr>
              <w:pStyle w:val="TableParagraph"/>
              <w:spacing w:before="134"/>
              <w:ind w:left="110"/>
              <w:jc w:val="left"/>
              <w:rPr>
                <w:b/>
                <w:sz w:val="16"/>
              </w:rPr>
            </w:pPr>
            <w:r>
              <w:rPr>
                <w:b/>
                <w:sz w:val="16"/>
              </w:rPr>
              <w:t>Queensland</w:t>
            </w:r>
          </w:p>
        </w:tc>
        <w:tc>
          <w:tcPr>
            <w:tcW w:w="7152" w:type="dxa"/>
          </w:tcPr>
          <w:p>
            <w:pPr>
              <w:pStyle w:val="TableParagraph"/>
              <w:spacing w:before="63"/>
              <w:ind w:left="107"/>
              <w:jc w:val="left"/>
              <w:rPr>
                <w:sz w:val="16"/>
              </w:rPr>
            </w:pPr>
            <w:r>
              <w:rPr>
                <w:sz w:val="16"/>
              </w:rPr>
              <w:t>Pathology Queensland, Central laboratory, Royal Brisbane and Women’s Hospital, Herston</w:t>
            </w:r>
          </w:p>
        </w:tc>
      </w:tr>
      <w:tr>
        <w:trPr>
          <w:trHeight w:val="316" w:hRule="atLeast"/>
        </w:trPr>
        <w:tc>
          <w:tcPr>
            <w:tcW w:w="2477" w:type="dxa"/>
            <w:vMerge/>
            <w:tcBorders>
              <w:top w:val="nil"/>
            </w:tcBorders>
          </w:tcPr>
          <w:p>
            <w:pPr>
              <w:rPr>
                <w:sz w:val="2"/>
                <w:szCs w:val="2"/>
              </w:rPr>
            </w:pPr>
          </w:p>
        </w:tc>
        <w:tc>
          <w:tcPr>
            <w:tcW w:w="7152" w:type="dxa"/>
          </w:tcPr>
          <w:p>
            <w:pPr>
              <w:pStyle w:val="TableParagraph"/>
              <w:spacing w:before="65"/>
              <w:ind w:left="107"/>
              <w:jc w:val="left"/>
              <w:rPr>
                <w:sz w:val="16"/>
              </w:rPr>
            </w:pPr>
            <w:r>
              <w:rPr>
                <w:sz w:val="16"/>
              </w:rPr>
              <w:t>Pathology Queensland, Forensic &amp; Scientific Services, Coopers Plains</w:t>
            </w:r>
          </w:p>
        </w:tc>
      </w:tr>
      <w:tr>
        <w:trPr>
          <w:trHeight w:val="313"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QML Pathology, Murarrie</w:t>
            </w:r>
          </w:p>
        </w:tc>
      </w:tr>
      <w:tr>
        <w:trPr>
          <w:trHeight w:val="316"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Sullivan Nicolaides Pathology, Bowen Hills</w:t>
            </w:r>
          </w:p>
        </w:tc>
      </w:tr>
      <w:tr>
        <w:trPr>
          <w:trHeight w:val="313" w:hRule="atLeast"/>
        </w:trPr>
        <w:tc>
          <w:tcPr>
            <w:tcW w:w="2477" w:type="dxa"/>
          </w:tcPr>
          <w:p>
            <w:pPr>
              <w:pStyle w:val="TableParagraph"/>
              <w:spacing w:before="61"/>
              <w:ind w:left="110"/>
              <w:jc w:val="left"/>
              <w:rPr>
                <w:b/>
                <w:sz w:val="16"/>
              </w:rPr>
            </w:pPr>
            <w:r>
              <w:rPr>
                <w:b/>
                <w:sz w:val="16"/>
              </w:rPr>
              <w:t>South Australia</w:t>
            </w:r>
          </w:p>
        </w:tc>
        <w:tc>
          <w:tcPr>
            <w:tcW w:w="7152" w:type="dxa"/>
          </w:tcPr>
          <w:p>
            <w:pPr>
              <w:pStyle w:val="TableParagraph"/>
              <w:spacing w:before="63"/>
              <w:ind w:left="107"/>
              <w:jc w:val="left"/>
              <w:rPr>
                <w:sz w:val="16"/>
              </w:rPr>
            </w:pPr>
            <w:r>
              <w:rPr>
                <w:sz w:val="16"/>
              </w:rPr>
              <w:t>SA Pathology, Royal Adelaide Hospital, Adelaide</w:t>
            </w:r>
          </w:p>
        </w:tc>
      </w:tr>
      <w:tr>
        <w:trPr>
          <w:trHeight w:val="316" w:hRule="atLeast"/>
        </w:trPr>
        <w:tc>
          <w:tcPr>
            <w:tcW w:w="2477" w:type="dxa"/>
          </w:tcPr>
          <w:p>
            <w:pPr>
              <w:pStyle w:val="TableParagraph"/>
              <w:spacing w:before="61"/>
              <w:ind w:left="110"/>
              <w:jc w:val="left"/>
              <w:rPr>
                <w:b/>
                <w:sz w:val="16"/>
              </w:rPr>
            </w:pPr>
            <w:r>
              <w:rPr>
                <w:b/>
                <w:sz w:val="16"/>
              </w:rPr>
              <w:t>Tasmania</w:t>
            </w:r>
          </w:p>
        </w:tc>
        <w:tc>
          <w:tcPr>
            <w:tcW w:w="7152" w:type="dxa"/>
          </w:tcPr>
          <w:p>
            <w:pPr>
              <w:pStyle w:val="TableParagraph"/>
              <w:spacing w:before="63"/>
              <w:ind w:left="107"/>
              <w:jc w:val="left"/>
              <w:rPr>
                <w:sz w:val="16"/>
              </w:rPr>
            </w:pPr>
            <w:r>
              <w:rPr>
                <w:sz w:val="16"/>
              </w:rPr>
              <w:t>Royal Hobart Hospital, Hobart)</w:t>
            </w:r>
          </w:p>
        </w:tc>
      </w:tr>
      <w:tr>
        <w:trPr>
          <w:trHeight w:val="313" w:hRule="atLeast"/>
        </w:trPr>
        <w:tc>
          <w:tcPr>
            <w:tcW w:w="2477" w:type="dxa"/>
            <w:vMerge w:val="restart"/>
          </w:tcPr>
          <w:p>
            <w:pPr>
              <w:pStyle w:val="TableParagraph"/>
              <w:spacing w:before="0"/>
              <w:jc w:val="left"/>
              <w:rPr>
                <w:sz w:val="18"/>
              </w:rPr>
            </w:pPr>
          </w:p>
          <w:p>
            <w:pPr>
              <w:pStyle w:val="TableParagraph"/>
              <w:spacing w:before="0"/>
              <w:jc w:val="left"/>
              <w:rPr>
                <w:sz w:val="18"/>
              </w:rPr>
            </w:pPr>
          </w:p>
          <w:p>
            <w:pPr>
              <w:pStyle w:val="TableParagraph"/>
              <w:spacing w:before="0"/>
              <w:jc w:val="left"/>
              <w:rPr>
                <w:sz w:val="18"/>
              </w:rPr>
            </w:pPr>
          </w:p>
          <w:p>
            <w:pPr>
              <w:pStyle w:val="TableParagraph"/>
              <w:spacing w:before="0"/>
              <w:jc w:val="left"/>
              <w:rPr>
                <w:sz w:val="18"/>
              </w:rPr>
            </w:pPr>
          </w:p>
          <w:p>
            <w:pPr>
              <w:pStyle w:val="TableParagraph"/>
              <w:spacing w:before="0"/>
              <w:jc w:val="left"/>
              <w:rPr>
                <w:sz w:val="18"/>
              </w:rPr>
            </w:pPr>
          </w:p>
          <w:p>
            <w:pPr>
              <w:pStyle w:val="TableParagraph"/>
              <w:spacing w:before="2"/>
              <w:jc w:val="left"/>
              <w:rPr>
                <w:sz w:val="14"/>
              </w:rPr>
            </w:pPr>
          </w:p>
          <w:p>
            <w:pPr>
              <w:pStyle w:val="TableParagraph"/>
              <w:spacing w:before="0"/>
              <w:ind w:left="110"/>
              <w:jc w:val="left"/>
              <w:rPr>
                <w:b/>
                <w:sz w:val="16"/>
              </w:rPr>
            </w:pPr>
            <w:r>
              <w:rPr>
                <w:b/>
                <w:sz w:val="16"/>
              </w:rPr>
              <w:t>Victoria</w:t>
            </w:r>
          </w:p>
        </w:tc>
        <w:tc>
          <w:tcPr>
            <w:tcW w:w="7152" w:type="dxa"/>
          </w:tcPr>
          <w:p>
            <w:pPr>
              <w:pStyle w:val="TableParagraph"/>
              <w:spacing w:before="63"/>
              <w:ind w:left="107"/>
              <w:jc w:val="left"/>
              <w:rPr>
                <w:sz w:val="16"/>
              </w:rPr>
            </w:pPr>
            <w:r>
              <w:rPr>
                <w:sz w:val="16"/>
              </w:rPr>
              <w:t>Alfred Pathology Service, Melbourne</w:t>
            </w:r>
          </w:p>
        </w:tc>
      </w:tr>
      <w:tr>
        <w:trPr>
          <w:trHeight w:val="313"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Austin Pathology, Heidelberg</w:t>
            </w:r>
          </w:p>
        </w:tc>
      </w:tr>
      <w:tr>
        <w:trPr>
          <w:trHeight w:val="316"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Dorevitch Pathology, Heidelberg</w:t>
            </w:r>
          </w:p>
        </w:tc>
      </w:tr>
      <w:tr>
        <w:trPr>
          <w:trHeight w:val="313"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Microbiological Diagnostic Unit Public Health Laboratory, Melbourne</w:t>
            </w:r>
          </w:p>
        </w:tc>
      </w:tr>
      <w:tr>
        <w:trPr>
          <w:trHeight w:val="316"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Victorian Infectious Diseases Reference Laboratory (VIDRL), Melbourne</w:t>
            </w:r>
          </w:p>
        </w:tc>
      </w:tr>
      <w:tr>
        <w:trPr>
          <w:trHeight w:val="314"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Melbourne Pathology, Collingwood</w:t>
            </w:r>
          </w:p>
        </w:tc>
      </w:tr>
      <w:tr>
        <w:trPr>
          <w:trHeight w:val="313"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Monash Pathology, Clayton</w:t>
            </w:r>
          </w:p>
        </w:tc>
      </w:tr>
      <w:tr>
        <w:trPr>
          <w:trHeight w:val="316" w:hRule="atLeast"/>
        </w:trPr>
        <w:tc>
          <w:tcPr>
            <w:tcW w:w="2477" w:type="dxa"/>
            <w:vMerge/>
            <w:tcBorders>
              <w:top w:val="nil"/>
            </w:tcBorders>
          </w:tcPr>
          <w:p>
            <w:pPr>
              <w:rPr>
                <w:sz w:val="2"/>
                <w:szCs w:val="2"/>
              </w:rPr>
            </w:pPr>
          </w:p>
        </w:tc>
        <w:tc>
          <w:tcPr>
            <w:tcW w:w="7152" w:type="dxa"/>
          </w:tcPr>
          <w:p>
            <w:pPr>
              <w:pStyle w:val="TableParagraph"/>
              <w:spacing w:before="65"/>
              <w:ind w:left="107"/>
              <w:jc w:val="left"/>
              <w:rPr>
                <w:sz w:val="16"/>
              </w:rPr>
            </w:pPr>
            <w:r>
              <w:rPr>
                <w:sz w:val="16"/>
              </w:rPr>
              <w:t>St Vincent's Hospital, Fitzroy</w:t>
            </w:r>
          </w:p>
        </w:tc>
      </w:tr>
      <w:tr>
        <w:trPr>
          <w:trHeight w:val="313" w:hRule="atLeast"/>
        </w:trPr>
        <w:tc>
          <w:tcPr>
            <w:tcW w:w="2477" w:type="dxa"/>
            <w:vMerge w:val="restart"/>
          </w:tcPr>
          <w:p>
            <w:pPr>
              <w:pStyle w:val="TableParagraph"/>
              <w:spacing w:before="0"/>
              <w:jc w:val="left"/>
              <w:rPr>
                <w:sz w:val="18"/>
              </w:rPr>
            </w:pPr>
          </w:p>
          <w:p>
            <w:pPr>
              <w:pStyle w:val="TableParagraph"/>
              <w:spacing w:before="5"/>
              <w:jc w:val="left"/>
              <w:rPr>
                <w:sz w:val="15"/>
              </w:rPr>
            </w:pPr>
          </w:p>
          <w:p>
            <w:pPr>
              <w:pStyle w:val="TableParagraph"/>
              <w:spacing w:before="0"/>
              <w:ind w:left="110"/>
              <w:jc w:val="left"/>
              <w:rPr>
                <w:b/>
                <w:sz w:val="16"/>
              </w:rPr>
            </w:pPr>
            <w:r>
              <w:rPr>
                <w:b/>
                <w:sz w:val="16"/>
              </w:rPr>
              <w:t>Western Australia</w:t>
            </w:r>
          </w:p>
        </w:tc>
        <w:tc>
          <w:tcPr>
            <w:tcW w:w="7152" w:type="dxa"/>
          </w:tcPr>
          <w:p>
            <w:pPr>
              <w:pStyle w:val="TableParagraph"/>
              <w:spacing w:before="63"/>
              <w:ind w:left="107"/>
              <w:jc w:val="left"/>
              <w:rPr>
                <w:sz w:val="16"/>
              </w:rPr>
            </w:pPr>
            <w:r>
              <w:rPr>
                <w:sz w:val="16"/>
              </w:rPr>
              <w:t>PathWest Laboratory Medicine WA, Fiona Stanley Hospital, Murdoch</w:t>
            </w:r>
          </w:p>
        </w:tc>
      </w:tr>
      <w:tr>
        <w:trPr>
          <w:trHeight w:val="316"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PathWest Laboratory Medicine WA, QEII Medical Centre, Nedlands</w:t>
            </w:r>
          </w:p>
        </w:tc>
      </w:tr>
      <w:tr>
        <w:trPr>
          <w:trHeight w:val="314" w:hRule="atLeast"/>
        </w:trPr>
        <w:tc>
          <w:tcPr>
            <w:tcW w:w="2477" w:type="dxa"/>
            <w:vMerge/>
            <w:tcBorders>
              <w:top w:val="nil"/>
            </w:tcBorders>
          </w:tcPr>
          <w:p>
            <w:pPr>
              <w:rPr>
                <w:sz w:val="2"/>
                <w:szCs w:val="2"/>
              </w:rPr>
            </w:pPr>
          </w:p>
        </w:tc>
        <w:tc>
          <w:tcPr>
            <w:tcW w:w="7152" w:type="dxa"/>
          </w:tcPr>
          <w:p>
            <w:pPr>
              <w:pStyle w:val="TableParagraph"/>
              <w:spacing w:before="63"/>
              <w:ind w:left="107"/>
              <w:jc w:val="left"/>
              <w:rPr>
                <w:sz w:val="16"/>
              </w:rPr>
            </w:pPr>
            <w:r>
              <w:rPr>
                <w:sz w:val="16"/>
              </w:rPr>
              <w:t>Australian Clinical Labs, Osborne Park</w:t>
            </w:r>
          </w:p>
        </w:tc>
      </w:tr>
    </w:tbl>
    <w:p>
      <w:pPr>
        <w:spacing w:after="0"/>
        <w:jc w:val="left"/>
        <w:rPr>
          <w:sz w:val="16"/>
        </w:rPr>
        <w:sectPr>
          <w:pgSz w:w="11910" w:h="16840"/>
          <w:pgMar w:header="0" w:footer="734" w:top="1040" w:bottom="920" w:left="0" w:right="0"/>
        </w:sectPr>
      </w:pPr>
    </w:p>
    <w:p>
      <w:pPr>
        <w:pStyle w:val="BodyText"/>
        <w:ind w:left="28" w:right="-15"/>
        <w:rPr>
          <w:sz w:val="20"/>
        </w:rPr>
      </w:pPr>
      <w:r>
        <w:rPr>
          <w:sz w:val="20"/>
        </w:rPr>
        <w:drawing>
          <wp:inline distT="0" distB="0" distL="0" distR="0">
            <wp:extent cx="7524050" cy="2914935"/>
            <wp:effectExtent l="0" t="0" r="0" b="0"/>
            <wp:docPr id="43" name="image86.png"/>
            <wp:cNvGraphicFramePr>
              <a:graphicFrameLocks noChangeAspect="1"/>
            </wp:cNvGraphicFramePr>
            <a:graphic>
              <a:graphicData uri="http://schemas.openxmlformats.org/drawingml/2006/picture">
                <pic:pic>
                  <pic:nvPicPr>
                    <pic:cNvPr id="44" name="image86.png"/>
                    <pic:cNvPicPr/>
                  </pic:nvPicPr>
                  <pic:blipFill>
                    <a:blip r:embed="rId106" cstate="print"/>
                    <a:stretch>
                      <a:fillRect/>
                    </a:stretch>
                  </pic:blipFill>
                  <pic:spPr>
                    <a:xfrm>
                      <a:off x="0" y="0"/>
                      <a:ext cx="7524050" cy="291493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r>
        <w:rPr/>
        <w:drawing>
          <wp:anchor distT="0" distB="0" distL="0" distR="0" allowOverlap="1" layoutInCell="1" locked="0" behindDoc="0" simplePos="0" relativeHeight="928">
            <wp:simplePos x="0" y="0"/>
            <wp:positionH relativeFrom="page">
              <wp:posOffset>771934</wp:posOffset>
            </wp:positionH>
            <wp:positionV relativeFrom="paragraph">
              <wp:posOffset>220512</wp:posOffset>
            </wp:positionV>
            <wp:extent cx="4284547" cy="477774"/>
            <wp:effectExtent l="0" t="0" r="0" b="0"/>
            <wp:wrapTopAndBottom/>
            <wp:docPr id="45" name="image1.jpeg" descr="Australian Commission on Safety and Quality in Health Care logo"/>
            <wp:cNvGraphicFramePr>
              <a:graphicFrameLocks noChangeAspect="1"/>
            </wp:cNvGraphicFramePr>
            <a:graphic>
              <a:graphicData uri="http://schemas.openxmlformats.org/drawingml/2006/picture">
                <pic:pic>
                  <pic:nvPicPr>
                    <pic:cNvPr id="46" name="image1.jpeg"/>
                    <pic:cNvPicPr/>
                  </pic:nvPicPr>
                  <pic:blipFill>
                    <a:blip r:embed="rId5" cstate="print"/>
                    <a:stretch>
                      <a:fillRect/>
                    </a:stretch>
                  </pic:blipFill>
                  <pic:spPr>
                    <a:xfrm>
                      <a:off x="0" y="0"/>
                      <a:ext cx="4284547" cy="477774"/>
                    </a:xfrm>
                    <a:prstGeom prst="rect">
                      <a:avLst/>
                    </a:prstGeom>
                  </pic:spPr>
                </pic:pic>
              </a:graphicData>
            </a:graphic>
          </wp:anchor>
        </w:drawing>
      </w:r>
    </w:p>
    <w:p>
      <w:pPr>
        <w:pStyle w:val="BodyText"/>
        <w:rPr>
          <w:sz w:val="20"/>
        </w:rPr>
      </w:pPr>
    </w:p>
    <w:p>
      <w:pPr>
        <w:pStyle w:val="BodyText"/>
        <w:spacing w:before="5"/>
        <w:rPr>
          <w:sz w:val="19"/>
        </w:rPr>
      </w:pPr>
    </w:p>
    <w:p>
      <w:pPr>
        <w:pStyle w:val="BodyText"/>
        <w:ind w:left="1132"/>
      </w:pPr>
      <w:r>
        <w:rPr/>
        <w:t>Level 5, 255 Elizabeth Street, Sydney NSW 2000</w:t>
      </w:r>
    </w:p>
    <w:p>
      <w:pPr>
        <w:pStyle w:val="BodyText"/>
        <w:spacing w:before="1"/>
        <w:ind w:left="1132"/>
      </w:pPr>
      <w:r>
        <w:rPr/>
        <w:t>GPO Box 5480, Sydney NSW 2001</w:t>
      </w:r>
    </w:p>
    <w:p>
      <w:pPr>
        <w:pStyle w:val="BodyText"/>
        <w:spacing w:before="199"/>
        <w:ind w:left="1132"/>
      </w:pPr>
      <w:r>
        <w:rPr/>
        <w:t>Phone: (02) 9126 3600</w:t>
      </w:r>
    </w:p>
    <w:p>
      <w:pPr>
        <w:pStyle w:val="BodyText"/>
        <w:spacing w:before="3"/>
        <w:ind w:left="1132"/>
      </w:pPr>
      <w:r>
        <w:rPr/>
        <w:t>Fax: (02) 9126 3613</w:t>
      </w:r>
    </w:p>
    <w:p>
      <w:pPr>
        <w:pStyle w:val="BodyText"/>
        <w:spacing w:line="244" w:lineRule="auto" w:before="196"/>
        <w:ind w:left="1132" w:right="6991"/>
      </w:pPr>
      <w:r>
        <w:rPr/>
        <w:t>Email: </w:t>
      </w:r>
      <w:hyperlink r:id="rId10">
        <w:r>
          <w:rPr/>
          <w:t>mail@safetyandquality.gov.au</w:t>
        </w:r>
      </w:hyperlink>
      <w:r>
        <w:rPr/>
        <w:t> Website: </w:t>
      </w:r>
      <w:hyperlink r:id="rId11">
        <w:r>
          <w:rPr/>
          <w:t>www.safetyandquality.gov.au</w:t>
        </w:r>
      </w:hyperlink>
    </w:p>
    <w:sectPr>
      <w:footerReference w:type="default" r:id="rId105"/>
      <w:pgSz w:w="11910" w:h="16840"/>
      <w:pgMar w:footer="0" w:header="0" w:top="14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5.639999pt;margin-top:794.22345pt;width:133.15pt;height:13.15pt;mso-position-horizontal-relative:page;mso-position-vertical-relative:page;z-index:-263120896" type="#_x0000_t202" filled="false" stroked="false">
          <v:textbox inset="0,0,0,0">
            <w:txbxContent>
              <w:p>
                <w:pPr>
                  <w:spacing w:before="12"/>
                  <w:ind w:left="20" w:right="0" w:firstLine="0"/>
                  <w:jc w:val="left"/>
                  <w:rPr>
                    <w:sz w:val="20"/>
                  </w:rPr>
                </w:pPr>
                <w:r>
                  <w:rPr>
                    <w:color w:val="3E3E3E"/>
                    <w:sz w:val="20"/>
                  </w:rPr>
                  <w:t>CARAlert annual report: 2019</w:t>
                </w:r>
              </w:p>
            </w:txbxContent>
          </v:textbox>
          <w10:wrap type="none"/>
        </v:shape>
      </w:pict>
    </w:r>
    <w:r>
      <w:rPr/>
      <w:pict>
        <v:shape style="position:absolute;margin-left:522.965149pt;margin-top:794.22345pt;width:11.55pt;height:13.15pt;mso-position-horizontal-relative:page;mso-position-vertical-relative:page;z-index:-263119872" type="#_x0000_t202" filled="false" stroked="false">
          <v:textbox inset="0,0,0,0">
            <w:txbxContent>
              <w:p>
                <w:pPr>
                  <w:spacing w:before="12"/>
                  <w:ind w:left="60" w:right="0" w:firstLine="0"/>
                  <w:jc w:val="left"/>
                  <w:rPr>
                    <w:sz w:val="20"/>
                  </w:rPr>
                </w:pPr>
                <w:r>
                  <w:rPr/>
                  <w:fldChar w:fldCharType="begin"/>
                </w:r>
                <w:r>
                  <w:rPr>
                    <w:color w:val="3E3E3E"/>
                    <w:w w:val="99"/>
                    <w:sz w:val="20"/>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360001pt;margin-top:547.623474pt;width:133.15pt;height:13.15pt;mso-position-horizontal-relative:page;mso-position-vertical-relative:page;z-index:-263118848" type="#_x0000_t202" filled="false" stroked="false">
          <v:textbox inset="0,0,0,0">
            <w:txbxContent>
              <w:p>
                <w:pPr>
                  <w:spacing w:before="12"/>
                  <w:ind w:left="20" w:right="0" w:firstLine="0"/>
                  <w:jc w:val="left"/>
                  <w:rPr>
                    <w:sz w:val="20"/>
                  </w:rPr>
                </w:pPr>
                <w:r>
                  <w:rPr>
                    <w:color w:val="3E3E3E"/>
                    <w:sz w:val="20"/>
                  </w:rPr>
                  <w:t>CARAlert annual report: 2019</w:t>
                </w:r>
              </w:p>
            </w:txbxContent>
          </v:textbox>
          <w10:wrap type="none"/>
        </v:shape>
      </w:pict>
    </w:r>
    <w:r>
      <w:rPr/>
      <w:pict>
        <v:shape style="position:absolute;margin-left:755.765381pt;margin-top:547.623474pt;width:17.2pt;height:13.15pt;mso-position-horizontal-relative:page;mso-position-vertical-relative:page;z-index:-263117824" type="#_x0000_t202" filled="false" stroked="false">
          <v:textbox inset="0,0,0,0">
            <w:txbxContent>
              <w:p>
                <w:pPr>
                  <w:spacing w:before="12"/>
                  <w:ind w:left="60" w:right="0" w:firstLine="0"/>
                  <w:jc w:val="left"/>
                  <w:rPr>
                    <w:sz w:val="20"/>
                  </w:rPr>
                </w:pPr>
                <w:r>
                  <w:rPr/>
                  <w:fldChar w:fldCharType="begin"/>
                </w:r>
                <w:r>
                  <w:rPr>
                    <w:color w:val="3E3E3E"/>
                    <w:sz w:val="20"/>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39999pt;margin-top:794.22345pt;width:133.15pt;height:13.15pt;mso-position-horizontal-relative:page;mso-position-vertical-relative:page;z-index:-263116800" type="#_x0000_t202" filled="false" stroked="false">
          <v:textbox inset="0,0,0,0">
            <w:txbxContent>
              <w:p>
                <w:pPr>
                  <w:spacing w:before="12"/>
                  <w:ind w:left="20" w:right="0" w:firstLine="0"/>
                  <w:jc w:val="left"/>
                  <w:rPr>
                    <w:sz w:val="20"/>
                  </w:rPr>
                </w:pPr>
                <w:r>
                  <w:rPr>
                    <w:color w:val="3E3E3E"/>
                    <w:sz w:val="20"/>
                  </w:rPr>
                  <w:t>CARAlert annual report: 2019</w:t>
                </w:r>
              </w:p>
            </w:txbxContent>
          </v:textbox>
          <w10:wrap type="none"/>
        </v:shape>
      </w:pict>
    </w:r>
    <w:r>
      <w:rPr/>
      <w:pict>
        <v:shape style="position:absolute;margin-left:524.399414pt;margin-top:794.22345pt;width:17.05pt;height:13.15pt;mso-position-horizontal-relative:page;mso-position-vertical-relative:page;z-index:-263115776" type="#_x0000_t202" filled="false" stroked="false">
          <v:textbox inset="0,0,0,0">
            <w:txbxContent>
              <w:p>
                <w:pPr>
                  <w:spacing w:before="12"/>
                  <w:ind w:left="60" w:right="0" w:firstLine="0"/>
                  <w:jc w:val="left"/>
                  <w:rPr>
                    <w:sz w:val="20"/>
                  </w:rPr>
                </w:pPr>
                <w:r>
                  <w:rPr/>
                  <w:fldChar w:fldCharType="begin"/>
                </w:r>
                <w:r>
                  <w:rPr>
                    <w:color w:val="3E3E3E"/>
                    <w:sz w:val="20"/>
                  </w:rPr>
                  <w:instrText> PAGE </w:instrText>
                </w:r>
                <w:r>
                  <w:rPr/>
                  <w:fldChar w:fldCharType="separate"/>
                </w:r>
                <w:r>
                  <w:rPr/>
                  <w:t>12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39999pt;margin-top:794.22345pt;width:133.15pt;height:13.15pt;mso-position-horizontal-relative:page;mso-position-vertical-relative:page;z-index:-263114752" type="#_x0000_t202" filled="false" stroked="false">
          <v:textbox inset="0,0,0,0">
            <w:txbxContent>
              <w:p>
                <w:pPr>
                  <w:spacing w:before="12"/>
                  <w:ind w:left="20" w:right="0" w:firstLine="0"/>
                  <w:jc w:val="left"/>
                  <w:rPr>
                    <w:sz w:val="20"/>
                  </w:rPr>
                </w:pPr>
                <w:r>
                  <w:rPr>
                    <w:color w:val="3E3E3E"/>
                    <w:sz w:val="20"/>
                  </w:rPr>
                  <w:t>CARAlert annual report: 2019</w:t>
                </w:r>
              </w:p>
            </w:txbxContent>
          </v:textbox>
          <w10:wrap type="none"/>
        </v:shape>
      </w:pict>
    </w:r>
    <w:r>
      <w:rPr/>
      <w:pict>
        <v:shape style="position:absolute;margin-left:524.399414pt;margin-top:794.22345pt;width:17.05pt;height:13.15pt;mso-position-horizontal-relative:page;mso-position-vertical-relative:page;z-index:-263113728" type="#_x0000_t202" filled="false" stroked="false">
          <v:textbox inset="0,0,0,0">
            <w:txbxContent>
              <w:p>
                <w:pPr>
                  <w:spacing w:before="12"/>
                  <w:ind w:left="60" w:right="0" w:firstLine="0"/>
                  <w:jc w:val="left"/>
                  <w:rPr>
                    <w:sz w:val="20"/>
                  </w:rPr>
                </w:pPr>
                <w:r>
                  <w:rPr/>
                  <w:fldChar w:fldCharType="begin"/>
                </w:r>
                <w:r>
                  <w:rPr>
                    <w:color w:val="3E3E3E"/>
                    <w:sz w:val="20"/>
                  </w:rPr>
                  <w:instrText> PAGE </w:instrText>
                </w:r>
                <w:r>
                  <w:rPr/>
                  <w:fldChar w:fldCharType="separate"/>
                </w:r>
                <w:r>
                  <w:rPr/>
                  <w:t>22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1492" w:hanging="360"/>
        <w:jc w:val="left"/>
      </w:pPr>
      <w:rPr>
        <w:rFonts w:hint="default" w:ascii="Arial" w:hAnsi="Arial" w:eastAsia="Arial" w:cs="Arial"/>
        <w:spacing w:val="-1"/>
        <w:w w:val="100"/>
        <w:sz w:val="22"/>
        <w:szCs w:val="22"/>
        <w:lang w:val="en-au" w:eastAsia="en-au" w:bidi="en-au"/>
      </w:rPr>
    </w:lvl>
    <w:lvl w:ilvl="1">
      <w:start w:val="0"/>
      <w:numFmt w:val="bullet"/>
      <w:lvlText w:val="•"/>
      <w:lvlJc w:val="left"/>
      <w:pPr>
        <w:ind w:left="2540" w:hanging="360"/>
      </w:pPr>
      <w:rPr>
        <w:rFonts w:hint="default"/>
        <w:lang w:val="en-au" w:eastAsia="en-au" w:bidi="en-au"/>
      </w:rPr>
    </w:lvl>
    <w:lvl w:ilvl="2">
      <w:start w:val="0"/>
      <w:numFmt w:val="bullet"/>
      <w:lvlText w:val="•"/>
      <w:lvlJc w:val="left"/>
      <w:pPr>
        <w:ind w:left="3581" w:hanging="360"/>
      </w:pPr>
      <w:rPr>
        <w:rFonts w:hint="default"/>
        <w:lang w:val="en-au" w:eastAsia="en-au" w:bidi="en-au"/>
      </w:rPr>
    </w:lvl>
    <w:lvl w:ilvl="3">
      <w:start w:val="0"/>
      <w:numFmt w:val="bullet"/>
      <w:lvlText w:val="•"/>
      <w:lvlJc w:val="left"/>
      <w:pPr>
        <w:ind w:left="4621" w:hanging="360"/>
      </w:pPr>
      <w:rPr>
        <w:rFonts w:hint="default"/>
        <w:lang w:val="en-au" w:eastAsia="en-au" w:bidi="en-au"/>
      </w:rPr>
    </w:lvl>
    <w:lvl w:ilvl="4">
      <w:start w:val="0"/>
      <w:numFmt w:val="bullet"/>
      <w:lvlText w:val="•"/>
      <w:lvlJc w:val="left"/>
      <w:pPr>
        <w:ind w:left="5662" w:hanging="360"/>
      </w:pPr>
      <w:rPr>
        <w:rFonts w:hint="default"/>
        <w:lang w:val="en-au" w:eastAsia="en-au" w:bidi="en-au"/>
      </w:rPr>
    </w:lvl>
    <w:lvl w:ilvl="5">
      <w:start w:val="0"/>
      <w:numFmt w:val="bullet"/>
      <w:lvlText w:val="•"/>
      <w:lvlJc w:val="left"/>
      <w:pPr>
        <w:ind w:left="6703" w:hanging="360"/>
      </w:pPr>
      <w:rPr>
        <w:rFonts w:hint="default"/>
        <w:lang w:val="en-au" w:eastAsia="en-au" w:bidi="en-au"/>
      </w:rPr>
    </w:lvl>
    <w:lvl w:ilvl="6">
      <w:start w:val="0"/>
      <w:numFmt w:val="bullet"/>
      <w:lvlText w:val="•"/>
      <w:lvlJc w:val="left"/>
      <w:pPr>
        <w:ind w:left="7743" w:hanging="360"/>
      </w:pPr>
      <w:rPr>
        <w:rFonts w:hint="default"/>
        <w:lang w:val="en-au" w:eastAsia="en-au" w:bidi="en-au"/>
      </w:rPr>
    </w:lvl>
    <w:lvl w:ilvl="7">
      <w:start w:val="0"/>
      <w:numFmt w:val="bullet"/>
      <w:lvlText w:val="•"/>
      <w:lvlJc w:val="left"/>
      <w:pPr>
        <w:ind w:left="8784" w:hanging="360"/>
      </w:pPr>
      <w:rPr>
        <w:rFonts w:hint="default"/>
        <w:lang w:val="en-au" w:eastAsia="en-au" w:bidi="en-au"/>
      </w:rPr>
    </w:lvl>
    <w:lvl w:ilvl="8">
      <w:start w:val="0"/>
      <w:numFmt w:val="bullet"/>
      <w:lvlText w:val="•"/>
      <w:lvlJc w:val="left"/>
      <w:pPr>
        <w:ind w:left="9825" w:hanging="360"/>
      </w:pPr>
      <w:rPr>
        <w:rFonts w:hint="default"/>
        <w:lang w:val="en-au" w:eastAsia="en-au" w:bidi="en-au"/>
      </w:rPr>
    </w:lvl>
  </w:abstractNum>
  <w:abstractNum w:abstractNumId="3">
    <w:multiLevelType w:val="hybridMultilevel"/>
    <w:lvl w:ilvl="0">
      <w:start w:val="1"/>
      <w:numFmt w:val="decimal"/>
      <w:lvlText w:val="%1."/>
      <w:lvlJc w:val="left"/>
      <w:pPr>
        <w:ind w:left="1560" w:hanging="428"/>
        <w:jc w:val="left"/>
      </w:pPr>
      <w:rPr>
        <w:rFonts w:hint="default" w:ascii="Arial" w:hAnsi="Arial" w:eastAsia="Arial" w:cs="Arial"/>
        <w:spacing w:val="-1"/>
        <w:w w:val="100"/>
        <w:sz w:val="22"/>
        <w:szCs w:val="22"/>
        <w:lang w:val="en-au" w:eastAsia="en-au" w:bidi="en-au"/>
      </w:rPr>
    </w:lvl>
    <w:lvl w:ilvl="1">
      <w:start w:val="0"/>
      <w:numFmt w:val="bullet"/>
      <w:lvlText w:val=""/>
      <w:lvlJc w:val="left"/>
      <w:pPr>
        <w:ind w:left="1854" w:hanging="361"/>
      </w:pPr>
      <w:rPr>
        <w:rFonts w:hint="default" w:ascii="Symbol" w:hAnsi="Symbol" w:eastAsia="Symbol" w:cs="Symbol"/>
        <w:w w:val="100"/>
        <w:sz w:val="22"/>
        <w:szCs w:val="22"/>
        <w:lang w:val="en-au" w:eastAsia="en-au" w:bidi="en-au"/>
      </w:rPr>
    </w:lvl>
    <w:lvl w:ilvl="2">
      <w:start w:val="0"/>
      <w:numFmt w:val="bullet"/>
      <w:lvlText w:val="•"/>
      <w:lvlJc w:val="left"/>
      <w:pPr>
        <w:ind w:left="2976" w:hanging="361"/>
      </w:pPr>
      <w:rPr>
        <w:rFonts w:hint="default"/>
        <w:lang w:val="en-au" w:eastAsia="en-au" w:bidi="en-au"/>
      </w:rPr>
    </w:lvl>
    <w:lvl w:ilvl="3">
      <w:start w:val="0"/>
      <w:numFmt w:val="bullet"/>
      <w:lvlText w:val="•"/>
      <w:lvlJc w:val="left"/>
      <w:pPr>
        <w:ind w:left="4092" w:hanging="361"/>
      </w:pPr>
      <w:rPr>
        <w:rFonts w:hint="default"/>
        <w:lang w:val="en-au" w:eastAsia="en-au" w:bidi="en-au"/>
      </w:rPr>
    </w:lvl>
    <w:lvl w:ilvl="4">
      <w:start w:val="0"/>
      <w:numFmt w:val="bullet"/>
      <w:lvlText w:val="•"/>
      <w:lvlJc w:val="left"/>
      <w:pPr>
        <w:ind w:left="5208" w:hanging="361"/>
      </w:pPr>
      <w:rPr>
        <w:rFonts w:hint="default"/>
        <w:lang w:val="en-au" w:eastAsia="en-au" w:bidi="en-au"/>
      </w:rPr>
    </w:lvl>
    <w:lvl w:ilvl="5">
      <w:start w:val="0"/>
      <w:numFmt w:val="bullet"/>
      <w:lvlText w:val="•"/>
      <w:lvlJc w:val="left"/>
      <w:pPr>
        <w:ind w:left="6325" w:hanging="361"/>
      </w:pPr>
      <w:rPr>
        <w:rFonts w:hint="default"/>
        <w:lang w:val="en-au" w:eastAsia="en-au" w:bidi="en-au"/>
      </w:rPr>
    </w:lvl>
    <w:lvl w:ilvl="6">
      <w:start w:val="0"/>
      <w:numFmt w:val="bullet"/>
      <w:lvlText w:val="•"/>
      <w:lvlJc w:val="left"/>
      <w:pPr>
        <w:ind w:left="7441" w:hanging="361"/>
      </w:pPr>
      <w:rPr>
        <w:rFonts w:hint="default"/>
        <w:lang w:val="en-au" w:eastAsia="en-au" w:bidi="en-au"/>
      </w:rPr>
    </w:lvl>
    <w:lvl w:ilvl="7">
      <w:start w:val="0"/>
      <w:numFmt w:val="bullet"/>
      <w:lvlText w:val="•"/>
      <w:lvlJc w:val="left"/>
      <w:pPr>
        <w:ind w:left="8557" w:hanging="361"/>
      </w:pPr>
      <w:rPr>
        <w:rFonts w:hint="default"/>
        <w:lang w:val="en-au" w:eastAsia="en-au" w:bidi="en-au"/>
      </w:rPr>
    </w:lvl>
    <w:lvl w:ilvl="8">
      <w:start w:val="0"/>
      <w:numFmt w:val="bullet"/>
      <w:lvlText w:val="•"/>
      <w:lvlJc w:val="left"/>
      <w:pPr>
        <w:ind w:left="9673" w:hanging="361"/>
      </w:pPr>
      <w:rPr>
        <w:rFonts w:hint="default"/>
        <w:lang w:val="en-au" w:eastAsia="en-au" w:bidi="en-au"/>
      </w:rPr>
    </w:lvl>
  </w:abstractNum>
  <w:abstractNum w:abstractNumId="2">
    <w:multiLevelType w:val="hybridMultilevel"/>
    <w:lvl w:ilvl="0">
      <w:start w:val="0"/>
      <w:numFmt w:val="bullet"/>
      <w:lvlText w:val="*"/>
      <w:lvlJc w:val="left"/>
      <w:pPr>
        <w:ind w:left="1132" w:hanging="121"/>
      </w:pPr>
      <w:rPr>
        <w:rFonts w:hint="default"/>
        <w:w w:val="99"/>
        <w:lang w:val="en-au" w:eastAsia="en-au" w:bidi="en-au"/>
      </w:rPr>
    </w:lvl>
    <w:lvl w:ilvl="1">
      <w:start w:val="0"/>
      <w:numFmt w:val="bullet"/>
      <w:lvlText w:val=""/>
      <w:lvlJc w:val="left"/>
      <w:pPr>
        <w:ind w:left="1853" w:hanging="361"/>
      </w:pPr>
      <w:rPr>
        <w:rFonts w:hint="default" w:ascii="Symbol" w:hAnsi="Symbol" w:eastAsia="Symbol" w:cs="Symbol"/>
        <w:w w:val="100"/>
        <w:sz w:val="22"/>
        <w:szCs w:val="22"/>
        <w:lang w:val="en-au" w:eastAsia="en-au" w:bidi="en-au"/>
      </w:rPr>
    </w:lvl>
    <w:lvl w:ilvl="2">
      <w:start w:val="0"/>
      <w:numFmt w:val="bullet"/>
      <w:lvlText w:val="•"/>
      <w:lvlJc w:val="left"/>
      <w:pPr>
        <w:ind w:left="2976" w:hanging="361"/>
      </w:pPr>
      <w:rPr>
        <w:rFonts w:hint="default"/>
        <w:lang w:val="en-au" w:eastAsia="en-au" w:bidi="en-au"/>
      </w:rPr>
    </w:lvl>
    <w:lvl w:ilvl="3">
      <w:start w:val="0"/>
      <w:numFmt w:val="bullet"/>
      <w:lvlText w:val="•"/>
      <w:lvlJc w:val="left"/>
      <w:pPr>
        <w:ind w:left="4092" w:hanging="361"/>
      </w:pPr>
      <w:rPr>
        <w:rFonts w:hint="default"/>
        <w:lang w:val="en-au" w:eastAsia="en-au" w:bidi="en-au"/>
      </w:rPr>
    </w:lvl>
    <w:lvl w:ilvl="4">
      <w:start w:val="0"/>
      <w:numFmt w:val="bullet"/>
      <w:lvlText w:val="•"/>
      <w:lvlJc w:val="left"/>
      <w:pPr>
        <w:ind w:left="5208" w:hanging="361"/>
      </w:pPr>
      <w:rPr>
        <w:rFonts w:hint="default"/>
        <w:lang w:val="en-au" w:eastAsia="en-au" w:bidi="en-au"/>
      </w:rPr>
    </w:lvl>
    <w:lvl w:ilvl="5">
      <w:start w:val="0"/>
      <w:numFmt w:val="bullet"/>
      <w:lvlText w:val="•"/>
      <w:lvlJc w:val="left"/>
      <w:pPr>
        <w:ind w:left="6325" w:hanging="361"/>
      </w:pPr>
      <w:rPr>
        <w:rFonts w:hint="default"/>
        <w:lang w:val="en-au" w:eastAsia="en-au" w:bidi="en-au"/>
      </w:rPr>
    </w:lvl>
    <w:lvl w:ilvl="6">
      <w:start w:val="0"/>
      <w:numFmt w:val="bullet"/>
      <w:lvlText w:val="•"/>
      <w:lvlJc w:val="left"/>
      <w:pPr>
        <w:ind w:left="7441" w:hanging="361"/>
      </w:pPr>
      <w:rPr>
        <w:rFonts w:hint="default"/>
        <w:lang w:val="en-au" w:eastAsia="en-au" w:bidi="en-au"/>
      </w:rPr>
    </w:lvl>
    <w:lvl w:ilvl="7">
      <w:start w:val="0"/>
      <w:numFmt w:val="bullet"/>
      <w:lvlText w:val="•"/>
      <w:lvlJc w:val="left"/>
      <w:pPr>
        <w:ind w:left="8557" w:hanging="361"/>
      </w:pPr>
      <w:rPr>
        <w:rFonts w:hint="default"/>
        <w:lang w:val="en-au" w:eastAsia="en-au" w:bidi="en-au"/>
      </w:rPr>
    </w:lvl>
    <w:lvl w:ilvl="8">
      <w:start w:val="0"/>
      <w:numFmt w:val="bullet"/>
      <w:lvlText w:val="•"/>
      <w:lvlJc w:val="left"/>
      <w:pPr>
        <w:ind w:left="9673" w:hanging="361"/>
      </w:pPr>
      <w:rPr>
        <w:rFonts w:hint="default"/>
        <w:lang w:val="en-au" w:eastAsia="en-au" w:bidi="en-au"/>
      </w:rPr>
    </w:lvl>
  </w:abstractNum>
  <w:abstractNum w:abstractNumId="1">
    <w:multiLevelType w:val="hybridMultilevel"/>
    <w:lvl w:ilvl="0">
      <w:start w:val="0"/>
      <w:numFmt w:val="bullet"/>
      <w:lvlText w:val="*"/>
      <w:lvlJc w:val="left"/>
      <w:pPr>
        <w:ind w:left="1281" w:hanging="149"/>
      </w:pPr>
      <w:rPr>
        <w:rFonts w:hint="default" w:ascii="Arial" w:hAnsi="Arial" w:eastAsia="Arial" w:cs="Arial"/>
        <w:w w:val="100"/>
        <w:sz w:val="22"/>
        <w:szCs w:val="22"/>
        <w:lang w:val="en-au" w:eastAsia="en-au" w:bidi="en-au"/>
      </w:rPr>
    </w:lvl>
    <w:lvl w:ilvl="1">
      <w:start w:val="0"/>
      <w:numFmt w:val="bullet"/>
      <w:lvlText w:val="•"/>
      <w:lvlJc w:val="left"/>
      <w:pPr>
        <w:ind w:left="2120" w:hanging="149"/>
      </w:pPr>
      <w:rPr>
        <w:rFonts w:hint="default"/>
        <w:lang w:val="en-au" w:eastAsia="en-au" w:bidi="en-au"/>
      </w:rPr>
    </w:lvl>
    <w:lvl w:ilvl="2">
      <w:start w:val="0"/>
      <w:numFmt w:val="bullet"/>
      <w:lvlText w:val="•"/>
      <w:lvlJc w:val="left"/>
      <w:pPr>
        <w:ind w:left="3207" w:hanging="149"/>
      </w:pPr>
      <w:rPr>
        <w:rFonts w:hint="default"/>
        <w:lang w:val="en-au" w:eastAsia="en-au" w:bidi="en-au"/>
      </w:rPr>
    </w:lvl>
    <w:lvl w:ilvl="3">
      <w:start w:val="0"/>
      <w:numFmt w:val="bullet"/>
      <w:lvlText w:val="•"/>
      <w:lvlJc w:val="left"/>
      <w:pPr>
        <w:ind w:left="4294" w:hanging="149"/>
      </w:pPr>
      <w:rPr>
        <w:rFonts w:hint="default"/>
        <w:lang w:val="en-au" w:eastAsia="en-au" w:bidi="en-au"/>
      </w:rPr>
    </w:lvl>
    <w:lvl w:ilvl="4">
      <w:start w:val="0"/>
      <w:numFmt w:val="bullet"/>
      <w:lvlText w:val="•"/>
      <w:lvlJc w:val="left"/>
      <w:pPr>
        <w:ind w:left="5382" w:hanging="149"/>
      </w:pPr>
      <w:rPr>
        <w:rFonts w:hint="default"/>
        <w:lang w:val="en-au" w:eastAsia="en-au" w:bidi="en-au"/>
      </w:rPr>
    </w:lvl>
    <w:lvl w:ilvl="5">
      <w:start w:val="0"/>
      <w:numFmt w:val="bullet"/>
      <w:lvlText w:val="•"/>
      <w:lvlJc w:val="left"/>
      <w:pPr>
        <w:ind w:left="6469" w:hanging="149"/>
      </w:pPr>
      <w:rPr>
        <w:rFonts w:hint="default"/>
        <w:lang w:val="en-au" w:eastAsia="en-au" w:bidi="en-au"/>
      </w:rPr>
    </w:lvl>
    <w:lvl w:ilvl="6">
      <w:start w:val="0"/>
      <w:numFmt w:val="bullet"/>
      <w:lvlText w:val="•"/>
      <w:lvlJc w:val="left"/>
      <w:pPr>
        <w:ind w:left="7556" w:hanging="149"/>
      </w:pPr>
      <w:rPr>
        <w:rFonts w:hint="default"/>
        <w:lang w:val="en-au" w:eastAsia="en-au" w:bidi="en-au"/>
      </w:rPr>
    </w:lvl>
    <w:lvl w:ilvl="7">
      <w:start w:val="0"/>
      <w:numFmt w:val="bullet"/>
      <w:lvlText w:val="•"/>
      <w:lvlJc w:val="left"/>
      <w:pPr>
        <w:ind w:left="8644" w:hanging="149"/>
      </w:pPr>
      <w:rPr>
        <w:rFonts w:hint="default"/>
        <w:lang w:val="en-au" w:eastAsia="en-au" w:bidi="en-au"/>
      </w:rPr>
    </w:lvl>
    <w:lvl w:ilvl="8">
      <w:start w:val="0"/>
      <w:numFmt w:val="bullet"/>
      <w:lvlText w:val="•"/>
      <w:lvlJc w:val="left"/>
      <w:pPr>
        <w:ind w:left="9731" w:hanging="149"/>
      </w:pPr>
      <w:rPr>
        <w:rFonts w:hint="default"/>
        <w:lang w:val="en-au" w:eastAsia="en-au" w:bidi="en-au"/>
      </w:rPr>
    </w:lvl>
  </w:abstractNum>
  <w:abstractNum w:abstractNumId="0">
    <w:multiLevelType w:val="hybridMultilevel"/>
    <w:lvl w:ilvl="0">
      <w:start w:val="0"/>
      <w:numFmt w:val="bullet"/>
      <w:lvlText w:val=""/>
      <w:lvlJc w:val="left"/>
      <w:pPr>
        <w:ind w:left="1680" w:hanging="284"/>
      </w:pPr>
      <w:rPr>
        <w:rFonts w:hint="default" w:ascii="Symbol" w:hAnsi="Symbol" w:eastAsia="Symbol" w:cs="Symbol"/>
        <w:w w:val="100"/>
        <w:sz w:val="22"/>
        <w:szCs w:val="22"/>
        <w:lang w:val="en-au" w:eastAsia="en-au" w:bidi="en-au"/>
      </w:rPr>
    </w:lvl>
    <w:lvl w:ilvl="1">
      <w:start w:val="0"/>
      <w:numFmt w:val="bullet"/>
      <w:lvlText w:val="•"/>
      <w:lvlJc w:val="left"/>
      <w:pPr>
        <w:ind w:left="2700" w:hanging="284"/>
      </w:pPr>
      <w:rPr>
        <w:rFonts w:hint="default"/>
        <w:lang w:val="en-au" w:eastAsia="en-au" w:bidi="en-au"/>
      </w:rPr>
    </w:lvl>
    <w:lvl w:ilvl="2">
      <w:start w:val="0"/>
      <w:numFmt w:val="bullet"/>
      <w:lvlText w:val="•"/>
      <w:lvlJc w:val="left"/>
      <w:pPr>
        <w:ind w:left="3721" w:hanging="284"/>
      </w:pPr>
      <w:rPr>
        <w:rFonts w:hint="default"/>
        <w:lang w:val="en-au" w:eastAsia="en-au" w:bidi="en-au"/>
      </w:rPr>
    </w:lvl>
    <w:lvl w:ilvl="3">
      <w:start w:val="0"/>
      <w:numFmt w:val="bullet"/>
      <w:lvlText w:val="•"/>
      <w:lvlJc w:val="left"/>
      <w:pPr>
        <w:ind w:left="4741" w:hanging="284"/>
      </w:pPr>
      <w:rPr>
        <w:rFonts w:hint="default"/>
        <w:lang w:val="en-au" w:eastAsia="en-au" w:bidi="en-au"/>
      </w:rPr>
    </w:lvl>
    <w:lvl w:ilvl="4">
      <w:start w:val="0"/>
      <w:numFmt w:val="bullet"/>
      <w:lvlText w:val="•"/>
      <w:lvlJc w:val="left"/>
      <w:pPr>
        <w:ind w:left="5762" w:hanging="284"/>
      </w:pPr>
      <w:rPr>
        <w:rFonts w:hint="default"/>
        <w:lang w:val="en-au" w:eastAsia="en-au" w:bidi="en-au"/>
      </w:rPr>
    </w:lvl>
    <w:lvl w:ilvl="5">
      <w:start w:val="0"/>
      <w:numFmt w:val="bullet"/>
      <w:lvlText w:val="•"/>
      <w:lvlJc w:val="left"/>
      <w:pPr>
        <w:ind w:left="6783" w:hanging="284"/>
      </w:pPr>
      <w:rPr>
        <w:rFonts w:hint="default"/>
        <w:lang w:val="en-au" w:eastAsia="en-au" w:bidi="en-au"/>
      </w:rPr>
    </w:lvl>
    <w:lvl w:ilvl="6">
      <w:start w:val="0"/>
      <w:numFmt w:val="bullet"/>
      <w:lvlText w:val="•"/>
      <w:lvlJc w:val="left"/>
      <w:pPr>
        <w:ind w:left="7803" w:hanging="284"/>
      </w:pPr>
      <w:rPr>
        <w:rFonts w:hint="default"/>
        <w:lang w:val="en-au" w:eastAsia="en-au" w:bidi="en-au"/>
      </w:rPr>
    </w:lvl>
    <w:lvl w:ilvl="7">
      <w:start w:val="0"/>
      <w:numFmt w:val="bullet"/>
      <w:lvlText w:val="•"/>
      <w:lvlJc w:val="left"/>
      <w:pPr>
        <w:ind w:left="8824" w:hanging="284"/>
      </w:pPr>
      <w:rPr>
        <w:rFonts w:hint="default"/>
        <w:lang w:val="en-au" w:eastAsia="en-au" w:bidi="en-au"/>
      </w:rPr>
    </w:lvl>
    <w:lvl w:ilvl="8">
      <w:start w:val="0"/>
      <w:numFmt w:val="bullet"/>
      <w:lvlText w:val="•"/>
      <w:lvlJc w:val="left"/>
      <w:pPr>
        <w:ind w:left="9845" w:hanging="284"/>
      </w:pPr>
      <w:rPr>
        <w:rFonts w:hint="default"/>
        <w:lang w:val="en-au" w:eastAsia="en-au" w:bidi="en-au"/>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au" w:eastAsia="en-au" w:bidi="en-au"/>
    </w:rPr>
  </w:style>
  <w:style w:styleId="TOC1" w:type="paragraph">
    <w:name w:val="TOC 1"/>
    <w:basedOn w:val="Normal"/>
    <w:uiPriority w:val="1"/>
    <w:qFormat/>
    <w:pPr>
      <w:spacing w:before="119"/>
      <w:ind w:left="1334"/>
    </w:pPr>
    <w:rPr>
      <w:rFonts w:ascii="Arial" w:hAnsi="Arial" w:eastAsia="Arial" w:cs="Arial"/>
      <w:sz w:val="22"/>
      <w:szCs w:val="22"/>
      <w:lang w:val="en-au" w:eastAsia="en-au" w:bidi="en-au"/>
    </w:rPr>
  </w:style>
  <w:style w:styleId="TOC2" w:type="paragraph">
    <w:name w:val="TOC 2"/>
    <w:basedOn w:val="Normal"/>
    <w:uiPriority w:val="1"/>
    <w:qFormat/>
    <w:pPr>
      <w:spacing w:line="252" w:lineRule="exact"/>
      <w:ind w:left="1554"/>
    </w:pPr>
    <w:rPr>
      <w:rFonts w:ascii="Arial" w:hAnsi="Arial" w:eastAsia="Arial" w:cs="Arial"/>
      <w:sz w:val="22"/>
      <w:szCs w:val="22"/>
      <w:lang w:val="en-au" w:eastAsia="en-au" w:bidi="en-au"/>
    </w:rPr>
  </w:style>
  <w:style w:styleId="TOC3" w:type="paragraph">
    <w:name w:val="TOC 3"/>
    <w:basedOn w:val="Normal"/>
    <w:uiPriority w:val="1"/>
    <w:qFormat/>
    <w:pPr>
      <w:spacing w:line="252" w:lineRule="exact"/>
      <w:ind w:left="1554"/>
    </w:pPr>
    <w:rPr>
      <w:rFonts w:ascii="Arial" w:hAnsi="Arial" w:eastAsia="Arial" w:cs="Arial"/>
      <w:i/>
      <w:sz w:val="22"/>
      <w:szCs w:val="22"/>
      <w:lang w:val="en-au" w:eastAsia="en-au" w:bidi="en-au"/>
    </w:rPr>
  </w:style>
  <w:style w:styleId="TOC4" w:type="paragraph">
    <w:name w:val="TOC 4"/>
    <w:basedOn w:val="Normal"/>
    <w:uiPriority w:val="1"/>
    <w:qFormat/>
    <w:pPr>
      <w:spacing w:line="252" w:lineRule="exact"/>
      <w:ind w:left="1554"/>
    </w:pPr>
    <w:rPr>
      <w:rFonts w:ascii="Arial" w:hAnsi="Arial" w:eastAsia="Arial" w:cs="Arial"/>
      <w:b/>
      <w:bCs/>
      <w:i/>
      <w:lang w:val="en-au" w:eastAsia="en-au" w:bidi="en-au"/>
    </w:rPr>
  </w:style>
  <w:style w:styleId="BodyText" w:type="paragraph">
    <w:name w:val="Body Text"/>
    <w:basedOn w:val="Normal"/>
    <w:uiPriority w:val="1"/>
    <w:qFormat/>
    <w:pPr/>
    <w:rPr>
      <w:rFonts w:ascii="Arial" w:hAnsi="Arial" w:eastAsia="Arial" w:cs="Arial"/>
      <w:sz w:val="22"/>
      <w:szCs w:val="22"/>
      <w:lang w:val="en-au" w:eastAsia="en-au" w:bidi="en-au"/>
    </w:rPr>
  </w:style>
  <w:style w:styleId="Heading1" w:type="paragraph">
    <w:name w:val="Heading 1"/>
    <w:basedOn w:val="Normal"/>
    <w:uiPriority w:val="1"/>
    <w:qFormat/>
    <w:pPr>
      <w:spacing w:before="72"/>
      <w:ind w:left="1132"/>
      <w:outlineLvl w:val="1"/>
    </w:pPr>
    <w:rPr>
      <w:rFonts w:ascii="Arial" w:hAnsi="Arial" w:eastAsia="Arial" w:cs="Arial"/>
      <w:b/>
      <w:bCs/>
      <w:sz w:val="32"/>
      <w:szCs w:val="32"/>
      <w:lang w:val="en-au" w:eastAsia="en-au" w:bidi="en-au"/>
    </w:rPr>
  </w:style>
  <w:style w:styleId="Heading2" w:type="paragraph">
    <w:name w:val="Heading 2"/>
    <w:basedOn w:val="Normal"/>
    <w:uiPriority w:val="1"/>
    <w:qFormat/>
    <w:pPr>
      <w:ind w:left="132"/>
      <w:outlineLvl w:val="2"/>
    </w:pPr>
    <w:rPr>
      <w:rFonts w:ascii="Arial" w:hAnsi="Arial" w:eastAsia="Arial" w:cs="Arial"/>
      <w:b/>
      <w:bCs/>
      <w:sz w:val="28"/>
      <w:szCs w:val="28"/>
      <w:lang w:val="en-au" w:eastAsia="en-au" w:bidi="en-au"/>
    </w:rPr>
  </w:style>
  <w:style w:styleId="Heading3" w:type="paragraph">
    <w:name w:val="Heading 3"/>
    <w:basedOn w:val="Normal"/>
    <w:uiPriority w:val="1"/>
    <w:qFormat/>
    <w:pPr>
      <w:ind w:left="1132"/>
      <w:outlineLvl w:val="3"/>
    </w:pPr>
    <w:rPr>
      <w:rFonts w:ascii="Arial" w:hAnsi="Arial" w:eastAsia="Arial" w:cs="Arial"/>
      <w:b/>
      <w:bCs/>
      <w:i/>
      <w:sz w:val="28"/>
      <w:szCs w:val="28"/>
      <w:lang w:val="en-au" w:eastAsia="en-au" w:bidi="en-au"/>
    </w:rPr>
  </w:style>
  <w:style w:styleId="Heading4" w:type="paragraph">
    <w:name w:val="Heading 4"/>
    <w:basedOn w:val="Normal"/>
    <w:uiPriority w:val="1"/>
    <w:qFormat/>
    <w:pPr>
      <w:ind w:left="1132"/>
      <w:outlineLvl w:val="4"/>
    </w:pPr>
    <w:rPr>
      <w:rFonts w:ascii="Arial" w:hAnsi="Arial" w:eastAsia="Arial" w:cs="Arial"/>
      <w:b/>
      <w:bCs/>
      <w:sz w:val="26"/>
      <w:szCs w:val="26"/>
      <w:lang w:val="en-au" w:eastAsia="en-au" w:bidi="en-au"/>
    </w:rPr>
  </w:style>
  <w:style w:styleId="Heading5" w:type="paragraph">
    <w:name w:val="Heading 5"/>
    <w:basedOn w:val="Normal"/>
    <w:uiPriority w:val="1"/>
    <w:qFormat/>
    <w:pPr>
      <w:spacing w:before="69"/>
      <w:ind w:left="2265"/>
      <w:outlineLvl w:val="5"/>
    </w:pPr>
    <w:rPr>
      <w:rFonts w:ascii="Arial" w:hAnsi="Arial" w:eastAsia="Arial" w:cs="Arial"/>
      <w:b/>
      <w:bCs/>
      <w:sz w:val="22"/>
      <w:szCs w:val="22"/>
      <w:lang w:val="en-au" w:eastAsia="en-au" w:bidi="en-au"/>
    </w:rPr>
  </w:style>
  <w:style w:styleId="ListParagraph" w:type="paragraph">
    <w:name w:val="List Paragraph"/>
    <w:basedOn w:val="Normal"/>
    <w:uiPriority w:val="1"/>
    <w:qFormat/>
    <w:pPr>
      <w:ind w:left="1560" w:hanging="428"/>
    </w:pPr>
    <w:rPr>
      <w:rFonts w:ascii="Arial" w:hAnsi="Arial" w:eastAsia="Arial" w:cs="Arial"/>
      <w:lang w:val="en-au" w:eastAsia="en-au" w:bidi="en-au"/>
    </w:rPr>
  </w:style>
  <w:style w:styleId="TableParagraph" w:type="paragraph">
    <w:name w:val="Table Paragraph"/>
    <w:basedOn w:val="Normal"/>
    <w:uiPriority w:val="1"/>
    <w:qFormat/>
    <w:pPr>
      <w:spacing w:before="66"/>
      <w:jc w:val="center"/>
    </w:pPr>
    <w:rPr>
      <w:rFonts w:ascii="Arial" w:hAnsi="Arial" w:eastAsia="Arial" w:cs="Arial"/>
      <w:lang w:val="en-au" w:eastAsia="en-au" w:bidi="en-a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hyperlink" Target="mailto:mail@safetyandquality.gov.au" TargetMode="External"/><Relationship Id="rId11" Type="http://schemas.openxmlformats.org/officeDocument/2006/relationships/hyperlink" Target="http://www.safetyandquality.gov.au/" TargetMode="External"/><Relationship Id="rId12" Type="http://schemas.openxmlformats.org/officeDocument/2006/relationships/hyperlink" Target="http://creativecommons.org/licenses/by-nc-nd/4.0/" TargetMode="External"/><Relationship Id="rId13" Type="http://schemas.openxmlformats.org/officeDocument/2006/relationships/image" Target="media/image5.png"/><Relationship Id="rId14" Type="http://schemas.openxmlformats.org/officeDocument/2006/relationships/hyperlink" Target="mailto:communications@safetyandquality.gov.au" TargetMode="Externa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footer" Target="footer4.xml"/><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 Id="rId90" Type="http://schemas.openxmlformats.org/officeDocument/2006/relationships/image" Target="media/image78.pn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footer" Target="footer5.xml"/><Relationship Id="rId95" Type="http://schemas.openxmlformats.org/officeDocument/2006/relationships/footer" Target="footer6.xml"/><Relationship Id="rId96" Type="http://schemas.openxmlformats.org/officeDocument/2006/relationships/image" Target="media/image82.png"/><Relationship Id="rId97" Type="http://schemas.openxmlformats.org/officeDocument/2006/relationships/image" Target="media/image83.png"/><Relationship Id="rId98" Type="http://schemas.openxmlformats.org/officeDocument/2006/relationships/image" Target="media/image84.png"/><Relationship Id="rId99" Type="http://schemas.openxmlformats.org/officeDocument/2006/relationships/image" Target="media/image85.png"/><Relationship Id="rId100" Type="http://schemas.openxmlformats.org/officeDocument/2006/relationships/hyperlink" Target="https://www.safetyandquality.gov.au/publications/recommendations-for-the-control-of-carbapenemase-producing-enterobacteriaceae/" TargetMode="External"/><Relationship Id="rId101" Type="http://schemas.openxmlformats.org/officeDocument/2006/relationships/hyperlink" Target="https://www2.health.vic.gov.au/about/news-and-events/healthalerts/advisory-2019-shigellosis" TargetMode="External"/><Relationship Id="rId102" Type="http://schemas.openxmlformats.org/officeDocument/2006/relationships/hyperlink" Target="https://www.health.nsw.gov.au/Infectious/alerts/Pages/shigella-drug-resistance.aspx" TargetMode="External"/><Relationship Id="rId103" Type="http://schemas.openxmlformats.org/officeDocument/2006/relationships/hyperlink" Target="http://www9.health.gov.au/cda/source/rpt_4_sel.cfm" TargetMode="External"/><Relationship Id="rId104" Type="http://schemas.openxmlformats.org/officeDocument/2006/relationships/hyperlink" Target="https://www.agedcarequality.gov.au/providers/standards" TargetMode="External"/><Relationship Id="rId105" Type="http://schemas.openxmlformats.org/officeDocument/2006/relationships/footer" Target="footer7.xml"/><Relationship Id="rId106" Type="http://schemas.openxmlformats.org/officeDocument/2006/relationships/image" Target="media/image86.png"/><Relationship Id="rId10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Komoder Andrew</dc:creator>
  <dcterms:created xsi:type="dcterms:W3CDTF">2020-05-28T00:43:35Z</dcterms:created>
  <dcterms:modified xsi:type="dcterms:W3CDTF">2020-05-28T00:43:35Z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2020-05-28T00:00:00Z</vt:filetime>
  </property>
  <property fmtid="{D5CDD505-2E9C-101B-9397-08002B2CF9AE}" pid="3" name="Creator">
    <vt:lpwstr>Acrobat PDFMaker 18 for Word</vt:lpwstr>
  </property>
  <property fmtid="{D5CDD505-2E9C-101B-9397-08002B2CF9AE}" pid="4" name="LastSaved">
    <vt:filetime>2020-05-28T00:00:00Z</vt:filetime>
  </property>
</Properties>
</file>