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018"/>
        <w:rPr>
          <w:rFonts w:ascii="Times New Roman"/>
          <w:sz w:val="20"/>
        </w:rPr>
      </w:pPr>
      <w:r>
        <w:rPr>
          <w:rFonts w:ascii="Times New Roman"/>
          <w:sz w:val="20"/>
        </w:rPr>
        <w:drawing>
          <wp:inline distT="0" distB="0" distL="0" distR="0">
            <wp:extent cx="2977390" cy="110947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77390" cy="110947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9"/>
        </w:rPr>
      </w:pPr>
      <w:r>
        <w:rPr/>
        <w:drawing>
          <wp:anchor distT="0" distB="0" distL="0" distR="0" allowOverlap="1" layoutInCell="1" locked="0" behindDoc="0" simplePos="0" relativeHeight="0">
            <wp:simplePos x="0" y="0"/>
            <wp:positionH relativeFrom="page">
              <wp:posOffset>912875</wp:posOffset>
            </wp:positionH>
            <wp:positionV relativeFrom="paragraph">
              <wp:posOffset>238793</wp:posOffset>
            </wp:positionV>
            <wp:extent cx="5852982" cy="181356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52982" cy="1813560"/>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7"/>
        </w:rPr>
      </w:pPr>
    </w:p>
    <w:p>
      <w:pPr>
        <w:pStyle w:val="Heading1"/>
        <w:spacing w:before="101"/>
        <w:ind w:left="2002" w:right="2913"/>
        <w:jc w:val="both"/>
      </w:pPr>
      <w:r>
        <w:rPr>
          <w:color w:val="33339A"/>
        </w:rPr>
        <w:t>A Framework to support Clinical Communication</w:t>
      </w:r>
    </w:p>
    <w:p>
      <w:pPr>
        <w:pStyle w:val="Heading3"/>
        <w:spacing w:before="613"/>
        <w:ind w:left="1821"/>
        <w:jc w:val="both"/>
      </w:pPr>
      <w:r>
        <w:rPr>
          <w:color w:val="33339A"/>
        </w:rPr>
        <w:t>Mater Health Services Brisbane</w:t>
      </w:r>
    </w:p>
    <w:p>
      <w:pPr>
        <w:pStyle w:val="BodyText"/>
        <w:rPr>
          <w:rFonts w:ascii="Comic Sans MS"/>
          <w:b/>
          <w:sz w:val="20"/>
        </w:rPr>
      </w:pPr>
    </w:p>
    <w:p>
      <w:pPr>
        <w:pStyle w:val="BodyText"/>
        <w:rPr>
          <w:rFonts w:ascii="Comic Sans MS"/>
          <w:b/>
          <w:sz w:val="20"/>
        </w:rPr>
      </w:pPr>
    </w:p>
    <w:p>
      <w:pPr>
        <w:pStyle w:val="BodyText"/>
        <w:rPr>
          <w:rFonts w:ascii="Comic Sans MS"/>
          <w:b/>
          <w:sz w:val="20"/>
        </w:rPr>
      </w:pPr>
    </w:p>
    <w:p>
      <w:pPr>
        <w:pStyle w:val="BodyText"/>
        <w:spacing w:before="8"/>
        <w:rPr>
          <w:rFonts w:ascii="Comic Sans MS"/>
          <w:b/>
          <w:sz w:val="29"/>
        </w:rPr>
      </w:pPr>
      <w:r>
        <w:rPr/>
        <w:drawing>
          <wp:anchor distT="0" distB="0" distL="0" distR="0" allowOverlap="1" layoutInCell="1" locked="0" behindDoc="0" simplePos="0" relativeHeight="1">
            <wp:simplePos x="0" y="0"/>
            <wp:positionH relativeFrom="page">
              <wp:posOffset>2141981</wp:posOffset>
            </wp:positionH>
            <wp:positionV relativeFrom="paragraph">
              <wp:posOffset>286596</wp:posOffset>
            </wp:positionV>
            <wp:extent cx="3253959" cy="522065"/>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3253959" cy="522065"/>
                    </a:xfrm>
                    <a:prstGeom prst="rect">
                      <a:avLst/>
                    </a:prstGeom>
                  </pic:spPr>
                </pic:pic>
              </a:graphicData>
            </a:graphic>
          </wp:anchor>
        </w:drawing>
      </w:r>
    </w:p>
    <w:p>
      <w:pPr>
        <w:spacing w:after="0"/>
        <w:rPr>
          <w:rFonts w:ascii="Comic Sans MS"/>
          <w:sz w:val="29"/>
        </w:rPr>
        <w:sectPr>
          <w:type w:val="continuous"/>
          <w:pgSz w:w="11900" w:h="16840"/>
          <w:pgMar w:top="1260" w:bottom="280" w:left="1320" w:right="220"/>
        </w:sectPr>
      </w:pPr>
    </w:p>
    <w:p>
      <w:pPr>
        <w:spacing w:before="78"/>
        <w:ind w:left="477" w:right="0" w:firstLine="0"/>
        <w:jc w:val="left"/>
        <w:rPr>
          <w:b/>
          <w:sz w:val="32"/>
        </w:rPr>
      </w:pPr>
      <w:r>
        <w:rPr>
          <w:b/>
          <w:sz w:val="32"/>
        </w:rPr>
        <w:t>Acknowledgements</w:t>
      </w:r>
    </w:p>
    <w:p>
      <w:pPr>
        <w:pStyle w:val="BodyText"/>
        <w:spacing w:before="10"/>
        <w:rPr>
          <w:b/>
          <w:sz w:val="31"/>
        </w:rPr>
      </w:pPr>
    </w:p>
    <w:p>
      <w:pPr>
        <w:pStyle w:val="ListParagraph"/>
        <w:numPr>
          <w:ilvl w:val="0"/>
          <w:numId w:val="1"/>
        </w:numPr>
        <w:tabs>
          <w:tab w:pos="874" w:val="left" w:leader="none"/>
          <w:tab w:pos="875" w:val="left" w:leader="none"/>
        </w:tabs>
        <w:spacing w:line="240" w:lineRule="auto" w:before="0" w:after="0"/>
        <w:ind w:left="874" w:right="2065" w:hanging="340"/>
        <w:jc w:val="left"/>
        <w:rPr>
          <w:sz w:val="24"/>
        </w:rPr>
      </w:pPr>
      <w:r>
        <w:rPr>
          <w:sz w:val="24"/>
        </w:rPr>
        <w:t>The support and funding provided by the Australian Commission for Safety and Quality in Health Care (ACSQHC) for the clinical handover project.</w:t>
      </w:r>
    </w:p>
    <w:p>
      <w:pPr>
        <w:pStyle w:val="BodyText"/>
      </w:pPr>
    </w:p>
    <w:p>
      <w:pPr>
        <w:pStyle w:val="ListParagraph"/>
        <w:numPr>
          <w:ilvl w:val="0"/>
          <w:numId w:val="1"/>
        </w:numPr>
        <w:tabs>
          <w:tab w:pos="874" w:val="left" w:leader="none"/>
          <w:tab w:pos="875" w:val="left" w:leader="none"/>
        </w:tabs>
        <w:spacing w:line="240" w:lineRule="auto" w:before="0" w:after="0"/>
        <w:ind w:left="874" w:right="2278" w:hanging="340"/>
        <w:jc w:val="left"/>
        <w:rPr>
          <w:sz w:val="24"/>
        </w:rPr>
      </w:pPr>
      <w:r>
        <w:rPr>
          <w:sz w:val="24"/>
        </w:rPr>
        <w:t>All nursing, midwifery and medical staff who have participated in the project.</w:t>
      </w:r>
    </w:p>
    <w:p>
      <w:pPr>
        <w:pStyle w:val="BodyText"/>
      </w:pPr>
    </w:p>
    <w:p>
      <w:pPr>
        <w:pStyle w:val="ListParagraph"/>
        <w:numPr>
          <w:ilvl w:val="0"/>
          <w:numId w:val="1"/>
        </w:numPr>
        <w:tabs>
          <w:tab w:pos="874" w:val="left" w:leader="none"/>
          <w:tab w:pos="875" w:val="left" w:leader="none"/>
        </w:tabs>
        <w:spacing w:line="240" w:lineRule="auto" w:before="0" w:after="0"/>
        <w:ind w:left="874" w:right="1665" w:hanging="340"/>
        <w:jc w:val="left"/>
        <w:rPr>
          <w:sz w:val="24"/>
        </w:rPr>
      </w:pPr>
      <w:r>
        <w:rPr>
          <w:sz w:val="24"/>
        </w:rPr>
        <w:t>The Mater Health Services Clinical Handover Steering Committee (Mr Michael Scott, Ms Susie Wilson, Ms Mish Hill, Ms Cheryl Clayton, Dr Julie Hudson, Dr Don Cave, Dr Paul Devenish-Meares, Dr Paul Bretz, Ms Maree Reynolds, Dr Claire Morgan, Ms Vicki Flenady, Ms Julie Macphail, Ms Judy Hunter).</w:t>
      </w:r>
    </w:p>
    <w:p>
      <w:pPr>
        <w:pStyle w:val="BodyText"/>
      </w:pPr>
    </w:p>
    <w:p>
      <w:pPr>
        <w:pStyle w:val="ListParagraph"/>
        <w:numPr>
          <w:ilvl w:val="0"/>
          <w:numId w:val="1"/>
        </w:numPr>
        <w:tabs>
          <w:tab w:pos="874" w:val="left" w:leader="none"/>
          <w:tab w:pos="875" w:val="left" w:leader="none"/>
        </w:tabs>
        <w:spacing w:line="240" w:lineRule="auto" w:before="0" w:after="0"/>
        <w:ind w:left="874" w:right="1759" w:hanging="340"/>
        <w:jc w:val="left"/>
        <w:rPr>
          <w:sz w:val="24"/>
        </w:rPr>
      </w:pPr>
      <w:r>
        <w:rPr>
          <w:sz w:val="24"/>
        </w:rPr>
        <w:t>The Clinical Handover Project Team (Ms Sara Hatten-Masterson and Ms Marnie Griffiths).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34"/>
        </w:rPr>
      </w:pPr>
    </w:p>
    <w:p>
      <w:pPr>
        <w:pStyle w:val="BodyText"/>
        <w:spacing w:line="550" w:lineRule="atLeast" w:before="1"/>
        <w:ind w:left="477" w:right="5061"/>
      </w:pPr>
      <w:r>
        <w:rPr/>
        <w:t>The primary contact person for this project is: Ms Sara Hatten-Masterson</w:t>
      </w:r>
    </w:p>
    <w:p>
      <w:pPr>
        <w:pStyle w:val="BodyText"/>
        <w:ind w:left="477"/>
      </w:pPr>
      <w:r>
        <w:rPr/>
        <w:t>Project Manager</w:t>
      </w:r>
    </w:p>
    <w:p>
      <w:pPr>
        <w:pStyle w:val="BodyText"/>
        <w:ind w:left="477" w:right="5647"/>
      </w:pPr>
      <w:r>
        <w:rPr/>
        <w:t>Mater Health Services Brisbane Limited Raymond Terrace, South Brisbane</w:t>
      </w:r>
    </w:p>
    <w:p>
      <w:pPr>
        <w:pStyle w:val="BodyText"/>
        <w:ind w:left="477"/>
      </w:pPr>
      <w:r>
        <w:rPr/>
        <w:t>Qld 4101</w:t>
      </w:r>
    </w:p>
    <w:p>
      <w:pPr>
        <w:pStyle w:val="BodyText"/>
        <w:ind w:left="477"/>
      </w:pPr>
      <w:r>
        <w:rPr/>
        <w:t>Tel: 61 (0) 7 3163 8111</w:t>
      </w:r>
    </w:p>
    <w:p>
      <w:pPr>
        <w:pStyle w:val="BodyText"/>
        <w:spacing w:before="1"/>
        <w:ind w:left="477"/>
      </w:pPr>
      <w:r>
        <w:rPr/>
        <w:t>Email:</w:t>
      </w:r>
      <w:hyperlink r:id="rId9">
        <w:r>
          <w:rPr/>
          <w:t> sara.hatten-ma</w:t>
        </w:r>
      </w:hyperlink>
      <w:hyperlink r:id="rId10">
        <w:r>
          <w:rPr/>
          <w:t>sterson@mater.org.au</w:t>
        </w:r>
      </w:hyperlink>
    </w:p>
    <w:p>
      <w:pPr>
        <w:spacing w:after="0"/>
        <w:sectPr>
          <w:footerReference w:type="default" r:id="rId8"/>
          <w:pgSz w:w="11900" w:h="16840"/>
          <w:pgMar w:footer="963" w:header="0" w:top="1360" w:bottom="1160" w:left="1320" w:right="220"/>
          <w:pgNumType w:start="2"/>
        </w:sectPr>
      </w:pPr>
    </w:p>
    <w:p>
      <w:pPr>
        <w:spacing w:before="78"/>
        <w:ind w:left="579" w:right="1654" w:firstLine="471"/>
        <w:jc w:val="left"/>
        <w:rPr>
          <w:i/>
          <w:sz w:val="20"/>
        </w:rPr>
      </w:pPr>
      <w:r>
        <w:rPr>
          <w:b/>
          <w:i/>
          <w:sz w:val="32"/>
        </w:rPr>
        <w:t>“The greatest problem in communication is the </w:t>
      </w:r>
      <w:r>
        <w:rPr>
          <w:b/>
          <w:i/>
          <w:sz w:val="32"/>
        </w:rPr>
        <w:t>illusion that it has been accomplished.” </w:t>
      </w:r>
      <w:r>
        <w:rPr>
          <w:i/>
          <w:sz w:val="20"/>
        </w:rPr>
        <w:t>George Bernard Shaw</w:t>
      </w:r>
    </w:p>
    <w:p>
      <w:pPr>
        <w:pStyle w:val="BodyText"/>
        <w:rPr>
          <w:i/>
          <w:sz w:val="36"/>
        </w:rPr>
      </w:pPr>
    </w:p>
    <w:p>
      <w:pPr>
        <w:pStyle w:val="Heading4"/>
        <w:spacing w:before="231"/>
      </w:pPr>
      <w:r>
        <w:rPr/>
        <w:t>Introduction</w:t>
      </w:r>
    </w:p>
    <w:p>
      <w:pPr>
        <w:pStyle w:val="BodyText"/>
        <w:spacing w:before="9"/>
        <w:rPr>
          <w:b/>
          <w:sz w:val="27"/>
        </w:rPr>
      </w:pPr>
    </w:p>
    <w:p>
      <w:pPr>
        <w:pStyle w:val="BodyText"/>
        <w:spacing w:line="480" w:lineRule="auto" w:before="1"/>
        <w:ind w:left="477" w:right="1565"/>
      </w:pPr>
      <w:r>
        <w:rPr/>
        <w:t>Patient safety is now recognised as a priority for any health care system. The effective transfer of information between healthcare practitioners (handover) is a fundamental element of patient care and is an “important consideration in maintaining patient safety, work flow and quality care”.</w:t>
      </w:r>
      <w:r>
        <w:rPr>
          <w:vertAlign w:val="superscript"/>
        </w:rPr>
        <w:t>1</w:t>
      </w:r>
      <w:r>
        <w:rPr>
          <w:vertAlign w:val="baseline"/>
        </w:rPr>
        <w:t> </w:t>
      </w:r>
      <w:r>
        <w:rPr>
          <w:vertAlign w:val="superscript"/>
        </w:rPr>
        <w:t>(p1),</w:t>
      </w:r>
      <w:r>
        <w:rPr>
          <w:vertAlign w:val="baseline"/>
        </w:rPr>
        <w:t> </w:t>
      </w:r>
      <w:r>
        <w:rPr>
          <w:vertAlign w:val="superscript"/>
        </w:rPr>
        <w:t>2,</w:t>
      </w:r>
      <w:r>
        <w:rPr>
          <w:vertAlign w:val="baseline"/>
        </w:rPr>
        <w:t> </w:t>
      </w:r>
      <w:r>
        <w:rPr>
          <w:vertAlign w:val="superscript"/>
        </w:rPr>
        <w:t>3</w:t>
      </w:r>
      <w:r>
        <w:rPr>
          <w:vertAlign w:val="baseline"/>
        </w:rPr>
        <w:t> </w:t>
      </w:r>
      <w:r>
        <w:rPr>
          <w:vertAlign w:val="superscript"/>
        </w:rPr>
        <w:t>(p6)</w:t>
      </w:r>
      <w:r>
        <w:rPr>
          <w:vertAlign w:val="baseline"/>
        </w:rPr>
        <w:t> The Australian Commission on Quality and Safety in Health Care (ACSQHC) has identified improving clinical handover as an important factor in ensuring that safe, continuous care is provided to patients within the Australian health care system.</w:t>
      </w:r>
    </w:p>
    <w:p>
      <w:pPr>
        <w:pStyle w:val="BodyText"/>
        <w:rPr>
          <w:sz w:val="20"/>
        </w:rPr>
      </w:pPr>
    </w:p>
    <w:p>
      <w:pPr>
        <w:pStyle w:val="BodyText"/>
        <w:spacing w:before="1"/>
        <w:rPr>
          <w:sz w:val="26"/>
        </w:rPr>
      </w:pPr>
      <w:r>
        <w:rPr/>
        <w:pict>
          <v:group style="position:absolute;margin-left:83.879997pt;margin-top:17.712296pt;width:430.1pt;height:116.9pt;mso-position-horizontal-relative:page;mso-position-vertical-relative:paragraph;z-index:-251655168;mso-wrap-distance-left:0;mso-wrap-distance-right:0" coordorigin="1678,354" coordsize="8602,2338">
            <v:line style="position:absolute" from="1678,369" to="10249,369" stroked="true" strokeweight="1.5pt" strokecolor="#000000">
              <v:stroke dashstyle="solid"/>
            </v:line>
            <v:rect style="position:absolute;left:10219;top:354;width:30;height:30" filled="true" fillcolor="#000000" stroked="false">
              <v:fill type="solid"/>
            </v:rect>
            <v:line style="position:absolute" from="10249,384" to="10249,957" stroked="true" strokeweight="3.0pt" strokecolor="#000000">
              <v:stroke dashstyle="solid"/>
            </v:line>
            <v:line style="position:absolute" from="10249,957" to="10249,1509" stroked="true" strokeweight="3.0pt" strokecolor="#000000">
              <v:stroke dashstyle="solid"/>
            </v:line>
            <v:line style="position:absolute" from="10249,1509" to="10249,2061" stroked="true" strokeweight="3.0pt" strokecolor="#000000">
              <v:stroke dashstyle="solid"/>
            </v:line>
            <v:rect style="position:absolute;left:1707;top:2631;width:8512;height:60" filled="true" fillcolor="#000000" stroked="false">
              <v:fill type="solid"/>
            </v:rect>
            <v:rect style="position:absolute;left:10249;top:2631;width:30;height:60" filled="true" fillcolor="#000000" stroked="false">
              <v:fill type="solid"/>
            </v:rect>
            <v:rect style="position:absolute;left:10219;top:2661;width:60;height:30" filled="true" fillcolor="#000000" stroked="false">
              <v:fill type="solid"/>
            </v:rect>
            <v:rect style="position:absolute;left:10219;top:2631;width:30;height:30" filled="true" fillcolor="#000000" stroked="false">
              <v:fill type="solid"/>
            </v:rect>
            <v:rect style="position:absolute;left:10219;top:2631;width:30;height:30" filled="true" fillcolor="#000000" stroked="false">
              <v:fill type="solid"/>
            </v:rect>
            <v:line style="position:absolute" from="1693,354" to="1693,2662" stroked="true" strokeweight="1.5pt" strokecolor="#000000">
              <v:stroke dashstyle="solid"/>
            </v:line>
            <v:line style="position:absolute" from="10249,2061" to="10249,2632" stroked="true" strokeweight="3.0pt" strokecolor="#000000">
              <v:stroke dashstyle="solid"/>
            </v:line>
            <v:shape style="position:absolute;left:1707;top:384;width:8512;height:2248" type="#_x0000_t202" filled="true" fillcolor="#ccffff" stroked="false">
              <v:textbox inset="0,0,0,0">
                <w:txbxContent>
                  <w:p>
                    <w:pPr>
                      <w:spacing w:line="480" w:lineRule="auto" w:before="18"/>
                      <w:ind w:left="90" w:right="335" w:firstLine="67"/>
                      <w:jc w:val="both"/>
                      <w:rPr>
                        <w:i/>
                        <w:sz w:val="24"/>
                      </w:rPr>
                    </w:pPr>
                    <w:r>
                      <w:rPr>
                        <w:b/>
                        <w:i/>
                        <w:sz w:val="24"/>
                      </w:rPr>
                      <w:t>Clinical Handover </w:t>
                    </w:r>
                    <w:r>
                      <w:rPr>
                        <w:i/>
                        <w:sz w:val="24"/>
                      </w:rPr>
                      <w:t>relates to and is defined as “the transfer of professional </w:t>
                    </w:r>
                    <w:r>
                      <w:rPr>
                        <w:i/>
                        <w:sz w:val="24"/>
                      </w:rPr>
                      <w:t>responsibility and accountability for some or all aspects of care for a patient, or group of patients, to another person or professional group on a temporary or permanent basis”.</w:t>
                    </w:r>
                    <w:r>
                      <w:rPr>
                        <w:i/>
                        <w:sz w:val="24"/>
                        <w:vertAlign w:val="superscript"/>
                      </w:rPr>
                      <w:t>1</w:t>
                    </w:r>
                    <w:r>
                      <w:rPr>
                        <w:i/>
                        <w:sz w:val="24"/>
                        <w:vertAlign w:val="baseline"/>
                      </w:rPr>
                      <w:t> </w:t>
                    </w:r>
                    <w:r>
                      <w:rPr>
                        <w:i/>
                        <w:sz w:val="24"/>
                        <w:vertAlign w:val="superscript"/>
                      </w:rPr>
                      <w:t>(p8),</w:t>
                    </w:r>
                    <w:r>
                      <w:rPr>
                        <w:i/>
                        <w:sz w:val="24"/>
                        <w:vertAlign w:val="baseline"/>
                      </w:rPr>
                      <w:t> </w:t>
                    </w:r>
                    <w:r>
                      <w:rPr>
                        <w:i/>
                        <w:sz w:val="24"/>
                        <w:vertAlign w:val="superscript"/>
                      </w:rPr>
                      <w:t>11</w:t>
                    </w:r>
                  </w:p>
                </w:txbxContent>
              </v:textbox>
              <v:fill type="solid"/>
              <w10:wrap type="none"/>
            </v:shape>
            <w10:wrap type="topAndBottom"/>
          </v:group>
        </w:pict>
      </w:r>
    </w:p>
    <w:p>
      <w:pPr>
        <w:pStyle w:val="BodyText"/>
        <w:rPr>
          <w:sz w:val="20"/>
        </w:rPr>
      </w:pPr>
    </w:p>
    <w:p>
      <w:pPr>
        <w:pStyle w:val="BodyText"/>
        <w:spacing w:before="2"/>
        <w:rPr>
          <w:sz w:val="17"/>
        </w:rPr>
      </w:pPr>
    </w:p>
    <w:p>
      <w:pPr>
        <w:pStyle w:val="BodyText"/>
        <w:tabs>
          <w:tab w:pos="1977" w:val="left" w:leader="none"/>
          <w:tab w:pos="6807" w:val="left" w:leader="none"/>
        </w:tabs>
        <w:spacing w:line="480" w:lineRule="auto" w:before="92"/>
        <w:ind w:left="477" w:right="1615"/>
      </w:pPr>
      <w:r>
        <w:rPr/>
        <w:t>Clinical handover offers the opportunity for clinicians to provide a clear picture of</w:t>
      </w:r>
      <w:r>
        <w:rPr>
          <w:spacing w:val="-3"/>
        </w:rPr>
        <w:t> </w:t>
      </w:r>
      <w:r>
        <w:rPr/>
        <w:t>a</w:t>
      </w:r>
      <w:r>
        <w:rPr>
          <w:spacing w:val="-2"/>
        </w:rPr>
        <w:t> </w:t>
      </w:r>
      <w:r>
        <w:rPr/>
        <w:t>patient’s</w:t>
      </w:r>
      <w:r>
        <w:rPr>
          <w:spacing w:val="-2"/>
        </w:rPr>
        <w:t> </w:t>
      </w:r>
      <w:r>
        <w:rPr/>
        <w:t>current</w:t>
      </w:r>
      <w:r>
        <w:rPr>
          <w:spacing w:val="-2"/>
        </w:rPr>
        <w:t> </w:t>
      </w:r>
      <w:r>
        <w:rPr/>
        <w:t>condition</w:t>
      </w:r>
      <w:r>
        <w:rPr>
          <w:spacing w:val="-2"/>
        </w:rPr>
        <w:t> </w:t>
      </w:r>
      <w:r>
        <w:rPr/>
        <w:t>or</w:t>
      </w:r>
      <w:r>
        <w:rPr>
          <w:spacing w:val="-2"/>
        </w:rPr>
        <w:t> </w:t>
      </w:r>
      <w:r>
        <w:rPr/>
        <w:t>circumstances.</w:t>
      </w:r>
      <w:r>
        <w:rPr>
          <w:vertAlign w:val="superscript"/>
        </w:rPr>
        <w:t>1,</w:t>
      </w:r>
      <w:r>
        <w:rPr>
          <w:spacing w:val="-24"/>
          <w:vertAlign w:val="baseline"/>
        </w:rPr>
        <w:t> </w:t>
      </w:r>
      <w:r>
        <w:rPr>
          <w:vertAlign w:val="superscript"/>
        </w:rPr>
        <w:t>8,</w:t>
      </w:r>
      <w:r>
        <w:rPr>
          <w:spacing w:val="-25"/>
          <w:vertAlign w:val="baseline"/>
        </w:rPr>
        <w:t> </w:t>
      </w:r>
      <w:r>
        <w:rPr>
          <w:vertAlign w:val="superscript"/>
        </w:rPr>
        <w:t>9,</w:t>
      </w:r>
      <w:r>
        <w:rPr>
          <w:spacing w:val="-24"/>
          <w:vertAlign w:val="baseline"/>
        </w:rPr>
        <w:t> </w:t>
      </w:r>
      <w:r>
        <w:rPr>
          <w:vertAlign w:val="superscript"/>
        </w:rPr>
        <w:t>11,</w:t>
      </w:r>
      <w:r>
        <w:rPr>
          <w:spacing w:val="-22"/>
          <w:vertAlign w:val="baseline"/>
        </w:rPr>
        <w:t> </w:t>
      </w:r>
      <w:r>
        <w:rPr>
          <w:vertAlign w:val="superscript"/>
        </w:rPr>
        <w:t>19</w:t>
      </w:r>
      <w:r>
        <w:rPr>
          <w:vertAlign w:val="baseline"/>
        </w:rPr>
        <w:tab/>
        <w:t>There is a general consensus in the literature that the purpose and primary objective of any clinical handover is the exchange of relevant, accurate patient-specific information and knowledge along with authority and responsibility for patient care.</w:t>
      </w:r>
      <w:r>
        <w:rPr>
          <w:vertAlign w:val="superscript"/>
        </w:rPr>
        <w:t>1,</w:t>
      </w:r>
      <w:r>
        <w:rPr>
          <w:spacing w:val="-27"/>
          <w:vertAlign w:val="baseline"/>
        </w:rPr>
        <w:t> </w:t>
      </w:r>
      <w:r>
        <w:rPr>
          <w:vertAlign w:val="superscript"/>
        </w:rPr>
        <w:t>7,</w:t>
      </w:r>
      <w:r>
        <w:rPr>
          <w:spacing w:val="-27"/>
          <w:vertAlign w:val="baseline"/>
        </w:rPr>
        <w:t> </w:t>
      </w:r>
      <w:r>
        <w:rPr>
          <w:vertAlign w:val="superscript"/>
        </w:rPr>
        <w:t>14-16</w:t>
      </w:r>
      <w:r>
        <w:rPr>
          <w:vertAlign w:val="baseline"/>
        </w:rPr>
        <w:tab/>
        <w:t>The accuracy of this information and the style of handover used are identified as vital to the success of the handover</w:t>
      </w:r>
      <w:r>
        <w:rPr>
          <w:spacing w:val="-17"/>
          <w:vertAlign w:val="baseline"/>
        </w:rPr>
        <w:t> </w:t>
      </w:r>
      <w:r>
        <w:rPr>
          <w:vertAlign w:val="baseline"/>
        </w:rPr>
        <w:t>process.</w:t>
      </w:r>
      <w:r>
        <w:rPr>
          <w:vertAlign w:val="superscript"/>
        </w:rPr>
        <w:t>14,15</w:t>
      </w:r>
    </w:p>
    <w:p>
      <w:pPr>
        <w:spacing w:after="0" w:line="480" w:lineRule="auto"/>
        <w:sectPr>
          <w:pgSz w:w="11900" w:h="16840"/>
          <w:pgMar w:header="0" w:footer="963" w:top="1360" w:bottom="1160" w:left="1320" w:right="220"/>
        </w:sectPr>
      </w:pPr>
    </w:p>
    <w:p>
      <w:pPr>
        <w:pStyle w:val="BodyText"/>
        <w:rPr>
          <w:sz w:val="20"/>
        </w:rPr>
      </w:pPr>
    </w:p>
    <w:p>
      <w:pPr>
        <w:pStyle w:val="BodyText"/>
        <w:spacing w:before="4"/>
        <w:rPr>
          <w:sz w:val="15"/>
        </w:rPr>
      </w:pPr>
    </w:p>
    <w:p>
      <w:pPr>
        <w:pStyle w:val="BodyText"/>
        <w:ind w:left="323"/>
        <w:rPr>
          <w:sz w:val="20"/>
        </w:rPr>
      </w:pPr>
      <w:r>
        <w:rPr>
          <w:sz w:val="20"/>
        </w:rPr>
        <w:pict>
          <v:group style="width:431.05pt;height:172.1pt;mso-position-horizontal-relative:char;mso-position-vertical-relative:line" coordorigin="0,0" coordsize="8621,3442">
            <v:line style="position:absolute" from="0,15" to="8591,15" stroked="true" strokeweight="1.5pt" strokecolor="#000000">
              <v:stroke dashstyle="solid"/>
            </v:line>
            <v:rect style="position:absolute;left:8560;top:0;width:30;height:30" filled="true" fillcolor="#000000" stroked="false">
              <v:fill type="solid"/>
            </v:rect>
            <v:line style="position:absolute" from="8591,30" to="8591,602" stroked="true" strokeweight="3.0pt" strokecolor="#000000">
              <v:stroke dashstyle="solid"/>
            </v:line>
            <v:line style="position:absolute" from="8591,602" to="8591,1154" stroked="true" strokeweight="3.0pt" strokecolor="#000000">
              <v:stroke dashstyle="solid"/>
            </v:line>
            <v:line style="position:absolute" from="8591,1154" to="8591,1706" stroked="true" strokeweight="3.0pt" strokecolor="#000000">
              <v:stroke dashstyle="solid"/>
            </v:line>
            <v:line style="position:absolute" from="8591,1706" to="8591,2257" stroked="true" strokeweight="3.0pt" strokecolor="#000000">
              <v:stroke dashstyle="solid"/>
            </v:line>
            <v:line style="position:absolute" from="8591,2257" to="8591,2809" stroked="true" strokeweight="3.0pt" strokecolor="#000000">
              <v:stroke dashstyle="solid"/>
            </v:line>
            <v:rect style="position:absolute;left:30;top:3381;width:8531;height:60" filled="true" fillcolor="#000000" stroked="false">
              <v:fill type="solid"/>
            </v:rect>
            <v:rect style="position:absolute;left:8590;top:3381;width:30;height:60" filled="true" fillcolor="#000000" stroked="false">
              <v:fill type="solid"/>
            </v:rect>
            <v:rect style="position:absolute;left:8560;top:3411;width:60;height:30" filled="true" fillcolor="#000000" stroked="false">
              <v:fill type="solid"/>
            </v:rect>
            <v:rect style="position:absolute;left:8560;top:3381;width:30;height:30" filled="true" fillcolor="#000000" stroked="false">
              <v:fill type="solid"/>
            </v:rect>
            <v:rect style="position:absolute;left:8560;top:3381;width:30;height:30" filled="true" fillcolor="#000000" stroked="false">
              <v:fill type="solid"/>
            </v:rect>
            <v:line style="position:absolute" from="15,0" to="15,3412" stroked="true" strokeweight="1.5pt" strokecolor="#000000">
              <v:stroke dashstyle="solid"/>
            </v:line>
            <v:line style="position:absolute" from="8591,2809" to="8591,3382" stroked="true" strokeweight="3.0pt" strokecolor="#000000">
              <v:stroke dashstyle="solid"/>
            </v:line>
            <v:shape style="position:absolute;left:30;top:30;width:8531;height:3352" type="#_x0000_t202" filled="true" fillcolor="#ccffff" stroked="false">
              <v:textbox inset="0,0,0,0">
                <w:txbxContent>
                  <w:p>
                    <w:pPr>
                      <w:spacing w:line="480" w:lineRule="auto" w:before="18"/>
                      <w:ind w:left="109" w:right="170" w:firstLine="0"/>
                      <w:jc w:val="left"/>
                      <w:rPr>
                        <w:i/>
                        <w:sz w:val="24"/>
                      </w:rPr>
                    </w:pPr>
                    <w:r>
                      <w:rPr>
                        <w:i/>
                        <w:sz w:val="24"/>
                      </w:rPr>
                      <w:t>Problems with communication are identified as one of the top five contributing </w:t>
                    </w:r>
                    <w:r>
                      <w:rPr>
                        <w:i/>
                        <w:sz w:val="24"/>
                      </w:rPr>
                      <w:t>factors to sentinel events in Australia and worldwide.</w:t>
                    </w:r>
                    <w:r>
                      <w:rPr>
                        <w:i/>
                        <w:sz w:val="24"/>
                        <w:vertAlign w:val="superscript"/>
                      </w:rPr>
                      <w:t>4</w:t>
                    </w:r>
                  </w:p>
                  <w:p>
                    <w:pPr>
                      <w:spacing w:line="480" w:lineRule="auto" w:before="0"/>
                      <w:ind w:left="109" w:right="428" w:firstLine="0"/>
                      <w:jc w:val="left"/>
                      <w:rPr>
                        <w:i/>
                        <w:sz w:val="24"/>
                      </w:rPr>
                    </w:pPr>
                    <w:r>
                      <w:rPr>
                        <w:i/>
                        <w:sz w:val="24"/>
                      </w:rPr>
                      <w:t>In Queensland communication failure has been identified as a contributing </w:t>
                    </w:r>
                    <w:r>
                      <w:rPr>
                        <w:i/>
                        <w:sz w:val="24"/>
                      </w:rPr>
                      <w:t>factor in 20% of all reported public hospital sentinel events with staff to staff communication failure a sub-category in 13.7% of all sentinel events during 2005-2006. </w:t>
                    </w:r>
                    <w:r>
                      <w:rPr>
                        <w:i/>
                        <w:sz w:val="24"/>
                        <w:vertAlign w:val="superscript"/>
                      </w:rPr>
                      <w:t>4</w:t>
                    </w:r>
                  </w:p>
                </w:txbxContent>
              </v:textbox>
              <v:fill type="solid"/>
              <w10:wrap type="none"/>
            </v:shape>
          </v:group>
        </w:pict>
      </w:r>
      <w:r>
        <w:rPr>
          <w:sz w:val="20"/>
        </w:rPr>
      </w:r>
    </w:p>
    <w:p>
      <w:pPr>
        <w:pStyle w:val="BodyText"/>
        <w:rPr>
          <w:sz w:val="20"/>
        </w:rPr>
      </w:pPr>
    </w:p>
    <w:p>
      <w:pPr>
        <w:pStyle w:val="BodyText"/>
        <w:spacing w:before="7"/>
        <w:rPr>
          <w:sz w:val="17"/>
        </w:rPr>
      </w:pPr>
    </w:p>
    <w:p>
      <w:pPr>
        <w:pStyle w:val="BodyText"/>
        <w:spacing w:line="480" w:lineRule="auto" w:before="93"/>
        <w:ind w:left="477" w:right="1858"/>
      </w:pPr>
      <w:r>
        <w:rPr/>
        <w:t>Poor communication and handovers between clinicians can lead to patients receiving the wrong treatment; delays in diagnosis and life threatening adverse events, as well as an increase in patient complaints, health care expenditure and length of hospital stay. </w:t>
      </w:r>
      <w:r>
        <w:rPr>
          <w:vertAlign w:val="superscript"/>
        </w:rPr>
        <w:t>1,</w:t>
      </w:r>
      <w:r>
        <w:rPr>
          <w:vertAlign w:val="baseline"/>
        </w:rPr>
        <w:t> </w:t>
      </w:r>
      <w:r>
        <w:rPr>
          <w:vertAlign w:val="superscript"/>
        </w:rPr>
        <w:t>4,</w:t>
      </w:r>
      <w:r>
        <w:rPr>
          <w:vertAlign w:val="baseline"/>
        </w:rPr>
        <w:t> </w:t>
      </w:r>
      <w:r>
        <w:rPr>
          <w:vertAlign w:val="superscript"/>
        </w:rPr>
        <w:t>5,</w:t>
      </w:r>
      <w:r>
        <w:rPr>
          <w:vertAlign w:val="baseline"/>
        </w:rPr>
        <w:t> </w:t>
      </w:r>
      <w:r>
        <w:rPr>
          <w:vertAlign w:val="superscript"/>
        </w:rPr>
        <w:t>7,</w:t>
      </w:r>
      <w:r>
        <w:rPr>
          <w:vertAlign w:val="baseline"/>
        </w:rPr>
        <w:t> </w:t>
      </w:r>
      <w:r>
        <w:rPr>
          <w:vertAlign w:val="superscript"/>
        </w:rPr>
        <w:t>8-10,</w:t>
      </w:r>
      <w:r>
        <w:rPr>
          <w:vertAlign w:val="baseline"/>
        </w:rPr>
        <w:t> </w:t>
      </w:r>
      <w:r>
        <w:rPr>
          <w:vertAlign w:val="superscript"/>
        </w:rPr>
        <w:t>13,</w:t>
      </w:r>
      <w:r>
        <w:rPr>
          <w:vertAlign w:val="baseline"/>
        </w:rPr>
        <w:t> </w:t>
      </w:r>
      <w:r>
        <w:rPr>
          <w:vertAlign w:val="superscript"/>
        </w:rPr>
        <w:t>17,</w:t>
      </w:r>
      <w:r>
        <w:rPr>
          <w:vertAlign w:val="baseline"/>
        </w:rPr>
        <w:t> </w:t>
      </w:r>
      <w:r>
        <w:rPr>
          <w:vertAlign w:val="superscript"/>
        </w:rPr>
        <w:t>19-23</w:t>
      </w:r>
    </w:p>
    <w:p>
      <w:pPr>
        <w:pStyle w:val="BodyText"/>
        <w:rPr>
          <w:sz w:val="20"/>
        </w:rPr>
      </w:pPr>
    </w:p>
    <w:p>
      <w:pPr>
        <w:pStyle w:val="BodyText"/>
        <w:spacing w:before="2"/>
        <w:rPr>
          <w:sz w:val="10"/>
        </w:rPr>
      </w:pPr>
      <w:r>
        <w:rPr/>
        <w:pict>
          <v:group style="position:absolute;margin-left:82.919998pt;margin-top:8.587158pt;width:431.05pt;height:61.7pt;mso-position-horizontal-relative:page;mso-position-vertical-relative:paragraph;z-index:-251651072;mso-wrap-distance-left:0;mso-wrap-distance-right:0" coordorigin="1658,172" coordsize="8621,1234">
            <v:line style="position:absolute" from="1658,187" to="10249,187" stroked="true" strokeweight="1.5pt" strokecolor="#000000">
              <v:stroke dashstyle="solid"/>
            </v:line>
            <v:rect style="position:absolute;left:10219;top:171;width:30;height:30" filled="true" fillcolor="#000000" stroked="false">
              <v:fill type="solid"/>
            </v:rect>
            <v:line style="position:absolute" from="10249,202" to="10249,773" stroked="true" strokeweight="3.0pt" strokecolor="#000000">
              <v:stroke dashstyle="solid"/>
            </v:line>
            <v:rect style="position:absolute;left:1688;top:1345;width:8531;height:60" filled="true" fillcolor="#000000" stroked="false">
              <v:fill type="solid"/>
            </v:rect>
            <v:rect style="position:absolute;left:10249;top:1345;width:30;height:60" filled="true" fillcolor="#000000" stroked="false">
              <v:fill type="solid"/>
            </v:rect>
            <v:rect style="position:absolute;left:10219;top:1375;width:60;height:30" filled="true" fillcolor="#000000" stroked="false">
              <v:fill type="solid"/>
            </v:rect>
            <v:rect style="position:absolute;left:10219;top:1345;width:30;height:30" filled="true" fillcolor="#000000" stroked="false">
              <v:fill type="solid"/>
            </v:rect>
            <v:rect style="position:absolute;left:10219;top:1345;width:30;height:30" filled="true" fillcolor="#000000" stroked="false">
              <v:fill type="solid"/>
            </v:rect>
            <v:line style="position:absolute" from="1673,172" to="1673,1375" stroked="true" strokeweight="1.5pt" strokecolor="#000000">
              <v:stroke dashstyle="solid"/>
            </v:line>
            <v:line style="position:absolute" from="10249,773" to="10249,1345" stroked="true" strokeweight="3.0pt" strokecolor="#000000">
              <v:stroke dashstyle="solid"/>
            </v:line>
            <v:shape style="position:absolute;left:1688;top:201;width:8531;height:1144" type="#_x0000_t202" filled="true" fillcolor="#ccffff" stroked="false">
              <v:textbox inset="0,0,0,0">
                <w:txbxContent>
                  <w:p>
                    <w:pPr>
                      <w:spacing w:line="480" w:lineRule="auto" w:before="18"/>
                      <w:ind w:left="109" w:right="785" w:firstLine="0"/>
                      <w:jc w:val="left"/>
                      <w:rPr>
                        <w:i/>
                        <w:sz w:val="24"/>
                      </w:rPr>
                    </w:pPr>
                    <w:r>
                      <w:rPr>
                        <w:i/>
                        <w:sz w:val="24"/>
                      </w:rPr>
                      <w:t>The risk for communication breakdown is increased where multiple care </w:t>
                    </w:r>
                    <w:r>
                      <w:rPr>
                        <w:i/>
                        <w:sz w:val="24"/>
                      </w:rPr>
                      <w:t>providers interact with a single patient.</w:t>
                    </w:r>
                    <w:r>
                      <w:rPr>
                        <w:i/>
                        <w:sz w:val="24"/>
                        <w:vertAlign w:val="superscript"/>
                      </w:rPr>
                      <w:t>1,</w:t>
                    </w:r>
                    <w:r>
                      <w:rPr>
                        <w:i/>
                        <w:sz w:val="24"/>
                        <w:vertAlign w:val="baseline"/>
                      </w:rPr>
                      <w:t> </w:t>
                    </w:r>
                    <w:r>
                      <w:rPr>
                        <w:i/>
                        <w:sz w:val="24"/>
                        <w:vertAlign w:val="superscript"/>
                      </w:rPr>
                      <w:t>18</w:t>
                    </w:r>
                  </w:p>
                </w:txbxContent>
              </v:textbox>
              <v:fill type="solid"/>
              <w10:wrap type="none"/>
            </v:shape>
            <w10:wrap type="topAndBottom"/>
          </v:group>
        </w:pict>
      </w:r>
    </w:p>
    <w:p>
      <w:pPr>
        <w:pStyle w:val="BodyText"/>
        <w:rPr>
          <w:sz w:val="20"/>
        </w:rPr>
      </w:pPr>
    </w:p>
    <w:p>
      <w:pPr>
        <w:pStyle w:val="BodyText"/>
        <w:spacing w:before="2"/>
        <w:rPr>
          <w:sz w:val="17"/>
        </w:rPr>
      </w:pPr>
    </w:p>
    <w:p>
      <w:pPr>
        <w:pStyle w:val="BodyText"/>
        <w:spacing w:line="480" w:lineRule="auto" w:before="92"/>
        <w:ind w:left="477" w:right="1724"/>
      </w:pPr>
      <w:r>
        <w:rPr/>
        <w:t>Staff to staff interactions across disciplines, units or hospitals; staff to patient communication; and staff to family/carer/advocate exchanges have all been identified as contributors to clinical incidents and sentinel events. “Hierarchy, gender, ethnic background and differences in communication styles between nurses and doctors”,</w:t>
      </w:r>
      <w:r>
        <w:rPr>
          <w:vertAlign w:val="superscript"/>
        </w:rPr>
        <w:t>2</w:t>
      </w:r>
      <w:r>
        <w:rPr>
          <w:vertAlign w:val="baseline"/>
        </w:rPr>
        <w:t> </w:t>
      </w:r>
      <w:r>
        <w:rPr>
          <w:vertAlign w:val="superscript"/>
        </w:rPr>
        <w:t>(p508)</w:t>
      </w:r>
      <w:r>
        <w:rPr>
          <w:vertAlign w:val="baseline"/>
        </w:rPr>
        <w:t> medical or technical language problems; patient consent issues; and cultural diversity issues have also been identified as potential contributors to communication breakdown, misunderstandings and error.</w:t>
      </w:r>
    </w:p>
    <w:p>
      <w:pPr>
        <w:spacing w:after="0" w:line="480" w:lineRule="auto"/>
        <w:sectPr>
          <w:pgSz w:w="11900" w:h="16840"/>
          <w:pgMar w:header="0" w:footer="963" w:top="1600" w:bottom="1160" w:left="1320" w:right="220"/>
        </w:sectPr>
      </w:pPr>
    </w:p>
    <w:p>
      <w:pPr>
        <w:pStyle w:val="BodyText"/>
        <w:spacing w:line="480" w:lineRule="auto" w:before="77"/>
        <w:ind w:left="477" w:right="1712"/>
      </w:pPr>
      <w:r>
        <w:rPr/>
        <w:t>Historically no ‘best practice’ for improving hand-over communication within the health care setting existed. The SHARED Framework has therefore been developed to support clinical handover within Mater Health Services.</w:t>
      </w:r>
    </w:p>
    <w:p>
      <w:pPr>
        <w:pStyle w:val="BodyText"/>
        <w:rPr>
          <w:sz w:val="20"/>
        </w:rPr>
      </w:pPr>
    </w:p>
    <w:p>
      <w:pPr>
        <w:pStyle w:val="BodyText"/>
        <w:spacing w:before="5"/>
        <w:rPr>
          <w:sz w:val="27"/>
        </w:rPr>
      </w:pPr>
      <w:r>
        <w:rPr/>
        <w:pict>
          <v:group style="position:absolute;margin-left:82.919998pt;margin-top:17.758007pt;width:431.05pt;height:144.5pt;mso-position-horizontal-relative:page;mso-position-vertical-relative:paragraph;z-index:-251649024;mso-wrap-distance-left:0;mso-wrap-distance-right:0" coordorigin="1658,355" coordsize="8621,2890">
            <v:rect style="position:absolute;left:1658;top:355;width:30;height:30" filled="true" fillcolor="#000000" stroked="false">
              <v:fill type="solid"/>
            </v:rect>
            <v:line style="position:absolute" from="1658,370" to="10249,370" stroked="true" strokeweight="1.5pt" strokecolor="#000000">
              <v:stroke dashstyle="solid"/>
            </v:line>
            <v:rect style="position:absolute;left:10219;top:355;width:30;height:30" filled="true" fillcolor="#000000" stroked="false">
              <v:fill type="solid"/>
            </v:rect>
            <v:line style="position:absolute" from="1673,385" to="1673,956" stroked="true" strokeweight="1.5pt" strokecolor="#000000">
              <v:stroke dashstyle="solid"/>
            </v:line>
            <v:line style="position:absolute" from="10249,385" to="10249,956" stroked="true" strokeweight="3.0pt" strokecolor="#000000">
              <v:stroke dashstyle="solid"/>
            </v:line>
            <v:line style="position:absolute" from="1673,956" to="1673,1508" stroked="true" strokeweight="1.5pt" strokecolor="#000000">
              <v:stroke dashstyle="solid"/>
            </v:line>
            <v:line style="position:absolute" from="10249,956" to="10249,1508" stroked="true" strokeweight="3.0pt" strokecolor="#000000">
              <v:stroke dashstyle="solid"/>
            </v:line>
            <v:line style="position:absolute" from="1673,1508" to="1673,2060" stroked="true" strokeweight="1.5pt" strokecolor="#000000">
              <v:stroke dashstyle="solid"/>
            </v:line>
            <v:line style="position:absolute" from="10249,1508" to="10249,2060" stroked="true" strokeweight="3.0pt" strokecolor="#000000">
              <v:stroke dashstyle="solid"/>
            </v:line>
            <v:line style="position:absolute" from="1673,2060" to="1673,2612" stroked="true" strokeweight="1.5pt" strokecolor="#000000">
              <v:stroke dashstyle="solid"/>
            </v:line>
            <v:line style="position:absolute" from="10249,2060" to="10249,2612" stroked="true" strokeweight="3.0pt" strokecolor="#000000">
              <v:stroke dashstyle="solid"/>
            </v:line>
            <v:rect style="position:absolute;left:1688;top:3184;width:8531;height:60" filled="true" fillcolor="#000000" stroked="false">
              <v:fill type="solid"/>
            </v:rect>
            <v:rect style="position:absolute;left:10249;top:3184;width:30;height:60" filled="true" fillcolor="#000000" stroked="false">
              <v:fill type="solid"/>
            </v:rect>
            <v:rect style="position:absolute;left:10219;top:3214;width:60;height:30" filled="true" fillcolor="#000000" stroked="false">
              <v:fill type="solid"/>
            </v:rect>
            <v:rect style="position:absolute;left:10219;top:3184;width:30;height:30" filled="true" fillcolor="#000000" stroked="false">
              <v:fill type="solid"/>
            </v:rect>
            <v:rect style="position:absolute;left:10219;top:3184;width:30;height:30" filled="true" fillcolor="#000000" stroked="false">
              <v:fill type="solid"/>
            </v:rect>
            <v:line style="position:absolute" from="1673,2612" to="1673,3215" stroked="true" strokeweight="1.5pt" strokecolor="#000000">
              <v:stroke dashstyle="solid"/>
            </v:line>
            <v:line style="position:absolute" from="10249,2612" to="10249,3185" stroked="true" strokeweight="3.0pt" strokecolor="#000000">
              <v:stroke dashstyle="solid"/>
            </v:line>
            <v:shape style="position:absolute;left:1688;top:385;width:8531;height:2800" type="#_x0000_t202" filled="true" fillcolor="#ccffff" stroked="false">
              <v:textbox inset="0,0,0,0">
                <w:txbxContent>
                  <w:p>
                    <w:pPr>
                      <w:spacing w:line="480" w:lineRule="auto" w:before="18"/>
                      <w:ind w:left="109" w:right="117" w:firstLine="0"/>
                      <w:jc w:val="left"/>
                      <w:rPr>
                        <w:i/>
                        <w:sz w:val="24"/>
                      </w:rPr>
                    </w:pPr>
                    <w:r>
                      <w:rPr>
                        <w:i/>
                        <w:sz w:val="24"/>
                      </w:rPr>
                      <w:t>The SHARED Framework for Clinical Handover outlines and explains the </w:t>
                    </w:r>
                    <w:r>
                      <w:rPr>
                        <w:i/>
                        <w:sz w:val="24"/>
                      </w:rPr>
                      <w:t>essential components of clinical handover. These components are essential for the provision of safe and effective healthcare. The SHARED Framework assists clinicians to participate in comprehensive, appropriate and safe clinical communication irrespective of clinical setting.</w:t>
                    </w:r>
                  </w:p>
                </w:txbxContent>
              </v:textbox>
              <v:fill type="solid"/>
              <w10:wrap type="none"/>
            </v:shape>
            <w10:wrap type="topAndBottom"/>
          </v:group>
        </w:pict>
      </w:r>
    </w:p>
    <w:p>
      <w:pPr>
        <w:pStyle w:val="BodyText"/>
        <w:rPr>
          <w:sz w:val="20"/>
        </w:rPr>
      </w:pPr>
    </w:p>
    <w:p>
      <w:pPr>
        <w:pStyle w:val="BodyText"/>
        <w:spacing w:before="2"/>
        <w:rPr>
          <w:sz w:val="17"/>
        </w:rPr>
      </w:pPr>
    </w:p>
    <w:p>
      <w:pPr>
        <w:pStyle w:val="BodyText"/>
        <w:spacing w:line="472" w:lineRule="auto" w:before="92"/>
        <w:ind w:left="477" w:right="1574"/>
      </w:pPr>
      <w:r>
        <w:rPr/>
        <w:t>Successful communication strategies, such as the SHARED Framework, and handover techniques are those that include a structured approach and the use of tools that are “sufficiently robust to cover the important data elements”.</w:t>
      </w:r>
      <w:r>
        <w:rPr>
          <w:vertAlign w:val="superscript"/>
        </w:rPr>
        <w:t>8</w:t>
      </w:r>
      <w:r>
        <w:rPr>
          <w:vertAlign w:val="baseline"/>
        </w:rPr>
        <w:t> </w:t>
      </w:r>
      <w:r>
        <w:rPr>
          <w:position w:val="11"/>
          <w:sz w:val="16"/>
          <w:vertAlign w:val="baseline"/>
        </w:rPr>
        <w:t>(p27), 11, 25 </w:t>
      </w:r>
      <w:r>
        <w:rPr>
          <w:vertAlign w:val="baseline"/>
        </w:rPr>
        <w:t>Additionally, the inclusion of a written component to what has traditionally been a verbal process is shown to be beneficial for any</w:t>
      </w:r>
      <w:r>
        <w:rPr>
          <w:spacing w:val="-35"/>
          <w:vertAlign w:val="baseline"/>
        </w:rPr>
        <w:t> </w:t>
      </w:r>
      <w:r>
        <w:rPr>
          <w:vertAlign w:val="baseline"/>
        </w:rPr>
        <w:t>clinical</w:t>
      </w:r>
    </w:p>
    <w:p>
      <w:pPr>
        <w:pStyle w:val="BodyText"/>
        <w:spacing w:before="7"/>
        <w:ind w:left="477"/>
      </w:pPr>
      <w:r>
        <w:rPr/>
        <w:t>handover process.</w:t>
      </w:r>
    </w:p>
    <w:p>
      <w:pPr>
        <w:pStyle w:val="BodyText"/>
        <w:rPr>
          <w:sz w:val="26"/>
        </w:rPr>
      </w:pPr>
    </w:p>
    <w:p>
      <w:pPr>
        <w:pStyle w:val="BodyText"/>
        <w:rPr>
          <w:sz w:val="26"/>
        </w:rPr>
      </w:pPr>
    </w:p>
    <w:p>
      <w:pPr>
        <w:pStyle w:val="BodyText"/>
        <w:spacing w:line="480" w:lineRule="auto" w:before="230"/>
        <w:ind w:left="477" w:right="1568"/>
      </w:pPr>
      <w:r>
        <w:rPr/>
        <w:t>Pothier, Monteiro, Mooktiar &amp; Shaw (2005) demonstrate this in their pilot study which measured the amount of data lost during five consecutive handover cycles between nurses encompassing three different styles of handover. They showed that minimal data over five consecutive cycles of handover was lost when verbal and printed forms of handover were utilised simultaneously. All data was lost after three consecutive handover cycles when a verbal handover was used alone and 69% of data was lost after five cycles when a note-taking style of handover was</w:t>
      </w:r>
      <w:r>
        <w:rPr>
          <w:spacing w:val="-2"/>
        </w:rPr>
        <w:t> </w:t>
      </w:r>
      <w:r>
        <w:rPr/>
        <w:t>used.</w:t>
      </w:r>
      <w:r>
        <w:rPr>
          <w:vertAlign w:val="superscript"/>
        </w:rPr>
        <w:t>15</w:t>
      </w:r>
    </w:p>
    <w:p>
      <w:pPr>
        <w:spacing w:after="0" w:line="480" w:lineRule="auto"/>
        <w:sectPr>
          <w:pgSz w:w="11900" w:h="16840"/>
          <w:pgMar w:header="0" w:footer="963" w:top="1360" w:bottom="1160" w:left="1320" w:right="220"/>
        </w:sectPr>
      </w:pPr>
    </w:p>
    <w:p>
      <w:pPr>
        <w:spacing w:before="78"/>
        <w:ind w:left="477" w:right="0" w:firstLine="0"/>
        <w:jc w:val="left"/>
        <w:rPr>
          <w:i/>
          <w:sz w:val="24"/>
        </w:rPr>
      </w:pPr>
      <w:r>
        <w:rPr/>
        <w:pict>
          <v:group style="position:absolute;margin-left:82.919998pt;margin-top:73.5pt;width:431.05pt;height:688.5pt;mso-position-horizontal-relative:page;mso-position-vertical-relative:page;z-index:-252455936" coordorigin="1658,1470" coordsize="8621,13770">
            <v:rect style="position:absolute;left:1688;top:1500;width:8531;height:435" filled="true" fillcolor="#ccffff" stroked="false">
              <v:fill type="solid"/>
            </v:rect>
            <v:line style="position:absolute" from="1658,1485" to="10249,1485" stroked="true" strokeweight="1.5pt" strokecolor="#000000">
              <v:stroke dashstyle="solid"/>
            </v:line>
            <v:rect style="position:absolute;left:10219;top:1470;width:30;height:30" filled="true" fillcolor="#000000" stroked="false">
              <v:fill type="solid"/>
            </v:rect>
            <v:line style="position:absolute" from="10249,1500" to="10249,1934" stroked="true" strokeweight="3.0pt" strokecolor="#000000">
              <v:stroke dashstyle="solid"/>
            </v:line>
            <v:rect style="position:absolute;left:1688;top:1934;width:8531;height:568" filled="true" fillcolor="#ccffff" stroked="false">
              <v:fill type="solid"/>
            </v:rect>
            <v:line style="position:absolute" from="10249,1934" to="10249,2502" stroked="true" strokeweight="3.0pt" strokecolor="#000000">
              <v:stroke dashstyle="solid"/>
            </v:line>
            <v:rect style="position:absolute;left:1688;top:2502;width:8531;height:552" filled="true" fillcolor="#ccffff" stroked="false">
              <v:fill type="solid"/>
            </v:rect>
            <v:line style="position:absolute" from="10249,2502" to="10249,3054" stroked="true" strokeweight="3.0pt" strokecolor="#000000">
              <v:stroke dashstyle="solid"/>
            </v:line>
            <v:rect style="position:absolute;left:1688;top:3054;width:8531;height:552" filled="true" fillcolor="#ccffff" stroked="false">
              <v:fill type="solid"/>
            </v:rect>
            <v:line style="position:absolute" from="10249,3054" to="10249,3606" stroked="true" strokeweight="3.0pt" strokecolor="#000000">
              <v:stroke dashstyle="solid"/>
            </v:line>
            <v:rect style="position:absolute;left:1688;top:3606;width:8531;height:552" filled="true" fillcolor="#ccffff" stroked="false">
              <v:fill type="solid"/>
            </v:rect>
            <v:line style="position:absolute" from="10249,3606" to="10249,4158" stroked="true" strokeweight="3.0pt" strokecolor="#000000">
              <v:stroke dashstyle="solid"/>
            </v:line>
            <v:rect style="position:absolute;left:1688;top:4158;width:8531;height:552" filled="true" fillcolor="#ccffff" stroked="false">
              <v:fill type="solid"/>
            </v:rect>
            <v:line style="position:absolute" from="10249,4158" to="10249,4710" stroked="true" strokeweight="3.0pt" strokecolor="#000000">
              <v:stroke dashstyle="solid"/>
            </v:line>
            <v:rect style="position:absolute;left:1688;top:4710;width:8531;height:414" filled="true" fillcolor="#ccffff" stroked="false">
              <v:fill type="solid"/>
            </v:rect>
            <v:line style="position:absolute" from="10249,4710" to="10249,5124" stroked="true" strokeweight="3.0pt" strokecolor="#000000">
              <v:stroke dashstyle="solid"/>
            </v:line>
            <v:rect style="position:absolute;left:1688;top:5124;width:8531;height:568" filled="true" fillcolor="#ccffff" stroked="false">
              <v:fill type="solid"/>
            </v:rect>
            <v:line style="position:absolute" from="10249,5124" to="10249,5692" stroked="true" strokeweight="3.0pt" strokecolor="#000000">
              <v:stroke dashstyle="solid"/>
            </v:line>
            <v:rect style="position:absolute;left:1688;top:5691;width:8531;height:552" filled="true" fillcolor="#ccffff" stroked="false">
              <v:fill type="solid"/>
            </v:rect>
            <v:line style="position:absolute" from="10249,5692" to="10249,6244" stroked="true" strokeweight="3.0pt" strokecolor="#000000">
              <v:stroke dashstyle="solid"/>
            </v:line>
            <v:rect style="position:absolute;left:1688;top:6243;width:8531;height:414" filled="true" fillcolor="#ccffff" stroked="false">
              <v:fill type="solid"/>
            </v:rect>
            <v:line style="position:absolute" from="10249,6244" to="10249,6658" stroked="true" strokeweight="3.0pt" strokecolor="#000000">
              <v:stroke dashstyle="solid"/>
            </v:line>
            <v:rect style="position:absolute;left:1688;top:6657;width:8531;height:569" filled="true" fillcolor="#ccffff" stroked="false">
              <v:fill type="solid"/>
            </v:rect>
            <v:line style="position:absolute" from="10249,6658" to="10249,7226" stroked="true" strokeweight="3.0pt" strokecolor="#000000">
              <v:stroke dashstyle="solid"/>
            </v:line>
            <v:rect style="position:absolute;left:1688;top:7226;width:8531;height:552" filled="true" fillcolor="#ccffff" stroked="false">
              <v:fill type="solid"/>
            </v:rect>
            <v:line style="position:absolute" from="10249,7226" to="10249,7778" stroked="true" strokeweight="3.0pt" strokecolor="#000000">
              <v:stroke dashstyle="solid"/>
            </v:line>
            <v:rect style="position:absolute;left:1688;top:7778;width:8531;height:552" filled="true" fillcolor="#ccffff" stroked="false">
              <v:fill type="solid"/>
            </v:rect>
            <v:line style="position:absolute" from="10249,7778" to="10249,8330" stroked="true" strokeweight="3.0pt" strokecolor="#000000">
              <v:stroke dashstyle="solid"/>
            </v:line>
            <v:rect style="position:absolute;left:1688;top:8330;width:8531;height:552" filled="true" fillcolor="#ccffff" stroked="false">
              <v:fill type="solid"/>
            </v:rect>
            <v:line style="position:absolute" from="10249,8330" to="10249,8882" stroked="true" strokeweight="3.0pt" strokecolor="#000000">
              <v:stroke dashstyle="solid"/>
            </v:line>
            <v:rect style="position:absolute;left:1688;top:8882;width:8531;height:552" filled="true" fillcolor="#ccffff" stroked="false">
              <v:fill type="solid"/>
            </v:rect>
            <v:line style="position:absolute" from="10249,8882" to="10249,9434" stroked="true" strokeweight="3.0pt" strokecolor="#000000">
              <v:stroke dashstyle="solid"/>
            </v:line>
            <v:rect style="position:absolute;left:1688;top:9434;width:8531;height:552" filled="true" fillcolor="#ccffff" stroked="false">
              <v:fill type="solid"/>
            </v:rect>
            <v:line style="position:absolute" from="10249,9434" to="10249,9986" stroked="true" strokeweight="3.0pt" strokecolor="#000000">
              <v:stroke dashstyle="solid"/>
            </v:line>
            <v:rect style="position:absolute;left:1688;top:9986;width:8531;height:551" filled="true" fillcolor="#ccffff" stroked="false">
              <v:fill type="solid"/>
            </v:rect>
            <v:line style="position:absolute" from="10249,9986" to="10249,10537" stroked="true" strokeweight="3.0pt" strokecolor="#000000">
              <v:stroke dashstyle="solid"/>
            </v:line>
            <v:rect style="position:absolute;left:1688;top:10537;width:8531;height:552" filled="true" fillcolor="#ccffff" stroked="false">
              <v:fill type="solid"/>
            </v:rect>
            <v:line style="position:absolute" from="10249,10537" to="10249,11089" stroked="true" strokeweight="3.0pt" strokecolor="#000000">
              <v:stroke dashstyle="solid"/>
            </v:line>
            <v:rect style="position:absolute;left:1688;top:11089;width:8531;height:381" filled="true" fillcolor="#ccffff" stroked="false">
              <v:fill type="solid"/>
            </v:rect>
            <v:line style="position:absolute" from="10249,11089" to="10249,11470" stroked="true" strokeweight="3.0pt" strokecolor="#000000">
              <v:stroke dashstyle="solid"/>
            </v:line>
            <v:rect style="position:absolute;left:1688;top:11469;width:8531;height:552" filled="true" fillcolor="#ccffff" stroked="false">
              <v:fill type="solid"/>
            </v:rect>
            <v:line style="position:absolute" from="10249,11470" to="10249,12022" stroked="true" strokeweight="3.0pt" strokecolor="#000000">
              <v:stroke dashstyle="solid"/>
            </v:line>
            <v:rect style="position:absolute;left:1688;top:12021;width:8531;height:552" filled="true" fillcolor="#ccffff" stroked="false">
              <v:fill type="solid"/>
            </v:rect>
            <v:line style="position:absolute" from="10249,12022" to="10249,12574" stroked="true" strokeweight="3.0pt" strokecolor="#000000">
              <v:stroke dashstyle="solid"/>
            </v:line>
            <v:rect style="position:absolute;left:1688;top:12573;width:8531;height:380" filled="true" fillcolor="#ccffff" stroked="false">
              <v:fill type="solid"/>
            </v:rect>
            <v:line style="position:absolute" from="10249,12574" to="10249,12953" stroked="true" strokeweight="3.0pt" strokecolor="#000000">
              <v:stroke dashstyle="solid"/>
            </v:line>
            <v:rect style="position:absolute;left:1688;top:12952;width:8531;height:552" filled="true" fillcolor="#ccffff" stroked="false">
              <v:fill type="solid"/>
            </v:rect>
            <v:line style="position:absolute" from="10249,12953" to="10249,13505" stroked="true" strokeweight="3.0pt" strokecolor="#000000">
              <v:stroke dashstyle="solid"/>
            </v:line>
            <v:rect style="position:absolute;left:1688;top:13504;width:8531;height:552" filled="true" fillcolor="#ccffff" stroked="false">
              <v:fill type="solid"/>
            </v:rect>
            <v:line style="position:absolute" from="10249,13505" to="10249,14057" stroked="true" strokeweight="3.0pt" strokecolor="#000000">
              <v:stroke dashstyle="solid"/>
            </v:line>
            <v:rect style="position:absolute;left:1688;top:14056;width:8531;height:552" filled="true" fillcolor="#ccffff" stroked="false">
              <v:fill type="solid"/>
            </v:rect>
            <v:line style="position:absolute" from="10249,14057" to="10249,14609" stroked="true" strokeweight="3.0pt" strokecolor="#000000">
              <v:stroke dashstyle="solid"/>
            </v:line>
            <v:rect style="position:absolute;left:1688;top:14608;width:8531;height:572" filled="true" fillcolor="#ccffff" stroked="false">
              <v:fill type="solid"/>
            </v:rect>
            <v:rect style="position:absolute;left:1688;top:15180;width:8531;height:60" filled="true" fillcolor="#000000" stroked="false">
              <v:fill type="solid"/>
            </v:rect>
            <v:shape style="position:absolute;left:10219;top:15180;width:60;height:60" coordorigin="10219,15180" coordsize="60,60" path="m10279,15180l10249,15180,10219,15180,10219,15210,10219,15240,10249,15240,10279,15240,10279,15210,10279,15180e" filled="true" fillcolor="#000000" stroked="false">
              <v:path arrowok="t"/>
              <v:fill type="solid"/>
            </v:shape>
            <v:line style="position:absolute" from="1673,1470" to="1673,15210" stroked="true" strokeweight="1.5pt" strokecolor="#000000">
              <v:stroke dashstyle="solid"/>
            </v:line>
            <v:line style="position:absolute" from="10249,14609" to="10249,15180" stroked="true" strokeweight="3.0pt" strokecolor="#000000">
              <v:stroke dashstyle="solid"/>
            </v:line>
            <w10:wrap type="none"/>
          </v:group>
        </w:pict>
      </w:r>
      <w:r>
        <w:rPr>
          <w:i/>
          <w:sz w:val="24"/>
        </w:rPr>
        <w:t>A number of attributes for effective clinical handover are identified:</w:t>
      </w:r>
    </w:p>
    <w:p>
      <w:pPr>
        <w:pStyle w:val="ListParagraph"/>
        <w:numPr>
          <w:ilvl w:val="0"/>
          <w:numId w:val="2"/>
        </w:numPr>
        <w:tabs>
          <w:tab w:pos="1017" w:val="left" w:leader="none"/>
          <w:tab w:pos="1018" w:val="left" w:leader="none"/>
        </w:tabs>
        <w:spacing w:line="240" w:lineRule="auto" w:before="139" w:after="0"/>
        <w:ind w:left="1017" w:right="0" w:hanging="541"/>
        <w:jc w:val="left"/>
        <w:rPr>
          <w:rFonts w:ascii="Symbol" w:hAnsi="Symbol"/>
          <w:i/>
          <w:sz w:val="24"/>
        </w:rPr>
      </w:pPr>
      <w:r>
        <w:rPr>
          <w:b/>
          <w:i/>
          <w:sz w:val="24"/>
        </w:rPr>
        <w:t>Face to face communication </w:t>
      </w:r>
      <w:r>
        <w:rPr>
          <w:i/>
          <w:sz w:val="24"/>
        </w:rPr>
        <w:t>is the best means for</w:t>
      </w:r>
      <w:r>
        <w:rPr>
          <w:i/>
          <w:spacing w:val="-7"/>
          <w:sz w:val="24"/>
        </w:rPr>
        <w:t> </w:t>
      </w:r>
      <w:r>
        <w:rPr>
          <w:i/>
          <w:sz w:val="24"/>
        </w:rPr>
        <w:t>ensuring</w:t>
      </w:r>
    </w:p>
    <w:p>
      <w:pPr>
        <w:pStyle w:val="BodyText"/>
        <w:spacing w:before="8"/>
        <w:rPr>
          <w:i/>
          <w:sz w:val="15"/>
        </w:rPr>
      </w:pPr>
    </w:p>
    <w:p>
      <w:pPr>
        <w:spacing w:before="92"/>
        <w:ind w:left="1016" w:right="0" w:firstLine="0"/>
        <w:jc w:val="left"/>
        <w:rPr>
          <w:i/>
          <w:sz w:val="24"/>
        </w:rPr>
      </w:pPr>
      <w:r>
        <w:rPr>
          <w:i/>
          <w:sz w:val="24"/>
        </w:rPr>
        <w:t>responsibility for patient care is handed over appropriately.. Face to face</w:t>
      </w:r>
    </w:p>
    <w:p>
      <w:pPr>
        <w:pStyle w:val="BodyText"/>
        <w:rPr>
          <w:i/>
          <w:sz w:val="16"/>
        </w:rPr>
      </w:pPr>
    </w:p>
    <w:p>
      <w:pPr>
        <w:spacing w:before="92"/>
        <w:ind w:left="1016" w:right="0" w:firstLine="0"/>
        <w:jc w:val="left"/>
        <w:rPr>
          <w:i/>
          <w:sz w:val="24"/>
        </w:rPr>
      </w:pPr>
      <w:r>
        <w:rPr>
          <w:i/>
          <w:sz w:val="24"/>
        </w:rPr>
        <w:t>communication assists handover to be an interactive, two way process</w:t>
      </w:r>
    </w:p>
    <w:p>
      <w:pPr>
        <w:pStyle w:val="BodyText"/>
        <w:rPr>
          <w:i/>
          <w:sz w:val="16"/>
        </w:rPr>
      </w:pPr>
    </w:p>
    <w:p>
      <w:pPr>
        <w:spacing w:line="480" w:lineRule="auto" w:before="92"/>
        <w:ind w:left="1016" w:right="1558" w:firstLine="0"/>
        <w:jc w:val="left"/>
        <w:rPr>
          <w:i/>
          <w:sz w:val="24"/>
        </w:rPr>
      </w:pPr>
      <w:r>
        <w:rPr>
          <w:i/>
          <w:sz w:val="24"/>
        </w:rPr>
        <w:t>where opportunity for questioning and verification is enabled between the </w:t>
      </w:r>
      <w:r>
        <w:rPr>
          <w:i/>
          <w:sz w:val="24"/>
        </w:rPr>
        <w:t>giver and receiver of the information.</w:t>
      </w:r>
      <w:r>
        <w:rPr>
          <w:i/>
          <w:sz w:val="24"/>
          <w:vertAlign w:val="superscript"/>
        </w:rPr>
        <w:t>7,</w:t>
      </w:r>
      <w:r>
        <w:rPr>
          <w:i/>
          <w:sz w:val="24"/>
          <w:vertAlign w:val="baseline"/>
        </w:rPr>
        <w:t> </w:t>
      </w:r>
      <w:r>
        <w:rPr>
          <w:i/>
          <w:sz w:val="24"/>
          <w:vertAlign w:val="superscript"/>
        </w:rPr>
        <w:t>8,</w:t>
      </w:r>
      <w:r>
        <w:rPr>
          <w:i/>
          <w:sz w:val="24"/>
          <w:vertAlign w:val="baseline"/>
        </w:rPr>
        <w:t> </w:t>
      </w:r>
      <w:r>
        <w:rPr>
          <w:i/>
          <w:sz w:val="24"/>
          <w:vertAlign w:val="superscript"/>
        </w:rPr>
        <w:t>11,</w:t>
      </w:r>
      <w:r>
        <w:rPr>
          <w:i/>
          <w:sz w:val="24"/>
          <w:vertAlign w:val="baseline"/>
        </w:rPr>
        <w:t> </w:t>
      </w:r>
      <w:r>
        <w:rPr>
          <w:i/>
          <w:sz w:val="24"/>
          <w:vertAlign w:val="superscript"/>
        </w:rPr>
        <w:t>13</w:t>
      </w:r>
    </w:p>
    <w:p>
      <w:pPr>
        <w:pStyle w:val="BodyText"/>
        <w:spacing w:before="4"/>
        <w:rPr>
          <w:i/>
          <w:sz w:val="27"/>
        </w:rPr>
      </w:pPr>
    </w:p>
    <w:p>
      <w:pPr>
        <w:pStyle w:val="ListParagraph"/>
        <w:numPr>
          <w:ilvl w:val="0"/>
          <w:numId w:val="2"/>
        </w:numPr>
        <w:tabs>
          <w:tab w:pos="1017" w:val="left" w:leader="none"/>
          <w:tab w:pos="1018" w:val="left" w:leader="none"/>
        </w:tabs>
        <w:spacing w:line="463" w:lineRule="auto" w:before="101" w:after="0"/>
        <w:ind w:left="1016" w:right="1567" w:hanging="539"/>
        <w:jc w:val="left"/>
        <w:rPr>
          <w:rFonts w:ascii="Symbol" w:hAnsi="Symbol"/>
          <w:i/>
          <w:sz w:val="24"/>
        </w:rPr>
      </w:pPr>
      <w:r>
        <w:rPr>
          <w:i/>
          <w:sz w:val="24"/>
        </w:rPr>
        <w:t>The allocation of </w:t>
      </w:r>
      <w:r>
        <w:rPr>
          <w:b/>
          <w:i/>
          <w:sz w:val="24"/>
        </w:rPr>
        <w:t>sufficient time </w:t>
      </w:r>
      <w:r>
        <w:rPr>
          <w:i/>
          <w:sz w:val="24"/>
        </w:rPr>
        <w:t>for the handover and communication of </w:t>
      </w:r>
      <w:r>
        <w:rPr>
          <w:i/>
          <w:sz w:val="24"/>
        </w:rPr>
        <w:t>up-to-date information is</w:t>
      </w:r>
      <w:r>
        <w:rPr>
          <w:i/>
          <w:spacing w:val="1"/>
          <w:sz w:val="24"/>
        </w:rPr>
        <w:t> </w:t>
      </w:r>
      <w:r>
        <w:rPr>
          <w:i/>
          <w:sz w:val="24"/>
        </w:rPr>
        <w:t>essential.</w:t>
      </w:r>
      <w:r>
        <w:rPr>
          <w:i/>
          <w:sz w:val="24"/>
          <w:vertAlign w:val="superscript"/>
        </w:rPr>
        <w:t>7,</w:t>
      </w:r>
      <w:r>
        <w:rPr>
          <w:i/>
          <w:spacing w:val="-23"/>
          <w:sz w:val="24"/>
          <w:vertAlign w:val="baseline"/>
        </w:rPr>
        <w:t> </w:t>
      </w:r>
      <w:r>
        <w:rPr>
          <w:i/>
          <w:sz w:val="24"/>
          <w:vertAlign w:val="superscript"/>
        </w:rPr>
        <w:t>8,</w:t>
      </w:r>
      <w:r>
        <w:rPr>
          <w:i/>
          <w:spacing w:val="-23"/>
          <w:sz w:val="24"/>
          <w:vertAlign w:val="baseline"/>
        </w:rPr>
        <w:t> </w:t>
      </w:r>
      <w:r>
        <w:rPr>
          <w:i/>
          <w:sz w:val="24"/>
          <w:vertAlign w:val="superscript"/>
        </w:rPr>
        <w:t>13,</w:t>
      </w:r>
      <w:r>
        <w:rPr>
          <w:i/>
          <w:spacing w:val="-22"/>
          <w:sz w:val="24"/>
          <w:vertAlign w:val="baseline"/>
        </w:rPr>
        <w:t> </w:t>
      </w:r>
      <w:r>
        <w:rPr>
          <w:i/>
          <w:sz w:val="24"/>
          <w:vertAlign w:val="superscript"/>
        </w:rPr>
        <w:t>31</w:t>
      </w:r>
    </w:p>
    <w:p>
      <w:pPr>
        <w:pStyle w:val="BodyText"/>
        <w:spacing w:before="11"/>
        <w:rPr>
          <w:i/>
          <w:sz w:val="28"/>
        </w:rPr>
      </w:pPr>
    </w:p>
    <w:p>
      <w:pPr>
        <w:pStyle w:val="ListParagraph"/>
        <w:numPr>
          <w:ilvl w:val="0"/>
          <w:numId w:val="2"/>
        </w:numPr>
        <w:tabs>
          <w:tab w:pos="1017" w:val="left" w:leader="none"/>
          <w:tab w:pos="1018" w:val="left" w:leader="none"/>
        </w:tabs>
        <w:spacing w:line="463" w:lineRule="auto" w:before="100" w:after="0"/>
        <w:ind w:left="1016" w:right="1567" w:hanging="539"/>
        <w:jc w:val="left"/>
        <w:rPr>
          <w:rFonts w:ascii="Symbol" w:hAnsi="Symbol"/>
          <w:i/>
          <w:sz w:val="24"/>
        </w:rPr>
      </w:pPr>
      <w:r>
        <w:rPr>
          <w:i/>
          <w:sz w:val="24"/>
        </w:rPr>
        <w:t>The use of </w:t>
      </w:r>
      <w:r>
        <w:rPr>
          <w:b/>
          <w:i/>
          <w:sz w:val="24"/>
        </w:rPr>
        <w:t>common language and a standardised approach </w:t>
      </w:r>
      <w:r>
        <w:rPr>
          <w:i/>
          <w:sz w:val="24"/>
        </w:rPr>
        <w:t>are </w:t>
      </w:r>
      <w:r>
        <w:rPr>
          <w:i/>
          <w:sz w:val="24"/>
        </w:rPr>
        <w:t>crucial,</w:t>
      </w:r>
      <w:r>
        <w:rPr>
          <w:i/>
          <w:spacing w:val="35"/>
          <w:sz w:val="24"/>
        </w:rPr>
        <w:t> </w:t>
      </w:r>
      <w:r>
        <w:rPr>
          <w:i/>
          <w:sz w:val="24"/>
        </w:rPr>
        <w:t>particularly</w:t>
      </w:r>
      <w:r>
        <w:rPr>
          <w:i/>
          <w:spacing w:val="36"/>
          <w:sz w:val="24"/>
        </w:rPr>
        <w:t> </w:t>
      </w:r>
      <w:r>
        <w:rPr>
          <w:i/>
          <w:sz w:val="24"/>
        </w:rPr>
        <w:t>for</w:t>
      </w:r>
      <w:r>
        <w:rPr>
          <w:i/>
          <w:spacing w:val="37"/>
          <w:sz w:val="24"/>
        </w:rPr>
        <w:t> </w:t>
      </w:r>
      <w:r>
        <w:rPr>
          <w:i/>
          <w:sz w:val="24"/>
        </w:rPr>
        <w:t>communicating</w:t>
      </w:r>
      <w:r>
        <w:rPr>
          <w:i/>
          <w:spacing w:val="36"/>
          <w:sz w:val="24"/>
        </w:rPr>
        <w:t> </w:t>
      </w:r>
      <w:r>
        <w:rPr>
          <w:i/>
          <w:sz w:val="24"/>
        </w:rPr>
        <w:t>critical</w:t>
      </w:r>
      <w:r>
        <w:rPr>
          <w:i/>
          <w:spacing w:val="36"/>
          <w:sz w:val="24"/>
        </w:rPr>
        <w:t> </w:t>
      </w:r>
      <w:r>
        <w:rPr>
          <w:i/>
          <w:sz w:val="24"/>
        </w:rPr>
        <w:t>information..</w:t>
      </w:r>
      <w:r>
        <w:rPr>
          <w:i/>
          <w:sz w:val="24"/>
          <w:vertAlign w:val="superscript"/>
        </w:rPr>
        <w:t>7,</w:t>
      </w:r>
      <w:r>
        <w:rPr>
          <w:i/>
          <w:spacing w:val="15"/>
          <w:sz w:val="24"/>
          <w:vertAlign w:val="baseline"/>
        </w:rPr>
        <w:t> </w:t>
      </w:r>
      <w:r>
        <w:rPr>
          <w:i/>
          <w:sz w:val="24"/>
          <w:vertAlign w:val="superscript"/>
        </w:rPr>
        <w:t>8,</w:t>
      </w:r>
      <w:r>
        <w:rPr>
          <w:i/>
          <w:spacing w:val="15"/>
          <w:sz w:val="24"/>
          <w:vertAlign w:val="baseline"/>
        </w:rPr>
        <w:t> </w:t>
      </w:r>
      <w:r>
        <w:rPr>
          <w:i/>
          <w:sz w:val="24"/>
          <w:vertAlign w:val="superscript"/>
        </w:rPr>
        <w:t>30,</w:t>
      </w:r>
      <w:r>
        <w:rPr>
          <w:i/>
          <w:spacing w:val="14"/>
          <w:sz w:val="24"/>
          <w:vertAlign w:val="baseline"/>
        </w:rPr>
        <w:t> </w:t>
      </w:r>
      <w:r>
        <w:rPr>
          <w:i/>
          <w:sz w:val="24"/>
          <w:vertAlign w:val="superscript"/>
        </w:rPr>
        <w:t>31</w:t>
      </w:r>
      <w:r>
        <w:rPr>
          <w:i/>
          <w:spacing w:val="36"/>
          <w:sz w:val="24"/>
          <w:vertAlign w:val="baseline"/>
        </w:rPr>
        <w:t> </w:t>
      </w:r>
      <w:r>
        <w:rPr>
          <w:i/>
          <w:spacing w:val="-9"/>
          <w:sz w:val="24"/>
          <w:vertAlign w:val="baseline"/>
        </w:rPr>
        <w:t>The</w:t>
      </w:r>
    </w:p>
    <w:p>
      <w:pPr>
        <w:spacing w:before="20"/>
        <w:ind w:left="1016" w:right="0" w:firstLine="0"/>
        <w:jc w:val="left"/>
        <w:rPr>
          <w:i/>
          <w:sz w:val="24"/>
        </w:rPr>
      </w:pPr>
      <w:r>
        <w:rPr>
          <w:i/>
          <w:sz w:val="24"/>
        </w:rPr>
        <w:t>discipline </w:t>
      </w:r>
      <w:r>
        <w:rPr>
          <w:i/>
          <w:spacing w:val="14"/>
          <w:sz w:val="24"/>
        </w:rPr>
        <w:t> </w:t>
      </w:r>
      <w:r>
        <w:rPr>
          <w:i/>
          <w:sz w:val="24"/>
        </w:rPr>
        <w:t>of </w:t>
      </w:r>
      <w:r>
        <w:rPr>
          <w:i/>
          <w:spacing w:val="14"/>
          <w:sz w:val="24"/>
        </w:rPr>
        <w:t> </w:t>
      </w:r>
      <w:r>
        <w:rPr>
          <w:i/>
          <w:sz w:val="24"/>
        </w:rPr>
        <w:t>using </w:t>
      </w:r>
      <w:r>
        <w:rPr>
          <w:i/>
          <w:spacing w:val="14"/>
          <w:sz w:val="24"/>
        </w:rPr>
        <w:t> </w:t>
      </w:r>
      <w:r>
        <w:rPr>
          <w:i/>
          <w:sz w:val="24"/>
        </w:rPr>
        <w:t>common </w:t>
      </w:r>
      <w:r>
        <w:rPr>
          <w:i/>
          <w:spacing w:val="13"/>
          <w:sz w:val="24"/>
        </w:rPr>
        <w:t> </w:t>
      </w:r>
      <w:r>
        <w:rPr>
          <w:i/>
          <w:sz w:val="24"/>
        </w:rPr>
        <w:t>language </w:t>
      </w:r>
      <w:r>
        <w:rPr>
          <w:i/>
          <w:spacing w:val="14"/>
          <w:sz w:val="24"/>
        </w:rPr>
        <w:t> </w:t>
      </w:r>
      <w:r>
        <w:rPr>
          <w:i/>
          <w:sz w:val="24"/>
        </w:rPr>
        <w:t>and </w:t>
      </w:r>
      <w:r>
        <w:rPr>
          <w:i/>
          <w:spacing w:val="13"/>
          <w:sz w:val="24"/>
        </w:rPr>
        <w:t> </w:t>
      </w:r>
      <w:r>
        <w:rPr>
          <w:i/>
          <w:sz w:val="24"/>
        </w:rPr>
        <w:t>a </w:t>
      </w:r>
      <w:r>
        <w:rPr>
          <w:i/>
          <w:spacing w:val="14"/>
          <w:sz w:val="24"/>
        </w:rPr>
        <w:t> </w:t>
      </w:r>
      <w:r>
        <w:rPr>
          <w:i/>
          <w:sz w:val="24"/>
        </w:rPr>
        <w:t>standardised </w:t>
      </w:r>
      <w:r>
        <w:rPr>
          <w:i/>
          <w:spacing w:val="14"/>
          <w:sz w:val="24"/>
        </w:rPr>
        <w:t> </w:t>
      </w:r>
      <w:r>
        <w:rPr>
          <w:i/>
          <w:sz w:val="24"/>
        </w:rPr>
        <w:t>approach</w:t>
      </w:r>
    </w:p>
    <w:p>
      <w:pPr>
        <w:pStyle w:val="BodyText"/>
        <w:rPr>
          <w:i/>
          <w:sz w:val="16"/>
        </w:rPr>
      </w:pPr>
    </w:p>
    <w:p>
      <w:pPr>
        <w:spacing w:before="92"/>
        <w:ind w:left="1016" w:right="0" w:firstLine="0"/>
        <w:jc w:val="left"/>
        <w:rPr>
          <w:i/>
          <w:sz w:val="24"/>
        </w:rPr>
      </w:pPr>
      <w:r>
        <w:rPr>
          <w:i/>
          <w:sz w:val="24"/>
        </w:rPr>
        <w:t>“under</w:t>
      </w:r>
      <w:r>
        <w:rPr>
          <w:i/>
          <w:spacing w:val="15"/>
          <w:sz w:val="24"/>
        </w:rPr>
        <w:t> </w:t>
      </w:r>
      <w:r>
        <w:rPr>
          <w:i/>
          <w:sz w:val="24"/>
        </w:rPr>
        <w:t>routine</w:t>
      </w:r>
      <w:r>
        <w:rPr>
          <w:i/>
          <w:spacing w:val="15"/>
          <w:sz w:val="24"/>
        </w:rPr>
        <w:t> </w:t>
      </w:r>
      <w:r>
        <w:rPr>
          <w:i/>
          <w:sz w:val="24"/>
        </w:rPr>
        <w:t>circumstances”</w:t>
      </w:r>
      <w:r>
        <w:rPr>
          <w:i/>
          <w:spacing w:val="16"/>
          <w:sz w:val="24"/>
        </w:rPr>
        <w:t> </w:t>
      </w:r>
      <w:r>
        <w:rPr>
          <w:i/>
          <w:sz w:val="24"/>
        </w:rPr>
        <w:t>assists</w:t>
      </w:r>
      <w:r>
        <w:rPr>
          <w:i/>
          <w:spacing w:val="15"/>
          <w:sz w:val="24"/>
        </w:rPr>
        <w:t> </w:t>
      </w:r>
      <w:r>
        <w:rPr>
          <w:i/>
          <w:sz w:val="24"/>
        </w:rPr>
        <w:t>“health</w:t>
      </w:r>
      <w:r>
        <w:rPr>
          <w:i/>
          <w:spacing w:val="17"/>
          <w:sz w:val="24"/>
        </w:rPr>
        <w:t> </w:t>
      </w:r>
      <w:r>
        <w:rPr>
          <w:i/>
          <w:sz w:val="24"/>
        </w:rPr>
        <w:t>professionals</w:t>
      </w:r>
      <w:r>
        <w:rPr>
          <w:i/>
          <w:spacing w:val="16"/>
          <w:sz w:val="24"/>
        </w:rPr>
        <w:t> </w:t>
      </w:r>
      <w:r>
        <w:rPr>
          <w:i/>
          <w:sz w:val="24"/>
        </w:rPr>
        <w:t>to</w:t>
      </w:r>
      <w:r>
        <w:rPr>
          <w:i/>
          <w:spacing w:val="17"/>
          <w:sz w:val="24"/>
        </w:rPr>
        <w:t> </w:t>
      </w:r>
      <w:r>
        <w:rPr>
          <w:i/>
          <w:sz w:val="24"/>
        </w:rPr>
        <w:t>normalise</w:t>
      </w:r>
    </w:p>
    <w:p>
      <w:pPr>
        <w:pStyle w:val="BodyText"/>
        <w:rPr>
          <w:i/>
          <w:sz w:val="16"/>
        </w:rPr>
      </w:pPr>
    </w:p>
    <w:p>
      <w:pPr>
        <w:spacing w:before="92"/>
        <w:ind w:left="1016" w:right="0" w:firstLine="0"/>
        <w:jc w:val="left"/>
        <w:rPr>
          <w:i/>
          <w:sz w:val="24"/>
        </w:rPr>
      </w:pPr>
      <w:r>
        <w:rPr>
          <w:i/>
          <w:sz w:val="24"/>
        </w:rPr>
        <w:t>and </w:t>
      </w:r>
      <w:r>
        <w:rPr>
          <w:i/>
          <w:spacing w:val="42"/>
          <w:sz w:val="24"/>
        </w:rPr>
        <w:t> </w:t>
      </w:r>
      <w:r>
        <w:rPr>
          <w:i/>
          <w:sz w:val="24"/>
        </w:rPr>
        <w:t>organise </w:t>
      </w:r>
      <w:r>
        <w:rPr>
          <w:i/>
          <w:spacing w:val="42"/>
          <w:sz w:val="24"/>
        </w:rPr>
        <w:t> </w:t>
      </w:r>
      <w:r>
        <w:rPr>
          <w:i/>
          <w:sz w:val="24"/>
        </w:rPr>
        <w:t>their </w:t>
      </w:r>
      <w:r>
        <w:rPr>
          <w:i/>
          <w:spacing w:val="42"/>
          <w:sz w:val="24"/>
        </w:rPr>
        <w:t> </w:t>
      </w:r>
      <w:r>
        <w:rPr>
          <w:i/>
          <w:sz w:val="24"/>
        </w:rPr>
        <w:t>communication </w:t>
      </w:r>
      <w:r>
        <w:rPr>
          <w:i/>
          <w:spacing w:val="42"/>
          <w:sz w:val="24"/>
        </w:rPr>
        <w:t> </w:t>
      </w:r>
      <w:r>
        <w:rPr>
          <w:i/>
          <w:sz w:val="24"/>
        </w:rPr>
        <w:t>in </w:t>
      </w:r>
      <w:r>
        <w:rPr>
          <w:i/>
          <w:spacing w:val="43"/>
          <w:sz w:val="24"/>
        </w:rPr>
        <w:t> </w:t>
      </w:r>
      <w:r>
        <w:rPr>
          <w:i/>
          <w:sz w:val="24"/>
        </w:rPr>
        <w:t>a </w:t>
      </w:r>
      <w:r>
        <w:rPr>
          <w:i/>
          <w:spacing w:val="43"/>
          <w:sz w:val="24"/>
        </w:rPr>
        <w:t> </w:t>
      </w:r>
      <w:r>
        <w:rPr>
          <w:i/>
          <w:sz w:val="24"/>
        </w:rPr>
        <w:t>way </w:t>
      </w:r>
      <w:r>
        <w:rPr>
          <w:i/>
          <w:spacing w:val="43"/>
          <w:sz w:val="24"/>
        </w:rPr>
        <w:t> </w:t>
      </w:r>
      <w:r>
        <w:rPr>
          <w:i/>
          <w:sz w:val="24"/>
        </w:rPr>
        <w:t>that </w:t>
      </w:r>
      <w:r>
        <w:rPr>
          <w:i/>
          <w:spacing w:val="42"/>
          <w:sz w:val="24"/>
        </w:rPr>
        <w:t> </w:t>
      </w:r>
      <w:r>
        <w:rPr>
          <w:i/>
          <w:sz w:val="24"/>
        </w:rPr>
        <w:t>ensures </w:t>
      </w:r>
      <w:r>
        <w:rPr>
          <w:i/>
          <w:spacing w:val="43"/>
          <w:sz w:val="24"/>
        </w:rPr>
        <w:t> </w:t>
      </w:r>
      <w:r>
        <w:rPr>
          <w:i/>
          <w:sz w:val="24"/>
        </w:rPr>
        <w:t>greater</w:t>
      </w:r>
    </w:p>
    <w:p>
      <w:pPr>
        <w:pStyle w:val="BodyText"/>
        <w:rPr>
          <w:i/>
          <w:sz w:val="16"/>
        </w:rPr>
      </w:pPr>
    </w:p>
    <w:p>
      <w:pPr>
        <w:spacing w:line="480" w:lineRule="auto" w:before="92"/>
        <w:ind w:left="1016" w:right="1565" w:firstLine="0"/>
        <w:jc w:val="left"/>
        <w:rPr>
          <w:i/>
          <w:sz w:val="24"/>
        </w:rPr>
      </w:pPr>
      <w:r>
        <w:rPr>
          <w:i/>
          <w:sz w:val="24"/>
        </w:rPr>
        <w:t>understanding”, particularly when time pressure and urgency demand </w:t>
      </w:r>
      <w:r>
        <w:rPr>
          <w:i/>
          <w:sz w:val="24"/>
        </w:rPr>
        <w:t>accurate and reliable information exchange to ensure patient safety”.</w:t>
      </w:r>
      <w:r>
        <w:rPr>
          <w:i/>
          <w:sz w:val="24"/>
          <w:vertAlign w:val="superscript"/>
        </w:rPr>
        <w:t>20,</w:t>
      </w:r>
      <w:r>
        <w:rPr>
          <w:i/>
          <w:spacing w:val="19"/>
          <w:sz w:val="24"/>
          <w:vertAlign w:val="baseline"/>
        </w:rPr>
        <w:t> </w:t>
      </w:r>
      <w:r>
        <w:rPr>
          <w:i/>
          <w:spacing w:val="-22"/>
          <w:sz w:val="24"/>
          <w:vertAlign w:val="superscript"/>
        </w:rPr>
        <w:t>31</w:t>
      </w:r>
    </w:p>
    <w:p>
      <w:pPr>
        <w:spacing w:line="148" w:lineRule="exact" w:before="0"/>
        <w:ind w:left="1016" w:right="0" w:firstLine="0"/>
        <w:jc w:val="left"/>
        <w:rPr>
          <w:i/>
          <w:sz w:val="16"/>
        </w:rPr>
      </w:pPr>
      <w:r>
        <w:rPr>
          <w:i/>
          <w:sz w:val="16"/>
        </w:rPr>
        <w:t>(p462)</w:t>
      </w:r>
    </w:p>
    <w:p>
      <w:pPr>
        <w:pStyle w:val="BodyText"/>
        <w:rPr>
          <w:i/>
          <w:sz w:val="20"/>
        </w:rPr>
      </w:pPr>
    </w:p>
    <w:p>
      <w:pPr>
        <w:pStyle w:val="BodyText"/>
        <w:rPr>
          <w:i/>
          <w:sz w:val="20"/>
        </w:rPr>
      </w:pPr>
    </w:p>
    <w:p>
      <w:pPr>
        <w:pStyle w:val="BodyText"/>
        <w:spacing w:before="9"/>
        <w:rPr>
          <w:i/>
          <w:sz w:val="19"/>
        </w:rPr>
      </w:pPr>
    </w:p>
    <w:p>
      <w:pPr>
        <w:pStyle w:val="ListParagraph"/>
        <w:numPr>
          <w:ilvl w:val="0"/>
          <w:numId w:val="2"/>
        </w:numPr>
        <w:tabs>
          <w:tab w:pos="1017" w:val="left" w:leader="none"/>
          <w:tab w:pos="1018" w:val="left" w:leader="none"/>
        </w:tabs>
        <w:spacing w:line="480" w:lineRule="auto" w:before="96" w:after="0"/>
        <w:ind w:left="1016" w:right="1568" w:hanging="539"/>
        <w:jc w:val="left"/>
        <w:rPr>
          <w:rFonts w:ascii="Symbol" w:hAnsi="Symbol"/>
          <w:i/>
          <w:sz w:val="22"/>
        </w:rPr>
      </w:pPr>
      <w:r>
        <w:rPr>
          <w:b/>
          <w:i/>
          <w:sz w:val="24"/>
        </w:rPr>
        <w:t>Forms and checklists </w:t>
      </w:r>
      <w:r>
        <w:rPr>
          <w:i/>
          <w:sz w:val="24"/>
        </w:rPr>
        <w:t>are extremely useful as they can be physically </w:t>
      </w:r>
      <w:r>
        <w:rPr>
          <w:i/>
          <w:sz w:val="24"/>
        </w:rPr>
        <w:t>passed from one caregiver to another and filed in a patient’s chart.</w:t>
      </w:r>
      <w:r>
        <w:rPr>
          <w:i/>
          <w:sz w:val="24"/>
          <w:vertAlign w:val="superscript"/>
        </w:rPr>
        <w:t>13,</w:t>
      </w:r>
      <w:r>
        <w:rPr>
          <w:i/>
          <w:spacing w:val="-48"/>
          <w:sz w:val="24"/>
          <w:vertAlign w:val="baseline"/>
        </w:rPr>
        <w:t> </w:t>
      </w:r>
      <w:r>
        <w:rPr>
          <w:i/>
          <w:sz w:val="24"/>
          <w:vertAlign w:val="superscript"/>
        </w:rPr>
        <w:t>31</w:t>
      </w:r>
    </w:p>
    <w:p>
      <w:pPr>
        <w:pStyle w:val="BodyText"/>
        <w:spacing w:before="7"/>
        <w:rPr>
          <w:i/>
        </w:rPr>
      </w:pPr>
    </w:p>
    <w:p>
      <w:pPr>
        <w:pStyle w:val="ListParagraph"/>
        <w:numPr>
          <w:ilvl w:val="0"/>
          <w:numId w:val="2"/>
        </w:numPr>
        <w:tabs>
          <w:tab w:pos="1017" w:val="left" w:leader="none"/>
          <w:tab w:pos="1018" w:val="left" w:leader="none"/>
        </w:tabs>
        <w:spacing w:line="240" w:lineRule="auto" w:before="96" w:after="0"/>
        <w:ind w:left="1017" w:right="0" w:hanging="541"/>
        <w:jc w:val="left"/>
        <w:rPr>
          <w:rFonts w:ascii="Symbol" w:hAnsi="Symbol"/>
          <w:b/>
          <w:i/>
          <w:sz w:val="22"/>
        </w:rPr>
      </w:pPr>
      <w:r>
        <w:rPr>
          <w:i/>
          <w:sz w:val="24"/>
        </w:rPr>
        <w:t>It</w:t>
      </w:r>
      <w:r>
        <w:rPr>
          <w:i/>
          <w:spacing w:val="53"/>
          <w:sz w:val="24"/>
        </w:rPr>
        <w:t> </w:t>
      </w:r>
      <w:r>
        <w:rPr>
          <w:i/>
          <w:sz w:val="24"/>
        </w:rPr>
        <w:t>is</w:t>
      </w:r>
      <w:r>
        <w:rPr>
          <w:i/>
          <w:spacing w:val="54"/>
          <w:sz w:val="24"/>
        </w:rPr>
        <w:t> </w:t>
      </w:r>
      <w:r>
        <w:rPr>
          <w:i/>
          <w:sz w:val="24"/>
        </w:rPr>
        <w:t>important</w:t>
      </w:r>
      <w:r>
        <w:rPr>
          <w:i/>
          <w:spacing w:val="54"/>
          <w:sz w:val="24"/>
        </w:rPr>
        <w:t> </w:t>
      </w:r>
      <w:r>
        <w:rPr>
          <w:i/>
          <w:sz w:val="24"/>
        </w:rPr>
        <w:t>to</w:t>
      </w:r>
      <w:r>
        <w:rPr>
          <w:i/>
          <w:spacing w:val="54"/>
          <w:sz w:val="24"/>
        </w:rPr>
        <w:t> </w:t>
      </w:r>
      <w:r>
        <w:rPr>
          <w:i/>
          <w:sz w:val="24"/>
        </w:rPr>
        <w:t>recognise</w:t>
      </w:r>
      <w:r>
        <w:rPr>
          <w:i/>
          <w:spacing w:val="54"/>
          <w:sz w:val="24"/>
        </w:rPr>
        <w:t> </w:t>
      </w:r>
      <w:r>
        <w:rPr>
          <w:i/>
          <w:sz w:val="24"/>
        </w:rPr>
        <w:t>the</w:t>
      </w:r>
      <w:r>
        <w:rPr>
          <w:i/>
          <w:spacing w:val="54"/>
          <w:sz w:val="24"/>
        </w:rPr>
        <w:t> </w:t>
      </w:r>
      <w:r>
        <w:rPr>
          <w:i/>
          <w:sz w:val="24"/>
        </w:rPr>
        <w:t>need</w:t>
      </w:r>
      <w:r>
        <w:rPr>
          <w:i/>
          <w:spacing w:val="54"/>
          <w:sz w:val="24"/>
        </w:rPr>
        <w:t> </w:t>
      </w:r>
      <w:r>
        <w:rPr>
          <w:i/>
          <w:sz w:val="24"/>
        </w:rPr>
        <w:t>for</w:t>
      </w:r>
      <w:r>
        <w:rPr>
          <w:i/>
          <w:spacing w:val="54"/>
          <w:sz w:val="24"/>
        </w:rPr>
        <w:t> </w:t>
      </w:r>
      <w:r>
        <w:rPr>
          <w:i/>
          <w:sz w:val="24"/>
        </w:rPr>
        <w:t>and</w:t>
      </w:r>
      <w:r>
        <w:rPr>
          <w:i/>
          <w:spacing w:val="54"/>
          <w:sz w:val="24"/>
        </w:rPr>
        <w:t> </w:t>
      </w:r>
      <w:r>
        <w:rPr>
          <w:b/>
          <w:i/>
          <w:sz w:val="24"/>
        </w:rPr>
        <w:t>place</w:t>
      </w:r>
      <w:r>
        <w:rPr>
          <w:b/>
          <w:i/>
          <w:spacing w:val="54"/>
          <w:sz w:val="24"/>
        </w:rPr>
        <w:t> </w:t>
      </w:r>
      <w:r>
        <w:rPr>
          <w:b/>
          <w:i/>
          <w:sz w:val="24"/>
        </w:rPr>
        <w:t>of</w:t>
      </w:r>
      <w:r>
        <w:rPr>
          <w:b/>
          <w:i/>
          <w:spacing w:val="54"/>
          <w:sz w:val="24"/>
        </w:rPr>
        <w:t> </w:t>
      </w:r>
      <w:r>
        <w:rPr>
          <w:b/>
          <w:i/>
          <w:sz w:val="24"/>
        </w:rPr>
        <w:t>the</w:t>
      </w:r>
      <w:r>
        <w:rPr>
          <w:b/>
          <w:i/>
          <w:spacing w:val="54"/>
          <w:sz w:val="24"/>
        </w:rPr>
        <w:t> </w:t>
      </w:r>
      <w:r>
        <w:rPr>
          <w:b/>
          <w:i/>
          <w:sz w:val="24"/>
        </w:rPr>
        <w:t>narrative</w:t>
      </w:r>
    </w:p>
    <w:p>
      <w:pPr>
        <w:pStyle w:val="BodyText"/>
        <w:rPr>
          <w:b/>
          <w:i/>
          <w:sz w:val="16"/>
        </w:rPr>
      </w:pPr>
    </w:p>
    <w:p>
      <w:pPr>
        <w:spacing w:before="92"/>
        <w:ind w:left="1016" w:right="0" w:firstLine="0"/>
        <w:jc w:val="left"/>
        <w:rPr>
          <w:i/>
          <w:sz w:val="24"/>
        </w:rPr>
      </w:pPr>
      <w:r>
        <w:rPr>
          <w:i/>
          <w:sz w:val="24"/>
        </w:rPr>
        <w:t>understanding</w:t>
      </w:r>
      <w:r>
        <w:rPr>
          <w:i/>
          <w:spacing w:val="49"/>
          <w:sz w:val="24"/>
        </w:rPr>
        <w:t> </w:t>
      </w:r>
      <w:r>
        <w:rPr>
          <w:i/>
          <w:sz w:val="24"/>
        </w:rPr>
        <w:t>and</w:t>
      </w:r>
      <w:r>
        <w:rPr>
          <w:i/>
          <w:spacing w:val="49"/>
          <w:sz w:val="24"/>
        </w:rPr>
        <w:t> </w:t>
      </w:r>
      <w:r>
        <w:rPr>
          <w:i/>
          <w:sz w:val="24"/>
        </w:rPr>
        <w:t>representation</w:t>
      </w:r>
      <w:r>
        <w:rPr>
          <w:i/>
          <w:spacing w:val="49"/>
          <w:sz w:val="24"/>
        </w:rPr>
        <w:t> </w:t>
      </w:r>
      <w:r>
        <w:rPr>
          <w:i/>
          <w:sz w:val="24"/>
        </w:rPr>
        <w:t>of</w:t>
      </w:r>
      <w:r>
        <w:rPr>
          <w:i/>
          <w:spacing w:val="49"/>
          <w:sz w:val="24"/>
        </w:rPr>
        <w:t> </w:t>
      </w:r>
      <w:r>
        <w:rPr>
          <w:i/>
          <w:sz w:val="24"/>
        </w:rPr>
        <w:t>a</w:t>
      </w:r>
      <w:r>
        <w:rPr>
          <w:i/>
          <w:spacing w:val="50"/>
          <w:sz w:val="24"/>
        </w:rPr>
        <w:t> </w:t>
      </w:r>
      <w:r>
        <w:rPr>
          <w:i/>
          <w:sz w:val="24"/>
        </w:rPr>
        <w:t>clinical</w:t>
      </w:r>
      <w:r>
        <w:rPr>
          <w:i/>
          <w:spacing w:val="49"/>
          <w:sz w:val="24"/>
        </w:rPr>
        <w:t> </w:t>
      </w:r>
      <w:r>
        <w:rPr>
          <w:i/>
          <w:sz w:val="24"/>
        </w:rPr>
        <w:t>situation</w:t>
      </w:r>
      <w:r>
        <w:rPr>
          <w:i/>
          <w:spacing w:val="49"/>
          <w:sz w:val="24"/>
        </w:rPr>
        <w:t> </w:t>
      </w:r>
      <w:r>
        <w:rPr>
          <w:i/>
          <w:sz w:val="24"/>
        </w:rPr>
        <w:t>in</w:t>
      </w:r>
      <w:r>
        <w:rPr>
          <w:i/>
          <w:spacing w:val="49"/>
          <w:sz w:val="24"/>
        </w:rPr>
        <w:t> </w:t>
      </w:r>
      <w:r>
        <w:rPr>
          <w:i/>
          <w:sz w:val="24"/>
        </w:rPr>
        <w:t>conjunction</w:t>
      </w:r>
    </w:p>
    <w:p>
      <w:pPr>
        <w:pStyle w:val="BodyText"/>
        <w:rPr>
          <w:i/>
          <w:sz w:val="16"/>
        </w:rPr>
      </w:pPr>
    </w:p>
    <w:p>
      <w:pPr>
        <w:tabs>
          <w:tab w:pos="1659" w:val="left" w:leader="none"/>
          <w:tab w:pos="2008" w:val="left" w:leader="none"/>
          <w:tab w:pos="3330" w:val="left" w:leader="none"/>
          <w:tab w:pos="4549" w:val="left" w:leader="none"/>
          <w:tab w:pos="5166" w:val="left" w:leader="none"/>
          <w:tab w:pos="6354" w:val="left" w:leader="none"/>
          <w:tab w:pos="7037" w:val="left" w:leader="none"/>
          <w:tab w:pos="7573" w:val="left" w:leader="none"/>
          <w:tab w:pos="8069" w:val="left" w:leader="none"/>
        </w:tabs>
        <w:spacing w:before="92"/>
        <w:ind w:left="1016" w:right="0" w:firstLine="0"/>
        <w:jc w:val="left"/>
        <w:rPr>
          <w:i/>
          <w:sz w:val="24"/>
        </w:rPr>
      </w:pPr>
      <w:r>
        <w:rPr>
          <w:i/>
          <w:sz w:val="24"/>
        </w:rPr>
        <w:t>with</w:t>
        <w:tab/>
        <w:t>a</w:t>
        <w:tab/>
        <w:t>formalised</w:t>
        <w:tab/>
        <w:t>approach</w:t>
        <w:tab/>
        <w:t>and</w:t>
        <w:tab/>
        <w:t>minimum</w:t>
        <w:tab/>
        <w:t>data</w:t>
        <w:tab/>
        <w:t>set</w:t>
        <w:tab/>
        <w:t>for</w:t>
        <w:tab/>
        <w:t>clinical</w:t>
      </w:r>
    </w:p>
    <w:p>
      <w:pPr>
        <w:pStyle w:val="BodyText"/>
        <w:spacing w:before="1"/>
        <w:rPr>
          <w:i/>
          <w:sz w:val="16"/>
        </w:rPr>
      </w:pPr>
    </w:p>
    <w:p>
      <w:pPr>
        <w:spacing w:before="93"/>
        <w:ind w:left="1016" w:right="0" w:firstLine="0"/>
        <w:jc w:val="left"/>
        <w:rPr>
          <w:i/>
          <w:sz w:val="24"/>
        </w:rPr>
      </w:pPr>
      <w:r>
        <w:rPr>
          <w:i/>
          <w:sz w:val="24"/>
        </w:rPr>
        <w:t>communication (The SHARED Framework).</w:t>
      </w:r>
    </w:p>
    <w:p>
      <w:pPr>
        <w:spacing w:after="0"/>
        <w:jc w:val="left"/>
        <w:rPr>
          <w:sz w:val="24"/>
        </w:rPr>
        <w:sectPr>
          <w:pgSz w:w="11900" w:h="16840"/>
          <w:pgMar w:header="0" w:footer="963" w:top="1440" w:bottom="1160" w:left="1320" w:right="220"/>
        </w:sectPr>
      </w:pPr>
    </w:p>
    <w:p>
      <w:pPr>
        <w:pStyle w:val="BodyText"/>
        <w:rPr>
          <w:i/>
          <w:sz w:val="20"/>
        </w:rPr>
      </w:pPr>
      <w:r>
        <w:rPr/>
        <w:pict>
          <v:group style="position:absolute;margin-left:79.980003pt;margin-top:72pt;width:441.45pt;height:692.05pt;mso-position-horizontal-relative:page;mso-position-vertical-relative:page;z-index:-252454912" coordorigin="1600,1440" coordsize="8829,13841">
            <v:rect style="position:absolute;left:1599;top:1440;width:89;height:60" filled="true" fillcolor="#000000" stroked="false">
              <v:fill type="solid"/>
            </v:rect>
            <v:line style="position:absolute" from="1688,1470" to="10339,1470" stroked="true" strokeweight="3pt" strokecolor="#000000">
              <v:stroke dashstyle="solid"/>
            </v:line>
            <v:line style="position:absolute" from="1688,1522" to="10339,1522" stroked="true" strokeweight=".71997pt" strokecolor="#000000">
              <v:stroke dashstyle="solid"/>
            </v:line>
            <v:shape style="position:absolute;left:1599;top:1440;width:8829;height:13841" coordorigin="1600,1440" coordsize="8829,13841" path="m1688,15221l1600,15221,1600,15281,1688,15281,1688,15221m10428,1440l10339,1440,10339,1500,10428,1500,10428,1440e" filled="true" fillcolor="#000000" stroked="false">
              <v:path arrowok="t"/>
              <v:fill type="solid"/>
            </v:shape>
            <v:line style="position:absolute" from="1688,15251" to="10339,15251" stroked="true" strokeweight="3pt" strokecolor="#000000">
              <v:stroke dashstyle="solid"/>
            </v:line>
            <v:line style="position:absolute" from="1688,15199" to="10339,15199" stroked="true" strokeweight=".72pt" strokecolor="#000000">
              <v:stroke dashstyle="solid"/>
            </v:line>
            <v:rect style="position:absolute;left:10339;top:15220;width:89;height:60" filled="true" fillcolor="#000000" stroked="false">
              <v:fill type="solid"/>
            </v:rect>
            <v:line style="position:absolute" from="1630,1440" to="1630,15281" stroked="true" strokeweight="3pt" strokecolor="#000000">
              <v:stroke dashstyle="solid"/>
            </v:line>
            <v:line style="position:absolute" from="1681,1514" to="1681,15206" stroked="true" strokeweight=".72pt" strokecolor="#000000">
              <v:stroke dashstyle="solid"/>
            </v:line>
            <v:line style="position:absolute" from="10398,1440" to="10398,15281" stroked="true" strokeweight="3pt" strokecolor="#000000">
              <v:stroke dashstyle="solid"/>
            </v:line>
            <v:line style="position:absolute" from="10346,1514" to="10346,15206" stroked="true" strokeweight=".71997pt" strokecolor="#000000">
              <v:stroke dashstyle="solid"/>
            </v:line>
            <v:shape style="position:absolute;left:2017;top:1550;width:7881;height:1466" type="#_x0000_t75" stroked="false">
              <v:imagedata r:id="rId11" o:title=""/>
            </v:shape>
            <v:shape style="position:absolute;left:1797;top:3278;width:616;height:765" type="#_x0000_t75" stroked="false">
              <v:imagedata r:id="rId12" o:title=""/>
            </v:shape>
            <v:shape style="position:absolute;left:1797;top:13497;width:720;height:796" type="#_x0000_t75" stroked="false">
              <v:imagedata r:id="rId13" o:title=""/>
            </v:shape>
            <v:shape style="position:absolute;left:1797;top:11284;width:653;height:827" type="#_x0000_t75" stroked="false">
              <v:imagedata r:id="rId14" o:title=""/>
            </v:shape>
            <v:shape style="position:absolute;left:1797;top:9378;width:691;height:798" type="#_x0000_t75" stroked="false">
              <v:imagedata r:id="rId15" o:title=""/>
            </v:shape>
            <v:shape style="position:absolute;left:1797;top:7245;width:692;height:748" type="#_x0000_t75" stroked="false">
              <v:imagedata r:id="rId16" o:title=""/>
            </v:shape>
            <v:shape style="position:absolute;left:1797;top:5455;width:585;height:682" type="#_x0000_t75" stroked="false">
              <v:imagedata r:id="rId17" o:title=""/>
            </v:shape>
            <w10:wrap type="none"/>
          </v:group>
        </w:pic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1"/>
        </w:rPr>
      </w:pPr>
    </w:p>
    <w:p>
      <w:pPr>
        <w:pStyle w:val="Heading5"/>
        <w:spacing w:before="92"/>
        <w:ind w:right="1573" w:firstLine="615"/>
      </w:pPr>
      <w:r>
        <w:rPr>
          <w:color w:val="659AFF"/>
          <w:sz w:val="22"/>
        </w:rPr>
        <w:t>SITUATION </w:t>
      </w:r>
      <w:r>
        <w:rPr/>
        <w:t>reason for admission/phone call &gt; change in condition &gt; diagnosis specific information</w:t>
      </w:r>
    </w:p>
    <w:p>
      <w:pPr>
        <w:pStyle w:val="BodyText"/>
        <w:spacing w:before="11"/>
        <w:rPr>
          <w:b/>
          <w:sz w:val="21"/>
        </w:rPr>
      </w:pPr>
    </w:p>
    <w:p>
      <w:pPr>
        <w:spacing w:before="0"/>
        <w:ind w:left="767" w:right="1737" w:firstLine="0"/>
        <w:jc w:val="center"/>
        <w:rPr>
          <w:b/>
          <w:sz w:val="24"/>
        </w:rPr>
      </w:pPr>
      <w:r>
        <w:rPr>
          <w:b/>
          <w:color w:val="33339A"/>
          <w:sz w:val="24"/>
        </w:rPr>
        <w:t>Who are you? Why are you communicating? Who are you communicating about?</w:t>
      </w:r>
    </w:p>
    <w:p>
      <w:pPr>
        <w:pStyle w:val="BodyText"/>
        <w:rPr>
          <w:b/>
          <w:sz w:val="26"/>
        </w:rPr>
      </w:pPr>
    </w:p>
    <w:p>
      <w:pPr>
        <w:pStyle w:val="BodyText"/>
        <w:spacing w:before="8"/>
        <w:rPr>
          <w:b/>
          <w:sz w:val="35"/>
        </w:rPr>
      </w:pPr>
    </w:p>
    <w:p>
      <w:pPr>
        <w:spacing w:before="0"/>
        <w:ind w:left="477" w:right="1807" w:firstLine="640"/>
        <w:jc w:val="left"/>
        <w:rPr>
          <w:b/>
          <w:sz w:val="24"/>
        </w:rPr>
      </w:pPr>
      <w:r>
        <w:rPr>
          <w:b/>
          <w:color w:val="009A9A"/>
          <w:sz w:val="22"/>
        </w:rPr>
        <w:t>HISTORY </w:t>
      </w:r>
      <w:r>
        <w:rPr>
          <w:b/>
          <w:sz w:val="24"/>
        </w:rPr>
        <w:t>medical &gt; surgical &gt; psychosocial &gt; recent treatments &gt; responses and events</w:t>
      </w:r>
    </w:p>
    <w:p>
      <w:pPr>
        <w:pStyle w:val="BodyText"/>
        <w:rPr>
          <w:b/>
          <w:sz w:val="22"/>
        </w:rPr>
      </w:pPr>
    </w:p>
    <w:p>
      <w:pPr>
        <w:spacing w:before="0"/>
        <w:ind w:left="767" w:right="1737" w:firstLine="0"/>
        <w:jc w:val="center"/>
        <w:rPr>
          <w:b/>
          <w:sz w:val="24"/>
        </w:rPr>
      </w:pPr>
      <w:r>
        <w:rPr>
          <w:b/>
          <w:color w:val="33339A"/>
          <w:sz w:val="24"/>
        </w:rPr>
        <w:t>Important information relevant to the patient’s current presentation.</w:t>
      </w:r>
    </w:p>
    <w:p>
      <w:pPr>
        <w:pStyle w:val="BodyText"/>
        <w:rPr>
          <w:b/>
          <w:sz w:val="26"/>
        </w:rPr>
      </w:pPr>
    </w:p>
    <w:p>
      <w:pPr>
        <w:pStyle w:val="BodyText"/>
        <w:rPr>
          <w:b/>
          <w:sz w:val="26"/>
        </w:rPr>
      </w:pPr>
    </w:p>
    <w:p>
      <w:pPr>
        <w:spacing w:before="179"/>
        <w:ind w:left="477" w:right="2960" w:firstLine="843"/>
        <w:jc w:val="left"/>
        <w:rPr>
          <w:b/>
          <w:sz w:val="24"/>
        </w:rPr>
      </w:pPr>
      <w:r>
        <w:rPr>
          <w:b/>
          <w:color w:val="3333CC"/>
          <w:sz w:val="22"/>
        </w:rPr>
        <w:t>ASSESSMENT </w:t>
      </w:r>
      <w:r>
        <w:rPr>
          <w:b/>
          <w:sz w:val="24"/>
        </w:rPr>
        <w:t>results &gt; blood tests &gt; x-rays &gt; scans &gt; observations &gt; condition severity</w:t>
      </w:r>
    </w:p>
    <w:p>
      <w:pPr>
        <w:pStyle w:val="BodyText"/>
        <w:spacing w:before="10"/>
        <w:rPr>
          <w:b/>
          <w:sz w:val="21"/>
        </w:rPr>
      </w:pPr>
    </w:p>
    <w:p>
      <w:pPr>
        <w:spacing w:before="0"/>
        <w:ind w:left="765" w:right="1737" w:firstLine="0"/>
        <w:jc w:val="center"/>
        <w:rPr>
          <w:b/>
          <w:sz w:val="24"/>
        </w:rPr>
      </w:pPr>
      <w:r>
        <w:rPr>
          <w:b/>
          <w:color w:val="33339A"/>
          <w:sz w:val="24"/>
        </w:rPr>
        <w:t>Relevant to the patient’s current presentation; Observations, tests, assessments &amp; results.</w:t>
      </w:r>
    </w:p>
    <w:p>
      <w:pPr>
        <w:pStyle w:val="BodyText"/>
        <w:rPr>
          <w:b/>
          <w:sz w:val="26"/>
        </w:rPr>
      </w:pPr>
    </w:p>
    <w:p>
      <w:pPr>
        <w:pStyle w:val="BodyText"/>
        <w:rPr>
          <w:b/>
          <w:sz w:val="26"/>
        </w:rPr>
      </w:pPr>
    </w:p>
    <w:p>
      <w:pPr>
        <w:spacing w:before="229"/>
        <w:ind w:left="477" w:right="1564" w:firstLine="843"/>
        <w:jc w:val="left"/>
        <w:rPr>
          <w:b/>
          <w:sz w:val="24"/>
        </w:rPr>
      </w:pPr>
      <w:r>
        <w:rPr>
          <w:b/>
          <w:color w:val="3DB77A"/>
          <w:sz w:val="22"/>
        </w:rPr>
        <w:t>RISK </w:t>
      </w:r>
      <w:r>
        <w:rPr>
          <w:b/>
          <w:sz w:val="24"/>
        </w:rPr>
        <w:t>allergies &gt; infection control &gt; literacy/cultural &gt; drugs &gt; skin integrity &gt; mobility/falls</w:t>
      </w:r>
    </w:p>
    <w:p>
      <w:pPr>
        <w:pStyle w:val="BodyText"/>
        <w:spacing w:before="10"/>
        <w:rPr>
          <w:b/>
          <w:sz w:val="21"/>
        </w:rPr>
      </w:pPr>
    </w:p>
    <w:p>
      <w:pPr>
        <w:spacing w:before="1"/>
        <w:ind w:left="768" w:right="1736" w:firstLine="0"/>
        <w:jc w:val="center"/>
        <w:rPr>
          <w:b/>
          <w:sz w:val="24"/>
        </w:rPr>
      </w:pPr>
      <w:r>
        <w:rPr>
          <w:b/>
          <w:color w:val="33339A"/>
          <w:sz w:val="24"/>
        </w:rPr>
        <w:t>Relevant &amp; important information to keep the patient safe.</w:t>
      </w:r>
    </w:p>
    <w:p>
      <w:pPr>
        <w:pStyle w:val="BodyText"/>
        <w:rPr>
          <w:b/>
          <w:sz w:val="26"/>
        </w:rPr>
      </w:pPr>
    </w:p>
    <w:p>
      <w:pPr>
        <w:pStyle w:val="BodyText"/>
        <w:rPr>
          <w:b/>
          <w:sz w:val="26"/>
        </w:rPr>
      </w:pPr>
    </w:p>
    <w:p>
      <w:pPr>
        <w:pStyle w:val="BodyText"/>
        <w:spacing w:before="4"/>
        <w:rPr>
          <w:b/>
          <w:sz w:val="22"/>
        </w:rPr>
      </w:pPr>
    </w:p>
    <w:p>
      <w:pPr>
        <w:spacing w:before="0"/>
        <w:ind w:left="477" w:right="1812" w:firstLine="802"/>
        <w:jc w:val="left"/>
        <w:rPr>
          <w:b/>
          <w:sz w:val="24"/>
        </w:rPr>
      </w:pPr>
      <w:r>
        <w:rPr>
          <w:b/>
          <w:color w:val="3333FF"/>
          <w:sz w:val="22"/>
        </w:rPr>
        <w:t>EXPECTATION </w:t>
      </w:r>
      <w:r>
        <w:rPr>
          <w:b/>
          <w:sz w:val="24"/>
        </w:rPr>
        <w:t>expected outcomes &gt; plan of care &gt; timeframes &gt; d/c plan &gt; escalation</w:t>
      </w:r>
    </w:p>
    <w:p>
      <w:pPr>
        <w:pStyle w:val="BodyText"/>
        <w:spacing w:before="11"/>
        <w:rPr>
          <w:b/>
          <w:sz w:val="21"/>
        </w:rPr>
      </w:pPr>
    </w:p>
    <w:p>
      <w:pPr>
        <w:spacing w:before="0"/>
        <w:ind w:left="768" w:right="1737" w:firstLine="0"/>
        <w:jc w:val="center"/>
        <w:rPr>
          <w:b/>
          <w:sz w:val="24"/>
        </w:rPr>
      </w:pPr>
      <w:r>
        <w:rPr>
          <w:b/>
          <w:color w:val="33339A"/>
          <w:sz w:val="24"/>
        </w:rPr>
        <w:t>What needs to be done? In what time frame &amp; by whom? Anticipated responses &amp; outcomes.</w:t>
      </w:r>
    </w:p>
    <w:p>
      <w:pPr>
        <w:pStyle w:val="BodyText"/>
        <w:rPr>
          <w:b/>
          <w:sz w:val="26"/>
        </w:rPr>
      </w:pPr>
    </w:p>
    <w:p>
      <w:pPr>
        <w:pStyle w:val="BodyText"/>
        <w:rPr>
          <w:b/>
          <w:sz w:val="26"/>
        </w:rPr>
      </w:pPr>
    </w:p>
    <w:p>
      <w:pPr>
        <w:spacing w:before="226"/>
        <w:ind w:left="1250" w:right="0" w:firstLine="0"/>
        <w:jc w:val="left"/>
        <w:rPr>
          <w:b/>
          <w:sz w:val="24"/>
        </w:rPr>
      </w:pPr>
      <w:r>
        <w:rPr>
          <w:b/>
          <w:color w:val="2B8256"/>
          <w:sz w:val="22"/>
        </w:rPr>
        <w:t>DOCUMENTATION </w:t>
      </w:r>
      <w:r>
        <w:rPr>
          <w:b/>
          <w:sz w:val="24"/>
        </w:rPr>
        <w:t>progress notes &gt; care path</w:t>
      </w:r>
    </w:p>
    <w:p>
      <w:pPr>
        <w:pStyle w:val="Heading5"/>
        <w:ind w:left="4286" w:right="1874" w:hanging="3368"/>
      </w:pPr>
      <w:r>
        <w:rPr>
          <w:color w:val="33339A"/>
        </w:rPr>
        <w:t>Important &amp; relevant information written in the appropriate clinical record.</w:t>
      </w:r>
    </w:p>
    <w:p>
      <w:pPr>
        <w:spacing w:after="0"/>
        <w:sectPr>
          <w:pgSz w:w="11900" w:h="16840"/>
          <w:pgMar w:header="0" w:footer="963" w:top="1440" w:bottom="1160" w:left="1320" w:right="2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8"/>
        </w:rPr>
      </w:pPr>
    </w:p>
    <w:p>
      <w:pPr>
        <w:spacing w:before="86"/>
        <w:ind w:left="477" w:right="0" w:firstLine="0"/>
        <w:jc w:val="left"/>
        <w:rPr>
          <w:b/>
          <w:sz w:val="40"/>
        </w:rPr>
      </w:pPr>
      <w:r>
        <w:rPr>
          <w:b/>
          <w:sz w:val="40"/>
        </w:rPr>
        <w:t>Application</w:t>
      </w:r>
    </w:p>
    <w:p>
      <w:pPr>
        <w:pStyle w:val="ListParagraph"/>
        <w:numPr>
          <w:ilvl w:val="1"/>
          <w:numId w:val="2"/>
        </w:numPr>
        <w:tabs>
          <w:tab w:pos="1198" w:val="left" w:leader="none"/>
        </w:tabs>
        <w:spacing w:line="240" w:lineRule="auto" w:before="274" w:after="0"/>
        <w:ind w:left="1197" w:right="1918" w:hanging="360"/>
        <w:jc w:val="left"/>
        <w:rPr>
          <w:sz w:val="24"/>
        </w:rPr>
      </w:pPr>
      <w:r>
        <w:rPr>
          <w:sz w:val="24"/>
        </w:rPr>
        <w:t>It</w:t>
      </w:r>
      <w:r>
        <w:rPr>
          <w:spacing w:val="-5"/>
          <w:sz w:val="24"/>
        </w:rPr>
        <w:t> </w:t>
      </w:r>
      <w:r>
        <w:rPr>
          <w:sz w:val="24"/>
        </w:rPr>
        <w:t>is</w:t>
      </w:r>
      <w:r>
        <w:rPr>
          <w:spacing w:val="-4"/>
          <w:sz w:val="24"/>
        </w:rPr>
        <w:t> </w:t>
      </w:r>
      <w:r>
        <w:rPr>
          <w:sz w:val="24"/>
        </w:rPr>
        <w:t>appropriate</w:t>
      </w:r>
      <w:r>
        <w:rPr>
          <w:spacing w:val="-5"/>
          <w:sz w:val="24"/>
        </w:rPr>
        <w:t> </w:t>
      </w:r>
      <w:r>
        <w:rPr>
          <w:sz w:val="24"/>
        </w:rPr>
        <w:t>for</w:t>
      </w:r>
      <w:r>
        <w:rPr>
          <w:spacing w:val="-4"/>
          <w:sz w:val="24"/>
        </w:rPr>
        <w:t> </w:t>
      </w:r>
      <w:r>
        <w:rPr>
          <w:sz w:val="24"/>
        </w:rPr>
        <w:t>SHARED</w:t>
      </w:r>
      <w:r>
        <w:rPr>
          <w:spacing w:val="-5"/>
          <w:sz w:val="24"/>
        </w:rPr>
        <w:t> </w:t>
      </w:r>
      <w:r>
        <w:rPr>
          <w:sz w:val="24"/>
        </w:rPr>
        <w:t>to</w:t>
      </w:r>
      <w:r>
        <w:rPr>
          <w:spacing w:val="-4"/>
          <w:sz w:val="24"/>
        </w:rPr>
        <w:t> </w:t>
      </w:r>
      <w:r>
        <w:rPr>
          <w:sz w:val="24"/>
        </w:rPr>
        <w:t>be</w:t>
      </w:r>
      <w:r>
        <w:rPr>
          <w:spacing w:val="-6"/>
          <w:sz w:val="24"/>
        </w:rPr>
        <w:t> </w:t>
      </w:r>
      <w:r>
        <w:rPr>
          <w:sz w:val="24"/>
        </w:rPr>
        <w:t>integrated</w:t>
      </w:r>
      <w:r>
        <w:rPr>
          <w:spacing w:val="-5"/>
          <w:sz w:val="24"/>
        </w:rPr>
        <w:t> </w:t>
      </w:r>
      <w:r>
        <w:rPr>
          <w:sz w:val="24"/>
        </w:rPr>
        <w:t>into</w:t>
      </w:r>
      <w:r>
        <w:rPr>
          <w:spacing w:val="-4"/>
          <w:sz w:val="24"/>
        </w:rPr>
        <w:t> </w:t>
      </w:r>
      <w:r>
        <w:rPr>
          <w:sz w:val="24"/>
        </w:rPr>
        <w:t>all</w:t>
      </w:r>
      <w:r>
        <w:rPr>
          <w:spacing w:val="-4"/>
          <w:sz w:val="24"/>
        </w:rPr>
        <w:t> </w:t>
      </w:r>
      <w:r>
        <w:rPr>
          <w:sz w:val="24"/>
        </w:rPr>
        <w:t>clinical</w:t>
      </w:r>
      <w:r>
        <w:rPr>
          <w:spacing w:val="-5"/>
          <w:sz w:val="24"/>
        </w:rPr>
        <w:t> </w:t>
      </w:r>
      <w:r>
        <w:rPr>
          <w:sz w:val="24"/>
        </w:rPr>
        <w:t>settings and situations to support clinical handover across and between all disciplines.</w:t>
      </w:r>
    </w:p>
    <w:p>
      <w:pPr>
        <w:pStyle w:val="ListParagraph"/>
        <w:numPr>
          <w:ilvl w:val="1"/>
          <w:numId w:val="2"/>
        </w:numPr>
        <w:tabs>
          <w:tab w:pos="1198" w:val="left" w:leader="none"/>
        </w:tabs>
        <w:spacing w:line="240" w:lineRule="auto" w:before="0" w:after="0"/>
        <w:ind w:left="1197" w:right="2371" w:hanging="360"/>
        <w:jc w:val="left"/>
        <w:rPr>
          <w:sz w:val="24"/>
        </w:rPr>
      </w:pPr>
      <w:r>
        <w:rPr>
          <w:sz w:val="24"/>
        </w:rPr>
        <w:t>The identified support tools (or locally developed tools where appropriate) will further facilitate this</w:t>
      </w:r>
      <w:r>
        <w:rPr>
          <w:spacing w:val="-49"/>
          <w:sz w:val="24"/>
        </w:rPr>
        <w:t> </w:t>
      </w:r>
      <w:r>
        <w:rPr>
          <w:sz w:val="24"/>
        </w:rPr>
        <w:t>implementation/integration.</w:t>
      </w:r>
    </w:p>
    <w:p>
      <w:pPr>
        <w:pStyle w:val="ListParagraph"/>
        <w:numPr>
          <w:ilvl w:val="1"/>
          <w:numId w:val="2"/>
        </w:numPr>
        <w:tabs>
          <w:tab w:pos="1198" w:val="left" w:leader="none"/>
        </w:tabs>
        <w:spacing w:line="240" w:lineRule="auto" w:before="0" w:after="0"/>
        <w:ind w:left="1197" w:right="2116" w:hanging="360"/>
        <w:jc w:val="left"/>
        <w:rPr>
          <w:sz w:val="24"/>
        </w:rPr>
      </w:pPr>
      <w:r>
        <w:rPr>
          <w:sz w:val="24"/>
        </w:rPr>
        <w:t>The framework aims to reduce gaps in patient care and safety that occur as a result of inadequate</w:t>
      </w:r>
      <w:r>
        <w:rPr>
          <w:spacing w:val="-6"/>
          <w:sz w:val="24"/>
        </w:rPr>
        <w:t> </w:t>
      </w:r>
      <w:r>
        <w:rPr>
          <w:sz w:val="24"/>
        </w:rPr>
        <w:t>communication.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38"/>
        </w:rPr>
      </w:pPr>
    </w:p>
    <w:p>
      <w:pPr>
        <w:spacing w:before="0"/>
        <w:ind w:left="477" w:right="0" w:firstLine="0"/>
        <w:jc w:val="left"/>
        <w:rPr>
          <w:b/>
          <w:sz w:val="40"/>
        </w:rPr>
      </w:pPr>
      <w:r>
        <w:rPr>
          <w:b/>
          <w:sz w:val="40"/>
        </w:rPr>
        <w:t>The Medical Record and Documentation</w:t>
      </w:r>
    </w:p>
    <w:p>
      <w:pPr>
        <w:pStyle w:val="BodyText"/>
        <w:spacing w:before="319"/>
        <w:ind w:left="477" w:right="1574"/>
      </w:pPr>
      <w:r>
        <w:rPr/>
        <w:t>The role of the medical record is to provide a concise and appropriate record of a patients care. What is appropriate is defined through a number of policies and standards and in some cases legislation.</w:t>
      </w:r>
    </w:p>
    <w:p>
      <w:pPr>
        <w:pStyle w:val="BodyText"/>
      </w:pPr>
    </w:p>
    <w:p>
      <w:pPr>
        <w:pStyle w:val="BodyText"/>
        <w:ind w:left="477" w:right="1818"/>
      </w:pPr>
      <w:r>
        <w:rPr/>
        <w:t>Clinical communication occurs habitually throughout the patients’ journey. When this communication surrounds a change in a patients’ condition or critical situation documentation of this exchange is imperative to support the provision of safe healthcare and to record the event.</w:t>
      </w:r>
    </w:p>
    <w:p>
      <w:pPr>
        <w:pStyle w:val="BodyText"/>
      </w:pPr>
    </w:p>
    <w:p>
      <w:pPr>
        <w:pStyle w:val="BodyText"/>
        <w:spacing w:before="1"/>
        <w:ind w:left="477" w:right="1971"/>
        <w:jc w:val="both"/>
      </w:pPr>
      <w:r>
        <w:rPr/>
        <w:t>The medical record (and bedside chart) should be reviewed in conjunction with the receipt of a verbal handover to allow the identification of additional safety concerns.</w:t>
      </w:r>
    </w:p>
    <w:p>
      <w:pPr>
        <w:spacing w:after="0"/>
        <w:jc w:val="both"/>
        <w:sectPr>
          <w:pgSz w:w="11900" w:h="16840"/>
          <w:pgMar w:header="0" w:footer="963" w:top="1600" w:bottom="1160" w:left="1320" w:right="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2"/>
        </w:rPr>
      </w:pPr>
    </w:p>
    <w:p>
      <w:pPr>
        <w:pStyle w:val="BodyText"/>
        <w:ind w:left="358"/>
        <w:rPr>
          <w:sz w:val="20"/>
        </w:rPr>
      </w:pPr>
      <w:r>
        <w:rPr>
          <w:sz w:val="20"/>
        </w:rPr>
        <w:drawing>
          <wp:inline distT="0" distB="0" distL="0" distR="0">
            <wp:extent cx="5485883" cy="1143000"/>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485883" cy="114300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pStyle w:val="Heading1"/>
        <w:ind w:firstLine="0"/>
      </w:pPr>
      <w:r>
        <w:rPr>
          <w:color w:val="33339A"/>
        </w:rPr>
        <w:t>Support Tools</w:t>
      </w:r>
    </w:p>
    <w:p>
      <w:pPr>
        <w:pStyle w:val="Heading3"/>
        <w:ind w:right="1737"/>
      </w:pPr>
      <w:r>
        <w:rPr>
          <w:color w:val="33339A"/>
        </w:rPr>
        <w:t>Examples</w:t>
      </w:r>
    </w:p>
    <w:p>
      <w:pPr>
        <w:spacing w:after="0"/>
        <w:sectPr>
          <w:pgSz w:w="11900" w:h="16840"/>
          <w:pgMar w:header="0" w:footer="963" w:top="1600" w:bottom="1160" w:left="1320" w:right="220"/>
        </w:sectPr>
      </w:pPr>
    </w:p>
    <w:p>
      <w:pPr>
        <w:spacing w:before="59"/>
        <w:ind w:left="477" w:right="0" w:firstLine="0"/>
        <w:jc w:val="left"/>
        <w:rPr>
          <w:b/>
          <w:sz w:val="40"/>
        </w:rPr>
      </w:pPr>
      <w:r>
        <w:rPr/>
        <w:drawing>
          <wp:anchor distT="0" distB="0" distL="0" distR="0" allowOverlap="1" layoutInCell="1" locked="0" behindDoc="0" simplePos="0" relativeHeight="251671552">
            <wp:simplePos x="0" y="0"/>
            <wp:positionH relativeFrom="page">
              <wp:posOffset>1274361</wp:posOffset>
            </wp:positionH>
            <wp:positionV relativeFrom="paragraph">
              <wp:posOffset>711590</wp:posOffset>
            </wp:positionV>
            <wp:extent cx="5200016" cy="3853815"/>
            <wp:effectExtent l="0" t="0" r="0" b="0"/>
            <wp:wrapNone/>
            <wp:docPr id="9" name="image11.jpeg"/>
            <wp:cNvGraphicFramePr>
              <a:graphicFrameLocks noChangeAspect="1"/>
            </wp:cNvGraphicFramePr>
            <a:graphic>
              <a:graphicData uri="http://schemas.openxmlformats.org/drawingml/2006/picture">
                <pic:pic>
                  <pic:nvPicPr>
                    <pic:cNvPr id="10" name="image11.jpeg"/>
                    <pic:cNvPicPr/>
                  </pic:nvPicPr>
                  <pic:blipFill>
                    <a:blip r:embed="rId18" cstate="print"/>
                    <a:stretch>
                      <a:fillRect/>
                    </a:stretch>
                  </pic:blipFill>
                  <pic:spPr>
                    <a:xfrm>
                      <a:off x="0" y="0"/>
                      <a:ext cx="5200016" cy="3853815"/>
                    </a:xfrm>
                    <a:prstGeom prst="rect">
                      <a:avLst/>
                    </a:prstGeom>
                  </pic:spPr>
                </pic:pic>
              </a:graphicData>
            </a:graphic>
          </wp:anchor>
        </w:drawing>
      </w:r>
      <w:r>
        <w:rPr>
          <w:b/>
          <w:sz w:val="40"/>
        </w:rPr>
        <w:t>Poster -</w:t>
      </w:r>
    </w:p>
    <w:p>
      <w:pPr>
        <w:pStyle w:val="BodyText"/>
        <w:spacing w:before="2"/>
        <w:rPr>
          <w:b/>
          <w:sz w:val="27"/>
        </w:rPr>
      </w:pPr>
      <w:r>
        <w:rPr/>
        <w:pict>
          <v:group style="position:absolute;margin-left:89.879997pt;margin-top:18.331953pt;width:429pt;height:323.9pt;mso-position-horizontal-relative:page;mso-position-vertical-relative:paragraph;z-index:-251645952;mso-wrap-distance-left:0;mso-wrap-distance-right:0" coordorigin="1798,367" coordsize="8580,6478">
            <v:line style="position:absolute" from="1798,382" to="10378,382" stroked="true" strokeweight="1.5pt" strokecolor="#000000">
              <v:stroke dashstyle="solid"/>
            </v:line>
            <v:line style="position:absolute" from="1813,367" to="1813,6844" stroked="true" strokeweight="1.5pt" strokecolor="#000000">
              <v:stroke dashstyle="solid"/>
            </v:line>
            <v:line style="position:absolute" from="10363,367" to="10363,6844" stroked="true" strokeweight="1.5pt" strokecolor="#000000">
              <v:stroke dashstyle="solid"/>
            </v:line>
            <v:line style="position:absolute" from="1798,6829" to="10378,6829" stroked="true" strokeweight="1.5pt" strokecolor="#000000">
              <v:stroke dashstyle="solid"/>
            </v:line>
            <w10:wrap type="topAndBottom"/>
          </v:group>
        </w:pict>
      </w:r>
    </w:p>
    <w:p>
      <w:pPr>
        <w:pStyle w:val="BodyText"/>
        <w:rPr>
          <w:b/>
          <w:sz w:val="20"/>
        </w:rPr>
      </w:pPr>
    </w:p>
    <w:p>
      <w:pPr>
        <w:pStyle w:val="BodyText"/>
        <w:spacing w:before="10"/>
        <w:rPr>
          <w:b/>
          <w:sz w:val="22"/>
        </w:rPr>
      </w:pPr>
    </w:p>
    <w:p>
      <w:pPr>
        <w:pStyle w:val="BodyText"/>
        <w:spacing w:line="360" w:lineRule="auto" w:before="92"/>
        <w:ind w:left="477" w:right="1654"/>
      </w:pPr>
      <w:r>
        <w:rPr/>
        <w:t>The poster provides a prompt for you within your clinical work area. It is anticipated that you will use </w:t>
      </w:r>
      <w:r>
        <w:rPr/>
        <w:drawing>
          <wp:inline distT="0" distB="0" distL="0" distR="0">
            <wp:extent cx="700277" cy="127249"/>
            <wp:effectExtent l="0" t="0" r="0" b="0"/>
            <wp:docPr id="11" name="image12.jpeg"/>
            <wp:cNvGraphicFramePr>
              <a:graphicFrameLocks noChangeAspect="1"/>
            </wp:cNvGraphicFramePr>
            <a:graphic>
              <a:graphicData uri="http://schemas.openxmlformats.org/drawingml/2006/picture">
                <pic:pic>
                  <pic:nvPicPr>
                    <pic:cNvPr id="12" name="image12.jpeg"/>
                    <pic:cNvPicPr/>
                  </pic:nvPicPr>
                  <pic:blipFill>
                    <a:blip r:embed="rId19" cstate="print"/>
                    <a:stretch>
                      <a:fillRect/>
                    </a:stretch>
                  </pic:blipFill>
                  <pic:spPr>
                    <a:xfrm>
                      <a:off x="0" y="0"/>
                      <a:ext cx="700277" cy="127249"/>
                    </a:xfrm>
                    <a:prstGeom prst="rect">
                      <a:avLst/>
                    </a:prstGeom>
                  </pic:spPr>
                </pic:pic>
              </a:graphicData>
            </a:graphic>
          </wp:inline>
        </w:drawing>
      </w:r>
      <w:r>
        <w:rPr/>
      </w:r>
      <w:r>
        <w:rPr>
          <w:rFonts w:ascii="Times New Roman"/>
          <w:spacing w:val="6"/>
        </w:rPr>
        <w:t> </w:t>
      </w:r>
      <w:r>
        <w:rPr/>
        <w:t>in every instance of clinical</w:t>
      </w:r>
      <w:r>
        <w:rPr>
          <w:spacing w:val="-47"/>
        </w:rPr>
        <w:t> </w:t>
      </w:r>
      <w:r>
        <w:rPr/>
        <w:t>handover.</w:t>
      </w:r>
    </w:p>
    <w:p>
      <w:pPr>
        <w:pStyle w:val="BodyText"/>
        <w:rPr>
          <w:sz w:val="36"/>
        </w:rPr>
      </w:pPr>
    </w:p>
    <w:p>
      <w:pPr>
        <w:pStyle w:val="BodyText"/>
        <w:spacing w:line="360" w:lineRule="auto"/>
        <w:ind w:left="477" w:right="2045"/>
      </w:pPr>
      <w:r>
        <w:rPr/>
        <w:t>The poster provides a reminder for you to collect up to date information, observations and assessments relevant to your patients’ current condition prior to contacting the doctor in any handover situation.</w:t>
      </w:r>
    </w:p>
    <w:p>
      <w:pPr>
        <w:pStyle w:val="BodyText"/>
        <w:rPr>
          <w:sz w:val="36"/>
        </w:rPr>
      </w:pPr>
    </w:p>
    <w:p>
      <w:pPr>
        <w:pStyle w:val="BodyText"/>
        <w:spacing w:line="360" w:lineRule="auto"/>
        <w:ind w:left="477" w:right="1711"/>
      </w:pPr>
      <w:r>
        <w:rPr/>
        <w:t>It is also expected that the poster acts as a trigger for you to document your clinical communication following every instance of phone or verbal handover.</w:t>
      </w:r>
    </w:p>
    <w:p>
      <w:pPr>
        <w:spacing w:after="0" w:line="360" w:lineRule="auto"/>
        <w:sectPr>
          <w:pgSz w:w="11900" w:h="16840"/>
          <w:pgMar w:header="0" w:footer="963" w:top="1380" w:bottom="1160" w:left="1320" w:right="220"/>
        </w:sectPr>
      </w:pPr>
    </w:p>
    <w:p>
      <w:pPr>
        <w:spacing w:before="59"/>
        <w:ind w:left="477" w:right="0" w:firstLine="0"/>
        <w:jc w:val="left"/>
        <w:rPr>
          <w:b/>
          <w:sz w:val="40"/>
        </w:rPr>
      </w:pPr>
      <w:r>
        <w:rPr>
          <w:b/>
          <w:sz w:val="40"/>
        </w:rPr>
        <w:t>Swing Tag -</w:t>
      </w:r>
    </w:p>
    <w:p>
      <w:pPr>
        <w:pStyle w:val="BodyText"/>
        <w:spacing w:before="4"/>
        <w:rPr>
          <w:b/>
          <w:sz w:val="27"/>
        </w:rPr>
      </w:pPr>
      <w:r>
        <w:rPr/>
        <w:pict>
          <v:group style="position:absolute;margin-left:82.919998pt;margin-top:18.451954pt;width:428.6pt;height:269.5pt;mso-position-horizontal-relative:page;mso-position-vertical-relative:paragraph;z-index:-251641856;mso-wrap-distance-left:0;mso-wrap-distance-right:0" coordorigin="1658,369" coordsize="8572,5390">
            <v:line style="position:absolute" from="1658,384" to="10230,384" stroked="true" strokeweight="1.5pt" strokecolor="#000000">
              <v:stroke dashstyle="solid"/>
            </v:line>
            <v:line style="position:absolute" from="10215,369" to="10215,5456" stroked="true" strokeweight="1.5pt" strokecolor="#000000">
              <v:stroke dashstyle="solid"/>
            </v:line>
            <v:line style="position:absolute" from="1658,5743" to="10230,5743" stroked="true" strokeweight="1.5pt" strokecolor="#000000">
              <v:stroke dashstyle="solid"/>
            </v:line>
            <v:line style="position:absolute" from="1673,369" to="1673,5758" stroked="true" strokeweight="1.5pt" strokecolor="#000000">
              <v:stroke dashstyle="solid"/>
            </v:line>
            <v:line style="position:absolute" from="10215,5456" to="10215,5758" stroked="true" strokeweight="1.5pt" strokecolor="#000000">
              <v:stroke dashstyle="solid"/>
            </v:line>
            <v:shape style="position:absolute;left:2488;top:1122;width:567;height:286" type="#_x0000_t75" stroked="false">
              <v:imagedata r:id="rId20" o:title=""/>
            </v:shape>
            <v:shape style="position:absolute;left:3055;top:964;width:2123;height:441" type="#_x0000_t75" stroked="false">
              <v:imagedata r:id="rId21" o:title=""/>
            </v:shape>
            <v:shape style="position:absolute;left:3046;top:4878;width:1821;height:270" type="#_x0000_t75" stroked="false">
              <v:imagedata r:id="rId22" o:title=""/>
            </v:shape>
            <v:shape style="position:absolute;left:6448;top:1147;width:500;height:614" type="#_x0000_t75" stroked="false">
              <v:imagedata r:id="rId23" o:title=""/>
            </v:shape>
            <v:shape style="position:absolute;left:6448;top:1777;width:452;height:527" type="#_x0000_t75" stroked="false">
              <v:imagedata r:id="rId24" o:title=""/>
            </v:shape>
            <v:shape style="position:absolute;left:6448;top:2304;width:490;height:1095" type="#_x0000_t75" stroked="false">
              <v:imagedata r:id="rId25" o:title=""/>
            </v:shape>
            <v:shape style="position:absolute;left:6448;top:3399;width:461;height:600" type="#_x0000_t75" stroked="false">
              <v:imagedata r:id="rId26" o:title=""/>
            </v:shape>
            <v:shape style="position:absolute;left:6448;top:3999;width:519;height:585" type="#_x0000_t75" stroked="false">
              <v:imagedata r:id="rId27" o:title=""/>
            </v:shape>
            <v:shape style="position:absolute;left:6296;top:883;width:3240;height:4488" type="#_x0000_t202" filled="false" stroked="true" strokeweight=".75pt" strokecolor="#000000">
              <v:textbox inset="0,0,0,0">
                <w:txbxContent>
                  <w:p>
                    <w:pPr>
                      <w:spacing w:line="240" w:lineRule="auto" w:before="0"/>
                      <w:rPr>
                        <w:b/>
                        <w:sz w:val="14"/>
                      </w:rPr>
                    </w:pPr>
                  </w:p>
                  <w:p>
                    <w:pPr>
                      <w:spacing w:before="83"/>
                      <w:ind w:left="707" w:right="0" w:firstLine="0"/>
                      <w:jc w:val="left"/>
                      <w:rPr>
                        <w:rFonts w:ascii="Candara"/>
                        <w:sz w:val="14"/>
                      </w:rPr>
                    </w:pPr>
                    <w:r>
                      <w:rPr>
                        <w:rFonts w:ascii="Candara"/>
                        <w:sz w:val="14"/>
                      </w:rPr>
                      <w:t>Who are you?</w:t>
                    </w:r>
                  </w:p>
                  <w:p>
                    <w:pPr>
                      <w:spacing w:line="171" w:lineRule="exact" w:before="1"/>
                      <w:ind w:left="677" w:right="0" w:firstLine="0"/>
                      <w:jc w:val="left"/>
                      <w:rPr>
                        <w:rFonts w:ascii="Candara"/>
                        <w:sz w:val="14"/>
                      </w:rPr>
                    </w:pPr>
                    <w:r>
                      <w:rPr>
                        <w:rFonts w:ascii="Candara"/>
                        <w:sz w:val="14"/>
                      </w:rPr>
                      <w:t>Why are you communicating?</w:t>
                    </w:r>
                  </w:p>
                  <w:p>
                    <w:pPr>
                      <w:spacing w:line="171" w:lineRule="exact" w:before="0"/>
                      <w:ind w:left="677" w:right="0" w:firstLine="0"/>
                      <w:jc w:val="left"/>
                      <w:rPr>
                        <w:rFonts w:ascii="Candara"/>
                        <w:sz w:val="14"/>
                      </w:rPr>
                    </w:pPr>
                    <w:r>
                      <w:rPr>
                        <w:rFonts w:ascii="Candara"/>
                        <w:sz w:val="14"/>
                      </w:rPr>
                      <w:t>Who are you communicating about?</w:t>
                    </w:r>
                  </w:p>
                  <w:p>
                    <w:pPr>
                      <w:spacing w:before="122"/>
                      <w:ind w:left="677" w:right="517" w:firstLine="0"/>
                      <w:jc w:val="left"/>
                      <w:rPr>
                        <w:rFonts w:ascii="Candara" w:hAnsi="Candara"/>
                        <w:sz w:val="14"/>
                      </w:rPr>
                    </w:pPr>
                    <w:r>
                      <w:rPr>
                        <w:rFonts w:ascii="Candara" w:hAnsi="Candara"/>
                        <w:sz w:val="14"/>
                      </w:rPr>
                      <w:t>Important information relevant to patient’s current presentation.</w:t>
                    </w:r>
                  </w:p>
                  <w:p>
                    <w:pPr>
                      <w:spacing w:line="240" w:lineRule="auto" w:before="0"/>
                      <w:rPr>
                        <w:rFonts w:ascii="Candara"/>
                        <w:sz w:val="12"/>
                      </w:rPr>
                    </w:pPr>
                  </w:p>
                  <w:p>
                    <w:pPr>
                      <w:spacing w:before="0"/>
                      <w:ind w:left="677" w:right="142" w:hanging="1"/>
                      <w:jc w:val="left"/>
                      <w:rPr>
                        <w:rFonts w:ascii="Candara"/>
                        <w:sz w:val="14"/>
                      </w:rPr>
                    </w:pPr>
                    <w:r>
                      <w:rPr>
                        <w:rFonts w:ascii="Candara"/>
                        <w:sz w:val="14"/>
                      </w:rPr>
                      <w:t>Relevant to current presentation; Observations, tests, assessments &amp; their results.</w:t>
                    </w:r>
                  </w:p>
                  <w:p>
                    <w:pPr>
                      <w:spacing w:before="122"/>
                      <w:ind w:left="677" w:right="365" w:hanging="1"/>
                      <w:jc w:val="left"/>
                      <w:rPr>
                        <w:rFonts w:ascii="Candara"/>
                        <w:sz w:val="14"/>
                      </w:rPr>
                    </w:pPr>
                    <w:r>
                      <w:rPr>
                        <w:rFonts w:ascii="Candara"/>
                        <w:sz w:val="14"/>
                      </w:rPr>
                      <w:t>Relevant &amp; important information to keep the patient safe.</w:t>
                    </w:r>
                  </w:p>
                  <w:p>
                    <w:pPr>
                      <w:spacing w:line="240" w:lineRule="auto" w:before="12"/>
                      <w:rPr>
                        <w:rFonts w:ascii="Candara"/>
                        <w:sz w:val="13"/>
                      </w:rPr>
                    </w:pPr>
                  </w:p>
                  <w:p>
                    <w:pPr>
                      <w:spacing w:before="0"/>
                      <w:ind w:left="677" w:right="441" w:hanging="1"/>
                      <w:jc w:val="left"/>
                      <w:rPr>
                        <w:rFonts w:ascii="Candara"/>
                        <w:sz w:val="14"/>
                      </w:rPr>
                    </w:pPr>
                    <w:r>
                      <w:rPr>
                        <w:rFonts w:ascii="Candara"/>
                        <w:sz w:val="14"/>
                      </w:rPr>
                      <w:t>What needs to be done? In what timeframe &amp; by whom? Anticipated responses &amp; outcomes</w:t>
                    </w:r>
                  </w:p>
                  <w:p>
                    <w:pPr>
                      <w:spacing w:line="240" w:lineRule="auto" w:before="0"/>
                      <w:rPr>
                        <w:rFonts w:ascii="Candara"/>
                        <w:sz w:val="12"/>
                      </w:rPr>
                    </w:pPr>
                  </w:p>
                  <w:p>
                    <w:pPr>
                      <w:spacing w:before="1"/>
                      <w:ind w:left="677" w:right="156" w:hanging="1"/>
                      <w:jc w:val="left"/>
                      <w:rPr>
                        <w:rFonts w:ascii="Candara"/>
                        <w:sz w:val="14"/>
                      </w:rPr>
                    </w:pPr>
                    <w:r>
                      <w:rPr>
                        <w:rFonts w:ascii="Candara"/>
                        <w:sz w:val="14"/>
                      </w:rPr>
                      <w:t>Important &amp; relevant information written in the appropriate</w:t>
                    </w:r>
                    <w:r>
                      <w:rPr>
                        <w:rFonts w:ascii="Candara"/>
                        <w:spacing w:val="-23"/>
                        <w:sz w:val="14"/>
                      </w:rPr>
                      <w:t> </w:t>
                    </w:r>
                    <w:r>
                      <w:rPr>
                        <w:rFonts w:ascii="Candara"/>
                        <w:sz w:val="14"/>
                      </w:rPr>
                      <w:t>clinical record</w:t>
                    </w:r>
                  </w:p>
                  <w:p>
                    <w:pPr>
                      <w:spacing w:line="240" w:lineRule="auto" w:before="5"/>
                      <w:rPr>
                        <w:rFonts w:ascii="Candara"/>
                        <w:sz w:val="18"/>
                      </w:rPr>
                    </w:pPr>
                  </w:p>
                  <w:p>
                    <w:pPr>
                      <w:spacing w:before="0"/>
                      <w:ind w:left="157" w:right="156" w:firstLine="0"/>
                      <w:jc w:val="center"/>
                      <w:rPr>
                        <w:rFonts w:ascii="Candara"/>
                        <w:b/>
                        <w:sz w:val="18"/>
                      </w:rPr>
                    </w:pPr>
                    <w:r>
                      <w:rPr>
                        <w:rFonts w:ascii="Candara"/>
                        <w:b/>
                        <w:sz w:val="18"/>
                      </w:rPr>
                      <w:t>For further information or</w:t>
                    </w:r>
                    <w:r>
                      <w:rPr>
                        <w:rFonts w:ascii="Candara"/>
                        <w:b/>
                        <w:spacing w:val="-27"/>
                        <w:sz w:val="18"/>
                      </w:rPr>
                      <w:t> </w:t>
                    </w:r>
                    <w:r>
                      <w:rPr>
                        <w:rFonts w:ascii="Candara"/>
                        <w:b/>
                        <w:sz w:val="18"/>
                      </w:rPr>
                      <w:t>assistance:</w:t>
                    </w:r>
                  </w:p>
                  <w:p>
                    <w:pPr>
                      <w:spacing w:before="0"/>
                      <w:ind w:left="510" w:right="507" w:firstLine="0"/>
                      <w:jc w:val="center"/>
                      <w:rPr>
                        <w:rFonts w:ascii="Candara"/>
                        <w:b/>
                        <w:sz w:val="20"/>
                      </w:rPr>
                    </w:pPr>
                    <w:r>
                      <w:rPr>
                        <w:rFonts w:ascii="Candara"/>
                        <w:b/>
                        <w:sz w:val="18"/>
                      </w:rPr>
                      <w:t>Clinical Safety &amp; Quality Unit ph. 3163 </w:t>
                    </w:r>
                    <w:r>
                      <w:rPr>
                        <w:rFonts w:ascii="Candara"/>
                        <w:b/>
                        <w:sz w:val="20"/>
                      </w:rPr>
                      <w:t>2858</w:t>
                    </w:r>
                  </w:p>
                </w:txbxContent>
              </v:textbox>
              <v:stroke dashstyle="solid"/>
              <w10:wrap type="none"/>
            </v:shape>
            <v:shape style="position:absolute;left:2336;top:883;width:3240;height:4536" type="#_x0000_t202" filled="false" stroked="true" strokeweight=".75pt" strokecolor="#000000">
              <v:textbox inset="0,0,0,0">
                <w:txbxContent>
                  <w:p>
                    <w:pPr>
                      <w:spacing w:line="240" w:lineRule="auto" w:before="0"/>
                      <w:rPr>
                        <w:b/>
                        <w:sz w:val="24"/>
                      </w:rPr>
                    </w:pPr>
                  </w:p>
                  <w:p>
                    <w:pPr>
                      <w:spacing w:line="240" w:lineRule="auto" w:before="1"/>
                      <w:rPr>
                        <w:b/>
                        <w:sz w:val="25"/>
                      </w:rPr>
                    </w:pPr>
                  </w:p>
                  <w:p>
                    <w:pPr>
                      <w:spacing w:before="0"/>
                      <w:ind w:left="144" w:right="0" w:firstLine="0"/>
                      <w:jc w:val="left"/>
                      <w:rPr>
                        <w:rFonts w:ascii="Candara"/>
                        <w:sz w:val="16"/>
                      </w:rPr>
                    </w:pPr>
                    <w:r>
                      <w:rPr>
                        <w:rFonts w:ascii="Impact"/>
                        <w:color w:val="659AFF"/>
                        <w:sz w:val="20"/>
                      </w:rPr>
                      <w:t>SITUATION </w:t>
                    </w:r>
                    <w:r>
                      <w:rPr>
                        <w:rFonts w:ascii="Candara"/>
                        <w:sz w:val="16"/>
                      </w:rPr>
                      <w:t>reason for admission/phonecall</w:t>
                    </w:r>
                  </w:p>
                  <w:p>
                    <w:pPr>
                      <w:numPr>
                        <w:ilvl w:val="0"/>
                        <w:numId w:val="3"/>
                      </w:numPr>
                      <w:tabs>
                        <w:tab w:pos="261" w:val="left" w:leader="none"/>
                      </w:tabs>
                      <w:spacing w:before="0"/>
                      <w:ind w:left="144" w:right="316" w:firstLine="0"/>
                      <w:jc w:val="left"/>
                      <w:rPr>
                        <w:rFonts w:ascii="Candara"/>
                        <w:sz w:val="16"/>
                      </w:rPr>
                    </w:pPr>
                    <w:r>
                      <w:rPr>
                        <w:rFonts w:ascii="Candara"/>
                        <w:sz w:val="16"/>
                      </w:rPr>
                      <w:t>change in condition &gt; diagnosis specific information</w:t>
                    </w:r>
                  </w:p>
                  <w:p>
                    <w:pPr>
                      <w:spacing w:before="49"/>
                      <w:ind w:left="144" w:right="0" w:firstLine="0"/>
                      <w:jc w:val="left"/>
                      <w:rPr>
                        <w:rFonts w:ascii="Candara"/>
                        <w:sz w:val="16"/>
                      </w:rPr>
                    </w:pPr>
                    <w:r>
                      <w:rPr>
                        <w:rFonts w:ascii="Impact"/>
                        <w:color w:val="009A9A"/>
                        <w:sz w:val="20"/>
                      </w:rPr>
                      <w:t>HISTORY </w:t>
                    </w:r>
                    <w:r>
                      <w:rPr>
                        <w:rFonts w:ascii="Candara"/>
                        <w:sz w:val="16"/>
                      </w:rPr>
                      <w:t>medical &gt; Surgical &gt; psychosocial</w:t>
                    </w:r>
                  </w:p>
                  <w:p>
                    <w:pPr>
                      <w:numPr>
                        <w:ilvl w:val="0"/>
                        <w:numId w:val="3"/>
                      </w:numPr>
                      <w:tabs>
                        <w:tab w:pos="261" w:val="left" w:leader="none"/>
                      </w:tabs>
                      <w:spacing w:before="0"/>
                      <w:ind w:left="144" w:right="609" w:firstLine="0"/>
                      <w:jc w:val="left"/>
                      <w:rPr>
                        <w:rFonts w:ascii="Candara"/>
                        <w:sz w:val="16"/>
                      </w:rPr>
                    </w:pPr>
                    <w:r>
                      <w:rPr>
                        <w:rFonts w:ascii="Candara"/>
                        <w:sz w:val="16"/>
                      </w:rPr>
                      <w:t>recent treatments &gt; responses and events</w:t>
                    </w:r>
                  </w:p>
                  <w:p>
                    <w:pPr>
                      <w:spacing w:before="48"/>
                      <w:ind w:left="144" w:right="0" w:firstLine="0"/>
                      <w:jc w:val="left"/>
                      <w:rPr>
                        <w:rFonts w:ascii="Candara"/>
                        <w:sz w:val="16"/>
                      </w:rPr>
                    </w:pPr>
                    <w:r>
                      <w:rPr>
                        <w:rFonts w:ascii="Impact"/>
                        <w:color w:val="3333CC"/>
                        <w:sz w:val="20"/>
                      </w:rPr>
                      <w:t>ASSESSMENT </w:t>
                    </w:r>
                    <w:r>
                      <w:rPr>
                        <w:rFonts w:ascii="Candara"/>
                        <w:sz w:val="16"/>
                      </w:rPr>
                      <w:t>results &gt; blood tests &gt; xrays</w:t>
                    </w:r>
                  </w:p>
                  <w:p>
                    <w:pPr>
                      <w:numPr>
                        <w:ilvl w:val="0"/>
                        <w:numId w:val="3"/>
                      </w:numPr>
                      <w:tabs>
                        <w:tab w:pos="261" w:val="left" w:leader="none"/>
                      </w:tabs>
                      <w:spacing w:before="1"/>
                      <w:ind w:left="144" w:right="212" w:hanging="1"/>
                      <w:jc w:val="left"/>
                      <w:rPr>
                        <w:rFonts w:ascii="Candara"/>
                        <w:sz w:val="16"/>
                      </w:rPr>
                    </w:pPr>
                    <w:r>
                      <w:rPr>
                        <w:rFonts w:ascii="Candara"/>
                        <w:sz w:val="16"/>
                      </w:rPr>
                      <w:t>scans &gt; observations &gt; condition</w:t>
                    </w:r>
                    <w:r>
                      <w:rPr>
                        <w:rFonts w:ascii="Candara"/>
                        <w:spacing w:val="-19"/>
                        <w:sz w:val="16"/>
                      </w:rPr>
                      <w:t> </w:t>
                    </w:r>
                    <w:r>
                      <w:rPr>
                        <w:rFonts w:ascii="Candara"/>
                        <w:sz w:val="16"/>
                      </w:rPr>
                      <w:t>severity</w:t>
                    </w:r>
                    <w:r>
                      <w:rPr>
                        <w:rFonts w:ascii="Candara"/>
                        <w:color w:val="3DB77A"/>
                        <w:sz w:val="16"/>
                      </w:rPr>
                      <w:t> </w:t>
                    </w:r>
                    <w:r>
                      <w:rPr>
                        <w:rFonts w:ascii="Impact"/>
                        <w:color w:val="3DB77A"/>
                        <w:sz w:val="20"/>
                      </w:rPr>
                      <w:t>RISK </w:t>
                    </w:r>
                    <w:r>
                      <w:rPr>
                        <w:rFonts w:ascii="Candara"/>
                        <w:sz w:val="16"/>
                      </w:rPr>
                      <w:t>allergies &gt; infection control &gt; literacy/cultural &gt; drugs &gt; skin integrity &gt; mobility/falls</w:t>
                    </w:r>
                  </w:p>
                  <w:p>
                    <w:pPr>
                      <w:spacing w:before="48"/>
                      <w:ind w:left="144" w:right="156" w:firstLine="0"/>
                      <w:jc w:val="left"/>
                      <w:rPr>
                        <w:rFonts w:ascii="Candara"/>
                        <w:sz w:val="16"/>
                      </w:rPr>
                    </w:pPr>
                    <w:r>
                      <w:rPr>
                        <w:rFonts w:ascii="Impact"/>
                        <w:color w:val="3333FF"/>
                        <w:sz w:val="20"/>
                      </w:rPr>
                      <w:t>EXPECTATION </w:t>
                    </w:r>
                    <w:r>
                      <w:rPr>
                        <w:rFonts w:ascii="Candara"/>
                        <w:sz w:val="16"/>
                      </w:rPr>
                      <w:t>expected outcomes &gt; plan of care &gt; timeframes &gt; d/c plan &gt; escalation</w:t>
                    </w:r>
                  </w:p>
                  <w:p>
                    <w:pPr>
                      <w:spacing w:before="49"/>
                      <w:ind w:left="144" w:right="238" w:firstLine="0"/>
                      <w:jc w:val="left"/>
                      <w:rPr>
                        <w:rFonts w:ascii="Candara"/>
                        <w:sz w:val="16"/>
                      </w:rPr>
                    </w:pPr>
                    <w:r>
                      <w:rPr>
                        <w:rFonts w:ascii="Impact"/>
                        <w:color w:val="2B8256"/>
                        <w:sz w:val="20"/>
                      </w:rPr>
                      <w:t>DOCUMENTATION </w:t>
                    </w:r>
                    <w:r>
                      <w:rPr>
                        <w:rFonts w:ascii="Candara"/>
                        <w:sz w:val="16"/>
                      </w:rPr>
                      <w:t>progress notes &gt; care path &gt; Electronic Health record/Database</w:t>
                    </w:r>
                  </w:p>
                </w:txbxContent>
              </v:textbox>
              <v:stroke dashstyle="solid"/>
              <w10:wrap type="none"/>
            </v:shape>
            <w10:wrap type="topAndBottom"/>
          </v:group>
        </w:pict>
      </w:r>
    </w:p>
    <w:p>
      <w:pPr>
        <w:pStyle w:val="BodyText"/>
        <w:rPr>
          <w:b/>
          <w:sz w:val="20"/>
        </w:rPr>
      </w:pPr>
    </w:p>
    <w:p>
      <w:pPr>
        <w:pStyle w:val="BodyText"/>
        <w:rPr>
          <w:b/>
          <w:sz w:val="22"/>
        </w:rPr>
      </w:pPr>
    </w:p>
    <w:p>
      <w:pPr>
        <w:pStyle w:val="BodyText"/>
        <w:spacing w:line="360" w:lineRule="auto"/>
        <w:ind w:left="477" w:right="1847"/>
        <w:jc w:val="both"/>
      </w:pPr>
      <w:r>
        <w:rPr/>
        <w:t>The swing tag provides you with access to the </w:t>
      </w:r>
      <w:r>
        <w:rPr>
          <w:spacing w:val="-3"/>
        </w:rPr>
        <w:drawing>
          <wp:inline distT="0" distB="0" distL="0" distR="0">
            <wp:extent cx="700277" cy="127249"/>
            <wp:effectExtent l="0" t="0" r="0" b="0"/>
            <wp:docPr id="13" name="image12.jpeg"/>
            <wp:cNvGraphicFramePr>
              <a:graphicFrameLocks noChangeAspect="1"/>
            </wp:cNvGraphicFramePr>
            <a:graphic>
              <a:graphicData uri="http://schemas.openxmlformats.org/drawingml/2006/picture">
                <pic:pic>
                  <pic:nvPicPr>
                    <pic:cNvPr id="14" name="image12.jpeg"/>
                    <pic:cNvPicPr/>
                  </pic:nvPicPr>
                  <pic:blipFill>
                    <a:blip r:embed="rId19" cstate="print"/>
                    <a:stretch>
                      <a:fillRect/>
                    </a:stretch>
                  </pic:blipFill>
                  <pic:spPr>
                    <a:xfrm>
                      <a:off x="0" y="0"/>
                      <a:ext cx="700277" cy="127249"/>
                    </a:xfrm>
                    <a:prstGeom prst="rect">
                      <a:avLst/>
                    </a:prstGeom>
                  </pic:spPr>
                </pic:pic>
              </a:graphicData>
            </a:graphic>
          </wp:inline>
        </w:drawing>
      </w:r>
      <w:r>
        <w:rPr>
          <w:spacing w:val="-3"/>
        </w:rPr>
      </w:r>
      <w:r>
        <w:rPr>
          <w:rFonts w:ascii="Times New Roman"/>
          <w:spacing w:val="13"/>
        </w:rPr>
        <w:t> </w:t>
      </w:r>
      <w:r>
        <w:rPr/>
        <w:t>framework and its components at all times throughout your working day. It provides an easy to carry, easy to read double sided</w:t>
      </w:r>
      <w:r>
        <w:rPr>
          <w:spacing w:val="-3"/>
        </w:rPr>
        <w:t> </w:t>
      </w:r>
      <w:r>
        <w:rPr/>
        <w:t>prompt.</w:t>
      </w:r>
    </w:p>
    <w:p>
      <w:pPr>
        <w:pStyle w:val="BodyText"/>
        <w:spacing w:before="10"/>
        <w:rPr>
          <w:sz w:val="35"/>
        </w:rPr>
      </w:pPr>
    </w:p>
    <w:p>
      <w:pPr>
        <w:pStyle w:val="BodyText"/>
        <w:spacing w:line="360" w:lineRule="auto"/>
        <w:ind w:left="477" w:right="1645"/>
      </w:pPr>
      <w:r>
        <w:rPr/>
        <w:t>One side of the swing tag offers examples of the types of information that you should seek for each component of </w:t>
      </w:r>
      <w:r>
        <w:rPr>
          <w:spacing w:val="-4"/>
        </w:rPr>
        <w:drawing>
          <wp:inline distT="0" distB="0" distL="0" distR="0">
            <wp:extent cx="700277" cy="127249"/>
            <wp:effectExtent l="0" t="0" r="0" b="0"/>
            <wp:docPr id="15" name="image12.jpeg"/>
            <wp:cNvGraphicFramePr>
              <a:graphicFrameLocks noChangeAspect="1"/>
            </wp:cNvGraphicFramePr>
            <a:graphic>
              <a:graphicData uri="http://schemas.openxmlformats.org/drawingml/2006/picture">
                <pic:pic>
                  <pic:nvPicPr>
                    <pic:cNvPr id="16" name="image12.jpeg"/>
                    <pic:cNvPicPr/>
                  </pic:nvPicPr>
                  <pic:blipFill>
                    <a:blip r:embed="rId19" cstate="print"/>
                    <a:stretch>
                      <a:fillRect/>
                    </a:stretch>
                  </pic:blipFill>
                  <pic:spPr>
                    <a:xfrm>
                      <a:off x="0" y="0"/>
                      <a:ext cx="700277" cy="127249"/>
                    </a:xfrm>
                    <a:prstGeom prst="rect">
                      <a:avLst/>
                    </a:prstGeom>
                  </pic:spPr>
                </pic:pic>
              </a:graphicData>
            </a:graphic>
          </wp:inline>
        </w:drawing>
      </w:r>
      <w:r>
        <w:rPr>
          <w:spacing w:val="-4"/>
        </w:rPr>
      </w:r>
      <w:r>
        <w:rPr/>
        <w:t>. The opposing side offers the same information as the </w:t>
      </w:r>
      <w:r>
        <w:rPr/>
        <w:drawing>
          <wp:inline distT="0" distB="0" distL="0" distR="0">
            <wp:extent cx="700278" cy="127249"/>
            <wp:effectExtent l="0" t="0" r="0" b="0"/>
            <wp:docPr id="17" name="image12.jpeg"/>
            <wp:cNvGraphicFramePr>
              <a:graphicFrameLocks noChangeAspect="1"/>
            </wp:cNvGraphicFramePr>
            <a:graphic>
              <a:graphicData uri="http://schemas.openxmlformats.org/drawingml/2006/picture">
                <pic:pic>
                  <pic:nvPicPr>
                    <pic:cNvPr id="18" name="image12.jpeg"/>
                    <pic:cNvPicPr/>
                  </pic:nvPicPr>
                  <pic:blipFill>
                    <a:blip r:embed="rId19" cstate="print"/>
                    <a:stretch>
                      <a:fillRect/>
                    </a:stretch>
                  </pic:blipFill>
                  <pic:spPr>
                    <a:xfrm>
                      <a:off x="0" y="0"/>
                      <a:ext cx="700278" cy="127249"/>
                    </a:xfrm>
                    <a:prstGeom prst="rect">
                      <a:avLst/>
                    </a:prstGeom>
                  </pic:spPr>
                </pic:pic>
              </a:graphicData>
            </a:graphic>
          </wp:inline>
        </w:drawing>
      </w:r>
      <w:r>
        <w:rPr/>
      </w:r>
      <w:r>
        <w:rPr>
          <w:rFonts w:ascii="Times New Roman"/>
          <w:spacing w:val="7"/>
        </w:rPr>
        <w:t> </w:t>
      </w:r>
      <w:r>
        <w:rPr/>
        <w:t>poster displayed within your clinical</w:t>
      </w:r>
      <w:r>
        <w:rPr>
          <w:spacing w:val="-43"/>
        </w:rPr>
        <w:t> </w:t>
      </w:r>
      <w:r>
        <w:rPr/>
        <w:t>area.</w:t>
      </w:r>
    </w:p>
    <w:p>
      <w:pPr>
        <w:spacing w:after="0" w:line="360" w:lineRule="auto"/>
        <w:sectPr>
          <w:pgSz w:w="11900" w:h="16840"/>
          <w:pgMar w:header="0" w:footer="963" w:top="1380" w:bottom="1160" w:left="1320" w:right="220"/>
        </w:sectPr>
      </w:pPr>
    </w:p>
    <w:p>
      <w:pPr>
        <w:pStyle w:val="Heading2"/>
      </w:pPr>
      <w:r>
        <w:rPr/>
        <w:t>Phone Handover Guide –</w:t>
      </w:r>
    </w:p>
    <w:p>
      <w:pPr>
        <w:pStyle w:val="BodyText"/>
        <w:spacing w:line="360" w:lineRule="auto" w:before="366"/>
        <w:ind w:left="477" w:right="1772"/>
      </w:pPr>
      <w:r>
        <w:rPr>
          <w:spacing w:val="-1"/>
        </w:rPr>
        <w:t>The </w:t>
      </w:r>
      <w:r>
        <w:rPr>
          <w:w w:val="99"/>
        </w:rPr>
        <w:drawing>
          <wp:inline distT="0" distB="0" distL="0" distR="0">
            <wp:extent cx="700277" cy="127250"/>
            <wp:effectExtent l="0" t="0" r="0" b="0"/>
            <wp:docPr id="19" name="image12.jpeg"/>
            <wp:cNvGraphicFramePr>
              <a:graphicFrameLocks noChangeAspect="1"/>
            </wp:cNvGraphicFramePr>
            <a:graphic>
              <a:graphicData uri="http://schemas.openxmlformats.org/drawingml/2006/picture">
                <pic:pic>
                  <pic:nvPicPr>
                    <pic:cNvPr id="20" name="image12.jpeg"/>
                    <pic:cNvPicPr/>
                  </pic:nvPicPr>
                  <pic:blipFill>
                    <a:blip r:embed="rId19" cstate="print"/>
                    <a:stretch>
                      <a:fillRect/>
                    </a:stretch>
                  </pic:blipFill>
                  <pic:spPr>
                    <a:xfrm>
                      <a:off x="0" y="0"/>
                      <a:ext cx="700277" cy="127250"/>
                    </a:xfrm>
                    <a:prstGeom prst="rect">
                      <a:avLst/>
                    </a:prstGeom>
                  </pic:spPr>
                </pic:pic>
              </a:graphicData>
            </a:graphic>
          </wp:inline>
        </w:drawing>
      </w:r>
      <w:r>
        <w:rPr>
          <w:w w:val="99"/>
        </w:rPr>
      </w:r>
      <w:r>
        <w:rPr>
          <w:rFonts w:ascii="Times New Roman"/>
          <w:spacing w:val="7"/>
          <w:w w:val="99"/>
        </w:rPr>
        <w:t> </w:t>
      </w:r>
      <w:r>
        <w:rPr/>
        <w:t>phone handover guide can be found at the front of every end of bed chart and close to staff telephones within each ward</w:t>
      </w:r>
      <w:r>
        <w:rPr>
          <w:spacing w:val="-10"/>
        </w:rPr>
        <w:t> </w:t>
      </w:r>
      <w:r>
        <w:rPr/>
        <w:t>area.</w:t>
      </w:r>
    </w:p>
    <w:p>
      <w:pPr>
        <w:pStyle w:val="BodyText"/>
        <w:rPr>
          <w:sz w:val="36"/>
        </w:rPr>
      </w:pPr>
    </w:p>
    <w:p>
      <w:pPr>
        <w:pStyle w:val="BodyText"/>
        <w:spacing w:line="360" w:lineRule="auto"/>
        <w:ind w:left="477" w:right="1631"/>
      </w:pPr>
      <w:r>
        <w:rPr>
          <w:spacing w:val="-1"/>
        </w:rPr>
        <w:t>The </w:t>
      </w:r>
      <w:r>
        <w:rPr>
          <w:w w:val="99"/>
        </w:rPr>
        <w:drawing>
          <wp:inline distT="0" distB="0" distL="0" distR="0">
            <wp:extent cx="700277" cy="127249"/>
            <wp:effectExtent l="0" t="0" r="0" b="0"/>
            <wp:docPr id="21" name="image12.jpeg"/>
            <wp:cNvGraphicFramePr>
              <a:graphicFrameLocks noChangeAspect="1"/>
            </wp:cNvGraphicFramePr>
            <a:graphic>
              <a:graphicData uri="http://schemas.openxmlformats.org/drawingml/2006/picture">
                <pic:pic>
                  <pic:nvPicPr>
                    <pic:cNvPr id="22" name="image12.jpeg"/>
                    <pic:cNvPicPr/>
                  </pic:nvPicPr>
                  <pic:blipFill>
                    <a:blip r:embed="rId19" cstate="print"/>
                    <a:stretch>
                      <a:fillRect/>
                    </a:stretch>
                  </pic:blipFill>
                  <pic:spPr>
                    <a:xfrm>
                      <a:off x="0" y="0"/>
                      <a:ext cx="700277" cy="127249"/>
                    </a:xfrm>
                    <a:prstGeom prst="rect">
                      <a:avLst/>
                    </a:prstGeom>
                  </pic:spPr>
                </pic:pic>
              </a:graphicData>
            </a:graphic>
          </wp:inline>
        </w:drawing>
      </w:r>
      <w:r>
        <w:rPr>
          <w:w w:val="99"/>
        </w:rPr>
      </w:r>
      <w:r>
        <w:rPr>
          <w:rFonts w:ascii="Times New Roman"/>
          <w:spacing w:val="7"/>
          <w:w w:val="99"/>
        </w:rPr>
        <w:t> </w:t>
      </w:r>
      <w:r>
        <w:rPr/>
        <w:t>phone handover guide is for you to use as a prompt to the information you should gather and provide as part of your communication of a critical situation or change in patient condition handover to the</w:t>
      </w:r>
      <w:r>
        <w:rPr>
          <w:spacing w:val="-29"/>
        </w:rPr>
        <w:t> </w:t>
      </w:r>
      <w:r>
        <w:rPr/>
        <w:t>DOCTOR.</w:t>
      </w:r>
    </w:p>
    <w:p>
      <w:pPr>
        <w:pStyle w:val="BodyText"/>
        <w:rPr>
          <w:sz w:val="36"/>
        </w:rPr>
      </w:pPr>
    </w:p>
    <w:p>
      <w:pPr>
        <w:pStyle w:val="BodyText"/>
        <w:spacing w:line="360" w:lineRule="auto"/>
        <w:ind w:left="477" w:right="2265"/>
      </w:pPr>
      <w:r>
        <w:rPr>
          <w:spacing w:val="-1"/>
        </w:rPr>
        <w:t>The </w:t>
      </w:r>
      <w:r>
        <w:rPr>
          <w:spacing w:val="-1"/>
          <w:w w:val="99"/>
        </w:rPr>
        <w:drawing>
          <wp:inline distT="0" distB="0" distL="0" distR="0">
            <wp:extent cx="700277" cy="127249"/>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19" cstate="print"/>
                    <a:stretch>
                      <a:fillRect/>
                    </a:stretch>
                  </pic:blipFill>
                  <pic:spPr>
                    <a:xfrm>
                      <a:off x="0" y="0"/>
                      <a:ext cx="700277" cy="127249"/>
                    </a:xfrm>
                    <a:prstGeom prst="rect">
                      <a:avLst/>
                    </a:prstGeom>
                  </pic:spPr>
                </pic:pic>
              </a:graphicData>
            </a:graphic>
          </wp:inline>
        </w:drawing>
      </w:r>
      <w:r>
        <w:rPr>
          <w:spacing w:val="-1"/>
          <w:w w:val="99"/>
        </w:rPr>
      </w:r>
      <w:r>
        <w:rPr>
          <w:rFonts w:ascii="Times New Roman"/>
          <w:spacing w:val="8"/>
          <w:w w:val="99"/>
        </w:rPr>
        <w:t> </w:t>
      </w:r>
      <w:r>
        <w:rPr/>
        <w:t>phone handover guide may also be a useful preparatory prompt for face to face situations as</w:t>
      </w:r>
      <w:r>
        <w:rPr>
          <w:spacing w:val="-6"/>
        </w:rPr>
        <w:t> </w:t>
      </w:r>
      <w:r>
        <w:rPr/>
        <w:t>well.</w:t>
      </w:r>
    </w:p>
    <w:p>
      <w:pPr>
        <w:spacing w:after="0" w:line="360" w:lineRule="auto"/>
        <w:sectPr>
          <w:pgSz w:w="11900" w:h="16840"/>
          <w:pgMar w:header="0" w:footer="963" w:top="1380" w:bottom="1160" w:left="1320" w:right="220"/>
        </w:sectPr>
      </w:pPr>
    </w:p>
    <w:p>
      <w:pPr>
        <w:pStyle w:val="BodyText"/>
        <w:rPr>
          <w:sz w:val="20"/>
        </w:rPr>
      </w:pPr>
      <w:r>
        <w:rPr/>
        <w:pict>
          <v:shape style="position:absolute;margin-left:89.879997pt;margin-top:783.826355pt;width:415.35pt;height:13.3pt;mso-position-horizontal-relative:page;mso-position-vertical-relative:page;z-index:-252448768" type="#_x0000_t202" filled="false" stroked="false">
            <v:textbox inset="0,0,0,0">
              <w:txbxContent>
                <w:p>
                  <w:pPr>
                    <w:tabs>
                      <w:tab w:pos="8306" w:val="right" w:leader="none"/>
                    </w:tabs>
                    <w:spacing w:line="266" w:lineRule="exact" w:before="0"/>
                    <w:ind w:left="0" w:right="0" w:firstLine="0"/>
                    <w:jc w:val="left"/>
                    <w:rPr>
                      <w:rFonts w:ascii="Times New Roman"/>
                      <w:sz w:val="24"/>
                    </w:rPr>
                  </w:pPr>
                  <w:r>
                    <w:rPr>
                      <w:rFonts w:ascii="Arial Narrow"/>
                      <w:sz w:val="16"/>
                    </w:rPr>
                    <w:t>Clinical</w:t>
                  </w:r>
                  <w:r>
                    <w:rPr>
                      <w:rFonts w:ascii="Arial Narrow"/>
                      <w:spacing w:val="-2"/>
                      <w:sz w:val="16"/>
                    </w:rPr>
                    <w:t> </w:t>
                  </w:r>
                  <w:r>
                    <w:rPr>
                      <w:rFonts w:ascii="Arial Narrow"/>
                      <w:sz w:val="16"/>
                    </w:rPr>
                    <w:t>Communication</w:t>
                  </w:r>
                  <w:r>
                    <w:rPr>
                      <w:rFonts w:ascii="Arial Narrow"/>
                      <w:spacing w:val="-1"/>
                      <w:sz w:val="16"/>
                    </w:rPr>
                    <w:t> </w:t>
                  </w:r>
                  <w:r>
                    <w:rPr>
                      <w:rFonts w:ascii="Arial Narrow"/>
                      <w:sz w:val="16"/>
                    </w:rPr>
                    <w:t>Framework</w:t>
                    <w:tab/>
                  </w:r>
                  <w:r>
                    <w:rPr>
                      <w:rFonts w:ascii="Times New Roman"/>
                      <w:sz w:val="24"/>
                    </w:rPr>
                    <w:t>13</w:t>
                  </w:r>
                </w:p>
              </w:txbxContent>
            </v:textbox>
            <w10:wrap type="none"/>
          </v:shape>
        </w:pict>
      </w:r>
      <w:r>
        <w:rPr/>
        <w:pict>
          <v:group style="position:absolute;margin-left:44.880001pt;margin-top:57.66pt;width:512.85pt;height:777.55pt;mso-position-horizontal-relative:page;mso-position-vertical-relative:page;z-index:-252447744" coordorigin="898,1153" coordsize="10257,15551">
            <v:shape style="position:absolute;left:897;top:1153;width:10257;height:15551" coordorigin="898,1153" coordsize="10257,15551" path="m11154,2552l10978,2552,10978,1153,898,1153,898,2552,898,16631,898,16704,11154,16704,11154,2552e" filled="true" fillcolor="#ffffff" stroked="false">
              <v:path arrowok="t"/>
              <v:fill type="solid"/>
            </v:shape>
            <v:shape style="position:absolute;left:1716;top:1225;width:2435;height:996" type="#_x0000_t75" stroked="false">
              <v:imagedata r:id="rId29" o:title=""/>
            </v:shape>
            <v:shape style="position:absolute;left:4285;top:15794;width:3258;height:470" type="#_x0000_t75" stroked="false">
              <v:imagedata r:id="rId30" o:title=""/>
            </v:shape>
            <v:rect style="position:absolute;left:5365;top:1324;width:4569;height:911" filled="true" fillcolor="#ffffff" stroked="false">
              <v:fill type="solid"/>
            </v:rect>
            <v:shape style="position:absolute;left:5506;top:1396;width:4290;height:770" type="#_x0000_t75" stroked="false">
              <v:imagedata r:id="rId31" o:title=""/>
            </v:shape>
            <w10:wrap type="none"/>
          </v:group>
        </w:pict>
      </w:r>
    </w:p>
    <w:p>
      <w:pPr>
        <w:pStyle w:val="BodyText"/>
        <w:rPr>
          <w:sz w:val="20"/>
        </w:rPr>
      </w:pPr>
    </w:p>
    <w:p>
      <w:pPr>
        <w:pStyle w:val="BodyText"/>
        <w:rPr>
          <w:sz w:val="20"/>
        </w:rPr>
      </w:pPr>
    </w:p>
    <w:p>
      <w:pPr>
        <w:pStyle w:val="BodyText"/>
        <w:rPr>
          <w:sz w:val="20"/>
        </w:rPr>
      </w:pPr>
    </w:p>
    <w:p>
      <w:pPr>
        <w:pStyle w:val="BodyText"/>
        <w:spacing w:before="5"/>
        <w:rPr>
          <w:sz w:val="27"/>
        </w:rPr>
      </w:pPr>
    </w:p>
    <w:p>
      <w:pPr>
        <w:spacing w:before="100"/>
        <w:ind w:left="660" w:right="0" w:firstLine="0"/>
        <w:jc w:val="left"/>
        <w:rPr>
          <w:rFonts w:ascii="Arial Narrow"/>
          <w:b/>
          <w:sz w:val="25"/>
        </w:rPr>
      </w:pPr>
      <w:r>
        <w:rPr>
          <w:rFonts w:ascii="Arial Narrow"/>
          <w:b/>
          <w:sz w:val="25"/>
        </w:rPr>
        <w:t>Framework for communicating a critical situation, or change in patient condition</w:t>
      </w:r>
    </w:p>
    <w:p>
      <w:pPr>
        <w:spacing w:before="224"/>
        <w:ind w:left="583" w:right="0" w:firstLine="0"/>
        <w:jc w:val="left"/>
        <w:rPr>
          <w:rFonts w:ascii="Arial Narrow"/>
          <w:b/>
          <w:sz w:val="23"/>
        </w:rPr>
      </w:pPr>
      <w:r>
        <w:rPr>
          <w:rFonts w:ascii="Arial Narrow"/>
          <w:b/>
          <w:sz w:val="23"/>
          <w:u w:val="single"/>
        </w:rPr>
        <w:t>Before calling the Doctor:</w:t>
      </w:r>
    </w:p>
    <w:p>
      <w:pPr>
        <w:pStyle w:val="ListParagraph"/>
        <w:numPr>
          <w:ilvl w:val="0"/>
          <w:numId w:val="4"/>
        </w:numPr>
        <w:tabs>
          <w:tab w:pos="932" w:val="left" w:leader="none"/>
        </w:tabs>
        <w:spacing w:line="240" w:lineRule="auto" w:before="4" w:after="0"/>
        <w:ind w:left="931" w:right="0" w:hanging="349"/>
        <w:jc w:val="left"/>
        <w:rPr>
          <w:rFonts w:ascii="Arial Narrow"/>
          <w:sz w:val="23"/>
        </w:rPr>
      </w:pPr>
      <w:r>
        <w:rPr>
          <w:rFonts w:ascii="Arial Narrow"/>
          <w:sz w:val="23"/>
        </w:rPr>
        <w:t>Assess the</w:t>
      </w:r>
      <w:r>
        <w:rPr>
          <w:rFonts w:ascii="Arial Narrow"/>
          <w:spacing w:val="2"/>
          <w:sz w:val="23"/>
        </w:rPr>
        <w:t> </w:t>
      </w:r>
      <w:r>
        <w:rPr>
          <w:rFonts w:ascii="Arial Narrow"/>
          <w:sz w:val="23"/>
        </w:rPr>
        <w:t>patient</w:t>
      </w:r>
    </w:p>
    <w:p>
      <w:pPr>
        <w:pStyle w:val="ListParagraph"/>
        <w:numPr>
          <w:ilvl w:val="0"/>
          <w:numId w:val="4"/>
        </w:numPr>
        <w:tabs>
          <w:tab w:pos="932" w:val="left" w:leader="none"/>
        </w:tabs>
        <w:spacing w:line="240" w:lineRule="auto" w:before="0" w:after="0"/>
        <w:ind w:left="931" w:right="0" w:hanging="349"/>
        <w:jc w:val="left"/>
        <w:rPr>
          <w:rFonts w:ascii="Arial Narrow"/>
          <w:sz w:val="23"/>
        </w:rPr>
      </w:pPr>
      <w:r>
        <w:rPr>
          <w:rFonts w:ascii="Arial Narrow"/>
          <w:sz w:val="23"/>
        </w:rPr>
        <w:t>Review the chart and identify who you should</w:t>
      </w:r>
      <w:r>
        <w:rPr>
          <w:rFonts w:ascii="Arial Narrow"/>
          <w:spacing w:val="3"/>
          <w:sz w:val="23"/>
        </w:rPr>
        <w:t> </w:t>
      </w:r>
      <w:r>
        <w:rPr>
          <w:rFonts w:ascii="Arial Narrow"/>
          <w:sz w:val="23"/>
        </w:rPr>
        <w:t>call</w:t>
      </w:r>
    </w:p>
    <w:p>
      <w:pPr>
        <w:pStyle w:val="ListParagraph"/>
        <w:numPr>
          <w:ilvl w:val="0"/>
          <w:numId w:val="4"/>
        </w:numPr>
        <w:tabs>
          <w:tab w:pos="932" w:val="left" w:leader="none"/>
        </w:tabs>
        <w:spacing w:line="240" w:lineRule="auto" w:before="3" w:after="0"/>
        <w:ind w:left="931" w:right="0" w:hanging="349"/>
        <w:jc w:val="left"/>
        <w:rPr>
          <w:rFonts w:ascii="Arial Narrow"/>
          <w:sz w:val="23"/>
        </w:rPr>
      </w:pPr>
      <w:r>
        <w:rPr>
          <w:rFonts w:ascii="Arial Narrow"/>
          <w:sz w:val="23"/>
        </w:rPr>
        <w:t>Read the most recent progress notes, care path &amp; assessments from the previous</w:t>
      </w:r>
      <w:r>
        <w:rPr>
          <w:rFonts w:ascii="Arial Narrow"/>
          <w:spacing w:val="7"/>
          <w:sz w:val="23"/>
        </w:rPr>
        <w:t> </w:t>
      </w:r>
      <w:r>
        <w:rPr>
          <w:rFonts w:ascii="Arial Narrow"/>
          <w:sz w:val="23"/>
        </w:rPr>
        <w:t>shift</w:t>
      </w:r>
    </w:p>
    <w:p>
      <w:pPr>
        <w:pStyle w:val="ListParagraph"/>
        <w:numPr>
          <w:ilvl w:val="0"/>
          <w:numId w:val="4"/>
        </w:numPr>
        <w:tabs>
          <w:tab w:pos="932" w:val="left" w:leader="none"/>
        </w:tabs>
        <w:spacing w:line="240" w:lineRule="auto" w:before="3" w:after="0"/>
        <w:ind w:left="931" w:right="0" w:hanging="349"/>
        <w:jc w:val="left"/>
        <w:rPr>
          <w:rFonts w:ascii="Arial Narrow"/>
          <w:sz w:val="23"/>
        </w:rPr>
      </w:pPr>
      <w:r>
        <w:rPr>
          <w:rFonts w:ascii="Arial Narrow"/>
          <w:sz w:val="23"/>
        </w:rPr>
        <w:t>Have available when speaking to the Doctor the end of bed</w:t>
      </w:r>
      <w:r>
        <w:rPr>
          <w:rFonts w:ascii="Arial Narrow"/>
          <w:spacing w:val="7"/>
          <w:sz w:val="23"/>
        </w:rPr>
        <w:t> </w:t>
      </w:r>
      <w:r>
        <w:rPr>
          <w:rFonts w:ascii="Arial Narrow"/>
          <w:sz w:val="23"/>
        </w:rPr>
        <w:t>chart</w:t>
      </w:r>
    </w:p>
    <w:p>
      <w:pPr>
        <w:pStyle w:val="BodyText"/>
        <w:spacing w:before="10" w:after="1"/>
        <w:rPr>
          <w:rFonts w:ascii="Arial Narrow"/>
          <w:sz w:val="19"/>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0"/>
        <w:gridCol w:w="498"/>
        <w:gridCol w:w="6136"/>
      </w:tblGrid>
      <w:tr>
        <w:trPr>
          <w:trHeight w:val="1599" w:hRule="atLeast"/>
        </w:trPr>
        <w:tc>
          <w:tcPr>
            <w:tcW w:w="1600" w:type="dxa"/>
          </w:tcPr>
          <w:p>
            <w:pPr>
              <w:pStyle w:val="TableParagraph"/>
              <w:ind w:left="147"/>
              <w:rPr>
                <w:sz w:val="20"/>
              </w:rPr>
            </w:pPr>
            <w:r>
              <w:rPr>
                <w:sz w:val="20"/>
              </w:rPr>
              <w:drawing>
                <wp:inline distT="0" distB="0" distL="0" distR="0">
                  <wp:extent cx="822425" cy="962025"/>
                  <wp:effectExtent l="0" t="0" r="0" b="0"/>
                  <wp:docPr id="25" name="image24.png"/>
                  <wp:cNvGraphicFramePr>
                    <a:graphicFrameLocks noChangeAspect="1"/>
                  </wp:cNvGraphicFramePr>
                  <a:graphic>
                    <a:graphicData uri="http://schemas.openxmlformats.org/drawingml/2006/picture">
                      <pic:pic>
                        <pic:nvPicPr>
                          <pic:cNvPr id="26" name="image24.png"/>
                          <pic:cNvPicPr/>
                        </pic:nvPicPr>
                        <pic:blipFill>
                          <a:blip r:embed="rId32" cstate="print"/>
                          <a:stretch>
                            <a:fillRect/>
                          </a:stretch>
                        </pic:blipFill>
                        <pic:spPr>
                          <a:xfrm>
                            <a:off x="0" y="0"/>
                            <a:ext cx="822425" cy="962025"/>
                          </a:xfrm>
                          <a:prstGeom prst="rect">
                            <a:avLst/>
                          </a:prstGeom>
                        </pic:spPr>
                      </pic:pic>
                    </a:graphicData>
                  </a:graphic>
                </wp:inline>
              </w:drawing>
            </w:r>
            <w:r>
              <w:rPr>
                <w:sz w:val="20"/>
              </w:rPr>
            </w:r>
          </w:p>
        </w:tc>
        <w:tc>
          <w:tcPr>
            <w:tcW w:w="498" w:type="dxa"/>
          </w:tcPr>
          <w:p>
            <w:pPr>
              <w:pStyle w:val="TableParagraph"/>
              <w:spacing w:line="247" w:lineRule="auto" w:before="1"/>
              <w:ind w:left="198" w:right="188" w:firstLine="7"/>
              <w:jc w:val="both"/>
              <w:rPr>
                <w:sz w:val="15"/>
              </w:rPr>
            </w:pPr>
            <w:r>
              <w:rPr>
                <w:b/>
                <w:w w:val="105"/>
                <w:sz w:val="15"/>
              </w:rPr>
              <w:t>S </w:t>
            </w:r>
            <w:r>
              <w:rPr>
                <w:w w:val="105"/>
                <w:sz w:val="15"/>
              </w:rPr>
              <w:t>I T U A T I</w:t>
            </w:r>
          </w:p>
          <w:p>
            <w:pPr>
              <w:pStyle w:val="TableParagraph"/>
              <w:spacing w:line="176" w:lineRule="exact" w:before="3"/>
              <w:ind w:left="198" w:right="188"/>
              <w:jc w:val="center"/>
              <w:rPr>
                <w:sz w:val="15"/>
              </w:rPr>
            </w:pPr>
            <w:r>
              <w:rPr>
                <w:sz w:val="15"/>
              </w:rPr>
              <w:t>O </w:t>
            </w:r>
            <w:r>
              <w:rPr>
                <w:w w:val="105"/>
                <w:sz w:val="15"/>
              </w:rPr>
              <w:t>N</w:t>
            </w:r>
          </w:p>
        </w:tc>
        <w:tc>
          <w:tcPr>
            <w:tcW w:w="6136" w:type="dxa"/>
          </w:tcPr>
          <w:p>
            <w:pPr>
              <w:pStyle w:val="TableParagraph"/>
              <w:spacing w:before="10"/>
              <w:ind w:left="0"/>
              <w:rPr>
                <w:sz w:val="22"/>
              </w:rPr>
            </w:pPr>
          </w:p>
          <w:p>
            <w:pPr>
              <w:pStyle w:val="TableParagraph"/>
              <w:numPr>
                <w:ilvl w:val="0"/>
                <w:numId w:val="5"/>
              </w:numPr>
              <w:tabs>
                <w:tab w:pos="486" w:val="left" w:leader="none"/>
                <w:tab w:pos="487" w:val="left" w:leader="none"/>
              </w:tabs>
              <w:spacing w:line="240" w:lineRule="auto" w:before="0" w:after="0"/>
              <w:ind w:left="486" w:right="0" w:hanging="327"/>
              <w:jc w:val="left"/>
              <w:rPr>
                <w:sz w:val="23"/>
              </w:rPr>
            </w:pPr>
            <w:r>
              <w:rPr>
                <w:sz w:val="23"/>
              </w:rPr>
              <w:t>Identify the situation you are calling</w:t>
            </w:r>
            <w:r>
              <w:rPr>
                <w:spacing w:val="1"/>
                <w:sz w:val="23"/>
              </w:rPr>
              <w:t> </w:t>
            </w:r>
            <w:r>
              <w:rPr>
                <w:sz w:val="23"/>
              </w:rPr>
              <w:t>about</w:t>
            </w:r>
          </w:p>
          <w:p>
            <w:pPr>
              <w:pStyle w:val="TableParagraph"/>
              <w:numPr>
                <w:ilvl w:val="0"/>
                <w:numId w:val="5"/>
              </w:numPr>
              <w:tabs>
                <w:tab w:pos="486" w:val="left" w:leader="none"/>
                <w:tab w:pos="487" w:val="left" w:leader="none"/>
              </w:tabs>
              <w:spacing w:line="240" w:lineRule="auto" w:before="3" w:after="0"/>
              <w:ind w:left="486" w:right="0" w:hanging="327"/>
              <w:jc w:val="left"/>
              <w:rPr>
                <w:sz w:val="23"/>
              </w:rPr>
            </w:pPr>
            <w:r>
              <w:rPr>
                <w:sz w:val="23"/>
              </w:rPr>
              <w:t>Identify yourself – name, designation &amp; where you</w:t>
            </w:r>
            <w:r>
              <w:rPr>
                <w:spacing w:val="4"/>
                <w:sz w:val="23"/>
              </w:rPr>
              <w:t> </w:t>
            </w:r>
            <w:r>
              <w:rPr>
                <w:sz w:val="23"/>
              </w:rPr>
              <w:t>are</w:t>
            </w:r>
          </w:p>
          <w:p>
            <w:pPr>
              <w:pStyle w:val="TableParagraph"/>
              <w:numPr>
                <w:ilvl w:val="0"/>
                <w:numId w:val="5"/>
              </w:numPr>
              <w:tabs>
                <w:tab w:pos="486" w:val="left" w:leader="none"/>
                <w:tab w:pos="487" w:val="left" w:leader="none"/>
              </w:tabs>
              <w:spacing w:line="240" w:lineRule="auto" w:before="0" w:after="0"/>
              <w:ind w:left="486" w:right="0" w:hanging="327"/>
              <w:jc w:val="left"/>
              <w:rPr>
                <w:sz w:val="23"/>
              </w:rPr>
            </w:pPr>
            <w:r>
              <w:rPr>
                <w:sz w:val="23"/>
              </w:rPr>
              <w:t>Identify your</w:t>
            </w:r>
            <w:r>
              <w:rPr>
                <w:spacing w:val="-3"/>
                <w:sz w:val="23"/>
              </w:rPr>
              <w:t> </w:t>
            </w:r>
            <w:r>
              <w:rPr>
                <w:sz w:val="23"/>
              </w:rPr>
              <w:t>patient</w:t>
            </w:r>
          </w:p>
        </w:tc>
      </w:tr>
      <w:tr>
        <w:trPr>
          <w:trHeight w:val="1596" w:hRule="atLeast"/>
        </w:trPr>
        <w:tc>
          <w:tcPr>
            <w:tcW w:w="1600" w:type="dxa"/>
          </w:tcPr>
          <w:p>
            <w:pPr>
              <w:pStyle w:val="TableParagraph"/>
              <w:ind w:left="103"/>
              <w:rPr>
                <w:sz w:val="20"/>
              </w:rPr>
            </w:pPr>
            <w:r>
              <w:rPr>
                <w:sz w:val="20"/>
              </w:rPr>
              <w:drawing>
                <wp:inline distT="0" distB="0" distL="0" distR="0">
                  <wp:extent cx="801143" cy="950976"/>
                  <wp:effectExtent l="0" t="0" r="0" b="0"/>
                  <wp:docPr id="27" name="image25.png"/>
                  <wp:cNvGraphicFramePr>
                    <a:graphicFrameLocks noChangeAspect="1"/>
                  </wp:cNvGraphicFramePr>
                  <a:graphic>
                    <a:graphicData uri="http://schemas.openxmlformats.org/drawingml/2006/picture">
                      <pic:pic>
                        <pic:nvPicPr>
                          <pic:cNvPr id="28" name="image25.png"/>
                          <pic:cNvPicPr/>
                        </pic:nvPicPr>
                        <pic:blipFill>
                          <a:blip r:embed="rId33" cstate="print"/>
                          <a:stretch>
                            <a:fillRect/>
                          </a:stretch>
                        </pic:blipFill>
                        <pic:spPr>
                          <a:xfrm>
                            <a:off x="0" y="0"/>
                            <a:ext cx="801143" cy="950976"/>
                          </a:xfrm>
                          <a:prstGeom prst="rect">
                            <a:avLst/>
                          </a:prstGeom>
                        </pic:spPr>
                      </pic:pic>
                    </a:graphicData>
                  </a:graphic>
                </wp:inline>
              </w:drawing>
            </w:r>
            <w:r>
              <w:rPr>
                <w:sz w:val="20"/>
              </w:rPr>
            </w:r>
          </w:p>
        </w:tc>
        <w:tc>
          <w:tcPr>
            <w:tcW w:w="498" w:type="dxa"/>
          </w:tcPr>
          <w:p>
            <w:pPr>
              <w:pStyle w:val="TableParagraph"/>
              <w:spacing w:before="5"/>
              <w:ind w:left="0"/>
              <w:rPr>
                <w:sz w:val="15"/>
              </w:rPr>
            </w:pPr>
          </w:p>
          <w:p>
            <w:pPr>
              <w:pStyle w:val="TableParagraph"/>
              <w:spacing w:line="247" w:lineRule="auto"/>
              <w:ind w:left="198" w:right="188" w:firstLine="2"/>
              <w:jc w:val="both"/>
              <w:rPr>
                <w:sz w:val="15"/>
              </w:rPr>
            </w:pPr>
            <w:r>
              <w:rPr>
                <w:b/>
                <w:w w:val="105"/>
                <w:sz w:val="15"/>
              </w:rPr>
              <w:t>H </w:t>
            </w:r>
            <w:r>
              <w:rPr>
                <w:w w:val="105"/>
                <w:sz w:val="15"/>
              </w:rPr>
              <w:t>I S T O</w:t>
            </w:r>
            <w:r>
              <w:rPr>
                <w:w w:val="103"/>
                <w:sz w:val="15"/>
              </w:rPr>
              <w:t> </w:t>
            </w:r>
            <w:r>
              <w:rPr>
                <w:w w:val="105"/>
                <w:sz w:val="15"/>
              </w:rPr>
              <w:t>R Y</w:t>
            </w:r>
          </w:p>
        </w:tc>
        <w:tc>
          <w:tcPr>
            <w:tcW w:w="6136" w:type="dxa"/>
          </w:tcPr>
          <w:p>
            <w:pPr>
              <w:pStyle w:val="TableParagraph"/>
              <w:spacing w:before="9"/>
              <w:ind w:left="0"/>
              <w:rPr>
                <w:sz w:val="22"/>
              </w:rPr>
            </w:pPr>
          </w:p>
          <w:p>
            <w:pPr>
              <w:pStyle w:val="TableParagraph"/>
              <w:numPr>
                <w:ilvl w:val="0"/>
                <w:numId w:val="6"/>
              </w:numPr>
              <w:tabs>
                <w:tab w:pos="486" w:val="left" w:leader="none"/>
                <w:tab w:pos="487" w:val="left" w:leader="none"/>
              </w:tabs>
              <w:spacing w:line="240" w:lineRule="auto" w:before="0" w:after="0"/>
              <w:ind w:left="486" w:right="628" w:hanging="327"/>
              <w:jc w:val="left"/>
              <w:rPr>
                <w:sz w:val="23"/>
              </w:rPr>
            </w:pPr>
            <w:r>
              <w:rPr>
                <w:sz w:val="23"/>
              </w:rPr>
              <w:t>Any relevant history – obstetric/antenatal, medical, surgical, psychosocial</w:t>
            </w:r>
          </w:p>
          <w:p>
            <w:pPr>
              <w:pStyle w:val="TableParagraph"/>
              <w:numPr>
                <w:ilvl w:val="0"/>
                <w:numId w:val="6"/>
              </w:numPr>
              <w:tabs>
                <w:tab w:pos="486" w:val="left" w:leader="none"/>
                <w:tab w:pos="487" w:val="left" w:leader="none"/>
              </w:tabs>
              <w:spacing w:line="242" w:lineRule="auto" w:before="4" w:after="0"/>
              <w:ind w:left="486" w:right="427" w:hanging="327"/>
              <w:jc w:val="left"/>
              <w:rPr>
                <w:sz w:val="23"/>
              </w:rPr>
            </w:pPr>
            <w:r>
              <w:rPr>
                <w:sz w:val="23"/>
              </w:rPr>
              <w:t>Anything from the current admission including any treatments, responses and</w:t>
            </w:r>
            <w:r>
              <w:rPr>
                <w:spacing w:val="-1"/>
                <w:sz w:val="23"/>
              </w:rPr>
              <w:t> </w:t>
            </w:r>
            <w:r>
              <w:rPr>
                <w:sz w:val="23"/>
              </w:rPr>
              <w:t>events</w:t>
            </w:r>
          </w:p>
        </w:tc>
      </w:tr>
      <w:tr>
        <w:trPr>
          <w:trHeight w:val="1778" w:hRule="atLeast"/>
        </w:trPr>
        <w:tc>
          <w:tcPr>
            <w:tcW w:w="1600" w:type="dxa"/>
          </w:tcPr>
          <w:p>
            <w:pPr>
              <w:pStyle w:val="TableParagraph"/>
              <w:ind w:left="103"/>
              <w:rPr>
                <w:sz w:val="20"/>
              </w:rPr>
            </w:pPr>
            <w:r>
              <w:rPr>
                <w:sz w:val="20"/>
              </w:rPr>
              <w:drawing>
                <wp:inline distT="0" distB="0" distL="0" distR="0">
                  <wp:extent cx="878689" cy="1024127"/>
                  <wp:effectExtent l="0" t="0" r="0" b="0"/>
                  <wp:docPr id="29" name="image26.png"/>
                  <wp:cNvGraphicFramePr>
                    <a:graphicFrameLocks noChangeAspect="1"/>
                  </wp:cNvGraphicFramePr>
                  <a:graphic>
                    <a:graphicData uri="http://schemas.openxmlformats.org/drawingml/2006/picture">
                      <pic:pic>
                        <pic:nvPicPr>
                          <pic:cNvPr id="30" name="image26.png"/>
                          <pic:cNvPicPr/>
                        </pic:nvPicPr>
                        <pic:blipFill>
                          <a:blip r:embed="rId34" cstate="print"/>
                          <a:stretch>
                            <a:fillRect/>
                          </a:stretch>
                        </pic:blipFill>
                        <pic:spPr>
                          <a:xfrm>
                            <a:off x="0" y="0"/>
                            <a:ext cx="878689" cy="1024127"/>
                          </a:xfrm>
                          <a:prstGeom prst="rect">
                            <a:avLst/>
                          </a:prstGeom>
                        </pic:spPr>
                      </pic:pic>
                    </a:graphicData>
                  </a:graphic>
                </wp:inline>
              </w:drawing>
            </w:r>
            <w:r>
              <w:rPr>
                <w:sz w:val="20"/>
              </w:rPr>
            </w:r>
          </w:p>
        </w:tc>
        <w:tc>
          <w:tcPr>
            <w:tcW w:w="498" w:type="dxa"/>
          </w:tcPr>
          <w:p>
            <w:pPr>
              <w:pStyle w:val="TableParagraph"/>
              <w:spacing w:line="247" w:lineRule="auto" w:before="1"/>
              <w:ind w:left="193" w:right="185" w:firstLine="7"/>
              <w:jc w:val="both"/>
              <w:rPr>
                <w:sz w:val="15"/>
              </w:rPr>
            </w:pPr>
            <w:r>
              <w:rPr>
                <w:b/>
                <w:w w:val="105"/>
                <w:sz w:val="15"/>
              </w:rPr>
              <w:t>A </w:t>
            </w:r>
            <w:r>
              <w:rPr>
                <w:w w:val="105"/>
                <w:sz w:val="15"/>
              </w:rPr>
              <w:t>S S E S S M E N</w:t>
            </w:r>
          </w:p>
          <w:p>
            <w:pPr>
              <w:pStyle w:val="TableParagraph"/>
              <w:spacing w:line="158" w:lineRule="exact" w:before="4"/>
              <w:ind w:left="6"/>
              <w:jc w:val="center"/>
              <w:rPr>
                <w:sz w:val="15"/>
              </w:rPr>
            </w:pPr>
            <w:r>
              <w:rPr>
                <w:w w:val="103"/>
                <w:sz w:val="15"/>
              </w:rPr>
              <w:t>T</w:t>
            </w:r>
          </w:p>
        </w:tc>
        <w:tc>
          <w:tcPr>
            <w:tcW w:w="6136" w:type="dxa"/>
          </w:tcPr>
          <w:p>
            <w:pPr>
              <w:pStyle w:val="TableParagraph"/>
              <w:spacing w:before="9"/>
              <w:ind w:left="0"/>
              <w:rPr>
                <w:sz w:val="22"/>
              </w:rPr>
            </w:pPr>
          </w:p>
          <w:p>
            <w:pPr>
              <w:pStyle w:val="TableParagraph"/>
              <w:numPr>
                <w:ilvl w:val="0"/>
                <w:numId w:val="7"/>
              </w:numPr>
              <w:tabs>
                <w:tab w:pos="486" w:val="left" w:leader="none"/>
                <w:tab w:pos="487" w:val="left" w:leader="none"/>
              </w:tabs>
              <w:spacing w:line="240" w:lineRule="auto" w:before="0" w:after="0"/>
              <w:ind w:left="486" w:right="0" w:hanging="327"/>
              <w:jc w:val="left"/>
              <w:rPr>
                <w:sz w:val="23"/>
              </w:rPr>
            </w:pPr>
            <w:r>
              <w:rPr>
                <w:sz w:val="23"/>
              </w:rPr>
              <w:t>Your assessment</w:t>
            </w:r>
          </w:p>
          <w:p>
            <w:pPr>
              <w:pStyle w:val="TableParagraph"/>
              <w:numPr>
                <w:ilvl w:val="0"/>
                <w:numId w:val="7"/>
              </w:numPr>
              <w:tabs>
                <w:tab w:pos="486" w:val="left" w:leader="none"/>
                <w:tab w:pos="487" w:val="left" w:leader="none"/>
              </w:tabs>
              <w:spacing w:line="240" w:lineRule="auto" w:before="4" w:after="0"/>
              <w:ind w:left="486" w:right="0" w:hanging="327"/>
              <w:jc w:val="left"/>
              <w:rPr>
                <w:sz w:val="23"/>
              </w:rPr>
            </w:pPr>
            <w:r>
              <w:rPr>
                <w:sz w:val="23"/>
              </w:rPr>
              <w:t>Recent vital signs, trends and/or</w:t>
            </w:r>
            <w:r>
              <w:rPr>
                <w:spacing w:val="-4"/>
                <w:sz w:val="23"/>
              </w:rPr>
              <w:t> </w:t>
            </w:r>
            <w:r>
              <w:rPr>
                <w:sz w:val="23"/>
              </w:rPr>
              <w:t>anomalies</w:t>
            </w:r>
          </w:p>
          <w:p>
            <w:pPr>
              <w:pStyle w:val="TableParagraph"/>
              <w:numPr>
                <w:ilvl w:val="0"/>
                <w:numId w:val="7"/>
              </w:numPr>
              <w:tabs>
                <w:tab w:pos="486" w:val="left" w:leader="none"/>
                <w:tab w:pos="487" w:val="left" w:leader="none"/>
              </w:tabs>
              <w:spacing w:line="240" w:lineRule="auto" w:before="2" w:after="0"/>
              <w:ind w:left="486" w:right="0" w:hanging="327"/>
              <w:jc w:val="left"/>
              <w:rPr>
                <w:sz w:val="23"/>
              </w:rPr>
            </w:pPr>
            <w:r>
              <w:rPr>
                <w:sz w:val="23"/>
              </w:rPr>
              <w:t>Recent tests and results – bloods, urine</w:t>
            </w:r>
            <w:r>
              <w:rPr>
                <w:spacing w:val="-6"/>
                <w:sz w:val="23"/>
              </w:rPr>
              <w:t> </w:t>
            </w:r>
            <w:r>
              <w:rPr>
                <w:sz w:val="23"/>
              </w:rPr>
              <w:t>etc.</w:t>
            </w:r>
          </w:p>
          <w:p>
            <w:pPr>
              <w:pStyle w:val="TableParagraph"/>
              <w:numPr>
                <w:ilvl w:val="0"/>
                <w:numId w:val="7"/>
              </w:numPr>
              <w:tabs>
                <w:tab w:pos="486" w:val="left" w:leader="none"/>
                <w:tab w:pos="487" w:val="left" w:leader="none"/>
              </w:tabs>
              <w:spacing w:line="240" w:lineRule="auto" w:before="1" w:after="0"/>
              <w:ind w:left="486" w:right="0" w:hanging="327"/>
              <w:jc w:val="left"/>
              <w:rPr>
                <w:sz w:val="23"/>
              </w:rPr>
            </w:pPr>
            <w:r>
              <w:rPr>
                <w:sz w:val="23"/>
              </w:rPr>
              <w:t>Response to any treatment or intervention so</w:t>
            </w:r>
            <w:r>
              <w:rPr>
                <w:spacing w:val="1"/>
                <w:sz w:val="23"/>
              </w:rPr>
              <w:t> </w:t>
            </w:r>
            <w:r>
              <w:rPr>
                <w:sz w:val="23"/>
              </w:rPr>
              <w:t>far</w:t>
            </w:r>
          </w:p>
        </w:tc>
      </w:tr>
      <w:tr>
        <w:trPr>
          <w:trHeight w:val="1566" w:hRule="atLeast"/>
        </w:trPr>
        <w:tc>
          <w:tcPr>
            <w:tcW w:w="1600" w:type="dxa"/>
          </w:tcPr>
          <w:p>
            <w:pPr>
              <w:pStyle w:val="TableParagraph"/>
              <w:ind w:left="137"/>
              <w:rPr>
                <w:sz w:val="20"/>
              </w:rPr>
            </w:pPr>
            <w:r>
              <w:rPr>
                <w:sz w:val="20"/>
              </w:rPr>
              <w:drawing>
                <wp:inline distT="0" distB="0" distL="0" distR="0">
                  <wp:extent cx="831686" cy="985647"/>
                  <wp:effectExtent l="0" t="0" r="0" b="0"/>
                  <wp:docPr id="31" name="image27.png"/>
                  <wp:cNvGraphicFramePr>
                    <a:graphicFrameLocks noChangeAspect="1"/>
                  </wp:cNvGraphicFramePr>
                  <a:graphic>
                    <a:graphicData uri="http://schemas.openxmlformats.org/drawingml/2006/picture">
                      <pic:pic>
                        <pic:nvPicPr>
                          <pic:cNvPr id="32" name="image27.png"/>
                          <pic:cNvPicPr/>
                        </pic:nvPicPr>
                        <pic:blipFill>
                          <a:blip r:embed="rId35" cstate="print"/>
                          <a:stretch>
                            <a:fillRect/>
                          </a:stretch>
                        </pic:blipFill>
                        <pic:spPr>
                          <a:xfrm>
                            <a:off x="0" y="0"/>
                            <a:ext cx="831686" cy="985647"/>
                          </a:xfrm>
                          <a:prstGeom prst="rect">
                            <a:avLst/>
                          </a:prstGeom>
                        </pic:spPr>
                      </pic:pic>
                    </a:graphicData>
                  </a:graphic>
                </wp:inline>
              </w:drawing>
            </w:r>
            <w:r>
              <w:rPr>
                <w:sz w:val="20"/>
              </w:rPr>
            </w:r>
          </w:p>
        </w:tc>
        <w:tc>
          <w:tcPr>
            <w:tcW w:w="498" w:type="dxa"/>
          </w:tcPr>
          <w:p>
            <w:pPr>
              <w:pStyle w:val="TableParagraph"/>
              <w:ind w:left="0"/>
              <w:rPr>
                <w:sz w:val="18"/>
              </w:rPr>
            </w:pPr>
          </w:p>
          <w:p>
            <w:pPr>
              <w:pStyle w:val="TableParagraph"/>
              <w:spacing w:line="247" w:lineRule="auto" w:before="149"/>
              <w:ind w:left="205" w:right="192" w:hanging="5"/>
              <w:jc w:val="both"/>
              <w:rPr>
                <w:sz w:val="15"/>
              </w:rPr>
            </w:pPr>
            <w:r>
              <w:rPr>
                <w:b/>
                <w:w w:val="105"/>
                <w:sz w:val="15"/>
              </w:rPr>
              <w:t>R </w:t>
            </w:r>
            <w:r>
              <w:rPr>
                <w:w w:val="105"/>
                <w:sz w:val="15"/>
              </w:rPr>
              <w:t>I S K</w:t>
            </w:r>
          </w:p>
        </w:tc>
        <w:tc>
          <w:tcPr>
            <w:tcW w:w="6136" w:type="dxa"/>
          </w:tcPr>
          <w:p>
            <w:pPr>
              <w:pStyle w:val="TableParagraph"/>
              <w:spacing w:before="7"/>
              <w:ind w:left="0"/>
              <w:rPr>
                <w:sz w:val="22"/>
              </w:rPr>
            </w:pPr>
          </w:p>
          <w:p>
            <w:pPr>
              <w:pStyle w:val="TableParagraph"/>
              <w:numPr>
                <w:ilvl w:val="0"/>
                <w:numId w:val="8"/>
              </w:numPr>
              <w:tabs>
                <w:tab w:pos="486" w:val="left" w:leader="none"/>
                <w:tab w:pos="487" w:val="left" w:leader="none"/>
              </w:tabs>
              <w:spacing w:line="240" w:lineRule="auto" w:before="0" w:after="0"/>
              <w:ind w:left="486" w:right="0" w:hanging="327"/>
              <w:jc w:val="left"/>
              <w:rPr>
                <w:sz w:val="23"/>
              </w:rPr>
            </w:pPr>
            <w:r>
              <w:rPr>
                <w:sz w:val="23"/>
              </w:rPr>
              <w:t>Be aware of any risk the patient</w:t>
            </w:r>
            <w:r>
              <w:rPr>
                <w:spacing w:val="-2"/>
                <w:sz w:val="23"/>
              </w:rPr>
              <w:t> </w:t>
            </w:r>
            <w:r>
              <w:rPr>
                <w:sz w:val="23"/>
              </w:rPr>
              <w:t>has</w:t>
            </w:r>
          </w:p>
          <w:p>
            <w:pPr>
              <w:pStyle w:val="TableParagraph"/>
              <w:numPr>
                <w:ilvl w:val="0"/>
                <w:numId w:val="8"/>
              </w:numPr>
              <w:tabs>
                <w:tab w:pos="486" w:val="left" w:leader="none"/>
                <w:tab w:pos="487" w:val="left" w:leader="none"/>
              </w:tabs>
              <w:spacing w:line="240" w:lineRule="auto" w:before="3" w:after="0"/>
              <w:ind w:left="486" w:right="0" w:hanging="327"/>
              <w:jc w:val="left"/>
              <w:rPr>
                <w:sz w:val="23"/>
              </w:rPr>
            </w:pPr>
            <w:r>
              <w:rPr>
                <w:sz w:val="23"/>
              </w:rPr>
              <w:t>Allergies</w:t>
            </w:r>
          </w:p>
          <w:p>
            <w:pPr>
              <w:pStyle w:val="TableParagraph"/>
              <w:numPr>
                <w:ilvl w:val="0"/>
                <w:numId w:val="8"/>
              </w:numPr>
              <w:tabs>
                <w:tab w:pos="486" w:val="left" w:leader="none"/>
                <w:tab w:pos="487" w:val="left" w:leader="none"/>
              </w:tabs>
              <w:spacing w:line="240" w:lineRule="auto" w:before="4" w:after="0"/>
              <w:ind w:left="486" w:right="0" w:hanging="327"/>
              <w:jc w:val="left"/>
              <w:rPr>
                <w:sz w:val="23"/>
              </w:rPr>
            </w:pPr>
            <w:r>
              <w:rPr>
                <w:sz w:val="23"/>
              </w:rPr>
              <w:t>Infection</w:t>
            </w:r>
            <w:r>
              <w:rPr>
                <w:spacing w:val="1"/>
                <w:sz w:val="23"/>
              </w:rPr>
              <w:t> </w:t>
            </w:r>
            <w:r>
              <w:rPr>
                <w:sz w:val="23"/>
              </w:rPr>
              <w:t>control</w:t>
            </w:r>
          </w:p>
          <w:p>
            <w:pPr>
              <w:pStyle w:val="TableParagraph"/>
              <w:numPr>
                <w:ilvl w:val="0"/>
                <w:numId w:val="8"/>
              </w:numPr>
              <w:tabs>
                <w:tab w:pos="486" w:val="left" w:leader="none"/>
                <w:tab w:pos="487" w:val="left" w:leader="none"/>
              </w:tabs>
              <w:spacing w:line="240" w:lineRule="auto" w:before="2" w:after="0"/>
              <w:ind w:left="486" w:right="0" w:hanging="327"/>
              <w:jc w:val="left"/>
              <w:rPr>
                <w:sz w:val="23"/>
              </w:rPr>
            </w:pPr>
            <w:r>
              <w:rPr>
                <w:sz w:val="23"/>
              </w:rPr>
              <w:t>Medications</w:t>
            </w:r>
          </w:p>
        </w:tc>
      </w:tr>
      <w:tr>
        <w:trPr>
          <w:trHeight w:val="1954" w:hRule="atLeast"/>
        </w:trPr>
        <w:tc>
          <w:tcPr>
            <w:tcW w:w="1600" w:type="dxa"/>
          </w:tcPr>
          <w:p>
            <w:pPr>
              <w:pStyle w:val="TableParagraph"/>
              <w:spacing w:before="2"/>
              <w:ind w:left="0"/>
              <w:rPr>
                <w:sz w:val="23"/>
              </w:rPr>
            </w:pPr>
          </w:p>
          <w:p>
            <w:pPr>
              <w:pStyle w:val="TableParagraph"/>
              <w:ind w:left="103"/>
              <w:rPr>
                <w:sz w:val="20"/>
              </w:rPr>
            </w:pPr>
            <w:r>
              <w:rPr>
                <w:sz w:val="20"/>
              </w:rPr>
              <w:drawing>
                <wp:inline distT="0" distB="0" distL="0" distR="0">
                  <wp:extent cx="777649" cy="1000601"/>
                  <wp:effectExtent l="0" t="0" r="0" b="0"/>
                  <wp:docPr id="33" name="image28.png"/>
                  <wp:cNvGraphicFramePr>
                    <a:graphicFrameLocks noChangeAspect="1"/>
                  </wp:cNvGraphicFramePr>
                  <a:graphic>
                    <a:graphicData uri="http://schemas.openxmlformats.org/drawingml/2006/picture">
                      <pic:pic>
                        <pic:nvPicPr>
                          <pic:cNvPr id="34" name="image28.png"/>
                          <pic:cNvPicPr/>
                        </pic:nvPicPr>
                        <pic:blipFill>
                          <a:blip r:embed="rId36" cstate="print"/>
                          <a:stretch>
                            <a:fillRect/>
                          </a:stretch>
                        </pic:blipFill>
                        <pic:spPr>
                          <a:xfrm>
                            <a:off x="0" y="0"/>
                            <a:ext cx="777649" cy="1000601"/>
                          </a:xfrm>
                          <a:prstGeom prst="rect">
                            <a:avLst/>
                          </a:prstGeom>
                        </pic:spPr>
                      </pic:pic>
                    </a:graphicData>
                  </a:graphic>
                </wp:inline>
              </w:drawing>
            </w:r>
            <w:r>
              <w:rPr>
                <w:sz w:val="20"/>
              </w:rPr>
            </w:r>
          </w:p>
        </w:tc>
        <w:tc>
          <w:tcPr>
            <w:tcW w:w="498" w:type="dxa"/>
          </w:tcPr>
          <w:p>
            <w:pPr>
              <w:pStyle w:val="TableParagraph"/>
              <w:spacing w:line="247" w:lineRule="auto" w:before="1"/>
              <w:ind w:left="198" w:right="188" w:firstLine="7"/>
              <w:jc w:val="both"/>
              <w:rPr>
                <w:sz w:val="15"/>
              </w:rPr>
            </w:pPr>
            <w:r>
              <w:rPr>
                <w:b/>
                <w:w w:val="105"/>
                <w:sz w:val="15"/>
              </w:rPr>
              <w:t>E </w:t>
            </w:r>
            <w:r>
              <w:rPr>
                <w:w w:val="105"/>
                <w:sz w:val="15"/>
              </w:rPr>
              <w:t>X P E C T A T I</w:t>
            </w:r>
          </w:p>
          <w:p>
            <w:pPr>
              <w:pStyle w:val="TableParagraph"/>
              <w:spacing w:line="176" w:lineRule="exact" w:before="3"/>
              <w:ind w:left="198" w:right="188"/>
              <w:jc w:val="center"/>
              <w:rPr>
                <w:sz w:val="15"/>
              </w:rPr>
            </w:pPr>
            <w:r>
              <w:rPr>
                <w:sz w:val="15"/>
              </w:rPr>
              <w:t>O </w:t>
            </w:r>
            <w:r>
              <w:rPr>
                <w:w w:val="105"/>
                <w:sz w:val="15"/>
              </w:rPr>
              <w:t>N</w:t>
            </w:r>
          </w:p>
        </w:tc>
        <w:tc>
          <w:tcPr>
            <w:tcW w:w="6136" w:type="dxa"/>
          </w:tcPr>
          <w:p>
            <w:pPr>
              <w:pStyle w:val="TableParagraph"/>
              <w:spacing w:before="9"/>
              <w:ind w:left="0"/>
              <w:rPr>
                <w:sz w:val="22"/>
              </w:rPr>
            </w:pPr>
          </w:p>
          <w:p>
            <w:pPr>
              <w:pStyle w:val="TableParagraph"/>
              <w:numPr>
                <w:ilvl w:val="0"/>
                <w:numId w:val="9"/>
              </w:numPr>
              <w:tabs>
                <w:tab w:pos="486" w:val="left" w:leader="none"/>
                <w:tab w:pos="487" w:val="left" w:leader="none"/>
              </w:tabs>
              <w:spacing w:line="240" w:lineRule="auto" w:before="0" w:after="0"/>
              <w:ind w:left="486" w:right="0" w:hanging="327"/>
              <w:jc w:val="left"/>
              <w:rPr>
                <w:sz w:val="23"/>
              </w:rPr>
            </w:pPr>
            <w:r>
              <w:rPr>
                <w:sz w:val="23"/>
              </w:rPr>
              <w:t>What do you and your patient expect to</w:t>
            </w:r>
            <w:r>
              <w:rPr>
                <w:spacing w:val="7"/>
                <w:sz w:val="23"/>
              </w:rPr>
              <w:t> </w:t>
            </w:r>
            <w:r>
              <w:rPr>
                <w:sz w:val="23"/>
              </w:rPr>
              <w:t>happen</w:t>
            </w:r>
          </w:p>
          <w:p>
            <w:pPr>
              <w:pStyle w:val="TableParagraph"/>
              <w:numPr>
                <w:ilvl w:val="0"/>
                <w:numId w:val="9"/>
              </w:numPr>
              <w:tabs>
                <w:tab w:pos="486" w:val="left" w:leader="none"/>
                <w:tab w:pos="487" w:val="left" w:leader="none"/>
              </w:tabs>
              <w:spacing w:line="240" w:lineRule="auto" w:before="4" w:after="0"/>
              <w:ind w:left="486" w:right="0" w:hanging="327"/>
              <w:jc w:val="left"/>
              <w:rPr>
                <w:sz w:val="23"/>
              </w:rPr>
            </w:pPr>
            <w:r>
              <w:rPr>
                <w:sz w:val="23"/>
              </w:rPr>
              <w:t>What does the VMO expect to</w:t>
            </w:r>
            <w:r>
              <w:rPr>
                <w:spacing w:val="4"/>
                <w:sz w:val="23"/>
              </w:rPr>
              <w:t> </w:t>
            </w:r>
            <w:r>
              <w:rPr>
                <w:sz w:val="23"/>
              </w:rPr>
              <w:t>happen</w:t>
            </w:r>
          </w:p>
          <w:p>
            <w:pPr>
              <w:pStyle w:val="TableParagraph"/>
              <w:numPr>
                <w:ilvl w:val="0"/>
                <w:numId w:val="9"/>
              </w:numPr>
              <w:tabs>
                <w:tab w:pos="486" w:val="left" w:leader="none"/>
                <w:tab w:pos="487" w:val="left" w:leader="none"/>
              </w:tabs>
              <w:spacing w:line="240" w:lineRule="auto" w:before="1" w:after="0"/>
              <w:ind w:left="486" w:right="0" w:hanging="327"/>
              <w:jc w:val="left"/>
              <w:rPr>
                <w:sz w:val="23"/>
              </w:rPr>
            </w:pPr>
            <w:r>
              <w:rPr>
                <w:sz w:val="23"/>
              </w:rPr>
              <w:t>By whom and by</w:t>
            </w:r>
            <w:r>
              <w:rPr>
                <w:spacing w:val="-2"/>
                <w:sz w:val="23"/>
              </w:rPr>
              <w:t> </w:t>
            </w:r>
            <w:r>
              <w:rPr>
                <w:sz w:val="23"/>
              </w:rPr>
              <w:t>when</w:t>
            </w:r>
          </w:p>
          <w:p>
            <w:pPr>
              <w:pStyle w:val="TableParagraph"/>
              <w:spacing w:before="6"/>
              <w:ind w:left="0"/>
              <w:rPr>
                <w:sz w:val="23"/>
              </w:rPr>
            </w:pPr>
          </w:p>
          <w:p>
            <w:pPr>
              <w:pStyle w:val="TableParagraph"/>
              <w:spacing w:line="242" w:lineRule="auto"/>
              <w:ind w:left="1270" w:hanging="1078"/>
              <w:rPr>
                <w:b/>
                <w:sz w:val="23"/>
              </w:rPr>
            </w:pPr>
            <w:r>
              <w:rPr>
                <w:b/>
                <w:sz w:val="23"/>
              </w:rPr>
              <w:t>Know what to do or who to speak to if any of these expectations aren’t met! </w:t>
            </w:r>
            <w:r>
              <w:rPr>
                <w:b/>
                <w:sz w:val="23"/>
                <w:u w:val="single"/>
              </w:rPr>
              <w:t>SPEAKING UP FOR SAFETY</w:t>
            </w:r>
          </w:p>
        </w:tc>
      </w:tr>
      <w:tr>
        <w:trPr>
          <w:trHeight w:val="2309" w:hRule="atLeast"/>
        </w:trPr>
        <w:tc>
          <w:tcPr>
            <w:tcW w:w="1600" w:type="dxa"/>
          </w:tcPr>
          <w:p>
            <w:pPr>
              <w:pStyle w:val="TableParagraph"/>
              <w:spacing w:before="11"/>
              <w:ind w:left="0"/>
              <w:rPr>
                <w:sz w:val="22"/>
              </w:rPr>
            </w:pPr>
          </w:p>
          <w:p>
            <w:pPr>
              <w:pStyle w:val="TableParagraph"/>
              <w:ind w:left="105"/>
              <w:rPr>
                <w:sz w:val="20"/>
              </w:rPr>
            </w:pPr>
            <w:r>
              <w:rPr>
                <w:sz w:val="20"/>
              </w:rPr>
              <w:drawing>
                <wp:inline distT="0" distB="0" distL="0" distR="0">
                  <wp:extent cx="881552" cy="987552"/>
                  <wp:effectExtent l="0" t="0" r="0" b="0"/>
                  <wp:docPr id="35" name="image29.png"/>
                  <wp:cNvGraphicFramePr>
                    <a:graphicFrameLocks noChangeAspect="1"/>
                  </wp:cNvGraphicFramePr>
                  <a:graphic>
                    <a:graphicData uri="http://schemas.openxmlformats.org/drawingml/2006/picture">
                      <pic:pic>
                        <pic:nvPicPr>
                          <pic:cNvPr id="36" name="image29.png"/>
                          <pic:cNvPicPr/>
                        </pic:nvPicPr>
                        <pic:blipFill>
                          <a:blip r:embed="rId37" cstate="print"/>
                          <a:stretch>
                            <a:fillRect/>
                          </a:stretch>
                        </pic:blipFill>
                        <pic:spPr>
                          <a:xfrm>
                            <a:off x="0" y="0"/>
                            <a:ext cx="881552" cy="987552"/>
                          </a:xfrm>
                          <a:prstGeom prst="rect">
                            <a:avLst/>
                          </a:prstGeom>
                        </pic:spPr>
                      </pic:pic>
                    </a:graphicData>
                  </a:graphic>
                </wp:inline>
              </w:drawing>
            </w:r>
            <w:r>
              <w:rPr>
                <w:sz w:val="20"/>
              </w:rPr>
            </w:r>
          </w:p>
        </w:tc>
        <w:tc>
          <w:tcPr>
            <w:tcW w:w="498" w:type="dxa"/>
          </w:tcPr>
          <w:p>
            <w:pPr>
              <w:pStyle w:val="TableParagraph"/>
              <w:spacing w:line="247" w:lineRule="auto" w:before="1"/>
              <w:ind w:left="193" w:right="185" w:firstLine="14"/>
              <w:jc w:val="both"/>
              <w:rPr>
                <w:sz w:val="15"/>
              </w:rPr>
            </w:pPr>
            <w:r>
              <w:rPr>
                <w:b/>
                <w:w w:val="105"/>
                <w:sz w:val="15"/>
              </w:rPr>
              <w:t>D </w:t>
            </w:r>
            <w:r>
              <w:rPr>
                <w:w w:val="105"/>
                <w:sz w:val="15"/>
              </w:rPr>
              <w:t>O C U M E N T A T I O</w:t>
            </w:r>
          </w:p>
          <w:p>
            <w:pPr>
              <w:pStyle w:val="TableParagraph"/>
              <w:spacing w:line="158" w:lineRule="exact" w:before="3"/>
              <w:ind w:left="5"/>
              <w:jc w:val="center"/>
              <w:rPr>
                <w:sz w:val="15"/>
              </w:rPr>
            </w:pPr>
            <w:r>
              <w:rPr>
                <w:w w:val="103"/>
                <w:sz w:val="15"/>
              </w:rPr>
              <w:t>N</w:t>
            </w:r>
          </w:p>
        </w:tc>
        <w:tc>
          <w:tcPr>
            <w:tcW w:w="6136" w:type="dxa"/>
          </w:tcPr>
          <w:p>
            <w:pPr>
              <w:pStyle w:val="TableParagraph"/>
              <w:spacing w:before="8"/>
              <w:ind w:left="0"/>
              <w:rPr>
                <w:sz w:val="22"/>
              </w:rPr>
            </w:pPr>
          </w:p>
          <w:p>
            <w:pPr>
              <w:pStyle w:val="TableParagraph"/>
              <w:spacing w:line="242" w:lineRule="auto"/>
              <w:ind w:left="103" w:right="161"/>
              <w:rPr>
                <w:sz w:val="23"/>
              </w:rPr>
            </w:pPr>
            <w:r>
              <w:rPr>
                <w:sz w:val="23"/>
              </w:rPr>
              <w:t>Complete an “I have SHARED” sticker and place in the progress notes. Document the specifics of the communication including information you provided and any outcomes including drugs, plan of care, review or follow-up etc.</w:t>
            </w:r>
          </w:p>
          <w:p>
            <w:pPr>
              <w:pStyle w:val="TableParagraph"/>
              <w:spacing w:before="2"/>
              <w:ind w:left="0"/>
              <w:rPr>
                <w:sz w:val="23"/>
              </w:rPr>
            </w:pPr>
          </w:p>
          <w:p>
            <w:pPr>
              <w:pStyle w:val="TableParagraph"/>
              <w:spacing w:line="242" w:lineRule="auto"/>
              <w:ind w:left="103"/>
              <w:rPr>
                <w:b/>
                <w:sz w:val="23"/>
              </w:rPr>
            </w:pPr>
            <w:r>
              <w:rPr>
                <w:b/>
                <w:sz w:val="23"/>
              </w:rPr>
              <w:t>All telephone orders must be written and read back to the Doctor, drug orders must be heard and signed by two RN’s or RM’s.</w:t>
            </w:r>
          </w:p>
        </w:tc>
      </w:tr>
    </w:tbl>
    <w:p>
      <w:pPr>
        <w:spacing w:after="0" w:line="242" w:lineRule="auto"/>
        <w:rPr>
          <w:sz w:val="23"/>
        </w:rPr>
        <w:sectPr>
          <w:footerReference w:type="default" r:id="rId28"/>
          <w:pgSz w:w="11900" w:h="16840"/>
          <w:pgMar w:footer="0" w:header="0" w:top="1160" w:bottom="0" w:left="1320" w:right="220"/>
        </w:sectPr>
      </w:pPr>
    </w:p>
    <w:p>
      <w:pPr>
        <w:pStyle w:val="Heading2"/>
        <w:jc w:val="both"/>
      </w:pPr>
      <w:r>
        <w:rPr/>
        <w:t>I Shared Sticker –</w:t>
      </w:r>
    </w:p>
    <w:p>
      <w:pPr>
        <w:pStyle w:val="BodyText"/>
        <w:spacing w:before="8"/>
        <w:rPr>
          <w:b/>
          <w:sz w:val="28"/>
        </w:rPr>
      </w:pPr>
      <w:r>
        <w:rPr/>
        <w:pict>
          <v:group style="position:absolute;margin-left:89.864998pt;margin-top:18.496954pt;width:369.75pt;height:45.75pt;mso-position-horizontal-relative:page;mso-position-vertical-relative:paragraph;z-index:-251638784;mso-wrap-distance-left:0;mso-wrap-distance-right:0" coordorigin="1797,370" coordsize="7395,915">
            <v:rect style="position:absolute;left:1804;top:377;width:7380;height:900" filled="false" stroked="true" strokeweight=".75pt" strokecolor="#000000">
              <v:stroke dashstyle="solid"/>
            </v:rect>
            <v:shape style="position:absolute;left:2097;top:565;width:6798;height:498" type="#_x0000_t75" stroked="false">
              <v:imagedata r:id="rId39" o:title=""/>
            </v:shape>
            <w10:wrap type="topAndBottom"/>
          </v:group>
        </w:pict>
      </w:r>
    </w:p>
    <w:p>
      <w:pPr>
        <w:pStyle w:val="BodyText"/>
        <w:spacing w:before="1"/>
        <w:rPr>
          <w:b/>
          <w:sz w:val="52"/>
        </w:rPr>
      </w:pPr>
    </w:p>
    <w:p>
      <w:pPr>
        <w:pStyle w:val="BodyText"/>
        <w:spacing w:line="360" w:lineRule="auto"/>
        <w:ind w:left="477" w:right="1756"/>
        <w:jc w:val="both"/>
      </w:pPr>
      <w:r>
        <w:rPr/>
        <w:t>The ”I </w:t>
      </w:r>
      <w:r>
        <w:rPr>
          <w:spacing w:val="-1"/>
        </w:rPr>
        <w:drawing>
          <wp:inline distT="0" distB="0" distL="0" distR="0">
            <wp:extent cx="700277" cy="127250"/>
            <wp:effectExtent l="0" t="0" r="0" b="0"/>
            <wp:docPr id="37" name="image12.jpeg"/>
            <wp:cNvGraphicFramePr>
              <a:graphicFrameLocks noChangeAspect="1"/>
            </wp:cNvGraphicFramePr>
            <a:graphic>
              <a:graphicData uri="http://schemas.openxmlformats.org/drawingml/2006/picture">
                <pic:pic>
                  <pic:nvPicPr>
                    <pic:cNvPr id="38" name="image12.jpeg"/>
                    <pic:cNvPicPr/>
                  </pic:nvPicPr>
                  <pic:blipFill>
                    <a:blip r:embed="rId19" cstate="print"/>
                    <a:stretch>
                      <a:fillRect/>
                    </a:stretch>
                  </pic:blipFill>
                  <pic:spPr>
                    <a:xfrm>
                      <a:off x="0" y="0"/>
                      <a:ext cx="700277" cy="127250"/>
                    </a:xfrm>
                    <a:prstGeom prst="rect">
                      <a:avLst/>
                    </a:prstGeom>
                  </pic:spPr>
                </pic:pic>
              </a:graphicData>
            </a:graphic>
          </wp:inline>
        </w:drawing>
      </w:r>
      <w:r>
        <w:rPr>
          <w:spacing w:val="-1"/>
        </w:rPr>
      </w:r>
      <w:r>
        <w:rPr/>
        <w:t>….” sticker should be completed and placed in the patients’ chart </w:t>
      </w:r>
      <w:r>
        <w:rPr>
          <w:u w:val="single"/>
        </w:rPr>
        <w:t>below</w:t>
      </w:r>
      <w:r>
        <w:rPr/>
        <w:t> your documentation of any clinical handover communication that occurs between yourself and a</w:t>
      </w:r>
      <w:r>
        <w:rPr>
          <w:spacing w:val="-3"/>
        </w:rPr>
        <w:t> </w:t>
      </w:r>
      <w:r>
        <w:rPr/>
        <w:t>DOCTOR.</w:t>
      </w:r>
    </w:p>
    <w:p>
      <w:pPr>
        <w:pStyle w:val="BodyText"/>
        <w:spacing w:before="10"/>
        <w:rPr>
          <w:sz w:val="35"/>
        </w:rPr>
      </w:pPr>
    </w:p>
    <w:p>
      <w:pPr>
        <w:pStyle w:val="BodyText"/>
        <w:spacing w:line="360" w:lineRule="auto" w:before="1"/>
        <w:ind w:left="477" w:right="1859"/>
      </w:pPr>
      <w:r>
        <w:rPr/>
        <w:t>It is important for you to remember to include both a summary of the information you communicated to the DOCTOR as well as the changes that the DOCTOR requests are made to the patient’s plan of care as a consequence of your clinical handover communication.</w:t>
      </w:r>
    </w:p>
    <w:p>
      <w:pPr>
        <w:spacing w:after="0" w:line="360" w:lineRule="auto"/>
        <w:sectPr>
          <w:footerReference w:type="default" r:id="rId38"/>
          <w:pgSz w:w="11900" w:h="16840"/>
          <w:pgMar w:footer="883" w:header="0" w:top="1380" w:bottom="1080" w:left="1320" w:right="220"/>
          <w:pgNumType w:start="14"/>
        </w:sectPr>
      </w:pPr>
    </w:p>
    <w:p>
      <w:pPr>
        <w:pStyle w:val="Heading2"/>
      </w:pPr>
      <w:r>
        <w:rPr/>
        <w:t>Carepath Inserts -</w:t>
      </w:r>
    </w:p>
    <w:p>
      <w:pPr>
        <w:pStyle w:val="BodyText"/>
        <w:spacing w:line="360" w:lineRule="auto" w:before="366"/>
        <w:ind w:left="477" w:right="1654"/>
      </w:pPr>
      <w:r>
        <w:rPr/>
        <w:t>Each time you collect a patient from recovery you should</w:t>
      </w:r>
      <w:r>
        <w:rPr>
          <w:spacing w:val="-41"/>
        </w:rPr>
        <w:t> </w:t>
      </w:r>
      <w:r>
        <w:rPr/>
        <w:t>complete</w:t>
      </w:r>
      <w:r>
        <w:rPr>
          <w:spacing w:val="-4"/>
        </w:rPr>
        <w:t> </w:t>
      </w:r>
      <w:r>
        <w:rPr/>
        <w:t>a</w:t>
      </w:r>
      <w:r>
        <w:rPr>
          <w:w w:val="99"/>
        </w:rPr>
        <w:t> </w:t>
      </w:r>
      <w:r>
        <w:rPr>
          <w:w w:val="99"/>
        </w:rPr>
        <w:drawing>
          <wp:inline distT="0" distB="0" distL="0" distR="0">
            <wp:extent cx="700277" cy="127250"/>
            <wp:effectExtent l="0" t="0" r="0" b="0"/>
            <wp:docPr id="39" name="image12.jpeg"/>
            <wp:cNvGraphicFramePr>
              <a:graphicFrameLocks noChangeAspect="1"/>
            </wp:cNvGraphicFramePr>
            <a:graphic>
              <a:graphicData uri="http://schemas.openxmlformats.org/drawingml/2006/picture">
                <pic:pic>
                  <pic:nvPicPr>
                    <pic:cNvPr id="40" name="image12.jpeg"/>
                    <pic:cNvPicPr/>
                  </pic:nvPicPr>
                  <pic:blipFill>
                    <a:blip r:embed="rId19" cstate="print"/>
                    <a:stretch>
                      <a:fillRect/>
                    </a:stretch>
                  </pic:blipFill>
                  <pic:spPr>
                    <a:xfrm>
                      <a:off x="0" y="0"/>
                      <a:ext cx="700277" cy="127250"/>
                    </a:xfrm>
                    <a:prstGeom prst="rect">
                      <a:avLst/>
                    </a:prstGeom>
                  </pic:spPr>
                </pic:pic>
              </a:graphicData>
            </a:graphic>
          </wp:inline>
        </w:drawing>
      </w:r>
      <w:r>
        <w:rPr>
          <w:w w:val="99"/>
        </w:rPr>
      </w:r>
      <w:r>
        <w:rPr>
          <w:rFonts w:ascii="Times New Roman"/>
          <w:spacing w:val="7"/>
          <w:w w:val="99"/>
        </w:rPr>
        <w:t> </w:t>
      </w:r>
      <w:r>
        <w:rPr/>
        <w:t>Recovery Room Handover carepath</w:t>
      </w:r>
      <w:r>
        <w:rPr>
          <w:spacing w:val="-5"/>
        </w:rPr>
        <w:t> </w:t>
      </w:r>
      <w:r>
        <w:rPr/>
        <w:t>insert.</w:t>
      </w:r>
    </w:p>
    <w:p>
      <w:pPr>
        <w:pStyle w:val="BodyText"/>
        <w:rPr>
          <w:sz w:val="36"/>
        </w:rPr>
      </w:pPr>
    </w:p>
    <w:p>
      <w:pPr>
        <w:pStyle w:val="BodyText"/>
        <w:spacing w:line="360" w:lineRule="auto"/>
        <w:ind w:left="477" w:right="1848"/>
      </w:pPr>
      <w:r>
        <w:rPr/>
        <w:t>You should use the </w:t>
      </w:r>
      <w:r>
        <w:rPr>
          <w:spacing w:val="-1"/>
        </w:rPr>
        <w:drawing>
          <wp:inline distT="0" distB="0" distL="0" distR="0">
            <wp:extent cx="700278" cy="127249"/>
            <wp:effectExtent l="0" t="0" r="0" b="0"/>
            <wp:docPr id="41" name="image12.jpeg"/>
            <wp:cNvGraphicFramePr>
              <a:graphicFrameLocks noChangeAspect="1"/>
            </wp:cNvGraphicFramePr>
            <a:graphic>
              <a:graphicData uri="http://schemas.openxmlformats.org/drawingml/2006/picture">
                <pic:pic>
                  <pic:nvPicPr>
                    <pic:cNvPr id="42" name="image12.jpeg"/>
                    <pic:cNvPicPr/>
                  </pic:nvPicPr>
                  <pic:blipFill>
                    <a:blip r:embed="rId19" cstate="print"/>
                    <a:stretch>
                      <a:fillRect/>
                    </a:stretch>
                  </pic:blipFill>
                  <pic:spPr>
                    <a:xfrm>
                      <a:off x="0" y="0"/>
                      <a:ext cx="700278" cy="127249"/>
                    </a:xfrm>
                    <a:prstGeom prst="rect">
                      <a:avLst/>
                    </a:prstGeom>
                  </pic:spPr>
                </pic:pic>
              </a:graphicData>
            </a:graphic>
          </wp:inline>
        </w:drawing>
      </w:r>
      <w:r>
        <w:rPr>
          <w:spacing w:val="-1"/>
        </w:rPr>
      </w:r>
      <w:r>
        <w:rPr>
          <w:rFonts w:ascii="Times New Roman"/>
          <w:spacing w:val="8"/>
        </w:rPr>
        <w:t> </w:t>
      </w:r>
      <w:r>
        <w:rPr/>
        <w:t>Recovery Room Handover insert as a tool to support the transfer of your patient from</w:t>
      </w:r>
      <w:r>
        <w:rPr>
          <w:spacing w:val="-2"/>
        </w:rPr>
        <w:t> </w:t>
      </w:r>
      <w:r>
        <w:rPr/>
        <w:t>recovery.</w:t>
      </w:r>
    </w:p>
    <w:p>
      <w:pPr>
        <w:pStyle w:val="BodyText"/>
        <w:rPr>
          <w:sz w:val="36"/>
        </w:rPr>
      </w:pPr>
    </w:p>
    <w:p>
      <w:pPr>
        <w:pStyle w:val="BodyText"/>
        <w:spacing w:line="360" w:lineRule="auto"/>
        <w:ind w:left="477" w:right="1853"/>
      </w:pPr>
      <w:r>
        <w:rPr>
          <w:spacing w:val="-1"/>
        </w:rPr>
        <w:t>The </w:t>
      </w:r>
      <w:r>
        <w:rPr>
          <w:w w:val="99"/>
        </w:rPr>
        <w:drawing>
          <wp:inline distT="0" distB="0" distL="0" distR="0">
            <wp:extent cx="700277" cy="127250"/>
            <wp:effectExtent l="0" t="0" r="0" b="0"/>
            <wp:docPr id="43" name="image12.jpeg"/>
            <wp:cNvGraphicFramePr>
              <a:graphicFrameLocks noChangeAspect="1"/>
            </wp:cNvGraphicFramePr>
            <a:graphic>
              <a:graphicData uri="http://schemas.openxmlformats.org/drawingml/2006/picture">
                <pic:pic>
                  <pic:nvPicPr>
                    <pic:cNvPr id="44" name="image12.jpeg"/>
                    <pic:cNvPicPr/>
                  </pic:nvPicPr>
                  <pic:blipFill>
                    <a:blip r:embed="rId19" cstate="print"/>
                    <a:stretch>
                      <a:fillRect/>
                    </a:stretch>
                  </pic:blipFill>
                  <pic:spPr>
                    <a:xfrm>
                      <a:off x="0" y="0"/>
                      <a:ext cx="700277" cy="127250"/>
                    </a:xfrm>
                    <a:prstGeom prst="rect">
                      <a:avLst/>
                    </a:prstGeom>
                  </pic:spPr>
                </pic:pic>
              </a:graphicData>
            </a:graphic>
          </wp:inline>
        </w:drawing>
      </w:r>
      <w:r>
        <w:rPr>
          <w:w w:val="99"/>
        </w:rPr>
      </w:r>
      <w:r>
        <w:rPr>
          <w:rFonts w:ascii="Times New Roman"/>
          <w:spacing w:val="7"/>
          <w:w w:val="99"/>
        </w:rPr>
        <w:t> </w:t>
      </w:r>
      <w:r>
        <w:rPr/>
        <w:t>Recovery Room Handover insert is designed to capture and act as a prompt for the information handed over to the transfer midwife/nurse/primary carer from the recovery room</w:t>
      </w:r>
      <w:r>
        <w:rPr>
          <w:spacing w:val="-11"/>
        </w:rPr>
        <w:t> </w:t>
      </w:r>
      <w:r>
        <w:rPr/>
        <w:t>midwife/nurse.</w:t>
      </w:r>
    </w:p>
    <w:p>
      <w:pPr>
        <w:pStyle w:val="BodyText"/>
        <w:rPr>
          <w:sz w:val="36"/>
        </w:rPr>
      </w:pPr>
    </w:p>
    <w:p>
      <w:pPr>
        <w:pStyle w:val="BodyText"/>
        <w:spacing w:line="360" w:lineRule="auto"/>
        <w:ind w:left="477" w:right="1786"/>
      </w:pPr>
      <w:r>
        <w:rPr>
          <w:spacing w:val="-1"/>
        </w:rPr>
        <w:t>The </w:t>
      </w:r>
      <w:r>
        <w:rPr>
          <w:spacing w:val="-1"/>
          <w:w w:val="99"/>
        </w:rPr>
        <w:drawing>
          <wp:inline distT="0" distB="0" distL="0" distR="0">
            <wp:extent cx="700277" cy="127249"/>
            <wp:effectExtent l="0" t="0" r="0" b="0"/>
            <wp:docPr id="45" name="image12.jpeg"/>
            <wp:cNvGraphicFramePr>
              <a:graphicFrameLocks noChangeAspect="1"/>
            </wp:cNvGraphicFramePr>
            <a:graphic>
              <a:graphicData uri="http://schemas.openxmlformats.org/drawingml/2006/picture">
                <pic:pic>
                  <pic:nvPicPr>
                    <pic:cNvPr id="46" name="image12.jpeg"/>
                    <pic:cNvPicPr/>
                  </pic:nvPicPr>
                  <pic:blipFill>
                    <a:blip r:embed="rId19" cstate="print"/>
                    <a:stretch>
                      <a:fillRect/>
                    </a:stretch>
                  </pic:blipFill>
                  <pic:spPr>
                    <a:xfrm>
                      <a:off x="0" y="0"/>
                      <a:ext cx="700277" cy="127249"/>
                    </a:xfrm>
                    <a:prstGeom prst="rect">
                      <a:avLst/>
                    </a:prstGeom>
                  </pic:spPr>
                </pic:pic>
              </a:graphicData>
            </a:graphic>
          </wp:inline>
        </w:drawing>
      </w:r>
      <w:r>
        <w:rPr>
          <w:spacing w:val="-1"/>
          <w:w w:val="99"/>
        </w:rPr>
      </w:r>
      <w:r>
        <w:rPr>
          <w:rFonts w:ascii="Times New Roman"/>
          <w:spacing w:val="8"/>
          <w:w w:val="99"/>
        </w:rPr>
        <w:t> </w:t>
      </w:r>
      <w:r>
        <w:rPr/>
        <w:t>Recovery Room Handover insert is designed to assist you to provide safe, effective post operative</w:t>
      </w:r>
      <w:r>
        <w:rPr>
          <w:spacing w:val="-3"/>
        </w:rPr>
        <w:t> </w:t>
      </w:r>
      <w:r>
        <w:rPr/>
        <w:t>care.</w:t>
      </w:r>
    </w:p>
    <w:p>
      <w:pPr>
        <w:spacing w:after="0" w:line="360" w:lineRule="auto"/>
        <w:sectPr>
          <w:pgSz w:w="11900" w:h="16840"/>
          <w:pgMar w:header="0" w:footer="883" w:top="1380" w:bottom="1160" w:left="1320" w:right="220"/>
        </w:sectPr>
      </w:pPr>
    </w:p>
    <w:p>
      <w:pPr>
        <w:pStyle w:val="BodyText"/>
        <w:ind w:left="478"/>
        <w:rPr>
          <w:sz w:val="20"/>
        </w:rPr>
      </w:pPr>
      <w:r>
        <w:rPr>
          <w:sz w:val="20"/>
        </w:rPr>
        <w:drawing>
          <wp:inline distT="0" distB="0" distL="0" distR="0">
            <wp:extent cx="6061628" cy="8594217"/>
            <wp:effectExtent l="0" t="0" r="0" b="0"/>
            <wp:docPr id="47" name="image31.png"/>
            <wp:cNvGraphicFramePr>
              <a:graphicFrameLocks noChangeAspect="1"/>
            </wp:cNvGraphicFramePr>
            <a:graphic>
              <a:graphicData uri="http://schemas.openxmlformats.org/drawingml/2006/picture">
                <pic:pic>
                  <pic:nvPicPr>
                    <pic:cNvPr id="48" name="image31.png"/>
                    <pic:cNvPicPr/>
                  </pic:nvPicPr>
                  <pic:blipFill>
                    <a:blip r:embed="rId40" cstate="print"/>
                    <a:stretch>
                      <a:fillRect/>
                    </a:stretch>
                  </pic:blipFill>
                  <pic:spPr>
                    <a:xfrm>
                      <a:off x="0" y="0"/>
                      <a:ext cx="6061628" cy="8594217"/>
                    </a:xfrm>
                    <a:prstGeom prst="rect">
                      <a:avLst/>
                    </a:prstGeom>
                  </pic:spPr>
                </pic:pic>
              </a:graphicData>
            </a:graphic>
          </wp:inline>
        </w:drawing>
      </w:r>
      <w:r>
        <w:rPr>
          <w:sz w:val="20"/>
        </w:rPr>
      </w:r>
    </w:p>
    <w:p>
      <w:pPr>
        <w:spacing w:after="0"/>
        <w:rPr>
          <w:sz w:val="20"/>
        </w:rPr>
        <w:sectPr>
          <w:pgSz w:w="11900" w:h="16840"/>
          <w:pgMar w:header="0" w:footer="883" w:top="1440" w:bottom="1080" w:left="1320" w:right="220"/>
        </w:sectPr>
      </w:pPr>
    </w:p>
    <w:p>
      <w:pPr>
        <w:pStyle w:val="BodyText"/>
        <w:ind w:left="477"/>
        <w:rPr>
          <w:sz w:val="20"/>
        </w:rPr>
      </w:pPr>
      <w:r>
        <w:rPr>
          <w:sz w:val="20"/>
        </w:rPr>
        <w:drawing>
          <wp:inline distT="0" distB="0" distL="0" distR="0">
            <wp:extent cx="6090943" cy="8691562"/>
            <wp:effectExtent l="0" t="0" r="0" b="0"/>
            <wp:docPr id="49" name="image32.png"/>
            <wp:cNvGraphicFramePr>
              <a:graphicFrameLocks noChangeAspect="1"/>
            </wp:cNvGraphicFramePr>
            <a:graphic>
              <a:graphicData uri="http://schemas.openxmlformats.org/drawingml/2006/picture">
                <pic:pic>
                  <pic:nvPicPr>
                    <pic:cNvPr id="50" name="image32.png"/>
                    <pic:cNvPicPr/>
                  </pic:nvPicPr>
                  <pic:blipFill>
                    <a:blip r:embed="rId41" cstate="print"/>
                    <a:stretch>
                      <a:fillRect/>
                    </a:stretch>
                  </pic:blipFill>
                  <pic:spPr>
                    <a:xfrm>
                      <a:off x="0" y="0"/>
                      <a:ext cx="6090943" cy="8691562"/>
                    </a:xfrm>
                    <a:prstGeom prst="rect">
                      <a:avLst/>
                    </a:prstGeom>
                  </pic:spPr>
                </pic:pic>
              </a:graphicData>
            </a:graphic>
          </wp:inline>
        </w:drawing>
      </w:r>
      <w:r>
        <w:rPr>
          <w:sz w:val="20"/>
        </w:rPr>
      </w:r>
    </w:p>
    <w:p>
      <w:pPr>
        <w:spacing w:after="0"/>
        <w:rPr>
          <w:sz w:val="20"/>
        </w:rPr>
        <w:sectPr>
          <w:pgSz w:w="11900" w:h="16840"/>
          <w:pgMar w:header="0" w:footer="883" w:top="1440" w:bottom="1080" w:left="1320" w:right="220"/>
        </w:sectPr>
      </w:pPr>
    </w:p>
    <w:p>
      <w:pPr>
        <w:pStyle w:val="BodyText"/>
        <w:ind w:left="662"/>
        <w:rPr>
          <w:sz w:val="20"/>
        </w:rPr>
      </w:pPr>
      <w:r>
        <w:rPr>
          <w:sz w:val="20"/>
        </w:rPr>
        <w:drawing>
          <wp:inline distT="0" distB="0" distL="0" distR="0">
            <wp:extent cx="6086053" cy="8627364"/>
            <wp:effectExtent l="0" t="0" r="0" b="0"/>
            <wp:docPr id="51" name="image33.png"/>
            <wp:cNvGraphicFramePr>
              <a:graphicFrameLocks noChangeAspect="1"/>
            </wp:cNvGraphicFramePr>
            <a:graphic>
              <a:graphicData uri="http://schemas.openxmlformats.org/drawingml/2006/picture">
                <pic:pic>
                  <pic:nvPicPr>
                    <pic:cNvPr id="52" name="image33.png"/>
                    <pic:cNvPicPr/>
                  </pic:nvPicPr>
                  <pic:blipFill>
                    <a:blip r:embed="rId42" cstate="print"/>
                    <a:stretch>
                      <a:fillRect/>
                    </a:stretch>
                  </pic:blipFill>
                  <pic:spPr>
                    <a:xfrm>
                      <a:off x="0" y="0"/>
                      <a:ext cx="6086053" cy="8627364"/>
                    </a:xfrm>
                    <a:prstGeom prst="rect">
                      <a:avLst/>
                    </a:prstGeom>
                  </pic:spPr>
                </pic:pic>
              </a:graphicData>
            </a:graphic>
          </wp:inline>
        </w:drawing>
      </w:r>
      <w:r>
        <w:rPr>
          <w:sz w:val="20"/>
        </w:rPr>
      </w:r>
    </w:p>
    <w:p>
      <w:pPr>
        <w:spacing w:after="0"/>
        <w:rPr>
          <w:sz w:val="20"/>
        </w:rPr>
        <w:sectPr>
          <w:pgSz w:w="11900" w:h="16840"/>
          <w:pgMar w:header="0" w:footer="883" w:top="1460" w:bottom="1080" w:left="1320" w:right="220"/>
        </w:sectPr>
      </w:pPr>
    </w:p>
    <w:p>
      <w:pPr>
        <w:pStyle w:val="Heading4"/>
      </w:pPr>
      <w:r>
        <w:rPr/>
        <w:t>References</w:t>
      </w:r>
    </w:p>
    <w:p>
      <w:pPr>
        <w:pStyle w:val="ListParagraph"/>
        <w:numPr>
          <w:ilvl w:val="0"/>
          <w:numId w:val="10"/>
        </w:numPr>
        <w:tabs>
          <w:tab w:pos="1197" w:val="left" w:leader="none"/>
          <w:tab w:pos="1198" w:val="left" w:leader="none"/>
        </w:tabs>
        <w:spacing w:line="240" w:lineRule="auto" w:before="250" w:after="0"/>
        <w:ind w:left="477" w:right="2260" w:firstLine="0"/>
        <w:jc w:val="left"/>
        <w:rPr>
          <w:sz w:val="24"/>
        </w:rPr>
      </w:pPr>
      <w:r>
        <w:rPr>
          <w:sz w:val="24"/>
        </w:rPr>
        <w:t>Australian Council for Safety and Quality in Health Care. Clinical handover and patient safety: literature review report. Canberra, ACT: Australian Government, Department of Health and Ageing; 2005</w:t>
      </w:r>
      <w:r>
        <w:rPr>
          <w:spacing w:val="-46"/>
          <w:sz w:val="24"/>
        </w:rPr>
        <w:t> </w:t>
      </w:r>
      <w:r>
        <w:rPr>
          <w:sz w:val="24"/>
        </w:rPr>
        <w:t>March.</w:t>
      </w:r>
    </w:p>
    <w:p>
      <w:pPr>
        <w:pStyle w:val="ListParagraph"/>
        <w:numPr>
          <w:ilvl w:val="0"/>
          <w:numId w:val="10"/>
        </w:numPr>
        <w:tabs>
          <w:tab w:pos="1197" w:val="left" w:leader="none"/>
          <w:tab w:pos="1198" w:val="left" w:leader="none"/>
        </w:tabs>
        <w:spacing w:line="240" w:lineRule="auto" w:before="201" w:after="0"/>
        <w:ind w:left="477" w:right="2075" w:firstLine="0"/>
        <w:jc w:val="left"/>
        <w:rPr>
          <w:sz w:val="24"/>
        </w:rPr>
      </w:pPr>
      <w:r>
        <w:rPr>
          <w:sz w:val="24"/>
        </w:rPr>
        <w:t>Ottewill M, Urben J, Elson D. Safe hand-over: safe care. Midwives. 2007;10(11):508-9.</w:t>
      </w:r>
    </w:p>
    <w:p>
      <w:pPr>
        <w:pStyle w:val="ListParagraph"/>
        <w:numPr>
          <w:ilvl w:val="0"/>
          <w:numId w:val="10"/>
        </w:numPr>
        <w:tabs>
          <w:tab w:pos="1197" w:val="left" w:leader="none"/>
          <w:tab w:pos="1198" w:val="left" w:leader="none"/>
        </w:tabs>
        <w:spacing w:line="240" w:lineRule="auto" w:before="199" w:after="0"/>
        <w:ind w:left="477" w:right="1930" w:firstLine="0"/>
        <w:jc w:val="left"/>
        <w:rPr>
          <w:sz w:val="24"/>
        </w:rPr>
      </w:pPr>
      <w:r>
        <w:rPr>
          <w:sz w:val="24"/>
        </w:rPr>
        <w:t>World Health Organization. World alliance for patient safety: forward programme. 2005; France. World Health Organization; 2005. p.</w:t>
      </w:r>
      <w:r>
        <w:rPr>
          <w:spacing w:val="-13"/>
          <w:sz w:val="24"/>
        </w:rPr>
        <w:t> </w:t>
      </w:r>
      <w:r>
        <w:rPr>
          <w:sz w:val="24"/>
        </w:rPr>
        <w:t>1-27.</w:t>
      </w:r>
    </w:p>
    <w:p>
      <w:pPr>
        <w:pStyle w:val="ListParagraph"/>
        <w:numPr>
          <w:ilvl w:val="0"/>
          <w:numId w:val="10"/>
        </w:numPr>
        <w:tabs>
          <w:tab w:pos="1198" w:val="left" w:leader="none"/>
        </w:tabs>
        <w:spacing w:line="240" w:lineRule="auto" w:before="201" w:after="0"/>
        <w:ind w:left="477" w:right="2409" w:firstLine="0"/>
        <w:jc w:val="both"/>
        <w:rPr>
          <w:sz w:val="24"/>
        </w:rPr>
      </w:pPr>
      <w:r>
        <w:rPr>
          <w:sz w:val="24"/>
        </w:rPr>
        <w:t>Queensland Health. Patient safety: from learning to action. First Queensland Health report on clinical incidents and sentinel events. In: Queensland Health, editor. Brisbane; 2007. p.</w:t>
      </w:r>
      <w:r>
        <w:rPr>
          <w:spacing w:val="-1"/>
          <w:sz w:val="24"/>
        </w:rPr>
        <w:t> </w:t>
      </w:r>
      <w:r>
        <w:rPr>
          <w:sz w:val="24"/>
        </w:rPr>
        <w:t>3-49.</w:t>
      </w:r>
    </w:p>
    <w:p>
      <w:pPr>
        <w:pStyle w:val="ListParagraph"/>
        <w:numPr>
          <w:ilvl w:val="0"/>
          <w:numId w:val="10"/>
        </w:numPr>
        <w:tabs>
          <w:tab w:pos="1197" w:val="left" w:leader="none"/>
          <w:tab w:pos="1198" w:val="left" w:leader="none"/>
        </w:tabs>
        <w:spacing w:line="240" w:lineRule="auto" w:before="200" w:after="0"/>
        <w:ind w:left="477" w:right="1781" w:firstLine="0"/>
        <w:jc w:val="left"/>
        <w:rPr>
          <w:sz w:val="24"/>
        </w:rPr>
      </w:pPr>
      <w:r>
        <w:rPr>
          <w:sz w:val="24"/>
        </w:rPr>
        <w:t>Arnaudova A, Jakubowski E. Eighth futures forum on governance of patient safety. In: Broyart A, Hafner V, Langenegger M, Norblad A, Riesberg A, editors.; 2005 28-29 April; Erpfendorf, Austria. WHO - Europe; 2005. p. 1- 38.</w:t>
      </w:r>
    </w:p>
    <w:p>
      <w:pPr>
        <w:pStyle w:val="ListParagraph"/>
        <w:numPr>
          <w:ilvl w:val="0"/>
          <w:numId w:val="10"/>
        </w:numPr>
        <w:tabs>
          <w:tab w:pos="1197" w:val="left" w:leader="none"/>
          <w:tab w:pos="1198" w:val="left" w:leader="none"/>
        </w:tabs>
        <w:spacing w:line="240" w:lineRule="auto" w:before="199" w:after="0"/>
        <w:ind w:left="477" w:right="1717" w:firstLine="0"/>
        <w:jc w:val="left"/>
        <w:rPr>
          <w:sz w:val="24"/>
        </w:rPr>
      </w:pPr>
      <w:r>
        <w:rPr>
          <w:sz w:val="24"/>
        </w:rPr>
        <w:t>Australian Institute of Health and Welfare &amp; Australian Commission on Safety and Quality on Healthcare. Sentinel events reported in Australian public hospitals, 2004-05. Canberra: AIHW; 2007. Report No.:</w:t>
      </w:r>
      <w:r>
        <w:rPr>
          <w:spacing w:val="-23"/>
          <w:sz w:val="24"/>
        </w:rPr>
        <w:t> </w:t>
      </w:r>
      <w:r>
        <w:rPr>
          <w:sz w:val="24"/>
        </w:rPr>
        <w:t>HSE.51.</w:t>
      </w:r>
    </w:p>
    <w:p>
      <w:pPr>
        <w:pStyle w:val="ListParagraph"/>
        <w:numPr>
          <w:ilvl w:val="0"/>
          <w:numId w:val="10"/>
        </w:numPr>
        <w:tabs>
          <w:tab w:pos="1197" w:val="left" w:leader="none"/>
          <w:tab w:pos="1198" w:val="left" w:leader="none"/>
        </w:tabs>
        <w:spacing w:line="240" w:lineRule="auto" w:before="201" w:after="0"/>
        <w:ind w:left="477" w:right="2317" w:firstLine="0"/>
        <w:jc w:val="left"/>
        <w:rPr>
          <w:sz w:val="24"/>
        </w:rPr>
      </w:pPr>
      <w:r>
        <w:rPr>
          <w:sz w:val="24"/>
        </w:rPr>
        <w:t>WHO Collaborating Centre for Patient Safety Solutions. Communication during patient hand-overs. Geneva, Switzerland: World Health Organisation; 2007. p.</w:t>
      </w:r>
      <w:r>
        <w:rPr>
          <w:spacing w:val="-1"/>
          <w:sz w:val="24"/>
        </w:rPr>
        <w:t> </w:t>
      </w:r>
      <w:r>
        <w:rPr>
          <w:sz w:val="24"/>
        </w:rPr>
        <w:t>1-4.</w:t>
      </w:r>
    </w:p>
    <w:p>
      <w:pPr>
        <w:pStyle w:val="ListParagraph"/>
        <w:numPr>
          <w:ilvl w:val="0"/>
          <w:numId w:val="10"/>
        </w:numPr>
        <w:tabs>
          <w:tab w:pos="1197" w:val="left" w:leader="none"/>
          <w:tab w:pos="1198" w:val="left" w:leader="none"/>
        </w:tabs>
        <w:spacing w:line="240" w:lineRule="auto" w:before="199" w:after="0"/>
        <w:ind w:left="477" w:right="2021" w:firstLine="0"/>
        <w:jc w:val="left"/>
        <w:rPr>
          <w:sz w:val="24"/>
        </w:rPr>
      </w:pPr>
      <w:r>
        <w:rPr>
          <w:sz w:val="24"/>
        </w:rPr>
        <w:t>Department of Defense Patient Safety Program. Healthcare communications toolkit to improve transitions in care. In: Department of Defense, editor. Falls Church, VA: Department of Defense,. 2005. p.</w:t>
      </w:r>
      <w:r>
        <w:rPr>
          <w:spacing w:val="-30"/>
          <w:sz w:val="24"/>
        </w:rPr>
        <w:t> </w:t>
      </w:r>
      <w:r>
        <w:rPr>
          <w:sz w:val="24"/>
        </w:rPr>
        <w:t>1-79.</w:t>
      </w:r>
    </w:p>
    <w:p>
      <w:pPr>
        <w:pStyle w:val="ListParagraph"/>
        <w:numPr>
          <w:ilvl w:val="0"/>
          <w:numId w:val="10"/>
        </w:numPr>
        <w:tabs>
          <w:tab w:pos="1197" w:val="left" w:leader="none"/>
          <w:tab w:pos="1198" w:val="left" w:leader="none"/>
        </w:tabs>
        <w:spacing w:line="240" w:lineRule="auto" w:before="201" w:after="0"/>
        <w:ind w:left="477" w:right="1635" w:firstLine="0"/>
        <w:jc w:val="left"/>
        <w:rPr>
          <w:sz w:val="24"/>
        </w:rPr>
      </w:pPr>
      <w:r>
        <w:rPr>
          <w:sz w:val="24"/>
        </w:rPr>
        <w:t>Haig K, Sutton S, Whittington J. National patient safety goals. SBAR: A shared mental model for improving communication between clinicians. Jt Comm J Qual Saf. March</w:t>
      </w:r>
      <w:r>
        <w:rPr>
          <w:spacing w:val="-2"/>
          <w:sz w:val="24"/>
        </w:rPr>
        <w:t> </w:t>
      </w:r>
      <w:r>
        <w:rPr>
          <w:sz w:val="24"/>
        </w:rPr>
        <w:t>2006:167-75.</w:t>
      </w:r>
    </w:p>
    <w:p>
      <w:pPr>
        <w:pStyle w:val="ListParagraph"/>
        <w:numPr>
          <w:ilvl w:val="0"/>
          <w:numId w:val="10"/>
        </w:numPr>
        <w:tabs>
          <w:tab w:pos="1197" w:val="left" w:leader="none"/>
          <w:tab w:pos="1198" w:val="left" w:leader="none"/>
        </w:tabs>
        <w:spacing w:line="240" w:lineRule="auto" w:before="200" w:after="0"/>
        <w:ind w:left="477" w:right="2046" w:firstLine="0"/>
        <w:jc w:val="left"/>
        <w:rPr>
          <w:sz w:val="24"/>
        </w:rPr>
      </w:pPr>
      <w:r>
        <w:rPr>
          <w:sz w:val="24"/>
        </w:rPr>
        <w:t>Joint Commission Perspectives on Patient Safety. The SBAR technique: improves communication, enhances patient safety. Joint Commission on Accreditation of Healthcare Organisations; 2005. p.</w:t>
      </w:r>
      <w:r>
        <w:rPr>
          <w:spacing w:val="-30"/>
          <w:sz w:val="24"/>
        </w:rPr>
        <w:t> </w:t>
      </w:r>
      <w:r>
        <w:rPr>
          <w:sz w:val="24"/>
        </w:rPr>
        <w:t>1-2,8.</w:t>
      </w:r>
    </w:p>
    <w:p>
      <w:pPr>
        <w:pStyle w:val="ListParagraph"/>
        <w:numPr>
          <w:ilvl w:val="0"/>
          <w:numId w:val="10"/>
        </w:numPr>
        <w:tabs>
          <w:tab w:pos="1196" w:val="left" w:leader="none"/>
          <w:tab w:pos="1198" w:val="left" w:leader="none"/>
        </w:tabs>
        <w:spacing w:line="240" w:lineRule="auto" w:before="199" w:after="0"/>
        <w:ind w:left="477" w:right="2540" w:firstLine="0"/>
        <w:jc w:val="left"/>
        <w:rPr>
          <w:sz w:val="24"/>
        </w:rPr>
      </w:pPr>
      <w:r>
        <w:rPr>
          <w:sz w:val="24"/>
        </w:rPr>
        <w:t>Australian Medical Association. Safe handover: safe patients. Guidance on clinical handover for clinicians and managers. Kingston: Australian Medical Association;</w:t>
      </w:r>
      <w:r>
        <w:rPr>
          <w:spacing w:val="-1"/>
          <w:sz w:val="24"/>
        </w:rPr>
        <w:t> </w:t>
      </w:r>
      <w:r>
        <w:rPr>
          <w:sz w:val="24"/>
        </w:rPr>
        <w:t>2006.</w:t>
      </w:r>
    </w:p>
    <w:p>
      <w:pPr>
        <w:pStyle w:val="ListParagraph"/>
        <w:numPr>
          <w:ilvl w:val="0"/>
          <w:numId w:val="10"/>
        </w:numPr>
        <w:tabs>
          <w:tab w:pos="1197" w:val="left" w:leader="none"/>
          <w:tab w:pos="1198" w:val="left" w:leader="none"/>
        </w:tabs>
        <w:spacing w:line="240" w:lineRule="auto" w:before="201" w:after="0"/>
        <w:ind w:left="477" w:right="1754" w:firstLine="0"/>
        <w:jc w:val="left"/>
        <w:rPr>
          <w:sz w:val="24"/>
        </w:rPr>
      </w:pPr>
      <w:r>
        <w:rPr>
          <w:sz w:val="24"/>
        </w:rPr>
        <w:t>Joint Commission International Center for Patient Safety. Engaging physicians in patient safety: a handbook for leaders. Joint Commission International Center for Patient Safety,. 2006 [updated 2006; cited 2008 25th February ]; Available from:</w:t>
      </w:r>
      <w:r>
        <w:rPr>
          <w:spacing w:val="-7"/>
          <w:sz w:val="24"/>
        </w:rPr>
        <w:t> </w:t>
      </w:r>
      <w:hyperlink r:id="rId43">
        <w:r>
          <w:rPr>
            <w:color w:val="33659A"/>
            <w:sz w:val="24"/>
          </w:rPr>
          <w:t>http://www.jcipatientsafety.org/15414/</w:t>
        </w:r>
        <w:r>
          <w:rPr>
            <w:sz w:val="24"/>
          </w:rPr>
          <w:t>.</w:t>
        </w:r>
      </w:hyperlink>
    </w:p>
    <w:p>
      <w:pPr>
        <w:pStyle w:val="ListParagraph"/>
        <w:numPr>
          <w:ilvl w:val="0"/>
          <w:numId w:val="10"/>
        </w:numPr>
        <w:tabs>
          <w:tab w:pos="1197" w:val="left" w:leader="none"/>
          <w:tab w:pos="1198" w:val="left" w:leader="none"/>
        </w:tabs>
        <w:spacing w:line="240" w:lineRule="auto" w:before="199" w:after="0"/>
        <w:ind w:left="477" w:right="2020" w:firstLine="0"/>
        <w:jc w:val="left"/>
        <w:rPr>
          <w:sz w:val="24"/>
        </w:rPr>
      </w:pPr>
      <w:r>
        <w:rPr>
          <w:sz w:val="24"/>
        </w:rPr>
        <w:t>Association of Perioperative Registered Nurses. Research in the healthcare industry. AORN; 2008 [updated 2008; cited 2008 February 20]; Available from:</w:t>
      </w:r>
      <w:r>
        <w:rPr>
          <w:spacing w:val="-19"/>
          <w:sz w:val="24"/>
        </w:rPr>
        <w:t> </w:t>
      </w:r>
      <w:hyperlink r:id="rId44">
        <w:r>
          <w:rPr>
            <w:color w:val="33659A"/>
            <w:sz w:val="24"/>
          </w:rPr>
          <w:t>http://www.aorn.org/docs_assets/55B250E0-9779-5C0D-</w:t>
        </w:r>
      </w:hyperlink>
    </w:p>
    <w:p>
      <w:pPr>
        <w:spacing w:after="0" w:line="240" w:lineRule="auto"/>
        <w:jc w:val="left"/>
        <w:rPr>
          <w:sz w:val="24"/>
        </w:rPr>
        <w:sectPr>
          <w:pgSz w:w="11900" w:h="16840"/>
          <w:pgMar w:header="0" w:footer="883" w:top="1360" w:bottom="1080" w:left="1320" w:right="220"/>
        </w:sectPr>
      </w:pPr>
    </w:p>
    <w:p>
      <w:pPr>
        <w:pStyle w:val="BodyText"/>
        <w:spacing w:before="77"/>
        <w:ind w:left="477"/>
      </w:pPr>
      <w:r>
        <w:rPr>
          <w:color w:val="33659A"/>
        </w:rPr>
        <w:t>1DDC8177C9B4C8EB/44F5C9F4-17A4-49A8-</w:t>
      </w:r>
    </w:p>
    <w:p>
      <w:pPr>
        <w:pStyle w:val="BodyText"/>
        <w:ind w:left="477"/>
      </w:pPr>
      <w:r>
        <w:rPr>
          <w:color w:val="33659A"/>
        </w:rPr>
        <w:t>86EC6BE101B523B0/HandOFF_Research.pdf</w:t>
      </w:r>
      <w:r>
        <w:rPr/>
        <w:t>.</w:t>
      </w:r>
    </w:p>
    <w:p>
      <w:pPr>
        <w:pStyle w:val="ListParagraph"/>
        <w:numPr>
          <w:ilvl w:val="0"/>
          <w:numId w:val="10"/>
        </w:numPr>
        <w:tabs>
          <w:tab w:pos="1197" w:val="left" w:leader="none"/>
          <w:tab w:pos="1198" w:val="left" w:leader="none"/>
        </w:tabs>
        <w:spacing w:line="240" w:lineRule="auto" w:before="200" w:after="0"/>
        <w:ind w:left="477" w:right="1663" w:firstLine="0"/>
        <w:jc w:val="left"/>
        <w:rPr>
          <w:sz w:val="24"/>
        </w:rPr>
      </w:pPr>
      <w:r>
        <w:rPr>
          <w:sz w:val="24"/>
        </w:rPr>
        <w:t>Association of Perioperative Registered Nurses. "Hand-off" toolkit to improve transitions in care within the perioperative environment. AORN; 2008 [updated 2008; cited 2008 February 20]; Available from:</w:t>
      </w:r>
      <w:r>
        <w:rPr>
          <w:color w:val="33659A"/>
          <w:sz w:val="24"/>
        </w:rPr>
        <w:t> </w:t>
      </w:r>
      <w:hyperlink r:id="rId44">
        <w:r>
          <w:rPr>
            <w:color w:val="33659A"/>
            <w:sz w:val="24"/>
          </w:rPr>
          <w:t>http://www.aorn.org/docs_assets/55B250E0-9779-5C0D-</w:t>
        </w:r>
      </w:hyperlink>
      <w:r>
        <w:rPr>
          <w:color w:val="33659A"/>
          <w:sz w:val="24"/>
        </w:rPr>
        <w:t> 1DDC8177C9B4C8EB/44F40E88-17A4-49A8- 86B64CAA80F91765/HandOff_Executive.pdf</w:t>
      </w:r>
      <w:r>
        <w:rPr>
          <w:sz w:val="24"/>
        </w:rPr>
        <w:t>.</w:t>
      </w:r>
    </w:p>
    <w:p>
      <w:pPr>
        <w:pStyle w:val="ListParagraph"/>
        <w:numPr>
          <w:ilvl w:val="0"/>
          <w:numId w:val="10"/>
        </w:numPr>
        <w:tabs>
          <w:tab w:pos="1197" w:val="left" w:leader="none"/>
          <w:tab w:pos="1198" w:val="left" w:leader="none"/>
        </w:tabs>
        <w:spacing w:line="240" w:lineRule="auto" w:before="199" w:after="0"/>
        <w:ind w:left="477" w:right="2046" w:firstLine="0"/>
        <w:jc w:val="left"/>
        <w:rPr>
          <w:sz w:val="24"/>
        </w:rPr>
      </w:pPr>
      <w:r>
        <w:rPr>
          <w:sz w:val="24"/>
        </w:rPr>
        <w:t>Pothier D, Monteiro P, Mooktiar M, Shaw A. Pilot study to show the loss of important data in nursing handover. Br J Nurs. 2005 Nov10- 23;14(20):1090-3.</w:t>
      </w:r>
    </w:p>
    <w:p>
      <w:pPr>
        <w:pStyle w:val="ListParagraph"/>
        <w:numPr>
          <w:ilvl w:val="0"/>
          <w:numId w:val="10"/>
        </w:numPr>
        <w:tabs>
          <w:tab w:pos="1197" w:val="left" w:leader="none"/>
          <w:tab w:pos="1198" w:val="left" w:leader="none"/>
        </w:tabs>
        <w:spacing w:line="240" w:lineRule="auto" w:before="201" w:after="0"/>
        <w:ind w:left="477" w:right="2794" w:firstLine="0"/>
        <w:jc w:val="left"/>
        <w:rPr>
          <w:sz w:val="24"/>
        </w:rPr>
      </w:pPr>
      <w:r>
        <w:rPr>
          <w:sz w:val="24"/>
        </w:rPr>
        <w:t>Sabir N, Yentis S, Holdcroft A. A national survey of obstetric anaesthetic handovers. Anaesthesia.</w:t>
      </w:r>
      <w:r>
        <w:rPr>
          <w:spacing w:val="-4"/>
          <w:sz w:val="24"/>
        </w:rPr>
        <w:t> </w:t>
      </w:r>
      <w:r>
        <w:rPr>
          <w:sz w:val="24"/>
        </w:rPr>
        <w:t>2006;61:376-80.</w:t>
      </w:r>
    </w:p>
    <w:p>
      <w:pPr>
        <w:pStyle w:val="ListParagraph"/>
        <w:numPr>
          <w:ilvl w:val="0"/>
          <w:numId w:val="10"/>
        </w:numPr>
        <w:tabs>
          <w:tab w:pos="1197" w:val="left" w:leader="none"/>
          <w:tab w:pos="1198" w:val="left" w:leader="none"/>
        </w:tabs>
        <w:spacing w:line="240" w:lineRule="auto" w:before="199" w:after="0"/>
        <w:ind w:left="477" w:right="2302" w:firstLine="0"/>
        <w:jc w:val="left"/>
        <w:rPr>
          <w:sz w:val="24"/>
        </w:rPr>
      </w:pPr>
      <w:r>
        <w:rPr>
          <w:sz w:val="24"/>
        </w:rPr>
        <w:t>Manning M. Improving clinical communication through structured conversation. Nurs Econ.</w:t>
      </w:r>
      <w:r>
        <w:rPr>
          <w:spacing w:val="-1"/>
          <w:sz w:val="24"/>
        </w:rPr>
        <w:t> </w:t>
      </w:r>
      <w:r>
        <w:rPr>
          <w:sz w:val="24"/>
        </w:rPr>
        <w:t>2007;24(5):268-71.</w:t>
      </w:r>
    </w:p>
    <w:p>
      <w:pPr>
        <w:pStyle w:val="ListParagraph"/>
        <w:numPr>
          <w:ilvl w:val="0"/>
          <w:numId w:val="10"/>
        </w:numPr>
        <w:tabs>
          <w:tab w:pos="1197" w:val="left" w:leader="none"/>
          <w:tab w:pos="1198" w:val="left" w:leader="none"/>
        </w:tabs>
        <w:spacing w:line="240" w:lineRule="auto" w:before="201" w:after="0"/>
        <w:ind w:left="477" w:right="1997" w:firstLine="0"/>
        <w:jc w:val="left"/>
        <w:rPr>
          <w:sz w:val="24"/>
        </w:rPr>
      </w:pPr>
      <w:r>
        <w:rPr>
          <w:sz w:val="24"/>
        </w:rPr>
        <w:t>Karvonen K. AORN tool kits provide practical resources for patient safety.</w:t>
      </w:r>
      <w:r>
        <w:rPr>
          <w:spacing w:val="-5"/>
          <w:sz w:val="24"/>
        </w:rPr>
        <w:t> </w:t>
      </w:r>
      <w:r>
        <w:rPr>
          <w:sz w:val="24"/>
        </w:rPr>
        <w:t>Journal</w:t>
      </w:r>
      <w:r>
        <w:rPr>
          <w:spacing w:val="-5"/>
          <w:sz w:val="24"/>
        </w:rPr>
        <w:t> </w:t>
      </w:r>
      <w:r>
        <w:rPr>
          <w:sz w:val="24"/>
        </w:rPr>
        <w:t>[serial</w:t>
      </w:r>
      <w:r>
        <w:rPr>
          <w:spacing w:val="-5"/>
          <w:sz w:val="24"/>
        </w:rPr>
        <w:t> </w:t>
      </w:r>
      <w:r>
        <w:rPr>
          <w:sz w:val="24"/>
        </w:rPr>
        <w:t>on</w:t>
      </w:r>
      <w:r>
        <w:rPr>
          <w:spacing w:val="-4"/>
          <w:sz w:val="24"/>
        </w:rPr>
        <w:t> </w:t>
      </w:r>
      <w:r>
        <w:rPr>
          <w:sz w:val="24"/>
        </w:rPr>
        <w:t>the</w:t>
      </w:r>
      <w:r>
        <w:rPr>
          <w:spacing w:val="-5"/>
          <w:sz w:val="24"/>
        </w:rPr>
        <w:t> </w:t>
      </w:r>
      <w:r>
        <w:rPr>
          <w:sz w:val="24"/>
        </w:rPr>
        <w:t>Internet].</w:t>
      </w:r>
      <w:r>
        <w:rPr>
          <w:spacing w:val="-5"/>
          <w:sz w:val="24"/>
        </w:rPr>
        <w:t> </w:t>
      </w:r>
      <w:r>
        <w:rPr>
          <w:sz w:val="24"/>
        </w:rPr>
        <w:t>2008</w:t>
      </w:r>
      <w:r>
        <w:rPr>
          <w:spacing w:val="-4"/>
          <w:sz w:val="24"/>
        </w:rPr>
        <w:t> </w:t>
      </w:r>
      <w:r>
        <w:rPr>
          <w:sz w:val="24"/>
        </w:rPr>
        <w:t>[cited</w:t>
      </w:r>
      <w:r>
        <w:rPr>
          <w:spacing w:val="-5"/>
          <w:sz w:val="24"/>
        </w:rPr>
        <w:t> </w:t>
      </w:r>
      <w:r>
        <w:rPr>
          <w:sz w:val="24"/>
        </w:rPr>
        <w:t>2008</w:t>
      </w:r>
      <w:r>
        <w:rPr>
          <w:spacing w:val="-5"/>
          <w:sz w:val="24"/>
        </w:rPr>
        <w:t> </w:t>
      </w:r>
      <w:r>
        <w:rPr>
          <w:sz w:val="24"/>
        </w:rPr>
        <w:t>19th</w:t>
      </w:r>
      <w:r>
        <w:rPr>
          <w:spacing w:val="-5"/>
          <w:sz w:val="24"/>
        </w:rPr>
        <w:t> </w:t>
      </w:r>
      <w:r>
        <w:rPr>
          <w:sz w:val="24"/>
        </w:rPr>
        <w:t>February];</w:t>
      </w:r>
      <w:r>
        <w:rPr>
          <w:spacing w:val="-4"/>
          <w:sz w:val="24"/>
        </w:rPr>
        <w:t> </w:t>
      </w:r>
      <w:r>
        <w:rPr>
          <w:sz w:val="24"/>
        </w:rPr>
        <w:t>86 (Supp 1): Available from:</w:t>
      </w:r>
      <w:r>
        <w:rPr>
          <w:spacing w:val="-2"/>
          <w:sz w:val="24"/>
        </w:rPr>
        <w:t> </w:t>
      </w:r>
      <w:hyperlink r:id="rId45">
        <w:r>
          <w:rPr>
            <w:color w:val="33659A"/>
            <w:sz w:val="24"/>
          </w:rPr>
          <w:t>http://www.aornjournal.org/issues/contents</w:t>
        </w:r>
        <w:r>
          <w:rPr>
            <w:sz w:val="24"/>
          </w:rPr>
          <w:t>.</w:t>
        </w:r>
      </w:hyperlink>
    </w:p>
    <w:p>
      <w:pPr>
        <w:pStyle w:val="ListParagraph"/>
        <w:numPr>
          <w:ilvl w:val="0"/>
          <w:numId w:val="10"/>
        </w:numPr>
        <w:tabs>
          <w:tab w:pos="1197" w:val="left" w:leader="none"/>
          <w:tab w:pos="1198" w:val="left" w:leader="none"/>
        </w:tabs>
        <w:spacing w:line="240" w:lineRule="auto" w:before="200" w:after="0"/>
        <w:ind w:left="477" w:right="1596" w:firstLine="0"/>
        <w:jc w:val="left"/>
        <w:rPr>
          <w:sz w:val="24"/>
        </w:rPr>
      </w:pPr>
      <w:r>
        <w:rPr>
          <w:sz w:val="24"/>
        </w:rPr>
        <w:t>Behara R, Wears R, Perry S, Eisenberg E, Murphy L, Vanderhoef M, et al. A conceptual framework for studying the safety transitions in emergency care. Adv Patient Safety.2:309-21.</w:t>
      </w:r>
    </w:p>
    <w:p>
      <w:pPr>
        <w:pStyle w:val="ListParagraph"/>
        <w:numPr>
          <w:ilvl w:val="0"/>
          <w:numId w:val="10"/>
        </w:numPr>
        <w:tabs>
          <w:tab w:pos="1197" w:val="left" w:leader="none"/>
          <w:tab w:pos="1198" w:val="left" w:leader="none"/>
        </w:tabs>
        <w:spacing w:line="240" w:lineRule="auto" w:before="199" w:after="0"/>
        <w:ind w:left="477" w:right="1611" w:firstLine="0"/>
        <w:jc w:val="left"/>
        <w:rPr>
          <w:sz w:val="24"/>
        </w:rPr>
      </w:pPr>
      <w:r>
        <w:rPr>
          <w:sz w:val="24"/>
        </w:rPr>
        <w:t>Brown JP. Closing the communication loop: using readback/hearback to support patient safety. Journal [serial on the Internet]. 2004 [cited 2008 February 15]; 30(8): Available from:</w:t>
      </w:r>
      <w:r>
        <w:rPr>
          <w:color w:val="33659A"/>
          <w:sz w:val="24"/>
        </w:rPr>
        <w:t> </w:t>
      </w:r>
      <w:hyperlink r:id="rId46">
        <w:r>
          <w:rPr>
            <w:color w:val="33659A"/>
            <w:spacing w:val="-1"/>
            <w:sz w:val="24"/>
          </w:rPr>
          <w:t>http://www.ncbi.nlm.nih.gov/entrez/query.fcgi?cmd=Retrieve&amp;db=PubMed&amp;do</w:t>
        </w:r>
      </w:hyperlink>
      <w:r>
        <w:rPr>
          <w:color w:val="33659A"/>
          <w:spacing w:val="-1"/>
          <w:sz w:val="24"/>
        </w:rPr>
        <w:t> </w:t>
      </w:r>
      <w:r>
        <w:rPr>
          <w:color w:val="33659A"/>
          <w:sz w:val="24"/>
        </w:rPr>
        <w:t>pt=Citation&amp;list_uids=15357137</w:t>
      </w:r>
    </w:p>
    <w:p>
      <w:pPr>
        <w:pStyle w:val="ListParagraph"/>
        <w:numPr>
          <w:ilvl w:val="0"/>
          <w:numId w:val="10"/>
        </w:numPr>
        <w:tabs>
          <w:tab w:pos="1197" w:val="left" w:leader="none"/>
          <w:tab w:pos="1198" w:val="left" w:leader="none"/>
        </w:tabs>
        <w:spacing w:line="240" w:lineRule="auto" w:before="201" w:after="0"/>
        <w:ind w:left="477" w:right="1648" w:firstLine="0"/>
        <w:jc w:val="left"/>
        <w:rPr>
          <w:sz w:val="24"/>
        </w:rPr>
      </w:pPr>
      <w:r>
        <w:rPr>
          <w:sz w:val="24"/>
        </w:rPr>
        <w:t>Department of Human Services. Sentinel event program: annual report 2006-2007. In: Department of Human Services, editor. Melbourne: Rural and Regional Health and Aged Care Service Division,. 2007. p.</w:t>
      </w:r>
      <w:r>
        <w:rPr>
          <w:spacing w:val="-14"/>
          <w:sz w:val="24"/>
        </w:rPr>
        <w:t> </w:t>
      </w:r>
      <w:r>
        <w:rPr>
          <w:sz w:val="24"/>
        </w:rPr>
        <w:t>1-42.</w:t>
      </w:r>
    </w:p>
    <w:p>
      <w:pPr>
        <w:pStyle w:val="ListParagraph"/>
        <w:numPr>
          <w:ilvl w:val="0"/>
          <w:numId w:val="10"/>
        </w:numPr>
        <w:tabs>
          <w:tab w:pos="1197" w:val="left" w:leader="none"/>
          <w:tab w:pos="1198" w:val="left" w:leader="none"/>
        </w:tabs>
        <w:spacing w:line="240" w:lineRule="auto" w:before="199" w:after="0"/>
        <w:ind w:left="477" w:right="1754" w:firstLine="0"/>
        <w:jc w:val="left"/>
        <w:rPr>
          <w:sz w:val="24"/>
        </w:rPr>
      </w:pPr>
      <w:r>
        <w:rPr>
          <w:sz w:val="24"/>
        </w:rPr>
        <w:t>NSW Department of Health. Patient safety and quality program: third report on incident management in the NSW public health system </w:t>
      </w:r>
      <w:r>
        <w:rPr>
          <w:spacing w:val="-3"/>
          <w:sz w:val="24"/>
        </w:rPr>
        <w:t>2005-2006. </w:t>
      </w:r>
      <w:r>
        <w:rPr>
          <w:sz w:val="24"/>
        </w:rPr>
        <w:t>In: NSW Department of Health, editor. Sydney: NSW Department of Health,. 2006. p.</w:t>
      </w:r>
      <w:r>
        <w:rPr>
          <w:spacing w:val="-1"/>
          <w:sz w:val="24"/>
        </w:rPr>
        <w:t> </w:t>
      </w:r>
      <w:r>
        <w:rPr>
          <w:sz w:val="24"/>
        </w:rPr>
        <w:t>4-39.</w:t>
      </w:r>
    </w:p>
    <w:p>
      <w:pPr>
        <w:pStyle w:val="ListParagraph"/>
        <w:numPr>
          <w:ilvl w:val="0"/>
          <w:numId w:val="10"/>
        </w:numPr>
        <w:tabs>
          <w:tab w:pos="1197" w:val="left" w:leader="none"/>
          <w:tab w:pos="1198" w:val="left" w:leader="none"/>
        </w:tabs>
        <w:spacing w:line="240" w:lineRule="auto" w:before="201" w:after="0"/>
        <w:ind w:left="477" w:right="1766" w:firstLine="0"/>
        <w:jc w:val="left"/>
        <w:rPr>
          <w:sz w:val="24"/>
        </w:rPr>
      </w:pPr>
      <w:r>
        <w:rPr>
          <w:sz w:val="24"/>
        </w:rPr>
        <w:t>Safety and Quality, Clinical Systems, Public Health and Clinical Coordination,. Improving the system: South Australian patient safety report 2004-2005. In: Department of Health, editor. Adelaide: Government of South Australia,. 2007. p.</w:t>
      </w:r>
      <w:r>
        <w:rPr>
          <w:spacing w:val="-1"/>
          <w:sz w:val="24"/>
        </w:rPr>
        <w:t> </w:t>
      </w:r>
      <w:r>
        <w:rPr>
          <w:sz w:val="24"/>
        </w:rPr>
        <w:t>1-35.</w:t>
      </w:r>
    </w:p>
    <w:p>
      <w:pPr>
        <w:pStyle w:val="ListParagraph"/>
        <w:numPr>
          <w:ilvl w:val="0"/>
          <w:numId w:val="10"/>
        </w:numPr>
        <w:tabs>
          <w:tab w:pos="1197" w:val="left" w:leader="none"/>
          <w:tab w:pos="1198" w:val="left" w:leader="none"/>
        </w:tabs>
        <w:spacing w:line="240" w:lineRule="auto" w:before="200" w:after="0"/>
        <w:ind w:left="477" w:right="2290" w:firstLine="0"/>
        <w:jc w:val="left"/>
        <w:rPr>
          <w:sz w:val="24"/>
        </w:rPr>
      </w:pPr>
      <w:r>
        <w:rPr>
          <w:sz w:val="24"/>
        </w:rPr>
        <w:t>Patient Safety Centre. Clinical Handover. Brisbane: Queensland Government; 2007 [updated 2007 16th February 2007; cited 2008 5th February]; Available from:</w:t>
      </w:r>
      <w:r>
        <w:rPr>
          <w:color w:val="33659A"/>
          <w:sz w:val="24"/>
        </w:rPr>
        <w:t> </w:t>
      </w:r>
      <w:hyperlink r:id="rId47">
        <w:r>
          <w:rPr>
            <w:color w:val="33659A"/>
            <w:sz w:val="24"/>
          </w:rPr>
          <w:t>http://www.health.qld.gov.au/patientsafety/webpages/clinhand.asp</w:t>
        </w:r>
        <w:r>
          <w:rPr>
            <w:sz w:val="24"/>
          </w:rPr>
          <w:t>.</w:t>
        </w:r>
      </w:hyperlink>
    </w:p>
    <w:p>
      <w:pPr>
        <w:spacing w:after="0" w:line="240" w:lineRule="auto"/>
        <w:jc w:val="left"/>
        <w:rPr>
          <w:sz w:val="24"/>
        </w:rPr>
        <w:sectPr>
          <w:pgSz w:w="11900" w:h="16840"/>
          <w:pgMar w:header="0" w:footer="883" w:top="1360" w:bottom="1160" w:left="1320" w:right="220"/>
        </w:sectPr>
      </w:pPr>
    </w:p>
    <w:p>
      <w:pPr>
        <w:pStyle w:val="ListParagraph"/>
        <w:numPr>
          <w:ilvl w:val="0"/>
          <w:numId w:val="10"/>
        </w:numPr>
        <w:tabs>
          <w:tab w:pos="1197" w:val="left" w:leader="none"/>
          <w:tab w:pos="1198" w:val="left" w:leader="none"/>
        </w:tabs>
        <w:spacing w:line="240" w:lineRule="auto" w:before="77" w:after="0"/>
        <w:ind w:left="477" w:right="1596" w:firstLine="0"/>
        <w:jc w:val="left"/>
        <w:rPr>
          <w:sz w:val="24"/>
        </w:rPr>
      </w:pPr>
      <w:r>
        <w:rPr>
          <w:sz w:val="24"/>
        </w:rPr>
        <w:t>The Victorian Quality Council. Clinical handover: a challenge for patient safety. In: Services Department of Human Services, editor. Victoria: The Victorian Quality Council,. 2006. p.</w:t>
      </w:r>
      <w:r>
        <w:rPr>
          <w:spacing w:val="-1"/>
          <w:sz w:val="24"/>
        </w:rPr>
        <w:t> </w:t>
      </w:r>
      <w:r>
        <w:rPr>
          <w:sz w:val="24"/>
        </w:rPr>
        <w:t>1.</w:t>
      </w:r>
    </w:p>
    <w:p>
      <w:pPr>
        <w:pStyle w:val="ListParagraph"/>
        <w:numPr>
          <w:ilvl w:val="0"/>
          <w:numId w:val="10"/>
        </w:numPr>
        <w:tabs>
          <w:tab w:pos="1197" w:val="left" w:leader="none"/>
          <w:tab w:pos="1198" w:val="left" w:leader="none"/>
        </w:tabs>
        <w:spacing w:line="240" w:lineRule="auto" w:before="200" w:after="0"/>
        <w:ind w:left="477" w:right="1769" w:firstLine="0"/>
        <w:jc w:val="left"/>
        <w:rPr>
          <w:sz w:val="24"/>
        </w:rPr>
      </w:pPr>
      <w:r>
        <w:rPr>
          <w:sz w:val="24"/>
        </w:rPr>
        <w:t>Hand-off Communications. Journal [serial on the Internet]. 2007 [cited 2008 February 14]; 86(Suppl 1): Available from:</w:t>
      </w:r>
      <w:r>
        <w:rPr>
          <w:color w:val="33659A"/>
          <w:sz w:val="24"/>
        </w:rPr>
        <w:t> </w:t>
      </w:r>
      <w:hyperlink r:id="rId48">
        <w:r>
          <w:rPr>
            <w:color w:val="33659A"/>
            <w:sz w:val="24"/>
          </w:rPr>
          <w:t>http://download.journals.elsevierhealth.com/pdfs/journals/0001-</w:t>
        </w:r>
      </w:hyperlink>
      <w:r>
        <w:rPr>
          <w:color w:val="33659A"/>
          <w:sz w:val="24"/>
        </w:rPr>
        <w:t> 2092/PIIS0001209207007089.pdf</w:t>
      </w:r>
      <w:r>
        <w:rPr>
          <w:sz w:val="24"/>
        </w:rPr>
        <w:t>.</w:t>
      </w:r>
    </w:p>
    <w:p>
      <w:pPr>
        <w:pStyle w:val="ListParagraph"/>
        <w:numPr>
          <w:ilvl w:val="0"/>
          <w:numId w:val="10"/>
        </w:numPr>
        <w:tabs>
          <w:tab w:pos="1197" w:val="left" w:leader="none"/>
          <w:tab w:pos="1198" w:val="left" w:leader="none"/>
        </w:tabs>
        <w:spacing w:line="240" w:lineRule="auto" w:before="199" w:after="0"/>
        <w:ind w:left="477" w:right="2251" w:firstLine="0"/>
        <w:jc w:val="left"/>
        <w:rPr>
          <w:sz w:val="24"/>
        </w:rPr>
      </w:pPr>
      <w:r>
        <w:rPr>
          <w:sz w:val="24"/>
        </w:rPr>
        <w:t>Scalise D. Clinical communication and patient safety. Hospitals &amp; Health Networks.</w:t>
      </w:r>
      <w:r>
        <w:rPr>
          <w:spacing w:val="-1"/>
          <w:sz w:val="24"/>
        </w:rPr>
        <w:t> </w:t>
      </w:r>
      <w:r>
        <w:rPr>
          <w:sz w:val="24"/>
        </w:rPr>
        <w:t>2006.</w:t>
      </w:r>
    </w:p>
    <w:p>
      <w:pPr>
        <w:pStyle w:val="ListParagraph"/>
        <w:numPr>
          <w:ilvl w:val="0"/>
          <w:numId w:val="10"/>
        </w:numPr>
        <w:tabs>
          <w:tab w:pos="1197" w:val="left" w:leader="none"/>
          <w:tab w:pos="1198" w:val="left" w:leader="none"/>
        </w:tabs>
        <w:spacing w:line="240" w:lineRule="auto" w:before="201" w:after="0"/>
        <w:ind w:left="477" w:right="1716" w:firstLine="0"/>
        <w:jc w:val="left"/>
        <w:rPr>
          <w:sz w:val="24"/>
        </w:rPr>
      </w:pPr>
      <w:r>
        <w:rPr>
          <w:sz w:val="24"/>
        </w:rPr>
        <w:t>Association of Perioperative Registered Nurses. Sample patient hand- off tools. AORN; 2008 [updated 2008; cited 2008 February 20]; Available from: </w:t>
      </w:r>
      <w:hyperlink r:id="rId44">
        <w:r>
          <w:rPr>
            <w:color w:val="33659A"/>
            <w:sz w:val="24"/>
          </w:rPr>
          <w:t>http://www.aorn.org/docs_assets/55B250E0-9779-5C0D-</w:t>
        </w:r>
      </w:hyperlink>
      <w:r>
        <w:rPr>
          <w:color w:val="33659A"/>
          <w:sz w:val="24"/>
        </w:rPr>
        <w:t> 1DDC8177C9B4C8EB/44F6B4B2-17A4-49A8- 86F218EDBF23516A/HandOff_SampleTools.pdf</w:t>
      </w:r>
      <w:r>
        <w:rPr>
          <w:sz w:val="24"/>
        </w:rPr>
        <w:t>.</w:t>
      </w:r>
    </w:p>
    <w:p>
      <w:pPr>
        <w:pStyle w:val="ListParagraph"/>
        <w:numPr>
          <w:ilvl w:val="0"/>
          <w:numId w:val="10"/>
        </w:numPr>
        <w:tabs>
          <w:tab w:pos="1197" w:val="left" w:leader="none"/>
          <w:tab w:pos="1198" w:val="left" w:leader="none"/>
        </w:tabs>
        <w:spacing w:line="240" w:lineRule="auto" w:before="199" w:after="0"/>
        <w:ind w:left="477" w:right="1705" w:firstLine="0"/>
        <w:jc w:val="left"/>
        <w:rPr>
          <w:sz w:val="24"/>
        </w:rPr>
      </w:pPr>
      <w:r>
        <w:rPr>
          <w:sz w:val="24"/>
        </w:rPr>
        <w:t>Joint Commission International Center for Patient Safety. Sharing information at transfers: proven technique to aid handoff communications. Journal</w:t>
      </w:r>
      <w:r>
        <w:rPr>
          <w:spacing w:val="-5"/>
          <w:sz w:val="24"/>
        </w:rPr>
        <w:t> </w:t>
      </w:r>
      <w:r>
        <w:rPr>
          <w:sz w:val="24"/>
        </w:rPr>
        <w:t>[serial</w:t>
      </w:r>
      <w:r>
        <w:rPr>
          <w:spacing w:val="-5"/>
          <w:sz w:val="24"/>
        </w:rPr>
        <w:t> </w:t>
      </w:r>
      <w:r>
        <w:rPr>
          <w:sz w:val="24"/>
        </w:rPr>
        <w:t>on</w:t>
      </w:r>
      <w:r>
        <w:rPr>
          <w:spacing w:val="-5"/>
          <w:sz w:val="24"/>
        </w:rPr>
        <w:t> </w:t>
      </w:r>
      <w:r>
        <w:rPr>
          <w:sz w:val="24"/>
        </w:rPr>
        <w:t>the</w:t>
      </w:r>
      <w:r>
        <w:rPr>
          <w:spacing w:val="-5"/>
          <w:sz w:val="24"/>
        </w:rPr>
        <w:t> </w:t>
      </w:r>
      <w:r>
        <w:rPr>
          <w:sz w:val="24"/>
        </w:rPr>
        <w:t>Internet].</w:t>
      </w:r>
      <w:r>
        <w:rPr>
          <w:spacing w:val="-5"/>
          <w:sz w:val="24"/>
        </w:rPr>
        <w:t> </w:t>
      </w:r>
      <w:r>
        <w:rPr>
          <w:sz w:val="24"/>
        </w:rPr>
        <w:t>2005</w:t>
      </w:r>
      <w:r>
        <w:rPr>
          <w:spacing w:val="-5"/>
          <w:sz w:val="24"/>
        </w:rPr>
        <w:t> </w:t>
      </w:r>
      <w:r>
        <w:rPr>
          <w:sz w:val="24"/>
        </w:rPr>
        <w:t>[cited</w:t>
      </w:r>
      <w:r>
        <w:rPr>
          <w:spacing w:val="-5"/>
          <w:sz w:val="24"/>
        </w:rPr>
        <w:t> </w:t>
      </w:r>
      <w:r>
        <w:rPr>
          <w:sz w:val="24"/>
        </w:rPr>
        <w:t>2008</w:t>
      </w:r>
      <w:r>
        <w:rPr>
          <w:spacing w:val="-5"/>
          <w:sz w:val="24"/>
        </w:rPr>
        <w:t> </w:t>
      </w:r>
      <w:r>
        <w:rPr>
          <w:sz w:val="24"/>
        </w:rPr>
        <w:t>February</w:t>
      </w:r>
      <w:r>
        <w:rPr>
          <w:spacing w:val="-5"/>
          <w:sz w:val="24"/>
        </w:rPr>
        <w:t> </w:t>
      </w:r>
      <w:r>
        <w:rPr>
          <w:sz w:val="24"/>
        </w:rPr>
        <w:t>20];</w:t>
      </w:r>
      <w:r>
        <w:rPr>
          <w:spacing w:val="-5"/>
          <w:sz w:val="24"/>
        </w:rPr>
        <w:t> </w:t>
      </w:r>
      <w:r>
        <w:rPr>
          <w:sz w:val="24"/>
        </w:rPr>
        <w:t>5(9):</w:t>
      </w:r>
      <w:r>
        <w:rPr>
          <w:spacing w:val="-5"/>
          <w:sz w:val="24"/>
        </w:rPr>
        <w:t> </w:t>
      </w:r>
      <w:r>
        <w:rPr>
          <w:sz w:val="24"/>
        </w:rPr>
        <w:t>Available from: </w:t>
      </w:r>
      <w:hyperlink r:id="rId49">
        <w:r>
          <w:rPr>
            <w:color w:val="33659A"/>
            <w:sz w:val="24"/>
          </w:rPr>
          <w:t>http://www.jcipatientsafety.org/23267/</w:t>
        </w:r>
        <w:r>
          <w:rPr>
            <w:sz w:val="24"/>
          </w:rPr>
          <w:t>.</w:t>
        </w:r>
      </w:hyperlink>
    </w:p>
    <w:p>
      <w:pPr>
        <w:pStyle w:val="ListParagraph"/>
        <w:numPr>
          <w:ilvl w:val="0"/>
          <w:numId w:val="10"/>
        </w:numPr>
        <w:tabs>
          <w:tab w:pos="1197" w:val="left" w:leader="none"/>
          <w:tab w:pos="1198" w:val="left" w:leader="none"/>
        </w:tabs>
        <w:spacing w:line="240" w:lineRule="auto" w:before="201" w:after="0"/>
        <w:ind w:left="477" w:right="1930" w:firstLine="0"/>
        <w:jc w:val="left"/>
        <w:rPr>
          <w:sz w:val="24"/>
        </w:rPr>
      </w:pPr>
      <w:r>
        <w:rPr>
          <w:sz w:val="24"/>
        </w:rPr>
        <w:t>Association of Perioperative Registered Nurses. Recommendations. AORN; 2008 [updated 2008; cited 2008 February 20]; Available from:</w:t>
      </w:r>
      <w:r>
        <w:rPr>
          <w:color w:val="33659A"/>
          <w:sz w:val="24"/>
        </w:rPr>
        <w:t> </w:t>
      </w:r>
      <w:hyperlink r:id="rId44">
        <w:r>
          <w:rPr>
            <w:color w:val="33659A"/>
            <w:sz w:val="24"/>
          </w:rPr>
          <w:t>http://www.aorn.org/docs_assets/55B250E0-9779-5C0D-</w:t>
        </w:r>
      </w:hyperlink>
      <w:r>
        <w:rPr>
          <w:color w:val="33659A"/>
          <w:sz w:val="24"/>
        </w:rPr>
        <w:t> 1DDC8177C9B4C8EB/44F543CC-17A4-49A8- 865FDDF56132C37B/HandOff_Recommendations.pdf</w:t>
      </w:r>
      <w:r>
        <w:rPr>
          <w:sz w:val="24"/>
        </w:rPr>
        <w:t>.</w:t>
      </w:r>
    </w:p>
    <w:p>
      <w:pPr>
        <w:pStyle w:val="ListParagraph"/>
        <w:numPr>
          <w:ilvl w:val="0"/>
          <w:numId w:val="10"/>
        </w:numPr>
        <w:tabs>
          <w:tab w:pos="1197" w:val="left" w:leader="none"/>
          <w:tab w:pos="1198" w:val="left" w:leader="none"/>
        </w:tabs>
        <w:spacing w:line="240" w:lineRule="auto" w:before="200" w:after="0"/>
        <w:ind w:left="477" w:right="1847" w:firstLine="0"/>
        <w:jc w:val="left"/>
        <w:rPr>
          <w:sz w:val="24"/>
        </w:rPr>
      </w:pPr>
      <w:r>
        <w:rPr>
          <w:sz w:val="24"/>
        </w:rPr>
        <w:t>Joint Commission International Center for Patient Safety. Improving hand-off communications: meeting National Patient Safety Goal 2E. Journal [serial on the Internet]. 2006 [cited 2008 February 27]; 2(9): Available from:</w:t>
      </w:r>
      <w:r>
        <w:rPr>
          <w:color w:val="33659A"/>
          <w:sz w:val="24"/>
        </w:rPr>
        <w:t> </w:t>
      </w:r>
      <w:hyperlink r:id="rId50">
        <w:r>
          <w:rPr>
            <w:color w:val="33659A"/>
            <w:sz w:val="24"/>
          </w:rPr>
          <w:t>http://www.jcipatientsafety.org/15427/</w:t>
        </w:r>
        <w:r>
          <w:rPr>
            <w:sz w:val="24"/>
          </w:rPr>
          <w:t>.</w:t>
        </w:r>
      </w:hyperlink>
    </w:p>
    <w:sectPr>
      <w:pgSz w:w="11900" w:h="16840"/>
      <w:pgMar w:header="0" w:footer="883" w:top="1360" w:bottom="1160" w:left="13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Impact">
    <w:altName w:val="Impact"/>
    <w:charset w:val="0"/>
    <w:family w:val="swiss"/>
    <w:pitch w:val="variable"/>
  </w:font>
  <w:font w:name="Comic Sans MS">
    <w:altName w:val="Comic Sans MS"/>
    <w:charset w:val="0"/>
    <w:family w:val="script"/>
    <w:pitch w:val="variable"/>
  </w:font>
  <w:font w:name="Symbol">
    <w:altName w:val="Symbol"/>
    <w:charset w:val="2"/>
    <w:family w:val="roman"/>
    <w:pitch w:val="variable"/>
  </w:font>
  <w:font w:name="Candara">
    <w:altName w:val="Candara"/>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0.200012pt;margin-top:782.826355pt;width:18pt;height:15.3pt;mso-position-horizontal-relative:page;mso-position-vertical-relative:page;z-index:-252466176"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r>
      <w:rPr/>
      <w:pict>
        <v:shape style="position:absolute;margin-left:88.879997pt;margin-top:786.163147pt;width:105.25pt;height:11.05pt;mso-position-horizontal-relative:page;mso-position-vertical-relative:page;z-index:-252465152" type="#_x0000_t202" filled="false" stroked="false">
          <v:textbox inset="0,0,0,0">
            <w:txbxContent>
              <w:p>
                <w:pPr>
                  <w:spacing w:before="17"/>
                  <w:ind w:left="20" w:right="0" w:firstLine="0"/>
                  <w:jc w:val="left"/>
                  <w:rPr>
                    <w:rFonts w:ascii="Arial Narrow"/>
                    <w:sz w:val="16"/>
                  </w:rPr>
                </w:pPr>
                <w:r>
                  <w:rPr>
                    <w:rFonts w:ascii="Arial Narrow"/>
                    <w:sz w:val="16"/>
                  </w:rPr>
                  <w:t>Clinical Communication Framework</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490.200012pt;margin-top:782.826355pt;width:18pt;height:15.3pt;mso-position-horizontal-relative:page;mso-position-vertical-relative:page;z-index:-252464128"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16</w:t>
                </w:r>
                <w:r>
                  <w:rPr/>
                  <w:fldChar w:fldCharType="end"/>
                </w:r>
              </w:p>
            </w:txbxContent>
          </v:textbox>
          <w10:wrap type="none"/>
        </v:shape>
      </w:pict>
    </w:r>
    <w:r>
      <w:rPr/>
      <w:pict>
        <v:shape style="position:absolute;margin-left:88.879997pt;margin-top:786.163147pt;width:105.25pt;height:11.05pt;mso-position-horizontal-relative:page;mso-position-vertical-relative:page;z-index:-252463104" type="#_x0000_t202" filled="false" stroked="false">
          <v:textbox inset="0,0,0,0">
            <w:txbxContent>
              <w:p>
                <w:pPr>
                  <w:spacing w:before="17"/>
                  <w:ind w:left="20" w:right="0" w:firstLine="0"/>
                  <w:jc w:val="left"/>
                  <w:rPr>
                    <w:rFonts w:ascii="Arial Narrow"/>
                    <w:sz w:val="16"/>
                  </w:rPr>
                </w:pPr>
                <w:r>
                  <w:rPr>
                    <w:rFonts w:ascii="Arial Narrow"/>
                    <w:sz w:val="16"/>
                  </w:rPr>
                  <w:t>Clinical Communication Framework</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477" w:hanging="720"/>
        <w:jc w:val="left"/>
      </w:pPr>
      <w:rPr>
        <w:rFonts w:hint="default" w:ascii="Arial" w:hAnsi="Arial" w:eastAsia="Arial" w:cs="Arial"/>
        <w:spacing w:val="-2"/>
        <w:w w:val="99"/>
        <w:sz w:val="24"/>
        <w:szCs w:val="24"/>
      </w:rPr>
    </w:lvl>
    <w:lvl w:ilvl="1">
      <w:start w:val="0"/>
      <w:numFmt w:val="bullet"/>
      <w:lvlText w:val="•"/>
      <w:lvlJc w:val="left"/>
      <w:pPr>
        <w:ind w:left="1468" w:hanging="720"/>
      </w:pPr>
      <w:rPr>
        <w:rFonts w:hint="default"/>
      </w:rPr>
    </w:lvl>
    <w:lvl w:ilvl="2">
      <w:start w:val="0"/>
      <w:numFmt w:val="bullet"/>
      <w:lvlText w:val="•"/>
      <w:lvlJc w:val="left"/>
      <w:pPr>
        <w:ind w:left="2456" w:hanging="720"/>
      </w:pPr>
      <w:rPr>
        <w:rFonts w:hint="default"/>
      </w:rPr>
    </w:lvl>
    <w:lvl w:ilvl="3">
      <w:start w:val="0"/>
      <w:numFmt w:val="bullet"/>
      <w:lvlText w:val="•"/>
      <w:lvlJc w:val="left"/>
      <w:pPr>
        <w:ind w:left="3444" w:hanging="720"/>
      </w:pPr>
      <w:rPr>
        <w:rFonts w:hint="default"/>
      </w:rPr>
    </w:lvl>
    <w:lvl w:ilvl="4">
      <w:start w:val="0"/>
      <w:numFmt w:val="bullet"/>
      <w:lvlText w:val="•"/>
      <w:lvlJc w:val="left"/>
      <w:pPr>
        <w:ind w:left="4432" w:hanging="720"/>
      </w:pPr>
      <w:rPr>
        <w:rFonts w:hint="default"/>
      </w:rPr>
    </w:lvl>
    <w:lvl w:ilvl="5">
      <w:start w:val="0"/>
      <w:numFmt w:val="bullet"/>
      <w:lvlText w:val="•"/>
      <w:lvlJc w:val="left"/>
      <w:pPr>
        <w:ind w:left="5420" w:hanging="720"/>
      </w:pPr>
      <w:rPr>
        <w:rFonts w:hint="default"/>
      </w:rPr>
    </w:lvl>
    <w:lvl w:ilvl="6">
      <w:start w:val="0"/>
      <w:numFmt w:val="bullet"/>
      <w:lvlText w:val="•"/>
      <w:lvlJc w:val="left"/>
      <w:pPr>
        <w:ind w:left="6408" w:hanging="720"/>
      </w:pPr>
      <w:rPr>
        <w:rFonts w:hint="default"/>
      </w:rPr>
    </w:lvl>
    <w:lvl w:ilvl="7">
      <w:start w:val="0"/>
      <w:numFmt w:val="bullet"/>
      <w:lvlText w:val="•"/>
      <w:lvlJc w:val="left"/>
      <w:pPr>
        <w:ind w:left="7396" w:hanging="720"/>
      </w:pPr>
      <w:rPr>
        <w:rFonts w:hint="default"/>
      </w:rPr>
    </w:lvl>
    <w:lvl w:ilvl="8">
      <w:start w:val="0"/>
      <w:numFmt w:val="bullet"/>
      <w:lvlText w:val="•"/>
      <w:lvlJc w:val="left"/>
      <w:pPr>
        <w:ind w:left="8384" w:hanging="720"/>
      </w:pPr>
      <w:rPr>
        <w:rFonts w:hint="default"/>
      </w:rPr>
    </w:lvl>
  </w:abstractNum>
  <w:abstractNum w:abstractNumId="8">
    <w:multiLevelType w:val="hybridMultilevel"/>
    <w:lvl w:ilvl="0">
      <w:start w:val="0"/>
      <w:numFmt w:val="bullet"/>
      <w:lvlText w:val=""/>
      <w:lvlJc w:val="left"/>
      <w:pPr>
        <w:ind w:left="486" w:hanging="327"/>
      </w:pPr>
      <w:rPr>
        <w:rFonts w:hint="default" w:ascii="Wingdings" w:hAnsi="Wingdings" w:eastAsia="Wingdings" w:cs="Wingdings"/>
        <w:w w:val="61"/>
        <w:sz w:val="23"/>
        <w:szCs w:val="23"/>
      </w:rPr>
    </w:lvl>
    <w:lvl w:ilvl="1">
      <w:start w:val="0"/>
      <w:numFmt w:val="bullet"/>
      <w:lvlText w:val="•"/>
      <w:lvlJc w:val="left"/>
      <w:pPr>
        <w:ind w:left="1044" w:hanging="327"/>
      </w:pPr>
      <w:rPr>
        <w:rFonts w:hint="default"/>
      </w:rPr>
    </w:lvl>
    <w:lvl w:ilvl="2">
      <w:start w:val="0"/>
      <w:numFmt w:val="bullet"/>
      <w:lvlText w:val="•"/>
      <w:lvlJc w:val="left"/>
      <w:pPr>
        <w:ind w:left="1609" w:hanging="327"/>
      </w:pPr>
      <w:rPr>
        <w:rFonts w:hint="default"/>
      </w:rPr>
    </w:lvl>
    <w:lvl w:ilvl="3">
      <w:start w:val="0"/>
      <w:numFmt w:val="bullet"/>
      <w:lvlText w:val="•"/>
      <w:lvlJc w:val="left"/>
      <w:pPr>
        <w:ind w:left="2173" w:hanging="327"/>
      </w:pPr>
      <w:rPr>
        <w:rFonts w:hint="default"/>
      </w:rPr>
    </w:lvl>
    <w:lvl w:ilvl="4">
      <w:start w:val="0"/>
      <w:numFmt w:val="bullet"/>
      <w:lvlText w:val="•"/>
      <w:lvlJc w:val="left"/>
      <w:pPr>
        <w:ind w:left="2738" w:hanging="327"/>
      </w:pPr>
      <w:rPr>
        <w:rFonts w:hint="default"/>
      </w:rPr>
    </w:lvl>
    <w:lvl w:ilvl="5">
      <w:start w:val="0"/>
      <w:numFmt w:val="bullet"/>
      <w:lvlText w:val="•"/>
      <w:lvlJc w:val="left"/>
      <w:pPr>
        <w:ind w:left="3303" w:hanging="327"/>
      </w:pPr>
      <w:rPr>
        <w:rFonts w:hint="default"/>
      </w:rPr>
    </w:lvl>
    <w:lvl w:ilvl="6">
      <w:start w:val="0"/>
      <w:numFmt w:val="bullet"/>
      <w:lvlText w:val="•"/>
      <w:lvlJc w:val="left"/>
      <w:pPr>
        <w:ind w:left="3867" w:hanging="327"/>
      </w:pPr>
      <w:rPr>
        <w:rFonts w:hint="default"/>
      </w:rPr>
    </w:lvl>
    <w:lvl w:ilvl="7">
      <w:start w:val="0"/>
      <w:numFmt w:val="bullet"/>
      <w:lvlText w:val="•"/>
      <w:lvlJc w:val="left"/>
      <w:pPr>
        <w:ind w:left="4432" w:hanging="327"/>
      </w:pPr>
      <w:rPr>
        <w:rFonts w:hint="default"/>
      </w:rPr>
    </w:lvl>
    <w:lvl w:ilvl="8">
      <w:start w:val="0"/>
      <w:numFmt w:val="bullet"/>
      <w:lvlText w:val="•"/>
      <w:lvlJc w:val="left"/>
      <w:pPr>
        <w:ind w:left="4996" w:hanging="327"/>
      </w:pPr>
      <w:rPr>
        <w:rFonts w:hint="default"/>
      </w:rPr>
    </w:lvl>
  </w:abstractNum>
  <w:abstractNum w:abstractNumId="7">
    <w:multiLevelType w:val="hybridMultilevel"/>
    <w:lvl w:ilvl="0">
      <w:start w:val="0"/>
      <w:numFmt w:val="bullet"/>
      <w:lvlText w:val=""/>
      <w:lvlJc w:val="left"/>
      <w:pPr>
        <w:ind w:left="486" w:hanging="327"/>
      </w:pPr>
      <w:rPr>
        <w:rFonts w:hint="default" w:ascii="Wingdings" w:hAnsi="Wingdings" w:eastAsia="Wingdings" w:cs="Wingdings"/>
        <w:w w:val="61"/>
        <w:sz w:val="23"/>
        <w:szCs w:val="23"/>
      </w:rPr>
    </w:lvl>
    <w:lvl w:ilvl="1">
      <w:start w:val="0"/>
      <w:numFmt w:val="bullet"/>
      <w:lvlText w:val="•"/>
      <w:lvlJc w:val="left"/>
      <w:pPr>
        <w:ind w:left="1044" w:hanging="327"/>
      </w:pPr>
      <w:rPr>
        <w:rFonts w:hint="default"/>
      </w:rPr>
    </w:lvl>
    <w:lvl w:ilvl="2">
      <w:start w:val="0"/>
      <w:numFmt w:val="bullet"/>
      <w:lvlText w:val="•"/>
      <w:lvlJc w:val="left"/>
      <w:pPr>
        <w:ind w:left="1609" w:hanging="327"/>
      </w:pPr>
      <w:rPr>
        <w:rFonts w:hint="default"/>
      </w:rPr>
    </w:lvl>
    <w:lvl w:ilvl="3">
      <w:start w:val="0"/>
      <w:numFmt w:val="bullet"/>
      <w:lvlText w:val="•"/>
      <w:lvlJc w:val="left"/>
      <w:pPr>
        <w:ind w:left="2173" w:hanging="327"/>
      </w:pPr>
      <w:rPr>
        <w:rFonts w:hint="default"/>
      </w:rPr>
    </w:lvl>
    <w:lvl w:ilvl="4">
      <w:start w:val="0"/>
      <w:numFmt w:val="bullet"/>
      <w:lvlText w:val="•"/>
      <w:lvlJc w:val="left"/>
      <w:pPr>
        <w:ind w:left="2738" w:hanging="327"/>
      </w:pPr>
      <w:rPr>
        <w:rFonts w:hint="default"/>
      </w:rPr>
    </w:lvl>
    <w:lvl w:ilvl="5">
      <w:start w:val="0"/>
      <w:numFmt w:val="bullet"/>
      <w:lvlText w:val="•"/>
      <w:lvlJc w:val="left"/>
      <w:pPr>
        <w:ind w:left="3303" w:hanging="327"/>
      </w:pPr>
      <w:rPr>
        <w:rFonts w:hint="default"/>
      </w:rPr>
    </w:lvl>
    <w:lvl w:ilvl="6">
      <w:start w:val="0"/>
      <w:numFmt w:val="bullet"/>
      <w:lvlText w:val="•"/>
      <w:lvlJc w:val="left"/>
      <w:pPr>
        <w:ind w:left="3867" w:hanging="327"/>
      </w:pPr>
      <w:rPr>
        <w:rFonts w:hint="default"/>
      </w:rPr>
    </w:lvl>
    <w:lvl w:ilvl="7">
      <w:start w:val="0"/>
      <w:numFmt w:val="bullet"/>
      <w:lvlText w:val="•"/>
      <w:lvlJc w:val="left"/>
      <w:pPr>
        <w:ind w:left="4432" w:hanging="327"/>
      </w:pPr>
      <w:rPr>
        <w:rFonts w:hint="default"/>
      </w:rPr>
    </w:lvl>
    <w:lvl w:ilvl="8">
      <w:start w:val="0"/>
      <w:numFmt w:val="bullet"/>
      <w:lvlText w:val="•"/>
      <w:lvlJc w:val="left"/>
      <w:pPr>
        <w:ind w:left="4996" w:hanging="327"/>
      </w:pPr>
      <w:rPr>
        <w:rFonts w:hint="default"/>
      </w:rPr>
    </w:lvl>
  </w:abstractNum>
  <w:abstractNum w:abstractNumId="6">
    <w:multiLevelType w:val="hybridMultilevel"/>
    <w:lvl w:ilvl="0">
      <w:start w:val="0"/>
      <w:numFmt w:val="bullet"/>
      <w:lvlText w:val=""/>
      <w:lvlJc w:val="left"/>
      <w:pPr>
        <w:ind w:left="486" w:hanging="327"/>
      </w:pPr>
      <w:rPr>
        <w:rFonts w:hint="default" w:ascii="Wingdings" w:hAnsi="Wingdings" w:eastAsia="Wingdings" w:cs="Wingdings"/>
        <w:w w:val="61"/>
        <w:sz w:val="23"/>
        <w:szCs w:val="23"/>
      </w:rPr>
    </w:lvl>
    <w:lvl w:ilvl="1">
      <w:start w:val="0"/>
      <w:numFmt w:val="bullet"/>
      <w:lvlText w:val="•"/>
      <w:lvlJc w:val="left"/>
      <w:pPr>
        <w:ind w:left="1044" w:hanging="327"/>
      </w:pPr>
      <w:rPr>
        <w:rFonts w:hint="default"/>
      </w:rPr>
    </w:lvl>
    <w:lvl w:ilvl="2">
      <w:start w:val="0"/>
      <w:numFmt w:val="bullet"/>
      <w:lvlText w:val="•"/>
      <w:lvlJc w:val="left"/>
      <w:pPr>
        <w:ind w:left="1609" w:hanging="327"/>
      </w:pPr>
      <w:rPr>
        <w:rFonts w:hint="default"/>
      </w:rPr>
    </w:lvl>
    <w:lvl w:ilvl="3">
      <w:start w:val="0"/>
      <w:numFmt w:val="bullet"/>
      <w:lvlText w:val="•"/>
      <w:lvlJc w:val="left"/>
      <w:pPr>
        <w:ind w:left="2173" w:hanging="327"/>
      </w:pPr>
      <w:rPr>
        <w:rFonts w:hint="default"/>
      </w:rPr>
    </w:lvl>
    <w:lvl w:ilvl="4">
      <w:start w:val="0"/>
      <w:numFmt w:val="bullet"/>
      <w:lvlText w:val="•"/>
      <w:lvlJc w:val="left"/>
      <w:pPr>
        <w:ind w:left="2738" w:hanging="327"/>
      </w:pPr>
      <w:rPr>
        <w:rFonts w:hint="default"/>
      </w:rPr>
    </w:lvl>
    <w:lvl w:ilvl="5">
      <w:start w:val="0"/>
      <w:numFmt w:val="bullet"/>
      <w:lvlText w:val="•"/>
      <w:lvlJc w:val="left"/>
      <w:pPr>
        <w:ind w:left="3303" w:hanging="327"/>
      </w:pPr>
      <w:rPr>
        <w:rFonts w:hint="default"/>
      </w:rPr>
    </w:lvl>
    <w:lvl w:ilvl="6">
      <w:start w:val="0"/>
      <w:numFmt w:val="bullet"/>
      <w:lvlText w:val="•"/>
      <w:lvlJc w:val="left"/>
      <w:pPr>
        <w:ind w:left="3867" w:hanging="327"/>
      </w:pPr>
      <w:rPr>
        <w:rFonts w:hint="default"/>
      </w:rPr>
    </w:lvl>
    <w:lvl w:ilvl="7">
      <w:start w:val="0"/>
      <w:numFmt w:val="bullet"/>
      <w:lvlText w:val="•"/>
      <w:lvlJc w:val="left"/>
      <w:pPr>
        <w:ind w:left="4432" w:hanging="327"/>
      </w:pPr>
      <w:rPr>
        <w:rFonts w:hint="default"/>
      </w:rPr>
    </w:lvl>
    <w:lvl w:ilvl="8">
      <w:start w:val="0"/>
      <w:numFmt w:val="bullet"/>
      <w:lvlText w:val="•"/>
      <w:lvlJc w:val="left"/>
      <w:pPr>
        <w:ind w:left="4996" w:hanging="327"/>
      </w:pPr>
      <w:rPr>
        <w:rFonts w:hint="default"/>
      </w:rPr>
    </w:lvl>
  </w:abstractNum>
  <w:abstractNum w:abstractNumId="5">
    <w:multiLevelType w:val="hybridMultilevel"/>
    <w:lvl w:ilvl="0">
      <w:start w:val="0"/>
      <w:numFmt w:val="bullet"/>
      <w:lvlText w:val=""/>
      <w:lvlJc w:val="left"/>
      <w:pPr>
        <w:ind w:left="486" w:hanging="327"/>
      </w:pPr>
      <w:rPr>
        <w:rFonts w:hint="default" w:ascii="Wingdings" w:hAnsi="Wingdings" w:eastAsia="Wingdings" w:cs="Wingdings"/>
        <w:w w:val="61"/>
        <w:sz w:val="23"/>
        <w:szCs w:val="23"/>
      </w:rPr>
    </w:lvl>
    <w:lvl w:ilvl="1">
      <w:start w:val="0"/>
      <w:numFmt w:val="bullet"/>
      <w:lvlText w:val="•"/>
      <w:lvlJc w:val="left"/>
      <w:pPr>
        <w:ind w:left="1044" w:hanging="327"/>
      </w:pPr>
      <w:rPr>
        <w:rFonts w:hint="default"/>
      </w:rPr>
    </w:lvl>
    <w:lvl w:ilvl="2">
      <w:start w:val="0"/>
      <w:numFmt w:val="bullet"/>
      <w:lvlText w:val="•"/>
      <w:lvlJc w:val="left"/>
      <w:pPr>
        <w:ind w:left="1609" w:hanging="327"/>
      </w:pPr>
      <w:rPr>
        <w:rFonts w:hint="default"/>
      </w:rPr>
    </w:lvl>
    <w:lvl w:ilvl="3">
      <w:start w:val="0"/>
      <w:numFmt w:val="bullet"/>
      <w:lvlText w:val="•"/>
      <w:lvlJc w:val="left"/>
      <w:pPr>
        <w:ind w:left="2173" w:hanging="327"/>
      </w:pPr>
      <w:rPr>
        <w:rFonts w:hint="default"/>
      </w:rPr>
    </w:lvl>
    <w:lvl w:ilvl="4">
      <w:start w:val="0"/>
      <w:numFmt w:val="bullet"/>
      <w:lvlText w:val="•"/>
      <w:lvlJc w:val="left"/>
      <w:pPr>
        <w:ind w:left="2738" w:hanging="327"/>
      </w:pPr>
      <w:rPr>
        <w:rFonts w:hint="default"/>
      </w:rPr>
    </w:lvl>
    <w:lvl w:ilvl="5">
      <w:start w:val="0"/>
      <w:numFmt w:val="bullet"/>
      <w:lvlText w:val="•"/>
      <w:lvlJc w:val="left"/>
      <w:pPr>
        <w:ind w:left="3303" w:hanging="327"/>
      </w:pPr>
      <w:rPr>
        <w:rFonts w:hint="default"/>
      </w:rPr>
    </w:lvl>
    <w:lvl w:ilvl="6">
      <w:start w:val="0"/>
      <w:numFmt w:val="bullet"/>
      <w:lvlText w:val="•"/>
      <w:lvlJc w:val="left"/>
      <w:pPr>
        <w:ind w:left="3867" w:hanging="327"/>
      </w:pPr>
      <w:rPr>
        <w:rFonts w:hint="default"/>
      </w:rPr>
    </w:lvl>
    <w:lvl w:ilvl="7">
      <w:start w:val="0"/>
      <w:numFmt w:val="bullet"/>
      <w:lvlText w:val="•"/>
      <w:lvlJc w:val="left"/>
      <w:pPr>
        <w:ind w:left="4432" w:hanging="327"/>
      </w:pPr>
      <w:rPr>
        <w:rFonts w:hint="default"/>
      </w:rPr>
    </w:lvl>
    <w:lvl w:ilvl="8">
      <w:start w:val="0"/>
      <w:numFmt w:val="bullet"/>
      <w:lvlText w:val="•"/>
      <w:lvlJc w:val="left"/>
      <w:pPr>
        <w:ind w:left="4996" w:hanging="327"/>
      </w:pPr>
      <w:rPr>
        <w:rFonts w:hint="default"/>
      </w:rPr>
    </w:lvl>
  </w:abstractNum>
  <w:abstractNum w:abstractNumId="4">
    <w:multiLevelType w:val="hybridMultilevel"/>
    <w:lvl w:ilvl="0">
      <w:start w:val="0"/>
      <w:numFmt w:val="bullet"/>
      <w:lvlText w:val=""/>
      <w:lvlJc w:val="left"/>
      <w:pPr>
        <w:ind w:left="486" w:hanging="327"/>
      </w:pPr>
      <w:rPr>
        <w:rFonts w:hint="default" w:ascii="Wingdings" w:hAnsi="Wingdings" w:eastAsia="Wingdings" w:cs="Wingdings"/>
        <w:w w:val="61"/>
        <w:sz w:val="23"/>
        <w:szCs w:val="23"/>
      </w:rPr>
    </w:lvl>
    <w:lvl w:ilvl="1">
      <w:start w:val="0"/>
      <w:numFmt w:val="bullet"/>
      <w:lvlText w:val="•"/>
      <w:lvlJc w:val="left"/>
      <w:pPr>
        <w:ind w:left="1044" w:hanging="327"/>
      </w:pPr>
      <w:rPr>
        <w:rFonts w:hint="default"/>
      </w:rPr>
    </w:lvl>
    <w:lvl w:ilvl="2">
      <w:start w:val="0"/>
      <w:numFmt w:val="bullet"/>
      <w:lvlText w:val="•"/>
      <w:lvlJc w:val="left"/>
      <w:pPr>
        <w:ind w:left="1609" w:hanging="327"/>
      </w:pPr>
      <w:rPr>
        <w:rFonts w:hint="default"/>
      </w:rPr>
    </w:lvl>
    <w:lvl w:ilvl="3">
      <w:start w:val="0"/>
      <w:numFmt w:val="bullet"/>
      <w:lvlText w:val="•"/>
      <w:lvlJc w:val="left"/>
      <w:pPr>
        <w:ind w:left="2173" w:hanging="327"/>
      </w:pPr>
      <w:rPr>
        <w:rFonts w:hint="default"/>
      </w:rPr>
    </w:lvl>
    <w:lvl w:ilvl="4">
      <w:start w:val="0"/>
      <w:numFmt w:val="bullet"/>
      <w:lvlText w:val="•"/>
      <w:lvlJc w:val="left"/>
      <w:pPr>
        <w:ind w:left="2738" w:hanging="327"/>
      </w:pPr>
      <w:rPr>
        <w:rFonts w:hint="default"/>
      </w:rPr>
    </w:lvl>
    <w:lvl w:ilvl="5">
      <w:start w:val="0"/>
      <w:numFmt w:val="bullet"/>
      <w:lvlText w:val="•"/>
      <w:lvlJc w:val="left"/>
      <w:pPr>
        <w:ind w:left="3303" w:hanging="327"/>
      </w:pPr>
      <w:rPr>
        <w:rFonts w:hint="default"/>
      </w:rPr>
    </w:lvl>
    <w:lvl w:ilvl="6">
      <w:start w:val="0"/>
      <w:numFmt w:val="bullet"/>
      <w:lvlText w:val="•"/>
      <w:lvlJc w:val="left"/>
      <w:pPr>
        <w:ind w:left="3867" w:hanging="327"/>
      </w:pPr>
      <w:rPr>
        <w:rFonts w:hint="default"/>
      </w:rPr>
    </w:lvl>
    <w:lvl w:ilvl="7">
      <w:start w:val="0"/>
      <w:numFmt w:val="bullet"/>
      <w:lvlText w:val="•"/>
      <w:lvlJc w:val="left"/>
      <w:pPr>
        <w:ind w:left="4432" w:hanging="327"/>
      </w:pPr>
      <w:rPr>
        <w:rFonts w:hint="default"/>
      </w:rPr>
    </w:lvl>
    <w:lvl w:ilvl="8">
      <w:start w:val="0"/>
      <w:numFmt w:val="bullet"/>
      <w:lvlText w:val="•"/>
      <w:lvlJc w:val="left"/>
      <w:pPr>
        <w:ind w:left="4996" w:hanging="327"/>
      </w:pPr>
      <w:rPr>
        <w:rFonts w:hint="default"/>
      </w:rPr>
    </w:lvl>
  </w:abstractNum>
  <w:abstractNum w:abstractNumId="3">
    <w:multiLevelType w:val="hybridMultilevel"/>
    <w:lvl w:ilvl="0">
      <w:start w:val="1"/>
      <w:numFmt w:val="decimal"/>
      <w:lvlText w:val="%1."/>
      <w:lvlJc w:val="left"/>
      <w:pPr>
        <w:ind w:left="931" w:hanging="348"/>
        <w:jc w:val="left"/>
      </w:pPr>
      <w:rPr>
        <w:rFonts w:hint="default" w:ascii="Arial Narrow" w:hAnsi="Arial Narrow" w:eastAsia="Arial Narrow" w:cs="Arial Narrow"/>
        <w:w w:val="100"/>
        <w:sz w:val="23"/>
        <w:szCs w:val="23"/>
      </w:rPr>
    </w:lvl>
    <w:lvl w:ilvl="1">
      <w:start w:val="0"/>
      <w:numFmt w:val="bullet"/>
      <w:lvlText w:val="•"/>
      <w:lvlJc w:val="left"/>
      <w:pPr>
        <w:ind w:left="1882" w:hanging="348"/>
      </w:pPr>
      <w:rPr>
        <w:rFonts w:hint="default"/>
      </w:rPr>
    </w:lvl>
    <w:lvl w:ilvl="2">
      <w:start w:val="0"/>
      <w:numFmt w:val="bullet"/>
      <w:lvlText w:val="•"/>
      <w:lvlJc w:val="left"/>
      <w:pPr>
        <w:ind w:left="2824" w:hanging="348"/>
      </w:pPr>
      <w:rPr>
        <w:rFonts w:hint="default"/>
      </w:rPr>
    </w:lvl>
    <w:lvl w:ilvl="3">
      <w:start w:val="0"/>
      <w:numFmt w:val="bullet"/>
      <w:lvlText w:val="•"/>
      <w:lvlJc w:val="left"/>
      <w:pPr>
        <w:ind w:left="3766" w:hanging="348"/>
      </w:pPr>
      <w:rPr>
        <w:rFonts w:hint="default"/>
      </w:rPr>
    </w:lvl>
    <w:lvl w:ilvl="4">
      <w:start w:val="0"/>
      <w:numFmt w:val="bullet"/>
      <w:lvlText w:val="•"/>
      <w:lvlJc w:val="left"/>
      <w:pPr>
        <w:ind w:left="4708" w:hanging="348"/>
      </w:pPr>
      <w:rPr>
        <w:rFonts w:hint="default"/>
      </w:rPr>
    </w:lvl>
    <w:lvl w:ilvl="5">
      <w:start w:val="0"/>
      <w:numFmt w:val="bullet"/>
      <w:lvlText w:val="•"/>
      <w:lvlJc w:val="left"/>
      <w:pPr>
        <w:ind w:left="5650" w:hanging="348"/>
      </w:pPr>
      <w:rPr>
        <w:rFonts w:hint="default"/>
      </w:rPr>
    </w:lvl>
    <w:lvl w:ilvl="6">
      <w:start w:val="0"/>
      <w:numFmt w:val="bullet"/>
      <w:lvlText w:val="•"/>
      <w:lvlJc w:val="left"/>
      <w:pPr>
        <w:ind w:left="6592" w:hanging="348"/>
      </w:pPr>
      <w:rPr>
        <w:rFonts w:hint="default"/>
      </w:rPr>
    </w:lvl>
    <w:lvl w:ilvl="7">
      <w:start w:val="0"/>
      <w:numFmt w:val="bullet"/>
      <w:lvlText w:val="•"/>
      <w:lvlJc w:val="left"/>
      <w:pPr>
        <w:ind w:left="7534" w:hanging="348"/>
      </w:pPr>
      <w:rPr>
        <w:rFonts w:hint="default"/>
      </w:rPr>
    </w:lvl>
    <w:lvl w:ilvl="8">
      <w:start w:val="0"/>
      <w:numFmt w:val="bullet"/>
      <w:lvlText w:val="•"/>
      <w:lvlJc w:val="left"/>
      <w:pPr>
        <w:ind w:left="8476" w:hanging="348"/>
      </w:pPr>
      <w:rPr>
        <w:rFonts w:hint="default"/>
      </w:rPr>
    </w:lvl>
  </w:abstractNum>
  <w:abstractNum w:abstractNumId="2">
    <w:multiLevelType w:val="hybridMultilevel"/>
    <w:lvl w:ilvl="0">
      <w:start w:val="0"/>
      <w:numFmt w:val="bullet"/>
      <w:lvlText w:val="&gt;"/>
      <w:lvlJc w:val="left"/>
      <w:pPr>
        <w:ind w:left="144" w:hanging="116"/>
      </w:pPr>
      <w:rPr>
        <w:rFonts w:hint="default" w:ascii="Candara" w:hAnsi="Candara" w:eastAsia="Candara" w:cs="Candara"/>
        <w:w w:val="99"/>
        <w:sz w:val="16"/>
        <w:szCs w:val="16"/>
      </w:rPr>
    </w:lvl>
    <w:lvl w:ilvl="1">
      <w:start w:val="0"/>
      <w:numFmt w:val="bullet"/>
      <w:lvlText w:val="•"/>
      <w:lvlJc w:val="left"/>
      <w:pPr>
        <w:ind w:left="448" w:hanging="116"/>
      </w:pPr>
      <w:rPr>
        <w:rFonts w:hint="default"/>
      </w:rPr>
    </w:lvl>
    <w:lvl w:ilvl="2">
      <w:start w:val="0"/>
      <w:numFmt w:val="bullet"/>
      <w:lvlText w:val="•"/>
      <w:lvlJc w:val="left"/>
      <w:pPr>
        <w:ind w:left="757" w:hanging="116"/>
      </w:pPr>
      <w:rPr>
        <w:rFonts w:hint="default"/>
      </w:rPr>
    </w:lvl>
    <w:lvl w:ilvl="3">
      <w:start w:val="0"/>
      <w:numFmt w:val="bullet"/>
      <w:lvlText w:val="•"/>
      <w:lvlJc w:val="left"/>
      <w:pPr>
        <w:ind w:left="1065" w:hanging="116"/>
      </w:pPr>
      <w:rPr>
        <w:rFonts w:hint="default"/>
      </w:rPr>
    </w:lvl>
    <w:lvl w:ilvl="4">
      <w:start w:val="0"/>
      <w:numFmt w:val="bullet"/>
      <w:lvlText w:val="•"/>
      <w:lvlJc w:val="left"/>
      <w:pPr>
        <w:ind w:left="1374" w:hanging="116"/>
      </w:pPr>
      <w:rPr>
        <w:rFonts w:hint="default"/>
      </w:rPr>
    </w:lvl>
    <w:lvl w:ilvl="5">
      <w:start w:val="0"/>
      <w:numFmt w:val="bullet"/>
      <w:lvlText w:val="•"/>
      <w:lvlJc w:val="left"/>
      <w:pPr>
        <w:ind w:left="1682" w:hanging="116"/>
      </w:pPr>
      <w:rPr>
        <w:rFonts w:hint="default"/>
      </w:rPr>
    </w:lvl>
    <w:lvl w:ilvl="6">
      <w:start w:val="0"/>
      <w:numFmt w:val="bullet"/>
      <w:lvlText w:val="•"/>
      <w:lvlJc w:val="left"/>
      <w:pPr>
        <w:ind w:left="1991" w:hanging="116"/>
      </w:pPr>
      <w:rPr>
        <w:rFonts w:hint="default"/>
      </w:rPr>
    </w:lvl>
    <w:lvl w:ilvl="7">
      <w:start w:val="0"/>
      <w:numFmt w:val="bullet"/>
      <w:lvlText w:val="•"/>
      <w:lvlJc w:val="left"/>
      <w:pPr>
        <w:ind w:left="2299" w:hanging="116"/>
      </w:pPr>
      <w:rPr>
        <w:rFonts w:hint="default"/>
      </w:rPr>
    </w:lvl>
    <w:lvl w:ilvl="8">
      <w:start w:val="0"/>
      <w:numFmt w:val="bullet"/>
      <w:lvlText w:val="•"/>
      <w:lvlJc w:val="left"/>
      <w:pPr>
        <w:ind w:left="2608" w:hanging="116"/>
      </w:pPr>
      <w:rPr>
        <w:rFonts w:hint="default"/>
      </w:rPr>
    </w:lvl>
  </w:abstractNum>
  <w:abstractNum w:abstractNumId="1">
    <w:multiLevelType w:val="hybridMultilevel"/>
    <w:lvl w:ilvl="0">
      <w:start w:val="0"/>
      <w:numFmt w:val="bullet"/>
      <w:lvlText w:val=""/>
      <w:lvlJc w:val="left"/>
      <w:pPr>
        <w:ind w:left="1016" w:hanging="540"/>
      </w:pPr>
      <w:rPr>
        <w:rFonts w:hint="default"/>
        <w:w w:val="100"/>
      </w:rPr>
    </w:lvl>
    <w:lvl w:ilvl="1">
      <w:start w:val="1"/>
      <w:numFmt w:val="decimal"/>
      <w:lvlText w:val="%2."/>
      <w:lvlJc w:val="left"/>
      <w:pPr>
        <w:ind w:left="1197" w:hanging="360"/>
        <w:jc w:val="left"/>
      </w:pPr>
      <w:rPr>
        <w:rFonts w:hint="default" w:ascii="Arial" w:hAnsi="Arial" w:eastAsia="Arial" w:cs="Arial"/>
        <w:spacing w:val="-2"/>
        <w:w w:val="99"/>
        <w:sz w:val="24"/>
        <w:szCs w:val="24"/>
      </w:rPr>
    </w:lvl>
    <w:lvl w:ilvl="2">
      <w:start w:val="0"/>
      <w:numFmt w:val="bullet"/>
      <w:lvlText w:val="•"/>
      <w:lvlJc w:val="left"/>
      <w:pPr>
        <w:ind w:left="2217" w:hanging="360"/>
      </w:pPr>
      <w:rPr>
        <w:rFonts w:hint="default"/>
      </w:rPr>
    </w:lvl>
    <w:lvl w:ilvl="3">
      <w:start w:val="0"/>
      <w:numFmt w:val="bullet"/>
      <w:lvlText w:val="•"/>
      <w:lvlJc w:val="left"/>
      <w:pPr>
        <w:ind w:left="3235" w:hanging="360"/>
      </w:pPr>
      <w:rPr>
        <w:rFonts w:hint="default"/>
      </w:rPr>
    </w:lvl>
    <w:lvl w:ilvl="4">
      <w:start w:val="0"/>
      <w:numFmt w:val="bullet"/>
      <w:lvlText w:val="•"/>
      <w:lvlJc w:val="left"/>
      <w:pPr>
        <w:ind w:left="4253" w:hanging="360"/>
      </w:pPr>
      <w:rPr>
        <w:rFonts w:hint="default"/>
      </w:rPr>
    </w:lvl>
    <w:lvl w:ilvl="5">
      <w:start w:val="0"/>
      <w:numFmt w:val="bullet"/>
      <w:lvlText w:val="•"/>
      <w:lvlJc w:val="left"/>
      <w:pPr>
        <w:ind w:left="5271" w:hanging="360"/>
      </w:pPr>
      <w:rPr>
        <w:rFonts w:hint="default"/>
      </w:rPr>
    </w:lvl>
    <w:lvl w:ilvl="6">
      <w:start w:val="0"/>
      <w:numFmt w:val="bullet"/>
      <w:lvlText w:val="•"/>
      <w:lvlJc w:val="left"/>
      <w:pPr>
        <w:ind w:left="6288" w:hanging="360"/>
      </w:pPr>
      <w:rPr>
        <w:rFonts w:hint="default"/>
      </w:rPr>
    </w:lvl>
    <w:lvl w:ilvl="7">
      <w:start w:val="0"/>
      <w:numFmt w:val="bullet"/>
      <w:lvlText w:val="•"/>
      <w:lvlJc w:val="left"/>
      <w:pPr>
        <w:ind w:left="7306" w:hanging="360"/>
      </w:pPr>
      <w:rPr>
        <w:rFonts w:hint="default"/>
      </w:rPr>
    </w:lvl>
    <w:lvl w:ilvl="8">
      <w:start w:val="0"/>
      <w:numFmt w:val="bullet"/>
      <w:lvlText w:val="•"/>
      <w:lvlJc w:val="left"/>
      <w:pPr>
        <w:ind w:left="8324" w:hanging="360"/>
      </w:pPr>
      <w:rPr>
        <w:rFonts w:hint="default"/>
      </w:rPr>
    </w:lvl>
  </w:abstractNum>
  <w:abstractNum w:abstractNumId="0">
    <w:multiLevelType w:val="hybridMultilevel"/>
    <w:lvl w:ilvl="0">
      <w:start w:val="0"/>
      <w:numFmt w:val="bullet"/>
      <w:lvlText w:val=""/>
      <w:lvlJc w:val="left"/>
      <w:pPr>
        <w:ind w:left="874" w:hanging="340"/>
      </w:pPr>
      <w:rPr>
        <w:rFonts w:hint="default" w:ascii="Wingdings" w:hAnsi="Wingdings" w:eastAsia="Wingdings" w:cs="Wingdings"/>
        <w:w w:val="61"/>
        <w:sz w:val="24"/>
        <w:szCs w:val="24"/>
      </w:rPr>
    </w:lvl>
    <w:lvl w:ilvl="1">
      <w:start w:val="0"/>
      <w:numFmt w:val="bullet"/>
      <w:lvlText w:val="•"/>
      <w:lvlJc w:val="left"/>
      <w:pPr>
        <w:ind w:left="1828" w:hanging="340"/>
      </w:pPr>
      <w:rPr>
        <w:rFonts w:hint="default"/>
      </w:rPr>
    </w:lvl>
    <w:lvl w:ilvl="2">
      <w:start w:val="0"/>
      <w:numFmt w:val="bullet"/>
      <w:lvlText w:val="•"/>
      <w:lvlJc w:val="left"/>
      <w:pPr>
        <w:ind w:left="2776" w:hanging="340"/>
      </w:pPr>
      <w:rPr>
        <w:rFonts w:hint="default"/>
      </w:rPr>
    </w:lvl>
    <w:lvl w:ilvl="3">
      <w:start w:val="0"/>
      <w:numFmt w:val="bullet"/>
      <w:lvlText w:val="•"/>
      <w:lvlJc w:val="left"/>
      <w:pPr>
        <w:ind w:left="3724" w:hanging="340"/>
      </w:pPr>
      <w:rPr>
        <w:rFonts w:hint="default"/>
      </w:rPr>
    </w:lvl>
    <w:lvl w:ilvl="4">
      <w:start w:val="0"/>
      <w:numFmt w:val="bullet"/>
      <w:lvlText w:val="•"/>
      <w:lvlJc w:val="left"/>
      <w:pPr>
        <w:ind w:left="4672" w:hanging="340"/>
      </w:pPr>
      <w:rPr>
        <w:rFonts w:hint="default"/>
      </w:rPr>
    </w:lvl>
    <w:lvl w:ilvl="5">
      <w:start w:val="0"/>
      <w:numFmt w:val="bullet"/>
      <w:lvlText w:val="•"/>
      <w:lvlJc w:val="left"/>
      <w:pPr>
        <w:ind w:left="5620" w:hanging="340"/>
      </w:pPr>
      <w:rPr>
        <w:rFonts w:hint="default"/>
      </w:rPr>
    </w:lvl>
    <w:lvl w:ilvl="6">
      <w:start w:val="0"/>
      <w:numFmt w:val="bullet"/>
      <w:lvlText w:val="•"/>
      <w:lvlJc w:val="left"/>
      <w:pPr>
        <w:ind w:left="6568" w:hanging="340"/>
      </w:pPr>
      <w:rPr>
        <w:rFonts w:hint="default"/>
      </w:rPr>
    </w:lvl>
    <w:lvl w:ilvl="7">
      <w:start w:val="0"/>
      <w:numFmt w:val="bullet"/>
      <w:lvlText w:val="•"/>
      <w:lvlJc w:val="left"/>
      <w:pPr>
        <w:ind w:left="7516" w:hanging="340"/>
      </w:pPr>
      <w:rPr>
        <w:rFonts w:hint="default"/>
      </w:rPr>
    </w:lvl>
    <w:lvl w:ilvl="8">
      <w:start w:val="0"/>
      <w:numFmt w:val="bullet"/>
      <w:lvlText w:val="•"/>
      <w:lvlJc w:val="left"/>
      <w:pPr>
        <w:ind w:left="8464" w:hanging="34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00"/>
      <w:ind w:left="662" w:right="1737" w:hanging="180"/>
      <w:jc w:val="center"/>
      <w:outlineLvl w:val="1"/>
    </w:pPr>
    <w:rPr>
      <w:rFonts w:ascii="Comic Sans MS" w:hAnsi="Comic Sans MS" w:eastAsia="Comic Sans MS" w:cs="Comic Sans MS"/>
      <w:b/>
      <w:bCs/>
      <w:sz w:val="72"/>
      <w:szCs w:val="72"/>
    </w:rPr>
  </w:style>
  <w:style w:styleId="Heading2" w:type="paragraph">
    <w:name w:val="Heading 2"/>
    <w:basedOn w:val="Normal"/>
    <w:uiPriority w:val="1"/>
    <w:qFormat/>
    <w:pPr>
      <w:spacing w:before="59"/>
      <w:ind w:left="477"/>
      <w:outlineLvl w:val="2"/>
    </w:pPr>
    <w:rPr>
      <w:rFonts w:ascii="Arial" w:hAnsi="Arial" w:eastAsia="Arial" w:cs="Arial"/>
      <w:b/>
      <w:bCs/>
      <w:sz w:val="40"/>
      <w:szCs w:val="40"/>
    </w:rPr>
  </w:style>
  <w:style w:styleId="Heading3" w:type="paragraph">
    <w:name w:val="Heading 3"/>
    <w:basedOn w:val="Normal"/>
    <w:uiPriority w:val="1"/>
    <w:qFormat/>
    <w:pPr>
      <w:spacing w:before="1"/>
      <w:ind w:left="618"/>
      <w:jc w:val="center"/>
      <w:outlineLvl w:val="3"/>
    </w:pPr>
    <w:rPr>
      <w:rFonts w:ascii="Comic Sans MS" w:hAnsi="Comic Sans MS" w:eastAsia="Comic Sans MS" w:cs="Comic Sans MS"/>
      <w:b/>
      <w:bCs/>
      <w:sz w:val="36"/>
      <w:szCs w:val="36"/>
    </w:rPr>
  </w:style>
  <w:style w:styleId="Heading4" w:type="paragraph">
    <w:name w:val="Heading 4"/>
    <w:basedOn w:val="Normal"/>
    <w:uiPriority w:val="1"/>
    <w:qFormat/>
    <w:pPr>
      <w:spacing w:before="79"/>
      <w:ind w:left="477"/>
      <w:outlineLvl w:val="4"/>
    </w:pPr>
    <w:rPr>
      <w:rFonts w:ascii="Arial" w:hAnsi="Arial" w:eastAsia="Arial" w:cs="Arial"/>
      <w:b/>
      <w:bCs/>
      <w:sz w:val="28"/>
      <w:szCs w:val="28"/>
    </w:rPr>
  </w:style>
  <w:style w:styleId="Heading5" w:type="paragraph">
    <w:name w:val="Heading 5"/>
    <w:basedOn w:val="Normal"/>
    <w:uiPriority w:val="1"/>
    <w:qFormat/>
    <w:pPr>
      <w:ind w:left="477" w:right="1737"/>
      <w:outlineLvl w:val="5"/>
    </w:pPr>
    <w:rPr>
      <w:rFonts w:ascii="Arial" w:hAnsi="Arial" w:eastAsia="Arial" w:cs="Arial"/>
      <w:b/>
      <w:bCs/>
      <w:sz w:val="24"/>
      <w:szCs w:val="24"/>
    </w:rPr>
  </w:style>
  <w:style w:styleId="ListParagraph" w:type="paragraph">
    <w:name w:val="List Paragraph"/>
    <w:basedOn w:val="Normal"/>
    <w:uiPriority w:val="1"/>
    <w:qFormat/>
    <w:pPr>
      <w:spacing w:before="199"/>
      <w:ind w:left="477"/>
    </w:pPr>
    <w:rPr>
      <w:rFonts w:ascii="Arial" w:hAnsi="Arial" w:eastAsia="Arial" w:cs="Arial"/>
    </w:rPr>
  </w:style>
  <w:style w:styleId="TableParagraph" w:type="paragraph">
    <w:name w:val="Table Paragraph"/>
    <w:basedOn w:val="Normal"/>
    <w:uiPriority w:val="1"/>
    <w:qFormat/>
    <w:pPr>
      <w:ind w:left="486"/>
    </w:pPr>
    <w:rPr>
      <w:rFonts w:ascii="Arial Narrow" w:hAnsi="Arial Narrow" w:eastAsia="Arial Narrow" w:cs="Arial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hyperlink" Target="mailto:sara.hatten-masterson@mater.org.au" TargetMode="External"/><Relationship Id="rId10" Type="http://schemas.openxmlformats.org/officeDocument/2006/relationships/hyperlink" Target="mailto:sterson@mater.org.au" TargetMode="External"/><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pn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footer" Target="footer2.xml"/><Relationship Id="rId29" Type="http://schemas.openxmlformats.org/officeDocument/2006/relationships/image" Target="media/image21.jpeg"/><Relationship Id="rId30" Type="http://schemas.openxmlformats.org/officeDocument/2006/relationships/image" Target="media/image22.jpeg"/><Relationship Id="rId31" Type="http://schemas.openxmlformats.org/officeDocument/2006/relationships/image" Target="media/image23.jpe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footer" Target="footer3.xml"/><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hyperlink" Target="http://www.jcipatientsafety.org/15414/" TargetMode="External"/><Relationship Id="rId44" Type="http://schemas.openxmlformats.org/officeDocument/2006/relationships/hyperlink" Target="http://www.aorn.org/docs_assets/55B250E0-9779-5C0D-" TargetMode="External"/><Relationship Id="rId45" Type="http://schemas.openxmlformats.org/officeDocument/2006/relationships/hyperlink" Target="http://www.aornjournal.org/issues/contents" TargetMode="External"/><Relationship Id="rId46" Type="http://schemas.openxmlformats.org/officeDocument/2006/relationships/hyperlink" Target="http://www.ncbi.nlm.nih.gov/entrez/query.fcgi?cmd=Retrieve&amp;db=PubMed&amp;do" TargetMode="External"/><Relationship Id="rId47" Type="http://schemas.openxmlformats.org/officeDocument/2006/relationships/hyperlink" Target="http://www.health.qld.gov.au/patientsafety/webpages/clinhand.asp" TargetMode="External"/><Relationship Id="rId48" Type="http://schemas.openxmlformats.org/officeDocument/2006/relationships/hyperlink" Target="http://download.journals.elsevierhealth.com/pdfs/journals/0001-" TargetMode="External"/><Relationship Id="rId49" Type="http://schemas.openxmlformats.org/officeDocument/2006/relationships/hyperlink" Target="http://www.jcipatientsafety.org/23267/" TargetMode="External"/><Relationship Id="rId50" Type="http://schemas.openxmlformats.org/officeDocument/2006/relationships/hyperlink" Target="http://www.jcipatientsafety.org/15427/"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kaneta</dc:creator>
  <dc:title>Microsoft Word - SHARED Resource Guide.doc</dc:title>
  <dcterms:created xsi:type="dcterms:W3CDTF">2020-05-06T22:11:39Z</dcterms:created>
  <dcterms:modified xsi:type="dcterms:W3CDTF">2020-05-06T22:11:39Z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2010-04-11T00:00:00Z</vt:filetime>
  </property>
  <property fmtid="{D5CDD505-2E9C-101B-9397-08002B2CF9AE}" pid="3" name="Creator">
    <vt:lpwstr>PScript5.dll Version 5.2.2</vt:lpwstr>
  </property>
  <property fmtid="{D5CDD505-2E9C-101B-9397-08002B2CF9AE}" pid="4" name="LastSaved">
    <vt:filetime>2020-05-06T00:00:00Z</vt:filetime>
  </property>
</Properties>
</file>