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CE6115">
        <w:rPr>
          <w:rFonts w:ascii="Garamond" w:hAnsi="Garamond"/>
          <w:lang w:val="en-AU"/>
        </w:rPr>
        <w:t>9</w:t>
      </w:r>
      <w:r w:rsidR="001539F5">
        <w:rPr>
          <w:rFonts w:ascii="Garamond" w:hAnsi="Garamond"/>
          <w:lang w:val="en-AU"/>
        </w:rPr>
        <w:t>8</w:t>
      </w:r>
    </w:p>
    <w:p w:rsidR="00755242" w:rsidRDefault="001539F5" w:rsidP="00F738B5">
      <w:pPr>
        <w:rPr>
          <w:rFonts w:ascii="Garamond" w:hAnsi="Garamond"/>
          <w:lang w:val="en-AU"/>
        </w:rPr>
      </w:pPr>
      <w:r>
        <w:rPr>
          <w:rFonts w:ascii="Garamond" w:hAnsi="Garamond"/>
          <w:lang w:val="en-AU"/>
        </w:rPr>
        <w:t>8</w:t>
      </w:r>
      <w:r w:rsidR="00A65ED8">
        <w:rPr>
          <w:rFonts w:ascii="Garamond" w:hAnsi="Garamond"/>
          <w:lang w:val="en-AU"/>
        </w:rPr>
        <w:t xml:space="preserve"> Febr</w:t>
      </w:r>
      <w:r w:rsidR="001144E6">
        <w:rPr>
          <w:rFonts w:ascii="Garamond" w:hAnsi="Garamond"/>
          <w:lang w:val="en-AU"/>
        </w:rPr>
        <w:t>uary 2021</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lastRenderedPageBreak/>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w:t>
      </w:r>
      <w:r w:rsidR="001F4BA0">
        <w:rPr>
          <w:rFonts w:ascii="Garamond" w:hAnsi="Garamond"/>
          <w:lang w:val="en-AU"/>
        </w:rPr>
        <w:t xml:space="preserve">se resource </w:t>
      </w:r>
      <w:r w:rsidRPr="00504597">
        <w:rPr>
          <w:rFonts w:ascii="Garamond" w:hAnsi="Garamond"/>
          <w:lang w:val="en-AU"/>
        </w:rPr>
        <w:t>include:</w:t>
      </w:r>
    </w:p>
    <w:p w:rsidR="001B3E7F" w:rsidRPr="001B3E7F" w:rsidRDefault="001B3E7F" w:rsidP="0000180A">
      <w:pPr>
        <w:pStyle w:val="ListParagraph"/>
        <w:keepNext/>
        <w:keepLines/>
        <w:numPr>
          <w:ilvl w:val="0"/>
          <w:numId w:val="16"/>
        </w:numPr>
        <w:autoSpaceDE w:val="0"/>
        <w:autoSpaceDN w:val="0"/>
        <w:adjustRightInd w:val="0"/>
        <w:rPr>
          <w:rFonts w:ascii="Garamond" w:hAnsi="Garamond"/>
          <w:lang w:val="en-AU"/>
        </w:rPr>
      </w:pPr>
      <w:r w:rsidRPr="001B3E7F">
        <w:rPr>
          <w:rFonts w:ascii="Garamond" w:hAnsi="Garamond"/>
          <w:b/>
          <w:i/>
          <w:lang w:val="en-AU"/>
        </w:rPr>
        <w:t xml:space="preserve">COVID-19: Aged care staff infection prevention and control precautions </w:t>
      </w:r>
      <w:r w:rsidR="00E7614F" w:rsidRPr="00E7614F">
        <w:rPr>
          <w:rFonts w:ascii="Garamond" w:hAnsi="Garamond"/>
          <w:i/>
          <w:lang w:val="en-AU"/>
        </w:rPr>
        <w:t>p</w:t>
      </w:r>
      <w:r w:rsidRPr="00E7614F">
        <w:rPr>
          <w:rFonts w:ascii="Garamond" w:hAnsi="Garamond"/>
          <w:i/>
          <w:lang w:val="en-AU"/>
        </w:rPr>
        <w:t>oster</w:t>
      </w:r>
      <w:r w:rsidRPr="001B3E7F">
        <w:rPr>
          <w:rFonts w:ascii="Garamond" w:hAnsi="Garamond"/>
          <w:b/>
          <w:i/>
          <w:lang w:val="en-AU"/>
        </w:rPr>
        <w:t xml:space="preserve"> </w:t>
      </w:r>
      <w:hyperlink r:id="rId16" w:history="1">
        <w:r w:rsidRPr="00E27B55">
          <w:rPr>
            <w:rStyle w:val="Hyperlink"/>
            <w:rFonts w:ascii="Garamond" w:hAnsi="Garamond"/>
            <w:lang w:val="en-AU"/>
          </w:rPr>
          <w:t>https://www.safetyandquality.gov.au/publications-and-resources/resource-library/covid-19-aged-care-staff-infection-prevention-and-control-precautions-poster</w:t>
        </w:r>
      </w:hyperlink>
      <w:r w:rsidR="00BE77DB">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extent cx="3021495" cy="4265546"/>
            <wp:effectExtent l="19050" t="19050" r="26670" b="20955"/>
            <wp:docPr id="4" name="Picture 4" title="COVID-19: Aged care staff infection prevention and control precautions – Pos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1946" cy="4322651"/>
                    </a:xfrm>
                    <a:prstGeom prst="rect">
                      <a:avLst/>
                    </a:prstGeom>
                    <a:noFill/>
                    <a:ln>
                      <a:solidFill>
                        <a:schemeClr val="accent1"/>
                      </a:solidFill>
                    </a:ln>
                  </pic:spPr>
                </pic:pic>
              </a:graphicData>
            </a:graphic>
          </wp:inline>
        </w:drawing>
      </w:r>
    </w:p>
    <w:p w:rsidR="00B0351C" w:rsidRPr="00B0351C" w:rsidRDefault="00B0351C" w:rsidP="0000180A">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18" w:history="1">
        <w:r w:rsidRPr="00B0351C">
          <w:rPr>
            <w:rStyle w:val="Hyperlink"/>
            <w:rFonts w:ascii="Garamond" w:hAnsi="Garamond"/>
            <w:lang w:val="en-AU"/>
          </w:rPr>
          <w:t>www.safetyandquality.gov.au/environmental-cleaning</w:t>
        </w:r>
      </w:hyperlink>
    </w:p>
    <w:p w:rsidR="00C202B8" w:rsidRPr="00504597" w:rsidRDefault="00C202B8" w:rsidP="0000180A">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19"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C202B8" w:rsidRPr="00127276" w:rsidRDefault="00C202B8" w:rsidP="0000180A">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0" w:history="1">
        <w:r w:rsidRPr="00504597">
          <w:rPr>
            <w:rStyle w:val="Hyperlink"/>
            <w:rFonts w:ascii="Garamond" w:hAnsi="Garamond"/>
            <w:lang w:val="en-AU"/>
          </w:rPr>
          <w:t>https://www.safetyandquality.gov.au/publications-and-resources/resource-library/special-precautions-covid-19-designated-zones</w:t>
        </w:r>
      </w:hyperlink>
    </w:p>
    <w:p w:rsidR="00C202B8" w:rsidRPr="00127276" w:rsidRDefault="00C202B8" w:rsidP="0000180A">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21" w:history="1">
        <w:r w:rsidRPr="002A2BE7">
          <w:rPr>
            <w:rStyle w:val="Hyperlink"/>
            <w:rFonts w:ascii="Garamond" w:hAnsi="Garamond"/>
            <w:lang w:val="en-AU"/>
          </w:rPr>
          <w:t>https://www.safetyandquality.gov.au/publications-and-resources/resource-library/covid-19-infection-prevention-and-control-risk-management-guidance</w:t>
        </w:r>
      </w:hyperlink>
    </w:p>
    <w:p w:rsidR="00C202B8" w:rsidRPr="00603C16" w:rsidRDefault="00C202B8" w:rsidP="0000180A">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22" w:history="1">
        <w:r w:rsidRPr="00603C16">
          <w:rPr>
            <w:rStyle w:val="Hyperlink"/>
            <w:rFonts w:ascii="Garamond" w:hAnsi="Garamond"/>
            <w:lang w:val="en-AU"/>
          </w:rPr>
          <w:t>https://www.safetyandquality.gov.au/our-work/cognitive-impairment/cognitive-impairment-and-covid-19</w:t>
        </w:r>
      </w:hyperlink>
    </w:p>
    <w:p w:rsidR="006C7857" w:rsidRPr="006C7857" w:rsidRDefault="006C7857" w:rsidP="0000180A">
      <w:pPr>
        <w:pStyle w:val="ListParagraph"/>
        <w:numPr>
          <w:ilvl w:val="0"/>
          <w:numId w:val="16"/>
        </w:numPr>
        <w:tabs>
          <w:tab w:val="left" w:pos="0"/>
        </w:tabs>
        <w:rPr>
          <w:rFonts w:ascii="Garamond" w:hAnsi="Garamond"/>
          <w:lang w:val="en-AU"/>
        </w:rPr>
      </w:pPr>
      <w:r w:rsidRPr="006C7857">
        <w:rPr>
          <w:rFonts w:ascii="Garamond" w:hAnsi="Garamond"/>
          <w:b/>
          <w:lang w:val="en-AU"/>
        </w:rPr>
        <w:lastRenderedPageBreak/>
        <w:t>Medicines Management COVID-19</w:t>
      </w:r>
      <w:r w:rsidRPr="006C7857">
        <w:rPr>
          <w:rFonts w:ascii="Garamond" w:hAnsi="Garamond"/>
          <w:lang w:val="en-AU"/>
        </w:rPr>
        <w:t xml:space="preserve"> </w:t>
      </w:r>
      <w:hyperlink r:id="rId23"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Nebulisation and COVID-19</w:t>
      </w:r>
    </w:p>
    <w:p w:rsidR="00621902" w:rsidRDefault="00621902" w:rsidP="0000180A">
      <w:pPr>
        <w:pStyle w:val="ListParagraph"/>
        <w:numPr>
          <w:ilvl w:val="1"/>
          <w:numId w:val="16"/>
        </w:numPr>
        <w:tabs>
          <w:tab w:val="left" w:pos="0"/>
        </w:tabs>
        <w:rPr>
          <w:rFonts w:ascii="Garamond" w:hAnsi="Garamond"/>
          <w:b/>
          <w:i/>
          <w:lang w:val="en-AU"/>
        </w:rPr>
      </w:pPr>
      <w:r>
        <w:rPr>
          <w:rFonts w:ascii="Garamond" w:hAnsi="Garamond"/>
          <w:b/>
          <w:i/>
          <w:lang w:val="en-AU"/>
        </w:rPr>
        <w:t>Managing intranasal administration of medicines during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Ongoing medicines management in high-risk patients</w:t>
      </w:r>
    </w:p>
    <w:p w:rsid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Medicines shortages</w:t>
      </w:r>
    </w:p>
    <w:p w:rsidR="005B54DD" w:rsidRDefault="005B54DD" w:rsidP="0000180A">
      <w:pPr>
        <w:pStyle w:val="ListParagraph"/>
        <w:numPr>
          <w:ilvl w:val="1"/>
          <w:numId w:val="16"/>
        </w:numPr>
        <w:tabs>
          <w:tab w:val="left" w:pos="0"/>
        </w:tabs>
        <w:rPr>
          <w:rFonts w:ascii="Garamond" w:hAnsi="Garamond"/>
          <w:b/>
          <w:i/>
          <w:lang w:val="en-AU"/>
        </w:rPr>
      </w:pPr>
      <w:r>
        <w:rPr>
          <w:rFonts w:ascii="Garamond" w:hAnsi="Garamond"/>
          <w:b/>
          <w:i/>
          <w:lang w:val="en-AU"/>
        </w:rPr>
        <w:t>Conserving medicines</w:t>
      </w:r>
    </w:p>
    <w:p w:rsidR="005B54DD" w:rsidRPr="005B54DD" w:rsidRDefault="005B54DD" w:rsidP="0000180A">
      <w:pPr>
        <w:pStyle w:val="ListParagraph"/>
        <w:numPr>
          <w:ilvl w:val="1"/>
          <w:numId w:val="16"/>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0F7B68" w:rsidRPr="000F7B68" w:rsidRDefault="000F7B68" w:rsidP="0000180A">
      <w:pPr>
        <w:pStyle w:val="ListParagraph"/>
        <w:numPr>
          <w:ilvl w:val="0"/>
          <w:numId w:val="16"/>
        </w:numPr>
        <w:tabs>
          <w:tab w:val="left" w:pos="0"/>
        </w:tabs>
        <w:rPr>
          <w:rFonts w:ascii="Garamond" w:hAnsi="Garamond"/>
          <w:lang w:val="en-AU"/>
        </w:rPr>
      </w:pPr>
      <w:r w:rsidRPr="000F7B68">
        <w:rPr>
          <w:rFonts w:ascii="Garamond" w:hAnsi="Garamond"/>
          <w:b/>
          <w:i/>
          <w:lang w:val="en-AU"/>
        </w:rPr>
        <w:t>Potential medicines to treat COVID-19</w:t>
      </w:r>
      <w:r>
        <w:rPr>
          <w:rFonts w:ascii="Garamond" w:hAnsi="Garamond"/>
          <w:lang w:val="en-AU"/>
        </w:rPr>
        <w:t xml:space="preserve">  </w:t>
      </w:r>
      <w:r w:rsidR="00C4055A">
        <w:rPr>
          <w:rFonts w:ascii="Garamond" w:hAnsi="Garamond"/>
          <w:lang w:val="en-AU"/>
        </w:rPr>
        <w:br/>
      </w:r>
      <w:hyperlink r:id="rId24" w:history="1">
        <w:r w:rsidRPr="00B10A1D">
          <w:rPr>
            <w:rStyle w:val="Hyperlink"/>
            <w:rFonts w:ascii="Garamond" w:hAnsi="Garamond"/>
            <w:lang w:val="en-AU"/>
          </w:rPr>
          <w:t>https://www.safetyandquality.gov.au/publications-and-resources/resource-library/potential-medicines-treat-covid-19</w:t>
        </w:r>
      </w:hyperlink>
    </w:p>
    <w:p w:rsidR="00510BCD" w:rsidRPr="00504597" w:rsidRDefault="00510BCD" w:rsidP="0000180A">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25" w:history="1">
        <w:r w:rsidRPr="00504597">
          <w:rPr>
            <w:rStyle w:val="Hyperlink"/>
            <w:rFonts w:ascii="Garamond" w:hAnsi="Garamond"/>
            <w:lang w:val="en-AU"/>
          </w:rPr>
          <w:t>https://www.safetyandquality.gov.au/publications-and-resources/resource-library/break-chain-poster-a3</w:t>
        </w:r>
      </w:hyperlink>
      <w:r w:rsidR="00D54923">
        <w:rPr>
          <w:rStyle w:val="Hyperlink"/>
          <w:rFonts w:ascii="Garamond" w:hAnsi="Garamond"/>
          <w:lang w:val="en-AU"/>
        </w:rPr>
        <w:br/>
      </w:r>
      <w:r w:rsidR="00D54923">
        <w:rPr>
          <w:rFonts w:ascii="Garamond" w:hAnsi="Garamond"/>
          <w:b/>
          <w:noProof/>
          <w:lang w:val="en-AU" w:eastAsia="en-AU"/>
        </w:rPr>
        <w:drawing>
          <wp:inline distT="0" distB="0" distL="0" distR="0" wp14:anchorId="20C67FE7" wp14:editId="7A258F37">
            <wp:extent cx="3207026" cy="4533153"/>
            <wp:effectExtent l="19050" t="19050" r="12700" b="20320"/>
            <wp:docPr id="1" name="Picture 1" title="Break the chain of infection: Stopping COVID-19 poste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9955" cy="4607969"/>
                    </a:xfrm>
                    <a:prstGeom prst="rect">
                      <a:avLst/>
                    </a:prstGeom>
                    <a:noFill/>
                    <a:ln>
                      <a:solidFill>
                        <a:schemeClr val="accent1"/>
                      </a:solidFill>
                    </a:ln>
                  </pic:spPr>
                </pic:pic>
              </a:graphicData>
            </a:graphic>
          </wp:inline>
        </w:drawing>
      </w:r>
    </w:p>
    <w:p w:rsidR="00504597" w:rsidRPr="009A6069" w:rsidRDefault="00504597" w:rsidP="0000180A">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28"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00180A">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29"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00180A">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30" w:history="1">
        <w:r w:rsidRPr="0015250A">
          <w:rPr>
            <w:rStyle w:val="Hyperlink"/>
            <w:rFonts w:ascii="Garamond" w:hAnsi="Garamond"/>
            <w:lang w:val="en-AU"/>
          </w:rPr>
          <w:t>https://www.safetyandquality.gov.au/node/5725</w:t>
        </w:r>
      </w:hyperlink>
    </w:p>
    <w:p w:rsidR="00621902" w:rsidRPr="00621902" w:rsidRDefault="00621902" w:rsidP="0000180A">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sidR="00D97694">
        <w:rPr>
          <w:rFonts w:ascii="Garamond" w:hAnsi="Garamond"/>
          <w:lang w:val="en-AU"/>
        </w:rPr>
        <w:br/>
      </w:r>
      <w:r w:rsidR="00662E1D">
        <w:tab/>
      </w:r>
      <w:hyperlink r:id="rId31"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621902" w:rsidRPr="00621902" w:rsidRDefault="00870031" w:rsidP="0000180A">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32" w:history="1">
        <w:r w:rsidR="00F502E5" w:rsidRPr="007D15C2">
          <w:rPr>
            <w:rStyle w:val="Hyperlink"/>
            <w:rFonts w:ascii="Garamond" w:hAnsi="Garamond"/>
            <w:lang w:val="en-AU"/>
          </w:rPr>
          <w:t>https://www.safetyandquality.gov.au/publications-and-resources/resource-library/covid-19-and-face-masks-information-consumers</w:t>
        </w:r>
      </w:hyperlink>
      <w:r w:rsidR="00750BBB">
        <w:rPr>
          <w:rStyle w:val="Hyperlink"/>
          <w:rFonts w:ascii="Garamond" w:hAnsi="Garamond"/>
          <w:lang w:val="en-AU"/>
        </w:rPr>
        <w:br/>
      </w:r>
      <w:r w:rsidR="00750BBB"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sidR="00750BBB">
        <w:rPr>
          <w:rStyle w:val="Hyperlink"/>
          <w:rFonts w:ascii="Garamond" w:hAnsi="Garamond"/>
          <w:color w:val="auto"/>
          <w:u w:val="none"/>
          <w:lang w:val="en-AU"/>
        </w:rPr>
        <w:t xml:space="preserve"> from </w:t>
      </w:r>
      <w:hyperlink r:id="rId33" w:history="1">
        <w:r w:rsidR="00750BBB" w:rsidRPr="00484BAE">
          <w:rPr>
            <w:rStyle w:val="Hyperlink"/>
            <w:rFonts w:ascii="Garamond" w:hAnsi="Garamond"/>
            <w:lang w:val="en-AU"/>
          </w:rPr>
          <w:t>https://www.safetyandquality.gov.au/wearing-face-masks-community</w:t>
        </w:r>
      </w:hyperlink>
      <w:r w:rsidR="00750BBB" w:rsidRPr="00750BBB">
        <w:rPr>
          <w:rStyle w:val="Hyperlink"/>
          <w:rFonts w:ascii="Garamond" w:hAnsi="Garamond"/>
          <w:color w:val="auto"/>
          <w:u w:val="none"/>
          <w:lang w:val="en-AU"/>
        </w:rPr>
        <w:t>.</w:t>
      </w:r>
      <w:r w:rsidR="00750BBB">
        <w:rPr>
          <w:rStyle w:val="Hyperlink"/>
          <w:rFonts w:ascii="Garamond" w:hAnsi="Garamond"/>
          <w:color w:val="auto"/>
          <w:u w:val="none"/>
          <w:lang w:val="en-AU"/>
        </w:rPr>
        <w:br/>
      </w:r>
      <w:r w:rsidR="00750BBB"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p>
    <w:p w:rsidR="00870031" w:rsidRPr="00621902" w:rsidRDefault="00870031" w:rsidP="00D54923">
      <w:pPr>
        <w:tabs>
          <w:tab w:val="left" w:pos="0"/>
        </w:tabs>
        <w:ind w:left="360"/>
        <w:jc w:val="center"/>
        <w:rPr>
          <w:rFonts w:ascii="Garamond" w:hAnsi="Garamond"/>
          <w:lang w:val="en-AU"/>
        </w:rPr>
      </w:pPr>
      <w:r>
        <w:rPr>
          <w:noProof/>
          <w:lang w:val="en-AU" w:eastAsia="en-AU"/>
        </w:rPr>
        <w:drawing>
          <wp:inline distT="0" distB="0" distL="0" distR="0">
            <wp:extent cx="3876675" cy="5709627"/>
            <wp:effectExtent l="19050" t="19050" r="9525" b="24765"/>
            <wp:docPr id="2" name="Picture 2" title="COVID-19 and face masks information for consumers poster imag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93201" cy="5733966"/>
                    </a:xfrm>
                    <a:prstGeom prst="rect">
                      <a:avLst/>
                    </a:prstGeom>
                    <a:noFill/>
                    <a:ln>
                      <a:solidFill>
                        <a:schemeClr val="accent1"/>
                      </a:solidFill>
                    </a:ln>
                  </pic:spPr>
                </pic:pic>
              </a:graphicData>
            </a:graphic>
          </wp:inline>
        </w:drawing>
      </w:r>
    </w:p>
    <w:p w:rsidR="007F0962" w:rsidRPr="007F0962" w:rsidRDefault="007F0962" w:rsidP="007F0962">
      <w:pPr>
        <w:keepNext/>
        <w:keepLines/>
        <w:rPr>
          <w:rFonts w:ascii="Garamond" w:hAnsi="Garamond"/>
          <w:i/>
          <w:lang w:val="en-AU"/>
        </w:rPr>
      </w:pPr>
      <w:r w:rsidRPr="007F0962">
        <w:rPr>
          <w:rFonts w:ascii="Garamond" w:hAnsi="Garamond"/>
          <w:i/>
          <w:lang w:val="en-AU"/>
        </w:rPr>
        <w:lastRenderedPageBreak/>
        <w:t>National COVID-19 Clinical Evidence Taskforce</w:t>
      </w:r>
    </w:p>
    <w:p w:rsidR="007F0962" w:rsidRPr="007F0962" w:rsidRDefault="002D4F93" w:rsidP="007F0962">
      <w:pPr>
        <w:keepNext/>
        <w:keepLines/>
        <w:rPr>
          <w:rFonts w:ascii="Garamond" w:hAnsi="Garamond"/>
          <w:lang w:val="en-AU"/>
        </w:rPr>
      </w:pPr>
      <w:hyperlink r:id="rId36" w:history="1">
        <w:r w:rsidR="007F0962" w:rsidRPr="007F0962">
          <w:rPr>
            <w:rStyle w:val="Hyperlink"/>
            <w:rFonts w:ascii="Garamond" w:hAnsi="Garamond"/>
            <w:lang w:val="en-AU"/>
          </w:rPr>
          <w:t>https://covid19evidence.net.au/</w:t>
        </w:r>
      </w:hyperlink>
    </w:p>
    <w:p w:rsidR="007F0962" w:rsidRPr="007F0962" w:rsidRDefault="007F0962" w:rsidP="007F0962">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rsidR="007F0962" w:rsidRPr="007F0962" w:rsidRDefault="007F0962" w:rsidP="007F0962">
      <w:pPr>
        <w:keepLines/>
        <w:rPr>
          <w:rFonts w:ascii="Garamond" w:hAnsi="Garamond"/>
          <w:i/>
          <w:lang w:val="en-AU"/>
        </w:rPr>
      </w:pPr>
    </w:p>
    <w:p w:rsidR="007F0962" w:rsidRPr="007F0962" w:rsidRDefault="007F0962" w:rsidP="007F0962">
      <w:pPr>
        <w:keepNext/>
        <w:keepLines/>
        <w:rPr>
          <w:rFonts w:ascii="Garamond" w:hAnsi="Garamond"/>
          <w:i/>
          <w:lang w:val="en-AU"/>
        </w:rPr>
      </w:pPr>
      <w:r w:rsidRPr="007F0962">
        <w:rPr>
          <w:rFonts w:ascii="Garamond" w:hAnsi="Garamond"/>
          <w:i/>
          <w:lang w:val="en-AU"/>
        </w:rPr>
        <w:t>COVID-19 Critical Intelligence Unit</w:t>
      </w:r>
    </w:p>
    <w:p w:rsidR="007F0962" w:rsidRPr="007F0962" w:rsidRDefault="002D4F93" w:rsidP="007F0962">
      <w:pPr>
        <w:keepNext/>
        <w:keepLines/>
        <w:rPr>
          <w:rFonts w:ascii="Garamond" w:hAnsi="Garamond"/>
          <w:lang w:val="en-AU"/>
        </w:rPr>
      </w:pPr>
      <w:hyperlink r:id="rId37" w:history="1">
        <w:r w:rsidR="007F0962" w:rsidRPr="007F0962">
          <w:rPr>
            <w:rStyle w:val="Hyperlink"/>
            <w:rFonts w:ascii="Garamond" w:hAnsi="Garamond"/>
            <w:lang w:val="en-AU"/>
          </w:rPr>
          <w:t>https://www.aci.health.nsw.gov.au/covid-19/critical-intelligence-unit</w:t>
        </w:r>
      </w:hyperlink>
    </w:p>
    <w:p w:rsidR="007F0962" w:rsidRPr="007F0962" w:rsidRDefault="007F0962" w:rsidP="00C0183E">
      <w:pPr>
        <w:keepNext/>
        <w:keepLines/>
        <w:rPr>
          <w:rFonts w:ascii="Garamond" w:hAnsi="Garamond"/>
          <w:lang w:val="en-AU"/>
        </w:rPr>
      </w:pPr>
      <w:r w:rsidRPr="007F0962">
        <w:rPr>
          <w:rFonts w:ascii="Garamond" w:hAnsi="Garamond"/>
          <w:lang w:val="en-AU"/>
        </w:rPr>
        <w:t>The Agency for Clinical Innovation (ACI) in New South Wales has developed this page summarising rapid, evidence-based advice during the COVID-19 pandemic. Its operations focus on systems intelligence, clinical intelligence and evidence integration. The content includes a daily evidence digest and evidence checks on a discrete topic or question relating to the current COVID-19 pandemic. The</w:t>
      </w:r>
      <w:r w:rsidR="00C0183E">
        <w:rPr>
          <w:rFonts w:ascii="Garamond" w:hAnsi="Garamond"/>
          <w:lang w:val="en-AU"/>
        </w:rPr>
        <w:t xml:space="preserve">re is also a ‘Living evidence’ section summarising key studies and emerging evidence on </w:t>
      </w:r>
      <w:r w:rsidR="00C0183E" w:rsidRPr="00C0183E">
        <w:rPr>
          <w:rFonts w:ascii="Garamond" w:hAnsi="Garamond"/>
          <w:b/>
          <w:lang w:val="en-AU"/>
        </w:rPr>
        <w:t>COVID-19 vaccines</w:t>
      </w:r>
      <w:r w:rsidR="00C0183E">
        <w:rPr>
          <w:rFonts w:ascii="Garamond" w:hAnsi="Garamond"/>
          <w:lang w:val="en-AU"/>
        </w:rPr>
        <w:t xml:space="preserve"> and </w:t>
      </w:r>
      <w:r w:rsidR="00C0183E" w:rsidRPr="00C0183E">
        <w:rPr>
          <w:rFonts w:ascii="Garamond" w:hAnsi="Garamond"/>
          <w:b/>
          <w:lang w:val="en-AU"/>
        </w:rPr>
        <w:t>SARS-CoV-2 variants</w:t>
      </w:r>
      <w:r w:rsidR="00C0183E">
        <w:rPr>
          <w:rFonts w:ascii="Garamond" w:hAnsi="Garamond"/>
          <w:lang w:val="en-AU"/>
        </w:rPr>
        <w:t>.</w:t>
      </w:r>
    </w:p>
    <w:p w:rsidR="00F52802" w:rsidRDefault="00F52802" w:rsidP="007F0962">
      <w:pPr>
        <w:keepNext/>
        <w:rPr>
          <w:rFonts w:ascii="Garamond" w:hAnsi="Garamond"/>
          <w:i/>
          <w:lang w:val="en-AU"/>
        </w:rPr>
      </w:pPr>
    </w:p>
    <w:p w:rsidR="00C0183E" w:rsidRDefault="00C0183E" w:rsidP="00E34A10">
      <w:pPr>
        <w:keepNext/>
        <w:keepLines/>
        <w:autoSpaceDE w:val="0"/>
        <w:autoSpaceDN w:val="0"/>
        <w:adjustRightInd w:val="0"/>
        <w:rPr>
          <w:rFonts w:ascii="Garamond" w:hAnsi="Garamond"/>
          <w:b/>
          <w:lang w:val="en-AU"/>
        </w:rPr>
      </w:pPr>
    </w:p>
    <w:p w:rsidR="001144E6" w:rsidRDefault="001144E6" w:rsidP="00E34A10">
      <w:pPr>
        <w:keepNext/>
        <w:keepLines/>
        <w:autoSpaceDE w:val="0"/>
        <w:autoSpaceDN w:val="0"/>
        <w:adjustRightInd w:val="0"/>
        <w:rPr>
          <w:rFonts w:ascii="Garamond" w:hAnsi="Garamond"/>
          <w:b/>
          <w:lang w:val="en-AU"/>
        </w:rPr>
      </w:pPr>
      <w:r>
        <w:rPr>
          <w:rFonts w:ascii="Garamond" w:hAnsi="Garamond"/>
          <w:b/>
          <w:lang w:val="en-AU"/>
        </w:rPr>
        <w:t>Reports</w:t>
      </w:r>
    </w:p>
    <w:p w:rsidR="001144E6" w:rsidRDefault="001144E6" w:rsidP="001144E6">
      <w:pPr>
        <w:keepNext/>
        <w:keepLines/>
        <w:autoSpaceDE w:val="0"/>
        <w:autoSpaceDN w:val="0"/>
        <w:adjustRightInd w:val="0"/>
        <w:rPr>
          <w:rFonts w:ascii="Garamond" w:hAnsi="Garamond"/>
          <w:b/>
          <w:lang w:val="en-AU"/>
        </w:rPr>
      </w:pPr>
    </w:p>
    <w:p w:rsidR="00267DA4" w:rsidRPr="00267DA4" w:rsidRDefault="00267DA4" w:rsidP="00267DA4">
      <w:pPr>
        <w:keepNext/>
        <w:keepLines/>
        <w:autoSpaceDE w:val="0"/>
        <w:autoSpaceDN w:val="0"/>
        <w:adjustRightInd w:val="0"/>
        <w:rPr>
          <w:rFonts w:ascii="Garamond" w:hAnsi="Garamond"/>
          <w:i/>
          <w:lang w:val="en-AU"/>
        </w:rPr>
      </w:pPr>
      <w:r w:rsidRPr="00267DA4">
        <w:rPr>
          <w:rFonts w:ascii="Garamond" w:hAnsi="Garamond"/>
          <w:i/>
          <w:lang w:val="en-AU"/>
        </w:rPr>
        <w:t>Supporting school aged children with Developmental Language Disorder (DLD)</w:t>
      </w:r>
    </w:p>
    <w:p w:rsidR="00267DA4" w:rsidRDefault="00267DA4" w:rsidP="00267DA4">
      <w:pPr>
        <w:keepNext/>
        <w:keepLines/>
        <w:autoSpaceDE w:val="0"/>
        <w:autoSpaceDN w:val="0"/>
        <w:adjustRightInd w:val="0"/>
        <w:rPr>
          <w:rFonts w:ascii="Garamond" w:hAnsi="Garamond"/>
          <w:lang w:val="en-AU"/>
        </w:rPr>
      </w:pPr>
      <w:r w:rsidRPr="00267DA4">
        <w:rPr>
          <w:rFonts w:ascii="Garamond" w:hAnsi="Garamond"/>
          <w:lang w:val="en-AU"/>
        </w:rPr>
        <w:t>Deeble I</w:t>
      </w:r>
      <w:r w:rsidR="0069731A">
        <w:rPr>
          <w:rFonts w:ascii="Garamond" w:hAnsi="Garamond"/>
          <w:lang w:val="en-AU"/>
        </w:rPr>
        <w:t>nstitute Evidence Brief No. 22</w:t>
      </w:r>
    </w:p>
    <w:p w:rsidR="00267DA4" w:rsidRDefault="00267DA4" w:rsidP="001144E6">
      <w:pPr>
        <w:keepNext/>
        <w:keepLines/>
        <w:autoSpaceDE w:val="0"/>
        <w:autoSpaceDN w:val="0"/>
        <w:adjustRightInd w:val="0"/>
        <w:rPr>
          <w:rFonts w:ascii="Garamond" w:hAnsi="Garamond"/>
          <w:lang w:val="en-AU"/>
        </w:rPr>
      </w:pPr>
      <w:r w:rsidRPr="00267DA4">
        <w:rPr>
          <w:rFonts w:ascii="Garamond" w:hAnsi="Garamond"/>
          <w:lang w:val="en-AU"/>
        </w:rPr>
        <w:t>Walker C, Haddock R</w:t>
      </w:r>
    </w:p>
    <w:p w:rsidR="00CC1D35" w:rsidRDefault="00267DA4" w:rsidP="001144E6">
      <w:pPr>
        <w:keepNext/>
        <w:keepLines/>
        <w:autoSpaceDE w:val="0"/>
        <w:autoSpaceDN w:val="0"/>
        <w:adjustRightInd w:val="0"/>
        <w:rPr>
          <w:rFonts w:ascii="Garamond" w:hAnsi="Garamond"/>
          <w:lang w:val="en-AU"/>
        </w:rPr>
      </w:pPr>
      <w:r w:rsidRPr="00267DA4">
        <w:rPr>
          <w:rFonts w:ascii="Garamond" w:hAnsi="Garamond"/>
          <w:lang w:val="en-AU"/>
        </w:rPr>
        <w:t>Canberra: Australian Healthcare and Hospitals Association; 2021. p. 16.</w:t>
      </w:r>
    </w:p>
    <w:tbl>
      <w:tblPr>
        <w:tblStyle w:val="TableGrid"/>
        <w:tblW w:w="9360" w:type="dxa"/>
        <w:tblInd w:w="288" w:type="dxa"/>
        <w:tblLayout w:type="fixed"/>
        <w:tblLook w:val="01E0" w:firstRow="1" w:lastRow="1" w:firstColumn="1" w:lastColumn="1" w:noHBand="0" w:noVBand="0"/>
      </w:tblPr>
      <w:tblGrid>
        <w:gridCol w:w="1080"/>
        <w:gridCol w:w="8280"/>
      </w:tblGrid>
      <w:tr w:rsidR="001144E6" w:rsidRPr="000170DA" w:rsidTr="00BC113B">
        <w:tc>
          <w:tcPr>
            <w:tcW w:w="1080" w:type="dxa"/>
            <w:tcBorders>
              <w:top w:val="single" w:sz="4" w:space="0" w:color="auto"/>
              <w:left w:val="single" w:sz="4" w:space="0" w:color="auto"/>
              <w:bottom w:val="single" w:sz="4" w:space="0" w:color="auto"/>
              <w:right w:val="single" w:sz="4" w:space="0" w:color="auto"/>
            </w:tcBorders>
            <w:vAlign w:val="center"/>
          </w:tcPr>
          <w:p w:rsidR="001144E6" w:rsidRPr="000170DA" w:rsidRDefault="00CC1D35" w:rsidP="00BC113B">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144E6" w:rsidRPr="000170DA" w:rsidRDefault="002D4F93" w:rsidP="00307ED1">
            <w:pPr>
              <w:keepNext/>
              <w:rPr>
                <w:rStyle w:val="Hyperlink"/>
                <w:rFonts w:ascii="Garamond" w:hAnsi="Garamond"/>
                <w:color w:val="auto"/>
                <w:u w:val="none"/>
                <w:lang w:val="en-AU"/>
              </w:rPr>
            </w:pPr>
            <w:hyperlink r:id="rId38" w:history="1">
              <w:r w:rsidR="00267DA4" w:rsidRPr="006A0B0F">
                <w:rPr>
                  <w:rStyle w:val="Hyperlink"/>
                  <w:rFonts w:ascii="Garamond" w:hAnsi="Garamond"/>
                  <w:lang w:val="en-AU"/>
                </w:rPr>
                <w:t>https://ahha.asn.au/publication/health-policy-evidence-briefs/evidence-brief-no-22-supporting-school-aged-children</w:t>
              </w:r>
            </w:hyperlink>
          </w:p>
        </w:tc>
      </w:tr>
      <w:tr w:rsidR="001144E6" w:rsidRPr="000170DA" w:rsidTr="00BC113B">
        <w:tc>
          <w:tcPr>
            <w:tcW w:w="1080" w:type="dxa"/>
            <w:tcBorders>
              <w:top w:val="single" w:sz="4" w:space="0" w:color="auto"/>
              <w:left w:val="single" w:sz="4" w:space="0" w:color="auto"/>
              <w:bottom w:val="single" w:sz="4" w:space="0" w:color="auto"/>
              <w:right w:val="single" w:sz="4" w:space="0" w:color="auto"/>
            </w:tcBorders>
            <w:vAlign w:val="center"/>
          </w:tcPr>
          <w:p w:rsidR="001144E6" w:rsidRPr="000170DA" w:rsidRDefault="001144E6" w:rsidP="00BC113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F4584" w:rsidRPr="001144E6" w:rsidRDefault="00267DA4" w:rsidP="00907141">
            <w:pPr>
              <w:rPr>
                <w:rFonts w:ascii="Garamond" w:hAnsi="Garamond"/>
                <w:lang w:val="en-AU"/>
              </w:rPr>
            </w:pPr>
            <w:r>
              <w:rPr>
                <w:rFonts w:ascii="Garamond" w:hAnsi="Garamond"/>
                <w:lang w:val="en-AU"/>
              </w:rPr>
              <w:t xml:space="preserve">This Evidence Brief from the </w:t>
            </w:r>
            <w:r w:rsidRPr="00267DA4">
              <w:rPr>
                <w:rFonts w:ascii="Garamond" w:hAnsi="Garamond"/>
                <w:lang w:val="en-AU"/>
              </w:rPr>
              <w:t>Australian Healthcare and Hospitals Association</w:t>
            </w:r>
            <w:r>
              <w:rPr>
                <w:rFonts w:ascii="Garamond" w:hAnsi="Garamond"/>
                <w:lang w:val="en-AU"/>
              </w:rPr>
              <w:t xml:space="preserve">’s Deeble Institute is their third brief on the topic of </w:t>
            </w:r>
            <w:r w:rsidRPr="00267DA4">
              <w:rPr>
                <w:rFonts w:ascii="Garamond" w:hAnsi="Garamond"/>
                <w:lang w:val="en-AU"/>
              </w:rPr>
              <w:t>Developmental Language Disorder (DLD)</w:t>
            </w:r>
            <w:r>
              <w:rPr>
                <w:rFonts w:ascii="Garamond" w:hAnsi="Garamond"/>
                <w:lang w:val="en-AU"/>
              </w:rPr>
              <w:t>. This one looks at how school-aged children with DLD could be supported. Currently there is much variation in both awareness and the provision of supports (such as speech and language therapy</w:t>
            </w:r>
            <w:r w:rsidR="00907141">
              <w:rPr>
                <w:rFonts w:ascii="Garamond" w:hAnsi="Garamond"/>
                <w:lang w:val="en-AU"/>
              </w:rPr>
              <w:t xml:space="preserve">, </w:t>
            </w:r>
            <w:r w:rsidR="00907141" w:rsidRPr="00907141">
              <w:rPr>
                <w:rFonts w:ascii="Garamond" w:hAnsi="Garamond"/>
                <w:lang w:val="en-AU"/>
              </w:rPr>
              <w:t>particularly at transition points including preschool to primary school, primary school to high school and hi</w:t>
            </w:r>
            <w:r w:rsidR="00907141">
              <w:rPr>
                <w:rFonts w:ascii="Garamond" w:hAnsi="Garamond"/>
                <w:lang w:val="en-AU"/>
              </w:rPr>
              <w:t>gh school to further education</w:t>
            </w:r>
            <w:r>
              <w:rPr>
                <w:rFonts w:ascii="Garamond" w:hAnsi="Garamond"/>
                <w:lang w:val="en-AU"/>
              </w:rPr>
              <w:t>).</w:t>
            </w:r>
          </w:p>
        </w:tc>
      </w:tr>
    </w:tbl>
    <w:p w:rsidR="001539F5" w:rsidRDefault="001539F5" w:rsidP="001539F5">
      <w:pPr>
        <w:keepNext/>
        <w:keepLines/>
        <w:autoSpaceDE w:val="0"/>
        <w:autoSpaceDN w:val="0"/>
        <w:adjustRightInd w:val="0"/>
        <w:rPr>
          <w:rFonts w:ascii="Garamond" w:hAnsi="Garamond"/>
          <w:b/>
          <w:lang w:val="en-AU"/>
        </w:rPr>
      </w:pP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Journal articles</w:t>
      </w:r>
    </w:p>
    <w:p w:rsidR="00E64D82" w:rsidRDefault="00E64D82" w:rsidP="00E34A10">
      <w:pPr>
        <w:keepNext/>
        <w:keepLines/>
        <w:autoSpaceDE w:val="0"/>
        <w:autoSpaceDN w:val="0"/>
        <w:adjustRightInd w:val="0"/>
        <w:rPr>
          <w:rFonts w:ascii="Garamond" w:hAnsi="Garamond"/>
          <w:b/>
          <w:lang w:val="en-AU"/>
        </w:rPr>
      </w:pPr>
    </w:p>
    <w:p w:rsidR="001241B6" w:rsidRPr="001241B6" w:rsidRDefault="001241B6" w:rsidP="001241B6">
      <w:pPr>
        <w:keepNext/>
        <w:keepLines/>
        <w:autoSpaceDE w:val="0"/>
        <w:autoSpaceDN w:val="0"/>
        <w:adjustRightInd w:val="0"/>
        <w:rPr>
          <w:rFonts w:ascii="Garamond" w:hAnsi="Garamond"/>
          <w:i/>
          <w:lang w:val="en-AU"/>
        </w:rPr>
      </w:pPr>
      <w:r w:rsidRPr="001241B6">
        <w:rPr>
          <w:rFonts w:ascii="Garamond" w:hAnsi="Garamond"/>
          <w:i/>
          <w:lang w:val="en-AU"/>
        </w:rPr>
        <w:t>Delivering exceptionally safe transitions of care to older people: a qualitative study of multidisciplinary staff perspectives</w:t>
      </w:r>
    </w:p>
    <w:p w:rsidR="001241B6" w:rsidRDefault="001241B6" w:rsidP="00385814">
      <w:pPr>
        <w:keepNext/>
        <w:keepLines/>
        <w:autoSpaceDE w:val="0"/>
        <w:autoSpaceDN w:val="0"/>
        <w:adjustRightInd w:val="0"/>
        <w:rPr>
          <w:rFonts w:ascii="Garamond" w:hAnsi="Garamond"/>
          <w:lang w:val="en-AU"/>
        </w:rPr>
      </w:pPr>
      <w:r w:rsidRPr="001241B6">
        <w:rPr>
          <w:rFonts w:ascii="Garamond" w:hAnsi="Garamond"/>
          <w:lang w:val="en-AU"/>
        </w:rPr>
        <w:t>Baxter R, Shannon R, Murray J, O’Hara JK, Sheard L, Cracknell A, et al</w:t>
      </w:r>
    </w:p>
    <w:p w:rsidR="00123207" w:rsidRDefault="001241B6" w:rsidP="00385814">
      <w:pPr>
        <w:keepNext/>
        <w:keepLines/>
        <w:autoSpaceDE w:val="0"/>
        <w:autoSpaceDN w:val="0"/>
        <w:adjustRightInd w:val="0"/>
        <w:rPr>
          <w:rFonts w:ascii="Garamond" w:hAnsi="Garamond"/>
          <w:lang w:val="en-AU"/>
        </w:rPr>
      </w:pPr>
      <w:r w:rsidRPr="001241B6">
        <w:rPr>
          <w:rFonts w:ascii="Garamond" w:hAnsi="Garamond"/>
          <w:lang w:val="en-AU"/>
        </w:rPr>
        <w:t>BMC Health Services Research. 2020;20(1):780.</w:t>
      </w:r>
    </w:p>
    <w:tbl>
      <w:tblPr>
        <w:tblStyle w:val="TableGrid"/>
        <w:tblW w:w="9360" w:type="dxa"/>
        <w:tblInd w:w="288" w:type="dxa"/>
        <w:tblLayout w:type="fixed"/>
        <w:tblLook w:val="01E0" w:firstRow="1" w:lastRow="1" w:firstColumn="1" w:lastColumn="1" w:noHBand="0" w:noVBand="0"/>
      </w:tblPr>
      <w:tblGrid>
        <w:gridCol w:w="1080"/>
        <w:gridCol w:w="8280"/>
      </w:tblGrid>
      <w:tr w:rsidR="00385814" w:rsidRPr="000170DA" w:rsidTr="00313F38">
        <w:tc>
          <w:tcPr>
            <w:tcW w:w="1080" w:type="dxa"/>
            <w:tcBorders>
              <w:top w:val="single" w:sz="4" w:space="0" w:color="auto"/>
              <w:left w:val="single" w:sz="4" w:space="0" w:color="auto"/>
              <w:bottom w:val="single" w:sz="4" w:space="0" w:color="auto"/>
              <w:right w:val="single" w:sz="4" w:space="0" w:color="auto"/>
            </w:tcBorders>
            <w:vAlign w:val="center"/>
          </w:tcPr>
          <w:p w:rsidR="00385814" w:rsidRPr="000170DA" w:rsidRDefault="00385814" w:rsidP="00313F38">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85814" w:rsidRPr="000170DA" w:rsidRDefault="002D4F93" w:rsidP="00313F38">
            <w:pPr>
              <w:keepNext/>
              <w:rPr>
                <w:rStyle w:val="Hyperlink"/>
                <w:rFonts w:ascii="Garamond" w:hAnsi="Garamond"/>
                <w:color w:val="auto"/>
                <w:u w:val="none"/>
                <w:lang w:val="en-AU"/>
              </w:rPr>
            </w:pPr>
            <w:hyperlink r:id="rId39" w:history="1">
              <w:r w:rsidR="001241B6" w:rsidRPr="00046A77">
                <w:rPr>
                  <w:rStyle w:val="Hyperlink"/>
                  <w:rFonts w:ascii="Garamond" w:hAnsi="Garamond"/>
                  <w:lang w:val="en-AU"/>
                </w:rPr>
                <w:t>https://doi.org/10.1186/s12913-020-05641-4</w:t>
              </w:r>
            </w:hyperlink>
          </w:p>
        </w:tc>
      </w:tr>
      <w:tr w:rsidR="00385814" w:rsidRPr="000170DA" w:rsidTr="00313F38">
        <w:tc>
          <w:tcPr>
            <w:tcW w:w="1080" w:type="dxa"/>
            <w:tcBorders>
              <w:top w:val="single" w:sz="4" w:space="0" w:color="auto"/>
              <w:left w:val="single" w:sz="4" w:space="0" w:color="auto"/>
              <w:bottom w:val="single" w:sz="4" w:space="0" w:color="auto"/>
              <w:right w:val="single" w:sz="4" w:space="0" w:color="auto"/>
            </w:tcBorders>
            <w:vAlign w:val="center"/>
          </w:tcPr>
          <w:p w:rsidR="00385814" w:rsidRPr="000170DA" w:rsidRDefault="00385814" w:rsidP="00313F3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B0CDE" w:rsidRPr="001144E6" w:rsidRDefault="00223CAA" w:rsidP="006F573B">
            <w:pPr>
              <w:rPr>
                <w:rFonts w:ascii="Garamond" w:hAnsi="Garamond"/>
                <w:lang w:val="en-AU"/>
              </w:rPr>
            </w:pPr>
            <w:r>
              <w:rPr>
                <w:rFonts w:ascii="Garamond" w:hAnsi="Garamond"/>
                <w:lang w:val="en-AU"/>
              </w:rPr>
              <w:t xml:space="preserve">Transitions of care (or handoffs or handovers) are recognised </w:t>
            </w:r>
            <w:r w:rsidR="00C34B29">
              <w:rPr>
                <w:rFonts w:ascii="Garamond" w:hAnsi="Garamond"/>
                <w:lang w:val="en-AU"/>
              </w:rPr>
              <w:t>as having potential for risk of harm.</w:t>
            </w:r>
            <w:r w:rsidR="00C0183E">
              <w:rPr>
                <w:rFonts w:ascii="Garamond" w:hAnsi="Garamond"/>
                <w:lang w:val="en-AU"/>
              </w:rPr>
              <w:t xml:space="preserve"> This paper reports on a </w:t>
            </w:r>
            <w:r w:rsidR="006F573B">
              <w:rPr>
                <w:rFonts w:ascii="Garamond" w:hAnsi="Garamond"/>
                <w:lang w:val="en-AU"/>
              </w:rPr>
              <w:t xml:space="preserve">qualitative </w:t>
            </w:r>
            <w:r w:rsidR="00C0183E">
              <w:rPr>
                <w:rFonts w:ascii="Garamond" w:hAnsi="Garamond"/>
                <w:lang w:val="en-AU"/>
              </w:rPr>
              <w:t xml:space="preserve">study </w:t>
            </w:r>
            <w:r w:rsidR="006F573B">
              <w:rPr>
                <w:rFonts w:ascii="Garamond" w:hAnsi="Garamond"/>
                <w:lang w:val="en-AU"/>
              </w:rPr>
              <w:t xml:space="preserve">conducted in </w:t>
            </w:r>
            <w:r w:rsidR="006F573B" w:rsidRPr="006F573B">
              <w:rPr>
                <w:rFonts w:ascii="Garamond" w:hAnsi="Garamond"/>
                <w:lang w:val="en-AU"/>
              </w:rPr>
              <w:t>six general practices and four hospital specialties that demonstrated exceptionally low or reducing readmission rates over time.</w:t>
            </w:r>
            <w:r w:rsidR="006F573B">
              <w:rPr>
                <w:rFonts w:ascii="Garamond" w:hAnsi="Garamond"/>
                <w:lang w:val="en-AU"/>
              </w:rPr>
              <w:t xml:space="preserve"> The study </w:t>
            </w:r>
            <w:r w:rsidR="006F573B" w:rsidRPr="006F573B">
              <w:rPr>
                <w:rFonts w:ascii="Garamond" w:hAnsi="Garamond"/>
                <w:lang w:val="en-AU"/>
              </w:rPr>
              <w:t>explored staff perceptions of how high performing general practice and hospital specialty teams deliver safe transitional care to older people as they transition from hospital to home.</w:t>
            </w:r>
            <w:r w:rsidR="006F573B">
              <w:rPr>
                <w:rFonts w:ascii="Garamond" w:hAnsi="Garamond"/>
                <w:lang w:val="en-AU"/>
              </w:rPr>
              <w:t xml:space="preserve"> The authors report that ‘</w:t>
            </w:r>
            <w:r w:rsidR="006F573B" w:rsidRPr="006F573B">
              <w:rPr>
                <w:rFonts w:ascii="Garamond" w:hAnsi="Garamond"/>
                <w:lang w:val="en-AU"/>
              </w:rPr>
              <w:t xml:space="preserve">Across healthcare contexts, staff perceived three key themes to facilitate safe transitions of care: </w:t>
            </w:r>
            <w:r w:rsidR="006F573B" w:rsidRPr="0069731A">
              <w:rPr>
                <w:rFonts w:ascii="Garamond" w:hAnsi="Garamond"/>
                <w:b/>
                <w:lang w:val="en-AU"/>
              </w:rPr>
              <w:t>knowing the patient, knowing each other, and bridging gaps in the system.</w:t>
            </w:r>
            <w:r w:rsidR="006F573B">
              <w:rPr>
                <w:rFonts w:ascii="Garamond" w:hAnsi="Garamond"/>
                <w:lang w:val="en-AU"/>
              </w:rPr>
              <w:t>’</w:t>
            </w:r>
          </w:p>
        </w:tc>
      </w:tr>
    </w:tbl>
    <w:p w:rsidR="00C34B29" w:rsidRDefault="00C34B29" w:rsidP="00A65ED8">
      <w:pPr>
        <w:keepNext/>
        <w:keepLines/>
        <w:autoSpaceDE w:val="0"/>
        <w:autoSpaceDN w:val="0"/>
        <w:adjustRightInd w:val="0"/>
        <w:rPr>
          <w:rFonts w:ascii="Garamond" w:hAnsi="Garamond"/>
          <w:lang w:val="en-AU"/>
        </w:rPr>
      </w:pPr>
      <w:r w:rsidRPr="00C34B29">
        <w:rPr>
          <w:rFonts w:ascii="Garamond" w:hAnsi="Garamond"/>
          <w:lang w:val="en-AU"/>
        </w:rPr>
        <w:lastRenderedPageBreak/>
        <w:t xml:space="preserve">For information on the Commission’s work on clinical handover, see </w:t>
      </w:r>
      <w:hyperlink r:id="rId40" w:history="1">
        <w:r w:rsidRPr="00A67D19">
          <w:rPr>
            <w:rStyle w:val="Hyperlink"/>
            <w:rFonts w:ascii="Garamond" w:hAnsi="Garamond"/>
            <w:lang w:val="en-AU"/>
          </w:rPr>
          <w:t>https://www.safetyandquality.gov.au/our-work/communicating-safety/clinical-handover</w:t>
        </w:r>
      </w:hyperlink>
      <w:r>
        <w:rPr>
          <w:rFonts w:ascii="Garamond" w:hAnsi="Garamond"/>
          <w:lang w:val="en-AU"/>
        </w:rPr>
        <w:t xml:space="preserve"> </w:t>
      </w:r>
    </w:p>
    <w:p w:rsidR="00C34B29" w:rsidRDefault="00C34B29" w:rsidP="00A65ED8">
      <w:pPr>
        <w:keepNext/>
        <w:keepLines/>
        <w:autoSpaceDE w:val="0"/>
        <w:autoSpaceDN w:val="0"/>
        <w:adjustRightInd w:val="0"/>
        <w:rPr>
          <w:rFonts w:ascii="Garamond" w:hAnsi="Garamond"/>
          <w:lang w:val="en-AU"/>
        </w:rPr>
      </w:pPr>
    </w:p>
    <w:p w:rsidR="00223CAA" w:rsidRPr="00223CAA" w:rsidRDefault="00223CAA" w:rsidP="00223CAA">
      <w:pPr>
        <w:keepNext/>
        <w:keepLines/>
        <w:autoSpaceDE w:val="0"/>
        <w:autoSpaceDN w:val="0"/>
        <w:adjustRightInd w:val="0"/>
        <w:rPr>
          <w:rFonts w:ascii="Garamond" w:hAnsi="Garamond"/>
          <w:i/>
          <w:lang w:val="en-AU"/>
        </w:rPr>
      </w:pPr>
      <w:r w:rsidRPr="00223CAA">
        <w:rPr>
          <w:rFonts w:ascii="Garamond" w:hAnsi="Garamond"/>
          <w:i/>
          <w:lang w:val="en-AU"/>
        </w:rPr>
        <w:t>Ensuring Quality in the Era of Virtual Care</w:t>
      </w:r>
    </w:p>
    <w:p w:rsidR="00223CAA" w:rsidRDefault="00223CAA" w:rsidP="001539F5">
      <w:pPr>
        <w:keepNext/>
        <w:keepLines/>
        <w:autoSpaceDE w:val="0"/>
        <w:autoSpaceDN w:val="0"/>
        <w:adjustRightInd w:val="0"/>
        <w:rPr>
          <w:rFonts w:ascii="Garamond" w:hAnsi="Garamond"/>
          <w:lang w:val="en-AU"/>
        </w:rPr>
      </w:pPr>
      <w:r w:rsidRPr="00223CAA">
        <w:rPr>
          <w:rFonts w:ascii="Garamond" w:hAnsi="Garamond"/>
          <w:lang w:val="en-AU"/>
        </w:rPr>
        <w:t>Herzer KR, Pronovost PJ</w:t>
      </w:r>
    </w:p>
    <w:p w:rsidR="001539F5" w:rsidRDefault="00223CAA" w:rsidP="001539F5">
      <w:pPr>
        <w:keepNext/>
        <w:keepLines/>
        <w:autoSpaceDE w:val="0"/>
        <w:autoSpaceDN w:val="0"/>
        <w:adjustRightInd w:val="0"/>
        <w:rPr>
          <w:rFonts w:ascii="Garamond" w:hAnsi="Garamond"/>
          <w:lang w:val="en-AU"/>
        </w:rPr>
      </w:pPr>
      <w:r w:rsidRPr="00223CAA">
        <w:rPr>
          <w:rFonts w:ascii="Garamond" w:hAnsi="Garamond"/>
          <w:lang w:val="en-AU"/>
        </w:rPr>
        <w:t>JAMA. 2021;325(5):429-430.</w:t>
      </w:r>
    </w:p>
    <w:tbl>
      <w:tblPr>
        <w:tblStyle w:val="TableGrid"/>
        <w:tblW w:w="9360" w:type="dxa"/>
        <w:tblInd w:w="288" w:type="dxa"/>
        <w:tblLayout w:type="fixed"/>
        <w:tblLook w:val="01E0" w:firstRow="1" w:lastRow="1" w:firstColumn="1" w:lastColumn="1" w:noHBand="0" w:noVBand="0"/>
      </w:tblPr>
      <w:tblGrid>
        <w:gridCol w:w="1080"/>
        <w:gridCol w:w="8280"/>
      </w:tblGrid>
      <w:tr w:rsidR="001539F5" w:rsidRPr="000170DA" w:rsidTr="002233FB">
        <w:tc>
          <w:tcPr>
            <w:tcW w:w="1080" w:type="dxa"/>
            <w:tcBorders>
              <w:top w:val="single" w:sz="4" w:space="0" w:color="auto"/>
              <w:left w:val="single" w:sz="4" w:space="0" w:color="auto"/>
              <w:bottom w:val="single" w:sz="4" w:space="0" w:color="auto"/>
              <w:right w:val="single" w:sz="4" w:space="0" w:color="auto"/>
            </w:tcBorders>
            <w:vAlign w:val="center"/>
          </w:tcPr>
          <w:p w:rsidR="001539F5" w:rsidRPr="000170DA" w:rsidRDefault="001539F5" w:rsidP="002233F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539F5" w:rsidRPr="000170DA" w:rsidRDefault="002D4F93" w:rsidP="00223CAA">
            <w:pPr>
              <w:keepNext/>
              <w:rPr>
                <w:rStyle w:val="Hyperlink"/>
                <w:rFonts w:ascii="Garamond" w:hAnsi="Garamond"/>
                <w:color w:val="auto"/>
                <w:u w:val="none"/>
                <w:lang w:val="en-AU"/>
              </w:rPr>
            </w:pPr>
            <w:hyperlink r:id="rId41" w:history="1">
              <w:r w:rsidR="00223CAA" w:rsidRPr="00A67D19">
                <w:rPr>
                  <w:rStyle w:val="Hyperlink"/>
                  <w:rFonts w:ascii="Garamond" w:hAnsi="Garamond"/>
                  <w:lang w:val="en-AU"/>
                </w:rPr>
                <w:t>https://doi.org/10.1001/jama.2020.24955</w:t>
              </w:r>
            </w:hyperlink>
          </w:p>
        </w:tc>
      </w:tr>
      <w:tr w:rsidR="001539F5" w:rsidRPr="000170DA" w:rsidTr="002233FB">
        <w:tc>
          <w:tcPr>
            <w:tcW w:w="1080" w:type="dxa"/>
            <w:tcBorders>
              <w:top w:val="single" w:sz="4" w:space="0" w:color="auto"/>
              <w:left w:val="single" w:sz="4" w:space="0" w:color="auto"/>
              <w:bottom w:val="single" w:sz="4" w:space="0" w:color="auto"/>
              <w:right w:val="single" w:sz="4" w:space="0" w:color="auto"/>
            </w:tcBorders>
            <w:vAlign w:val="center"/>
          </w:tcPr>
          <w:p w:rsidR="001539F5" w:rsidRPr="000170DA" w:rsidRDefault="001539F5" w:rsidP="002233F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E018F" w:rsidRPr="001144E6" w:rsidRDefault="00F04015" w:rsidP="0021146F">
            <w:pPr>
              <w:rPr>
                <w:rFonts w:ascii="Garamond" w:hAnsi="Garamond"/>
                <w:lang w:val="en-AU"/>
              </w:rPr>
            </w:pPr>
            <w:r>
              <w:rPr>
                <w:rFonts w:ascii="Garamond" w:hAnsi="Garamond"/>
                <w:lang w:val="en-AU"/>
              </w:rPr>
              <w:t xml:space="preserve">The ‘pivot to telehealth’ that was brought about by the COVID-19 pandemic has seen many benefits for patients, but a change in care delivery can also bring new or different risks. This short Viewpoint piece </w:t>
            </w:r>
            <w:r w:rsidR="0021146F">
              <w:rPr>
                <w:rFonts w:ascii="Garamond" w:hAnsi="Garamond"/>
                <w:lang w:val="en-AU"/>
              </w:rPr>
              <w:t xml:space="preserve">offers three principles to guide the development of ‘virtual care’, namely that it has to be </w:t>
            </w:r>
            <w:r w:rsidR="0021146F" w:rsidRPr="0021146F">
              <w:rPr>
                <w:rFonts w:ascii="Garamond" w:hAnsi="Garamond"/>
                <w:b/>
                <w:lang w:val="en-AU"/>
              </w:rPr>
              <w:t>safe and effective</w:t>
            </w:r>
            <w:r w:rsidR="0021146F">
              <w:rPr>
                <w:rFonts w:ascii="Garamond" w:hAnsi="Garamond"/>
                <w:lang w:val="en-AU"/>
              </w:rPr>
              <w:t xml:space="preserve">, </w:t>
            </w:r>
            <w:r w:rsidR="0021146F" w:rsidRPr="0021146F">
              <w:rPr>
                <w:rFonts w:ascii="Garamond" w:hAnsi="Garamond"/>
                <w:b/>
                <w:lang w:val="en-AU"/>
              </w:rPr>
              <w:t>efficient and timely</w:t>
            </w:r>
            <w:r w:rsidR="0021146F">
              <w:rPr>
                <w:rFonts w:ascii="Garamond" w:hAnsi="Garamond"/>
                <w:lang w:val="en-AU"/>
              </w:rPr>
              <w:t xml:space="preserve"> and </w:t>
            </w:r>
            <w:r w:rsidR="0021146F" w:rsidRPr="0021146F">
              <w:rPr>
                <w:rFonts w:ascii="Garamond" w:hAnsi="Garamond"/>
                <w:b/>
                <w:lang w:val="en-AU"/>
              </w:rPr>
              <w:t>patient-centred and equitable</w:t>
            </w:r>
            <w:r w:rsidR="0021146F">
              <w:rPr>
                <w:rFonts w:ascii="Garamond" w:hAnsi="Garamond"/>
                <w:lang w:val="en-AU"/>
              </w:rPr>
              <w:t>. While these principles hold for care irrespective of delivery modality, the authors point out some of the particular risks or benefits that may be associated with virtual delivery.</w:t>
            </w:r>
          </w:p>
        </w:tc>
      </w:tr>
    </w:tbl>
    <w:p w:rsidR="001539F5" w:rsidRDefault="001539F5" w:rsidP="001539F5">
      <w:pPr>
        <w:keepNext/>
        <w:keepLines/>
        <w:autoSpaceDE w:val="0"/>
        <w:autoSpaceDN w:val="0"/>
        <w:adjustRightInd w:val="0"/>
        <w:rPr>
          <w:rFonts w:ascii="Garamond" w:hAnsi="Garamond"/>
          <w:lang w:val="en-AU"/>
        </w:rPr>
      </w:pPr>
    </w:p>
    <w:p w:rsidR="001539F5" w:rsidRPr="00223CAA" w:rsidRDefault="00223CAA" w:rsidP="001539F5">
      <w:pPr>
        <w:keepNext/>
        <w:keepLines/>
        <w:autoSpaceDE w:val="0"/>
        <w:autoSpaceDN w:val="0"/>
        <w:adjustRightInd w:val="0"/>
        <w:rPr>
          <w:rFonts w:ascii="Garamond" w:hAnsi="Garamond"/>
          <w:i/>
          <w:lang w:val="en-AU"/>
        </w:rPr>
      </w:pPr>
      <w:r w:rsidRPr="00223CAA">
        <w:rPr>
          <w:rFonts w:ascii="Garamond" w:hAnsi="Garamond"/>
          <w:i/>
          <w:lang w:val="en-AU"/>
        </w:rPr>
        <w:t>Outcomes from Wake Up Safe, the pediatric anesthesia quality improvement initiative</w:t>
      </w:r>
    </w:p>
    <w:p w:rsidR="001D7595" w:rsidRDefault="001D7595" w:rsidP="001539F5">
      <w:pPr>
        <w:keepNext/>
        <w:keepLines/>
        <w:autoSpaceDE w:val="0"/>
        <w:autoSpaceDN w:val="0"/>
        <w:adjustRightInd w:val="0"/>
        <w:rPr>
          <w:rFonts w:ascii="Garamond" w:hAnsi="Garamond"/>
          <w:lang w:val="en-AU"/>
        </w:rPr>
      </w:pPr>
      <w:r w:rsidRPr="001D7595">
        <w:rPr>
          <w:rFonts w:ascii="Garamond" w:hAnsi="Garamond"/>
          <w:lang w:val="en-AU"/>
        </w:rPr>
        <w:t>Haché M, Sun LS, Gadi G, Busse J, Lee AC, Lorinc A, et al</w:t>
      </w:r>
    </w:p>
    <w:p w:rsidR="00223CAA" w:rsidRDefault="001D7595" w:rsidP="001539F5">
      <w:pPr>
        <w:keepNext/>
        <w:keepLines/>
        <w:autoSpaceDE w:val="0"/>
        <w:autoSpaceDN w:val="0"/>
        <w:adjustRightInd w:val="0"/>
        <w:rPr>
          <w:rFonts w:ascii="Garamond" w:hAnsi="Garamond"/>
          <w:lang w:val="en-AU"/>
        </w:rPr>
      </w:pPr>
      <w:r w:rsidRPr="001D7595">
        <w:rPr>
          <w:rFonts w:ascii="Garamond" w:hAnsi="Garamond"/>
          <w:lang w:val="en-AU"/>
        </w:rPr>
        <w:t>Pediatric Anesthesia. 2020;30(12):1348-1354.</w:t>
      </w:r>
    </w:p>
    <w:tbl>
      <w:tblPr>
        <w:tblStyle w:val="TableGrid"/>
        <w:tblW w:w="9360" w:type="dxa"/>
        <w:tblInd w:w="288" w:type="dxa"/>
        <w:tblLayout w:type="fixed"/>
        <w:tblLook w:val="01E0" w:firstRow="1" w:lastRow="1" w:firstColumn="1" w:lastColumn="1" w:noHBand="0" w:noVBand="0"/>
      </w:tblPr>
      <w:tblGrid>
        <w:gridCol w:w="1080"/>
        <w:gridCol w:w="8280"/>
      </w:tblGrid>
      <w:tr w:rsidR="001539F5" w:rsidRPr="000170DA" w:rsidTr="002233FB">
        <w:tc>
          <w:tcPr>
            <w:tcW w:w="1080" w:type="dxa"/>
            <w:tcBorders>
              <w:top w:val="single" w:sz="4" w:space="0" w:color="auto"/>
              <w:left w:val="single" w:sz="4" w:space="0" w:color="auto"/>
              <w:bottom w:val="single" w:sz="4" w:space="0" w:color="auto"/>
              <w:right w:val="single" w:sz="4" w:space="0" w:color="auto"/>
            </w:tcBorders>
            <w:vAlign w:val="center"/>
          </w:tcPr>
          <w:p w:rsidR="001539F5" w:rsidRPr="000170DA" w:rsidRDefault="001539F5" w:rsidP="002233F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539F5" w:rsidRPr="000170DA" w:rsidRDefault="002D4F93" w:rsidP="002233FB">
            <w:pPr>
              <w:keepNext/>
              <w:rPr>
                <w:rStyle w:val="Hyperlink"/>
                <w:rFonts w:ascii="Garamond" w:hAnsi="Garamond"/>
                <w:color w:val="auto"/>
                <w:u w:val="none"/>
                <w:lang w:val="en-AU"/>
              </w:rPr>
            </w:pPr>
            <w:hyperlink r:id="rId42" w:history="1">
              <w:r w:rsidR="001D7595" w:rsidRPr="00A67D19">
                <w:rPr>
                  <w:rStyle w:val="Hyperlink"/>
                  <w:rFonts w:ascii="Garamond" w:hAnsi="Garamond"/>
                  <w:lang w:val="en-AU"/>
                </w:rPr>
                <w:t>https://doi.org/10.1111/pan.14044</w:t>
              </w:r>
            </w:hyperlink>
          </w:p>
        </w:tc>
      </w:tr>
      <w:tr w:rsidR="001539F5" w:rsidRPr="000170DA" w:rsidTr="002233FB">
        <w:tc>
          <w:tcPr>
            <w:tcW w:w="1080" w:type="dxa"/>
            <w:tcBorders>
              <w:top w:val="single" w:sz="4" w:space="0" w:color="auto"/>
              <w:left w:val="single" w:sz="4" w:space="0" w:color="auto"/>
              <w:bottom w:val="single" w:sz="4" w:space="0" w:color="auto"/>
              <w:right w:val="single" w:sz="4" w:space="0" w:color="auto"/>
            </w:tcBorders>
            <w:vAlign w:val="center"/>
          </w:tcPr>
          <w:p w:rsidR="001539F5" w:rsidRPr="000170DA" w:rsidRDefault="001539F5" w:rsidP="002233F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D7595" w:rsidRPr="001D7595" w:rsidRDefault="001D7595" w:rsidP="00C34B29">
            <w:pPr>
              <w:rPr>
                <w:rFonts w:ascii="Garamond" w:hAnsi="Garamond"/>
                <w:lang w:val="en-AU"/>
              </w:rPr>
            </w:pPr>
            <w:r>
              <w:rPr>
                <w:rFonts w:ascii="Garamond" w:hAnsi="Garamond"/>
                <w:lang w:val="en-AU"/>
              </w:rPr>
              <w:t>Anaesthesia is by-and-large a safe element to modern healthcare. This papers reports on the Wake Up Safe initiative that c</w:t>
            </w:r>
            <w:r w:rsidRPr="001D7595">
              <w:rPr>
                <w:rFonts w:ascii="Garamond" w:hAnsi="Garamond"/>
                <w:lang w:val="en-AU"/>
              </w:rPr>
              <w:t>ollects data on serious adverse events</w:t>
            </w:r>
            <w:r>
              <w:rPr>
                <w:rFonts w:ascii="Garamond" w:hAnsi="Garamond"/>
                <w:lang w:val="en-AU"/>
              </w:rPr>
              <w:t xml:space="preserve"> in order to help address issues that are identified. This paper </w:t>
            </w:r>
            <w:r w:rsidRPr="001D7595">
              <w:rPr>
                <w:rFonts w:ascii="Garamond" w:hAnsi="Garamond"/>
                <w:lang w:val="en-AU"/>
              </w:rPr>
              <w:t>reviews all events occurring between 2010 and 2015</w:t>
            </w:r>
            <w:r>
              <w:rPr>
                <w:rFonts w:ascii="Garamond" w:hAnsi="Garamond"/>
                <w:lang w:val="en-AU"/>
              </w:rPr>
              <w:t xml:space="preserve"> in the </w:t>
            </w:r>
            <w:r w:rsidRPr="001D7595">
              <w:rPr>
                <w:rFonts w:ascii="Garamond" w:hAnsi="Garamond"/>
                <w:lang w:val="en-AU"/>
              </w:rPr>
              <w:t>Wake Up Safe registry</w:t>
            </w:r>
            <w:r>
              <w:rPr>
                <w:rFonts w:ascii="Garamond" w:hAnsi="Garamond"/>
                <w:lang w:val="en-AU"/>
              </w:rPr>
              <w:t xml:space="preserve"> data. The data covers 19 participating institutions and the authors report that</w:t>
            </w:r>
            <w:r w:rsidR="00C34B29">
              <w:rPr>
                <w:rFonts w:ascii="Garamond" w:hAnsi="Garamond"/>
                <w:lang w:val="en-AU"/>
              </w:rPr>
              <w:t xml:space="preserve"> ‘</w:t>
            </w:r>
            <w:r w:rsidRPr="001D7595">
              <w:rPr>
                <w:rFonts w:ascii="Garamond" w:hAnsi="Garamond"/>
                <w:lang w:val="en-AU"/>
              </w:rPr>
              <w:t xml:space="preserve">Of all reported adverse events (2544 events), the most common were </w:t>
            </w:r>
            <w:r w:rsidRPr="00C34B29">
              <w:rPr>
                <w:rFonts w:ascii="Garamond" w:hAnsi="Garamond"/>
                <w:b/>
                <w:lang w:val="en-AU"/>
              </w:rPr>
              <w:t>cardiac arrests</w:t>
            </w:r>
            <w:r w:rsidRPr="001D7595">
              <w:rPr>
                <w:rFonts w:ascii="Garamond" w:hAnsi="Garamond"/>
                <w:lang w:val="en-AU"/>
              </w:rPr>
              <w:t xml:space="preserve"> (646, 31.6%), </w:t>
            </w:r>
            <w:r w:rsidRPr="00C34B29">
              <w:rPr>
                <w:rFonts w:ascii="Garamond" w:hAnsi="Garamond"/>
                <w:b/>
                <w:lang w:val="en-AU"/>
              </w:rPr>
              <w:t>respiratory complications</w:t>
            </w:r>
            <w:r w:rsidRPr="001D7595">
              <w:rPr>
                <w:rFonts w:ascii="Garamond" w:hAnsi="Garamond"/>
                <w:lang w:val="en-AU"/>
              </w:rPr>
              <w:t xml:space="preserve"> (598, 29.2%), and </w:t>
            </w:r>
            <w:r w:rsidRPr="00C34B29">
              <w:rPr>
                <w:rFonts w:ascii="Garamond" w:hAnsi="Garamond"/>
                <w:b/>
                <w:lang w:val="en-AU"/>
              </w:rPr>
              <w:t>medication events</w:t>
            </w:r>
            <w:r w:rsidRPr="001D7595">
              <w:rPr>
                <w:rFonts w:ascii="Garamond" w:hAnsi="Garamond"/>
                <w:lang w:val="en-AU"/>
              </w:rPr>
              <w:t xml:space="preserve"> (345, 16.9%). Of all anesthesia</w:t>
            </w:r>
            <w:r w:rsidRPr="001D7595">
              <w:rPr>
                <w:lang w:val="en-AU"/>
              </w:rPr>
              <w:t>‐</w:t>
            </w:r>
            <w:r w:rsidRPr="001D7595">
              <w:rPr>
                <w:rFonts w:ascii="Garamond" w:hAnsi="Garamond"/>
                <w:lang w:val="en-AU"/>
              </w:rPr>
              <w:t xml:space="preserve">related events (612 events), medication events were the most common (239, 31.9%), followed by respiratory complications (181, 24.1%), and cardiac arrests (139, 18.5%). Overall, </w:t>
            </w:r>
            <w:r w:rsidRPr="00C34B29">
              <w:rPr>
                <w:rFonts w:ascii="Garamond" w:hAnsi="Garamond"/>
                <w:b/>
                <w:lang w:val="en-AU"/>
              </w:rPr>
              <w:t>85% of anesthesia</w:t>
            </w:r>
            <w:r w:rsidRPr="00C34B29">
              <w:rPr>
                <w:b/>
                <w:lang w:val="en-AU"/>
              </w:rPr>
              <w:t>‐</w:t>
            </w:r>
            <w:r w:rsidRPr="00C34B29">
              <w:rPr>
                <w:rFonts w:ascii="Garamond" w:hAnsi="Garamond"/>
                <w:b/>
                <w:lang w:val="en-AU"/>
              </w:rPr>
              <w:t>related serious adverse events were deemed somewhat or almost certainly preventable.</w:t>
            </w:r>
            <w:r w:rsidR="00C34B29">
              <w:rPr>
                <w:rFonts w:ascii="Garamond" w:hAnsi="Garamond"/>
                <w:lang w:val="en-AU"/>
              </w:rPr>
              <w:t>’</w:t>
            </w:r>
          </w:p>
        </w:tc>
      </w:tr>
    </w:tbl>
    <w:p w:rsidR="001539F5" w:rsidRDefault="001539F5" w:rsidP="001539F5">
      <w:pPr>
        <w:keepNext/>
        <w:keepLines/>
        <w:autoSpaceDE w:val="0"/>
        <w:autoSpaceDN w:val="0"/>
        <w:adjustRightInd w:val="0"/>
        <w:rPr>
          <w:rFonts w:ascii="Garamond" w:hAnsi="Garamond"/>
          <w:lang w:val="en-AU"/>
        </w:rPr>
      </w:pPr>
    </w:p>
    <w:p w:rsidR="001539F5" w:rsidRPr="007E018F" w:rsidRDefault="007E018F" w:rsidP="001539F5">
      <w:pPr>
        <w:keepNext/>
        <w:keepLines/>
        <w:autoSpaceDE w:val="0"/>
        <w:autoSpaceDN w:val="0"/>
        <w:adjustRightInd w:val="0"/>
        <w:rPr>
          <w:rFonts w:ascii="Garamond" w:hAnsi="Garamond"/>
          <w:i/>
          <w:lang w:val="en-AU"/>
        </w:rPr>
      </w:pPr>
      <w:r w:rsidRPr="007E018F">
        <w:rPr>
          <w:rFonts w:ascii="Garamond" w:hAnsi="Garamond"/>
          <w:i/>
          <w:lang w:val="en-AU"/>
        </w:rPr>
        <w:t>Acting between guidelines and reality- an interview study exploring the strategies of first line managers in patient safety work</w:t>
      </w:r>
    </w:p>
    <w:p w:rsidR="007E018F" w:rsidRDefault="007E018F" w:rsidP="001539F5">
      <w:pPr>
        <w:keepNext/>
        <w:keepLines/>
        <w:autoSpaceDE w:val="0"/>
        <w:autoSpaceDN w:val="0"/>
        <w:adjustRightInd w:val="0"/>
        <w:rPr>
          <w:rFonts w:ascii="Garamond" w:hAnsi="Garamond"/>
          <w:lang w:val="en-AU"/>
        </w:rPr>
      </w:pPr>
      <w:r w:rsidRPr="007E018F">
        <w:rPr>
          <w:rFonts w:ascii="Garamond" w:hAnsi="Garamond"/>
          <w:lang w:val="en-AU"/>
        </w:rPr>
        <w:t>Hedsköld M, Sachs MA, Rosander T, von Knorring M, Pukk Härenstam K</w:t>
      </w:r>
    </w:p>
    <w:p w:rsidR="007E018F" w:rsidRDefault="007E018F" w:rsidP="001539F5">
      <w:pPr>
        <w:keepNext/>
        <w:keepLines/>
        <w:autoSpaceDE w:val="0"/>
        <w:autoSpaceDN w:val="0"/>
        <w:adjustRightInd w:val="0"/>
        <w:rPr>
          <w:rFonts w:ascii="Garamond" w:hAnsi="Garamond"/>
          <w:lang w:val="en-AU"/>
        </w:rPr>
      </w:pPr>
      <w:r w:rsidRPr="007E018F">
        <w:rPr>
          <w:rFonts w:ascii="Garamond" w:hAnsi="Garamond"/>
          <w:lang w:val="en-AU"/>
        </w:rPr>
        <w:t>BMC Health Services Research. 2021;21(1):48.</w:t>
      </w:r>
    </w:p>
    <w:tbl>
      <w:tblPr>
        <w:tblStyle w:val="TableGrid"/>
        <w:tblW w:w="9360" w:type="dxa"/>
        <w:tblInd w:w="288" w:type="dxa"/>
        <w:tblLayout w:type="fixed"/>
        <w:tblLook w:val="01E0" w:firstRow="1" w:lastRow="1" w:firstColumn="1" w:lastColumn="1" w:noHBand="0" w:noVBand="0"/>
      </w:tblPr>
      <w:tblGrid>
        <w:gridCol w:w="1080"/>
        <w:gridCol w:w="8280"/>
      </w:tblGrid>
      <w:tr w:rsidR="001539F5" w:rsidRPr="000170DA" w:rsidTr="002233FB">
        <w:tc>
          <w:tcPr>
            <w:tcW w:w="1080" w:type="dxa"/>
            <w:tcBorders>
              <w:top w:val="single" w:sz="4" w:space="0" w:color="auto"/>
              <w:left w:val="single" w:sz="4" w:space="0" w:color="auto"/>
              <w:bottom w:val="single" w:sz="4" w:space="0" w:color="auto"/>
              <w:right w:val="single" w:sz="4" w:space="0" w:color="auto"/>
            </w:tcBorders>
            <w:vAlign w:val="center"/>
          </w:tcPr>
          <w:p w:rsidR="001539F5" w:rsidRPr="000170DA" w:rsidRDefault="001539F5" w:rsidP="002233F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539F5" w:rsidRPr="000170DA" w:rsidRDefault="002D4F93" w:rsidP="002233FB">
            <w:pPr>
              <w:keepNext/>
              <w:rPr>
                <w:rStyle w:val="Hyperlink"/>
                <w:rFonts w:ascii="Garamond" w:hAnsi="Garamond"/>
                <w:color w:val="auto"/>
                <w:u w:val="none"/>
                <w:lang w:val="en-AU"/>
              </w:rPr>
            </w:pPr>
            <w:hyperlink r:id="rId43" w:history="1">
              <w:r w:rsidR="007E018F" w:rsidRPr="00A67D19">
                <w:rPr>
                  <w:rStyle w:val="Hyperlink"/>
                  <w:rFonts w:ascii="Garamond" w:hAnsi="Garamond"/>
                  <w:lang w:val="en-AU"/>
                </w:rPr>
                <w:t>https://doi.org/10.1186/s12913-020-06042-3</w:t>
              </w:r>
            </w:hyperlink>
            <w:r w:rsidR="007E018F">
              <w:rPr>
                <w:rStyle w:val="Hyperlink"/>
                <w:rFonts w:ascii="Garamond" w:hAnsi="Garamond"/>
                <w:color w:val="auto"/>
                <w:u w:val="none"/>
                <w:lang w:val="en-AU"/>
              </w:rPr>
              <w:t xml:space="preserve"> </w:t>
            </w:r>
          </w:p>
        </w:tc>
      </w:tr>
      <w:tr w:rsidR="001539F5" w:rsidRPr="000170DA" w:rsidTr="002233FB">
        <w:tc>
          <w:tcPr>
            <w:tcW w:w="1080" w:type="dxa"/>
            <w:tcBorders>
              <w:top w:val="single" w:sz="4" w:space="0" w:color="auto"/>
              <w:left w:val="single" w:sz="4" w:space="0" w:color="auto"/>
              <w:bottom w:val="single" w:sz="4" w:space="0" w:color="auto"/>
              <w:right w:val="single" w:sz="4" w:space="0" w:color="auto"/>
            </w:tcBorders>
            <w:vAlign w:val="center"/>
          </w:tcPr>
          <w:p w:rsidR="001539F5" w:rsidRPr="000170DA" w:rsidRDefault="001539F5" w:rsidP="002233F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F573B" w:rsidRDefault="006F573B" w:rsidP="006F573B">
            <w:pPr>
              <w:rPr>
                <w:rFonts w:ascii="Garamond" w:hAnsi="Garamond"/>
                <w:lang w:val="en-AU"/>
              </w:rPr>
            </w:pPr>
            <w:r>
              <w:rPr>
                <w:rFonts w:ascii="Garamond" w:hAnsi="Garamond"/>
                <w:lang w:val="en-AU"/>
              </w:rPr>
              <w:t xml:space="preserve">This Swedish study examined the role of frontline managers and their role in patient safety. Based on interviews with managers in intensive care units in 8 hospitals, the piece looks at how the managers can organise for safety and foster a culture of safety. Among the </w:t>
            </w:r>
            <w:r w:rsidRPr="006F573B">
              <w:rPr>
                <w:rFonts w:ascii="Garamond" w:hAnsi="Garamond"/>
                <w:lang w:val="en-AU"/>
              </w:rPr>
              <w:t>strategies that managers used to promote patient safety and patient safety culture within their units</w:t>
            </w:r>
            <w:r>
              <w:rPr>
                <w:rFonts w:ascii="Garamond" w:hAnsi="Garamond"/>
                <w:lang w:val="en-AU"/>
              </w:rPr>
              <w:t xml:space="preserve"> were</w:t>
            </w:r>
            <w:r w:rsidRPr="006F573B">
              <w:rPr>
                <w:rFonts w:ascii="Garamond" w:hAnsi="Garamond"/>
                <w:lang w:val="en-AU"/>
              </w:rPr>
              <w:t xml:space="preserve">: </w:t>
            </w:r>
          </w:p>
          <w:p w:rsidR="006F573B" w:rsidRDefault="006F573B" w:rsidP="006F573B">
            <w:pPr>
              <w:pStyle w:val="ListParagraph"/>
              <w:numPr>
                <w:ilvl w:val="0"/>
                <w:numId w:val="36"/>
              </w:numPr>
              <w:rPr>
                <w:rFonts w:ascii="Garamond" w:hAnsi="Garamond"/>
                <w:lang w:val="en-AU"/>
              </w:rPr>
            </w:pPr>
            <w:r w:rsidRPr="006F573B">
              <w:rPr>
                <w:rFonts w:ascii="Garamond" w:hAnsi="Garamond"/>
                <w:lang w:val="en-AU"/>
              </w:rPr>
              <w:t>Valuing and developing healthcare professionals expertise</w:t>
            </w:r>
          </w:p>
          <w:p w:rsidR="006F573B" w:rsidRDefault="006F573B" w:rsidP="006F573B">
            <w:pPr>
              <w:pStyle w:val="ListParagraph"/>
              <w:numPr>
                <w:ilvl w:val="0"/>
                <w:numId w:val="36"/>
              </w:numPr>
              <w:rPr>
                <w:rFonts w:ascii="Garamond" w:hAnsi="Garamond"/>
                <w:lang w:val="en-AU"/>
              </w:rPr>
            </w:pPr>
            <w:r w:rsidRPr="006F573B">
              <w:rPr>
                <w:rFonts w:ascii="Garamond" w:hAnsi="Garamond"/>
                <w:lang w:val="en-AU"/>
              </w:rPr>
              <w:t>Organizing for resilience</w:t>
            </w:r>
          </w:p>
          <w:p w:rsidR="006F573B" w:rsidRDefault="006F573B" w:rsidP="006F573B">
            <w:pPr>
              <w:pStyle w:val="ListParagraph"/>
              <w:numPr>
                <w:ilvl w:val="0"/>
                <w:numId w:val="36"/>
              </w:numPr>
              <w:rPr>
                <w:rFonts w:ascii="Garamond" w:hAnsi="Garamond"/>
                <w:lang w:val="en-AU"/>
              </w:rPr>
            </w:pPr>
            <w:r w:rsidRPr="006F573B">
              <w:rPr>
                <w:rFonts w:ascii="Garamond" w:hAnsi="Garamond"/>
                <w:lang w:val="en-AU"/>
              </w:rPr>
              <w:t>Being present and setting a good example in daily work</w:t>
            </w:r>
          </w:p>
          <w:p w:rsidR="006F573B" w:rsidRDefault="006F573B" w:rsidP="006F573B">
            <w:pPr>
              <w:pStyle w:val="ListParagraph"/>
              <w:numPr>
                <w:ilvl w:val="0"/>
                <w:numId w:val="36"/>
              </w:numPr>
              <w:rPr>
                <w:rFonts w:ascii="Garamond" w:hAnsi="Garamond"/>
                <w:lang w:val="en-AU"/>
              </w:rPr>
            </w:pPr>
            <w:r w:rsidRPr="006F573B">
              <w:rPr>
                <w:rFonts w:ascii="Garamond" w:hAnsi="Garamond"/>
                <w:lang w:val="en-AU"/>
              </w:rPr>
              <w:t xml:space="preserve">Encouraging individual and organizational learning from incidence reporting and </w:t>
            </w:r>
          </w:p>
          <w:p w:rsidR="007E018F" w:rsidRPr="006F573B" w:rsidRDefault="006F573B" w:rsidP="006F573B">
            <w:pPr>
              <w:pStyle w:val="ListParagraph"/>
              <w:numPr>
                <w:ilvl w:val="0"/>
                <w:numId w:val="36"/>
              </w:numPr>
              <w:rPr>
                <w:rFonts w:ascii="Garamond" w:hAnsi="Garamond"/>
                <w:lang w:val="en-AU"/>
              </w:rPr>
            </w:pPr>
            <w:r w:rsidRPr="006F573B">
              <w:rPr>
                <w:rFonts w:ascii="Garamond" w:hAnsi="Garamond"/>
                <w:lang w:val="en-AU"/>
              </w:rPr>
              <w:t>Balancing adherence to and questioning of standardized operative procedures.</w:t>
            </w:r>
          </w:p>
        </w:tc>
      </w:tr>
    </w:tbl>
    <w:p w:rsidR="001539F5" w:rsidRPr="007E018F" w:rsidRDefault="007E018F" w:rsidP="007E018F">
      <w:pPr>
        <w:keepNext/>
        <w:keepLines/>
        <w:autoSpaceDE w:val="0"/>
        <w:autoSpaceDN w:val="0"/>
        <w:adjustRightInd w:val="0"/>
        <w:rPr>
          <w:rFonts w:ascii="Garamond" w:hAnsi="Garamond"/>
          <w:i/>
          <w:lang w:val="en-AU"/>
        </w:rPr>
      </w:pPr>
      <w:r w:rsidRPr="007E018F">
        <w:rPr>
          <w:rFonts w:ascii="Garamond" w:hAnsi="Garamond"/>
          <w:i/>
          <w:lang w:val="en-AU"/>
        </w:rPr>
        <w:lastRenderedPageBreak/>
        <w:t>The Association Between Health Care Staff Engagement and Patient Safety Outcomes: A Systematic Review and Meta-Analysis</w:t>
      </w:r>
    </w:p>
    <w:p w:rsidR="00FB3B21" w:rsidRDefault="00FB3B21" w:rsidP="007E018F">
      <w:pPr>
        <w:keepNext/>
        <w:keepLines/>
        <w:autoSpaceDE w:val="0"/>
        <w:autoSpaceDN w:val="0"/>
        <w:adjustRightInd w:val="0"/>
        <w:rPr>
          <w:rFonts w:ascii="Garamond" w:hAnsi="Garamond"/>
          <w:lang w:val="en-AU"/>
        </w:rPr>
      </w:pPr>
      <w:r w:rsidRPr="00FB3B21">
        <w:rPr>
          <w:rFonts w:ascii="Garamond" w:hAnsi="Garamond"/>
          <w:lang w:val="en-AU"/>
        </w:rPr>
        <w:t>Janes G, Mills T, Budworth L, Johnson J, Lawton R</w:t>
      </w:r>
    </w:p>
    <w:p w:rsidR="007E018F" w:rsidRDefault="00FB3B21" w:rsidP="007E018F">
      <w:pPr>
        <w:keepNext/>
        <w:keepLines/>
        <w:autoSpaceDE w:val="0"/>
        <w:autoSpaceDN w:val="0"/>
        <w:adjustRightInd w:val="0"/>
        <w:rPr>
          <w:rFonts w:ascii="Garamond" w:hAnsi="Garamond"/>
          <w:lang w:val="en-AU"/>
        </w:rPr>
      </w:pPr>
      <w:r w:rsidRPr="00FB3B21">
        <w:rPr>
          <w:rFonts w:ascii="Garamond" w:hAnsi="Garamond"/>
          <w:lang w:val="en-AU"/>
        </w:rPr>
        <w:t>Journal of Patient Safety. 2021.</w:t>
      </w:r>
    </w:p>
    <w:tbl>
      <w:tblPr>
        <w:tblStyle w:val="TableGrid"/>
        <w:tblW w:w="9360" w:type="dxa"/>
        <w:tblInd w:w="288" w:type="dxa"/>
        <w:tblLayout w:type="fixed"/>
        <w:tblLook w:val="01E0" w:firstRow="1" w:lastRow="1" w:firstColumn="1" w:lastColumn="1" w:noHBand="0" w:noVBand="0"/>
      </w:tblPr>
      <w:tblGrid>
        <w:gridCol w:w="1080"/>
        <w:gridCol w:w="8280"/>
      </w:tblGrid>
      <w:tr w:rsidR="001539F5" w:rsidRPr="000170DA" w:rsidTr="002233FB">
        <w:tc>
          <w:tcPr>
            <w:tcW w:w="1080" w:type="dxa"/>
            <w:tcBorders>
              <w:top w:val="single" w:sz="4" w:space="0" w:color="auto"/>
              <w:left w:val="single" w:sz="4" w:space="0" w:color="auto"/>
              <w:bottom w:val="single" w:sz="4" w:space="0" w:color="auto"/>
              <w:right w:val="single" w:sz="4" w:space="0" w:color="auto"/>
            </w:tcBorders>
            <w:vAlign w:val="center"/>
          </w:tcPr>
          <w:p w:rsidR="001539F5" w:rsidRPr="000170DA" w:rsidRDefault="001539F5" w:rsidP="002233F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539F5" w:rsidRPr="000170DA" w:rsidRDefault="002D4F93" w:rsidP="002233FB">
            <w:pPr>
              <w:keepNext/>
              <w:rPr>
                <w:rStyle w:val="Hyperlink"/>
                <w:rFonts w:ascii="Garamond" w:hAnsi="Garamond"/>
                <w:color w:val="auto"/>
                <w:u w:val="none"/>
                <w:lang w:val="en-AU"/>
              </w:rPr>
            </w:pPr>
            <w:hyperlink r:id="rId44" w:history="1">
              <w:r w:rsidR="007E018F" w:rsidRPr="00A67D19">
                <w:rPr>
                  <w:rStyle w:val="Hyperlink"/>
                  <w:rFonts w:ascii="Garamond" w:hAnsi="Garamond"/>
                  <w:lang w:val="en-AU"/>
                </w:rPr>
                <w:t>https://doi.org/10.1097/PTS.0000000000000807</w:t>
              </w:r>
            </w:hyperlink>
          </w:p>
        </w:tc>
      </w:tr>
      <w:tr w:rsidR="001539F5" w:rsidRPr="000170DA" w:rsidTr="002233FB">
        <w:tc>
          <w:tcPr>
            <w:tcW w:w="1080" w:type="dxa"/>
            <w:tcBorders>
              <w:top w:val="single" w:sz="4" w:space="0" w:color="auto"/>
              <w:left w:val="single" w:sz="4" w:space="0" w:color="auto"/>
              <w:bottom w:val="single" w:sz="4" w:space="0" w:color="auto"/>
              <w:right w:val="single" w:sz="4" w:space="0" w:color="auto"/>
            </w:tcBorders>
            <w:vAlign w:val="center"/>
          </w:tcPr>
          <w:p w:rsidR="001539F5" w:rsidRPr="000170DA" w:rsidRDefault="001539F5" w:rsidP="002233FB">
            <w:pPr>
              <w:rPr>
                <w:rFonts w:ascii="Garamond" w:hAnsi="Garamond"/>
                <w:lang w:val="en-AU" w:eastAsia="en-AU"/>
              </w:rPr>
            </w:pPr>
            <w:bookmarkStart w:id="1" w:name="_GoBack"/>
            <w:bookmarkEnd w:id="1"/>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E018F" w:rsidRPr="001144E6" w:rsidRDefault="002A7664" w:rsidP="00032746">
            <w:pPr>
              <w:rPr>
                <w:rFonts w:ascii="Garamond" w:hAnsi="Garamond"/>
                <w:lang w:val="en-AU"/>
              </w:rPr>
            </w:pPr>
            <w:r>
              <w:rPr>
                <w:rFonts w:ascii="Garamond" w:hAnsi="Garamond"/>
                <w:lang w:val="en-AU"/>
              </w:rPr>
              <w:t xml:space="preserve">It’s said that safety is everyone’s business. This paper presents a review and meta-analysis of the literature into the relationship between staff engagement and patient safety outcomes. </w:t>
            </w:r>
            <w:r w:rsidR="00032746">
              <w:rPr>
                <w:rFonts w:ascii="Garamond" w:hAnsi="Garamond"/>
                <w:lang w:val="en-AU"/>
              </w:rPr>
              <w:t>The study found 14 studies met their inclusion criteria, with 11 suitable for meta-analysis. The authors report that ‘</w:t>
            </w:r>
            <w:r w:rsidR="00032746" w:rsidRPr="00032746">
              <w:rPr>
                <w:rFonts w:ascii="Garamond" w:hAnsi="Garamond"/>
                <w:lang w:val="en-AU"/>
              </w:rPr>
              <w:t xml:space="preserve">Meta-analyses indicated a </w:t>
            </w:r>
            <w:r w:rsidR="00032746" w:rsidRPr="00032746">
              <w:rPr>
                <w:rFonts w:ascii="Garamond" w:hAnsi="Garamond"/>
                <w:b/>
                <w:lang w:val="en-AU"/>
              </w:rPr>
              <w:t>small but consistent, statistically significant relationship between staff engagement and patient safety</w:t>
            </w:r>
            <w:r w:rsidR="00032746" w:rsidRPr="00032746">
              <w:rPr>
                <w:rFonts w:ascii="Garamond" w:hAnsi="Garamond"/>
                <w:lang w:val="en-AU"/>
              </w:rPr>
              <w:t xml:space="preserve"> (all outcomes; 11 studies; r = 0.22; 95% confidence interval [CI], 0.07 to 0.36; n = 30,490) and 2 patient safety outcome categories: patient safety culture (7 studies; r = 0.22; 95% CI, 0.01 to 0.41; n = 27,857) and errors/adverse events (4 studies; r = −0.20; 95% CI, −0.26 to −0.13; n = 2633).</w:t>
            </w:r>
            <w:r w:rsidR="00032746">
              <w:rPr>
                <w:rFonts w:ascii="Garamond" w:hAnsi="Garamond"/>
                <w:lang w:val="en-AU"/>
              </w:rPr>
              <w:t>’ They observe that ‘</w:t>
            </w:r>
            <w:r w:rsidR="00032746" w:rsidRPr="00032746">
              <w:rPr>
                <w:rFonts w:ascii="Garamond" w:hAnsi="Garamond"/>
                <w:lang w:val="en-AU"/>
              </w:rPr>
              <w:t>Despite a limited and evolving evidence base, we cautiously conclude that increasing staff engagement could be an effective means of enhancing patient safety.</w:t>
            </w:r>
            <w:r w:rsidR="00032746">
              <w:rPr>
                <w:rFonts w:ascii="Garamond" w:hAnsi="Garamond"/>
                <w:lang w:val="en-AU"/>
              </w:rPr>
              <w:t>’</w:t>
            </w:r>
          </w:p>
        </w:tc>
      </w:tr>
    </w:tbl>
    <w:p w:rsidR="001539F5" w:rsidRDefault="001539F5" w:rsidP="001539F5">
      <w:pPr>
        <w:keepNext/>
        <w:keepLines/>
        <w:autoSpaceDE w:val="0"/>
        <w:autoSpaceDN w:val="0"/>
        <w:adjustRightInd w:val="0"/>
        <w:rPr>
          <w:rFonts w:ascii="Garamond" w:hAnsi="Garamond"/>
          <w:lang w:val="en-AU"/>
        </w:rPr>
      </w:pPr>
    </w:p>
    <w:p w:rsidR="0025088D" w:rsidRPr="006603A6" w:rsidRDefault="0025088D" w:rsidP="0025088D">
      <w:pPr>
        <w:keepNext/>
        <w:rPr>
          <w:rFonts w:ascii="Garamond" w:hAnsi="Garamond"/>
          <w:i/>
          <w:lang w:val="en-AU"/>
        </w:rPr>
      </w:pPr>
      <w:r w:rsidRPr="006603A6">
        <w:rPr>
          <w:rFonts w:ascii="Garamond" w:hAnsi="Garamond"/>
          <w:i/>
          <w:lang w:val="en-AU"/>
        </w:rPr>
        <w:t>Australian Health Review</w:t>
      </w:r>
    </w:p>
    <w:p w:rsidR="0025088D" w:rsidRPr="006603A6" w:rsidRDefault="0025088D" w:rsidP="0025088D">
      <w:pPr>
        <w:keepNext/>
        <w:rPr>
          <w:rFonts w:ascii="Garamond" w:hAnsi="Garamond"/>
          <w:lang w:val="en-AU"/>
        </w:rPr>
      </w:pPr>
      <w:r w:rsidRPr="006603A6">
        <w:rPr>
          <w:rFonts w:ascii="Garamond" w:hAnsi="Garamond"/>
          <w:lang w:val="en-AU"/>
        </w:rPr>
        <w:t>Volume 45 Number 1 2021</w:t>
      </w:r>
    </w:p>
    <w:tbl>
      <w:tblPr>
        <w:tblStyle w:val="TableGrid"/>
        <w:tblW w:w="9360" w:type="dxa"/>
        <w:tblInd w:w="288" w:type="dxa"/>
        <w:tblLayout w:type="fixed"/>
        <w:tblLook w:val="01E0" w:firstRow="1" w:lastRow="1" w:firstColumn="1" w:lastColumn="1" w:noHBand="0" w:noVBand="0"/>
      </w:tblPr>
      <w:tblGrid>
        <w:gridCol w:w="1080"/>
        <w:gridCol w:w="8280"/>
      </w:tblGrid>
      <w:tr w:rsidR="0025088D" w:rsidRPr="000170DA" w:rsidTr="0032294E">
        <w:tc>
          <w:tcPr>
            <w:tcW w:w="1080" w:type="dxa"/>
            <w:tcBorders>
              <w:top w:val="single" w:sz="4" w:space="0" w:color="auto"/>
              <w:left w:val="single" w:sz="4" w:space="0" w:color="auto"/>
              <w:bottom w:val="single" w:sz="4" w:space="0" w:color="auto"/>
              <w:right w:val="single" w:sz="4" w:space="0" w:color="auto"/>
            </w:tcBorders>
            <w:vAlign w:val="center"/>
          </w:tcPr>
          <w:p w:rsidR="0025088D" w:rsidRPr="000170DA" w:rsidRDefault="0025088D" w:rsidP="0032294E">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5088D" w:rsidRPr="006706B4" w:rsidRDefault="002D4F93" w:rsidP="0032294E">
            <w:pPr>
              <w:keepNext/>
              <w:rPr>
                <w:rStyle w:val="Hyperlink"/>
                <w:rFonts w:ascii="Garamond" w:hAnsi="Garamond"/>
                <w:color w:val="auto"/>
                <w:u w:val="none"/>
                <w:lang w:val="en-AU"/>
              </w:rPr>
            </w:pPr>
            <w:hyperlink r:id="rId45" w:history="1">
              <w:r w:rsidR="0025088D" w:rsidRPr="00A67D19">
                <w:rPr>
                  <w:rStyle w:val="Hyperlink"/>
                  <w:rFonts w:ascii="Garamond" w:hAnsi="Garamond"/>
                  <w:lang w:val="en-AU"/>
                </w:rPr>
                <w:t>https://www.publish.csiro.au/ah/issue/10145</w:t>
              </w:r>
            </w:hyperlink>
          </w:p>
        </w:tc>
      </w:tr>
      <w:tr w:rsidR="0025088D" w:rsidRPr="000170DA" w:rsidTr="0032294E">
        <w:tc>
          <w:tcPr>
            <w:tcW w:w="1080" w:type="dxa"/>
            <w:tcBorders>
              <w:top w:val="single" w:sz="4" w:space="0" w:color="auto"/>
              <w:left w:val="single" w:sz="4" w:space="0" w:color="auto"/>
              <w:bottom w:val="single" w:sz="4" w:space="0" w:color="auto"/>
              <w:right w:val="single" w:sz="4" w:space="0" w:color="auto"/>
            </w:tcBorders>
            <w:vAlign w:val="center"/>
          </w:tcPr>
          <w:p w:rsidR="0025088D" w:rsidRPr="000170DA" w:rsidRDefault="0025088D" w:rsidP="0032294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5088D" w:rsidRPr="00A85C9A" w:rsidRDefault="0025088D" w:rsidP="0032294E">
            <w:pPr>
              <w:keepNext/>
              <w:rPr>
                <w:rFonts w:ascii="Garamond" w:hAnsi="Garamond"/>
                <w:lang w:val="en-AU"/>
              </w:rPr>
            </w:pPr>
            <w:r w:rsidRPr="00E34A10">
              <w:rPr>
                <w:rFonts w:ascii="Garamond" w:hAnsi="Garamond"/>
                <w:lang w:val="en-AU"/>
              </w:rPr>
              <w:t xml:space="preserve">A new issue of </w:t>
            </w:r>
            <w:r w:rsidRPr="006603A6">
              <w:rPr>
                <w:rFonts w:ascii="Garamond" w:hAnsi="Garamond"/>
                <w:i/>
                <w:lang w:val="en-AU"/>
              </w:rPr>
              <w:t>Australian Health Review</w:t>
            </w:r>
            <w:r w:rsidRPr="00E34A10">
              <w:rPr>
                <w:rFonts w:ascii="Garamond" w:hAnsi="Garamond"/>
                <w:lang w:val="en-AU"/>
              </w:rPr>
              <w:t xml:space="preserve"> has been </w:t>
            </w:r>
            <w:r>
              <w:rPr>
                <w:rFonts w:ascii="Garamond" w:hAnsi="Garamond"/>
                <w:lang w:val="en-AU"/>
              </w:rPr>
              <w:t xml:space="preserve">published. </w:t>
            </w:r>
            <w:r w:rsidRPr="00E34A10">
              <w:rPr>
                <w:rFonts w:ascii="Garamond" w:hAnsi="Garamond"/>
                <w:lang w:val="en-AU"/>
              </w:rPr>
              <w:t xml:space="preserve">Articles in this issue of </w:t>
            </w:r>
            <w:r w:rsidRPr="006603A6">
              <w:rPr>
                <w:rFonts w:ascii="Garamond" w:hAnsi="Garamond"/>
                <w:i/>
                <w:lang w:val="en-AU"/>
              </w:rPr>
              <w:t>Australian Health Review</w:t>
            </w:r>
            <w:r w:rsidRPr="00E34A10">
              <w:rPr>
                <w:rFonts w:ascii="Garamond" w:hAnsi="Garamond"/>
                <w:lang w:val="en-AU"/>
              </w:rPr>
              <w:t xml:space="preserve"> include</w:t>
            </w:r>
            <w:r w:rsidRPr="00B440ED">
              <w:rPr>
                <w:rFonts w:ascii="Garamond" w:hAnsi="Garamond"/>
                <w:lang w:val="en-AU"/>
              </w:rPr>
              <w:t>:</w:t>
            </w:r>
          </w:p>
          <w:p w:rsidR="0025088D" w:rsidRPr="00144ED8" w:rsidRDefault="0025088D" w:rsidP="0032294E">
            <w:pPr>
              <w:pStyle w:val="ListParagraph"/>
              <w:numPr>
                <w:ilvl w:val="0"/>
                <w:numId w:val="15"/>
              </w:numPr>
              <w:rPr>
                <w:rFonts w:ascii="Garamond" w:hAnsi="Garamond"/>
                <w:lang w:val="en-AU"/>
              </w:rPr>
            </w:pPr>
            <w:r w:rsidRPr="00144ED8">
              <w:rPr>
                <w:rFonts w:ascii="Garamond" w:hAnsi="Garamond"/>
                <w:lang w:val="en-AU"/>
              </w:rPr>
              <w:t xml:space="preserve">Editorial: </w:t>
            </w:r>
            <w:r w:rsidRPr="00144ED8">
              <w:rPr>
                <w:rFonts w:ascii="Garamond" w:hAnsi="Garamond"/>
                <w:b/>
                <w:lang w:val="en-AU"/>
              </w:rPr>
              <w:t>Reducing emissions and waste in the health sector</w:t>
            </w:r>
            <w:r w:rsidRPr="00144ED8">
              <w:rPr>
                <w:rFonts w:ascii="Garamond" w:hAnsi="Garamond"/>
                <w:lang w:val="en-AU"/>
              </w:rPr>
              <w:t>: the long sleep is over – time for the hare to get running! (Tarun Weeramanthri</w:t>
            </w:r>
            <w:r>
              <w:rPr>
                <w:rFonts w:ascii="Garamond" w:hAnsi="Garamond"/>
                <w:lang w:val="en-AU"/>
              </w:rPr>
              <w:t>)</w:t>
            </w:r>
          </w:p>
          <w:p w:rsidR="0025088D" w:rsidRDefault="0025088D" w:rsidP="0032294E">
            <w:pPr>
              <w:pStyle w:val="ListParagraph"/>
              <w:numPr>
                <w:ilvl w:val="0"/>
                <w:numId w:val="15"/>
              </w:numPr>
              <w:rPr>
                <w:rFonts w:ascii="Garamond" w:hAnsi="Garamond"/>
                <w:lang w:val="en-AU"/>
              </w:rPr>
            </w:pPr>
            <w:r w:rsidRPr="00144ED8">
              <w:rPr>
                <w:rFonts w:ascii="Garamond" w:hAnsi="Garamond"/>
                <w:lang w:val="en-AU"/>
              </w:rPr>
              <w:t xml:space="preserve">Editorial: Reflections on </w:t>
            </w:r>
            <w:r w:rsidRPr="0025088D">
              <w:rPr>
                <w:rFonts w:ascii="Garamond" w:hAnsi="Garamond"/>
                <w:b/>
                <w:lang w:val="en-AU"/>
              </w:rPr>
              <w:t>climate change and the Australian health system</w:t>
            </w:r>
            <w:r w:rsidRPr="00144ED8">
              <w:rPr>
                <w:rFonts w:ascii="Garamond" w:hAnsi="Garamond"/>
                <w:lang w:val="en-AU"/>
              </w:rPr>
              <w:t xml:space="preserve"> (Sotiris Vardoulakis</w:t>
            </w:r>
            <w:r>
              <w:rPr>
                <w:rFonts w:ascii="Garamond" w:hAnsi="Garamond"/>
                <w:lang w:val="en-AU"/>
              </w:rPr>
              <w:t>)</w:t>
            </w:r>
          </w:p>
          <w:p w:rsidR="0025088D" w:rsidRPr="00E806AC" w:rsidRDefault="0025088D" w:rsidP="0032294E">
            <w:pPr>
              <w:pStyle w:val="ListParagraph"/>
              <w:numPr>
                <w:ilvl w:val="0"/>
                <w:numId w:val="15"/>
              </w:numPr>
              <w:rPr>
                <w:rFonts w:ascii="Garamond" w:hAnsi="Garamond"/>
                <w:lang w:val="en-AU"/>
              </w:rPr>
            </w:pPr>
            <w:r w:rsidRPr="00E806AC">
              <w:rPr>
                <w:rFonts w:ascii="Garamond" w:hAnsi="Garamond"/>
                <w:lang w:val="en-AU"/>
              </w:rPr>
              <w:t xml:space="preserve">Editorial: What does </w:t>
            </w:r>
            <w:r w:rsidRPr="0025088D">
              <w:rPr>
                <w:rFonts w:ascii="Garamond" w:hAnsi="Garamond"/>
                <w:b/>
                <w:lang w:val="en-AU"/>
              </w:rPr>
              <w:t>climate change</w:t>
            </w:r>
            <w:r w:rsidRPr="00E806AC">
              <w:rPr>
                <w:rFonts w:ascii="Garamond" w:hAnsi="Garamond"/>
                <w:lang w:val="en-AU"/>
              </w:rPr>
              <w:t xml:space="preserve"> have to do with </w:t>
            </w:r>
            <w:r w:rsidRPr="0025088D">
              <w:rPr>
                <w:rFonts w:ascii="Garamond" w:hAnsi="Garamond"/>
                <w:b/>
                <w:lang w:val="en-AU"/>
              </w:rPr>
              <w:t>bushfires</w:t>
            </w:r>
            <w:r w:rsidRPr="00E806AC">
              <w:rPr>
                <w:rFonts w:ascii="Garamond" w:hAnsi="Garamond"/>
                <w:lang w:val="en-AU"/>
              </w:rPr>
              <w:t>? (Bin Jalaludin and Geoffrey G. Morgan</w:t>
            </w:r>
            <w:r>
              <w:rPr>
                <w:rFonts w:ascii="Garamond" w:hAnsi="Garamond"/>
                <w:lang w:val="en-AU"/>
              </w:rPr>
              <w:t>)</w:t>
            </w:r>
          </w:p>
          <w:p w:rsidR="0025088D" w:rsidRPr="00E806AC" w:rsidRDefault="0025088D" w:rsidP="0032294E">
            <w:pPr>
              <w:pStyle w:val="ListParagraph"/>
              <w:numPr>
                <w:ilvl w:val="0"/>
                <w:numId w:val="15"/>
              </w:numPr>
              <w:rPr>
                <w:rFonts w:ascii="Garamond" w:hAnsi="Garamond"/>
                <w:lang w:val="en-AU"/>
              </w:rPr>
            </w:pPr>
            <w:r w:rsidRPr="00E806AC">
              <w:rPr>
                <w:rFonts w:ascii="Garamond" w:hAnsi="Garamond"/>
                <w:lang w:val="en-AU"/>
              </w:rPr>
              <w:t xml:space="preserve">Victorian public healthcare Chief Executive Officers' views on </w:t>
            </w:r>
            <w:r w:rsidRPr="0025088D">
              <w:rPr>
                <w:rFonts w:ascii="Garamond" w:hAnsi="Garamond"/>
                <w:b/>
                <w:lang w:val="en-AU"/>
              </w:rPr>
              <w:t>renewable energy supply</w:t>
            </w:r>
            <w:r w:rsidRPr="00E806AC">
              <w:rPr>
                <w:rFonts w:ascii="Garamond" w:hAnsi="Garamond"/>
                <w:lang w:val="en-AU"/>
              </w:rPr>
              <w:t xml:space="preserve"> (Hayden Burch and Forbes McGain</w:t>
            </w:r>
            <w:r>
              <w:rPr>
                <w:rFonts w:ascii="Garamond" w:hAnsi="Garamond"/>
                <w:lang w:val="en-AU"/>
              </w:rPr>
              <w:t>)</w:t>
            </w:r>
          </w:p>
          <w:p w:rsidR="0025088D" w:rsidRPr="00E806AC" w:rsidRDefault="0025088D" w:rsidP="0032294E">
            <w:pPr>
              <w:pStyle w:val="ListParagraph"/>
              <w:numPr>
                <w:ilvl w:val="0"/>
                <w:numId w:val="15"/>
              </w:numPr>
              <w:rPr>
                <w:rFonts w:ascii="Garamond" w:hAnsi="Garamond"/>
                <w:lang w:val="en-AU"/>
              </w:rPr>
            </w:pPr>
            <w:r w:rsidRPr="0025088D">
              <w:rPr>
                <w:rFonts w:ascii="Garamond" w:hAnsi="Garamond"/>
                <w:b/>
                <w:lang w:val="en-AU"/>
              </w:rPr>
              <w:t>Quality adjusted life years in the time of COVID-19</w:t>
            </w:r>
            <w:r w:rsidRPr="00E806AC">
              <w:rPr>
                <w:rFonts w:ascii="Garamond" w:hAnsi="Garamond"/>
                <w:lang w:val="en-AU"/>
              </w:rPr>
              <w:t xml:space="preserve"> (Jane Hall and Rosalie Viney</w:t>
            </w:r>
            <w:r>
              <w:rPr>
                <w:rFonts w:ascii="Garamond" w:hAnsi="Garamond"/>
                <w:lang w:val="en-AU"/>
              </w:rPr>
              <w:t>)</w:t>
            </w:r>
          </w:p>
          <w:p w:rsidR="0025088D" w:rsidRPr="00E806AC" w:rsidRDefault="0025088D" w:rsidP="0032294E">
            <w:pPr>
              <w:pStyle w:val="ListParagraph"/>
              <w:numPr>
                <w:ilvl w:val="0"/>
                <w:numId w:val="15"/>
              </w:numPr>
              <w:rPr>
                <w:rFonts w:ascii="Garamond" w:hAnsi="Garamond"/>
                <w:lang w:val="en-AU"/>
              </w:rPr>
            </w:pPr>
            <w:r w:rsidRPr="0025088D">
              <w:rPr>
                <w:rFonts w:ascii="Garamond" w:hAnsi="Garamond"/>
                <w:b/>
                <w:lang w:val="en-AU"/>
              </w:rPr>
              <w:t>Private versus public? Examining hospital use by a privately insured population</w:t>
            </w:r>
            <w:r w:rsidRPr="00E806AC">
              <w:rPr>
                <w:rFonts w:ascii="Garamond" w:hAnsi="Garamond"/>
                <w:lang w:val="en-AU"/>
              </w:rPr>
              <w:t xml:space="preserve"> in New South Wales, Australia, using data linkage (Joanna Khoo, Helen Hasan and Kathy Eagar</w:t>
            </w:r>
            <w:r>
              <w:rPr>
                <w:rFonts w:ascii="Garamond" w:hAnsi="Garamond"/>
                <w:lang w:val="en-AU"/>
              </w:rPr>
              <w:t>)</w:t>
            </w:r>
          </w:p>
          <w:p w:rsidR="0025088D" w:rsidRPr="008E2082" w:rsidRDefault="0025088D" w:rsidP="0032294E">
            <w:pPr>
              <w:pStyle w:val="ListParagraph"/>
              <w:numPr>
                <w:ilvl w:val="0"/>
                <w:numId w:val="15"/>
              </w:numPr>
              <w:rPr>
                <w:rFonts w:ascii="Garamond" w:hAnsi="Garamond"/>
                <w:lang w:val="en-AU"/>
              </w:rPr>
            </w:pPr>
            <w:r w:rsidRPr="008E2082">
              <w:rPr>
                <w:rFonts w:ascii="Garamond" w:hAnsi="Garamond"/>
                <w:lang w:val="en-AU"/>
              </w:rPr>
              <w:t xml:space="preserve">Using </w:t>
            </w:r>
            <w:r w:rsidRPr="0025088D">
              <w:rPr>
                <w:rFonts w:ascii="Garamond" w:hAnsi="Garamond"/>
                <w:b/>
                <w:lang w:val="en-AU"/>
              </w:rPr>
              <w:t>governance and patient flow strategies to improve healthcare service efficiency</w:t>
            </w:r>
            <w:r w:rsidRPr="008E2082">
              <w:rPr>
                <w:rFonts w:ascii="Garamond" w:hAnsi="Garamond"/>
                <w:lang w:val="en-AU"/>
              </w:rPr>
              <w:t xml:space="preserve"> (Amanda Kivic and Laureen Hines</w:t>
            </w:r>
            <w:r>
              <w:rPr>
                <w:rFonts w:ascii="Garamond" w:hAnsi="Garamond"/>
                <w:lang w:val="en-AU"/>
              </w:rPr>
              <w:t>)</w:t>
            </w:r>
          </w:p>
          <w:p w:rsidR="0025088D" w:rsidRDefault="0025088D" w:rsidP="0032294E">
            <w:pPr>
              <w:pStyle w:val="ListParagraph"/>
              <w:numPr>
                <w:ilvl w:val="0"/>
                <w:numId w:val="15"/>
              </w:numPr>
              <w:rPr>
                <w:rFonts w:ascii="Garamond" w:hAnsi="Garamond"/>
                <w:lang w:val="en-AU"/>
              </w:rPr>
            </w:pPr>
            <w:r w:rsidRPr="008E2082">
              <w:rPr>
                <w:rFonts w:ascii="Garamond" w:hAnsi="Garamond"/>
                <w:lang w:val="en-AU"/>
              </w:rPr>
              <w:t xml:space="preserve">Differential access to </w:t>
            </w:r>
            <w:r w:rsidRPr="0025088D">
              <w:rPr>
                <w:rFonts w:ascii="Garamond" w:hAnsi="Garamond"/>
                <w:b/>
                <w:lang w:val="en-AU"/>
              </w:rPr>
              <w:t>continuity of midwifery care</w:t>
            </w:r>
            <w:r w:rsidRPr="008E2082">
              <w:rPr>
                <w:rFonts w:ascii="Garamond" w:hAnsi="Garamond"/>
                <w:lang w:val="en-AU"/>
              </w:rPr>
              <w:t xml:space="preserve"> in Queensland, Australia (Roslyn E Donnellan-Fernandez, Debra K Creedy, Emily J Callander, Jenny Gamble and Jocelyn Toohill</w:t>
            </w:r>
            <w:r>
              <w:rPr>
                <w:rFonts w:ascii="Garamond" w:hAnsi="Garamond"/>
                <w:lang w:val="en-AU"/>
              </w:rPr>
              <w:t>)</w:t>
            </w:r>
          </w:p>
          <w:p w:rsidR="0025088D" w:rsidRPr="008E2082" w:rsidRDefault="0025088D" w:rsidP="0032294E">
            <w:pPr>
              <w:pStyle w:val="ListParagraph"/>
              <w:numPr>
                <w:ilvl w:val="0"/>
                <w:numId w:val="15"/>
              </w:numPr>
              <w:rPr>
                <w:rFonts w:ascii="Garamond" w:hAnsi="Garamond"/>
                <w:lang w:val="en-AU"/>
              </w:rPr>
            </w:pPr>
            <w:r w:rsidRPr="008E2082">
              <w:rPr>
                <w:rFonts w:ascii="Garamond" w:hAnsi="Garamond"/>
                <w:lang w:val="en-AU"/>
              </w:rPr>
              <w:t xml:space="preserve">How often are patients with clinically apparent </w:t>
            </w:r>
            <w:r w:rsidRPr="0025088D">
              <w:rPr>
                <w:rFonts w:ascii="Garamond" w:hAnsi="Garamond"/>
                <w:b/>
                <w:lang w:val="en-AU"/>
              </w:rPr>
              <w:t>inguinal hernias</w:t>
            </w:r>
            <w:r w:rsidRPr="008E2082">
              <w:rPr>
                <w:rFonts w:ascii="Garamond" w:hAnsi="Garamond"/>
                <w:lang w:val="en-AU"/>
              </w:rPr>
              <w:t xml:space="preserve"> referred to a surgeon accompanied with an ultrasound? A prospective multicentre study (Prashanth Naidoo, Kate Levett, Sally Lord, Alan Meagher, Nicholas Williams and Thomas Aczel</w:t>
            </w:r>
            <w:r>
              <w:rPr>
                <w:rFonts w:ascii="Garamond" w:hAnsi="Garamond"/>
                <w:lang w:val="en-AU"/>
              </w:rPr>
              <w:t>)</w:t>
            </w:r>
          </w:p>
          <w:p w:rsidR="0025088D" w:rsidRDefault="0025088D" w:rsidP="0032294E">
            <w:pPr>
              <w:pStyle w:val="ListParagraph"/>
              <w:numPr>
                <w:ilvl w:val="0"/>
                <w:numId w:val="15"/>
              </w:numPr>
              <w:rPr>
                <w:rFonts w:ascii="Garamond" w:hAnsi="Garamond"/>
                <w:lang w:val="en-AU"/>
              </w:rPr>
            </w:pPr>
            <w:r w:rsidRPr="0025088D">
              <w:rPr>
                <w:rFonts w:ascii="Garamond" w:hAnsi="Garamond"/>
                <w:b/>
                <w:lang w:val="en-AU"/>
              </w:rPr>
              <w:t>Community-based integrated care versus hospital outpatient care for managing patients with complex type 2 diabetes</w:t>
            </w:r>
            <w:r w:rsidRPr="008E2082">
              <w:rPr>
                <w:rFonts w:ascii="Garamond" w:hAnsi="Garamond"/>
                <w:lang w:val="en-AU"/>
              </w:rPr>
              <w:t>: costing analysis (Maria Donald, Claire L Jackson, Joshua Byrnes, Bharat Phani Vaikuntam, Anthony W Russell and Samantha A Hollingworth</w:t>
            </w:r>
            <w:r>
              <w:rPr>
                <w:rFonts w:ascii="Garamond" w:hAnsi="Garamond"/>
                <w:lang w:val="en-AU"/>
              </w:rPr>
              <w:t>)</w:t>
            </w:r>
          </w:p>
          <w:p w:rsidR="0025088D" w:rsidRPr="008E2082" w:rsidRDefault="0025088D" w:rsidP="0032294E">
            <w:pPr>
              <w:pStyle w:val="ListParagraph"/>
              <w:numPr>
                <w:ilvl w:val="0"/>
                <w:numId w:val="15"/>
              </w:numPr>
              <w:rPr>
                <w:rFonts w:ascii="Garamond" w:hAnsi="Garamond"/>
                <w:lang w:val="en-AU"/>
              </w:rPr>
            </w:pPr>
            <w:r w:rsidRPr="008E2082">
              <w:rPr>
                <w:rFonts w:ascii="Garamond" w:hAnsi="Garamond"/>
                <w:lang w:val="en-AU"/>
              </w:rPr>
              <w:t>Quantifying the e</w:t>
            </w:r>
            <w:r w:rsidRPr="0025088D">
              <w:rPr>
                <w:rFonts w:ascii="Garamond" w:hAnsi="Garamond"/>
                <w:b/>
                <w:lang w:val="en-AU"/>
              </w:rPr>
              <w:t xml:space="preserve">conomic benefit of the personal alarm and emergency response system </w:t>
            </w:r>
            <w:r w:rsidRPr="008E2082">
              <w:rPr>
                <w:rFonts w:ascii="Garamond" w:hAnsi="Garamond"/>
                <w:lang w:val="en-AU"/>
              </w:rPr>
              <w:t xml:space="preserve">in Australia: a cost analysis of the reduction in ambulance </w:t>
            </w:r>
            <w:r w:rsidRPr="008E2082">
              <w:rPr>
                <w:rFonts w:ascii="Garamond" w:hAnsi="Garamond"/>
                <w:lang w:val="en-AU"/>
              </w:rPr>
              <w:lastRenderedPageBreak/>
              <w:t>attendances (Yun Wang, Velandai Srikanth, David A Snowdon, Sonya Ellmers, Richard Beare, Chris Moran, Dean Richardson, Peter Lotz and N E Andrew</w:t>
            </w:r>
            <w:r>
              <w:rPr>
                <w:rFonts w:ascii="Garamond" w:hAnsi="Garamond"/>
                <w:lang w:val="en-AU"/>
              </w:rPr>
              <w:t>)</w:t>
            </w:r>
          </w:p>
          <w:p w:rsidR="0025088D" w:rsidRPr="008E2082" w:rsidRDefault="0025088D" w:rsidP="0032294E">
            <w:pPr>
              <w:pStyle w:val="ListParagraph"/>
              <w:numPr>
                <w:ilvl w:val="0"/>
                <w:numId w:val="15"/>
              </w:numPr>
              <w:rPr>
                <w:rFonts w:ascii="Garamond" w:hAnsi="Garamond"/>
                <w:lang w:val="en-AU"/>
              </w:rPr>
            </w:pPr>
            <w:r w:rsidRPr="008E2082">
              <w:rPr>
                <w:rFonts w:ascii="Garamond" w:hAnsi="Garamond"/>
                <w:lang w:val="en-AU"/>
              </w:rPr>
              <w:t xml:space="preserve">Evaluating the economic effects of </w:t>
            </w:r>
            <w:r w:rsidRPr="0025088D">
              <w:rPr>
                <w:rFonts w:ascii="Garamond" w:hAnsi="Garamond"/>
                <w:b/>
                <w:lang w:val="en-AU"/>
              </w:rPr>
              <w:t>genomic sequencing of pathogens to prioritise hospital patients</w:t>
            </w:r>
            <w:r w:rsidRPr="008E2082">
              <w:rPr>
                <w:rFonts w:ascii="Garamond" w:hAnsi="Garamond"/>
                <w:lang w:val="en-AU"/>
              </w:rPr>
              <w:t xml:space="preserve"> competing for isolation beds (Thomas M Elliott, Nicole Hare, Krispin Hajkowicz, Trish Hurst, Michelle Doidge, Patrick N Harris and Louisa G Gordon</w:t>
            </w:r>
            <w:r>
              <w:rPr>
                <w:rFonts w:ascii="Garamond" w:hAnsi="Garamond"/>
                <w:lang w:val="en-AU"/>
              </w:rPr>
              <w:t>)</w:t>
            </w:r>
          </w:p>
          <w:p w:rsidR="0025088D" w:rsidRPr="008E2082" w:rsidRDefault="0025088D" w:rsidP="0032294E">
            <w:pPr>
              <w:pStyle w:val="ListParagraph"/>
              <w:numPr>
                <w:ilvl w:val="0"/>
                <w:numId w:val="15"/>
              </w:numPr>
              <w:rPr>
                <w:rFonts w:ascii="Garamond" w:hAnsi="Garamond"/>
                <w:lang w:val="en-AU"/>
              </w:rPr>
            </w:pPr>
            <w:r w:rsidRPr="008E2082">
              <w:rPr>
                <w:rFonts w:ascii="Garamond" w:hAnsi="Garamond"/>
                <w:lang w:val="en-AU"/>
              </w:rPr>
              <w:t xml:space="preserve">Factors affecting </w:t>
            </w:r>
            <w:r w:rsidRPr="0025088D">
              <w:rPr>
                <w:rFonts w:ascii="Garamond" w:hAnsi="Garamond"/>
                <w:b/>
                <w:lang w:val="en-AU"/>
              </w:rPr>
              <w:t>procurement of wound care products</w:t>
            </w:r>
            <w:r w:rsidRPr="008E2082">
              <w:rPr>
                <w:rFonts w:ascii="Garamond" w:hAnsi="Garamond"/>
                <w:lang w:val="en-AU"/>
              </w:rPr>
              <w:t>: a qualitative study of hospital managers and clinicians (Elizabeth McInnes, Gill Harvey, Janet E Hiller, Rosemary Phillips, Tamara Page and Rick Wiechula</w:t>
            </w:r>
            <w:r>
              <w:rPr>
                <w:rFonts w:ascii="Garamond" w:hAnsi="Garamond"/>
                <w:lang w:val="en-AU"/>
              </w:rPr>
              <w:t>)</w:t>
            </w:r>
          </w:p>
          <w:p w:rsidR="0025088D" w:rsidRPr="008E2082" w:rsidRDefault="0025088D" w:rsidP="0032294E">
            <w:pPr>
              <w:pStyle w:val="ListParagraph"/>
              <w:numPr>
                <w:ilvl w:val="0"/>
                <w:numId w:val="15"/>
              </w:numPr>
              <w:rPr>
                <w:rFonts w:ascii="Garamond" w:hAnsi="Garamond"/>
                <w:lang w:val="en-AU"/>
              </w:rPr>
            </w:pPr>
            <w:r w:rsidRPr="008E2082">
              <w:rPr>
                <w:rFonts w:ascii="Garamond" w:hAnsi="Garamond"/>
                <w:lang w:val="en-AU"/>
              </w:rPr>
              <w:t xml:space="preserve">A purple patch for </w:t>
            </w:r>
            <w:r w:rsidRPr="0025088D">
              <w:rPr>
                <w:rFonts w:ascii="Garamond" w:hAnsi="Garamond"/>
                <w:b/>
                <w:lang w:val="en-AU"/>
              </w:rPr>
              <w:t>evidence-based health policy</w:t>
            </w:r>
            <w:r w:rsidRPr="008E2082">
              <w:rPr>
                <w:rFonts w:ascii="Garamond" w:hAnsi="Garamond"/>
                <w:lang w:val="en-AU"/>
              </w:rPr>
              <w:t>? (Mark Cormack, Anne-marie Boxall, Carolyn Hullick, Mark Booth and Russell L Gruen</w:t>
            </w:r>
            <w:r>
              <w:rPr>
                <w:rFonts w:ascii="Garamond" w:hAnsi="Garamond"/>
                <w:lang w:val="en-AU"/>
              </w:rPr>
              <w:t>)</w:t>
            </w:r>
          </w:p>
          <w:p w:rsidR="0025088D" w:rsidRPr="008E2082" w:rsidRDefault="0025088D" w:rsidP="0032294E">
            <w:pPr>
              <w:pStyle w:val="ListParagraph"/>
              <w:numPr>
                <w:ilvl w:val="0"/>
                <w:numId w:val="15"/>
              </w:numPr>
              <w:rPr>
                <w:rFonts w:ascii="Garamond" w:hAnsi="Garamond"/>
                <w:lang w:val="en-AU"/>
              </w:rPr>
            </w:pPr>
            <w:r w:rsidRPr="0025088D">
              <w:rPr>
                <w:rFonts w:ascii="Garamond" w:hAnsi="Garamond"/>
                <w:b/>
                <w:lang w:val="en-AU"/>
              </w:rPr>
              <w:t>Complementary medicines advertising</w:t>
            </w:r>
            <w:r w:rsidRPr="008E2082">
              <w:rPr>
                <w:rFonts w:ascii="Garamond" w:hAnsi="Garamond"/>
                <w:lang w:val="en-AU"/>
              </w:rPr>
              <w:t xml:space="preserve"> policy Part I: unethical conduct in the Australian market before July 2018 (Malcolm Vickers and Ken Harvey</w:t>
            </w:r>
            <w:r>
              <w:rPr>
                <w:rFonts w:ascii="Garamond" w:hAnsi="Garamond"/>
                <w:lang w:val="en-AU"/>
              </w:rPr>
              <w:t>)</w:t>
            </w:r>
          </w:p>
          <w:p w:rsidR="0025088D" w:rsidRDefault="0025088D" w:rsidP="0032294E">
            <w:pPr>
              <w:pStyle w:val="ListParagraph"/>
              <w:numPr>
                <w:ilvl w:val="0"/>
                <w:numId w:val="15"/>
              </w:numPr>
              <w:rPr>
                <w:rFonts w:ascii="Garamond" w:hAnsi="Garamond"/>
                <w:lang w:val="en-AU"/>
              </w:rPr>
            </w:pPr>
            <w:r w:rsidRPr="0085580A">
              <w:rPr>
                <w:rFonts w:ascii="Garamond" w:hAnsi="Garamond"/>
                <w:b/>
                <w:lang w:val="en-AU"/>
              </w:rPr>
              <w:t>Complementary medicines advertising</w:t>
            </w:r>
            <w:r w:rsidRPr="008E2082">
              <w:rPr>
                <w:rFonts w:ascii="Garamond" w:hAnsi="Garamond"/>
                <w:lang w:val="en-AU"/>
              </w:rPr>
              <w:t xml:space="preserve"> policy Part II: unethical conduct in the Australian market after July 2018 (Ken Harvey, Malcolm Vickers and Bruce Baer Arnold</w:t>
            </w:r>
            <w:r>
              <w:rPr>
                <w:rFonts w:ascii="Garamond" w:hAnsi="Garamond"/>
                <w:lang w:val="en-AU"/>
              </w:rPr>
              <w:t>)</w:t>
            </w:r>
          </w:p>
          <w:p w:rsidR="0025088D" w:rsidRDefault="0025088D" w:rsidP="0032294E">
            <w:pPr>
              <w:pStyle w:val="ListParagraph"/>
              <w:numPr>
                <w:ilvl w:val="0"/>
                <w:numId w:val="15"/>
              </w:numPr>
              <w:rPr>
                <w:rFonts w:ascii="Garamond" w:hAnsi="Garamond"/>
                <w:lang w:val="en-AU"/>
              </w:rPr>
            </w:pPr>
            <w:r w:rsidRPr="008E2082">
              <w:rPr>
                <w:rFonts w:ascii="Garamond" w:hAnsi="Garamond"/>
                <w:lang w:val="en-AU"/>
              </w:rPr>
              <w:t xml:space="preserve">Exploring the measure of </w:t>
            </w:r>
            <w:r w:rsidRPr="0085580A">
              <w:rPr>
                <w:rFonts w:ascii="Garamond" w:hAnsi="Garamond"/>
                <w:b/>
                <w:lang w:val="en-AU"/>
              </w:rPr>
              <w:t>potentially avoidable general practitioner-type presentations to the emergency department</w:t>
            </w:r>
            <w:r w:rsidRPr="008E2082">
              <w:rPr>
                <w:rFonts w:ascii="Garamond" w:hAnsi="Garamond"/>
                <w:lang w:val="en-AU"/>
              </w:rPr>
              <w:t xml:space="preserve"> in regional Queensland using linked, patient-perspective data (Mary O'Loughlin, Jane Mills, Robyn McDermott and Linton R Harriss</w:t>
            </w:r>
            <w:r>
              <w:rPr>
                <w:rFonts w:ascii="Garamond" w:hAnsi="Garamond"/>
                <w:lang w:val="en-AU"/>
              </w:rPr>
              <w:t>)</w:t>
            </w:r>
          </w:p>
          <w:p w:rsidR="0025088D" w:rsidRPr="008E2082" w:rsidRDefault="0025088D" w:rsidP="0032294E">
            <w:pPr>
              <w:pStyle w:val="ListParagraph"/>
              <w:numPr>
                <w:ilvl w:val="0"/>
                <w:numId w:val="15"/>
              </w:numPr>
              <w:rPr>
                <w:rFonts w:ascii="Garamond" w:hAnsi="Garamond"/>
                <w:lang w:val="en-AU"/>
              </w:rPr>
            </w:pPr>
            <w:r w:rsidRPr="008E2082">
              <w:rPr>
                <w:rFonts w:ascii="Garamond" w:hAnsi="Garamond"/>
                <w:lang w:val="en-AU"/>
              </w:rPr>
              <w:t xml:space="preserve">Using a computerised database (REDCap) to monitor </w:t>
            </w:r>
            <w:r w:rsidRPr="0085580A">
              <w:rPr>
                <w:rFonts w:ascii="Garamond" w:hAnsi="Garamond"/>
                <w:b/>
                <w:lang w:val="en-AU"/>
              </w:rPr>
              <w:t>influenza vaccination coverage of healthcare workers and staff</w:t>
            </w:r>
            <w:r w:rsidRPr="008E2082">
              <w:rPr>
                <w:rFonts w:ascii="Garamond" w:hAnsi="Garamond"/>
                <w:lang w:val="en-AU"/>
              </w:rPr>
              <w:t xml:space="preserve"> in South Eastern Sydney Local Health District (Thomas Gadsden, Catherine R Bateman-Steel, Sandra Chaverot, Kelly-Anne Ressler, Karen Chee, Lisa Redwood and Mark J Ferson</w:t>
            </w:r>
            <w:r>
              <w:rPr>
                <w:rFonts w:ascii="Garamond" w:hAnsi="Garamond"/>
                <w:lang w:val="en-AU"/>
              </w:rPr>
              <w:t>)</w:t>
            </w:r>
          </w:p>
          <w:p w:rsidR="0025088D" w:rsidRPr="008E2082" w:rsidRDefault="0025088D" w:rsidP="0032294E">
            <w:pPr>
              <w:pStyle w:val="ListParagraph"/>
              <w:numPr>
                <w:ilvl w:val="0"/>
                <w:numId w:val="15"/>
              </w:numPr>
              <w:rPr>
                <w:rFonts w:ascii="Garamond" w:hAnsi="Garamond"/>
                <w:lang w:val="en-AU"/>
              </w:rPr>
            </w:pPr>
            <w:r w:rsidRPr="0085580A">
              <w:rPr>
                <w:rFonts w:ascii="Garamond" w:hAnsi="Garamond"/>
                <w:b/>
                <w:lang w:val="en-AU"/>
              </w:rPr>
              <w:t>Patient satisfaction</w:t>
            </w:r>
            <w:r w:rsidRPr="008E2082">
              <w:rPr>
                <w:rFonts w:ascii="Garamond" w:hAnsi="Garamond"/>
                <w:lang w:val="en-AU"/>
              </w:rPr>
              <w:t xml:space="preserve"> with physiotherapists is not inferior to surgeons in an </w:t>
            </w:r>
            <w:r w:rsidRPr="0085580A">
              <w:rPr>
                <w:rFonts w:ascii="Garamond" w:hAnsi="Garamond"/>
                <w:b/>
                <w:lang w:val="en-AU"/>
              </w:rPr>
              <w:t>arthroplasty review clinic</w:t>
            </w:r>
            <w:r w:rsidRPr="008E2082">
              <w:rPr>
                <w:rFonts w:ascii="Garamond" w:hAnsi="Garamond"/>
                <w:lang w:val="en-AU"/>
              </w:rPr>
              <w:t>: non-inferiority study of an expanded scope model of care (Michael Thomas Murphy and John Radovanovic</w:t>
            </w:r>
            <w:r>
              <w:rPr>
                <w:rFonts w:ascii="Garamond" w:hAnsi="Garamond"/>
                <w:lang w:val="en-AU"/>
              </w:rPr>
              <w:t>)</w:t>
            </w:r>
          </w:p>
          <w:p w:rsidR="0025088D" w:rsidRPr="008E2082" w:rsidRDefault="0025088D" w:rsidP="0032294E">
            <w:pPr>
              <w:pStyle w:val="ListParagraph"/>
              <w:numPr>
                <w:ilvl w:val="0"/>
                <w:numId w:val="15"/>
              </w:numPr>
              <w:rPr>
                <w:rFonts w:ascii="Garamond" w:hAnsi="Garamond"/>
                <w:lang w:val="en-AU"/>
              </w:rPr>
            </w:pPr>
            <w:r w:rsidRPr="008E2082">
              <w:rPr>
                <w:rFonts w:ascii="Garamond" w:hAnsi="Garamond"/>
                <w:lang w:val="en-AU"/>
              </w:rPr>
              <w:t xml:space="preserve">Developing a model of </w:t>
            </w:r>
            <w:r w:rsidRPr="0085580A">
              <w:rPr>
                <w:rFonts w:ascii="Garamond" w:hAnsi="Garamond"/>
                <w:b/>
                <w:lang w:val="en-AU"/>
              </w:rPr>
              <w:t>bereavement care</w:t>
            </w:r>
            <w:r w:rsidRPr="008E2082">
              <w:rPr>
                <w:rFonts w:ascii="Garamond" w:hAnsi="Garamond"/>
                <w:lang w:val="en-AU"/>
              </w:rPr>
              <w:t xml:space="preserve"> in an adult tertiary hospital (Matthew Grant, Peter Hudson, Annie Forrest, Anna Collins and Fiona Israel</w:t>
            </w:r>
            <w:r>
              <w:rPr>
                <w:rFonts w:ascii="Garamond" w:hAnsi="Garamond"/>
                <w:lang w:val="en-AU"/>
              </w:rPr>
              <w:t>)</w:t>
            </w:r>
          </w:p>
          <w:p w:rsidR="0025088D" w:rsidRPr="008E2082" w:rsidRDefault="0025088D" w:rsidP="0032294E">
            <w:pPr>
              <w:pStyle w:val="ListParagraph"/>
              <w:numPr>
                <w:ilvl w:val="0"/>
                <w:numId w:val="15"/>
              </w:numPr>
              <w:rPr>
                <w:rFonts w:ascii="Garamond" w:hAnsi="Garamond"/>
                <w:lang w:val="en-AU"/>
              </w:rPr>
            </w:pPr>
            <w:r w:rsidRPr="008E2082">
              <w:rPr>
                <w:rFonts w:ascii="Garamond" w:hAnsi="Garamond"/>
                <w:lang w:val="en-AU"/>
              </w:rPr>
              <w:t xml:space="preserve">Inequalities in </w:t>
            </w:r>
            <w:r w:rsidRPr="0085580A">
              <w:rPr>
                <w:rFonts w:ascii="Garamond" w:hAnsi="Garamond"/>
                <w:b/>
                <w:lang w:val="en-AU"/>
              </w:rPr>
              <w:t>end-of-life palliative care</w:t>
            </w:r>
            <w:r w:rsidRPr="008E2082">
              <w:rPr>
                <w:rFonts w:ascii="Garamond" w:hAnsi="Garamond"/>
                <w:lang w:val="en-AU"/>
              </w:rPr>
              <w:t xml:space="preserve"> by country of birth in New South Wales, Australia: a cohort study (Holger Möller, Hassan Assareh, Joanne M Stubbs, Bin Jalaludin and Helen M Achat</w:t>
            </w:r>
            <w:r>
              <w:rPr>
                <w:rFonts w:ascii="Garamond" w:hAnsi="Garamond"/>
                <w:lang w:val="en-AU"/>
              </w:rPr>
              <w:t>)</w:t>
            </w:r>
          </w:p>
          <w:p w:rsidR="0025088D" w:rsidRPr="00A85C9A" w:rsidRDefault="0025088D" w:rsidP="0032294E">
            <w:pPr>
              <w:pStyle w:val="ListParagraph"/>
              <w:numPr>
                <w:ilvl w:val="0"/>
                <w:numId w:val="15"/>
              </w:numPr>
              <w:rPr>
                <w:rFonts w:ascii="Garamond" w:hAnsi="Garamond"/>
                <w:lang w:val="en-AU"/>
              </w:rPr>
            </w:pPr>
            <w:r w:rsidRPr="00144ED8">
              <w:rPr>
                <w:rFonts w:ascii="Garamond" w:hAnsi="Garamond"/>
                <w:lang w:val="en-AU"/>
              </w:rPr>
              <w:t xml:space="preserve">Collaboration between the intensive care unit and organ donation agency to achieve routine consideration of </w:t>
            </w:r>
            <w:r w:rsidRPr="0085580A">
              <w:rPr>
                <w:rFonts w:ascii="Garamond" w:hAnsi="Garamond"/>
                <w:b/>
                <w:lang w:val="en-AU"/>
              </w:rPr>
              <w:t>organ donation and comprehensive bereavement follow-up</w:t>
            </w:r>
            <w:r w:rsidRPr="00144ED8">
              <w:rPr>
                <w:rFonts w:ascii="Garamond" w:hAnsi="Garamond"/>
                <w:lang w:val="en-AU"/>
              </w:rPr>
              <w:t>: an improvement project in a quaternary Australian hospital</w:t>
            </w:r>
            <w:r>
              <w:rPr>
                <w:rFonts w:ascii="Garamond" w:hAnsi="Garamond"/>
                <w:lang w:val="en-AU"/>
              </w:rPr>
              <w:t xml:space="preserve"> (</w:t>
            </w:r>
            <w:r w:rsidRPr="00144ED8">
              <w:rPr>
                <w:rFonts w:ascii="Garamond" w:hAnsi="Garamond"/>
                <w:lang w:val="en-AU"/>
              </w:rPr>
              <w:t>Nikki Yeok Kee Yeo, Benjamin Reddi, Mandy Kocher, Serena Wilson, Natalia Jastrzebski, Kerry Duncan and Stewart Moodie</w:t>
            </w:r>
            <w:r>
              <w:rPr>
                <w:rFonts w:ascii="Garamond" w:hAnsi="Garamond"/>
                <w:lang w:val="en-AU"/>
              </w:rPr>
              <w:t>)</w:t>
            </w:r>
          </w:p>
        </w:tc>
      </w:tr>
    </w:tbl>
    <w:p w:rsidR="0025088D" w:rsidRDefault="0025088D" w:rsidP="001539F5">
      <w:pPr>
        <w:keepNext/>
        <w:keepLines/>
        <w:autoSpaceDE w:val="0"/>
        <w:autoSpaceDN w:val="0"/>
        <w:adjustRightInd w:val="0"/>
        <w:rPr>
          <w:rFonts w:ascii="Garamond" w:hAnsi="Garamond"/>
          <w:lang w:val="en-AU"/>
        </w:rPr>
      </w:pPr>
    </w:p>
    <w:p w:rsidR="0008779F" w:rsidRDefault="0008779F" w:rsidP="0008779F">
      <w:pPr>
        <w:keepNext/>
        <w:rPr>
          <w:rFonts w:ascii="Garamond" w:hAnsi="Garamond"/>
          <w:i/>
          <w:lang w:val="en-AU"/>
        </w:rPr>
      </w:pPr>
      <w:r>
        <w:rPr>
          <w:rFonts w:ascii="Garamond" w:hAnsi="Garamond"/>
          <w:i/>
          <w:lang w:val="en-AU"/>
        </w:rPr>
        <w:t>Health Affairs</w:t>
      </w:r>
    </w:p>
    <w:p w:rsidR="0008779F" w:rsidRPr="00767020" w:rsidRDefault="0008779F" w:rsidP="0008779F">
      <w:pPr>
        <w:keepNext/>
        <w:rPr>
          <w:rFonts w:ascii="Garamond" w:hAnsi="Garamond"/>
          <w:lang w:val="en-AU"/>
        </w:rPr>
      </w:pPr>
      <w:r w:rsidRPr="00767020">
        <w:rPr>
          <w:rFonts w:ascii="Garamond" w:hAnsi="Garamond"/>
          <w:lang w:val="en-AU"/>
        </w:rPr>
        <w:t>Volume</w:t>
      </w:r>
      <w:r>
        <w:rPr>
          <w:rFonts w:ascii="Garamond" w:hAnsi="Garamond"/>
          <w:lang w:val="en-AU"/>
        </w:rPr>
        <w:t xml:space="preserve"> 40, Number 2,</w:t>
      </w:r>
      <w:r w:rsidRPr="00767020">
        <w:rPr>
          <w:rFonts w:ascii="Garamond" w:hAnsi="Garamond"/>
          <w:lang w:val="en-AU"/>
        </w:rPr>
        <w:t xml:space="preserve"> </w:t>
      </w:r>
      <w:r>
        <w:rPr>
          <w:rFonts w:ascii="Garamond" w:hAnsi="Garamond"/>
          <w:lang w:val="en-AU"/>
        </w:rPr>
        <w:t>Febr</w:t>
      </w:r>
      <w:r w:rsidRPr="00767020">
        <w:rPr>
          <w:rFonts w:ascii="Garamond" w:hAnsi="Garamond"/>
          <w:lang w:val="en-AU"/>
        </w:rPr>
        <w:t>uary</w:t>
      </w:r>
      <w:r>
        <w:rPr>
          <w:rFonts w:ascii="Garamond" w:hAnsi="Garamond"/>
          <w:lang w:val="en-AU"/>
        </w:rPr>
        <w:t xml:space="preserve"> 2021</w:t>
      </w:r>
    </w:p>
    <w:tbl>
      <w:tblPr>
        <w:tblStyle w:val="TableGrid"/>
        <w:tblW w:w="9360" w:type="dxa"/>
        <w:tblInd w:w="288" w:type="dxa"/>
        <w:tblLayout w:type="fixed"/>
        <w:tblLook w:val="01E0" w:firstRow="1" w:lastRow="1" w:firstColumn="1" w:lastColumn="1" w:noHBand="0" w:noVBand="0"/>
      </w:tblPr>
      <w:tblGrid>
        <w:gridCol w:w="1080"/>
        <w:gridCol w:w="8280"/>
      </w:tblGrid>
      <w:tr w:rsidR="0008779F" w:rsidRPr="000170DA" w:rsidTr="00207ED4">
        <w:tc>
          <w:tcPr>
            <w:tcW w:w="1080" w:type="dxa"/>
            <w:tcBorders>
              <w:top w:val="single" w:sz="4" w:space="0" w:color="auto"/>
              <w:left w:val="single" w:sz="4" w:space="0" w:color="auto"/>
              <w:bottom w:val="single" w:sz="4" w:space="0" w:color="auto"/>
              <w:right w:val="single" w:sz="4" w:space="0" w:color="auto"/>
            </w:tcBorders>
            <w:vAlign w:val="center"/>
          </w:tcPr>
          <w:p w:rsidR="0008779F" w:rsidRPr="000170DA" w:rsidRDefault="0008779F" w:rsidP="00207ED4">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8779F" w:rsidRPr="006706B4" w:rsidRDefault="002D4F93" w:rsidP="0008779F">
            <w:pPr>
              <w:keepNext/>
              <w:rPr>
                <w:rStyle w:val="Hyperlink"/>
                <w:rFonts w:ascii="Garamond" w:hAnsi="Garamond"/>
                <w:color w:val="auto"/>
                <w:u w:val="none"/>
                <w:lang w:val="en-AU"/>
              </w:rPr>
            </w:pPr>
            <w:hyperlink r:id="rId46" w:history="1">
              <w:r w:rsidR="0008779F" w:rsidRPr="0042516D">
                <w:rPr>
                  <w:rStyle w:val="Hyperlink"/>
                  <w:rFonts w:ascii="Garamond" w:hAnsi="Garamond"/>
                  <w:lang w:val="en-AU"/>
                </w:rPr>
                <w:t>https://www.healthaffairs.org/toc/hlthaff/40/2</w:t>
              </w:r>
            </w:hyperlink>
          </w:p>
        </w:tc>
      </w:tr>
      <w:tr w:rsidR="0008779F" w:rsidRPr="000170DA" w:rsidTr="00207ED4">
        <w:tc>
          <w:tcPr>
            <w:tcW w:w="1080" w:type="dxa"/>
            <w:tcBorders>
              <w:top w:val="single" w:sz="4" w:space="0" w:color="auto"/>
              <w:left w:val="single" w:sz="4" w:space="0" w:color="auto"/>
              <w:bottom w:val="single" w:sz="4" w:space="0" w:color="auto"/>
              <w:right w:val="single" w:sz="4" w:space="0" w:color="auto"/>
            </w:tcBorders>
            <w:vAlign w:val="center"/>
          </w:tcPr>
          <w:p w:rsidR="0008779F" w:rsidRPr="000170DA" w:rsidRDefault="0008779F" w:rsidP="00207ED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8779F" w:rsidRPr="00A85C9A" w:rsidRDefault="0008779F" w:rsidP="00207ED4">
            <w:pPr>
              <w:keepNext/>
              <w:rPr>
                <w:rFonts w:ascii="Garamond" w:hAnsi="Garamond"/>
                <w:lang w:val="en-AU"/>
              </w:rPr>
            </w:pPr>
            <w:r w:rsidRPr="00E34A10">
              <w:rPr>
                <w:rFonts w:ascii="Garamond" w:hAnsi="Garamond"/>
                <w:lang w:val="en-AU"/>
              </w:rPr>
              <w:t xml:space="preserve">A new issue of </w:t>
            </w:r>
            <w:r>
              <w:rPr>
                <w:rFonts w:ascii="Garamond" w:hAnsi="Garamond"/>
                <w:i/>
                <w:lang w:val="en-AU"/>
              </w:rPr>
              <w:t>Health Affairs</w:t>
            </w:r>
            <w:r>
              <w:rPr>
                <w:rFonts w:ascii="Garamond" w:hAnsi="Garamond"/>
                <w:lang w:val="en-AU"/>
              </w:rPr>
              <w:t xml:space="preserve"> </w:t>
            </w:r>
            <w:r w:rsidRPr="00E34A10">
              <w:rPr>
                <w:rFonts w:ascii="Garamond" w:hAnsi="Garamond"/>
                <w:lang w:val="en-AU"/>
              </w:rPr>
              <w:t xml:space="preserve">has been </w:t>
            </w:r>
            <w:r>
              <w:rPr>
                <w:rFonts w:ascii="Garamond" w:hAnsi="Garamond"/>
                <w:lang w:val="en-AU"/>
              </w:rPr>
              <w:t>published with the themes of “</w:t>
            </w:r>
            <w:r w:rsidRPr="0008779F">
              <w:rPr>
                <w:rFonts w:ascii="Garamond" w:hAnsi="Garamond"/>
                <w:b/>
                <w:lang w:val="en-AU"/>
              </w:rPr>
              <w:t>Vital Directions, Quality and more</w:t>
            </w:r>
            <w:r>
              <w:rPr>
                <w:rFonts w:ascii="Garamond" w:hAnsi="Garamond"/>
                <w:lang w:val="en-AU"/>
              </w:rPr>
              <w:t xml:space="preserve">”. </w:t>
            </w:r>
            <w:r w:rsidRPr="00E34A10">
              <w:rPr>
                <w:rFonts w:ascii="Garamond" w:hAnsi="Garamond"/>
                <w:lang w:val="en-AU"/>
              </w:rPr>
              <w:t xml:space="preserve">Articles in this issue of </w:t>
            </w:r>
            <w:r>
              <w:rPr>
                <w:rFonts w:ascii="Garamond" w:hAnsi="Garamond"/>
                <w:i/>
                <w:lang w:val="en-AU"/>
              </w:rPr>
              <w:t>Health Affairs</w:t>
            </w:r>
            <w:r w:rsidRPr="00E34A10">
              <w:rPr>
                <w:rFonts w:ascii="Garamond" w:hAnsi="Garamond"/>
                <w:lang w:val="en-AU"/>
              </w:rPr>
              <w:t xml:space="preserve"> include</w:t>
            </w:r>
            <w:r w:rsidRPr="00B440ED">
              <w:rPr>
                <w:rFonts w:ascii="Garamond" w:hAnsi="Garamond"/>
                <w:lang w:val="en-AU"/>
              </w:rPr>
              <w:t>:</w:t>
            </w:r>
          </w:p>
          <w:p w:rsidR="00DB0CDE" w:rsidRPr="00DB0CDE" w:rsidRDefault="00DB0CDE" w:rsidP="00536120">
            <w:pPr>
              <w:pStyle w:val="ListParagraph"/>
              <w:numPr>
                <w:ilvl w:val="0"/>
                <w:numId w:val="15"/>
              </w:numPr>
              <w:rPr>
                <w:rFonts w:ascii="Garamond" w:hAnsi="Garamond"/>
                <w:lang w:val="en-AU"/>
              </w:rPr>
            </w:pPr>
            <w:r w:rsidRPr="00DB0CDE">
              <w:rPr>
                <w:rFonts w:ascii="Garamond" w:hAnsi="Garamond"/>
                <w:b/>
                <w:lang w:val="en-AU"/>
              </w:rPr>
              <w:t>American Indians’ Growing Presence</w:t>
            </w:r>
            <w:r w:rsidRPr="00DB0CDE">
              <w:rPr>
                <w:rFonts w:ascii="Garamond" w:hAnsi="Garamond"/>
                <w:lang w:val="en-AU"/>
              </w:rPr>
              <w:t xml:space="preserve"> In The Health Professions (S Kwon</w:t>
            </w:r>
            <w:r>
              <w:rPr>
                <w:rFonts w:ascii="Garamond" w:hAnsi="Garamond"/>
                <w:lang w:val="en-AU"/>
              </w:rPr>
              <w:t>)</w:t>
            </w:r>
          </w:p>
          <w:p w:rsidR="0008779F" w:rsidRPr="0008779F" w:rsidRDefault="0008779F" w:rsidP="00882D3B">
            <w:pPr>
              <w:pStyle w:val="ListParagraph"/>
              <w:numPr>
                <w:ilvl w:val="0"/>
                <w:numId w:val="15"/>
              </w:numPr>
              <w:rPr>
                <w:rFonts w:ascii="Garamond" w:hAnsi="Garamond"/>
                <w:lang w:val="en-AU"/>
              </w:rPr>
            </w:pPr>
            <w:r w:rsidRPr="0008779F">
              <w:rPr>
                <w:rFonts w:ascii="Garamond" w:hAnsi="Garamond"/>
                <w:b/>
                <w:lang w:val="en-AU"/>
              </w:rPr>
              <w:t>Vital Directions For Health And Health Care</w:t>
            </w:r>
            <w:r w:rsidRPr="0008779F">
              <w:rPr>
                <w:rFonts w:ascii="Garamond" w:hAnsi="Garamond"/>
                <w:lang w:val="en-AU"/>
              </w:rPr>
              <w:t>: Priorities For 2021 (Victor J Dzau, Mark B McClellan, J Michael McGinnis, Jessica C Marx, Rebecca D Sullenger, and William El</w:t>
            </w:r>
            <w:r>
              <w:rPr>
                <w:rFonts w:ascii="Garamond" w:hAnsi="Garamond"/>
                <w:lang w:val="en-AU"/>
              </w:rPr>
              <w:t xml:space="preserve"> </w:t>
            </w:r>
            <w:r w:rsidRPr="0008779F">
              <w:rPr>
                <w:rFonts w:ascii="Garamond" w:hAnsi="Garamond"/>
                <w:lang w:val="en-AU"/>
              </w:rPr>
              <w:t>Laissi</w:t>
            </w:r>
            <w:r>
              <w:rPr>
                <w:rFonts w:ascii="Garamond" w:hAnsi="Garamond"/>
                <w:lang w:val="en-AU"/>
              </w:rPr>
              <w:t>)</w:t>
            </w:r>
          </w:p>
          <w:p w:rsidR="0008779F" w:rsidRPr="0008779F" w:rsidRDefault="0008779F" w:rsidP="0088778C">
            <w:pPr>
              <w:pStyle w:val="ListParagraph"/>
              <w:numPr>
                <w:ilvl w:val="0"/>
                <w:numId w:val="15"/>
              </w:numPr>
              <w:rPr>
                <w:rFonts w:ascii="Garamond" w:hAnsi="Garamond"/>
                <w:lang w:val="en-AU"/>
              </w:rPr>
            </w:pPr>
            <w:r w:rsidRPr="0008779F">
              <w:rPr>
                <w:rFonts w:ascii="Garamond" w:hAnsi="Garamond"/>
                <w:b/>
                <w:lang w:val="en-AU"/>
              </w:rPr>
              <w:t>Infectious Disease Threats</w:t>
            </w:r>
            <w:r w:rsidRPr="0008779F">
              <w:rPr>
                <w:rFonts w:ascii="Garamond" w:hAnsi="Garamond"/>
                <w:lang w:val="en-AU"/>
              </w:rPr>
              <w:t>: A Rebound To Resilience (Peter Daszak, Gerald T Keusch, Alexandra L Phelan, Christine K Johnson, and M T Osterholm</w:t>
            </w:r>
            <w:r>
              <w:rPr>
                <w:rFonts w:ascii="Garamond" w:hAnsi="Garamond"/>
                <w:lang w:val="en-AU"/>
              </w:rPr>
              <w:t>)</w:t>
            </w:r>
          </w:p>
          <w:p w:rsidR="0008779F" w:rsidRPr="0008779F" w:rsidRDefault="0008779F" w:rsidP="001A7EF0">
            <w:pPr>
              <w:pStyle w:val="ListParagraph"/>
              <w:numPr>
                <w:ilvl w:val="0"/>
                <w:numId w:val="15"/>
              </w:numPr>
              <w:rPr>
                <w:rFonts w:ascii="Garamond" w:hAnsi="Garamond"/>
                <w:lang w:val="en-AU"/>
              </w:rPr>
            </w:pPr>
            <w:r w:rsidRPr="0008779F">
              <w:rPr>
                <w:rFonts w:ascii="Garamond" w:hAnsi="Garamond"/>
                <w:b/>
                <w:lang w:val="en-AU"/>
              </w:rPr>
              <w:lastRenderedPageBreak/>
              <w:t>Optimizing Health And Well-Being For Women And Children</w:t>
            </w:r>
            <w:r w:rsidRPr="0008779F">
              <w:rPr>
                <w:rFonts w:ascii="Garamond" w:hAnsi="Garamond"/>
                <w:lang w:val="en-AU"/>
              </w:rPr>
              <w:t xml:space="preserve"> (Elena Fuentes-Afflick, James M Perrin, Kelle H Moley, Ángela Díaz, Marie C McCormick, and Michael C Lu</w:t>
            </w:r>
            <w:r>
              <w:rPr>
                <w:rFonts w:ascii="Garamond" w:hAnsi="Garamond"/>
                <w:lang w:val="en-AU"/>
              </w:rPr>
              <w:t>)</w:t>
            </w:r>
          </w:p>
          <w:p w:rsidR="0008779F" w:rsidRDefault="0008779F" w:rsidP="00AE540E">
            <w:pPr>
              <w:pStyle w:val="ListParagraph"/>
              <w:numPr>
                <w:ilvl w:val="0"/>
                <w:numId w:val="15"/>
              </w:numPr>
              <w:rPr>
                <w:rFonts w:ascii="Garamond" w:hAnsi="Garamond"/>
                <w:lang w:val="en-AU"/>
              </w:rPr>
            </w:pPr>
            <w:r w:rsidRPr="0008779F">
              <w:rPr>
                <w:rFonts w:ascii="Garamond" w:hAnsi="Garamond"/>
                <w:lang w:val="en-AU"/>
              </w:rPr>
              <w:t xml:space="preserve">Actualizing </w:t>
            </w:r>
            <w:r w:rsidRPr="0008779F">
              <w:rPr>
                <w:rFonts w:ascii="Garamond" w:hAnsi="Garamond"/>
                <w:b/>
                <w:lang w:val="en-AU"/>
              </w:rPr>
              <w:t>Better Health And Health Care For Older Adults</w:t>
            </w:r>
            <w:r w:rsidRPr="0008779F">
              <w:rPr>
                <w:rFonts w:ascii="Garamond" w:hAnsi="Garamond"/>
                <w:lang w:val="en-AU"/>
              </w:rPr>
              <w:t xml:space="preserve"> (Terry Fulmer, David B Reuben, John </w:t>
            </w:r>
            <w:proofErr w:type="spellStart"/>
            <w:r w:rsidRPr="0008779F">
              <w:rPr>
                <w:rFonts w:ascii="Garamond" w:hAnsi="Garamond"/>
                <w:lang w:val="en-AU"/>
              </w:rPr>
              <w:t>Auerbach</w:t>
            </w:r>
            <w:proofErr w:type="spellEnd"/>
            <w:r w:rsidRPr="0008779F">
              <w:rPr>
                <w:rFonts w:ascii="Garamond" w:hAnsi="Garamond"/>
                <w:lang w:val="en-AU"/>
              </w:rPr>
              <w:t xml:space="preserve">, Donna Marie Fick, Colleen </w:t>
            </w:r>
            <w:proofErr w:type="spellStart"/>
            <w:r w:rsidRPr="0008779F">
              <w:rPr>
                <w:rFonts w:ascii="Garamond" w:hAnsi="Garamond"/>
                <w:lang w:val="en-AU"/>
              </w:rPr>
              <w:t>Galambos</w:t>
            </w:r>
            <w:proofErr w:type="spellEnd"/>
            <w:r w:rsidRPr="0008779F">
              <w:rPr>
                <w:rFonts w:ascii="Garamond" w:hAnsi="Garamond"/>
                <w:lang w:val="en-AU"/>
              </w:rPr>
              <w:t>, and Kimberly S Johnson</w:t>
            </w:r>
            <w:r>
              <w:rPr>
                <w:rFonts w:ascii="Garamond" w:hAnsi="Garamond"/>
                <w:lang w:val="en-AU"/>
              </w:rPr>
              <w:t>)</w:t>
            </w:r>
          </w:p>
          <w:p w:rsidR="0008779F" w:rsidRPr="0008779F" w:rsidRDefault="0008779F" w:rsidP="00F6761D">
            <w:pPr>
              <w:pStyle w:val="ListParagraph"/>
              <w:numPr>
                <w:ilvl w:val="0"/>
                <w:numId w:val="15"/>
              </w:numPr>
              <w:rPr>
                <w:rFonts w:ascii="Garamond" w:hAnsi="Garamond"/>
                <w:lang w:val="en-AU"/>
              </w:rPr>
            </w:pPr>
            <w:r w:rsidRPr="0008779F">
              <w:rPr>
                <w:rFonts w:ascii="Garamond" w:hAnsi="Garamond"/>
                <w:b/>
                <w:lang w:val="en-AU"/>
              </w:rPr>
              <w:t>Transforming Mental Health And Addiction Services</w:t>
            </w:r>
            <w:r w:rsidRPr="0008779F">
              <w:rPr>
                <w:rFonts w:ascii="Garamond" w:hAnsi="Garamond"/>
                <w:lang w:val="en-AU"/>
              </w:rPr>
              <w:t xml:space="preserve"> (Margarita Alegría, Richard G Frank, Helena B Hansen, J M Sharfstein, R S Shim, and M Tierney</w:t>
            </w:r>
            <w:r>
              <w:rPr>
                <w:rFonts w:ascii="Garamond" w:hAnsi="Garamond"/>
                <w:lang w:val="en-AU"/>
              </w:rPr>
              <w:t>)</w:t>
            </w:r>
          </w:p>
          <w:p w:rsidR="0008779F" w:rsidRPr="0008779F" w:rsidRDefault="0008779F" w:rsidP="000B348C">
            <w:pPr>
              <w:pStyle w:val="ListParagraph"/>
              <w:numPr>
                <w:ilvl w:val="0"/>
                <w:numId w:val="15"/>
              </w:numPr>
              <w:rPr>
                <w:rFonts w:ascii="Garamond" w:hAnsi="Garamond"/>
                <w:lang w:val="en-AU"/>
              </w:rPr>
            </w:pPr>
            <w:r w:rsidRPr="0008779F">
              <w:rPr>
                <w:rFonts w:ascii="Garamond" w:hAnsi="Garamond"/>
                <w:b/>
                <w:lang w:val="en-AU"/>
              </w:rPr>
              <w:t>Health Costs And Financing</w:t>
            </w:r>
            <w:r w:rsidRPr="0008779F">
              <w:rPr>
                <w:rFonts w:ascii="Garamond" w:hAnsi="Garamond"/>
                <w:lang w:val="en-AU"/>
              </w:rPr>
              <w:t>: Challenges And Strategies For A New Administration (William H Shrank, Nancy-Ann DeParle, Scott Gottlieb, Sachin H Jain, Peter Orszag, Brian W Powers, and Gail R Wilensky</w:t>
            </w:r>
            <w:r>
              <w:rPr>
                <w:rFonts w:ascii="Garamond" w:hAnsi="Garamond"/>
                <w:lang w:val="en-AU"/>
              </w:rPr>
              <w:t>)</w:t>
            </w:r>
          </w:p>
          <w:p w:rsidR="0008779F" w:rsidRPr="00DB0CDE" w:rsidRDefault="0008779F" w:rsidP="002265D2">
            <w:pPr>
              <w:pStyle w:val="ListParagraph"/>
              <w:numPr>
                <w:ilvl w:val="0"/>
                <w:numId w:val="15"/>
              </w:numPr>
              <w:rPr>
                <w:rFonts w:ascii="Garamond" w:hAnsi="Garamond"/>
                <w:lang w:val="en-AU"/>
              </w:rPr>
            </w:pPr>
            <w:r w:rsidRPr="00DB0CDE">
              <w:rPr>
                <w:rFonts w:ascii="Garamond" w:hAnsi="Garamond"/>
                <w:lang w:val="en-AU"/>
              </w:rPr>
              <w:t xml:space="preserve">Higher Medicare Advantage </w:t>
            </w:r>
            <w:r w:rsidRPr="00DB0CDE">
              <w:rPr>
                <w:rFonts w:ascii="Garamond" w:hAnsi="Garamond"/>
                <w:b/>
                <w:lang w:val="en-AU"/>
              </w:rPr>
              <w:t>Star Ratings Are Associated With Improvements In Patient Outcomes</w:t>
            </w:r>
            <w:r w:rsidR="00DB0CDE" w:rsidRPr="00DB0CDE">
              <w:rPr>
                <w:rFonts w:ascii="Garamond" w:hAnsi="Garamond"/>
                <w:lang w:val="en-AU"/>
              </w:rPr>
              <w:t xml:space="preserve"> (</w:t>
            </w:r>
            <w:r w:rsidRPr="00DB0CDE">
              <w:rPr>
                <w:rFonts w:ascii="Garamond" w:hAnsi="Garamond"/>
                <w:lang w:val="en-AU"/>
              </w:rPr>
              <w:t>David J Meyers, Amal N Trivedi, Ira B Wilson, Vincent Mor, and Momotazur Rahman</w:t>
            </w:r>
            <w:r w:rsidR="00DB0CDE">
              <w:rPr>
                <w:rFonts w:ascii="Garamond" w:hAnsi="Garamond"/>
                <w:lang w:val="en-AU"/>
              </w:rPr>
              <w:t>)</w:t>
            </w:r>
          </w:p>
          <w:p w:rsidR="0008779F" w:rsidRPr="00DB0CDE" w:rsidRDefault="0008779F" w:rsidP="003160C7">
            <w:pPr>
              <w:pStyle w:val="ListParagraph"/>
              <w:numPr>
                <w:ilvl w:val="0"/>
                <w:numId w:val="15"/>
              </w:numPr>
              <w:rPr>
                <w:rFonts w:ascii="Garamond" w:hAnsi="Garamond"/>
                <w:lang w:val="en-AU"/>
              </w:rPr>
            </w:pPr>
            <w:r w:rsidRPr="00DB0CDE">
              <w:rPr>
                <w:rFonts w:ascii="Garamond" w:hAnsi="Garamond"/>
                <w:b/>
                <w:lang w:val="en-AU"/>
              </w:rPr>
              <w:t>Variation In Emergency Department Admission Rates</w:t>
            </w:r>
            <w:r w:rsidRPr="00DB0CDE">
              <w:rPr>
                <w:rFonts w:ascii="Garamond" w:hAnsi="Garamond"/>
                <w:lang w:val="en-AU"/>
              </w:rPr>
              <w:t xml:space="preserve"> Among Medicare Patients: Does The Physician Matter?</w:t>
            </w:r>
            <w:r w:rsidR="00DB0CDE" w:rsidRPr="00DB0CDE">
              <w:rPr>
                <w:rFonts w:ascii="Garamond" w:hAnsi="Garamond"/>
                <w:lang w:val="en-AU"/>
              </w:rPr>
              <w:t xml:space="preserve"> (</w:t>
            </w:r>
            <w:r w:rsidRPr="00DB0CDE">
              <w:rPr>
                <w:rFonts w:ascii="Garamond" w:hAnsi="Garamond"/>
                <w:lang w:val="en-AU"/>
              </w:rPr>
              <w:t>Peter B Smulowitz, A James O’Malley, Lawrence Zaborski, J Michael McWilliams, and Bruce E Landon</w:t>
            </w:r>
            <w:r w:rsidR="00DB0CDE">
              <w:rPr>
                <w:rFonts w:ascii="Garamond" w:hAnsi="Garamond"/>
                <w:lang w:val="en-AU"/>
              </w:rPr>
              <w:t>)</w:t>
            </w:r>
          </w:p>
          <w:p w:rsidR="0008779F" w:rsidRPr="00DB0CDE" w:rsidRDefault="0008779F" w:rsidP="00850083">
            <w:pPr>
              <w:pStyle w:val="ListParagraph"/>
              <w:numPr>
                <w:ilvl w:val="0"/>
                <w:numId w:val="15"/>
              </w:numPr>
              <w:rPr>
                <w:rFonts w:ascii="Garamond" w:hAnsi="Garamond"/>
                <w:lang w:val="en-AU"/>
              </w:rPr>
            </w:pPr>
            <w:r w:rsidRPr="00DB0CDE">
              <w:rPr>
                <w:rFonts w:ascii="Garamond" w:hAnsi="Garamond"/>
                <w:lang w:val="en-AU"/>
              </w:rPr>
              <w:t xml:space="preserve">The Effect Of The </w:t>
            </w:r>
            <w:r w:rsidRPr="00DB0CDE">
              <w:rPr>
                <w:rFonts w:ascii="Garamond" w:hAnsi="Garamond"/>
                <w:b/>
                <w:lang w:val="en-AU"/>
              </w:rPr>
              <w:t>Affordable Care Act On Cancer Detection</w:t>
            </w:r>
            <w:r w:rsidRPr="00DB0CDE">
              <w:rPr>
                <w:rFonts w:ascii="Garamond" w:hAnsi="Garamond"/>
                <w:lang w:val="en-AU"/>
              </w:rPr>
              <w:t xml:space="preserve"> Among The Near-Elderly</w:t>
            </w:r>
            <w:r w:rsidR="00DB0CDE" w:rsidRPr="00DB0CDE">
              <w:rPr>
                <w:rFonts w:ascii="Garamond" w:hAnsi="Garamond"/>
                <w:lang w:val="en-AU"/>
              </w:rPr>
              <w:t xml:space="preserve"> (</w:t>
            </w:r>
            <w:r w:rsidRPr="00DB0CDE">
              <w:rPr>
                <w:rFonts w:ascii="Garamond" w:hAnsi="Garamond"/>
                <w:lang w:val="en-AU"/>
              </w:rPr>
              <w:t>Fabian Duarte, S Kadiyala, G F Kominski, and A Riveros</w:t>
            </w:r>
            <w:r w:rsidR="00DB0CDE">
              <w:rPr>
                <w:rFonts w:ascii="Garamond" w:hAnsi="Garamond"/>
                <w:lang w:val="en-AU"/>
              </w:rPr>
              <w:t>)</w:t>
            </w:r>
          </w:p>
          <w:p w:rsidR="0008779F" w:rsidRPr="00DB0CDE" w:rsidRDefault="0008779F" w:rsidP="00DA4337">
            <w:pPr>
              <w:pStyle w:val="ListParagraph"/>
              <w:numPr>
                <w:ilvl w:val="0"/>
                <w:numId w:val="15"/>
              </w:numPr>
              <w:rPr>
                <w:rFonts w:ascii="Garamond" w:hAnsi="Garamond"/>
                <w:lang w:val="en-AU"/>
              </w:rPr>
            </w:pPr>
            <w:r w:rsidRPr="00DB0CDE">
              <w:rPr>
                <w:rFonts w:ascii="Garamond" w:hAnsi="Garamond"/>
                <w:lang w:val="en-AU"/>
              </w:rPr>
              <w:t xml:space="preserve">The Impact Of Medicare On </w:t>
            </w:r>
            <w:r w:rsidRPr="00DB0CDE">
              <w:rPr>
                <w:rFonts w:ascii="Garamond" w:hAnsi="Garamond"/>
                <w:b/>
                <w:lang w:val="en-AU"/>
              </w:rPr>
              <w:t>Access To And Affordability Of Health Care</w:t>
            </w:r>
            <w:r w:rsidR="00DB0CDE" w:rsidRPr="00DB0CDE">
              <w:rPr>
                <w:rFonts w:ascii="Garamond" w:hAnsi="Garamond"/>
                <w:lang w:val="en-AU"/>
              </w:rPr>
              <w:t xml:space="preserve"> (</w:t>
            </w:r>
            <w:r w:rsidRPr="00DB0CDE">
              <w:rPr>
                <w:rFonts w:ascii="Garamond" w:hAnsi="Garamond"/>
                <w:lang w:val="en-AU"/>
              </w:rPr>
              <w:t>Paul D Jacobs</w:t>
            </w:r>
            <w:r w:rsidR="00DB0CDE">
              <w:rPr>
                <w:rFonts w:ascii="Garamond" w:hAnsi="Garamond"/>
                <w:lang w:val="en-AU"/>
              </w:rPr>
              <w:t>)</w:t>
            </w:r>
          </w:p>
          <w:p w:rsidR="0008779F" w:rsidRPr="00DB0CDE" w:rsidRDefault="0008779F" w:rsidP="007554B5">
            <w:pPr>
              <w:pStyle w:val="ListParagraph"/>
              <w:numPr>
                <w:ilvl w:val="0"/>
                <w:numId w:val="15"/>
              </w:numPr>
              <w:rPr>
                <w:rFonts w:ascii="Garamond" w:hAnsi="Garamond"/>
                <w:lang w:val="en-AU"/>
              </w:rPr>
            </w:pPr>
            <w:r w:rsidRPr="00DB0CDE">
              <w:rPr>
                <w:rFonts w:ascii="Garamond" w:hAnsi="Garamond"/>
                <w:lang w:val="en-AU"/>
              </w:rPr>
              <w:t xml:space="preserve">Annual Out-Of-Pocket Spending Clusters Within Short Time Intervals: Implications For </w:t>
            </w:r>
            <w:r w:rsidRPr="00DB0CDE">
              <w:rPr>
                <w:rFonts w:ascii="Garamond" w:hAnsi="Garamond"/>
                <w:b/>
                <w:lang w:val="en-AU"/>
              </w:rPr>
              <w:t>Health Care Affordability</w:t>
            </w:r>
            <w:r w:rsidR="00DB0CDE" w:rsidRPr="00DB0CDE">
              <w:rPr>
                <w:rFonts w:ascii="Garamond" w:hAnsi="Garamond"/>
                <w:lang w:val="en-AU"/>
              </w:rPr>
              <w:t xml:space="preserve"> (</w:t>
            </w:r>
            <w:r w:rsidRPr="00DB0CDE">
              <w:rPr>
                <w:rFonts w:ascii="Garamond" w:hAnsi="Garamond"/>
                <w:lang w:val="en-AU"/>
              </w:rPr>
              <w:t>Steven Chen, Paul R Shafer, Stacie B Dusetzina, and Michal Horný</w:t>
            </w:r>
            <w:r w:rsidR="00DB0CDE">
              <w:rPr>
                <w:rFonts w:ascii="Garamond" w:hAnsi="Garamond"/>
                <w:lang w:val="en-AU"/>
              </w:rPr>
              <w:t>)</w:t>
            </w:r>
          </w:p>
          <w:p w:rsidR="0008779F" w:rsidRPr="00DB0CDE" w:rsidRDefault="0008779F" w:rsidP="00AE7849">
            <w:pPr>
              <w:pStyle w:val="ListParagraph"/>
              <w:numPr>
                <w:ilvl w:val="0"/>
                <w:numId w:val="15"/>
              </w:numPr>
              <w:rPr>
                <w:rFonts w:ascii="Garamond" w:hAnsi="Garamond"/>
                <w:lang w:val="en-AU"/>
              </w:rPr>
            </w:pPr>
            <w:r w:rsidRPr="00DB0CDE">
              <w:rPr>
                <w:rFonts w:ascii="Garamond" w:hAnsi="Garamond"/>
                <w:lang w:val="en-AU"/>
              </w:rPr>
              <w:t xml:space="preserve">Beyond The High Prices Of </w:t>
            </w:r>
            <w:r w:rsidRPr="00DB0CDE">
              <w:rPr>
                <w:rFonts w:ascii="Garamond" w:hAnsi="Garamond"/>
                <w:b/>
                <w:lang w:val="en-AU"/>
              </w:rPr>
              <w:t>Prescription Drugs: A Framework To Assess Costs, Resource Allocation, And Public Funding</w:t>
            </w:r>
            <w:r w:rsidR="00DB0CDE" w:rsidRPr="00DB0CDE">
              <w:rPr>
                <w:rFonts w:ascii="Garamond" w:hAnsi="Garamond"/>
                <w:lang w:val="en-AU"/>
              </w:rPr>
              <w:t xml:space="preserve"> (</w:t>
            </w:r>
            <w:r w:rsidRPr="00DB0CDE">
              <w:rPr>
                <w:rFonts w:ascii="Garamond" w:hAnsi="Garamond"/>
                <w:lang w:val="en-AU"/>
              </w:rPr>
              <w:t>Jonathan J Darrow and Donald W Light</w:t>
            </w:r>
            <w:r w:rsidR="00DB0CDE">
              <w:rPr>
                <w:rFonts w:ascii="Garamond" w:hAnsi="Garamond"/>
                <w:lang w:val="en-AU"/>
              </w:rPr>
              <w:t>)</w:t>
            </w:r>
          </w:p>
          <w:p w:rsidR="0008779F" w:rsidRPr="00DB0CDE" w:rsidRDefault="0008779F" w:rsidP="001C530B">
            <w:pPr>
              <w:pStyle w:val="ListParagraph"/>
              <w:numPr>
                <w:ilvl w:val="0"/>
                <w:numId w:val="15"/>
              </w:numPr>
              <w:rPr>
                <w:rFonts w:ascii="Garamond" w:hAnsi="Garamond"/>
                <w:lang w:val="en-AU"/>
              </w:rPr>
            </w:pPr>
            <w:r w:rsidRPr="00DB0CDE">
              <w:rPr>
                <w:rFonts w:ascii="Garamond" w:hAnsi="Garamond"/>
                <w:b/>
                <w:lang w:val="en-AU"/>
              </w:rPr>
              <w:t>Rural-Urban Disparities In All-Cause Mortality</w:t>
            </w:r>
            <w:r w:rsidRPr="00DB0CDE">
              <w:rPr>
                <w:rFonts w:ascii="Garamond" w:hAnsi="Garamond"/>
                <w:lang w:val="en-AU"/>
              </w:rPr>
              <w:t xml:space="preserve"> Among Low-Income Medicare Beneficiaries, 2004–17</w:t>
            </w:r>
            <w:r w:rsidR="00DB0CDE" w:rsidRPr="00DB0CDE">
              <w:rPr>
                <w:rFonts w:ascii="Garamond" w:hAnsi="Garamond"/>
                <w:lang w:val="en-AU"/>
              </w:rPr>
              <w:t xml:space="preserve"> (</w:t>
            </w:r>
            <w:r w:rsidRPr="00DB0CDE">
              <w:rPr>
                <w:rFonts w:ascii="Garamond" w:hAnsi="Garamond"/>
                <w:lang w:val="en-AU"/>
              </w:rPr>
              <w:t>Emefah Loccoh, Karen E Joynt Maddox, Jiaman Xu, C Shen, J F Figueroa, D S Kazi, R W Yeh, and R K Wadhera</w:t>
            </w:r>
            <w:r w:rsidR="00DB0CDE">
              <w:rPr>
                <w:rFonts w:ascii="Garamond" w:hAnsi="Garamond"/>
                <w:lang w:val="en-AU"/>
              </w:rPr>
              <w:t>)</w:t>
            </w:r>
          </w:p>
          <w:p w:rsidR="0008779F" w:rsidRPr="00DB0CDE" w:rsidRDefault="0008779F" w:rsidP="00A60AC7">
            <w:pPr>
              <w:pStyle w:val="ListParagraph"/>
              <w:numPr>
                <w:ilvl w:val="0"/>
                <w:numId w:val="15"/>
              </w:numPr>
              <w:rPr>
                <w:rFonts w:ascii="Garamond" w:hAnsi="Garamond"/>
                <w:lang w:val="en-AU"/>
              </w:rPr>
            </w:pPr>
            <w:r w:rsidRPr="00DB0CDE">
              <w:rPr>
                <w:rFonts w:ascii="Garamond" w:hAnsi="Garamond"/>
                <w:b/>
                <w:lang w:val="en-AU"/>
              </w:rPr>
              <w:t>Physicians’ Perceptions Of People With Disability</w:t>
            </w:r>
            <w:r w:rsidRPr="00DB0CDE">
              <w:rPr>
                <w:rFonts w:ascii="Garamond" w:hAnsi="Garamond"/>
                <w:lang w:val="en-AU"/>
              </w:rPr>
              <w:t xml:space="preserve"> And Their Health Care</w:t>
            </w:r>
            <w:r w:rsidR="00DB0CDE" w:rsidRPr="00DB0CDE">
              <w:rPr>
                <w:rFonts w:ascii="Garamond" w:hAnsi="Garamond"/>
                <w:lang w:val="en-AU"/>
              </w:rPr>
              <w:t xml:space="preserve"> (</w:t>
            </w:r>
            <w:r w:rsidRPr="00DB0CDE">
              <w:rPr>
                <w:rFonts w:ascii="Garamond" w:hAnsi="Garamond"/>
                <w:lang w:val="en-AU"/>
              </w:rPr>
              <w:t>Lisa I Iezzoni, Sowmya R Rao, Julie Ressalam, Dragana Bolcic-Jankovic, Nicole D Agaronnik, Karen Donelan, Tara Lagu, and Eric G Campbell</w:t>
            </w:r>
            <w:r w:rsidR="00DB0CDE">
              <w:rPr>
                <w:rFonts w:ascii="Garamond" w:hAnsi="Garamond"/>
                <w:lang w:val="en-AU"/>
              </w:rPr>
              <w:t>)</w:t>
            </w:r>
          </w:p>
          <w:p w:rsidR="0008779F" w:rsidRPr="00DB0CDE" w:rsidRDefault="0008779F" w:rsidP="001210D5">
            <w:pPr>
              <w:pStyle w:val="ListParagraph"/>
              <w:numPr>
                <w:ilvl w:val="0"/>
                <w:numId w:val="15"/>
              </w:numPr>
              <w:rPr>
                <w:rFonts w:ascii="Garamond" w:hAnsi="Garamond"/>
                <w:lang w:val="en-AU"/>
              </w:rPr>
            </w:pPr>
            <w:r w:rsidRPr="00DB0CDE">
              <w:rPr>
                <w:rFonts w:ascii="Garamond" w:hAnsi="Garamond"/>
                <w:b/>
                <w:lang w:val="en-AU"/>
              </w:rPr>
              <w:t>Racial Disparities In Excess All-Cause Mortality During The Early COVID-19 Pandemic</w:t>
            </w:r>
            <w:r w:rsidRPr="00DB0CDE">
              <w:rPr>
                <w:rFonts w:ascii="Garamond" w:hAnsi="Garamond"/>
                <w:lang w:val="en-AU"/>
              </w:rPr>
              <w:t xml:space="preserve"> Varied Substantially Across States</w:t>
            </w:r>
            <w:r w:rsidR="00DB0CDE" w:rsidRPr="00DB0CDE">
              <w:rPr>
                <w:rFonts w:ascii="Garamond" w:hAnsi="Garamond"/>
                <w:lang w:val="en-AU"/>
              </w:rPr>
              <w:t xml:space="preserve"> (</w:t>
            </w:r>
            <w:r w:rsidRPr="00DB0CDE">
              <w:rPr>
                <w:rFonts w:ascii="Garamond" w:hAnsi="Garamond"/>
                <w:lang w:val="en-AU"/>
              </w:rPr>
              <w:t>Maria Polyakova, Victoria Udalova, G Kocks, K Genadek, K Finlay, and A N Finkelstein</w:t>
            </w:r>
            <w:r w:rsidR="00DB0CDE">
              <w:rPr>
                <w:rFonts w:ascii="Garamond" w:hAnsi="Garamond"/>
                <w:lang w:val="en-AU"/>
              </w:rPr>
              <w:t>)</w:t>
            </w:r>
          </w:p>
          <w:p w:rsidR="0008779F" w:rsidRPr="00DB0CDE" w:rsidRDefault="0008779F" w:rsidP="0077360F">
            <w:pPr>
              <w:pStyle w:val="ListParagraph"/>
              <w:numPr>
                <w:ilvl w:val="0"/>
                <w:numId w:val="15"/>
              </w:numPr>
              <w:rPr>
                <w:rFonts w:ascii="Garamond" w:hAnsi="Garamond"/>
                <w:lang w:val="en-AU"/>
              </w:rPr>
            </w:pPr>
            <w:r w:rsidRPr="00DB0CDE">
              <w:rPr>
                <w:rFonts w:ascii="Garamond" w:hAnsi="Garamond"/>
                <w:lang w:val="en-AU"/>
              </w:rPr>
              <w:t xml:space="preserve">Admission Practices And Cost Of Care For </w:t>
            </w:r>
            <w:r w:rsidRPr="00DB0CDE">
              <w:rPr>
                <w:rFonts w:ascii="Garamond" w:hAnsi="Garamond"/>
                <w:b/>
                <w:lang w:val="en-AU"/>
              </w:rPr>
              <w:t>Opioid Use Disorder</w:t>
            </w:r>
            <w:r w:rsidRPr="00DB0CDE">
              <w:rPr>
                <w:rFonts w:ascii="Garamond" w:hAnsi="Garamond"/>
                <w:lang w:val="en-AU"/>
              </w:rPr>
              <w:t xml:space="preserve"> At Residential Addiction Treatment Programs In The US</w:t>
            </w:r>
            <w:r w:rsidR="00DB0CDE" w:rsidRPr="00DB0CDE">
              <w:rPr>
                <w:rFonts w:ascii="Garamond" w:hAnsi="Garamond"/>
                <w:lang w:val="en-AU"/>
              </w:rPr>
              <w:t xml:space="preserve"> (</w:t>
            </w:r>
            <w:r w:rsidRPr="00DB0CDE">
              <w:rPr>
                <w:rFonts w:ascii="Garamond" w:hAnsi="Garamond"/>
                <w:lang w:val="en-AU"/>
              </w:rPr>
              <w:t>Tamara Beetham, Brendan Saloner, Marema Gaye, S E Wakeman, R G Frank, and M L Barnett</w:t>
            </w:r>
            <w:r w:rsidR="00DB0CDE">
              <w:rPr>
                <w:rFonts w:ascii="Garamond" w:hAnsi="Garamond"/>
                <w:lang w:val="en-AU"/>
              </w:rPr>
              <w:t>)</w:t>
            </w:r>
          </w:p>
          <w:p w:rsidR="0008779F" w:rsidRPr="00DB0CDE" w:rsidRDefault="0008779F" w:rsidP="00596FA9">
            <w:pPr>
              <w:pStyle w:val="ListParagraph"/>
              <w:numPr>
                <w:ilvl w:val="0"/>
                <w:numId w:val="15"/>
              </w:numPr>
              <w:rPr>
                <w:rFonts w:ascii="Garamond" w:hAnsi="Garamond"/>
                <w:lang w:val="en-AU"/>
              </w:rPr>
            </w:pPr>
            <w:r w:rsidRPr="00DB0CDE">
              <w:rPr>
                <w:rFonts w:ascii="Garamond" w:hAnsi="Garamond"/>
                <w:lang w:val="en-AU"/>
              </w:rPr>
              <w:t xml:space="preserve">Institutions For Mental Diseases Medicaid Waivers: Impact On Payments For </w:t>
            </w:r>
            <w:r w:rsidRPr="00DB0CDE">
              <w:rPr>
                <w:rFonts w:ascii="Garamond" w:hAnsi="Garamond"/>
                <w:b/>
                <w:lang w:val="en-AU"/>
              </w:rPr>
              <w:t>Substance Use Treatment Facilities</w:t>
            </w:r>
            <w:r w:rsidR="00DB0CDE" w:rsidRPr="00DB0CDE">
              <w:rPr>
                <w:rFonts w:ascii="Garamond" w:hAnsi="Garamond"/>
                <w:lang w:val="en-AU"/>
              </w:rPr>
              <w:t xml:space="preserve"> (</w:t>
            </w:r>
            <w:r w:rsidRPr="00DB0CDE">
              <w:rPr>
                <w:rFonts w:ascii="Garamond" w:hAnsi="Garamond"/>
                <w:lang w:val="en-AU"/>
              </w:rPr>
              <w:t>Johanna Catherine Maclean, Hefei Wen, Kosali I Simon, and Brendan Saloner</w:t>
            </w:r>
            <w:r w:rsidR="00DB0CDE">
              <w:rPr>
                <w:rFonts w:ascii="Garamond" w:hAnsi="Garamond"/>
                <w:lang w:val="en-AU"/>
              </w:rPr>
              <w:t>)</w:t>
            </w:r>
          </w:p>
          <w:p w:rsidR="0008779F" w:rsidRPr="00DB0CDE" w:rsidRDefault="0008779F" w:rsidP="00F94994">
            <w:pPr>
              <w:pStyle w:val="ListParagraph"/>
              <w:numPr>
                <w:ilvl w:val="0"/>
                <w:numId w:val="15"/>
              </w:numPr>
              <w:rPr>
                <w:rFonts w:ascii="Garamond" w:hAnsi="Garamond"/>
                <w:lang w:val="en-AU"/>
              </w:rPr>
            </w:pPr>
            <w:r w:rsidRPr="00DB0CDE">
              <w:rPr>
                <w:rFonts w:ascii="Garamond" w:hAnsi="Garamond"/>
                <w:lang w:val="en-AU"/>
              </w:rPr>
              <w:t xml:space="preserve">Medicaid Payments For </w:t>
            </w:r>
            <w:r w:rsidRPr="00DB0CDE">
              <w:rPr>
                <w:rFonts w:ascii="Garamond" w:hAnsi="Garamond"/>
                <w:b/>
                <w:lang w:val="en-AU"/>
              </w:rPr>
              <w:t>Immediate Postpartum Long-Acting Reversible Contraception</w:t>
            </w:r>
            <w:r w:rsidRPr="00DB0CDE">
              <w:rPr>
                <w:rFonts w:ascii="Garamond" w:hAnsi="Garamond"/>
                <w:lang w:val="en-AU"/>
              </w:rPr>
              <w:t>: Evidence From South Carolina</w:t>
            </w:r>
            <w:r w:rsidR="00DB0CDE" w:rsidRPr="00DB0CDE">
              <w:rPr>
                <w:rFonts w:ascii="Garamond" w:hAnsi="Garamond"/>
                <w:lang w:val="en-AU"/>
              </w:rPr>
              <w:t xml:space="preserve"> (</w:t>
            </w:r>
            <w:r w:rsidRPr="00DB0CDE">
              <w:rPr>
                <w:rFonts w:ascii="Garamond" w:hAnsi="Garamond"/>
                <w:lang w:val="en-AU"/>
              </w:rPr>
              <w:t>Maria W Steenland, Lydia E Pace, Anna D Sinaiko, and Jessica L Cohen</w:t>
            </w:r>
            <w:r w:rsidR="00DB0CDE">
              <w:rPr>
                <w:rFonts w:ascii="Garamond" w:hAnsi="Garamond"/>
                <w:lang w:val="en-AU"/>
              </w:rPr>
              <w:t>)</w:t>
            </w:r>
          </w:p>
          <w:p w:rsidR="0008779F" w:rsidRPr="00DB0CDE" w:rsidRDefault="0008779F" w:rsidP="006477B0">
            <w:pPr>
              <w:pStyle w:val="ListParagraph"/>
              <w:numPr>
                <w:ilvl w:val="0"/>
                <w:numId w:val="15"/>
              </w:numPr>
              <w:rPr>
                <w:rFonts w:ascii="Garamond" w:hAnsi="Garamond"/>
                <w:lang w:val="en-AU"/>
              </w:rPr>
            </w:pPr>
            <w:r w:rsidRPr="00DB0CDE">
              <w:rPr>
                <w:rFonts w:ascii="Garamond" w:hAnsi="Garamond"/>
                <w:b/>
                <w:lang w:val="en-AU"/>
              </w:rPr>
              <w:t>Medicaid Physician Fees</w:t>
            </w:r>
            <w:r w:rsidRPr="00DB0CDE">
              <w:rPr>
                <w:rFonts w:ascii="Garamond" w:hAnsi="Garamond"/>
                <w:lang w:val="en-AU"/>
              </w:rPr>
              <w:t xml:space="preserve"> Remained Substantially Below Fees Paid By Medicare In 2019</w:t>
            </w:r>
            <w:r w:rsidR="00DB0CDE" w:rsidRPr="00DB0CDE">
              <w:rPr>
                <w:rFonts w:ascii="Garamond" w:hAnsi="Garamond"/>
                <w:lang w:val="en-AU"/>
              </w:rPr>
              <w:t xml:space="preserve"> (</w:t>
            </w:r>
            <w:r w:rsidRPr="00DB0CDE">
              <w:rPr>
                <w:rFonts w:ascii="Garamond" w:hAnsi="Garamond"/>
                <w:lang w:val="en-AU"/>
              </w:rPr>
              <w:t>Stephen Zuckerman, Laura Skopec, and Joshua Aarons</w:t>
            </w:r>
            <w:r w:rsidR="00DB0CDE">
              <w:rPr>
                <w:rFonts w:ascii="Garamond" w:hAnsi="Garamond"/>
                <w:lang w:val="en-AU"/>
              </w:rPr>
              <w:t>)</w:t>
            </w:r>
          </w:p>
          <w:p w:rsidR="0008779F" w:rsidRPr="00DB0CDE" w:rsidRDefault="0008779F" w:rsidP="00C576C5">
            <w:pPr>
              <w:pStyle w:val="ListParagraph"/>
              <w:numPr>
                <w:ilvl w:val="0"/>
                <w:numId w:val="15"/>
              </w:numPr>
              <w:rPr>
                <w:rFonts w:ascii="Garamond" w:hAnsi="Garamond"/>
                <w:lang w:val="en-AU"/>
              </w:rPr>
            </w:pPr>
            <w:r w:rsidRPr="00DB0CDE">
              <w:rPr>
                <w:rFonts w:ascii="Garamond" w:hAnsi="Garamond"/>
                <w:lang w:val="en-AU"/>
              </w:rPr>
              <w:t xml:space="preserve">Variation In </w:t>
            </w:r>
            <w:r w:rsidRPr="00DB0CDE">
              <w:rPr>
                <w:rFonts w:ascii="Garamond" w:hAnsi="Garamond"/>
                <w:b/>
                <w:lang w:val="en-AU"/>
              </w:rPr>
              <w:t>Telemedicine Use And Outpatient Care During The COVID-19 Pandemic</w:t>
            </w:r>
            <w:r w:rsidRPr="00DB0CDE">
              <w:rPr>
                <w:rFonts w:ascii="Garamond" w:hAnsi="Garamond"/>
                <w:lang w:val="en-AU"/>
              </w:rPr>
              <w:t xml:space="preserve"> In The United States</w:t>
            </w:r>
            <w:r w:rsidR="00DB0CDE" w:rsidRPr="00DB0CDE">
              <w:rPr>
                <w:rFonts w:ascii="Garamond" w:hAnsi="Garamond"/>
                <w:lang w:val="en-AU"/>
              </w:rPr>
              <w:t xml:space="preserve"> (</w:t>
            </w:r>
            <w:r w:rsidRPr="00DB0CDE">
              <w:rPr>
                <w:rFonts w:ascii="Garamond" w:hAnsi="Garamond"/>
                <w:lang w:val="en-AU"/>
              </w:rPr>
              <w:t xml:space="preserve">Sadiq Y </w:t>
            </w:r>
            <w:r w:rsidR="00DB0CDE">
              <w:rPr>
                <w:rFonts w:ascii="Garamond" w:hAnsi="Garamond"/>
                <w:lang w:val="en-AU"/>
              </w:rPr>
              <w:t>Patel, Ateev Mehrotra, Haiden A</w:t>
            </w:r>
            <w:r w:rsidRPr="00DB0CDE">
              <w:rPr>
                <w:rFonts w:ascii="Garamond" w:hAnsi="Garamond"/>
                <w:lang w:val="en-AU"/>
              </w:rPr>
              <w:t xml:space="preserve"> Huskamp, Lori Uscher-Pines, Ishani Ganguli, and M L Barnett</w:t>
            </w:r>
            <w:r w:rsidR="00DB0CDE">
              <w:rPr>
                <w:rFonts w:ascii="Garamond" w:hAnsi="Garamond"/>
                <w:lang w:val="en-AU"/>
              </w:rPr>
              <w:t>)</w:t>
            </w:r>
          </w:p>
          <w:p w:rsidR="0008779F" w:rsidRPr="00A85C9A" w:rsidRDefault="0008779F" w:rsidP="00DB0CDE">
            <w:pPr>
              <w:pStyle w:val="ListParagraph"/>
              <w:numPr>
                <w:ilvl w:val="0"/>
                <w:numId w:val="15"/>
              </w:numPr>
              <w:rPr>
                <w:rFonts w:ascii="Garamond" w:hAnsi="Garamond"/>
                <w:lang w:val="en-AU"/>
              </w:rPr>
            </w:pPr>
            <w:r w:rsidRPr="00DB0CDE">
              <w:rPr>
                <w:rFonts w:ascii="Garamond" w:hAnsi="Garamond"/>
                <w:b/>
                <w:lang w:val="en-AU"/>
              </w:rPr>
              <w:lastRenderedPageBreak/>
              <w:t>COVID-19 Through The Eyes Of A Black Medical Student</w:t>
            </w:r>
            <w:r w:rsidR="00DB0CDE">
              <w:rPr>
                <w:rFonts w:ascii="Garamond" w:hAnsi="Garamond"/>
                <w:lang w:val="en-AU"/>
              </w:rPr>
              <w:t xml:space="preserve"> (</w:t>
            </w:r>
            <w:r w:rsidRPr="0008779F">
              <w:rPr>
                <w:rFonts w:ascii="Garamond" w:hAnsi="Garamond"/>
                <w:lang w:val="en-AU"/>
              </w:rPr>
              <w:t>Shuaibu Ali</w:t>
            </w:r>
            <w:r w:rsidR="00DB0CDE">
              <w:rPr>
                <w:rFonts w:ascii="Garamond" w:hAnsi="Garamond"/>
                <w:lang w:val="en-AU"/>
              </w:rPr>
              <w:t>)</w:t>
            </w:r>
          </w:p>
        </w:tc>
      </w:tr>
    </w:tbl>
    <w:p w:rsidR="0008779F" w:rsidRDefault="0008779F" w:rsidP="001539F5">
      <w:pPr>
        <w:keepNext/>
        <w:keepLines/>
        <w:autoSpaceDE w:val="0"/>
        <w:autoSpaceDN w:val="0"/>
        <w:adjustRightInd w:val="0"/>
        <w:rPr>
          <w:rFonts w:ascii="Garamond" w:hAnsi="Garamond"/>
          <w:lang w:val="en-AU"/>
        </w:rPr>
      </w:pPr>
    </w:p>
    <w:p w:rsidR="00BB3BE3" w:rsidRPr="00467B47" w:rsidRDefault="00BB3BE3" w:rsidP="009A2546">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2D4F93" w:rsidP="00DC09BF">
            <w:pPr>
              <w:keepNext/>
              <w:rPr>
                <w:rFonts w:ascii="Garamond" w:hAnsi="Garamond"/>
                <w:lang w:val="en-AU"/>
              </w:rPr>
            </w:pPr>
            <w:hyperlink r:id="rId47"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EE792B" w:rsidRDefault="00DB0CDE" w:rsidP="00DB0CDE">
            <w:pPr>
              <w:pStyle w:val="ListParagraph"/>
              <w:numPr>
                <w:ilvl w:val="0"/>
                <w:numId w:val="15"/>
              </w:numPr>
              <w:rPr>
                <w:rFonts w:ascii="Garamond" w:hAnsi="Garamond"/>
                <w:lang w:val="en-AU"/>
              </w:rPr>
            </w:pPr>
            <w:r w:rsidRPr="00DB0CDE">
              <w:rPr>
                <w:rFonts w:ascii="Garamond" w:hAnsi="Garamond"/>
                <w:lang w:val="en-AU"/>
              </w:rPr>
              <w:t xml:space="preserve">Editorial: </w:t>
            </w:r>
            <w:r w:rsidRPr="00DB0CDE">
              <w:rPr>
                <w:rFonts w:ascii="Garamond" w:hAnsi="Garamond"/>
                <w:b/>
                <w:lang w:val="en-AU"/>
              </w:rPr>
              <w:t>Healthcare-associated infections</w:t>
            </w:r>
            <w:r w:rsidRPr="00DB0CDE">
              <w:rPr>
                <w:rFonts w:ascii="Garamond" w:hAnsi="Garamond"/>
                <w:lang w:val="en-AU"/>
              </w:rPr>
              <w:t xml:space="preserve">: where we came from and where we are headed </w:t>
            </w:r>
            <w:r>
              <w:rPr>
                <w:rFonts w:ascii="Garamond" w:hAnsi="Garamond"/>
                <w:lang w:val="en-AU"/>
              </w:rPr>
              <w:t>(</w:t>
            </w:r>
            <w:r w:rsidRPr="00DB0CDE">
              <w:rPr>
                <w:rFonts w:ascii="Garamond" w:hAnsi="Garamond"/>
                <w:lang w:val="en-AU"/>
              </w:rPr>
              <w:t>Daniel Escobar, David Pegues</w:t>
            </w:r>
            <w:r>
              <w:rPr>
                <w:rFonts w:ascii="Garamond" w:hAnsi="Garamond"/>
                <w:lang w:val="en-AU"/>
              </w:rPr>
              <w:t>)</w:t>
            </w:r>
          </w:p>
          <w:p w:rsidR="004023B6" w:rsidRPr="004023B6" w:rsidRDefault="004023B6" w:rsidP="00EC3485">
            <w:pPr>
              <w:pStyle w:val="ListParagraph"/>
              <w:numPr>
                <w:ilvl w:val="0"/>
                <w:numId w:val="15"/>
              </w:numPr>
              <w:rPr>
                <w:rFonts w:ascii="Garamond" w:hAnsi="Garamond"/>
                <w:lang w:val="en-AU"/>
              </w:rPr>
            </w:pPr>
            <w:r w:rsidRPr="004023B6">
              <w:rPr>
                <w:rFonts w:ascii="Garamond" w:hAnsi="Garamond"/>
                <w:lang w:val="en-AU"/>
              </w:rPr>
              <w:t xml:space="preserve">Editorial: </w:t>
            </w:r>
            <w:r w:rsidRPr="004023B6">
              <w:rPr>
                <w:rFonts w:ascii="Garamond" w:hAnsi="Garamond"/>
                <w:b/>
                <w:lang w:val="en-AU"/>
              </w:rPr>
              <w:t>Accreditation in health care</w:t>
            </w:r>
            <w:r w:rsidRPr="004023B6">
              <w:rPr>
                <w:rFonts w:ascii="Garamond" w:hAnsi="Garamond"/>
                <w:lang w:val="en-AU"/>
              </w:rPr>
              <w:t>: does it make any difference to patient outcomes? (Natalie Bracewell, David E Winchester</w:t>
            </w:r>
            <w:r>
              <w:rPr>
                <w:rFonts w:ascii="Garamond" w:hAnsi="Garamond"/>
                <w:lang w:val="en-AU"/>
              </w:rPr>
              <w:t>)</w:t>
            </w:r>
          </w:p>
          <w:p w:rsidR="004023B6" w:rsidRPr="004023B6" w:rsidRDefault="004023B6" w:rsidP="00714184">
            <w:pPr>
              <w:pStyle w:val="ListParagraph"/>
              <w:numPr>
                <w:ilvl w:val="0"/>
                <w:numId w:val="15"/>
              </w:numPr>
              <w:rPr>
                <w:rFonts w:ascii="Garamond" w:hAnsi="Garamond"/>
                <w:lang w:val="en-AU"/>
              </w:rPr>
            </w:pPr>
            <w:r w:rsidRPr="004023B6">
              <w:rPr>
                <w:rFonts w:ascii="Garamond" w:hAnsi="Garamond"/>
                <w:lang w:val="en-AU"/>
              </w:rPr>
              <w:t xml:space="preserve">Adherence to guideline-recommended HbA1c testing frequency and better outcomes in patients with </w:t>
            </w:r>
            <w:r w:rsidRPr="004023B6">
              <w:rPr>
                <w:rFonts w:ascii="Garamond" w:hAnsi="Garamond"/>
                <w:b/>
                <w:lang w:val="en-AU"/>
              </w:rPr>
              <w:t>type 2 diabetes</w:t>
            </w:r>
            <w:r w:rsidRPr="004023B6">
              <w:rPr>
                <w:rFonts w:ascii="Garamond" w:hAnsi="Garamond"/>
                <w:lang w:val="en-AU"/>
              </w:rPr>
              <w:t>: a 5-year retrospective cohort study in Australian general practice (Chisato Imai, Ling Li, Rae-Anne Hardie, Andrew Georgiou</w:t>
            </w:r>
            <w:r>
              <w:rPr>
                <w:rFonts w:ascii="Garamond" w:hAnsi="Garamond"/>
                <w:lang w:val="en-AU"/>
              </w:rPr>
              <w:t>)</w:t>
            </w:r>
          </w:p>
          <w:p w:rsidR="004023B6" w:rsidRPr="00DB0CDE" w:rsidRDefault="004023B6" w:rsidP="002A7664">
            <w:pPr>
              <w:pStyle w:val="ListParagraph"/>
              <w:numPr>
                <w:ilvl w:val="0"/>
                <w:numId w:val="15"/>
              </w:numPr>
              <w:rPr>
                <w:rFonts w:ascii="Garamond" w:hAnsi="Garamond"/>
                <w:lang w:val="en-AU"/>
              </w:rPr>
            </w:pPr>
            <w:r w:rsidRPr="004023B6">
              <w:rPr>
                <w:rFonts w:ascii="Garamond" w:hAnsi="Garamond"/>
                <w:lang w:val="en-AU"/>
              </w:rPr>
              <w:t xml:space="preserve">Editorial: Assuring safety and efficacy of nurse triage for electronic consultation to improve </w:t>
            </w:r>
            <w:r w:rsidRPr="004023B6">
              <w:rPr>
                <w:rFonts w:ascii="Garamond" w:hAnsi="Garamond"/>
                <w:b/>
                <w:lang w:val="en-AU"/>
              </w:rPr>
              <w:t>access to specialty care</w:t>
            </w:r>
            <w:r w:rsidRPr="004023B6">
              <w:rPr>
                <w:rFonts w:ascii="Garamond" w:hAnsi="Garamond"/>
                <w:lang w:val="en-AU"/>
              </w:rPr>
              <w:t xml:space="preserve"> </w:t>
            </w:r>
            <w:r>
              <w:rPr>
                <w:rFonts w:ascii="Garamond" w:hAnsi="Garamond"/>
                <w:lang w:val="en-AU"/>
              </w:rPr>
              <w:t>(</w:t>
            </w:r>
            <w:r w:rsidRPr="004023B6">
              <w:rPr>
                <w:rFonts w:ascii="Garamond" w:hAnsi="Garamond"/>
                <w:lang w:val="en-AU"/>
              </w:rPr>
              <w:t>Elizabeth J Murphy, Delphine S Tuot</w:t>
            </w:r>
            <w:r>
              <w:rPr>
                <w:rFonts w:ascii="Garamond" w:hAnsi="Garamond"/>
                <w:lang w:val="en-AU"/>
              </w:rPr>
              <w:t>)</w:t>
            </w:r>
          </w:p>
        </w:tc>
      </w:tr>
    </w:tbl>
    <w:p w:rsidR="002F5579" w:rsidRDefault="002F5579" w:rsidP="00977E92">
      <w:pPr>
        <w:rPr>
          <w:rFonts w:ascii="Garamond" w:hAnsi="Garamond"/>
          <w:b/>
          <w:lang w:val="en-AU"/>
        </w:rPr>
      </w:pPr>
    </w:p>
    <w:p w:rsidR="0010303D" w:rsidRPr="00467B47" w:rsidRDefault="0010303D" w:rsidP="0010303D">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10303D" w:rsidRPr="00467B47"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467B47" w:rsidRDefault="002D4F93" w:rsidP="00315157">
            <w:pPr>
              <w:keepNext/>
              <w:rPr>
                <w:rFonts w:ascii="Garamond" w:hAnsi="Garamond"/>
                <w:lang w:val="en-AU"/>
              </w:rPr>
            </w:pPr>
            <w:hyperlink r:id="rId48" w:history="1">
              <w:r w:rsidR="0010303D" w:rsidRPr="00D31E10">
                <w:rPr>
                  <w:rStyle w:val="Hyperlink"/>
                  <w:rFonts w:ascii="Garamond" w:hAnsi="Garamond"/>
                  <w:lang w:val="en-AU"/>
                </w:rPr>
                <w:t>https://academic.oup.com/intqhc/advance-articles</w:t>
              </w:r>
            </w:hyperlink>
          </w:p>
        </w:tc>
      </w:tr>
      <w:tr w:rsidR="0010303D" w:rsidRPr="00467B47"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B0CDE" w:rsidRDefault="0010303D" w:rsidP="00DB0CDE">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85580A" w:rsidRPr="0085580A" w:rsidRDefault="0085580A" w:rsidP="0025694F">
            <w:pPr>
              <w:pStyle w:val="ListParagraph"/>
              <w:numPr>
                <w:ilvl w:val="0"/>
                <w:numId w:val="14"/>
              </w:numPr>
              <w:jc w:val="both"/>
              <w:rPr>
                <w:rFonts w:ascii="Garamond" w:hAnsi="Garamond"/>
                <w:lang w:val="en-AU"/>
              </w:rPr>
            </w:pPr>
            <w:r w:rsidRPr="0085580A">
              <w:rPr>
                <w:rFonts w:ascii="Garamond" w:hAnsi="Garamond"/>
                <w:b/>
                <w:lang w:val="en-AU"/>
              </w:rPr>
              <w:t>Patient Satisfaction and Patient Experience</w:t>
            </w:r>
            <w:r w:rsidRPr="0085580A">
              <w:rPr>
                <w:rFonts w:ascii="Garamond" w:hAnsi="Garamond"/>
                <w:lang w:val="en-AU"/>
              </w:rPr>
              <w:t xml:space="preserve"> are not Interchangeable Concepts (Claudia Bull</w:t>
            </w:r>
            <w:r>
              <w:rPr>
                <w:rFonts w:ascii="Garamond" w:hAnsi="Garamond"/>
                <w:lang w:val="en-AU"/>
              </w:rPr>
              <w:t>)</w:t>
            </w:r>
          </w:p>
          <w:p w:rsidR="0085580A" w:rsidRPr="0085580A" w:rsidRDefault="0085580A" w:rsidP="00ED3EBF">
            <w:pPr>
              <w:pStyle w:val="ListParagraph"/>
              <w:numPr>
                <w:ilvl w:val="0"/>
                <w:numId w:val="14"/>
              </w:numPr>
              <w:jc w:val="both"/>
              <w:rPr>
                <w:rFonts w:ascii="Garamond" w:hAnsi="Garamond"/>
                <w:lang w:val="en-AU"/>
              </w:rPr>
            </w:pPr>
            <w:r w:rsidRPr="0085580A">
              <w:rPr>
                <w:rFonts w:ascii="Garamond" w:hAnsi="Garamond"/>
                <w:lang w:val="en-AU"/>
              </w:rPr>
              <w:t xml:space="preserve">Time and Predictors of Treatment for </w:t>
            </w:r>
            <w:r w:rsidRPr="0085580A">
              <w:rPr>
                <w:rFonts w:ascii="Garamond" w:hAnsi="Garamond"/>
                <w:b/>
                <w:lang w:val="en-AU"/>
              </w:rPr>
              <w:t xml:space="preserve">Aneurysmal Subarachnoid Haemorrhage </w:t>
            </w:r>
            <w:r w:rsidRPr="0085580A">
              <w:rPr>
                <w:rFonts w:ascii="Garamond" w:hAnsi="Garamond"/>
                <w:lang w:val="en-AU"/>
              </w:rPr>
              <w:t>(ASAH): A Systematic Review (Thuy Phuong Nguyen, Sabah Rehman, Christine Stirling, Ronil Chandra, Seana Gall</w:t>
            </w:r>
            <w:r>
              <w:rPr>
                <w:rFonts w:ascii="Garamond" w:hAnsi="Garamond"/>
                <w:lang w:val="en-AU"/>
              </w:rPr>
              <w:t>)</w:t>
            </w:r>
          </w:p>
          <w:p w:rsidR="0085580A" w:rsidRPr="0085580A" w:rsidRDefault="0085580A" w:rsidP="00DD05CC">
            <w:pPr>
              <w:pStyle w:val="ListParagraph"/>
              <w:numPr>
                <w:ilvl w:val="0"/>
                <w:numId w:val="14"/>
              </w:numPr>
              <w:jc w:val="both"/>
              <w:rPr>
                <w:rFonts w:ascii="Garamond" w:hAnsi="Garamond"/>
                <w:lang w:val="en-AU"/>
              </w:rPr>
            </w:pPr>
            <w:r w:rsidRPr="0085580A">
              <w:rPr>
                <w:rFonts w:ascii="Garamond" w:hAnsi="Garamond"/>
                <w:lang w:val="en-AU"/>
              </w:rPr>
              <w:t xml:space="preserve">Prioritization and Management of </w:t>
            </w:r>
            <w:r w:rsidRPr="0085580A">
              <w:rPr>
                <w:rFonts w:ascii="Garamond" w:hAnsi="Garamond"/>
                <w:b/>
                <w:lang w:val="en-AU"/>
              </w:rPr>
              <w:t xml:space="preserve">Calls from Older People to GP out-of-Hours </w:t>
            </w:r>
            <w:r w:rsidRPr="0085580A">
              <w:rPr>
                <w:rFonts w:ascii="Garamond" w:hAnsi="Garamond"/>
                <w:lang w:val="en-AU"/>
              </w:rPr>
              <w:t>(Suzanne Smith, Lucia Carragher</w:t>
            </w:r>
            <w:r>
              <w:rPr>
                <w:rFonts w:ascii="Garamond" w:hAnsi="Garamond"/>
                <w:lang w:val="en-AU"/>
              </w:rPr>
              <w:t>)</w:t>
            </w:r>
          </w:p>
          <w:p w:rsidR="00EE792B" w:rsidRDefault="0085580A" w:rsidP="0085580A">
            <w:pPr>
              <w:pStyle w:val="ListParagraph"/>
              <w:numPr>
                <w:ilvl w:val="0"/>
                <w:numId w:val="14"/>
              </w:numPr>
              <w:jc w:val="both"/>
              <w:rPr>
                <w:rFonts w:ascii="Garamond" w:hAnsi="Garamond"/>
                <w:lang w:val="en-AU"/>
              </w:rPr>
            </w:pPr>
            <w:r w:rsidRPr="0085580A">
              <w:rPr>
                <w:rFonts w:ascii="Garamond" w:hAnsi="Garamond"/>
                <w:lang w:val="en-AU"/>
              </w:rPr>
              <w:t xml:space="preserve">Developing a New Flexible Tool for </w:t>
            </w:r>
            <w:r w:rsidRPr="0085580A">
              <w:rPr>
                <w:rFonts w:ascii="Garamond" w:hAnsi="Garamond"/>
                <w:b/>
                <w:lang w:val="en-AU"/>
              </w:rPr>
              <w:t>Handover</w:t>
            </w:r>
            <w:r w:rsidRPr="0085580A">
              <w:rPr>
                <w:rFonts w:ascii="Garamond" w:hAnsi="Garamond"/>
                <w:lang w:val="en-AU"/>
              </w:rPr>
              <w:t xml:space="preserve"> </w:t>
            </w:r>
            <w:r>
              <w:rPr>
                <w:rFonts w:ascii="Garamond" w:hAnsi="Garamond"/>
                <w:lang w:val="en-AU"/>
              </w:rPr>
              <w:t>(</w:t>
            </w:r>
            <w:r w:rsidRPr="0085580A">
              <w:rPr>
                <w:rFonts w:ascii="Garamond" w:hAnsi="Garamond"/>
                <w:lang w:val="en-AU"/>
              </w:rPr>
              <w:t xml:space="preserve">Racheli Magnezi, Inbal Gazit, Arie Bass, </w:t>
            </w:r>
            <w:r>
              <w:rPr>
                <w:rFonts w:ascii="Garamond" w:hAnsi="Garamond"/>
                <w:lang w:val="en-AU"/>
              </w:rPr>
              <w:t>Orna Tal)</w:t>
            </w:r>
          </w:p>
          <w:p w:rsidR="004023B6" w:rsidRPr="00721A1B" w:rsidRDefault="004023B6" w:rsidP="004023B6">
            <w:pPr>
              <w:pStyle w:val="ListParagraph"/>
              <w:numPr>
                <w:ilvl w:val="0"/>
                <w:numId w:val="14"/>
              </w:numPr>
              <w:jc w:val="both"/>
              <w:rPr>
                <w:rFonts w:ascii="Garamond" w:hAnsi="Garamond"/>
                <w:lang w:val="en-AU"/>
              </w:rPr>
            </w:pPr>
            <w:r w:rsidRPr="004023B6">
              <w:rPr>
                <w:rFonts w:ascii="Garamond" w:hAnsi="Garamond"/>
                <w:lang w:val="en-AU"/>
              </w:rPr>
              <w:t xml:space="preserve">The Value of </w:t>
            </w:r>
            <w:r w:rsidRPr="004023B6">
              <w:rPr>
                <w:rFonts w:ascii="Garamond" w:hAnsi="Garamond"/>
                <w:b/>
                <w:lang w:val="en-AU"/>
              </w:rPr>
              <w:t>Federated Learning</w:t>
            </w:r>
            <w:r w:rsidRPr="004023B6">
              <w:rPr>
                <w:rFonts w:ascii="Garamond" w:hAnsi="Garamond"/>
                <w:lang w:val="en-AU"/>
              </w:rPr>
              <w:t xml:space="preserve"> During and Post COVID-19</w:t>
            </w:r>
            <w:r>
              <w:rPr>
                <w:rFonts w:ascii="Garamond" w:hAnsi="Garamond"/>
                <w:lang w:val="en-AU"/>
              </w:rPr>
              <w:t xml:space="preserve"> (</w:t>
            </w:r>
            <w:r w:rsidRPr="004023B6">
              <w:rPr>
                <w:rFonts w:ascii="Garamond" w:hAnsi="Garamond"/>
                <w:lang w:val="en-AU"/>
              </w:rPr>
              <w:t xml:space="preserve">Feng Qian, </w:t>
            </w:r>
            <w:r>
              <w:rPr>
                <w:rFonts w:ascii="Garamond" w:hAnsi="Garamond"/>
                <w:lang w:val="en-AU"/>
              </w:rPr>
              <w:t>Andrew Zhang)</w:t>
            </w:r>
          </w:p>
        </w:tc>
      </w:tr>
    </w:tbl>
    <w:p w:rsidR="001539F5" w:rsidRDefault="001539F5" w:rsidP="00977E92">
      <w:pPr>
        <w:rPr>
          <w:rFonts w:ascii="Garamond" w:hAnsi="Garamond"/>
          <w:b/>
          <w:lang w:val="en-AU"/>
        </w:rPr>
      </w:pPr>
    </w:p>
    <w:p w:rsidR="00551FD1" w:rsidRDefault="00551FD1" w:rsidP="00977E92">
      <w:pPr>
        <w:rPr>
          <w:rFonts w:ascii="Garamond" w:hAnsi="Garamond"/>
          <w:b/>
          <w:lang w:val="en-AU"/>
        </w:rPr>
      </w:pPr>
    </w:p>
    <w:p w:rsidR="00551FD1" w:rsidRDefault="00551FD1" w:rsidP="00977E92">
      <w:pPr>
        <w:rPr>
          <w:rFonts w:ascii="Garamond" w:hAnsi="Garamond"/>
          <w:b/>
          <w:lang w:val="en-AU"/>
        </w:rPr>
      </w:pPr>
    </w:p>
    <w:p w:rsidR="005A00FB" w:rsidRPr="001C0CF1" w:rsidRDefault="005A00FB" w:rsidP="0008078E">
      <w:pPr>
        <w:keepNext/>
        <w:rPr>
          <w:rFonts w:ascii="Garamond" w:hAnsi="Garamond"/>
          <w:b/>
          <w:lang w:val="en-AU"/>
        </w:rPr>
      </w:pPr>
      <w:r w:rsidRPr="001C0CF1">
        <w:rPr>
          <w:rFonts w:ascii="Garamond" w:hAnsi="Garamond"/>
          <w:b/>
          <w:lang w:val="en-AU"/>
        </w:rPr>
        <w:t>Online resources</w:t>
      </w:r>
    </w:p>
    <w:p w:rsidR="004112E2" w:rsidRDefault="004112E2" w:rsidP="003A1DC3">
      <w:pPr>
        <w:keepNext/>
        <w:keepLines/>
        <w:rPr>
          <w:rFonts w:ascii="Garamond" w:hAnsi="Garamond"/>
          <w:lang w:val="en-AU"/>
        </w:rPr>
      </w:pPr>
    </w:p>
    <w:p w:rsidR="0008779F" w:rsidRPr="0008779F" w:rsidRDefault="0008779F" w:rsidP="00253AF1">
      <w:pPr>
        <w:keepNext/>
        <w:rPr>
          <w:rFonts w:ascii="Garamond" w:hAnsi="Garamond"/>
          <w:i/>
          <w:lang w:val="en-AU"/>
        </w:rPr>
      </w:pPr>
      <w:r w:rsidRPr="0008779F">
        <w:rPr>
          <w:rFonts w:ascii="Garamond" w:hAnsi="Garamond"/>
          <w:i/>
          <w:lang w:val="en-AU"/>
        </w:rPr>
        <w:t>Future Leaders Communiqué</w:t>
      </w:r>
    </w:p>
    <w:p w:rsidR="0008779F" w:rsidRDefault="002D4F93" w:rsidP="00253AF1">
      <w:pPr>
        <w:keepNext/>
        <w:rPr>
          <w:rFonts w:ascii="Garamond" w:hAnsi="Garamond"/>
          <w:lang w:val="en-AU"/>
        </w:rPr>
      </w:pPr>
      <w:hyperlink r:id="rId49" w:history="1">
        <w:r w:rsidR="0008779F" w:rsidRPr="0042516D">
          <w:rPr>
            <w:rStyle w:val="Hyperlink"/>
            <w:rFonts w:ascii="Garamond" w:hAnsi="Garamond"/>
            <w:lang w:val="en-AU"/>
          </w:rPr>
          <w:t>https://www.thecommuniques.com/post/future-leaders-communiqu%C3%A9-volume-6-issue-1-january-2021</w:t>
        </w:r>
      </w:hyperlink>
    </w:p>
    <w:p w:rsidR="0008779F" w:rsidRDefault="00D70C87" w:rsidP="00551FD1">
      <w:pPr>
        <w:rPr>
          <w:rFonts w:ascii="Garamond" w:hAnsi="Garamond"/>
          <w:lang w:val="en-AU"/>
        </w:rPr>
      </w:pPr>
      <w:r w:rsidRPr="00D70C87">
        <w:rPr>
          <w:rFonts w:ascii="Garamond" w:hAnsi="Garamond"/>
          <w:lang w:val="en-AU"/>
        </w:rPr>
        <w:t xml:space="preserve">This issue of </w:t>
      </w:r>
      <w:r w:rsidRPr="0008779F">
        <w:rPr>
          <w:rFonts w:ascii="Garamond" w:hAnsi="Garamond"/>
          <w:i/>
          <w:lang w:val="en-AU"/>
        </w:rPr>
        <w:t>Future Leaders Communiqué</w:t>
      </w:r>
      <w:r>
        <w:rPr>
          <w:rFonts w:ascii="Garamond" w:hAnsi="Garamond"/>
          <w:i/>
          <w:lang w:val="en-AU"/>
        </w:rPr>
        <w:t xml:space="preserve"> </w:t>
      </w:r>
      <w:r>
        <w:rPr>
          <w:rFonts w:ascii="Garamond" w:hAnsi="Garamond"/>
          <w:lang w:val="en-AU"/>
        </w:rPr>
        <w:t xml:space="preserve">focuses on </w:t>
      </w:r>
      <w:r w:rsidRPr="00D70C87">
        <w:rPr>
          <w:rFonts w:ascii="Garamond" w:hAnsi="Garamond"/>
          <w:b/>
          <w:lang w:val="en-AU"/>
        </w:rPr>
        <w:t>mental health</w:t>
      </w:r>
      <w:r>
        <w:rPr>
          <w:rFonts w:ascii="Garamond" w:hAnsi="Garamond"/>
          <w:lang w:val="en-AU"/>
        </w:rPr>
        <w:t xml:space="preserve">. The case study </w:t>
      </w:r>
      <w:r w:rsidRPr="00D70C87">
        <w:rPr>
          <w:rFonts w:ascii="Garamond" w:hAnsi="Garamond"/>
          <w:lang w:val="en-AU"/>
        </w:rPr>
        <w:t>is that</w:t>
      </w:r>
      <w:r>
        <w:rPr>
          <w:rFonts w:ascii="Garamond" w:hAnsi="Garamond"/>
          <w:lang w:val="en-AU"/>
        </w:rPr>
        <w:t xml:space="preserve"> </w:t>
      </w:r>
      <w:r w:rsidRPr="00D70C87">
        <w:rPr>
          <w:rFonts w:ascii="Garamond" w:hAnsi="Garamond"/>
          <w:lang w:val="en-AU"/>
        </w:rPr>
        <w:t>of the coroner’s inquest into the death of Melanie Tregonning; a talented</w:t>
      </w:r>
      <w:r>
        <w:rPr>
          <w:rFonts w:ascii="Garamond" w:hAnsi="Garamond"/>
          <w:lang w:val="en-AU"/>
        </w:rPr>
        <w:t xml:space="preserve"> </w:t>
      </w:r>
      <w:r w:rsidRPr="00D70C87">
        <w:rPr>
          <w:rFonts w:ascii="Garamond" w:hAnsi="Garamond"/>
          <w:lang w:val="en-AU"/>
        </w:rPr>
        <w:t>illustrator whose suicide was preceded by a series of miscommunications</w:t>
      </w:r>
      <w:r>
        <w:rPr>
          <w:rFonts w:ascii="Garamond" w:hAnsi="Garamond"/>
          <w:lang w:val="en-AU"/>
        </w:rPr>
        <w:t xml:space="preserve"> </w:t>
      </w:r>
      <w:r w:rsidRPr="00D70C87">
        <w:rPr>
          <w:rFonts w:ascii="Garamond" w:hAnsi="Garamond"/>
          <w:lang w:val="en-AU"/>
        </w:rPr>
        <w:t>and system failures from the health care community as she repeatedly</w:t>
      </w:r>
      <w:r>
        <w:rPr>
          <w:rFonts w:ascii="Garamond" w:hAnsi="Garamond"/>
          <w:lang w:val="en-AU"/>
        </w:rPr>
        <w:t xml:space="preserve"> </w:t>
      </w:r>
      <w:r w:rsidRPr="00D70C87">
        <w:rPr>
          <w:rFonts w:ascii="Garamond" w:hAnsi="Garamond"/>
          <w:lang w:val="en-AU"/>
        </w:rPr>
        <w:t>sought assistance with a mental health emergency</w:t>
      </w:r>
      <w:r>
        <w:rPr>
          <w:rFonts w:ascii="Garamond" w:hAnsi="Garamond"/>
          <w:lang w:val="en-AU"/>
        </w:rPr>
        <w:t xml:space="preserve">. </w:t>
      </w:r>
      <w:r w:rsidRPr="00D70C87">
        <w:rPr>
          <w:rFonts w:ascii="Garamond" w:hAnsi="Garamond"/>
          <w:lang w:val="en-AU"/>
        </w:rPr>
        <w:t>Ms T</w:t>
      </w:r>
      <w:r>
        <w:rPr>
          <w:rFonts w:ascii="Garamond" w:hAnsi="Garamond"/>
          <w:lang w:val="en-AU"/>
        </w:rPr>
        <w:t>regonning</w:t>
      </w:r>
      <w:r w:rsidRPr="00D70C87">
        <w:rPr>
          <w:rFonts w:ascii="Garamond" w:hAnsi="Garamond"/>
          <w:lang w:val="en-AU"/>
        </w:rPr>
        <w:t xml:space="preserve"> took the initiative to seek help and</w:t>
      </w:r>
      <w:r>
        <w:rPr>
          <w:rFonts w:ascii="Garamond" w:hAnsi="Garamond"/>
          <w:lang w:val="en-AU"/>
        </w:rPr>
        <w:t xml:space="preserve"> </w:t>
      </w:r>
      <w:r w:rsidRPr="00D70C87">
        <w:rPr>
          <w:rFonts w:ascii="Garamond" w:hAnsi="Garamond"/>
          <w:lang w:val="en-AU"/>
        </w:rPr>
        <w:t>did so on multiple occasions. However, none of her interactions with several</w:t>
      </w:r>
      <w:r>
        <w:rPr>
          <w:rFonts w:ascii="Garamond" w:hAnsi="Garamond"/>
          <w:lang w:val="en-AU"/>
        </w:rPr>
        <w:t xml:space="preserve"> </w:t>
      </w:r>
      <w:r w:rsidRPr="00D70C87">
        <w:rPr>
          <w:rFonts w:ascii="Garamond" w:hAnsi="Garamond"/>
          <w:lang w:val="en-AU"/>
        </w:rPr>
        <w:t>different medical practitioners achieved the support or clinical care needed.</w:t>
      </w:r>
      <w:r>
        <w:rPr>
          <w:rFonts w:ascii="Garamond" w:hAnsi="Garamond"/>
          <w:lang w:val="en-AU"/>
        </w:rPr>
        <w:t xml:space="preserve"> </w:t>
      </w:r>
      <w:r w:rsidRPr="00D70C87">
        <w:rPr>
          <w:rFonts w:ascii="Garamond" w:hAnsi="Garamond"/>
          <w:lang w:val="en-AU"/>
        </w:rPr>
        <w:t>Instead, the coroner described her experiences as being “lost in a labyrinth of</w:t>
      </w:r>
      <w:r>
        <w:rPr>
          <w:rFonts w:ascii="Garamond" w:hAnsi="Garamond"/>
          <w:lang w:val="en-AU"/>
        </w:rPr>
        <w:t xml:space="preserve"> </w:t>
      </w:r>
      <w:r w:rsidRPr="00D70C87">
        <w:rPr>
          <w:rFonts w:ascii="Garamond" w:hAnsi="Garamond"/>
          <w:lang w:val="en-AU"/>
        </w:rPr>
        <w:t>miscommunication and redirection” which ultimately ended with her suicide.</w:t>
      </w:r>
      <w:r>
        <w:rPr>
          <w:rFonts w:ascii="Garamond" w:hAnsi="Garamond"/>
          <w:lang w:val="en-AU"/>
        </w:rPr>
        <w:t xml:space="preserve"> </w:t>
      </w:r>
      <w:r w:rsidRPr="00D70C87">
        <w:rPr>
          <w:rFonts w:ascii="Garamond" w:hAnsi="Garamond"/>
          <w:lang w:val="en-AU"/>
        </w:rPr>
        <w:t>An outcome the coroner found to be preventable</w:t>
      </w:r>
      <w:r>
        <w:rPr>
          <w:rFonts w:ascii="Garamond" w:hAnsi="Garamond"/>
          <w:lang w:val="en-AU"/>
        </w:rPr>
        <w:t xml:space="preserve">. The issue also has commentaries from </w:t>
      </w:r>
      <w:r w:rsidR="002A7664">
        <w:rPr>
          <w:rFonts w:ascii="Garamond" w:hAnsi="Garamond"/>
          <w:lang w:val="en-AU"/>
        </w:rPr>
        <w:t>Ms Tregonning</w:t>
      </w:r>
      <w:r>
        <w:rPr>
          <w:rFonts w:ascii="Garamond" w:hAnsi="Garamond"/>
          <w:lang w:val="en-AU"/>
        </w:rPr>
        <w:t xml:space="preserve">’s sister and from senior clinicians on risks of error and care of the </w:t>
      </w:r>
      <w:r w:rsidRPr="00D70C87">
        <w:rPr>
          <w:rFonts w:ascii="Garamond" w:hAnsi="Garamond"/>
          <w:b/>
          <w:lang w:val="en-AU"/>
        </w:rPr>
        <w:t>acutely suicidal patient</w:t>
      </w:r>
      <w:r>
        <w:rPr>
          <w:rFonts w:ascii="Garamond" w:hAnsi="Garamond"/>
          <w:lang w:val="en-AU"/>
        </w:rPr>
        <w:t>.</w:t>
      </w:r>
    </w:p>
    <w:p w:rsidR="00D70C87" w:rsidRDefault="00D70C87" w:rsidP="00253AF1">
      <w:pPr>
        <w:keepNext/>
        <w:rPr>
          <w:rFonts w:ascii="Garamond" w:hAnsi="Garamond"/>
          <w:lang w:val="en-AU"/>
        </w:rPr>
      </w:pPr>
    </w:p>
    <w:p w:rsidR="007B4AF1" w:rsidRDefault="007B4AF1" w:rsidP="00B24501">
      <w:pPr>
        <w:rPr>
          <w:rFonts w:ascii="Garamond" w:hAnsi="Garamond"/>
          <w:lang w:val="en-AU"/>
        </w:rPr>
      </w:pPr>
    </w:p>
    <w:p w:rsidR="00925618" w:rsidRDefault="00925618"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050C6">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0"/>
      <w:footerReference w:type="default" r:id="rId5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584" w:rsidRDefault="00BF4584">
      <w:r>
        <w:separator/>
      </w:r>
    </w:p>
  </w:endnote>
  <w:endnote w:type="continuationSeparator" w:id="0">
    <w:p w:rsidR="00BF4584" w:rsidRDefault="00BF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84" w:rsidRDefault="00BF4584"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D4F93">
      <w:rPr>
        <w:rStyle w:val="PageNumber"/>
        <w:noProof/>
      </w:rPr>
      <w:t>10</w:t>
    </w:r>
    <w:r>
      <w:rPr>
        <w:rStyle w:val="PageNumber"/>
      </w:rPr>
      <w:fldChar w:fldCharType="end"/>
    </w:r>
  </w:p>
  <w:p w:rsidR="00BF4584" w:rsidRPr="001E78F0" w:rsidRDefault="00BF4584"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A65ED8">
      <w:rPr>
        <w:rFonts w:ascii="Garamond" w:hAnsi="Garamond"/>
      </w:rPr>
      <w:t xml:space="preserve"> Issue 49</w:t>
    </w:r>
    <w:r w:rsidR="001539F5">
      <w:rPr>
        <w:rFonts w:ascii="Garamond" w:hAnsi="Garamond"/>
      </w:rPr>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84" w:rsidRPr="001E78F0" w:rsidRDefault="00BF4584"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2D4F93">
      <w:rPr>
        <w:rStyle w:val="PageNumber"/>
        <w:rFonts w:ascii="Garamond" w:hAnsi="Garamond"/>
        <w:noProof/>
      </w:rPr>
      <w:t>9</w:t>
    </w:r>
    <w:r w:rsidRPr="001E78F0">
      <w:rPr>
        <w:rStyle w:val="PageNumber"/>
        <w:rFonts w:ascii="Garamond" w:hAnsi="Garamond"/>
      </w:rPr>
      <w:fldChar w:fldCharType="end"/>
    </w:r>
  </w:p>
  <w:p w:rsidR="00BF4584" w:rsidRPr="001E78F0" w:rsidRDefault="00BF4584"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1539F5">
      <w:rPr>
        <w:rFonts w:ascii="Garamond" w:hAnsi="Garamond"/>
      </w:rPr>
      <w:t xml:space="preserve"> Issue 498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584" w:rsidRDefault="00BF4584">
      <w:r>
        <w:separator/>
      </w:r>
    </w:p>
  </w:footnote>
  <w:footnote w:type="continuationSeparator" w:id="0">
    <w:p w:rsidR="00BF4584" w:rsidRDefault="00BF4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0111A"/>
    <w:multiLevelType w:val="hybridMultilevel"/>
    <w:tmpl w:val="8BAA7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1352EB"/>
    <w:multiLevelType w:val="hybridMultilevel"/>
    <w:tmpl w:val="3AF08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FE3072"/>
    <w:multiLevelType w:val="hybridMultilevel"/>
    <w:tmpl w:val="6B4E0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C2F38"/>
    <w:multiLevelType w:val="hybridMultilevel"/>
    <w:tmpl w:val="8C90D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CF144C"/>
    <w:multiLevelType w:val="hybridMultilevel"/>
    <w:tmpl w:val="98E89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727B28"/>
    <w:multiLevelType w:val="hybridMultilevel"/>
    <w:tmpl w:val="1D7EE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AB7ED8"/>
    <w:multiLevelType w:val="hybridMultilevel"/>
    <w:tmpl w:val="E6B65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A70AC7"/>
    <w:multiLevelType w:val="hybridMultilevel"/>
    <w:tmpl w:val="29CCC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BF63F5"/>
    <w:multiLevelType w:val="hybridMultilevel"/>
    <w:tmpl w:val="4E9E6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8434A4"/>
    <w:multiLevelType w:val="hybridMultilevel"/>
    <w:tmpl w:val="6A6AE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442F48"/>
    <w:multiLevelType w:val="hybridMultilevel"/>
    <w:tmpl w:val="20DAB2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870F6D"/>
    <w:multiLevelType w:val="hybridMultilevel"/>
    <w:tmpl w:val="E886E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AC593C"/>
    <w:multiLevelType w:val="hybridMultilevel"/>
    <w:tmpl w:val="57666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0E5B68"/>
    <w:multiLevelType w:val="hybridMultilevel"/>
    <w:tmpl w:val="CF602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B35831"/>
    <w:multiLevelType w:val="hybridMultilevel"/>
    <w:tmpl w:val="287EC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E45205"/>
    <w:multiLevelType w:val="hybridMultilevel"/>
    <w:tmpl w:val="BE1A5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CD3F90"/>
    <w:multiLevelType w:val="hybridMultilevel"/>
    <w:tmpl w:val="7C7C0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48137A"/>
    <w:multiLevelType w:val="hybridMultilevel"/>
    <w:tmpl w:val="B8562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9E1313"/>
    <w:multiLevelType w:val="hybridMultilevel"/>
    <w:tmpl w:val="E6F03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404986"/>
    <w:multiLevelType w:val="hybridMultilevel"/>
    <w:tmpl w:val="D5AA8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360482"/>
    <w:multiLevelType w:val="hybridMultilevel"/>
    <w:tmpl w:val="50F42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0"/>
  </w:num>
  <w:num w:numId="15">
    <w:abstractNumId w:val="14"/>
  </w:num>
  <w:num w:numId="16">
    <w:abstractNumId w:val="23"/>
  </w:num>
  <w:num w:numId="17">
    <w:abstractNumId w:val="31"/>
  </w:num>
  <w:num w:numId="18">
    <w:abstractNumId w:val="16"/>
  </w:num>
  <w:num w:numId="19">
    <w:abstractNumId w:val="27"/>
  </w:num>
  <w:num w:numId="20">
    <w:abstractNumId w:val="33"/>
  </w:num>
  <w:num w:numId="21">
    <w:abstractNumId w:val="10"/>
  </w:num>
  <w:num w:numId="22">
    <w:abstractNumId w:val="13"/>
  </w:num>
  <w:num w:numId="23">
    <w:abstractNumId w:val="15"/>
  </w:num>
  <w:num w:numId="24">
    <w:abstractNumId w:val="11"/>
  </w:num>
  <w:num w:numId="25">
    <w:abstractNumId w:val="29"/>
  </w:num>
  <w:num w:numId="26">
    <w:abstractNumId w:val="22"/>
  </w:num>
  <w:num w:numId="27">
    <w:abstractNumId w:val="24"/>
  </w:num>
  <w:num w:numId="28">
    <w:abstractNumId w:val="32"/>
  </w:num>
  <w:num w:numId="29">
    <w:abstractNumId w:val="12"/>
  </w:num>
  <w:num w:numId="30">
    <w:abstractNumId w:val="21"/>
  </w:num>
  <w:num w:numId="31">
    <w:abstractNumId w:val="28"/>
  </w:num>
  <w:num w:numId="32">
    <w:abstractNumId w:val="17"/>
  </w:num>
  <w:num w:numId="33">
    <w:abstractNumId w:val="34"/>
  </w:num>
  <w:num w:numId="34">
    <w:abstractNumId w:val="26"/>
  </w:num>
  <w:num w:numId="35">
    <w:abstractNumId w:val="18"/>
  </w:num>
  <w:num w:numId="36">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73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6D2"/>
    <w:rsid w:val="00013751"/>
    <w:rsid w:val="00013DCD"/>
    <w:rsid w:val="0001474B"/>
    <w:rsid w:val="00014783"/>
    <w:rsid w:val="000147CD"/>
    <w:rsid w:val="00014806"/>
    <w:rsid w:val="0001489E"/>
    <w:rsid w:val="000148C3"/>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746"/>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231"/>
    <w:rsid w:val="0004681B"/>
    <w:rsid w:val="00046930"/>
    <w:rsid w:val="00046DB2"/>
    <w:rsid w:val="0004703A"/>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9F"/>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68F"/>
    <w:rsid w:val="0009389C"/>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40B3"/>
    <w:rsid w:val="000C4499"/>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199"/>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1B6"/>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ED8"/>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9F5"/>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7AD"/>
    <w:rsid w:val="00174939"/>
    <w:rsid w:val="00174A6D"/>
    <w:rsid w:val="00174D91"/>
    <w:rsid w:val="00175016"/>
    <w:rsid w:val="00175059"/>
    <w:rsid w:val="00175165"/>
    <w:rsid w:val="001754B5"/>
    <w:rsid w:val="0017551B"/>
    <w:rsid w:val="0017579C"/>
    <w:rsid w:val="00175A77"/>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D37"/>
    <w:rsid w:val="001C3E19"/>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135"/>
    <w:rsid w:val="001D7192"/>
    <w:rsid w:val="001D71B4"/>
    <w:rsid w:val="001D7200"/>
    <w:rsid w:val="001D7487"/>
    <w:rsid w:val="001D7595"/>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26"/>
    <w:rsid w:val="001E0CF5"/>
    <w:rsid w:val="001E1237"/>
    <w:rsid w:val="001E129D"/>
    <w:rsid w:val="001E143D"/>
    <w:rsid w:val="001E17C7"/>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0A"/>
    <w:rsid w:val="001F3344"/>
    <w:rsid w:val="001F34C7"/>
    <w:rsid w:val="001F3A2A"/>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46F"/>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C1"/>
    <w:rsid w:val="002233C8"/>
    <w:rsid w:val="00223A42"/>
    <w:rsid w:val="00223A4C"/>
    <w:rsid w:val="00223AFA"/>
    <w:rsid w:val="00223B28"/>
    <w:rsid w:val="00223CAA"/>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88D"/>
    <w:rsid w:val="002509F3"/>
    <w:rsid w:val="00250BD0"/>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584"/>
    <w:rsid w:val="002535D9"/>
    <w:rsid w:val="0025362B"/>
    <w:rsid w:val="002537BB"/>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DA4"/>
    <w:rsid w:val="00267EE0"/>
    <w:rsid w:val="00267EF1"/>
    <w:rsid w:val="00267FDB"/>
    <w:rsid w:val="002700E5"/>
    <w:rsid w:val="00270350"/>
    <w:rsid w:val="002703F7"/>
    <w:rsid w:val="002705D0"/>
    <w:rsid w:val="002708D1"/>
    <w:rsid w:val="0027095D"/>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178"/>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0F32"/>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6E8"/>
    <w:rsid w:val="002A69FB"/>
    <w:rsid w:val="002A6A6B"/>
    <w:rsid w:val="002A6D49"/>
    <w:rsid w:val="002A6E38"/>
    <w:rsid w:val="002A70CD"/>
    <w:rsid w:val="002A712C"/>
    <w:rsid w:val="002A7332"/>
    <w:rsid w:val="002A7664"/>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61A"/>
    <w:rsid w:val="002C11DA"/>
    <w:rsid w:val="002C1202"/>
    <w:rsid w:val="002C1519"/>
    <w:rsid w:val="002C1559"/>
    <w:rsid w:val="002C1817"/>
    <w:rsid w:val="002C1931"/>
    <w:rsid w:val="002C1B81"/>
    <w:rsid w:val="002C1D81"/>
    <w:rsid w:val="002C1DCB"/>
    <w:rsid w:val="002C1FFE"/>
    <w:rsid w:val="002C251A"/>
    <w:rsid w:val="002C252E"/>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493"/>
    <w:rsid w:val="002C57C5"/>
    <w:rsid w:val="002C5882"/>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4F93"/>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3F9"/>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5D8"/>
    <w:rsid w:val="00300E8F"/>
    <w:rsid w:val="00300EFE"/>
    <w:rsid w:val="00301046"/>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E3"/>
    <w:rsid w:val="003737F1"/>
    <w:rsid w:val="00373A93"/>
    <w:rsid w:val="00373BDF"/>
    <w:rsid w:val="00373C86"/>
    <w:rsid w:val="00373E6A"/>
    <w:rsid w:val="0037417B"/>
    <w:rsid w:val="003741A2"/>
    <w:rsid w:val="0037431B"/>
    <w:rsid w:val="003746F0"/>
    <w:rsid w:val="00374F6A"/>
    <w:rsid w:val="003751D8"/>
    <w:rsid w:val="00375648"/>
    <w:rsid w:val="003756D3"/>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0DA"/>
    <w:rsid w:val="00383142"/>
    <w:rsid w:val="0038314C"/>
    <w:rsid w:val="0038345C"/>
    <w:rsid w:val="0038363A"/>
    <w:rsid w:val="003836B6"/>
    <w:rsid w:val="00383882"/>
    <w:rsid w:val="00383AC7"/>
    <w:rsid w:val="00383B7F"/>
    <w:rsid w:val="00383CA1"/>
    <w:rsid w:val="003844BA"/>
    <w:rsid w:val="00384572"/>
    <w:rsid w:val="00384716"/>
    <w:rsid w:val="003848C0"/>
    <w:rsid w:val="00384A65"/>
    <w:rsid w:val="00384AF8"/>
    <w:rsid w:val="003850CE"/>
    <w:rsid w:val="003851E7"/>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DC3"/>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85B"/>
    <w:rsid w:val="00401EAF"/>
    <w:rsid w:val="004021F8"/>
    <w:rsid w:val="00402212"/>
    <w:rsid w:val="00402270"/>
    <w:rsid w:val="004023B6"/>
    <w:rsid w:val="004023F7"/>
    <w:rsid w:val="0040256B"/>
    <w:rsid w:val="004026E6"/>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69A"/>
    <w:rsid w:val="004207CD"/>
    <w:rsid w:val="00420891"/>
    <w:rsid w:val="00420BCA"/>
    <w:rsid w:val="00420C54"/>
    <w:rsid w:val="004212C7"/>
    <w:rsid w:val="0042141D"/>
    <w:rsid w:val="00421476"/>
    <w:rsid w:val="0042149E"/>
    <w:rsid w:val="004216A8"/>
    <w:rsid w:val="004216B4"/>
    <w:rsid w:val="00421C92"/>
    <w:rsid w:val="00421F2E"/>
    <w:rsid w:val="004225DA"/>
    <w:rsid w:val="00422AE8"/>
    <w:rsid w:val="00422B52"/>
    <w:rsid w:val="00422B61"/>
    <w:rsid w:val="00422D1E"/>
    <w:rsid w:val="004230C2"/>
    <w:rsid w:val="00423178"/>
    <w:rsid w:val="0042318A"/>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96E"/>
    <w:rsid w:val="00452AD2"/>
    <w:rsid w:val="00452EE0"/>
    <w:rsid w:val="00452EE3"/>
    <w:rsid w:val="00452FE6"/>
    <w:rsid w:val="00453014"/>
    <w:rsid w:val="004532E0"/>
    <w:rsid w:val="00453434"/>
    <w:rsid w:val="00453485"/>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A6"/>
    <w:rsid w:val="00487F95"/>
    <w:rsid w:val="00487F97"/>
    <w:rsid w:val="00487FFC"/>
    <w:rsid w:val="00490024"/>
    <w:rsid w:val="00490126"/>
    <w:rsid w:val="004901F3"/>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B2"/>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A5"/>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44B"/>
    <w:rsid w:val="004F55A6"/>
    <w:rsid w:val="004F57FF"/>
    <w:rsid w:val="004F5852"/>
    <w:rsid w:val="004F58B1"/>
    <w:rsid w:val="004F5B5B"/>
    <w:rsid w:val="004F5C60"/>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77C"/>
    <w:rsid w:val="005178C8"/>
    <w:rsid w:val="00517A0E"/>
    <w:rsid w:val="00520061"/>
    <w:rsid w:val="00520243"/>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1FD1"/>
    <w:rsid w:val="0055225F"/>
    <w:rsid w:val="0055239E"/>
    <w:rsid w:val="00552491"/>
    <w:rsid w:val="00552496"/>
    <w:rsid w:val="005524DB"/>
    <w:rsid w:val="00552681"/>
    <w:rsid w:val="0055297E"/>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6C8"/>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EA"/>
    <w:rsid w:val="00623216"/>
    <w:rsid w:val="006233C1"/>
    <w:rsid w:val="00623464"/>
    <w:rsid w:val="006234B3"/>
    <w:rsid w:val="006236D4"/>
    <w:rsid w:val="00623896"/>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5B2"/>
    <w:rsid w:val="00657630"/>
    <w:rsid w:val="006578B6"/>
    <w:rsid w:val="00657981"/>
    <w:rsid w:val="00657CB6"/>
    <w:rsid w:val="00657DE7"/>
    <w:rsid w:val="00657E8E"/>
    <w:rsid w:val="00657EBA"/>
    <w:rsid w:val="0066002F"/>
    <w:rsid w:val="006603A6"/>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102"/>
    <w:rsid w:val="0068733F"/>
    <w:rsid w:val="00687473"/>
    <w:rsid w:val="006874C4"/>
    <w:rsid w:val="00687585"/>
    <w:rsid w:val="00687645"/>
    <w:rsid w:val="0068788F"/>
    <w:rsid w:val="00690139"/>
    <w:rsid w:val="00690565"/>
    <w:rsid w:val="006905FA"/>
    <w:rsid w:val="006908EF"/>
    <w:rsid w:val="006908F3"/>
    <w:rsid w:val="00690A05"/>
    <w:rsid w:val="00690ACB"/>
    <w:rsid w:val="00690AD3"/>
    <w:rsid w:val="00690AF9"/>
    <w:rsid w:val="00690B02"/>
    <w:rsid w:val="00690B6D"/>
    <w:rsid w:val="00690C7A"/>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31A"/>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5DA"/>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73B"/>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439"/>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178"/>
    <w:rsid w:val="0077737C"/>
    <w:rsid w:val="00777439"/>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87FCF"/>
    <w:rsid w:val="00790174"/>
    <w:rsid w:val="007901B0"/>
    <w:rsid w:val="007902FB"/>
    <w:rsid w:val="00790419"/>
    <w:rsid w:val="00790484"/>
    <w:rsid w:val="0079070C"/>
    <w:rsid w:val="00790857"/>
    <w:rsid w:val="00790946"/>
    <w:rsid w:val="00790CF0"/>
    <w:rsid w:val="00790DD2"/>
    <w:rsid w:val="00790E8E"/>
    <w:rsid w:val="00790F0C"/>
    <w:rsid w:val="00790F29"/>
    <w:rsid w:val="0079100B"/>
    <w:rsid w:val="007911D8"/>
    <w:rsid w:val="0079120E"/>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B55"/>
    <w:rsid w:val="007A3B62"/>
    <w:rsid w:val="007A3C44"/>
    <w:rsid w:val="007A3D6A"/>
    <w:rsid w:val="007A3D92"/>
    <w:rsid w:val="007A3DAC"/>
    <w:rsid w:val="007A3EB2"/>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1F92"/>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8FA"/>
    <w:rsid w:val="007D1A8C"/>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18F"/>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A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9B9"/>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80A"/>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36"/>
    <w:rsid w:val="00860E65"/>
    <w:rsid w:val="00860EA2"/>
    <w:rsid w:val="008611C4"/>
    <w:rsid w:val="0086176B"/>
    <w:rsid w:val="00861829"/>
    <w:rsid w:val="0086184A"/>
    <w:rsid w:val="00861C2A"/>
    <w:rsid w:val="00861F59"/>
    <w:rsid w:val="00861FF5"/>
    <w:rsid w:val="0086209D"/>
    <w:rsid w:val="008621A1"/>
    <w:rsid w:val="008621A5"/>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591"/>
    <w:rsid w:val="008717CE"/>
    <w:rsid w:val="00871A12"/>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8C9"/>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AD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082"/>
    <w:rsid w:val="008E21E3"/>
    <w:rsid w:val="008E2229"/>
    <w:rsid w:val="008E23DB"/>
    <w:rsid w:val="008E240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41"/>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40D9"/>
    <w:rsid w:val="00934106"/>
    <w:rsid w:val="009343E7"/>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E08"/>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68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C61"/>
    <w:rsid w:val="009F6EC4"/>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6FC3"/>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C0"/>
    <w:rsid w:val="00A47F3C"/>
    <w:rsid w:val="00A502FD"/>
    <w:rsid w:val="00A50624"/>
    <w:rsid w:val="00A50824"/>
    <w:rsid w:val="00A50B72"/>
    <w:rsid w:val="00A50B77"/>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C4"/>
    <w:rsid w:val="00A564B0"/>
    <w:rsid w:val="00A564F5"/>
    <w:rsid w:val="00A56789"/>
    <w:rsid w:val="00A568A1"/>
    <w:rsid w:val="00A569A5"/>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044"/>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C3D"/>
    <w:rsid w:val="00AA2EB8"/>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0B"/>
    <w:rsid w:val="00AB7449"/>
    <w:rsid w:val="00AB7534"/>
    <w:rsid w:val="00AB76E9"/>
    <w:rsid w:val="00AB77A4"/>
    <w:rsid w:val="00AB77CF"/>
    <w:rsid w:val="00AB7834"/>
    <w:rsid w:val="00AB7DFD"/>
    <w:rsid w:val="00AB7FE0"/>
    <w:rsid w:val="00AC0084"/>
    <w:rsid w:val="00AC045C"/>
    <w:rsid w:val="00AC05DD"/>
    <w:rsid w:val="00AC06A8"/>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3DB"/>
    <w:rsid w:val="00AC3442"/>
    <w:rsid w:val="00AC35A7"/>
    <w:rsid w:val="00AC367F"/>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5E18"/>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BF5"/>
    <w:rsid w:val="00AF3E31"/>
    <w:rsid w:val="00AF409B"/>
    <w:rsid w:val="00AF42EC"/>
    <w:rsid w:val="00AF43C6"/>
    <w:rsid w:val="00AF44C9"/>
    <w:rsid w:val="00AF48DC"/>
    <w:rsid w:val="00AF4923"/>
    <w:rsid w:val="00AF4C97"/>
    <w:rsid w:val="00AF4D95"/>
    <w:rsid w:val="00AF4D9D"/>
    <w:rsid w:val="00AF5077"/>
    <w:rsid w:val="00AF559B"/>
    <w:rsid w:val="00AF56C6"/>
    <w:rsid w:val="00AF56E1"/>
    <w:rsid w:val="00AF58F1"/>
    <w:rsid w:val="00AF5B4E"/>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C5"/>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4A4"/>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65"/>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B8"/>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46"/>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D54"/>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A4C"/>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13B"/>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7DB"/>
    <w:rsid w:val="00BE79D9"/>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584"/>
    <w:rsid w:val="00BF478D"/>
    <w:rsid w:val="00BF48FF"/>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83E"/>
    <w:rsid w:val="00C01CEA"/>
    <w:rsid w:val="00C02272"/>
    <w:rsid w:val="00C022E3"/>
    <w:rsid w:val="00C025D0"/>
    <w:rsid w:val="00C02785"/>
    <w:rsid w:val="00C02C36"/>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2B8"/>
    <w:rsid w:val="00C203A4"/>
    <w:rsid w:val="00C204C3"/>
    <w:rsid w:val="00C205E9"/>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CF"/>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6DD"/>
    <w:rsid w:val="00C32984"/>
    <w:rsid w:val="00C32CF1"/>
    <w:rsid w:val="00C3307E"/>
    <w:rsid w:val="00C3312F"/>
    <w:rsid w:val="00C33447"/>
    <w:rsid w:val="00C337A8"/>
    <w:rsid w:val="00C33AAE"/>
    <w:rsid w:val="00C3448A"/>
    <w:rsid w:val="00C346B7"/>
    <w:rsid w:val="00C347E1"/>
    <w:rsid w:val="00C34B29"/>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90D"/>
    <w:rsid w:val="00C43EA3"/>
    <w:rsid w:val="00C4408E"/>
    <w:rsid w:val="00C4428F"/>
    <w:rsid w:val="00C44541"/>
    <w:rsid w:val="00C445EC"/>
    <w:rsid w:val="00C44CDF"/>
    <w:rsid w:val="00C45625"/>
    <w:rsid w:val="00C45779"/>
    <w:rsid w:val="00C4579D"/>
    <w:rsid w:val="00C458BC"/>
    <w:rsid w:val="00C45C28"/>
    <w:rsid w:val="00C45FF4"/>
    <w:rsid w:val="00C46963"/>
    <w:rsid w:val="00C46A6B"/>
    <w:rsid w:val="00C46EB8"/>
    <w:rsid w:val="00C47024"/>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669"/>
    <w:rsid w:val="00C61AC3"/>
    <w:rsid w:val="00C61ACD"/>
    <w:rsid w:val="00C61DB9"/>
    <w:rsid w:val="00C620E0"/>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40B"/>
    <w:rsid w:val="00C664E8"/>
    <w:rsid w:val="00C66721"/>
    <w:rsid w:val="00C66B92"/>
    <w:rsid w:val="00C66E97"/>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4A0"/>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CF8"/>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56C5"/>
    <w:rsid w:val="00D1576E"/>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96"/>
    <w:rsid w:val="00D312D4"/>
    <w:rsid w:val="00D314EF"/>
    <w:rsid w:val="00D31841"/>
    <w:rsid w:val="00D318B7"/>
    <w:rsid w:val="00D31A3D"/>
    <w:rsid w:val="00D31BCC"/>
    <w:rsid w:val="00D31EC0"/>
    <w:rsid w:val="00D32257"/>
    <w:rsid w:val="00D324AE"/>
    <w:rsid w:val="00D324EB"/>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1B3"/>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87"/>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3FC0"/>
    <w:rsid w:val="00D84575"/>
    <w:rsid w:val="00D847E1"/>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754"/>
    <w:rsid w:val="00DB0815"/>
    <w:rsid w:val="00DB0AE5"/>
    <w:rsid w:val="00DB0CDE"/>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51F"/>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0E9"/>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EC"/>
    <w:rsid w:val="00E150D0"/>
    <w:rsid w:val="00E151AE"/>
    <w:rsid w:val="00E15653"/>
    <w:rsid w:val="00E158AE"/>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6AC"/>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D22"/>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2"/>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015"/>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ED9"/>
    <w:rsid w:val="00F44FEC"/>
    <w:rsid w:val="00F4501C"/>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EBD"/>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20"/>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13"/>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21"/>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E4"/>
    <w:rsid w:val="00FB78AD"/>
    <w:rsid w:val="00FB79A0"/>
    <w:rsid w:val="00FB7A0A"/>
    <w:rsid w:val="00FC0137"/>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0F0"/>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7C7"/>
    <w:rsid w:val="00FD7BDC"/>
    <w:rsid w:val="00FD7D16"/>
    <w:rsid w:val="00FE0207"/>
    <w:rsid w:val="00FE0402"/>
    <w:rsid w:val="00FE045C"/>
    <w:rsid w:val="00FE04B1"/>
    <w:rsid w:val="00FE06A9"/>
    <w:rsid w:val="00FE06D4"/>
    <w:rsid w:val="00FE0802"/>
    <w:rsid w:val="00FE0964"/>
    <w:rsid w:val="00FE0AD8"/>
    <w:rsid w:val="00FE0CF2"/>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3409"/>
    <o:shapelayout v:ext="edit">
      <o:idmap v:ext="edit" data="1"/>
    </o:shapelayout>
  </w:shapeDefaults>
  <w:decimalSymbol w:val="."/>
  <w:listSeparator w:val=","/>
  <w14:docId w14:val="3230DB95"/>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www.safetyandquality.gov.au/environmental-cleaning" TargetMode="External"/><Relationship Id="rId2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9" Type="http://schemas.openxmlformats.org/officeDocument/2006/relationships/hyperlink" Target="https://doi.org/10.1186/s12913-020-05641-4" TargetMode="External"/><Relationship Id="rId3" Type="http://schemas.openxmlformats.org/officeDocument/2006/relationships/styles" Target="styles.xml"/><Relationship Id="rId21" Type="http://schemas.openxmlformats.org/officeDocument/2006/relationships/hyperlink" Target="https://www.safetyandquality.gov.au/publications-and-resources/resource-library/covid-19-infection-prevention-and-control-risk-management-guidance" TargetMode="External"/><Relationship Id="rId34" Type="http://schemas.openxmlformats.org/officeDocument/2006/relationships/hyperlink" Target="https://www.safetyandquality.gov.au/sites/default/files/2020-07/covid-19_and_face_masks_-_information_for_consumers.pdf" TargetMode="External"/><Relationship Id="rId42" Type="http://schemas.openxmlformats.org/officeDocument/2006/relationships/hyperlink" Target="https://doi.org/10.1111/pan.14044" TargetMode="External"/><Relationship Id="rId47" Type="http://schemas.openxmlformats.org/officeDocument/2006/relationships/hyperlink" Target="https://qualitysafety.bmj.com/content/early/recent"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www.safetyandquality.gov.au/publications-and-resources/resource-library/break-chain-poster-a3" TargetMode="External"/><Relationship Id="rId33" Type="http://schemas.openxmlformats.org/officeDocument/2006/relationships/hyperlink" Target="https://www.safetyandquality.gov.au/wearing-face-masks-community" TargetMode="External"/><Relationship Id="rId38" Type="http://schemas.openxmlformats.org/officeDocument/2006/relationships/hyperlink" Target="https://ahha.asn.au/publication/health-policy-evidence-briefs/evidence-brief-no-22-supporting-school-aged-children" TargetMode="External"/><Relationship Id="rId46" Type="http://schemas.openxmlformats.org/officeDocument/2006/relationships/hyperlink" Target="https://www.healthaffairs.org/toc/hlthaff/40/2" TargetMode="Externa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covid-19-aged-care-staff-infection-prevention-and-control-precautions-poster" TargetMode="External"/><Relationship Id="rId20" Type="http://schemas.openxmlformats.org/officeDocument/2006/relationships/hyperlink" Target="https://www.safetyandquality.gov.au/publications-and-resources/resource-library/special-precautions-covid-19-designated-zones" TargetMode="External"/><Relationship Id="rId29" Type="http://schemas.openxmlformats.org/officeDocument/2006/relationships/hyperlink" Target="https://www.safetyandquality.gov.au/node/5724" TargetMode="External"/><Relationship Id="rId41" Type="http://schemas.openxmlformats.org/officeDocument/2006/relationships/hyperlink" Target="https://doi.org/10.1001/jama.2020.249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potential-medicines-treat-covid-19" TargetMode="External"/><Relationship Id="rId32" Type="http://schemas.openxmlformats.org/officeDocument/2006/relationships/hyperlink" Target="https://www.safetyandquality.gov.au/publications-and-resources/resource-library/covid-19-and-face-masks-information-consumers" TargetMode="External"/><Relationship Id="rId37" Type="http://schemas.openxmlformats.org/officeDocument/2006/relationships/hyperlink" Target="https://www.aci.health.nsw.gov.au/covid-19/critical-intelligence-unit" TargetMode="External"/><Relationship Id="rId40" Type="http://schemas.openxmlformats.org/officeDocument/2006/relationships/hyperlink" Target="https://www.safetyandquality.gov.au/our-work/communicating-safety/clinical-handover" TargetMode="External"/><Relationship Id="rId45" Type="http://schemas.openxmlformats.org/officeDocument/2006/relationships/hyperlink" Target="https://www.publish.csiro.au/ah/issue/10145"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our-work/medication-safety/medicines-management-covid-19" TargetMode="External"/><Relationship Id="rId28" Type="http://schemas.openxmlformats.org/officeDocument/2006/relationships/hyperlink" Target="https://www.safetyandquality.gov.au/publications-and-resources/resource-library/covid-19-elective-surgery-and-infection-prevention-and-control-precautions" TargetMode="External"/><Relationship Id="rId36" Type="http://schemas.openxmlformats.org/officeDocument/2006/relationships/hyperlink" Target="https://covid19evidence.net.au/" TargetMode="External"/><Relationship Id="rId49" Type="http://schemas.openxmlformats.org/officeDocument/2006/relationships/hyperlink" Target="https://www.thecommuniques.com/post/future-leaders-communiqu%C3%A9-volume-6-issue-1-january-2021"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infection-prevention-and-control-covid-19-personal-protective-equipment" TargetMode="External"/><Relationship Id="rId31" Type="http://schemas.openxmlformats.org/officeDocument/2006/relationships/hyperlink" Target="https://www.safetyandquality.gov.au/faqs-community-use-face-masks" TargetMode="External"/><Relationship Id="rId44" Type="http://schemas.openxmlformats.org/officeDocument/2006/relationships/hyperlink" Target="https://doi.org/10.1097/PTS.0000000000000807"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cognitive-impairment/cognitive-impairment-and-covid-19" TargetMode="External"/><Relationship Id="rId27" Type="http://schemas.openxmlformats.org/officeDocument/2006/relationships/image" Target="media/image3.png"/><Relationship Id="rId30" Type="http://schemas.openxmlformats.org/officeDocument/2006/relationships/hyperlink" Target="https://www.safetyandquality.gov.au/node/5725" TargetMode="External"/><Relationship Id="rId35" Type="http://schemas.openxmlformats.org/officeDocument/2006/relationships/image" Target="media/image4.png"/><Relationship Id="rId43" Type="http://schemas.openxmlformats.org/officeDocument/2006/relationships/hyperlink" Target="https://doi.org/10.1186/s12913-020-06042-3" TargetMode="External"/><Relationship Id="rId48" Type="http://schemas.openxmlformats.org/officeDocument/2006/relationships/hyperlink" Target="https://academic.oup.com/intqhc/advance-articles" TargetMode="External"/><Relationship Id="rId8" Type="http://schemas.openxmlformats.org/officeDocument/2006/relationships/image" Target="media/image1.jpg"/><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F09B8-BB22-41B2-9F40-D54E17DC3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11</Pages>
  <Words>4067</Words>
  <Characters>23183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Draft On the Radar Issue 498</vt:lpstr>
    </vt:vector>
  </TitlesOfParts>
  <Company>ACSQHC</Company>
  <LinksUpToDate>false</LinksUpToDate>
  <CharactersWithSpaces>27196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498</dc:title>
  <dc:subject/>
  <dc:creator>Dr Niall Johnson</dc:creator>
  <cp:keywords>On the Radar</cp:keywords>
  <dc:description/>
  <cp:lastModifiedBy>Johnson, Niall</cp:lastModifiedBy>
  <cp:revision>17</cp:revision>
  <cp:lastPrinted>2018-03-02T02:34:00Z</cp:lastPrinted>
  <dcterms:created xsi:type="dcterms:W3CDTF">2021-01-31T23:33:00Z</dcterms:created>
  <dcterms:modified xsi:type="dcterms:W3CDTF">2021-02-05T00:48:00Z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