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EF" w:rsidRPr="00DD7416" w:rsidRDefault="00824B99" w:rsidP="003737E3">
      <w:pPr>
        <w:pStyle w:val="Heading1"/>
        <w:jc w:val="both"/>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7B44A652" wp14:editId="13AD9539">
            <wp:simplePos x="0" y="0"/>
            <wp:positionH relativeFrom="column">
              <wp:posOffset>152400</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DD7416">
        <w:rPr>
          <w:rFonts w:ascii="Bookman Old Style" w:hAnsi="Bookman Old Style"/>
          <w:sz w:val="48"/>
          <w:szCs w:val="48"/>
          <w:lang w:val="en-AU"/>
        </w:rPr>
        <w:t>On the Radar</w:t>
      </w:r>
    </w:p>
    <w:p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AF54F8">
        <w:rPr>
          <w:rFonts w:ascii="Garamond" w:hAnsi="Garamond"/>
          <w:color w:val="000000" w:themeColor="text1"/>
          <w:lang w:val="en-AU"/>
        </w:rPr>
        <w:t>27</w:t>
      </w:r>
    </w:p>
    <w:p w:rsidR="00755242" w:rsidRDefault="00AF54F8" w:rsidP="00F738B5">
      <w:pPr>
        <w:rPr>
          <w:rFonts w:ascii="Garamond" w:hAnsi="Garamond"/>
          <w:lang w:val="en-AU"/>
        </w:rPr>
      </w:pPr>
      <w:r>
        <w:rPr>
          <w:rFonts w:ascii="Garamond" w:hAnsi="Garamond"/>
          <w:lang w:val="en-AU"/>
        </w:rPr>
        <w:t xml:space="preserve">6 September </w:t>
      </w:r>
      <w:r w:rsidR="001144E6">
        <w:rPr>
          <w:rFonts w:ascii="Garamond" w:hAnsi="Garamond"/>
          <w:lang w:val="en-AU"/>
        </w:rPr>
        <w:t>2021</w:t>
      </w:r>
    </w:p>
    <w:p w:rsidR="00D84575" w:rsidRDefault="00D84575" w:rsidP="00F738B5">
      <w:pPr>
        <w:rPr>
          <w:rFonts w:ascii="Garamond" w:hAnsi="Garamond"/>
          <w:lang w:val="en-AU"/>
        </w:rPr>
      </w:pPr>
    </w:p>
    <w:p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rsidR="00B160EF" w:rsidRPr="00467B47" w:rsidRDefault="00B160EF" w:rsidP="00B160EF">
      <w:pPr>
        <w:rPr>
          <w:rFonts w:ascii="Garamond" w:hAnsi="Garamond"/>
          <w:lang w:val="en-AU"/>
        </w:rPr>
      </w:pPr>
    </w:p>
    <w:p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rsidR="003E0F57" w:rsidRPr="00467B47" w:rsidRDefault="003E0F57" w:rsidP="0045757F">
      <w:pPr>
        <w:autoSpaceDE w:val="0"/>
        <w:rPr>
          <w:rFonts w:ascii="Garamond" w:hAnsi="Garamond"/>
          <w:lang w:val="en-AU"/>
        </w:rPr>
      </w:pPr>
    </w:p>
    <w:p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rsidR="00B160EF" w:rsidRPr="00467B47" w:rsidRDefault="00B160EF" w:rsidP="00837FC4">
      <w:pPr>
        <w:tabs>
          <w:tab w:val="left" w:pos="7773"/>
        </w:tabs>
        <w:rPr>
          <w:rFonts w:ascii="Garamond" w:hAnsi="Garamond"/>
          <w:lang w:val="en-AU"/>
        </w:rPr>
      </w:pPr>
    </w:p>
    <w:p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rsidR="0054703F" w:rsidRPr="00467B47" w:rsidRDefault="004554DB" w:rsidP="004554DB">
      <w:pPr>
        <w:autoSpaceDE w:val="0"/>
        <w:rPr>
          <w:rFonts w:ascii="Garamond" w:hAnsi="Garamond"/>
          <w:lang w:val="en-AU"/>
        </w:rPr>
      </w:pPr>
      <w:r w:rsidRPr="00467B47">
        <w:rPr>
          <w:rFonts w:ascii="Garamond" w:hAnsi="Garamond"/>
          <w:lang w:val="en-AU"/>
        </w:rPr>
        <w:t>You can also follow us on Twitter @ACSQHC.</w:t>
      </w:r>
    </w:p>
    <w:p w:rsidR="00210235" w:rsidRPr="00467B47" w:rsidRDefault="00210235" w:rsidP="00210235">
      <w:pPr>
        <w:keepNext/>
        <w:pBdr>
          <w:top w:val="single" w:sz="4" w:space="1" w:color="auto"/>
        </w:pBdr>
        <w:rPr>
          <w:rFonts w:ascii="Garamond" w:hAnsi="Garamond"/>
          <w:b/>
          <w:lang w:val="en-AU"/>
        </w:rPr>
      </w:pPr>
      <w:r w:rsidRPr="00467B47">
        <w:rPr>
          <w:rFonts w:ascii="Garamond" w:hAnsi="Garamond"/>
          <w:b/>
          <w:lang w:val="en-AU"/>
        </w:rPr>
        <w:t>On the Radar</w:t>
      </w:r>
    </w:p>
    <w:p w:rsidR="00340157" w:rsidRPr="00467B47" w:rsidRDefault="00340157" w:rsidP="00210235">
      <w:pPr>
        <w:keepNext/>
        <w:pBdr>
          <w:top w:val="single" w:sz="4" w:space="1" w:color="auto"/>
        </w:pBd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rsidR="00315A48" w:rsidRDefault="00210235" w:rsidP="00DA7517">
      <w:pPr>
        <w:keepNext/>
        <w:pBdr>
          <w:top w:val="single" w:sz="4" w:space="1" w:color="auto"/>
        </w:pBd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AE48E4">
        <w:rPr>
          <w:rFonts w:ascii="Garamond" w:hAnsi="Garamond"/>
          <w:bCs/>
          <w:lang w:val="en-AU"/>
        </w:rPr>
        <w:t>, K</w:t>
      </w:r>
      <w:r w:rsidR="00AF54F8">
        <w:rPr>
          <w:rFonts w:ascii="Garamond" w:hAnsi="Garamond"/>
          <w:bCs/>
          <w:lang w:val="en-AU"/>
        </w:rPr>
        <w:t>yl</w:t>
      </w:r>
      <w:r w:rsidR="00AE48E4">
        <w:rPr>
          <w:rFonts w:ascii="Garamond" w:hAnsi="Garamond"/>
          <w:bCs/>
          <w:lang w:val="en-AU"/>
        </w:rPr>
        <w:t>i</w:t>
      </w:r>
      <w:r w:rsidR="00AF54F8">
        <w:rPr>
          <w:rFonts w:ascii="Garamond" w:hAnsi="Garamond"/>
          <w:bCs/>
          <w:lang w:val="en-AU"/>
        </w:rPr>
        <w:t>e Mitchell</w:t>
      </w:r>
      <w:r w:rsidR="00945D98">
        <w:rPr>
          <w:rFonts w:ascii="Garamond" w:hAnsi="Garamond"/>
          <w:bCs/>
          <w:lang w:val="en-AU"/>
        </w:rPr>
        <w:t>, Jennifer Caldwell</w:t>
      </w:r>
    </w:p>
    <w:p w:rsidR="00224286" w:rsidRDefault="00224286" w:rsidP="00DA7517">
      <w:pPr>
        <w:keepNext/>
        <w:pBdr>
          <w:top w:val="single" w:sz="4" w:space="1" w:color="auto"/>
        </w:pBdr>
        <w:rPr>
          <w:rFonts w:ascii="Garamond" w:hAnsi="Garamond"/>
          <w:bCs/>
          <w:lang w:val="en-AU"/>
        </w:rPr>
      </w:pPr>
    </w:p>
    <w:p w:rsidR="009F58AC" w:rsidRDefault="009F58AC" w:rsidP="00DA7517">
      <w:pPr>
        <w:keepNext/>
        <w:pBdr>
          <w:top w:val="single" w:sz="4" w:space="1" w:color="auto"/>
        </w:pBdr>
        <w:rPr>
          <w:rFonts w:ascii="Garamond" w:hAnsi="Garamond"/>
          <w:bCs/>
          <w:lang w:val="en-AU"/>
        </w:rPr>
      </w:pPr>
    </w:p>
    <w:p w:rsidR="009F58AC" w:rsidRDefault="009F58AC" w:rsidP="00DA7517">
      <w:pPr>
        <w:keepNext/>
        <w:pBdr>
          <w:top w:val="single" w:sz="4" w:space="1" w:color="auto"/>
        </w:pBdr>
        <w:rPr>
          <w:rFonts w:ascii="Garamond" w:hAnsi="Garamond"/>
          <w:bCs/>
          <w:lang w:val="en-AU"/>
        </w:rPr>
      </w:pPr>
    </w:p>
    <w:p w:rsidR="009F58AC" w:rsidRDefault="009F58AC" w:rsidP="00DA7517">
      <w:pPr>
        <w:keepNext/>
        <w:pBdr>
          <w:top w:val="single" w:sz="4" w:space="1" w:color="auto"/>
        </w:pBdr>
        <w:rPr>
          <w:rFonts w:ascii="Garamond" w:hAnsi="Garamond"/>
          <w:bCs/>
          <w:lang w:val="en-AU"/>
        </w:rPr>
      </w:pPr>
    </w:p>
    <w:p w:rsidR="009F58AC" w:rsidRDefault="009F58AC" w:rsidP="00DA7517">
      <w:pPr>
        <w:keepNext/>
        <w:pBdr>
          <w:top w:val="single" w:sz="4" w:space="1" w:color="auto"/>
        </w:pBdr>
        <w:rPr>
          <w:rFonts w:ascii="Garamond" w:hAnsi="Garamond"/>
          <w:bCs/>
          <w:lang w:val="en-AU"/>
        </w:rPr>
      </w:pPr>
    </w:p>
    <w:p w:rsidR="009F58AC" w:rsidRDefault="009F58AC" w:rsidP="00DA7517">
      <w:pPr>
        <w:keepNext/>
        <w:pBdr>
          <w:top w:val="single" w:sz="4" w:space="1" w:color="auto"/>
        </w:pBdr>
        <w:rPr>
          <w:rFonts w:ascii="Garamond" w:hAnsi="Garamond"/>
          <w:bCs/>
          <w:lang w:val="en-AU"/>
        </w:rPr>
      </w:pPr>
    </w:p>
    <w:p w:rsidR="00271718" w:rsidRDefault="00271718">
      <w:pPr>
        <w:rPr>
          <w:rFonts w:ascii="Garamond" w:hAnsi="Garamond"/>
          <w:lang w:val="en-AU"/>
        </w:rPr>
      </w:pPr>
    </w:p>
    <w:p w:rsidR="00271718" w:rsidRDefault="00271718" w:rsidP="00271718">
      <w:pPr>
        <w:keepLines/>
        <w:rPr>
          <w:rFonts w:ascii="Garamond" w:hAnsi="Garamond"/>
          <w:lang w:val="en-AU"/>
        </w:rPr>
      </w:pPr>
      <w:r>
        <w:rPr>
          <w:rFonts w:ascii="Garamond" w:hAnsi="Garamond"/>
          <w:noProof/>
          <w:lang w:val="en-AU" w:eastAsia="en-AU"/>
        </w:rPr>
        <w:drawing>
          <wp:inline distT="0" distB="0" distL="0" distR="0" wp14:anchorId="79F8F1DA" wp14:editId="5E632F2E">
            <wp:extent cx="5721985" cy="2036445"/>
            <wp:effectExtent l="0" t="0" r="0" b="1905"/>
            <wp:docPr id="4" name="Picture 4" descr="The Commission is seeking comments on the draft Opioid Analgesic Stewardship in Acute Pain Clinical Care Standard and associated resources until 11:59 pm Monday, 4 October 2021. " title="The Commission is seeking comments on the draft Opioid Analgesic Stewardship in Acute Pain Clinical Care Standard and associated resources until 11:59 pm Monday, 4 October 2021.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EDM-Banner-CCS-Consultation-600x2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2036445"/>
                    </a:xfrm>
                    <a:prstGeom prst="rect">
                      <a:avLst/>
                    </a:prstGeom>
                    <a:noFill/>
                    <a:ln>
                      <a:noFill/>
                    </a:ln>
                  </pic:spPr>
                </pic:pic>
              </a:graphicData>
            </a:graphic>
          </wp:inline>
        </w:drawing>
      </w:r>
    </w:p>
    <w:p w:rsidR="00271718" w:rsidRDefault="00271718" w:rsidP="00271718">
      <w:pPr>
        <w:keepLines/>
        <w:rPr>
          <w:rFonts w:ascii="Garamond" w:hAnsi="Garamond"/>
          <w:lang w:val="en-AU"/>
        </w:rPr>
      </w:pPr>
    </w:p>
    <w:p w:rsidR="00271718" w:rsidRPr="00BA717C" w:rsidRDefault="00271718" w:rsidP="00271718">
      <w:pPr>
        <w:keepLines/>
        <w:rPr>
          <w:rFonts w:ascii="Garamond" w:hAnsi="Garamond"/>
          <w:b/>
          <w:lang w:val="en-AU"/>
        </w:rPr>
      </w:pPr>
      <w:r w:rsidRPr="00BA717C">
        <w:rPr>
          <w:rFonts w:ascii="Garamond" w:hAnsi="Garamond"/>
          <w:b/>
          <w:lang w:val="en-AU"/>
        </w:rPr>
        <w:lastRenderedPageBreak/>
        <w:t>Draft Opioid Analgesic Stewardship in Acute Pain Clinical Care Standard consultation</w:t>
      </w:r>
      <w:r w:rsidR="002C4886" w:rsidRPr="002C4886">
        <w:t xml:space="preserve"> </w:t>
      </w:r>
      <w:r w:rsidR="002C4886" w:rsidRPr="002C4886">
        <w:rPr>
          <w:rFonts w:ascii="Garamond" w:hAnsi="Garamond"/>
          <w:b/>
          <w:lang w:val="en-AU"/>
        </w:rPr>
        <w:t>Draft Opioid Analgesic Stewardship in Acute Pain Clinical Care Standard consultation</w:t>
      </w:r>
    </w:p>
    <w:p w:rsidR="00271718" w:rsidRDefault="00A04E6C" w:rsidP="00271718">
      <w:pPr>
        <w:keepLines/>
        <w:rPr>
          <w:rFonts w:ascii="Garamond" w:hAnsi="Garamond"/>
          <w:lang w:val="en-AU"/>
        </w:rPr>
      </w:pPr>
      <w:hyperlink r:id="rId17" w:history="1">
        <w:r w:rsidR="00271718" w:rsidRPr="00F50B7D">
          <w:rPr>
            <w:rStyle w:val="Hyperlink"/>
            <w:rFonts w:ascii="Garamond" w:hAnsi="Garamond"/>
            <w:lang w:val="en-AU"/>
          </w:rPr>
          <w:t>https://www.safetyandquality.gov.au/standards/clinical-care-standards/consultations-clinical-care-standards</w:t>
        </w:r>
      </w:hyperlink>
    </w:p>
    <w:p w:rsidR="00271718" w:rsidRPr="00BA717C" w:rsidRDefault="00271718" w:rsidP="00271718">
      <w:pPr>
        <w:keepLines/>
        <w:rPr>
          <w:rFonts w:ascii="Garamond" w:hAnsi="Garamond"/>
          <w:lang w:val="en-AU"/>
        </w:rPr>
      </w:pPr>
    </w:p>
    <w:p w:rsidR="00271718" w:rsidRPr="00BA717C" w:rsidRDefault="00271718" w:rsidP="00271718">
      <w:pPr>
        <w:keepLines/>
        <w:rPr>
          <w:rFonts w:ascii="Garamond" w:hAnsi="Garamond"/>
          <w:lang w:val="en-AU"/>
        </w:rPr>
      </w:pPr>
      <w:r w:rsidRPr="00BA717C">
        <w:rPr>
          <w:rFonts w:ascii="Garamond" w:hAnsi="Garamond"/>
          <w:lang w:val="en-AU"/>
        </w:rPr>
        <w:t xml:space="preserve">In collaboration with consumers, clinicians, researchers and health organisations, the Australian Commission on Safety and Quality in Health Care has developed a draft </w:t>
      </w:r>
      <w:r w:rsidRPr="00BA717C">
        <w:rPr>
          <w:rFonts w:ascii="Garamond" w:hAnsi="Garamond"/>
          <w:i/>
          <w:lang w:val="en-AU"/>
        </w:rPr>
        <w:t>Opioid Analgesic Stewardship in Acute Pain Clinical Care Standard</w:t>
      </w:r>
      <w:r w:rsidRPr="00BA717C">
        <w:rPr>
          <w:rFonts w:ascii="Garamond" w:hAnsi="Garamond"/>
          <w:lang w:val="en-AU"/>
        </w:rPr>
        <w:t>.</w:t>
      </w:r>
    </w:p>
    <w:p w:rsidR="00271718" w:rsidRDefault="00271718" w:rsidP="00271718">
      <w:pPr>
        <w:keepLines/>
        <w:rPr>
          <w:rFonts w:ascii="Garamond" w:hAnsi="Garamond"/>
          <w:lang w:val="en-AU"/>
        </w:rPr>
      </w:pPr>
    </w:p>
    <w:p w:rsidR="00271718" w:rsidRPr="00BA717C" w:rsidRDefault="00271718" w:rsidP="00271718">
      <w:pPr>
        <w:keepLines/>
        <w:rPr>
          <w:rFonts w:ascii="Garamond" w:hAnsi="Garamond"/>
          <w:lang w:val="en-AU"/>
        </w:rPr>
      </w:pPr>
      <w:r w:rsidRPr="00BA717C">
        <w:rPr>
          <w:rFonts w:ascii="Garamond" w:hAnsi="Garamond"/>
          <w:lang w:val="en-AU"/>
        </w:rPr>
        <w:t xml:space="preserve">Clinical care standards can play an important role in guiding the delivery of appropriate care and reducing unwarranted variation, as they identify and define the care people should expect to be offered, regardless of where they are treated in Australia. </w:t>
      </w:r>
    </w:p>
    <w:p w:rsidR="00271718" w:rsidRDefault="00271718" w:rsidP="00271718">
      <w:pPr>
        <w:keepLines/>
        <w:rPr>
          <w:rFonts w:ascii="Garamond" w:hAnsi="Garamond"/>
          <w:lang w:val="en-AU"/>
        </w:rPr>
      </w:pPr>
    </w:p>
    <w:p w:rsidR="00271718" w:rsidRPr="00BA717C" w:rsidRDefault="00271718" w:rsidP="00271718">
      <w:pPr>
        <w:keepLines/>
        <w:rPr>
          <w:rFonts w:ascii="Garamond" w:hAnsi="Garamond"/>
          <w:lang w:val="en-AU"/>
        </w:rPr>
      </w:pPr>
      <w:r w:rsidRPr="00BA717C">
        <w:rPr>
          <w:rFonts w:ascii="Garamond" w:hAnsi="Garamond"/>
          <w:lang w:val="en-AU"/>
        </w:rPr>
        <w:t xml:space="preserve">The Commission is seeking comments on the draft </w:t>
      </w:r>
      <w:r w:rsidRPr="00BA717C">
        <w:rPr>
          <w:rFonts w:ascii="Garamond" w:hAnsi="Garamond"/>
          <w:i/>
          <w:lang w:val="en-AU"/>
        </w:rPr>
        <w:t>Opioid Analgesic Stewardship in Acute Pain Clinical Care Standard</w:t>
      </w:r>
      <w:r w:rsidRPr="00BA717C">
        <w:rPr>
          <w:rFonts w:ascii="Garamond" w:hAnsi="Garamond"/>
          <w:lang w:val="en-AU"/>
        </w:rPr>
        <w:t xml:space="preserve"> and associated resources until 11:59 pm Monday, </w:t>
      </w:r>
      <w:r w:rsidRPr="00BA717C">
        <w:rPr>
          <w:rFonts w:ascii="Garamond" w:hAnsi="Garamond"/>
          <w:b/>
          <w:lang w:val="en-AU"/>
        </w:rPr>
        <w:t>4 October 2021</w:t>
      </w:r>
      <w:r w:rsidRPr="00BA717C">
        <w:rPr>
          <w:rFonts w:ascii="Garamond" w:hAnsi="Garamond"/>
          <w:lang w:val="en-AU"/>
        </w:rPr>
        <w:t xml:space="preserve">. </w:t>
      </w:r>
    </w:p>
    <w:p w:rsidR="00271718" w:rsidRDefault="00271718" w:rsidP="00271718">
      <w:pPr>
        <w:keepLines/>
        <w:rPr>
          <w:rFonts w:ascii="Garamond" w:hAnsi="Garamond"/>
          <w:lang w:val="en-AU"/>
        </w:rPr>
      </w:pPr>
    </w:p>
    <w:p w:rsidR="00271718" w:rsidRDefault="00271718" w:rsidP="00271718">
      <w:pPr>
        <w:keepLines/>
        <w:rPr>
          <w:rStyle w:val="Hyperlink"/>
          <w:rFonts w:ascii="Garamond" w:hAnsi="Garamond"/>
          <w:lang w:val="en-AU"/>
        </w:rPr>
      </w:pPr>
      <w:r w:rsidRPr="00BA717C">
        <w:rPr>
          <w:rFonts w:ascii="Garamond" w:hAnsi="Garamond"/>
          <w:lang w:val="en-AU"/>
        </w:rPr>
        <w:t>Submissions are requested via online survey, or in writing.</w:t>
      </w:r>
      <w:r w:rsidRPr="00B00A2A">
        <w:rPr>
          <w:rFonts w:ascii="Garamond" w:hAnsi="Garamond"/>
          <w:lang w:val="en-AU"/>
        </w:rPr>
        <w:t xml:space="preserve"> The survey link and further details are available at </w:t>
      </w:r>
      <w:hyperlink r:id="rId18" w:history="1">
        <w:r w:rsidRPr="00F50B7D">
          <w:rPr>
            <w:rStyle w:val="Hyperlink"/>
            <w:rFonts w:ascii="Garamond" w:hAnsi="Garamond"/>
            <w:lang w:val="en-AU"/>
          </w:rPr>
          <w:t>https://www.safetyandquality.gov.au/standards/clinical-care-standards/consultations-clinical-care-standards</w:t>
        </w:r>
      </w:hyperlink>
    </w:p>
    <w:p w:rsidR="00E92ACB" w:rsidRDefault="00E92ACB" w:rsidP="00271718">
      <w:pPr>
        <w:keepLines/>
        <w:rPr>
          <w:rFonts w:ascii="Garamond" w:hAnsi="Garamond"/>
          <w:lang w:val="en-AU"/>
        </w:rPr>
      </w:pPr>
    </w:p>
    <w:p w:rsidR="006E509D" w:rsidRDefault="006E509D" w:rsidP="00DA7517">
      <w:pPr>
        <w:keepNext/>
        <w:pBdr>
          <w:top w:val="single" w:sz="4" w:space="1" w:color="auto"/>
        </w:pBdr>
        <w:rPr>
          <w:rFonts w:ascii="Garamond" w:hAnsi="Garamond"/>
          <w:bCs/>
          <w:lang w:val="en-AU"/>
        </w:rPr>
      </w:pPr>
    </w:p>
    <w:p w:rsidR="00945D98" w:rsidRDefault="00945D98" w:rsidP="00945D98">
      <w:pPr>
        <w:rPr>
          <w:rFonts w:ascii="Garamond" w:hAnsi="Garamond"/>
          <w:b/>
          <w:lang w:val="en-AU"/>
        </w:rPr>
      </w:pPr>
      <w:r w:rsidRPr="00945D98">
        <w:rPr>
          <w:rFonts w:ascii="Garamond" w:hAnsi="Garamond"/>
          <w:b/>
          <w:lang w:val="en-AU"/>
        </w:rPr>
        <w:t>Technical report</w:t>
      </w:r>
      <w:r>
        <w:rPr>
          <w:rFonts w:ascii="Garamond" w:hAnsi="Garamond"/>
          <w:b/>
          <w:lang w:val="en-AU"/>
        </w:rPr>
        <w:t xml:space="preserve">:  </w:t>
      </w:r>
      <w:r w:rsidRPr="00945D98">
        <w:rPr>
          <w:rFonts w:ascii="Garamond" w:hAnsi="Garamond"/>
          <w:b/>
          <w:lang w:val="en-AU"/>
        </w:rPr>
        <w:t>Monitoring the national burden of Clostridioides difficile Infection in Australian public hospitals: 2016 to 2018</w:t>
      </w:r>
    </w:p>
    <w:p w:rsidR="007570AA" w:rsidRDefault="007570AA" w:rsidP="007570AA">
      <w:pPr>
        <w:rPr>
          <w:rFonts w:ascii="Garamond" w:hAnsi="Garamond"/>
          <w:lang w:val="en-AU"/>
        </w:rPr>
      </w:pPr>
      <w:r w:rsidRPr="007570AA">
        <w:rPr>
          <w:rFonts w:ascii="Garamond" w:hAnsi="Garamond"/>
          <w:lang w:val="en-AU"/>
        </w:rPr>
        <w:t>Australian Commission on Safety and Quality in Health Care</w:t>
      </w:r>
    </w:p>
    <w:p w:rsidR="007570AA" w:rsidRDefault="007570AA" w:rsidP="007570AA">
      <w:pPr>
        <w:rPr>
          <w:rFonts w:ascii="Garamond" w:hAnsi="Garamond"/>
          <w:lang w:val="en-AU"/>
        </w:rPr>
      </w:pPr>
      <w:r w:rsidRPr="007570AA">
        <w:rPr>
          <w:rFonts w:ascii="Garamond" w:hAnsi="Garamond"/>
          <w:lang w:val="en-AU"/>
        </w:rPr>
        <w:t>Sydney: ACSQHC; 2021</w:t>
      </w:r>
      <w:r>
        <w:rPr>
          <w:rFonts w:ascii="Garamond" w:hAnsi="Garamond"/>
          <w:lang w:val="en-AU"/>
        </w:rPr>
        <w:t>.</w:t>
      </w:r>
    </w:p>
    <w:p w:rsidR="007570AA" w:rsidRDefault="00A04E6C" w:rsidP="007570AA">
      <w:pPr>
        <w:keepNext/>
        <w:keepLines/>
        <w:autoSpaceDE w:val="0"/>
        <w:autoSpaceDN w:val="0"/>
        <w:adjustRightInd w:val="0"/>
        <w:rPr>
          <w:rFonts w:ascii="Garamond" w:hAnsi="Garamond"/>
          <w:lang w:val="en-AU"/>
        </w:rPr>
      </w:pPr>
      <w:hyperlink r:id="rId19" w:history="1">
        <w:r w:rsidR="007570AA" w:rsidRPr="0018021A">
          <w:rPr>
            <w:rStyle w:val="Hyperlink"/>
            <w:rFonts w:ascii="Garamond" w:hAnsi="Garamond"/>
            <w:lang w:val="en-AU"/>
          </w:rPr>
          <w:t>https://www.safetyandquality.gov.au/our-work/infection-prevention-and-control/infection-prevention-and-control-technical-reports/clostridioides-difficile-infection-monitoring-australia</w:t>
        </w:r>
      </w:hyperlink>
    </w:p>
    <w:p w:rsidR="007570AA" w:rsidRPr="007570AA" w:rsidRDefault="007570AA" w:rsidP="007570AA">
      <w:pPr>
        <w:rPr>
          <w:rFonts w:ascii="Garamond" w:hAnsi="Garamond"/>
          <w:lang w:val="en-AU"/>
        </w:rPr>
      </w:pPr>
    </w:p>
    <w:p w:rsidR="007570AA" w:rsidRPr="007570AA" w:rsidRDefault="007570AA" w:rsidP="00945D98">
      <w:pPr>
        <w:keepLines/>
        <w:autoSpaceDE w:val="0"/>
        <w:autoSpaceDN w:val="0"/>
        <w:adjustRightInd w:val="0"/>
        <w:rPr>
          <w:rFonts w:ascii="Garamond" w:hAnsi="Garamond"/>
          <w:lang w:val="en-AU"/>
        </w:rPr>
      </w:pPr>
      <w:r w:rsidRPr="007570AA">
        <w:rPr>
          <w:rFonts w:ascii="Garamond" w:hAnsi="Garamond"/>
          <w:lang w:val="en-AU"/>
        </w:rPr>
        <w:t xml:space="preserve">The Australian Commission on Safety and Quality in Health Care (the Commission) has published the </w:t>
      </w:r>
      <w:r w:rsidRPr="007570AA">
        <w:rPr>
          <w:rFonts w:ascii="Garamond" w:hAnsi="Garamond"/>
          <w:i/>
          <w:lang w:val="en-AU"/>
        </w:rPr>
        <w:t>Technical report: Monitoring the national burden of Clostridium difficile infections in Australian public hospitals, 2016 to 2018</w:t>
      </w:r>
      <w:r w:rsidRPr="007570AA">
        <w:rPr>
          <w:rFonts w:ascii="Garamond" w:hAnsi="Garamond"/>
          <w:lang w:val="en-AU"/>
        </w:rPr>
        <w:t xml:space="preserve"> and an accompanying </w:t>
      </w:r>
      <w:hyperlink r:id="rId20" w:history="1">
        <w:r w:rsidRPr="00945D98">
          <w:rPr>
            <w:rStyle w:val="Hyperlink"/>
            <w:rFonts w:ascii="Garamond" w:hAnsi="Garamond"/>
            <w:lang w:val="en-AU"/>
          </w:rPr>
          <w:t>infographic</w:t>
        </w:r>
      </w:hyperlink>
      <w:r w:rsidRPr="007570AA">
        <w:rPr>
          <w:rFonts w:ascii="Garamond" w:hAnsi="Garamond"/>
          <w:lang w:val="en-AU"/>
        </w:rPr>
        <w:t xml:space="preserve"> to promote the importance of </w:t>
      </w:r>
      <w:r w:rsidRPr="007570AA">
        <w:rPr>
          <w:rFonts w:ascii="Garamond" w:hAnsi="Garamond"/>
          <w:i/>
          <w:lang w:val="en-AU"/>
        </w:rPr>
        <w:t xml:space="preserve">Clostridium difficile </w:t>
      </w:r>
      <w:r w:rsidRPr="007570AA">
        <w:rPr>
          <w:rFonts w:ascii="Garamond" w:hAnsi="Garamond"/>
          <w:lang w:val="en-AU"/>
        </w:rPr>
        <w:t>infections</w:t>
      </w:r>
      <w:r w:rsidRPr="007570AA">
        <w:rPr>
          <w:rFonts w:ascii="Garamond" w:hAnsi="Garamond"/>
          <w:i/>
          <w:lang w:val="en-AU"/>
        </w:rPr>
        <w:t xml:space="preserve"> </w:t>
      </w:r>
      <w:r w:rsidRPr="007570AA">
        <w:rPr>
          <w:rFonts w:ascii="Garamond" w:hAnsi="Garamond"/>
          <w:lang w:val="en-AU"/>
        </w:rPr>
        <w:t xml:space="preserve">(CDI) in Australia. </w:t>
      </w:r>
    </w:p>
    <w:p w:rsidR="007570AA" w:rsidRDefault="007570AA" w:rsidP="007570AA">
      <w:pPr>
        <w:keepLines/>
        <w:autoSpaceDE w:val="0"/>
        <w:autoSpaceDN w:val="0"/>
        <w:adjustRightInd w:val="0"/>
        <w:rPr>
          <w:rFonts w:ascii="Garamond" w:hAnsi="Garamond"/>
          <w:lang w:val="en-AU"/>
        </w:rPr>
      </w:pPr>
    </w:p>
    <w:p w:rsidR="007570AA" w:rsidRPr="007570AA" w:rsidRDefault="007570AA" w:rsidP="007570AA">
      <w:pPr>
        <w:keepLines/>
        <w:autoSpaceDE w:val="0"/>
        <w:autoSpaceDN w:val="0"/>
        <w:adjustRightInd w:val="0"/>
        <w:rPr>
          <w:rFonts w:ascii="Garamond" w:hAnsi="Garamond"/>
          <w:lang w:val="en-AU"/>
        </w:rPr>
      </w:pPr>
      <w:r w:rsidRPr="007570AA">
        <w:rPr>
          <w:rFonts w:ascii="Garamond" w:hAnsi="Garamond"/>
          <w:lang w:val="en-AU"/>
        </w:rPr>
        <w:t>Th</w:t>
      </w:r>
      <w:r>
        <w:rPr>
          <w:rFonts w:ascii="Garamond" w:hAnsi="Garamond"/>
          <w:lang w:val="en-AU"/>
        </w:rPr>
        <w:t>e</w:t>
      </w:r>
      <w:r w:rsidRPr="007570AA">
        <w:rPr>
          <w:rFonts w:ascii="Garamond" w:hAnsi="Garamond"/>
          <w:lang w:val="en-AU"/>
        </w:rPr>
        <w:t xml:space="preserve"> report summarises the findings from the 2016, 2017 and 2018 </w:t>
      </w:r>
      <w:r w:rsidRPr="007570AA">
        <w:rPr>
          <w:rFonts w:ascii="Garamond" w:hAnsi="Garamond"/>
          <w:i/>
          <w:lang w:val="en-AU"/>
        </w:rPr>
        <w:t>Clostridioides difficile</w:t>
      </w:r>
      <w:r w:rsidRPr="007570AA">
        <w:rPr>
          <w:rFonts w:ascii="Garamond" w:hAnsi="Garamond"/>
          <w:lang w:val="en-AU"/>
        </w:rPr>
        <w:t xml:space="preserve"> infection (CDI) data snapshot reports, and includes discussion on the validation of patient administrative data for the monitoring of CDI and the utility of combining other surveillance datasets with CDI surveillance data.</w:t>
      </w:r>
      <w:r>
        <w:rPr>
          <w:rFonts w:ascii="Garamond" w:hAnsi="Garamond"/>
          <w:lang w:val="en-AU"/>
        </w:rPr>
        <w:t xml:space="preserve"> The k</w:t>
      </w:r>
      <w:r w:rsidRPr="007570AA">
        <w:rPr>
          <w:rFonts w:ascii="Garamond" w:hAnsi="Garamond"/>
          <w:lang w:val="en-AU"/>
        </w:rPr>
        <w:t>ey findings from th</w:t>
      </w:r>
      <w:r>
        <w:rPr>
          <w:rFonts w:ascii="Garamond" w:hAnsi="Garamond"/>
          <w:lang w:val="en-AU"/>
        </w:rPr>
        <w:t>e</w:t>
      </w:r>
      <w:r w:rsidRPr="007570AA">
        <w:rPr>
          <w:rFonts w:ascii="Garamond" w:hAnsi="Garamond"/>
          <w:lang w:val="en-AU"/>
        </w:rPr>
        <w:t xml:space="preserve"> Technical Report include:</w:t>
      </w:r>
    </w:p>
    <w:p w:rsidR="007570AA" w:rsidRPr="007570AA" w:rsidRDefault="007570AA" w:rsidP="007570AA">
      <w:pPr>
        <w:pStyle w:val="ListParagraph"/>
        <w:keepLines/>
        <w:numPr>
          <w:ilvl w:val="0"/>
          <w:numId w:val="36"/>
        </w:numPr>
        <w:autoSpaceDE w:val="0"/>
        <w:autoSpaceDN w:val="0"/>
        <w:adjustRightInd w:val="0"/>
        <w:rPr>
          <w:rFonts w:ascii="Garamond" w:hAnsi="Garamond"/>
          <w:lang w:val="en-AU"/>
        </w:rPr>
      </w:pPr>
      <w:r w:rsidRPr="007570AA">
        <w:rPr>
          <w:rFonts w:ascii="Garamond" w:hAnsi="Garamond"/>
          <w:lang w:val="en-AU"/>
        </w:rPr>
        <w:t>The number of separations identified with a CDI diagnosis increased by 8.42% over the three year period</w:t>
      </w:r>
    </w:p>
    <w:p w:rsidR="007570AA" w:rsidRPr="007570AA" w:rsidRDefault="007570AA" w:rsidP="007570AA">
      <w:pPr>
        <w:pStyle w:val="ListParagraph"/>
        <w:keepLines/>
        <w:numPr>
          <w:ilvl w:val="0"/>
          <w:numId w:val="36"/>
        </w:numPr>
        <w:autoSpaceDE w:val="0"/>
        <w:autoSpaceDN w:val="0"/>
        <w:adjustRightInd w:val="0"/>
        <w:rPr>
          <w:rFonts w:ascii="Garamond" w:hAnsi="Garamond"/>
          <w:lang w:val="en-AU"/>
        </w:rPr>
      </w:pPr>
      <w:r w:rsidRPr="007570AA">
        <w:rPr>
          <w:rFonts w:ascii="Garamond" w:hAnsi="Garamond"/>
          <w:lang w:val="en-AU"/>
        </w:rPr>
        <w:t>A CDI diagnosis was associated with 24,247 separations during this time, with CDI symptoms present in 76.46% of these separations prior to hospital admission</w:t>
      </w:r>
    </w:p>
    <w:p w:rsidR="007570AA" w:rsidRPr="007570AA" w:rsidRDefault="007570AA" w:rsidP="007570AA">
      <w:pPr>
        <w:pStyle w:val="ListParagraph"/>
        <w:keepLines/>
        <w:numPr>
          <w:ilvl w:val="0"/>
          <w:numId w:val="36"/>
        </w:numPr>
        <w:autoSpaceDE w:val="0"/>
        <w:autoSpaceDN w:val="0"/>
        <w:adjustRightInd w:val="0"/>
        <w:rPr>
          <w:rFonts w:ascii="Garamond" w:hAnsi="Garamond"/>
          <w:lang w:val="en-AU"/>
        </w:rPr>
      </w:pPr>
      <w:r w:rsidRPr="007570AA">
        <w:rPr>
          <w:rFonts w:ascii="Garamond" w:hAnsi="Garamond"/>
          <w:lang w:val="en-AU"/>
        </w:rPr>
        <w:t>Patients who develop CDI symptoms during the course of their hospital admission account for around a third (32.52%) of all separations with a CDI diagnosis.</w:t>
      </w:r>
    </w:p>
    <w:p w:rsidR="007570AA" w:rsidRPr="007570AA" w:rsidRDefault="007570AA" w:rsidP="007570AA">
      <w:pPr>
        <w:keepLines/>
        <w:autoSpaceDE w:val="0"/>
        <w:autoSpaceDN w:val="0"/>
        <w:adjustRightInd w:val="0"/>
        <w:rPr>
          <w:rFonts w:ascii="Garamond" w:hAnsi="Garamond"/>
          <w:lang w:val="en-AU"/>
        </w:rPr>
      </w:pPr>
    </w:p>
    <w:p w:rsidR="007570AA" w:rsidRPr="007570AA" w:rsidRDefault="007570AA" w:rsidP="007570AA">
      <w:pPr>
        <w:keepLines/>
        <w:autoSpaceDE w:val="0"/>
        <w:autoSpaceDN w:val="0"/>
        <w:adjustRightInd w:val="0"/>
        <w:rPr>
          <w:rFonts w:ascii="Garamond" w:hAnsi="Garamond"/>
          <w:lang w:val="en-AU"/>
        </w:rPr>
      </w:pPr>
      <w:r w:rsidRPr="007570AA">
        <w:rPr>
          <w:rFonts w:ascii="Garamond" w:hAnsi="Garamond"/>
          <w:lang w:val="en-AU"/>
        </w:rPr>
        <w:t xml:space="preserve">The Infographic was developed to highlight the key findings from the report and promote the preventative measures for CDI. </w:t>
      </w:r>
    </w:p>
    <w:p w:rsidR="007570AA" w:rsidRPr="007570AA" w:rsidRDefault="007570AA" w:rsidP="007570AA">
      <w:pPr>
        <w:keepLines/>
        <w:autoSpaceDE w:val="0"/>
        <w:autoSpaceDN w:val="0"/>
        <w:adjustRightInd w:val="0"/>
        <w:rPr>
          <w:rFonts w:ascii="Garamond" w:hAnsi="Garamond"/>
          <w:lang w:val="en-AU"/>
        </w:rPr>
      </w:pPr>
    </w:p>
    <w:p w:rsidR="007570AA" w:rsidRDefault="007570AA" w:rsidP="007570AA">
      <w:pPr>
        <w:keepLines/>
        <w:autoSpaceDE w:val="0"/>
        <w:autoSpaceDN w:val="0"/>
        <w:adjustRightInd w:val="0"/>
        <w:rPr>
          <w:rFonts w:ascii="Garamond" w:hAnsi="Garamond"/>
          <w:lang w:val="en-AU"/>
        </w:rPr>
      </w:pPr>
      <w:r w:rsidRPr="007570AA">
        <w:rPr>
          <w:rFonts w:ascii="Garamond" w:hAnsi="Garamond"/>
          <w:lang w:val="en-AU"/>
        </w:rPr>
        <w:t xml:space="preserve">The report and infographic are available from the Commission’s website at </w:t>
      </w:r>
      <w:hyperlink r:id="rId21" w:history="1">
        <w:r w:rsidRPr="0018021A">
          <w:rPr>
            <w:rStyle w:val="Hyperlink"/>
            <w:rFonts w:ascii="Garamond" w:hAnsi="Garamond"/>
            <w:lang w:val="en-AU"/>
          </w:rPr>
          <w:t>https://www.safetyandquality.gov.au/our-work/infection-prevention-and-control/infection-prevention-and-control-technical-reports/clostridioides-difficile-infection-monitoring-australia</w:t>
        </w:r>
      </w:hyperlink>
    </w:p>
    <w:p w:rsidR="007570AA" w:rsidRPr="007570AA" w:rsidRDefault="007570AA" w:rsidP="007570AA">
      <w:pPr>
        <w:keepNext/>
        <w:keepLines/>
        <w:autoSpaceDE w:val="0"/>
        <w:autoSpaceDN w:val="0"/>
        <w:adjustRightInd w:val="0"/>
        <w:rPr>
          <w:rFonts w:ascii="Garamond" w:hAnsi="Garamond"/>
          <w:lang w:val="en-AU"/>
        </w:rPr>
      </w:pPr>
    </w:p>
    <w:p w:rsidR="007570AA" w:rsidRDefault="007570AA" w:rsidP="00945D98">
      <w:pPr>
        <w:keepLines/>
        <w:autoSpaceDE w:val="0"/>
        <w:autoSpaceDN w:val="0"/>
        <w:adjustRightInd w:val="0"/>
        <w:jc w:val="center"/>
        <w:rPr>
          <w:rFonts w:ascii="Garamond" w:hAnsi="Garamond"/>
          <w:lang w:val="en-AU"/>
        </w:rPr>
      </w:pPr>
      <w:r>
        <w:rPr>
          <w:rFonts w:ascii="Garamond" w:hAnsi="Garamond"/>
          <w:noProof/>
          <w:lang w:val="en-AU" w:eastAsia="en-AU"/>
        </w:rPr>
        <w:drawing>
          <wp:inline distT="0" distB="0" distL="0" distR="0">
            <wp:extent cx="4969565" cy="7615237"/>
            <wp:effectExtent l="0" t="0" r="2540" b="5080"/>
            <wp:docPr id="8" name="Picture 8" descr="The Infographic was developed to highlight the key findings from the report and promote the preventative measures for CDI." title="The Infographic was developed to highlight the key findings from the report and promote the preventative measures for CD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CDI 20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0931" cy="7632654"/>
                    </a:xfrm>
                    <a:prstGeom prst="rect">
                      <a:avLst/>
                    </a:prstGeom>
                    <a:noFill/>
                    <a:ln>
                      <a:noFill/>
                    </a:ln>
                  </pic:spPr>
                </pic:pic>
              </a:graphicData>
            </a:graphic>
          </wp:inline>
        </w:drawing>
      </w:r>
    </w:p>
    <w:p w:rsidR="00AF54F8" w:rsidRDefault="00AF54F8" w:rsidP="00E34A10">
      <w:pPr>
        <w:keepNext/>
        <w:keepLines/>
        <w:autoSpaceDE w:val="0"/>
        <w:autoSpaceDN w:val="0"/>
        <w:adjustRightInd w:val="0"/>
        <w:rPr>
          <w:rFonts w:ascii="Garamond" w:hAnsi="Garamond"/>
          <w:b/>
          <w:lang w:val="en-AU"/>
        </w:rPr>
      </w:pPr>
      <w:r>
        <w:rPr>
          <w:rFonts w:ascii="Garamond" w:hAnsi="Garamond"/>
          <w:b/>
          <w:lang w:val="en-AU"/>
        </w:rPr>
        <w:lastRenderedPageBreak/>
        <w:t>Reports</w:t>
      </w:r>
    </w:p>
    <w:p w:rsidR="00AF54F8" w:rsidRDefault="00AF54F8" w:rsidP="00AF54F8">
      <w:pPr>
        <w:keepNext/>
        <w:keepLines/>
        <w:tabs>
          <w:tab w:val="left" w:pos="2114"/>
        </w:tabs>
        <w:autoSpaceDE w:val="0"/>
        <w:autoSpaceDN w:val="0"/>
        <w:adjustRightInd w:val="0"/>
        <w:rPr>
          <w:rFonts w:ascii="Garamond" w:hAnsi="Garamond"/>
          <w:lang w:val="en-AU"/>
        </w:rPr>
      </w:pPr>
    </w:p>
    <w:p w:rsidR="00630D91" w:rsidRPr="00630D91" w:rsidRDefault="00630D91" w:rsidP="00630D91">
      <w:pPr>
        <w:keepNext/>
        <w:keepLines/>
        <w:tabs>
          <w:tab w:val="left" w:pos="2114"/>
        </w:tabs>
        <w:autoSpaceDE w:val="0"/>
        <w:autoSpaceDN w:val="0"/>
        <w:adjustRightInd w:val="0"/>
        <w:rPr>
          <w:rFonts w:ascii="Garamond" w:hAnsi="Garamond"/>
          <w:i/>
          <w:lang w:val="en-AU"/>
        </w:rPr>
      </w:pPr>
      <w:r w:rsidRPr="00630D91">
        <w:rPr>
          <w:rFonts w:ascii="Garamond" w:hAnsi="Garamond"/>
          <w:i/>
          <w:lang w:val="en-AU"/>
        </w:rPr>
        <w:t>Reducing diagnostic errors related to medical imaging</w:t>
      </w:r>
    </w:p>
    <w:p w:rsidR="00630D91" w:rsidRDefault="00630D91" w:rsidP="00630D91">
      <w:pPr>
        <w:keepNext/>
        <w:keepLines/>
        <w:tabs>
          <w:tab w:val="left" w:pos="2114"/>
        </w:tabs>
        <w:autoSpaceDE w:val="0"/>
        <w:autoSpaceDN w:val="0"/>
        <w:adjustRightInd w:val="0"/>
        <w:rPr>
          <w:rFonts w:ascii="Garamond" w:hAnsi="Garamond"/>
          <w:lang w:val="en-AU"/>
        </w:rPr>
      </w:pPr>
      <w:r w:rsidRPr="00630D91">
        <w:rPr>
          <w:rFonts w:ascii="Garamond" w:hAnsi="Garamond"/>
          <w:lang w:val="en-AU"/>
        </w:rPr>
        <w:t>Deeble Institute Issues Brief No. 44</w:t>
      </w:r>
    </w:p>
    <w:p w:rsidR="00630D91" w:rsidRDefault="00630D91" w:rsidP="00630D91">
      <w:pPr>
        <w:keepNext/>
        <w:keepLines/>
        <w:tabs>
          <w:tab w:val="left" w:pos="2114"/>
        </w:tabs>
        <w:autoSpaceDE w:val="0"/>
        <w:autoSpaceDN w:val="0"/>
        <w:adjustRightInd w:val="0"/>
        <w:rPr>
          <w:rFonts w:ascii="Garamond" w:hAnsi="Garamond"/>
          <w:lang w:val="en-AU"/>
        </w:rPr>
      </w:pPr>
      <w:r w:rsidRPr="00630D91">
        <w:rPr>
          <w:rFonts w:ascii="Garamond" w:hAnsi="Garamond"/>
          <w:lang w:val="en-AU"/>
        </w:rPr>
        <w:t>Docking S, Haddock R</w:t>
      </w:r>
    </w:p>
    <w:p w:rsidR="00AF54F8" w:rsidRPr="00630D91" w:rsidRDefault="00630D91" w:rsidP="00630D91">
      <w:pPr>
        <w:keepNext/>
        <w:keepLines/>
        <w:tabs>
          <w:tab w:val="left" w:pos="2114"/>
        </w:tabs>
        <w:autoSpaceDE w:val="0"/>
        <w:autoSpaceDN w:val="0"/>
        <w:adjustRightInd w:val="0"/>
        <w:rPr>
          <w:rFonts w:ascii="Garamond" w:hAnsi="Garamond"/>
          <w:lang w:val="en-AU"/>
        </w:rPr>
      </w:pPr>
      <w:r w:rsidRPr="00630D91">
        <w:rPr>
          <w:rFonts w:ascii="Garamond" w:hAnsi="Garamond"/>
          <w:lang w:val="en-AU"/>
        </w:rPr>
        <w:t>Canberra: Australian Healthcare and Hospitals Association; 2021. p. 60.</w:t>
      </w:r>
    </w:p>
    <w:tbl>
      <w:tblPr>
        <w:tblStyle w:val="TableGrid"/>
        <w:tblW w:w="9360" w:type="dxa"/>
        <w:tblInd w:w="288" w:type="dxa"/>
        <w:tblLayout w:type="fixed"/>
        <w:tblLook w:val="01E0" w:firstRow="1" w:lastRow="1" w:firstColumn="1" w:lastColumn="1" w:noHBand="0" w:noVBand="0"/>
      </w:tblPr>
      <w:tblGrid>
        <w:gridCol w:w="1080"/>
        <w:gridCol w:w="8280"/>
      </w:tblGrid>
      <w:tr w:rsidR="00AF54F8" w:rsidRPr="000170DA" w:rsidTr="00B023CE">
        <w:tc>
          <w:tcPr>
            <w:tcW w:w="1080" w:type="dxa"/>
            <w:tcBorders>
              <w:top w:val="single" w:sz="4" w:space="0" w:color="auto"/>
              <w:left w:val="single" w:sz="4" w:space="0" w:color="auto"/>
              <w:bottom w:val="single" w:sz="4" w:space="0" w:color="auto"/>
              <w:right w:val="single" w:sz="4" w:space="0" w:color="auto"/>
            </w:tcBorders>
            <w:vAlign w:val="center"/>
          </w:tcPr>
          <w:p w:rsidR="00AF54F8" w:rsidRPr="000170DA" w:rsidRDefault="00630D91" w:rsidP="00B023C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AF54F8" w:rsidRPr="000170DA" w:rsidRDefault="00A04E6C" w:rsidP="00B023CE">
            <w:pPr>
              <w:rPr>
                <w:rStyle w:val="Hyperlink"/>
                <w:rFonts w:ascii="Garamond" w:hAnsi="Garamond"/>
                <w:color w:val="auto"/>
                <w:u w:val="none"/>
                <w:lang w:val="en-AU"/>
              </w:rPr>
            </w:pPr>
            <w:hyperlink r:id="rId23" w:history="1">
              <w:r w:rsidR="00630D91" w:rsidRPr="001145C2">
                <w:rPr>
                  <w:rStyle w:val="Hyperlink"/>
                  <w:rFonts w:ascii="Garamond" w:hAnsi="Garamond"/>
                  <w:lang w:val="en-AU"/>
                </w:rPr>
                <w:t>https://ahha.asn.au/publication/health-policy-issue-briefs/deeble-issues-brief-no-44-reducing-diagnostic-errors-related</w:t>
              </w:r>
            </w:hyperlink>
          </w:p>
        </w:tc>
      </w:tr>
      <w:tr w:rsidR="00AF54F8" w:rsidRPr="000170DA" w:rsidTr="00B023CE">
        <w:tc>
          <w:tcPr>
            <w:tcW w:w="1080" w:type="dxa"/>
            <w:tcBorders>
              <w:top w:val="single" w:sz="4" w:space="0" w:color="auto"/>
              <w:left w:val="single" w:sz="4" w:space="0" w:color="auto"/>
              <w:bottom w:val="single" w:sz="4" w:space="0" w:color="auto"/>
              <w:right w:val="single" w:sz="4" w:space="0" w:color="auto"/>
            </w:tcBorders>
            <w:vAlign w:val="center"/>
          </w:tcPr>
          <w:p w:rsidR="00AF54F8" w:rsidRPr="000170DA" w:rsidRDefault="00AF54F8" w:rsidP="00B023C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0B4F55" w:rsidRDefault="000B4F55" w:rsidP="000B4F55">
            <w:pPr>
              <w:rPr>
                <w:rFonts w:ascii="Garamond" w:hAnsi="Garamond"/>
                <w:lang w:val="en-AU"/>
              </w:rPr>
            </w:pPr>
            <w:r>
              <w:rPr>
                <w:rFonts w:ascii="Garamond" w:hAnsi="Garamond"/>
                <w:lang w:val="en-AU"/>
              </w:rPr>
              <w:t xml:space="preserve">This Issues Brief from the </w:t>
            </w:r>
            <w:r w:rsidRPr="00630D91">
              <w:rPr>
                <w:rFonts w:ascii="Garamond" w:hAnsi="Garamond"/>
                <w:lang w:val="en-AU"/>
              </w:rPr>
              <w:t>Australian Healthcare and Hospitals Association</w:t>
            </w:r>
            <w:r>
              <w:rPr>
                <w:rFonts w:ascii="Garamond" w:hAnsi="Garamond"/>
                <w:lang w:val="en-AU"/>
              </w:rPr>
              <w:t xml:space="preserve">’s Deeble Institute </w:t>
            </w:r>
            <w:r w:rsidRPr="000B4F55">
              <w:rPr>
                <w:rFonts w:ascii="Garamond" w:hAnsi="Garamond"/>
                <w:lang w:val="en-AU"/>
              </w:rPr>
              <w:t>examines various policies that have been implemented internationally to improve the use of diagnostic imaging and reduce the consequences of diagnostic errors in relation to the Australian context.</w:t>
            </w:r>
            <w:r>
              <w:rPr>
                <w:rFonts w:ascii="Garamond" w:hAnsi="Garamond"/>
                <w:lang w:val="en-AU"/>
              </w:rPr>
              <w:t xml:space="preserve"> The author notes that while the number of diagnostic imaging services provided and substantial expenditure there are few data </w:t>
            </w:r>
            <w:r w:rsidRPr="000B4F55">
              <w:rPr>
                <w:rFonts w:ascii="Garamond" w:hAnsi="Garamond"/>
                <w:lang w:val="en-AU"/>
              </w:rPr>
              <w:t>on the incidence and consequences of diagnostic errors related to medical imaging</w:t>
            </w:r>
            <w:r>
              <w:rPr>
                <w:rFonts w:ascii="Garamond" w:hAnsi="Garamond"/>
                <w:lang w:val="en-AU"/>
              </w:rPr>
              <w:t xml:space="preserve">. </w:t>
            </w:r>
            <w:r w:rsidR="002C4886">
              <w:rPr>
                <w:rFonts w:ascii="Garamond" w:hAnsi="Garamond"/>
                <w:lang w:val="en-AU"/>
              </w:rPr>
              <w:br/>
            </w:r>
            <w:r>
              <w:rPr>
                <w:rFonts w:ascii="Garamond" w:hAnsi="Garamond"/>
                <w:lang w:val="en-AU"/>
              </w:rPr>
              <w:t>The r</w:t>
            </w:r>
            <w:r w:rsidRPr="000B4F55">
              <w:rPr>
                <w:rFonts w:ascii="Garamond" w:hAnsi="Garamond"/>
                <w:lang w:val="en-AU"/>
              </w:rPr>
              <w:t xml:space="preserve">ecommendations </w:t>
            </w:r>
            <w:r>
              <w:rPr>
                <w:rFonts w:ascii="Garamond" w:hAnsi="Garamond"/>
                <w:lang w:val="en-AU"/>
              </w:rPr>
              <w:t>in the Issues Brief include</w:t>
            </w:r>
          </w:p>
          <w:p w:rsidR="000B4F55" w:rsidRPr="000B4F55" w:rsidRDefault="000B4F55" w:rsidP="000B4F55">
            <w:pPr>
              <w:pStyle w:val="ListParagraph"/>
              <w:numPr>
                <w:ilvl w:val="0"/>
                <w:numId w:val="39"/>
              </w:numPr>
              <w:rPr>
                <w:rFonts w:ascii="Garamond" w:hAnsi="Garamond"/>
                <w:lang w:val="en-AU"/>
              </w:rPr>
            </w:pPr>
            <w:r w:rsidRPr="000B4F55">
              <w:rPr>
                <w:rFonts w:ascii="Garamond" w:hAnsi="Garamond"/>
                <w:lang w:val="en-AU"/>
              </w:rPr>
              <w:t>A national strategy to identify and prevent diagnostic errors related to medical imaging</w:t>
            </w:r>
          </w:p>
          <w:p w:rsidR="000B4F55" w:rsidRPr="000B4F55" w:rsidRDefault="000B4F55" w:rsidP="000B4F55">
            <w:pPr>
              <w:pStyle w:val="ListParagraph"/>
              <w:numPr>
                <w:ilvl w:val="0"/>
                <w:numId w:val="39"/>
              </w:numPr>
              <w:rPr>
                <w:rFonts w:ascii="Garamond" w:hAnsi="Garamond"/>
                <w:lang w:val="en-AU"/>
              </w:rPr>
            </w:pPr>
            <w:r>
              <w:rPr>
                <w:rFonts w:ascii="Garamond" w:hAnsi="Garamond"/>
                <w:lang w:val="en-AU"/>
              </w:rPr>
              <w:t xml:space="preserve">Timely </w:t>
            </w:r>
            <w:r w:rsidRPr="000B4F55">
              <w:rPr>
                <w:rFonts w:ascii="Garamond" w:hAnsi="Garamond"/>
                <w:lang w:val="en-AU"/>
              </w:rPr>
              <w:t>analysis of medical indemnity cl</w:t>
            </w:r>
            <w:r>
              <w:rPr>
                <w:rFonts w:ascii="Garamond" w:hAnsi="Garamond"/>
                <w:lang w:val="en-AU"/>
              </w:rPr>
              <w:t xml:space="preserve">aims to measure the incidence </w:t>
            </w:r>
            <w:r w:rsidRPr="000B4F55">
              <w:rPr>
                <w:rFonts w:ascii="Garamond" w:hAnsi="Garamond"/>
                <w:lang w:val="en-AU"/>
              </w:rPr>
              <w:t>and consequences of diagnostic errors</w:t>
            </w:r>
          </w:p>
          <w:p w:rsidR="000B4F55" w:rsidRPr="000B4F55" w:rsidRDefault="000B4F55" w:rsidP="000B4F55">
            <w:pPr>
              <w:pStyle w:val="ListParagraph"/>
              <w:numPr>
                <w:ilvl w:val="0"/>
                <w:numId w:val="39"/>
              </w:numPr>
              <w:rPr>
                <w:rFonts w:ascii="Garamond" w:hAnsi="Garamond"/>
                <w:lang w:val="en-AU"/>
              </w:rPr>
            </w:pPr>
            <w:r w:rsidRPr="000B4F55">
              <w:rPr>
                <w:rFonts w:ascii="Garamond" w:hAnsi="Garamond"/>
                <w:lang w:val="en-AU"/>
              </w:rPr>
              <w:t>Support the development of performance indicators to assess the value diagnostic imaging</w:t>
            </w:r>
          </w:p>
          <w:p w:rsidR="000B4F55" w:rsidRPr="000B4F55" w:rsidRDefault="000B4F55" w:rsidP="000B4F55">
            <w:pPr>
              <w:pStyle w:val="ListParagraph"/>
              <w:numPr>
                <w:ilvl w:val="0"/>
                <w:numId w:val="39"/>
              </w:numPr>
              <w:rPr>
                <w:rFonts w:ascii="Garamond" w:hAnsi="Garamond"/>
                <w:lang w:val="en-AU"/>
              </w:rPr>
            </w:pPr>
            <w:r>
              <w:rPr>
                <w:rFonts w:ascii="Garamond" w:hAnsi="Garamond"/>
                <w:lang w:val="en-AU"/>
              </w:rPr>
              <w:t>Improving</w:t>
            </w:r>
            <w:r w:rsidRPr="000B4F55">
              <w:rPr>
                <w:rFonts w:ascii="Garamond" w:hAnsi="Garamond"/>
                <w:lang w:val="en-AU"/>
              </w:rPr>
              <w:t xml:space="preserve"> communication throughout the diagnostic process</w:t>
            </w:r>
          </w:p>
          <w:p w:rsidR="000B4F55" w:rsidRPr="000B4F55" w:rsidRDefault="000B4F55" w:rsidP="000B4F55">
            <w:pPr>
              <w:pStyle w:val="ListParagraph"/>
              <w:numPr>
                <w:ilvl w:val="0"/>
                <w:numId w:val="39"/>
              </w:numPr>
              <w:rPr>
                <w:rFonts w:ascii="Garamond" w:hAnsi="Garamond"/>
                <w:lang w:val="en-AU"/>
              </w:rPr>
            </w:pPr>
            <w:r w:rsidRPr="000B4F55">
              <w:rPr>
                <w:rFonts w:ascii="Garamond" w:hAnsi="Garamond"/>
                <w:lang w:val="en-AU"/>
              </w:rPr>
              <w:t>Invest</w:t>
            </w:r>
            <w:r>
              <w:rPr>
                <w:rFonts w:ascii="Garamond" w:hAnsi="Garamond"/>
                <w:lang w:val="en-AU"/>
              </w:rPr>
              <w:t>ing</w:t>
            </w:r>
            <w:r w:rsidRPr="000B4F55">
              <w:rPr>
                <w:rFonts w:ascii="Garamond" w:hAnsi="Garamond"/>
                <w:lang w:val="en-AU"/>
              </w:rPr>
              <w:t xml:space="preserve"> in strategies to improve the appropriate requesting of diagnostic imaging</w:t>
            </w:r>
            <w:r>
              <w:rPr>
                <w:rFonts w:ascii="Garamond" w:hAnsi="Garamond"/>
                <w:lang w:val="en-AU"/>
              </w:rPr>
              <w:t>.</w:t>
            </w:r>
          </w:p>
        </w:tc>
      </w:tr>
    </w:tbl>
    <w:p w:rsidR="00AF54F8" w:rsidRDefault="00AF54F8" w:rsidP="00AF54F8">
      <w:pPr>
        <w:keepNext/>
        <w:keepLines/>
        <w:tabs>
          <w:tab w:val="left" w:pos="2114"/>
        </w:tabs>
        <w:autoSpaceDE w:val="0"/>
        <w:autoSpaceDN w:val="0"/>
        <w:adjustRightInd w:val="0"/>
        <w:rPr>
          <w:rFonts w:ascii="Garamond" w:hAnsi="Garamond"/>
          <w:lang w:val="en-AU"/>
        </w:rPr>
      </w:pPr>
    </w:p>
    <w:p w:rsidR="008F3909" w:rsidRDefault="008F3909" w:rsidP="00E34A10">
      <w:pPr>
        <w:keepNext/>
        <w:keepLines/>
        <w:autoSpaceDE w:val="0"/>
        <w:autoSpaceDN w:val="0"/>
        <w:adjustRightInd w:val="0"/>
        <w:rPr>
          <w:rFonts w:ascii="Garamond" w:hAnsi="Garamond"/>
          <w:b/>
          <w:lang w:val="en-AU"/>
        </w:rPr>
      </w:pPr>
      <w:r w:rsidRPr="00EF0B67">
        <w:rPr>
          <w:rFonts w:ascii="Garamond" w:hAnsi="Garamond"/>
          <w:b/>
          <w:lang w:val="en-AU"/>
        </w:rPr>
        <w:t>Journal articles</w:t>
      </w:r>
    </w:p>
    <w:p w:rsidR="00D71C54" w:rsidRDefault="00D71C54" w:rsidP="00D71C54">
      <w:pPr>
        <w:keepNext/>
        <w:keepLines/>
        <w:autoSpaceDE w:val="0"/>
        <w:autoSpaceDN w:val="0"/>
        <w:adjustRightInd w:val="0"/>
        <w:rPr>
          <w:rFonts w:ascii="Garamond" w:hAnsi="Garamond"/>
          <w:i/>
          <w:lang w:val="en-AU"/>
        </w:rPr>
      </w:pPr>
    </w:p>
    <w:p w:rsidR="004D36E0" w:rsidRPr="002C13E1" w:rsidRDefault="004D36E0" w:rsidP="004D36E0">
      <w:pPr>
        <w:keepNext/>
        <w:keepLines/>
        <w:tabs>
          <w:tab w:val="left" w:pos="2114"/>
        </w:tabs>
        <w:autoSpaceDE w:val="0"/>
        <w:autoSpaceDN w:val="0"/>
        <w:adjustRightInd w:val="0"/>
        <w:rPr>
          <w:rFonts w:ascii="Garamond" w:hAnsi="Garamond"/>
          <w:i/>
          <w:lang w:val="en-AU"/>
        </w:rPr>
      </w:pPr>
      <w:r w:rsidRPr="002C13E1">
        <w:rPr>
          <w:rFonts w:ascii="Garamond" w:hAnsi="Garamond"/>
          <w:i/>
          <w:lang w:val="en-AU"/>
        </w:rPr>
        <w:t>Dimensions of safety culture: a systematic review of quantitative, qualitative and mixed methods for assessing safety culture in hospitals</w:t>
      </w:r>
    </w:p>
    <w:p w:rsidR="004D36E0" w:rsidRDefault="004D36E0" w:rsidP="004D36E0">
      <w:pPr>
        <w:keepNext/>
        <w:keepLines/>
        <w:tabs>
          <w:tab w:val="left" w:pos="2114"/>
        </w:tabs>
        <w:autoSpaceDE w:val="0"/>
        <w:autoSpaceDN w:val="0"/>
        <w:adjustRightInd w:val="0"/>
        <w:rPr>
          <w:rFonts w:ascii="Garamond" w:hAnsi="Garamond"/>
          <w:lang w:val="en-AU"/>
        </w:rPr>
      </w:pPr>
      <w:proofErr w:type="spellStart"/>
      <w:r w:rsidRPr="00966A70">
        <w:rPr>
          <w:rFonts w:ascii="Garamond" w:hAnsi="Garamond"/>
          <w:lang w:val="en-AU"/>
        </w:rPr>
        <w:t>Churruca</w:t>
      </w:r>
      <w:proofErr w:type="spellEnd"/>
      <w:r w:rsidRPr="00966A70">
        <w:rPr>
          <w:rFonts w:ascii="Garamond" w:hAnsi="Garamond"/>
          <w:lang w:val="en-AU"/>
        </w:rPr>
        <w:t xml:space="preserve"> K, Ellis LA, </w:t>
      </w:r>
      <w:proofErr w:type="spellStart"/>
      <w:r w:rsidRPr="00966A70">
        <w:rPr>
          <w:rFonts w:ascii="Garamond" w:hAnsi="Garamond"/>
          <w:lang w:val="en-AU"/>
        </w:rPr>
        <w:t>Pomare</w:t>
      </w:r>
      <w:proofErr w:type="spellEnd"/>
      <w:r w:rsidRPr="00966A70">
        <w:rPr>
          <w:rFonts w:ascii="Garamond" w:hAnsi="Garamond"/>
          <w:lang w:val="en-AU"/>
        </w:rPr>
        <w:t xml:space="preserve"> C, </w:t>
      </w:r>
      <w:proofErr w:type="spellStart"/>
      <w:r w:rsidRPr="00966A70">
        <w:rPr>
          <w:rFonts w:ascii="Garamond" w:hAnsi="Garamond"/>
          <w:lang w:val="en-AU"/>
        </w:rPr>
        <w:t>Hogden</w:t>
      </w:r>
      <w:proofErr w:type="spellEnd"/>
      <w:r w:rsidRPr="00966A70">
        <w:rPr>
          <w:rFonts w:ascii="Garamond" w:hAnsi="Garamond"/>
          <w:lang w:val="en-AU"/>
        </w:rPr>
        <w:t xml:space="preserve"> A, </w:t>
      </w:r>
      <w:proofErr w:type="spellStart"/>
      <w:r w:rsidRPr="00966A70">
        <w:rPr>
          <w:rFonts w:ascii="Garamond" w:hAnsi="Garamond"/>
          <w:lang w:val="en-AU"/>
        </w:rPr>
        <w:t>Bierbaum</w:t>
      </w:r>
      <w:proofErr w:type="spellEnd"/>
      <w:r w:rsidRPr="00966A70">
        <w:rPr>
          <w:rFonts w:ascii="Garamond" w:hAnsi="Garamond"/>
          <w:lang w:val="en-AU"/>
        </w:rPr>
        <w:t xml:space="preserve"> M, Long JC, et al</w:t>
      </w:r>
    </w:p>
    <w:p w:rsidR="004D36E0" w:rsidRDefault="004D36E0" w:rsidP="004D36E0">
      <w:pPr>
        <w:keepNext/>
        <w:keepLines/>
        <w:tabs>
          <w:tab w:val="left" w:pos="2114"/>
        </w:tabs>
        <w:autoSpaceDE w:val="0"/>
        <w:autoSpaceDN w:val="0"/>
        <w:adjustRightInd w:val="0"/>
        <w:rPr>
          <w:rFonts w:ascii="Garamond" w:hAnsi="Garamond"/>
          <w:lang w:val="en-AU"/>
        </w:rPr>
      </w:pPr>
      <w:r w:rsidRPr="00966A70">
        <w:rPr>
          <w:rFonts w:ascii="Garamond" w:hAnsi="Garamond"/>
          <w:lang w:val="en-AU"/>
        </w:rPr>
        <w:t>BMJ Open. 2021</w:t>
      </w:r>
      <w:proofErr w:type="gramStart"/>
      <w:r w:rsidRPr="00966A70">
        <w:rPr>
          <w:rFonts w:ascii="Garamond" w:hAnsi="Garamond"/>
          <w:lang w:val="en-AU"/>
        </w:rPr>
        <w:t>;11</w:t>
      </w:r>
      <w:proofErr w:type="gramEnd"/>
      <w:r w:rsidRPr="00966A70">
        <w:rPr>
          <w:rFonts w:ascii="Garamond" w:hAnsi="Garamond"/>
          <w:lang w:val="en-AU"/>
        </w:rPr>
        <w:t>(7):e043982.</w:t>
      </w:r>
    </w:p>
    <w:tbl>
      <w:tblPr>
        <w:tblStyle w:val="TableGrid"/>
        <w:tblW w:w="9360" w:type="dxa"/>
        <w:tblInd w:w="288" w:type="dxa"/>
        <w:tblLayout w:type="fixed"/>
        <w:tblLook w:val="01E0" w:firstRow="1" w:lastRow="1" w:firstColumn="1" w:lastColumn="1" w:noHBand="0" w:noVBand="0"/>
      </w:tblPr>
      <w:tblGrid>
        <w:gridCol w:w="1080"/>
        <w:gridCol w:w="8280"/>
      </w:tblGrid>
      <w:tr w:rsidR="004D36E0" w:rsidRPr="000170DA" w:rsidTr="004A202C">
        <w:tc>
          <w:tcPr>
            <w:tcW w:w="1080" w:type="dxa"/>
            <w:tcBorders>
              <w:top w:val="single" w:sz="4" w:space="0" w:color="auto"/>
              <w:left w:val="single" w:sz="4" w:space="0" w:color="auto"/>
              <w:bottom w:val="single" w:sz="4" w:space="0" w:color="auto"/>
              <w:right w:val="single" w:sz="4" w:space="0" w:color="auto"/>
            </w:tcBorders>
            <w:vAlign w:val="center"/>
          </w:tcPr>
          <w:p w:rsidR="004D36E0" w:rsidRPr="000170DA" w:rsidRDefault="004D36E0" w:rsidP="004A202C">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4D36E0" w:rsidRPr="000170DA" w:rsidRDefault="00A04E6C" w:rsidP="004A202C">
            <w:pPr>
              <w:rPr>
                <w:rStyle w:val="Hyperlink"/>
                <w:rFonts w:ascii="Garamond" w:hAnsi="Garamond"/>
                <w:color w:val="auto"/>
                <w:u w:val="none"/>
                <w:lang w:val="en-AU"/>
              </w:rPr>
            </w:pPr>
            <w:hyperlink r:id="rId24" w:history="1">
              <w:r w:rsidR="004D36E0" w:rsidRPr="001145C2">
                <w:rPr>
                  <w:rStyle w:val="Hyperlink"/>
                  <w:rFonts w:ascii="Garamond" w:hAnsi="Garamond"/>
                  <w:lang w:val="en-AU"/>
                </w:rPr>
                <w:t>https://doi.org/10.1136/bmjopen-2020-043982</w:t>
              </w:r>
            </w:hyperlink>
          </w:p>
        </w:tc>
      </w:tr>
      <w:tr w:rsidR="004D36E0" w:rsidRPr="000170DA" w:rsidTr="004A202C">
        <w:tc>
          <w:tcPr>
            <w:tcW w:w="1080" w:type="dxa"/>
            <w:tcBorders>
              <w:top w:val="single" w:sz="4" w:space="0" w:color="auto"/>
              <w:left w:val="single" w:sz="4" w:space="0" w:color="auto"/>
              <w:bottom w:val="single" w:sz="4" w:space="0" w:color="auto"/>
              <w:right w:val="single" w:sz="4" w:space="0" w:color="auto"/>
            </w:tcBorders>
            <w:vAlign w:val="center"/>
          </w:tcPr>
          <w:p w:rsidR="004D36E0" w:rsidRPr="000170DA" w:rsidRDefault="004D36E0" w:rsidP="004A202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4D36E0" w:rsidRPr="006D6419" w:rsidRDefault="004D36E0" w:rsidP="004A202C">
            <w:pPr>
              <w:rPr>
                <w:rFonts w:ascii="Garamond" w:hAnsi="Garamond"/>
                <w:lang w:val="en-AU"/>
              </w:rPr>
            </w:pPr>
            <w:r>
              <w:rPr>
                <w:rFonts w:ascii="Garamond" w:hAnsi="Garamond"/>
                <w:lang w:val="en-AU"/>
              </w:rPr>
              <w:t>The culture within which care is delivered as seen as having a significant influence on the safety and quality of that care. The paper reports on a review that sought to ‘</w:t>
            </w:r>
            <w:r w:rsidRPr="00782F05">
              <w:rPr>
                <w:rFonts w:ascii="Garamond" w:hAnsi="Garamond"/>
                <w:lang w:val="en-AU"/>
              </w:rPr>
              <w:t>map methods to assess safety culture in hospitals, analyse the prevalence of these methods in the published research literature and examine the dimensions of safety culture captured through these processes.</w:t>
            </w:r>
            <w:r>
              <w:rPr>
                <w:rFonts w:ascii="Garamond" w:hAnsi="Garamond"/>
                <w:lang w:val="en-AU"/>
              </w:rPr>
              <w:t>’ Based on 694 studies, the study used t</w:t>
            </w:r>
            <w:r w:rsidRPr="00782F05">
              <w:rPr>
                <w:rFonts w:ascii="Garamond" w:hAnsi="Garamond"/>
                <w:lang w:val="en-AU"/>
              </w:rPr>
              <w:t xml:space="preserve">hematic analysis </w:t>
            </w:r>
            <w:r>
              <w:rPr>
                <w:rFonts w:ascii="Garamond" w:hAnsi="Garamond"/>
                <w:lang w:val="en-AU"/>
              </w:rPr>
              <w:t xml:space="preserve">to identify </w:t>
            </w:r>
            <w:r w:rsidRPr="00782F05">
              <w:rPr>
                <w:rFonts w:ascii="Garamond" w:hAnsi="Garamond"/>
                <w:lang w:val="en-AU"/>
              </w:rPr>
              <w:t xml:space="preserve">11 themes related to safety culture dimensions across the </w:t>
            </w:r>
            <w:r>
              <w:rPr>
                <w:rFonts w:ascii="Garamond" w:hAnsi="Garamond"/>
                <w:lang w:val="en-AU"/>
              </w:rPr>
              <w:t xml:space="preserve">reported </w:t>
            </w:r>
            <w:r w:rsidRPr="00782F05">
              <w:rPr>
                <w:rFonts w:ascii="Garamond" w:hAnsi="Garamond"/>
                <w:lang w:val="en-AU"/>
              </w:rPr>
              <w:t xml:space="preserve">methods, with ‘Leadership’ being the most common. </w:t>
            </w:r>
            <w:r>
              <w:rPr>
                <w:rFonts w:ascii="Garamond" w:hAnsi="Garamond"/>
                <w:lang w:val="en-AU"/>
              </w:rPr>
              <w:t xml:space="preserve">The study also </w:t>
            </w:r>
            <w:r w:rsidRPr="00782F05">
              <w:rPr>
                <w:rFonts w:ascii="Garamond" w:hAnsi="Garamond"/>
                <w:lang w:val="en-AU"/>
              </w:rPr>
              <w:t xml:space="preserve">assessed the extent to which safety culture dimensions mapped to specific quantitative and qualitative tools and methods of assessing safety culture. </w:t>
            </w:r>
            <w:r>
              <w:rPr>
                <w:rFonts w:ascii="Garamond" w:hAnsi="Garamond"/>
                <w:lang w:val="en-AU"/>
              </w:rPr>
              <w:t>The authors report that n</w:t>
            </w:r>
            <w:r w:rsidRPr="00782F05">
              <w:rPr>
                <w:rFonts w:ascii="Garamond" w:hAnsi="Garamond"/>
                <w:lang w:val="en-AU"/>
              </w:rPr>
              <w:t>o single method or tool appeared to measure all 11 themes of safety culture.</w:t>
            </w:r>
          </w:p>
        </w:tc>
      </w:tr>
    </w:tbl>
    <w:p w:rsidR="004D36E0" w:rsidRDefault="004D36E0" w:rsidP="004D36E0">
      <w:pPr>
        <w:keepNext/>
        <w:keepLines/>
        <w:tabs>
          <w:tab w:val="left" w:pos="2114"/>
        </w:tabs>
        <w:autoSpaceDE w:val="0"/>
        <w:autoSpaceDN w:val="0"/>
        <w:adjustRightInd w:val="0"/>
        <w:rPr>
          <w:rFonts w:ascii="Garamond" w:hAnsi="Garamond"/>
          <w:lang w:val="en-AU"/>
        </w:rPr>
      </w:pPr>
    </w:p>
    <w:p w:rsidR="004D36E0" w:rsidRDefault="004D36E0" w:rsidP="00D71C54">
      <w:pPr>
        <w:keepNext/>
        <w:keepLines/>
        <w:autoSpaceDE w:val="0"/>
        <w:autoSpaceDN w:val="0"/>
        <w:adjustRightInd w:val="0"/>
        <w:rPr>
          <w:rFonts w:ascii="Garamond" w:hAnsi="Garamond"/>
          <w:i/>
          <w:lang w:val="en-AU"/>
        </w:rPr>
      </w:pPr>
    </w:p>
    <w:p w:rsidR="005712B2" w:rsidRPr="002C13E1" w:rsidRDefault="002C13E1" w:rsidP="00674BB2">
      <w:pPr>
        <w:keepNext/>
        <w:keepLines/>
        <w:tabs>
          <w:tab w:val="left" w:pos="2114"/>
        </w:tabs>
        <w:autoSpaceDE w:val="0"/>
        <w:autoSpaceDN w:val="0"/>
        <w:adjustRightInd w:val="0"/>
        <w:rPr>
          <w:rFonts w:ascii="Garamond" w:hAnsi="Garamond"/>
          <w:i/>
          <w:lang w:val="en-AU"/>
        </w:rPr>
      </w:pPr>
      <w:r w:rsidRPr="002C13E1">
        <w:rPr>
          <w:rFonts w:ascii="Garamond" w:hAnsi="Garamond"/>
          <w:i/>
          <w:lang w:val="en-AU"/>
        </w:rPr>
        <w:t>Improving diagnostic performance through feedback: the Diagnosis Learning Cycle</w:t>
      </w:r>
    </w:p>
    <w:p w:rsidR="00966A70" w:rsidRDefault="00966A70" w:rsidP="00674BB2">
      <w:pPr>
        <w:keepNext/>
        <w:keepLines/>
        <w:tabs>
          <w:tab w:val="left" w:pos="2114"/>
        </w:tabs>
        <w:autoSpaceDE w:val="0"/>
        <w:autoSpaceDN w:val="0"/>
        <w:adjustRightInd w:val="0"/>
        <w:rPr>
          <w:rFonts w:ascii="Garamond" w:hAnsi="Garamond"/>
          <w:lang w:val="en-AU"/>
        </w:rPr>
      </w:pPr>
      <w:r w:rsidRPr="00966A70">
        <w:rPr>
          <w:rFonts w:ascii="Garamond" w:hAnsi="Garamond"/>
          <w:lang w:val="en-AU"/>
        </w:rPr>
        <w:t xml:space="preserve">Fernandez Branson C, Williams M, Chan TM, Graber ML, Lane KP, </w:t>
      </w:r>
      <w:proofErr w:type="spellStart"/>
      <w:r w:rsidRPr="00966A70">
        <w:rPr>
          <w:rFonts w:ascii="Garamond" w:hAnsi="Garamond"/>
          <w:lang w:val="en-AU"/>
        </w:rPr>
        <w:t>Grieser</w:t>
      </w:r>
      <w:proofErr w:type="spellEnd"/>
      <w:r w:rsidRPr="00966A70">
        <w:rPr>
          <w:rFonts w:ascii="Garamond" w:hAnsi="Garamond"/>
          <w:lang w:val="en-AU"/>
        </w:rPr>
        <w:t xml:space="preserve"> S, et al</w:t>
      </w:r>
    </w:p>
    <w:p w:rsidR="002C13E1" w:rsidRDefault="00966A70" w:rsidP="00674BB2">
      <w:pPr>
        <w:keepNext/>
        <w:keepLines/>
        <w:tabs>
          <w:tab w:val="left" w:pos="2114"/>
        </w:tabs>
        <w:autoSpaceDE w:val="0"/>
        <w:autoSpaceDN w:val="0"/>
        <w:adjustRightInd w:val="0"/>
        <w:rPr>
          <w:rFonts w:ascii="Garamond" w:hAnsi="Garamond"/>
          <w:lang w:val="en-AU"/>
        </w:rPr>
      </w:pPr>
      <w:r w:rsidRPr="00966A70">
        <w:rPr>
          <w:rFonts w:ascii="Garamond" w:hAnsi="Garamond"/>
          <w:lang w:val="en-AU"/>
        </w:rPr>
        <w:t>BMJ Quality &amp; Safety. 2021</w:t>
      </w:r>
      <w:r>
        <w:rPr>
          <w:rFonts w:ascii="Garamond" w:hAnsi="Garamond"/>
          <w:lang w:val="en-AU"/>
        </w:rPr>
        <w:t xml:space="preserve"> [epub]</w:t>
      </w:r>
      <w:r w:rsidRPr="00966A70">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674BB2" w:rsidRPr="000170DA" w:rsidTr="00686686">
        <w:tc>
          <w:tcPr>
            <w:tcW w:w="1080" w:type="dxa"/>
            <w:tcBorders>
              <w:top w:val="single" w:sz="4" w:space="0" w:color="auto"/>
              <w:left w:val="single" w:sz="4" w:space="0" w:color="auto"/>
              <w:bottom w:val="single" w:sz="4" w:space="0" w:color="auto"/>
              <w:right w:val="single" w:sz="4" w:space="0" w:color="auto"/>
            </w:tcBorders>
            <w:vAlign w:val="center"/>
          </w:tcPr>
          <w:p w:rsidR="00674BB2" w:rsidRPr="000170DA" w:rsidRDefault="00674BB2" w:rsidP="00686686">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674BB2" w:rsidRPr="000170DA" w:rsidRDefault="00A04E6C" w:rsidP="00966A70">
            <w:pPr>
              <w:rPr>
                <w:rStyle w:val="Hyperlink"/>
                <w:rFonts w:ascii="Garamond" w:hAnsi="Garamond"/>
                <w:color w:val="auto"/>
                <w:u w:val="none"/>
                <w:lang w:val="en-AU"/>
              </w:rPr>
            </w:pPr>
            <w:hyperlink r:id="rId25" w:history="1">
              <w:r w:rsidR="00966A70" w:rsidRPr="001145C2">
                <w:rPr>
                  <w:rStyle w:val="Hyperlink"/>
                  <w:rFonts w:ascii="Garamond" w:hAnsi="Garamond"/>
                  <w:lang w:val="en-AU"/>
                </w:rPr>
                <w:t>https://doi.org/10.1136/bmjqs-2020-012456</w:t>
              </w:r>
            </w:hyperlink>
          </w:p>
        </w:tc>
      </w:tr>
      <w:tr w:rsidR="00674BB2" w:rsidRPr="000170DA" w:rsidTr="00686686">
        <w:tc>
          <w:tcPr>
            <w:tcW w:w="1080" w:type="dxa"/>
            <w:tcBorders>
              <w:top w:val="single" w:sz="4" w:space="0" w:color="auto"/>
              <w:left w:val="single" w:sz="4" w:space="0" w:color="auto"/>
              <w:bottom w:val="single" w:sz="4" w:space="0" w:color="auto"/>
              <w:right w:val="single" w:sz="4" w:space="0" w:color="auto"/>
            </w:tcBorders>
            <w:vAlign w:val="center"/>
          </w:tcPr>
          <w:p w:rsidR="00674BB2" w:rsidRPr="000170DA" w:rsidRDefault="00674BB2" w:rsidP="00686686">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757979" w:rsidRDefault="00966A70" w:rsidP="00DA61DA">
            <w:pPr>
              <w:rPr>
                <w:rFonts w:ascii="Garamond" w:hAnsi="Garamond"/>
                <w:lang w:val="en-AU"/>
              </w:rPr>
            </w:pPr>
            <w:r>
              <w:rPr>
                <w:rFonts w:ascii="Garamond" w:hAnsi="Garamond"/>
                <w:lang w:val="en-AU"/>
              </w:rPr>
              <w:t>Issues around diagnosis, including misdiagnosis, delayed diagnosis, etc. have attracted much attention in recent years.</w:t>
            </w:r>
            <w:r w:rsidR="00782F05">
              <w:rPr>
                <w:rFonts w:ascii="Garamond" w:hAnsi="Garamond"/>
                <w:lang w:val="en-AU"/>
              </w:rPr>
              <w:t xml:space="preserve"> The paper describes the development of the Diagnosis Learning Cycle </w:t>
            </w:r>
            <w:r w:rsidR="0037469F">
              <w:rPr>
                <w:rFonts w:ascii="Garamond" w:hAnsi="Garamond"/>
                <w:lang w:val="en-AU"/>
              </w:rPr>
              <w:t xml:space="preserve">which in intended to aid clinicians in improving their diagnostic skills </w:t>
            </w:r>
            <w:r w:rsidR="0037469F" w:rsidRPr="0037469F">
              <w:rPr>
                <w:rFonts w:ascii="Garamond" w:hAnsi="Garamond"/>
                <w:lang w:val="en-AU"/>
              </w:rPr>
              <w:t>through peer feedback.</w:t>
            </w:r>
          </w:p>
          <w:p w:rsidR="0037469F" w:rsidRPr="006D6419" w:rsidRDefault="0037469F" w:rsidP="00DA61DA">
            <w:pPr>
              <w:rPr>
                <w:rFonts w:ascii="Garamond" w:hAnsi="Garamond"/>
                <w:lang w:val="en-AU"/>
              </w:rPr>
            </w:pPr>
            <w:r>
              <w:rPr>
                <w:rFonts w:ascii="Garamond" w:hAnsi="Garamond"/>
                <w:noProof/>
                <w:lang w:val="en-AU" w:eastAsia="en-AU"/>
              </w:rPr>
              <w:lastRenderedPageBreak/>
              <w:drawing>
                <wp:inline distT="0" distB="0" distL="0" distR="0">
                  <wp:extent cx="5128591" cy="6335622"/>
                  <wp:effectExtent l="0" t="0" r="0" b="8255"/>
                  <wp:docPr id="9" name="Picture 9" descr="Depiction of the Diagnosis Learning Process and the Diagnosis Process Capture." title="Depiction of the Diagnosis Learning Process and the Diagnosis Process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bmjqs-2020-012456-F1.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147" cy="6349897"/>
                          </a:xfrm>
                          <a:prstGeom prst="rect">
                            <a:avLst/>
                          </a:prstGeom>
                          <a:noFill/>
                          <a:ln>
                            <a:noFill/>
                          </a:ln>
                        </pic:spPr>
                      </pic:pic>
                    </a:graphicData>
                  </a:graphic>
                </wp:inline>
              </w:drawing>
            </w:r>
          </w:p>
        </w:tc>
      </w:tr>
    </w:tbl>
    <w:p w:rsidR="00674BB2" w:rsidRDefault="00674BB2" w:rsidP="00674BB2">
      <w:pPr>
        <w:keepNext/>
        <w:keepLines/>
        <w:tabs>
          <w:tab w:val="left" w:pos="2114"/>
        </w:tabs>
        <w:autoSpaceDE w:val="0"/>
        <w:autoSpaceDN w:val="0"/>
        <w:adjustRightInd w:val="0"/>
        <w:rPr>
          <w:rFonts w:ascii="Garamond" w:hAnsi="Garamond"/>
          <w:lang w:val="en-AU"/>
        </w:rPr>
      </w:pPr>
    </w:p>
    <w:p w:rsidR="00630D91" w:rsidRPr="00630D91" w:rsidRDefault="004D36E0" w:rsidP="00630D91">
      <w:pPr>
        <w:keepNext/>
        <w:rPr>
          <w:rFonts w:ascii="Garamond" w:hAnsi="Garamond"/>
          <w:i/>
          <w:lang w:val="en-AU"/>
        </w:rPr>
      </w:pPr>
      <w:r>
        <w:rPr>
          <w:rFonts w:ascii="Garamond" w:hAnsi="Garamond"/>
          <w:i/>
          <w:lang w:val="en-AU"/>
        </w:rPr>
        <w:t>Journal for Healthcare Quality</w:t>
      </w:r>
    </w:p>
    <w:p w:rsidR="00630D91" w:rsidRPr="002C6023" w:rsidRDefault="00630D91" w:rsidP="002B6F14">
      <w:pPr>
        <w:keepNext/>
        <w:rPr>
          <w:rFonts w:ascii="Garamond" w:hAnsi="Garamond"/>
          <w:lang w:val="en-AU"/>
        </w:rPr>
      </w:pPr>
      <w:r w:rsidRPr="00630D91">
        <w:rPr>
          <w:rFonts w:ascii="Garamond" w:hAnsi="Garamond"/>
          <w:lang w:val="en-AU"/>
        </w:rPr>
        <w:t>Vol. 43, No. 5, September/October 2021</w:t>
      </w:r>
    </w:p>
    <w:tbl>
      <w:tblPr>
        <w:tblStyle w:val="TableGrid"/>
        <w:tblW w:w="9360" w:type="dxa"/>
        <w:tblInd w:w="288" w:type="dxa"/>
        <w:tblLayout w:type="fixed"/>
        <w:tblLook w:val="01E0" w:firstRow="1" w:lastRow="1" w:firstColumn="1" w:lastColumn="1" w:noHBand="0" w:noVBand="0"/>
      </w:tblPr>
      <w:tblGrid>
        <w:gridCol w:w="1080"/>
        <w:gridCol w:w="8280"/>
      </w:tblGrid>
      <w:tr w:rsidR="002B6F14" w:rsidRPr="000170DA" w:rsidTr="00686686">
        <w:tc>
          <w:tcPr>
            <w:tcW w:w="1080" w:type="dxa"/>
            <w:tcBorders>
              <w:top w:val="single" w:sz="4" w:space="0" w:color="auto"/>
              <w:left w:val="single" w:sz="4" w:space="0" w:color="auto"/>
              <w:bottom w:val="single" w:sz="4" w:space="0" w:color="auto"/>
              <w:right w:val="single" w:sz="4" w:space="0" w:color="auto"/>
            </w:tcBorders>
            <w:vAlign w:val="center"/>
          </w:tcPr>
          <w:p w:rsidR="002B6F14" w:rsidRPr="000170DA" w:rsidRDefault="002B6F14" w:rsidP="0068668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2B6F14" w:rsidRPr="000170DA" w:rsidRDefault="00A04E6C" w:rsidP="00686686">
            <w:pPr>
              <w:keepNext/>
              <w:rPr>
                <w:rStyle w:val="Hyperlink"/>
                <w:rFonts w:ascii="Garamond" w:hAnsi="Garamond"/>
                <w:color w:val="auto"/>
                <w:u w:val="none"/>
                <w:lang w:val="en-AU"/>
              </w:rPr>
            </w:pPr>
            <w:hyperlink r:id="rId27" w:history="1">
              <w:r w:rsidR="00630D91" w:rsidRPr="001145C2">
                <w:rPr>
                  <w:rStyle w:val="Hyperlink"/>
                  <w:rFonts w:ascii="Garamond" w:hAnsi="Garamond"/>
                  <w:lang w:val="en-AU"/>
                </w:rPr>
                <w:t>https://journals.lww.com/jhqonline/toc/2021/10000</w:t>
              </w:r>
            </w:hyperlink>
          </w:p>
        </w:tc>
      </w:tr>
      <w:tr w:rsidR="002B6F14" w:rsidRPr="000170DA" w:rsidTr="00686686">
        <w:tc>
          <w:tcPr>
            <w:tcW w:w="1080" w:type="dxa"/>
            <w:tcBorders>
              <w:top w:val="single" w:sz="4" w:space="0" w:color="auto"/>
              <w:left w:val="single" w:sz="4" w:space="0" w:color="auto"/>
              <w:bottom w:val="single" w:sz="4" w:space="0" w:color="auto"/>
              <w:right w:val="single" w:sz="4" w:space="0" w:color="auto"/>
            </w:tcBorders>
            <w:vAlign w:val="center"/>
          </w:tcPr>
          <w:p w:rsidR="002B6F14" w:rsidRPr="000170DA" w:rsidRDefault="002B6F14" w:rsidP="00686686">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2B6F14" w:rsidRPr="00292B57" w:rsidRDefault="002B6F14" w:rsidP="00686686">
            <w:pPr>
              <w:keepNext/>
              <w:rPr>
                <w:rFonts w:ascii="Garamond" w:hAnsi="Garamond"/>
                <w:lang w:val="en-AU"/>
              </w:rPr>
            </w:pPr>
            <w:r w:rsidRPr="00B440ED">
              <w:rPr>
                <w:rFonts w:ascii="Garamond" w:hAnsi="Garamond"/>
                <w:lang w:val="en-AU"/>
              </w:rPr>
              <w:t>A new issue of</w:t>
            </w:r>
            <w:r>
              <w:rPr>
                <w:rFonts w:ascii="Garamond" w:hAnsi="Garamond"/>
                <w:lang w:val="en-AU"/>
              </w:rPr>
              <w:t xml:space="preserve"> </w:t>
            </w:r>
            <w:r w:rsidR="00630D91">
              <w:rPr>
                <w:rFonts w:ascii="Garamond" w:hAnsi="Garamond"/>
                <w:lang w:val="en-AU"/>
              </w:rPr>
              <w:t>t</w:t>
            </w:r>
            <w:r w:rsidR="00630D91" w:rsidRPr="00630D91">
              <w:rPr>
                <w:rFonts w:ascii="Garamond" w:hAnsi="Garamond"/>
                <w:lang w:val="en-AU"/>
              </w:rPr>
              <w:t xml:space="preserve">he </w:t>
            </w:r>
            <w:r w:rsidR="00630D91" w:rsidRPr="00630D91">
              <w:rPr>
                <w:rFonts w:ascii="Garamond" w:hAnsi="Garamond"/>
                <w:i/>
                <w:lang w:val="en-AU"/>
              </w:rPr>
              <w:t>Journal for Healthcare Quality</w:t>
            </w:r>
            <w:r w:rsidR="00630D91" w:rsidRPr="00630D91">
              <w:rPr>
                <w:rFonts w:ascii="Garamond" w:hAnsi="Garamond"/>
                <w:lang w:val="en-AU"/>
              </w:rPr>
              <w:t xml:space="preserve"> </w:t>
            </w:r>
            <w:r w:rsidRPr="00B440ED">
              <w:rPr>
                <w:rFonts w:ascii="Garamond" w:hAnsi="Garamond"/>
                <w:lang w:val="en-AU"/>
              </w:rPr>
              <w:t xml:space="preserve">been published. Articles in this issue of </w:t>
            </w:r>
            <w:r>
              <w:rPr>
                <w:rFonts w:ascii="Garamond" w:hAnsi="Garamond"/>
                <w:lang w:val="en-AU"/>
              </w:rPr>
              <w:t xml:space="preserve">the </w:t>
            </w:r>
            <w:r w:rsidR="00630D91" w:rsidRPr="00630D91">
              <w:rPr>
                <w:rFonts w:ascii="Garamond" w:hAnsi="Garamond"/>
                <w:i/>
                <w:lang w:val="en-AU"/>
              </w:rPr>
              <w:t>Journal for Healthcare Quality</w:t>
            </w:r>
            <w:r w:rsidR="00630D91" w:rsidRPr="00630D91">
              <w:rPr>
                <w:rFonts w:ascii="Garamond" w:hAnsi="Garamond"/>
                <w:lang w:val="en-AU"/>
              </w:rPr>
              <w:t xml:space="preserve"> </w:t>
            </w:r>
            <w:r w:rsidRPr="00B440ED">
              <w:rPr>
                <w:rFonts w:ascii="Garamond" w:hAnsi="Garamond"/>
                <w:lang w:val="en-AU"/>
              </w:rPr>
              <w:t>include:</w:t>
            </w:r>
          </w:p>
          <w:p w:rsidR="00310438" w:rsidRPr="00310438" w:rsidRDefault="00310438" w:rsidP="007D3827">
            <w:pPr>
              <w:pStyle w:val="ListParagraph"/>
              <w:numPr>
                <w:ilvl w:val="0"/>
                <w:numId w:val="15"/>
              </w:numPr>
              <w:rPr>
                <w:rFonts w:ascii="Garamond" w:hAnsi="Garamond"/>
                <w:lang w:val="en-AU"/>
              </w:rPr>
            </w:pPr>
            <w:r w:rsidRPr="00310438">
              <w:rPr>
                <w:rFonts w:ascii="Garamond" w:hAnsi="Garamond"/>
                <w:lang w:val="en-AU"/>
              </w:rPr>
              <w:t xml:space="preserve">Editorial: The Profession of Healthcare Quality Focuses on </w:t>
            </w:r>
            <w:r w:rsidRPr="00310438">
              <w:rPr>
                <w:rFonts w:ascii="Garamond" w:hAnsi="Garamond"/>
                <w:b/>
                <w:lang w:val="en-AU"/>
              </w:rPr>
              <w:t>Improving Healthcare by Improving Workforce Competencies for Quality and Safety</w:t>
            </w:r>
            <w:r w:rsidRPr="00310438">
              <w:rPr>
                <w:rFonts w:ascii="Garamond" w:hAnsi="Garamond"/>
                <w:lang w:val="en-AU"/>
              </w:rPr>
              <w:t xml:space="preserve"> (Mercado, Stephanie</w:t>
            </w:r>
            <w:r>
              <w:rPr>
                <w:rFonts w:ascii="Garamond" w:hAnsi="Garamond"/>
                <w:lang w:val="en-AU"/>
              </w:rPr>
              <w:t>)</w:t>
            </w:r>
          </w:p>
          <w:p w:rsidR="00310438" w:rsidRDefault="00310438" w:rsidP="00275A39">
            <w:pPr>
              <w:pStyle w:val="ListParagraph"/>
              <w:numPr>
                <w:ilvl w:val="0"/>
                <w:numId w:val="15"/>
              </w:numPr>
              <w:rPr>
                <w:rFonts w:ascii="Garamond" w:hAnsi="Garamond"/>
                <w:lang w:val="en-AU"/>
              </w:rPr>
            </w:pPr>
            <w:r w:rsidRPr="00310438">
              <w:rPr>
                <w:rFonts w:ascii="Garamond" w:hAnsi="Garamond"/>
                <w:b/>
                <w:lang w:val="en-AU"/>
              </w:rPr>
              <w:t>Why Competency Standardization Matters for Improvement</w:t>
            </w:r>
            <w:r w:rsidRPr="00310438">
              <w:rPr>
                <w:rFonts w:ascii="Garamond" w:hAnsi="Garamond"/>
                <w:lang w:val="en-AU"/>
              </w:rPr>
              <w:t>: An Assessment of the Healthcare Quality Workforce (</w:t>
            </w:r>
            <w:proofErr w:type="spellStart"/>
            <w:r w:rsidRPr="00310438">
              <w:rPr>
                <w:rFonts w:ascii="Garamond" w:hAnsi="Garamond"/>
                <w:lang w:val="en-AU"/>
              </w:rPr>
              <w:t>Miltner</w:t>
            </w:r>
            <w:proofErr w:type="spellEnd"/>
            <w:r w:rsidRPr="00310438">
              <w:rPr>
                <w:rFonts w:ascii="Garamond" w:hAnsi="Garamond"/>
                <w:lang w:val="en-AU"/>
              </w:rPr>
              <w:t xml:space="preserve">, Rebecca; </w:t>
            </w:r>
            <w:proofErr w:type="spellStart"/>
            <w:r w:rsidRPr="00310438">
              <w:rPr>
                <w:rFonts w:ascii="Garamond" w:hAnsi="Garamond"/>
                <w:lang w:val="en-AU"/>
              </w:rPr>
              <w:t>Pesch</w:t>
            </w:r>
            <w:proofErr w:type="spellEnd"/>
            <w:r w:rsidRPr="00310438">
              <w:rPr>
                <w:rFonts w:ascii="Garamond" w:hAnsi="Garamond"/>
                <w:lang w:val="en-AU"/>
              </w:rPr>
              <w:t xml:space="preserve">, </w:t>
            </w:r>
            <w:proofErr w:type="spellStart"/>
            <w:r w:rsidRPr="00310438">
              <w:rPr>
                <w:rFonts w:ascii="Garamond" w:hAnsi="Garamond"/>
                <w:lang w:val="en-AU"/>
              </w:rPr>
              <w:t>Lucie</w:t>
            </w:r>
            <w:proofErr w:type="spellEnd"/>
            <w:r w:rsidRPr="00310438">
              <w:rPr>
                <w:rFonts w:ascii="Garamond" w:hAnsi="Garamond"/>
                <w:lang w:val="en-AU"/>
              </w:rPr>
              <w:t xml:space="preserve">; Mercado, Stephanie; </w:t>
            </w:r>
            <w:proofErr w:type="spellStart"/>
            <w:r w:rsidRPr="00310438">
              <w:rPr>
                <w:rFonts w:ascii="Garamond" w:hAnsi="Garamond"/>
                <w:lang w:val="en-AU"/>
              </w:rPr>
              <w:t>Dammrich</w:t>
            </w:r>
            <w:proofErr w:type="spellEnd"/>
            <w:r w:rsidRPr="00310438">
              <w:rPr>
                <w:rFonts w:ascii="Garamond" w:hAnsi="Garamond"/>
                <w:lang w:val="en-AU"/>
              </w:rPr>
              <w:t>, T; Stafford, T; Hunter, J; Stewart, G</w:t>
            </w:r>
            <w:r>
              <w:rPr>
                <w:rFonts w:ascii="Garamond" w:hAnsi="Garamond"/>
                <w:lang w:val="en-AU"/>
              </w:rPr>
              <w:t>)</w:t>
            </w:r>
          </w:p>
          <w:p w:rsidR="00310438" w:rsidRDefault="00310438" w:rsidP="00D076CC">
            <w:pPr>
              <w:pStyle w:val="ListParagraph"/>
              <w:numPr>
                <w:ilvl w:val="0"/>
                <w:numId w:val="15"/>
              </w:numPr>
              <w:rPr>
                <w:rFonts w:ascii="Garamond" w:hAnsi="Garamond"/>
                <w:lang w:val="en-AU"/>
              </w:rPr>
            </w:pPr>
            <w:r w:rsidRPr="00310438">
              <w:rPr>
                <w:rFonts w:ascii="Garamond" w:hAnsi="Garamond"/>
                <w:lang w:val="en-AU"/>
              </w:rPr>
              <w:lastRenderedPageBreak/>
              <w:t xml:space="preserve">Rapid Expansion of the </w:t>
            </w:r>
            <w:r w:rsidRPr="00310438">
              <w:rPr>
                <w:rFonts w:ascii="Garamond" w:hAnsi="Garamond"/>
                <w:b/>
                <w:lang w:val="en-AU"/>
              </w:rPr>
              <w:t>Airway Response Team</w:t>
            </w:r>
            <w:r w:rsidRPr="00310438">
              <w:rPr>
                <w:rFonts w:ascii="Garamond" w:hAnsi="Garamond"/>
                <w:lang w:val="en-AU"/>
              </w:rPr>
              <w:t xml:space="preserve"> to Meet the Needs of the COVID-19 Pandemic (Walsh, Elisa C; </w:t>
            </w:r>
            <w:proofErr w:type="spellStart"/>
            <w:r w:rsidRPr="00310438">
              <w:rPr>
                <w:rFonts w:ascii="Garamond" w:hAnsi="Garamond"/>
                <w:lang w:val="en-AU"/>
              </w:rPr>
              <w:t>Kwo</w:t>
            </w:r>
            <w:proofErr w:type="spellEnd"/>
            <w:r w:rsidRPr="00310438">
              <w:rPr>
                <w:rFonts w:ascii="Garamond" w:hAnsi="Garamond"/>
                <w:lang w:val="en-AU"/>
              </w:rPr>
              <w:t xml:space="preserve">, Jean; Chang, Marvin G; </w:t>
            </w:r>
            <w:proofErr w:type="spellStart"/>
            <w:r w:rsidRPr="00310438">
              <w:rPr>
                <w:rFonts w:ascii="Garamond" w:hAnsi="Garamond"/>
                <w:lang w:val="en-AU"/>
              </w:rPr>
              <w:t>Pino</w:t>
            </w:r>
            <w:proofErr w:type="spellEnd"/>
            <w:r w:rsidRPr="00310438">
              <w:rPr>
                <w:rFonts w:ascii="Garamond" w:hAnsi="Garamond"/>
                <w:lang w:val="en-AU"/>
              </w:rPr>
              <w:t>, Richard M; Bittner, Edward A</w:t>
            </w:r>
            <w:r>
              <w:rPr>
                <w:rFonts w:ascii="Garamond" w:hAnsi="Garamond"/>
                <w:lang w:val="en-AU"/>
              </w:rPr>
              <w:t>)</w:t>
            </w:r>
          </w:p>
          <w:p w:rsidR="00310438" w:rsidRDefault="00310438" w:rsidP="00067C01">
            <w:pPr>
              <w:pStyle w:val="ListParagraph"/>
              <w:numPr>
                <w:ilvl w:val="0"/>
                <w:numId w:val="15"/>
              </w:numPr>
              <w:rPr>
                <w:rFonts w:ascii="Garamond" w:hAnsi="Garamond"/>
                <w:lang w:val="en-AU"/>
              </w:rPr>
            </w:pPr>
            <w:r w:rsidRPr="00310438">
              <w:rPr>
                <w:rFonts w:ascii="Garamond" w:hAnsi="Garamond"/>
                <w:b/>
                <w:lang w:val="en-AU"/>
              </w:rPr>
              <w:t>Role of Race in Short-Term Outcomes</w:t>
            </w:r>
            <w:r w:rsidRPr="00310438">
              <w:rPr>
                <w:rFonts w:ascii="Garamond" w:hAnsi="Garamond"/>
                <w:lang w:val="en-AU"/>
              </w:rPr>
              <w:t xml:space="preserve"> for 1700 Consecutive Patients Undergoing </w:t>
            </w:r>
            <w:r w:rsidRPr="00310438">
              <w:rPr>
                <w:rFonts w:ascii="Garamond" w:hAnsi="Garamond"/>
                <w:b/>
                <w:lang w:val="en-AU"/>
              </w:rPr>
              <w:t xml:space="preserve">Brain </w:t>
            </w:r>
            <w:proofErr w:type="spellStart"/>
            <w:r w:rsidRPr="00310438">
              <w:rPr>
                <w:rFonts w:ascii="Garamond" w:hAnsi="Garamond"/>
                <w:b/>
                <w:lang w:val="en-AU"/>
              </w:rPr>
              <w:t>Tumor</w:t>
            </w:r>
            <w:proofErr w:type="spellEnd"/>
            <w:r w:rsidRPr="00310438">
              <w:rPr>
                <w:rFonts w:ascii="Garamond" w:hAnsi="Garamond"/>
                <w:b/>
                <w:lang w:val="en-AU"/>
              </w:rPr>
              <w:t xml:space="preserve"> Resection</w:t>
            </w:r>
            <w:r w:rsidRPr="00310438">
              <w:rPr>
                <w:rFonts w:ascii="Garamond" w:hAnsi="Garamond"/>
                <w:lang w:val="en-AU"/>
              </w:rPr>
              <w:t xml:space="preserve"> (</w:t>
            </w:r>
            <w:proofErr w:type="spellStart"/>
            <w:r w:rsidRPr="00310438">
              <w:rPr>
                <w:rFonts w:ascii="Garamond" w:hAnsi="Garamond"/>
                <w:lang w:val="en-AU"/>
              </w:rPr>
              <w:t>Haldar</w:t>
            </w:r>
            <w:proofErr w:type="spellEnd"/>
            <w:r w:rsidRPr="00310438">
              <w:rPr>
                <w:rFonts w:ascii="Garamond" w:hAnsi="Garamond"/>
                <w:lang w:val="en-AU"/>
              </w:rPr>
              <w:t xml:space="preserve">, </w:t>
            </w:r>
            <w:proofErr w:type="spellStart"/>
            <w:r w:rsidRPr="00310438">
              <w:rPr>
                <w:rFonts w:ascii="Garamond" w:hAnsi="Garamond"/>
                <w:lang w:val="en-AU"/>
              </w:rPr>
              <w:t>Debanjan</w:t>
            </w:r>
            <w:proofErr w:type="spellEnd"/>
            <w:r w:rsidRPr="00310438">
              <w:rPr>
                <w:rFonts w:ascii="Garamond" w:hAnsi="Garamond"/>
                <w:lang w:val="en-AU"/>
              </w:rPr>
              <w:t xml:space="preserve">; </w:t>
            </w:r>
            <w:proofErr w:type="spellStart"/>
            <w:r w:rsidRPr="00310438">
              <w:rPr>
                <w:rFonts w:ascii="Garamond" w:hAnsi="Garamond"/>
                <w:lang w:val="en-AU"/>
              </w:rPr>
              <w:t>Glauser</w:t>
            </w:r>
            <w:proofErr w:type="spellEnd"/>
            <w:r w:rsidRPr="00310438">
              <w:rPr>
                <w:rFonts w:ascii="Garamond" w:hAnsi="Garamond"/>
                <w:lang w:val="en-AU"/>
              </w:rPr>
              <w:t xml:space="preserve">, Gregory; Schuster, James M; Winter, Eric; Goodrich, Stephen; Shultz, Kaitlyn; </w:t>
            </w:r>
            <w:proofErr w:type="spellStart"/>
            <w:r w:rsidRPr="00310438">
              <w:rPr>
                <w:rFonts w:ascii="Garamond" w:hAnsi="Garamond"/>
                <w:lang w:val="en-AU"/>
              </w:rPr>
              <w:t>Brem</w:t>
            </w:r>
            <w:proofErr w:type="spellEnd"/>
            <w:r w:rsidRPr="00310438">
              <w:rPr>
                <w:rFonts w:ascii="Garamond" w:hAnsi="Garamond"/>
                <w:lang w:val="en-AU"/>
              </w:rPr>
              <w:t>, Steven; McClintock, Scott D; Malhotra, Neil R</w:t>
            </w:r>
            <w:r>
              <w:rPr>
                <w:rFonts w:ascii="Garamond" w:hAnsi="Garamond"/>
                <w:lang w:val="en-AU"/>
              </w:rPr>
              <w:t>)</w:t>
            </w:r>
          </w:p>
          <w:p w:rsidR="00310438" w:rsidRDefault="00310438" w:rsidP="007E23D8">
            <w:pPr>
              <w:pStyle w:val="ListParagraph"/>
              <w:numPr>
                <w:ilvl w:val="0"/>
                <w:numId w:val="15"/>
              </w:numPr>
              <w:rPr>
                <w:rFonts w:ascii="Garamond" w:hAnsi="Garamond"/>
                <w:lang w:val="en-AU"/>
              </w:rPr>
            </w:pPr>
            <w:r w:rsidRPr="00310438">
              <w:rPr>
                <w:rFonts w:ascii="Garamond" w:hAnsi="Garamond"/>
                <w:lang w:val="en-AU"/>
              </w:rPr>
              <w:t xml:space="preserve">The LACE Index: A Predictor of </w:t>
            </w:r>
            <w:r w:rsidRPr="00310438">
              <w:rPr>
                <w:rFonts w:ascii="Garamond" w:hAnsi="Garamond"/>
                <w:b/>
                <w:lang w:val="en-AU"/>
              </w:rPr>
              <w:t>Mortality and Readmission in Patients With Acute Myocardial Infarction</w:t>
            </w:r>
            <w:r w:rsidRPr="00310438">
              <w:rPr>
                <w:rFonts w:ascii="Garamond" w:hAnsi="Garamond"/>
                <w:lang w:val="en-AU"/>
              </w:rPr>
              <w:t xml:space="preserve"> (</w:t>
            </w:r>
            <w:proofErr w:type="spellStart"/>
            <w:r w:rsidRPr="00310438">
              <w:rPr>
                <w:rFonts w:ascii="Garamond" w:hAnsi="Garamond"/>
                <w:lang w:val="en-AU"/>
              </w:rPr>
              <w:t>Labrosciano</w:t>
            </w:r>
            <w:proofErr w:type="spellEnd"/>
            <w:r w:rsidRPr="00310438">
              <w:rPr>
                <w:rFonts w:ascii="Garamond" w:hAnsi="Garamond"/>
                <w:lang w:val="en-AU"/>
              </w:rPr>
              <w:t xml:space="preserve">, Clementine; </w:t>
            </w:r>
            <w:proofErr w:type="spellStart"/>
            <w:r w:rsidRPr="00310438">
              <w:rPr>
                <w:rFonts w:ascii="Garamond" w:hAnsi="Garamond"/>
                <w:lang w:val="en-AU"/>
              </w:rPr>
              <w:t>Tavella</w:t>
            </w:r>
            <w:proofErr w:type="spellEnd"/>
            <w:r w:rsidRPr="00310438">
              <w:rPr>
                <w:rFonts w:ascii="Garamond" w:hAnsi="Garamond"/>
                <w:lang w:val="en-AU"/>
              </w:rPr>
              <w:t xml:space="preserve">, Rosanna; Air, Tracy; </w:t>
            </w:r>
            <w:proofErr w:type="spellStart"/>
            <w:r w:rsidRPr="00310438">
              <w:rPr>
                <w:rFonts w:ascii="Garamond" w:hAnsi="Garamond"/>
                <w:lang w:val="en-AU"/>
              </w:rPr>
              <w:t>Zeitz</w:t>
            </w:r>
            <w:proofErr w:type="spellEnd"/>
            <w:r w:rsidRPr="00310438">
              <w:rPr>
                <w:rFonts w:ascii="Garamond" w:hAnsi="Garamond"/>
                <w:lang w:val="en-AU"/>
              </w:rPr>
              <w:t xml:space="preserve">, Christopher J; </w:t>
            </w:r>
            <w:proofErr w:type="spellStart"/>
            <w:r w:rsidRPr="00310438">
              <w:rPr>
                <w:rFonts w:ascii="Garamond" w:hAnsi="Garamond"/>
                <w:lang w:val="en-AU"/>
              </w:rPr>
              <w:t>Worthley</w:t>
            </w:r>
            <w:proofErr w:type="spellEnd"/>
            <w:r w:rsidRPr="00310438">
              <w:rPr>
                <w:rFonts w:ascii="Garamond" w:hAnsi="Garamond"/>
                <w:lang w:val="en-AU"/>
              </w:rPr>
              <w:t xml:space="preserve">, Matthew; </w:t>
            </w:r>
            <w:proofErr w:type="spellStart"/>
            <w:r w:rsidRPr="00310438">
              <w:rPr>
                <w:rFonts w:ascii="Garamond" w:hAnsi="Garamond"/>
                <w:lang w:val="en-AU"/>
              </w:rPr>
              <w:t>Beltrame</w:t>
            </w:r>
            <w:proofErr w:type="spellEnd"/>
            <w:r w:rsidRPr="00310438">
              <w:rPr>
                <w:rFonts w:ascii="Garamond" w:hAnsi="Garamond"/>
                <w:lang w:val="en-AU"/>
              </w:rPr>
              <w:t>, J F</w:t>
            </w:r>
            <w:r>
              <w:rPr>
                <w:rFonts w:ascii="Garamond" w:hAnsi="Garamond"/>
                <w:lang w:val="en-AU"/>
              </w:rPr>
              <w:t>)</w:t>
            </w:r>
          </w:p>
          <w:p w:rsidR="00310438" w:rsidRDefault="00310438" w:rsidP="007A2661">
            <w:pPr>
              <w:pStyle w:val="ListParagraph"/>
              <w:numPr>
                <w:ilvl w:val="0"/>
                <w:numId w:val="15"/>
              </w:numPr>
              <w:rPr>
                <w:rFonts w:ascii="Garamond" w:hAnsi="Garamond"/>
                <w:lang w:val="en-AU"/>
              </w:rPr>
            </w:pPr>
            <w:r w:rsidRPr="00310438">
              <w:rPr>
                <w:rFonts w:ascii="Garamond" w:hAnsi="Garamond"/>
                <w:lang w:val="en-AU"/>
              </w:rPr>
              <w:t xml:space="preserve">Value of </w:t>
            </w:r>
            <w:proofErr w:type="spellStart"/>
            <w:r w:rsidRPr="00310438">
              <w:rPr>
                <w:rFonts w:ascii="Garamond" w:hAnsi="Garamond"/>
                <w:b/>
                <w:lang w:val="en-AU"/>
              </w:rPr>
              <w:t>Interprofessional</w:t>
            </w:r>
            <w:proofErr w:type="spellEnd"/>
            <w:r w:rsidRPr="00310438">
              <w:rPr>
                <w:rFonts w:ascii="Garamond" w:hAnsi="Garamond"/>
                <w:b/>
                <w:lang w:val="en-AU"/>
              </w:rPr>
              <w:t xml:space="preserve"> Education</w:t>
            </w:r>
            <w:r w:rsidRPr="00310438">
              <w:rPr>
                <w:rFonts w:ascii="Garamond" w:hAnsi="Garamond"/>
                <w:lang w:val="en-AU"/>
              </w:rPr>
              <w:t xml:space="preserve">: The VA Quality Scholars Program (Godwin, Kyler M; Narayanan, </w:t>
            </w:r>
            <w:proofErr w:type="spellStart"/>
            <w:r w:rsidRPr="00310438">
              <w:rPr>
                <w:rFonts w:ascii="Garamond" w:hAnsi="Garamond"/>
                <w:lang w:val="en-AU"/>
              </w:rPr>
              <w:t>Anand</w:t>
            </w:r>
            <w:proofErr w:type="spellEnd"/>
            <w:r w:rsidRPr="00310438">
              <w:rPr>
                <w:rFonts w:ascii="Garamond" w:hAnsi="Garamond"/>
                <w:lang w:val="en-AU"/>
              </w:rPr>
              <w:t xml:space="preserve">; Arredondo, Kelley; </w:t>
            </w:r>
            <w:proofErr w:type="spellStart"/>
            <w:r w:rsidRPr="00310438">
              <w:rPr>
                <w:rFonts w:ascii="Garamond" w:hAnsi="Garamond"/>
                <w:lang w:val="en-AU"/>
              </w:rPr>
              <w:t>Miltner</w:t>
            </w:r>
            <w:proofErr w:type="spellEnd"/>
            <w:r w:rsidRPr="00310438">
              <w:rPr>
                <w:rFonts w:ascii="Garamond" w:hAnsi="Garamond"/>
                <w:lang w:val="en-AU"/>
              </w:rPr>
              <w:t xml:space="preserve">, Rebecca (Suzie); Bowen, M E; Gilman, S; Shirks, A; </w:t>
            </w:r>
            <w:proofErr w:type="spellStart"/>
            <w:r w:rsidRPr="00310438">
              <w:rPr>
                <w:rFonts w:ascii="Garamond" w:hAnsi="Garamond"/>
                <w:lang w:val="en-AU"/>
              </w:rPr>
              <w:t>Eng</w:t>
            </w:r>
            <w:proofErr w:type="spellEnd"/>
            <w:r w:rsidRPr="00310438">
              <w:rPr>
                <w:rFonts w:ascii="Garamond" w:hAnsi="Garamond"/>
                <w:lang w:val="en-AU"/>
              </w:rPr>
              <w:t xml:space="preserve">, J A; </w:t>
            </w:r>
            <w:proofErr w:type="spellStart"/>
            <w:r w:rsidRPr="00310438">
              <w:rPr>
                <w:rFonts w:ascii="Garamond" w:hAnsi="Garamond"/>
                <w:lang w:val="en-AU"/>
              </w:rPr>
              <w:t>Naik</w:t>
            </w:r>
            <w:proofErr w:type="spellEnd"/>
            <w:r w:rsidRPr="00310438">
              <w:rPr>
                <w:rFonts w:ascii="Garamond" w:hAnsi="Garamond"/>
                <w:lang w:val="en-AU"/>
              </w:rPr>
              <w:t xml:space="preserve">, A D; </w:t>
            </w:r>
            <w:proofErr w:type="spellStart"/>
            <w:r w:rsidRPr="00310438">
              <w:rPr>
                <w:rFonts w:ascii="Garamond" w:hAnsi="Garamond"/>
                <w:lang w:val="en-AU"/>
              </w:rPr>
              <w:t>Hysong</w:t>
            </w:r>
            <w:proofErr w:type="spellEnd"/>
            <w:r w:rsidRPr="00310438">
              <w:rPr>
                <w:rFonts w:ascii="Garamond" w:hAnsi="Garamond"/>
                <w:lang w:val="en-AU"/>
              </w:rPr>
              <w:t>, S J</w:t>
            </w:r>
            <w:r>
              <w:rPr>
                <w:rFonts w:ascii="Garamond" w:hAnsi="Garamond"/>
                <w:lang w:val="en-AU"/>
              </w:rPr>
              <w:t>)</w:t>
            </w:r>
          </w:p>
          <w:p w:rsidR="00310438" w:rsidRDefault="00310438" w:rsidP="00D86AC6">
            <w:pPr>
              <w:pStyle w:val="ListParagraph"/>
              <w:numPr>
                <w:ilvl w:val="0"/>
                <w:numId w:val="15"/>
              </w:numPr>
              <w:rPr>
                <w:rFonts w:ascii="Garamond" w:hAnsi="Garamond"/>
                <w:lang w:val="en-AU"/>
              </w:rPr>
            </w:pPr>
            <w:r w:rsidRPr="00310438">
              <w:rPr>
                <w:rFonts w:ascii="Garamond" w:hAnsi="Garamond"/>
                <w:lang w:val="en-AU"/>
              </w:rPr>
              <w:t xml:space="preserve">Increasing </w:t>
            </w:r>
            <w:r w:rsidRPr="00310438">
              <w:rPr>
                <w:rFonts w:ascii="Garamond" w:hAnsi="Garamond"/>
                <w:b/>
                <w:lang w:val="en-AU"/>
              </w:rPr>
              <w:t>Hepatitis C Screening</w:t>
            </w:r>
            <w:r w:rsidRPr="00310438">
              <w:rPr>
                <w:rFonts w:ascii="Garamond" w:hAnsi="Garamond"/>
                <w:lang w:val="en-AU"/>
              </w:rPr>
              <w:t xml:space="preserve"> in a Federally Qualified Health </w:t>
            </w:r>
            <w:proofErr w:type="spellStart"/>
            <w:r w:rsidRPr="00310438">
              <w:rPr>
                <w:rFonts w:ascii="Garamond" w:hAnsi="Garamond"/>
                <w:lang w:val="en-AU"/>
              </w:rPr>
              <w:t>Center</w:t>
            </w:r>
            <w:proofErr w:type="spellEnd"/>
            <w:r w:rsidRPr="00310438">
              <w:rPr>
                <w:rFonts w:ascii="Garamond" w:hAnsi="Garamond"/>
                <w:lang w:val="en-AU"/>
              </w:rPr>
              <w:t xml:space="preserve">: A Quality Improvement Initiative (Klein, Melissa D; Harrington, </w:t>
            </w:r>
            <w:proofErr w:type="spellStart"/>
            <w:r w:rsidRPr="00310438">
              <w:rPr>
                <w:rFonts w:ascii="Garamond" w:hAnsi="Garamond"/>
                <w:lang w:val="en-AU"/>
              </w:rPr>
              <w:t>Bryna</w:t>
            </w:r>
            <w:proofErr w:type="spellEnd"/>
            <w:r w:rsidRPr="00310438">
              <w:rPr>
                <w:rFonts w:ascii="Garamond" w:hAnsi="Garamond"/>
                <w:lang w:val="en-AU"/>
              </w:rPr>
              <w:t xml:space="preserve"> J; East, Joan; Cunningham, Jennifer; </w:t>
            </w:r>
            <w:proofErr w:type="spellStart"/>
            <w:r w:rsidRPr="00310438">
              <w:rPr>
                <w:rFonts w:ascii="Garamond" w:hAnsi="Garamond"/>
                <w:lang w:val="en-AU"/>
              </w:rPr>
              <w:t>Ifill</w:t>
            </w:r>
            <w:proofErr w:type="spellEnd"/>
            <w:r w:rsidRPr="00310438">
              <w:rPr>
                <w:rFonts w:ascii="Garamond" w:hAnsi="Garamond"/>
                <w:lang w:val="en-AU"/>
              </w:rPr>
              <w:t>, Nicole; Santos, Jan Lee</w:t>
            </w:r>
            <w:r>
              <w:rPr>
                <w:rFonts w:ascii="Garamond" w:hAnsi="Garamond"/>
                <w:lang w:val="en-AU"/>
              </w:rPr>
              <w:t>)</w:t>
            </w:r>
          </w:p>
          <w:p w:rsidR="00310438" w:rsidRDefault="00310438" w:rsidP="009326D0">
            <w:pPr>
              <w:pStyle w:val="ListParagraph"/>
              <w:numPr>
                <w:ilvl w:val="0"/>
                <w:numId w:val="15"/>
              </w:numPr>
              <w:rPr>
                <w:rFonts w:ascii="Garamond" w:hAnsi="Garamond"/>
                <w:lang w:val="en-AU"/>
              </w:rPr>
            </w:pPr>
            <w:r w:rsidRPr="00310438">
              <w:rPr>
                <w:rFonts w:ascii="Garamond" w:hAnsi="Garamond"/>
                <w:lang w:val="en-AU"/>
              </w:rPr>
              <w:t xml:space="preserve">The Influence of </w:t>
            </w:r>
            <w:r w:rsidRPr="00DC4325">
              <w:rPr>
                <w:rFonts w:ascii="Garamond" w:hAnsi="Garamond"/>
                <w:b/>
                <w:lang w:val="en-AU"/>
              </w:rPr>
              <w:t>Physicians' Physical Activity Prescription</w:t>
            </w:r>
            <w:r w:rsidRPr="00310438">
              <w:rPr>
                <w:rFonts w:ascii="Garamond" w:hAnsi="Garamond"/>
                <w:lang w:val="en-AU"/>
              </w:rPr>
              <w:t xml:space="preserve"> on Indicators of Health Service Quality (</w:t>
            </w:r>
            <w:proofErr w:type="spellStart"/>
            <w:r w:rsidRPr="00310438">
              <w:rPr>
                <w:rFonts w:ascii="Garamond" w:hAnsi="Garamond"/>
                <w:lang w:val="en-AU"/>
              </w:rPr>
              <w:t>Asiamah</w:t>
            </w:r>
            <w:proofErr w:type="spellEnd"/>
            <w:r w:rsidRPr="00310438">
              <w:rPr>
                <w:rFonts w:ascii="Garamond" w:hAnsi="Garamond"/>
                <w:lang w:val="en-AU"/>
              </w:rPr>
              <w:t xml:space="preserve">, Nestor; </w:t>
            </w:r>
            <w:proofErr w:type="spellStart"/>
            <w:r w:rsidRPr="00310438">
              <w:rPr>
                <w:rFonts w:ascii="Garamond" w:hAnsi="Garamond"/>
                <w:lang w:val="en-AU"/>
              </w:rPr>
              <w:t>Kouveliotis</w:t>
            </w:r>
            <w:proofErr w:type="spellEnd"/>
            <w:r w:rsidRPr="00310438">
              <w:rPr>
                <w:rFonts w:ascii="Garamond" w:hAnsi="Garamond"/>
                <w:lang w:val="en-AU"/>
              </w:rPr>
              <w:t xml:space="preserve">, Kyriakos; </w:t>
            </w:r>
            <w:proofErr w:type="spellStart"/>
            <w:r w:rsidRPr="00310438">
              <w:rPr>
                <w:rFonts w:ascii="Garamond" w:hAnsi="Garamond"/>
                <w:lang w:val="en-AU"/>
              </w:rPr>
              <w:t>Opoku</w:t>
            </w:r>
            <w:proofErr w:type="spellEnd"/>
            <w:r w:rsidRPr="00310438">
              <w:rPr>
                <w:rFonts w:ascii="Garamond" w:hAnsi="Garamond"/>
                <w:lang w:val="en-AU"/>
              </w:rPr>
              <w:t>, E</w:t>
            </w:r>
            <w:r>
              <w:rPr>
                <w:rFonts w:ascii="Garamond" w:hAnsi="Garamond"/>
                <w:lang w:val="en-AU"/>
              </w:rPr>
              <w:t>)</w:t>
            </w:r>
          </w:p>
          <w:p w:rsidR="002B6F14" w:rsidRPr="00292B57" w:rsidRDefault="00310438" w:rsidP="00DC4325">
            <w:pPr>
              <w:pStyle w:val="ListParagraph"/>
              <w:numPr>
                <w:ilvl w:val="0"/>
                <w:numId w:val="15"/>
              </w:numPr>
              <w:rPr>
                <w:rFonts w:ascii="Garamond" w:hAnsi="Garamond"/>
                <w:lang w:val="en-AU"/>
              </w:rPr>
            </w:pPr>
            <w:r w:rsidRPr="00310438">
              <w:rPr>
                <w:rFonts w:ascii="Garamond" w:hAnsi="Garamond"/>
                <w:lang w:val="en-AU"/>
              </w:rPr>
              <w:t xml:space="preserve">Reducing </w:t>
            </w:r>
            <w:r w:rsidRPr="00DC4325">
              <w:rPr>
                <w:rFonts w:ascii="Garamond" w:hAnsi="Garamond"/>
                <w:b/>
                <w:lang w:val="en-AU"/>
              </w:rPr>
              <w:t>Time to Surgery for Hip Fragility Fracture Patients</w:t>
            </w:r>
            <w:r w:rsidRPr="00310438">
              <w:rPr>
                <w:rFonts w:ascii="Garamond" w:hAnsi="Garamond"/>
                <w:lang w:val="en-AU"/>
              </w:rPr>
              <w:t>: A Resident Quality Improvement Initiative</w:t>
            </w:r>
            <w:r>
              <w:rPr>
                <w:rFonts w:ascii="Garamond" w:hAnsi="Garamond"/>
                <w:lang w:val="en-AU"/>
              </w:rPr>
              <w:t xml:space="preserve"> (</w:t>
            </w:r>
            <w:r w:rsidRPr="00310438">
              <w:rPr>
                <w:rFonts w:ascii="Garamond" w:hAnsi="Garamond"/>
                <w:lang w:val="en-AU"/>
              </w:rPr>
              <w:t>Rubenstein, William; Barry, Jeffrey; Rogers, Stephanie; Grace, Trevor R; Tay, Bobby; Ward, Derek</w:t>
            </w:r>
            <w:r>
              <w:rPr>
                <w:rFonts w:ascii="Garamond" w:hAnsi="Garamond"/>
                <w:lang w:val="en-AU"/>
              </w:rPr>
              <w:t>)</w:t>
            </w:r>
          </w:p>
        </w:tc>
      </w:tr>
    </w:tbl>
    <w:p w:rsidR="002B6F14" w:rsidRDefault="002B6F14" w:rsidP="00C63134">
      <w:pPr>
        <w:keepLines/>
        <w:tabs>
          <w:tab w:val="left" w:pos="2114"/>
        </w:tabs>
        <w:autoSpaceDE w:val="0"/>
        <w:autoSpaceDN w:val="0"/>
        <w:adjustRightInd w:val="0"/>
        <w:rPr>
          <w:rFonts w:ascii="Garamond" w:hAnsi="Garamond"/>
          <w:lang w:val="en-AU"/>
        </w:rPr>
      </w:pPr>
    </w:p>
    <w:p w:rsidR="00495B24" w:rsidRPr="00467B47" w:rsidRDefault="00495B24" w:rsidP="00495B24">
      <w:pPr>
        <w:keepNext/>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 xml:space="preserve"> Safety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495B24" w:rsidRPr="00467B47" w:rsidTr="00EF253F">
        <w:trPr>
          <w:cantSplit/>
        </w:trPr>
        <w:tc>
          <w:tcPr>
            <w:tcW w:w="1080" w:type="dxa"/>
            <w:tcBorders>
              <w:top w:val="single" w:sz="4" w:space="0" w:color="auto"/>
              <w:left w:val="single" w:sz="4" w:space="0" w:color="auto"/>
              <w:bottom w:val="single" w:sz="4" w:space="0" w:color="auto"/>
              <w:right w:val="single" w:sz="4" w:space="0" w:color="auto"/>
            </w:tcBorders>
            <w:vAlign w:val="center"/>
          </w:tcPr>
          <w:p w:rsidR="00495B24" w:rsidRPr="00467B47" w:rsidRDefault="00495B24" w:rsidP="00EF253F">
            <w:pPr>
              <w:keepNext/>
              <w:rPr>
                <w:rFonts w:ascii="Garamond" w:hAnsi="Garamond"/>
                <w:lang w:val="en-AU"/>
              </w:rPr>
            </w:pPr>
            <w:r w:rsidRPr="00467B4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rsidR="00495B24" w:rsidRPr="00467B47" w:rsidRDefault="00A04E6C" w:rsidP="00EF253F">
            <w:pPr>
              <w:keepNext/>
              <w:rPr>
                <w:rFonts w:ascii="Garamond" w:hAnsi="Garamond"/>
                <w:lang w:val="en-AU"/>
              </w:rPr>
            </w:pPr>
            <w:hyperlink r:id="rId28" w:history="1">
              <w:r w:rsidR="00495B24" w:rsidRPr="00467B47">
                <w:rPr>
                  <w:rStyle w:val="Hyperlink"/>
                  <w:rFonts w:ascii="Garamond" w:hAnsi="Garamond"/>
                  <w:lang w:val="en-AU"/>
                </w:rPr>
                <w:t>https://qualitysafety.bmj.com/content/early/recent</w:t>
              </w:r>
            </w:hyperlink>
          </w:p>
        </w:tc>
      </w:tr>
      <w:tr w:rsidR="00495B24" w:rsidRPr="00467B47" w:rsidTr="00EF253F">
        <w:tc>
          <w:tcPr>
            <w:tcW w:w="1080" w:type="dxa"/>
            <w:tcBorders>
              <w:top w:val="single" w:sz="4" w:space="0" w:color="auto"/>
              <w:left w:val="single" w:sz="4" w:space="0" w:color="auto"/>
              <w:bottom w:val="single" w:sz="4" w:space="0" w:color="auto"/>
              <w:right w:val="single" w:sz="4" w:space="0" w:color="auto"/>
            </w:tcBorders>
            <w:vAlign w:val="center"/>
          </w:tcPr>
          <w:p w:rsidR="00495B24" w:rsidRPr="00467B47" w:rsidRDefault="00495B24" w:rsidP="00EF253F">
            <w:pPr>
              <w:rPr>
                <w:rFonts w:ascii="Garamond" w:hAnsi="Garamond"/>
                <w:lang w:val="en-AU"/>
              </w:rPr>
            </w:pPr>
            <w:r w:rsidRPr="00467B4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rsidR="00495B24" w:rsidRPr="00D84575" w:rsidRDefault="00495B24" w:rsidP="00EF253F">
            <w:pPr>
              <w:rPr>
                <w:rFonts w:ascii="Garamond" w:hAnsi="Garamond"/>
                <w:lang w:val="en-AU"/>
              </w:rPr>
            </w:pPr>
            <w:r w:rsidRPr="00467B47">
              <w:rPr>
                <w:rFonts w:ascii="Garamond" w:hAnsi="Garamond"/>
                <w:i/>
                <w:lang w:val="en-AU"/>
              </w:rPr>
              <w:t xml:space="preserve">BMJ Quality </w:t>
            </w:r>
            <w:r>
              <w:rPr>
                <w:rFonts w:ascii="Garamond" w:hAnsi="Garamond"/>
                <w:i/>
                <w:lang w:val="en-AU"/>
              </w:rPr>
              <w:t>&amp;</w:t>
            </w:r>
            <w:r w:rsidRPr="00467B47">
              <w:rPr>
                <w:rFonts w:ascii="Garamond" w:hAnsi="Garamond"/>
                <w:i/>
                <w:lang w:val="en-AU"/>
              </w:rPr>
              <w:t>Safety</w:t>
            </w:r>
            <w:r w:rsidRPr="00467B47">
              <w:rPr>
                <w:rFonts w:ascii="Garamond" w:hAnsi="Garamond"/>
                <w:lang w:val="en-AU"/>
              </w:rPr>
              <w:t xml:space="preserve"> has published a number of ‘online first’ articles, including:</w:t>
            </w:r>
          </w:p>
          <w:p w:rsidR="00F625F2" w:rsidRPr="00F625F2" w:rsidRDefault="00F625F2" w:rsidP="008254F4">
            <w:pPr>
              <w:pStyle w:val="ListParagraph"/>
              <w:numPr>
                <w:ilvl w:val="0"/>
                <w:numId w:val="14"/>
              </w:numPr>
              <w:rPr>
                <w:rFonts w:ascii="Garamond" w:hAnsi="Garamond"/>
                <w:lang w:val="en-AU"/>
              </w:rPr>
            </w:pPr>
            <w:r w:rsidRPr="00F625F2">
              <w:rPr>
                <w:rFonts w:ascii="Garamond" w:hAnsi="Garamond"/>
                <w:lang w:val="en-AU"/>
              </w:rPr>
              <w:t xml:space="preserve">Determining the skills needed by frontline NHS staff to </w:t>
            </w:r>
            <w:r w:rsidRPr="00F625F2">
              <w:rPr>
                <w:rFonts w:ascii="Garamond" w:hAnsi="Garamond"/>
                <w:b/>
                <w:lang w:val="en-AU"/>
              </w:rPr>
              <w:t>deliver quality improvement</w:t>
            </w:r>
            <w:r w:rsidRPr="00F625F2">
              <w:rPr>
                <w:rFonts w:ascii="Garamond" w:hAnsi="Garamond"/>
                <w:lang w:val="en-AU"/>
              </w:rPr>
              <w:t xml:space="preserve">: findings from six case studies (David Wright, John </w:t>
            </w:r>
            <w:proofErr w:type="spellStart"/>
            <w:r w:rsidRPr="00F625F2">
              <w:rPr>
                <w:rFonts w:ascii="Garamond" w:hAnsi="Garamond"/>
                <w:lang w:val="en-AU"/>
              </w:rPr>
              <w:t>Gabbay</w:t>
            </w:r>
            <w:proofErr w:type="spellEnd"/>
            <w:r w:rsidRPr="00F625F2">
              <w:rPr>
                <w:rFonts w:ascii="Garamond" w:hAnsi="Garamond"/>
                <w:lang w:val="en-AU"/>
              </w:rPr>
              <w:t xml:space="preserve">, </w:t>
            </w:r>
            <w:proofErr w:type="spellStart"/>
            <w:r w:rsidRPr="00F625F2">
              <w:rPr>
                <w:rFonts w:ascii="Garamond" w:hAnsi="Garamond"/>
                <w:lang w:val="en-AU"/>
              </w:rPr>
              <w:t>Andrée</w:t>
            </w:r>
            <w:proofErr w:type="spellEnd"/>
            <w:r w:rsidRPr="00F625F2">
              <w:rPr>
                <w:rFonts w:ascii="Garamond" w:hAnsi="Garamond"/>
                <w:lang w:val="en-AU"/>
              </w:rPr>
              <w:t xml:space="preserve"> Le May</w:t>
            </w:r>
            <w:r>
              <w:rPr>
                <w:rFonts w:ascii="Garamond" w:hAnsi="Garamond"/>
                <w:lang w:val="en-AU"/>
              </w:rPr>
              <w:t>)</w:t>
            </w:r>
          </w:p>
          <w:p w:rsidR="00724E93" w:rsidRPr="00543B3B" w:rsidRDefault="00F625F2" w:rsidP="00F625F2">
            <w:pPr>
              <w:pStyle w:val="ListParagraph"/>
              <w:numPr>
                <w:ilvl w:val="0"/>
                <w:numId w:val="14"/>
              </w:numPr>
              <w:rPr>
                <w:rFonts w:ascii="Garamond" w:hAnsi="Garamond"/>
                <w:lang w:val="en-AU"/>
              </w:rPr>
            </w:pPr>
            <w:r w:rsidRPr="00F625F2">
              <w:rPr>
                <w:rFonts w:ascii="Garamond" w:hAnsi="Garamond"/>
                <w:lang w:val="en-AU"/>
              </w:rPr>
              <w:t xml:space="preserve">Evaluating the safety of </w:t>
            </w:r>
            <w:r w:rsidRPr="00F625F2">
              <w:rPr>
                <w:rFonts w:ascii="Garamond" w:hAnsi="Garamond"/>
                <w:b/>
                <w:lang w:val="en-AU"/>
              </w:rPr>
              <w:t>mental health-related prescribing in UK primary care</w:t>
            </w:r>
            <w:r w:rsidRPr="00F625F2">
              <w:rPr>
                <w:rFonts w:ascii="Garamond" w:hAnsi="Garamond"/>
                <w:lang w:val="en-AU"/>
              </w:rPr>
              <w:t xml:space="preserve">: a cross-sectional study using the Clinical Practice Research Datalink (CPRD) </w:t>
            </w:r>
            <w:r>
              <w:rPr>
                <w:rFonts w:ascii="Garamond" w:hAnsi="Garamond"/>
                <w:lang w:val="en-AU"/>
              </w:rPr>
              <w:t>(</w:t>
            </w:r>
            <w:proofErr w:type="spellStart"/>
            <w:r w:rsidRPr="00F625F2">
              <w:rPr>
                <w:rFonts w:ascii="Garamond" w:hAnsi="Garamond"/>
                <w:lang w:val="en-AU"/>
              </w:rPr>
              <w:t>Wael</w:t>
            </w:r>
            <w:proofErr w:type="spellEnd"/>
            <w:r w:rsidRPr="00F625F2">
              <w:rPr>
                <w:rFonts w:ascii="Garamond" w:hAnsi="Garamond"/>
                <w:lang w:val="en-AU"/>
              </w:rPr>
              <w:t xml:space="preserve"> Y </w:t>
            </w:r>
            <w:proofErr w:type="spellStart"/>
            <w:r w:rsidRPr="00F625F2">
              <w:rPr>
                <w:rFonts w:ascii="Garamond" w:hAnsi="Garamond"/>
                <w:lang w:val="en-AU"/>
              </w:rPr>
              <w:t>Khawagi</w:t>
            </w:r>
            <w:proofErr w:type="spellEnd"/>
            <w:r w:rsidRPr="00F625F2">
              <w:rPr>
                <w:rFonts w:ascii="Garamond" w:hAnsi="Garamond"/>
                <w:lang w:val="en-AU"/>
              </w:rPr>
              <w:t xml:space="preserve">, Douglas Steinke, Matthew J </w:t>
            </w:r>
            <w:proofErr w:type="spellStart"/>
            <w:r w:rsidRPr="00F625F2">
              <w:rPr>
                <w:rFonts w:ascii="Garamond" w:hAnsi="Garamond"/>
                <w:lang w:val="en-AU"/>
              </w:rPr>
              <w:t>Carr</w:t>
            </w:r>
            <w:proofErr w:type="spellEnd"/>
            <w:r w:rsidRPr="00F625F2">
              <w:rPr>
                <w:rFonts w:ascii="Garamond" w:hAnsi="Garamond"/>
                <w:lang w:val="en-AU"/>
              </w:rPr>
              <w:t xml:space="preserve">, Alison K Wright, Darren M Ashcroft, Anthony Avery, Richard Neil </w:t>
            </w:r>
            <w:proofErr w:type="spellStart"/>
            <w:r w:rsidRPr="00F625F2">
              <w:rPr>
                <w:rFonts w:ascii="Garamond" w:hAnsi="Garamond"/>
                <w:lang w:val="en-AU"/>
              </w:rPr>
              <w:t>Keers</w:t>
            </w:r>
            <w:proofErr w:type="spellEnd"/>
            <w:r>
              <w:rPr>
                <w:rFonts w:ascii="Garamond" w:hAnsi="Garamond"/>
                <w:lang w:val="en-AU"/>
              </w:rPr>
              <w:t>)</w:t>
            </w:r>
          </w:p>
        </w:tc>
      </w:tr>
    </w:tbl>
    <w:p w:rsidR="00495B24" w:rsidRDefault="00495B24" w:rsidP="00495B24">
      <w:pPr>
        <w:rPr>
          <w:rFonts w:ascii="Garamond" w:hAnsi="Garamond"/>
          <w:i/>
          <w:lang w:val="en-AU"/>
        </w:rPr>
      </w:pPr>
    </w:p>
    <w:p w:rsidR="00F63671" w:rsidRPr="00467B47" w:rsidRDefault="00F63671" w:rsidP="00F63671">
      <w:pPr>
        <w:keepNext/>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F63671" w:rsidRPr="00467B47" w:rsidTr="00F77EAF">
        <w:tc>
          <w:tcPr>
            <w:tcW w:w="10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keepNext/>
              <w:rPr>
                <w:rFonts w:ascii="Garamond" w:hAnsi="Garamond"/>
                <w:lang w:val="en-AU"/>
              </w:rPr>
            </w:pPr>
            <w:r w:rsidRPr="00467B4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F63671" w:rsidRPr="00467B47" w:rsidRDefault="00A04E6C" w:rsidP="00F77EAF">
            <w:pPr>
              <w:keepNext/>
              <w:rPr>
                <w:rFonts w:ascii="Garamond" w:hAnsi="Garamond"/>
                <w:lang w:val="en-AU"/>
              </w:rPr>
            </w:pPr>
            <w:hyperlink r:id="rId29" w:history="1">
              <w:r w:rsidR="00F63671" w:rsidRPr="00D31E10">
                <w:rPr>
                  <w:rStyle w:val="Hyperlink"/>
                  <w:rFonts w:ascii="Garamond" w:hAnsi="Garamond"/>
                  <w:lang w:val="en-AU"/>
                </w:rPr>
                <w:t>https://academic.oup.com/intqhc/advance-articles</w:t>
              </w:r>
            </w:hyperlink>
          </w:p>
        </w:tc>
      </w:tr>
      <w:tr w:rsidR="00F63671" w:rsidRPr="00467B47" w:rsidTr="00F77EAF">
        <w:tc>
          <w:tcPr>
            <w:tcW w:w="10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rPr>
                <w:rFonts w:ascii="Garamond" w:hAnsi="Garamond"/>
                <w:lang w:val="en-AU"/>
              </w:rPr>
            </w:pPr>
            <w:r w:rsidRPr="00467B4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has published a number of ‘online first’ articles, including:</w:t>
            </w:r>
          </w:p>
          <w:p w:rsidR="00CE364F" w:rsidRPr="00C63134" w:rsidRDefault="004D36E0" w:rsidP="004D36E0">
            <w:pPr>
              <w:pStyle w:val="ListParagraph"/>
              <w:numPr>
                <w:ilvl w:val="0"/>
                <w:numId w:val="14"/>
              </w:numPr>
              <w:rPr>
                <w:rFonts w:ascii="Garamond" w:hAnsi="Garamond"/>
                <w:lang w:val="en-AU"/>
              </w:rPr>
            </w:pPr>
            <w:r w:rsidRPr="004D36E0">
              <w:rPr>
                <w:rFonts w:ascii="Garamond" w:hAnsi="Garamond"/>
                <w:lang w:val="en-AU"/>
              </w:rPr>
              <w:t xml:space="preserve">North-South Inequalities in Healthcare Response to </w:t>
            </w:r>
            <w:r w:rsidRPr="004D36E0">
              <w:rPr>
                <w:rFonts w:ascii="Garamond" w:hAnsi="Garamond"/>
                <w:b/>
                <w:lang w:val="en-AU"/>
              </w:rPr>
              <w:t>Covid-19 in Italy</w:t>
            </w:r>
            <w:r w:rsidRPr="004D36E0">
              <w:rPr>
                <w:rFonts w:ascii="Garamond" w:hAnsi="Garamond"/>
                <w:lang w:val="en-AU"/>
              </w:rPr>
              <w:t xml:space="preserve"> </w:t>
            </w:r>
            <w:r>
              <w:rPr>
                <w:rFonts w:ascii="Garamond" w:hAnsi="Garamond"/>
                <w:lang w:val="en-AU"/>
              </w:rPr>
              <w:t>(</w:t>
            </w:r>
            <w:r w:rsidRPr="004D36E0">
              <w:rPr>
                <w:rFonts w:ascii="Garamond" w:hAnsi="Garamond"/>
                <w:lang w:val="en-AU"/>
              </w:rPr>
              <w:t xml:space="preserve">Pasquale </w:t>
            </w:r>
            <w:proofErr w:type="spellStart"/>
            <w:r w:rsidRPr="004D36E0">
              <w:rPr>
                <w:rFonts w:ascii="Garamond" w:hAnsi="Garamond"/>
                <w:lang w:val="en-AU"/>
              </w:rPr>
              <w:t>Gallina</w:t>
            </w:r>
            <w:proofErr w:type="spellEnd"/>
            <w:r>
              <w:rPr>
                <w:rFonts w:ascii="Garamond" w:hAnsi="Garamond"/>
                <w:lang w:val="en-AU"/>
              </w:rPr>
              <w:t xml:space="preserve">, </w:t>
            </w:r>
            <w:proofErr w:type="spellStart"/>
            <w:r>
              <w:rPr>
                <w:rFonts w:ascii="Garamond" w:hAnsi="Garamond"/>
                <w:lang w:val="en-AU"/>
              </w:rPr>
              <w:t>Saverio</w:t>
            </w:r>
            <w:proofErr w:type="spellEnd"/>
            <w:r>
              <w:rPr>
                <w:rFonts w:ascii="Garamond" w:hAnsi="Garamond"/>
                <w:lang w:val="en-AU"/>
              </w:rPr>
              <w:t xml:space="preserve"> </w:t>
            </w:r>
            <w:proofErr w:type="spellStart"/>
            <w:r>
              <w:rPr>
                <w:rFonts w:ascii="Garamond" w:hAnsi="Garamond"/>
                <w:lang w:val="en-AU"/>
              </w:rPr>
              <w:t>Caini</w:t>
            </w:r>
            <w:proofErr w:type="spellEnd"/>
            <w:r>
              <w:rPr>
                <w:rFonts w:ascii="Garamond" w:hAnsi="Garamond"/>
                <w:lang w:val="en-AU"/>
              </w:rPr>
              <w:t>)</w:t>
            </w:r>
          </w:p>
        </w:tc>
      </w:tr>
    </w:tbl>
    <w:p w:rsidR="00D71C54" w:rsidRDefault="009F6F9B" w:rsidP="00CE24F8">
      <w:pPr>
        <w:keepNext/>
        <w:rPr>
          <w:rFonts w:ascii="Garamond" w:hAnsi="Garamond"/>
          <w:b/>
          <w:lang w:val="en-AU"/>
        </w:rPr>
      </w:pPr>
      <w:r>
        <w:rPr>
          <w:rFonts w:ascii="Garamond" w:hAnsi="Garamond"/>
          <w:b/>
          <w:lang w:val="en-AU"/>
        </w:rPr>
        <w:lastRenderedPageBreak/>
        <w:t>Online resources</w:t>
      </w:r>
    </w:p>
    <w:p w:rsidR="00C44F99" w:rsidRDefault="00C44F99" w:rsidP="00867CE3">
      <w:pPr>
        <w:keepNext/>
        <w:keepLines/>
        <w:rPr>
          <w:rFonts w:ascii="Garamond" w:hAnsi="Garamond"/>
          <w:i/>
          <w:lang w:val="en-AU"/>
        </w:rPr>
      </w:pPr>
    </w:p>
    <w:p w:rsidR="002C13E1" w:rsidRDefault="002C13E1" w:rsidP="000078FD">
      <w:pPr>
        <w:keepNext/>
        <w:keepLines/>
        <w:pBdr>
          <w:bottom w:val="single" w:sz="6" w:space="1" w:color="auto"/>
        </w:pBdr>
        <w:rPr>
          <w:rFonts w:ascii="Garamond" w:hAnsi="Garamond"/>
          <w:i/>
          <w:lang w:val="en-AU"/>
        </w:rPr>
      </w:pPr>
      <w:r>
        <w:rPr>
          <w:rFonts w:ascii="Garamond" w:hAnsi="Garamond"/>
          <w:i/>
          <w:lang w:val="en-AU"/>
        </w:rPr>
        <w:t xml:space="preserve">[USA] </w:t>
      </w:r>
      <w:r w:rsidRPr="00FB2C77">
        <w:rPr>
          <w:rFonts w:ascii="Garamond" w:hAnsi="Garamond"/>
          <w:i/>
          <w:lang w:val="en-AU"/>
        </w:rPr>
        <w:t>Toolkit for Engaging Patien</w:t>
      </w:r>
      <w:r>
        <w:rPr>
          <w:rFonts w:ascii="Garamond" w:hAnsi="Garamond"/>
          <w:i/>
          <w:lang w:val="en-AU"/>
        </w:rPr>
        <w:t>ts to Improve Diagnostic Safety</w:t>
      </w:r>
    </w:p>
    <w:p w:rsidR="002C13E1" w:rsidRDefault="00A04E6C" w:rsidP="000078FD">
      <w:pPr>
        <w:keepNext/>
        <w:keepLines/>
        <w:pBdr>
          <w:bottom w:val="single" w:sz="6" w:space="1" w:color="auto"/>
        </w:pBdr>
        <w:rPr>
          <w:rFonts w:ascii="Garamond" w:hAnsi="Garamond"/>
          <w:lang w:val="en-AU"/>
        </w:rPr>
      </w:pPr>
      <w:hyperlink r:id="rId30" w:history="1">
        <w:r w:rsidR="002C13E1" w:rsidRPr="0018021A">
          <w:rPr>
            <w:rStyle w:val="Hyperlink"/>
            <w:rFonts w:ascii="Garamond" w:hAnsi="Garamond"/>
            <w:lang w:val="en-AU"/>
          </w:rPr>
          <w:t>https://www.ahrq.gov/patient-safety/resources/diagnostic-safety/toolkit.html</w:t>
        </w:r>
      </w:hyperlink>
    </w:p>
    <w:p w:rsidR="002C13E1" w:rsidRDefault="002C13E1" w:rsidP="002C13E1">
      <w:pPr>
        <w:keepLines/>
        <w:pBdr>
          <w:bottom w:val="single" w:sz="6" w:space="1" w:color="auto"/>
        </w:pBdr>
        <w:rPr>
          <w:rFonts w:ascii="Garamond" w:hAnsi="Garamond"/>
          <w:lang w:val="en-AU"/>
        </w:rPr>
      </w:pPr>
      <w:r>
        <w:rPr>
          <w:rFonts w:ascii="Garamond" w:hAnsi="Garamond"/>
          <w:lang w:val="en-AU"/>
        </w:rPr>
        <w:t xml:space="preserve">The </w:t>
      </w:r>
      <w:r w:rsidRPr="000170DA">
        <w:rPr>
          <w:rFonts w:ascii="Garamond" w:hAnsi="Garamond"/>
          <w:lang w:val="en-AU"/>
        </w:rPr>
        <w:t>Agency for Healthcare Research and Quality (AHRQ)</w:t>
      </w:r>
      <w:r>
        <w:rPr>
          <w:rFonts w:ascii="Garamond" w:hAnsi="Garamond"/>
          <w:lang w:val="en-AU"/>
        </w:rPr>
        <w:t xml:space="preserve"> in the USA has developed this toolkit </w:t>
      </w:r>
      <w:r w:rsidRPr="00FB2C77">
        <w:rPr>
          <w:rFonts w:ascii="Garamond" w:hAnsi="Garamond"/>
          <w:lang w:val="en-AU"/>
        </w:rPr>
        <w:t xml:space="preserve">to help patients, families, and health </w:t>
      </w:r>
      <w:proofErr w:type="gramStart"/>
      <w:r w:rsidRPr="00FB2C77">
        <w:rPr>
          <w:rFonts w:ascii="Garamond" w:hAnsi="Garamond"/>
          <w:lang w:val="en-AU"/>
        </w:rPr>
        <w:t>professionals</w:t>
      </w:r>
      <w:proofErr w:type="gramEnd"/>
      <w:r w:rsidRPr="00FB2C77">
        <w:rPr>
          <w:rFonts w:ascii="Garamond" w:hAnsi="Garamond"/>
          <w:lang w:val="en-AU"/>
        </w:rPr>
        <w:t xml:space="preserve"> work together to improve diagnostic safety.</w:t>
      </w:r>
      <w:r>
        <w:rPr>
          <w:rFonts w:ascii="Garamond" w:hAnsi="Garamond"/>
          <w:lang w:val="en-AU"/>
        </w:rPr>
        <w:t xml:space="preserve"> </w:t>
      </w:r>
      <w:r w:rsidRPr="00FB2C77">
        <w:rPr>
          <w:rFonts w:ascii="Garamond" w:hAnsi="Garamond"/>
          <w:lang w:val="en-AU"/>
        </w:rPr>
        <w:t xml:space="preserve">The toolkit contains two strategies, </w:t>
      </w:r>
      <w:r w:rsidRPr="00FB2C77">
        <w:rPr>
          <w:rFonts w:ascii="Garamond" w:hAnsi="Garamond"/>
          <w:b/>
          <w:lang w:val="en-AU"/>
        </w:rPr>
        <w:t xml:space="preserve">Be </w:t>
      </w:r>
      <w:proofErr w:type="gramStart"/>
      <w:r w:rsidRPr="00FB2C77">
        <w:rPr>
          <w:rFonts w:ascii="Garamond" w:hAnsi="Garamond"/>
          <w:b/>
          <w:lang w:val="en-AU"/>
        </w:rPr>
        <w:t>The Expert On</w:t>
      </w:r>
      <w:proofErr w:type="gramEnd"/>
      <w:r w:rsidRPr="00FB2C77">
        <w:rPr>
          <w:rFonts w:ascii="Garamond" w:hAnsi="Garamond"/>
          <w:b/>
          <w:lang w:val="en-AU"/>
        </w:rPr>
        <w:t xml:space="preserve"> You</w:t>
      </w:r>
      <w:r w:rsidRPr="00FB2C77">
        <w:rPr>
          <w:rFonts w:ascii="Garamond" w:hAnsi="Garamond"/>
          <w:lang w:val="en-AU"/>
        </w:rPr>
        <w:t xml:space="preserve"> and </w:t>
      </w:r>
      <w:r w:rsidRPr="00FB2C77">
        <w:rPr>
          <w:rFonts w:ascii="Garamond" w:hAnsi="Garamond"/>
          <w:b/>
          <w:lang w:val="en-AU"/>
        </w:rPr>
        <w:t>60 Seconds To Improve Diagnostic Safety</w:t>
      </w:r>
      <w:r w:rsidRPr="00FB2C77">
        <w:rPr>
          <w:rFonts w:ascii="Garamond" w:hAnsi="Garamond"/>
          <w:lang w:val="en-AU"/>
        </w:rPr>
        <w:t xml:space="preserve">. </w:t>
      </w:r>
      <w:r>
        <w:rPr>
          <w:rFonts w:ascii="Garamond" w:hAnsi="Garamond"/>
          <w:lang w:val="en-AU"/>
        </w:rPr>
        <w:t xml:space="preserve">Together, </w:t>
      </w:r>
      <w:r w:rsidRPr="00FB2C77">
        <w:rPr>
          <w:rFonts w:ascii="Garamond" w:hAnsi="Garamond"/>
          <w:lang w:val="en-AU"/>
        </w:rPr>
        <w:t>these strategies enhance communication and information sharing within the patient-provider encounter to improve diagnostic safety. Each strategy contains practical materials to support adoption of the strategy within office-based practices.</w:t>
      </w:r>
      <w:r w:rsidRPr="00FB2C77">
        <w:t xml:space="preserve"> </w:t>
      </w:r>
      <w:r w:rsidRPr="00FB2C77">
        <w:rPr>
          <w:rFonts w:ascii="Garamond" w:hAnsi="Garamond"/>
          <w:lang w:val="en-AU"/>
        </w:rPr>
        <w:t>A patient note sheet to help patients share their symptoms and several practice orientation and training tools to help clinicians foster deep listening and “presence” in the encounter are included.</w:t>
      </w:r>
    </w:p>
    <w:p w:rsidR="002C13E1" w:rsidRDefault="002C13E1" w:rsidP="002C13E1">
      <w:pPr>
        <w:keepLines/>
        <w:pBdr>
          <w:bottom w:val="single" w:sz="6" w:space="1" w:color="auto"/>
        </w:pBdr>
        <w:rPr>
          <w:rFonts w:ascii="Garamond" w:hAnsi="Garamond"/>
          <w:lang w:val="en-AU"/>
        </w:rPr>
      </w:pPr>
    </w:p>
    <w:p w:rsidR="002C13E1" w:rsidRDefault="002C13E1" w:rsidP="00F74510">
      <w:pPr>
        <w:keepNext/>
        <w:rPr>
          <w:rFonts w:ascii="Garamond" w:hAnsi="Garamond"/>
          <w:lang w:val="en-AU"/>
        </w:rPr>
      </w:pPr>
    </w:p>
    <w:p w:rsidR="00F74510" w:rsidRPr="008F3909" w:rsidRDefault="00F74510" w:rsidP="00F74510">
      <w:pPr>
        <w:keepNext/>
        <w:rPr>
          <w:rFonts w:ascii="Garamond" w:hAnsi="Garamond"/>
          <w:i/>
          <w:lang w:val="en-AU"/>
        </w:rPr>
      </w:pPr>
      <w:r>
        <w:rPr>
          <w:rFonts w:ascii="Garamond" w:hAnsi="Garamond"/>
          <w:i/>
          <w:lang w:val="en-AU"/>
        </w:rPr>
        <w:t>[</w:t>
      </w:r>
      <w:r w:rsidRPr="008F3909">
        <w:rPr>
          <w:rFonts w:ascii="Garamond" w:hAnsi="Garamond"/>
          <w:i/>
          <w:lang w:val="en-AU"/>
        </w:rPr>
        <w:t>UK] NICE Guidelines and Quality Standards</w:t>
      </w:r>
    </w:p>
    <w:p w:rsidR="00F74510" w:rsidRPr="008F3909" w:rsidRDefault="00A04E6C" w:rsidP="00F74510">
      <w:pPr>
        <w:keepNext/>
        <w:rPr>
          <w:rFonts w:ascii="Garamond" w:hAnsi="Garamond"/>
          <w:lang w:val="en-AU"/>
        </w:rPr>
      </w:pPr>
      <w:hyperlink r:id="rId31" w:history="1">
        <w:r w:rsidR="00F74510" w:rsidRPr="00B91B4F">
          <w:rPr>
            <w:rStyle w:val="Hyperlink"/>
            <w:rFonts w:ascii="Garamond" w:hAnsi="Garamond"/>
            <w:lang w:val="en-AU"/>
          </w:rPr>
          <w:t>https://www.nice.org.uk/guidance</w:t>
        </w:r>
      </w:hyperlink>
    </w:p>
    <w:p w:rsidR="00F74510" w:rsidRPr="008F3909" w:rsidRDefault="00F74510" w:rsidP="00F74510">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rsidR="00DC4325" w:rsidRDefault="00DC4325" w:rsidP="00DC4325">
      <w:pPr>
        <w:pStyle w:val="ListParagraph"/>
        <w:numPr>
          <w:ilvl w:val="0"/>
          <w:numId w:val="14"/>
        </w:numPr>
        <w:rPr>
          <w:rFonts w:ascii="Garamond" w:hAnsi="Garamond"/>
          <w:lang w:val="en-AU"/>
        </w:rPr>
      </w:pPr>
      <w:r>
        <w:rPr>
          <w:rFonts w:ascii="Garamond" w:hAnsi="Garamond"/>
          <w:lang w:val="en-AU"/>
        </w:rPr>
        <w:t xml:space="preserve">Quality Standard QS13 </w:t>
      </w:r>
      <w:r w:rsidRPr="00DC4325">
        <w:rPr>
          <w:rFonts w:ascii="Garamond" w:hAnsi="Garamond"/>
          <w:b/>
          <w:i/>
          <w:lang w:val="en-AU"/>
        </w:rPr>
        <w:t>End of life care</w:t>
      </w:r>
      <w:r w:rsidRPr="00DC4325">
        <w:rPr>
          <w:rFonts w:ascii="Garamond" w:hAnsi="Garamond"/>
          <w:i/>
          <w:lang w:val="en-AU"/>
        </w:rPr>
        <w:t xml:space="preserve"> for adults</w:t>
      </w:r>
      <w:r>
        <w:rPr>
          <w:rFonts w:ascii="Garamond" w:hAnsi="Garamond"/>
          <w:lang w:val="en-AU"/>
        </w:rPr>
        <w:t xml:space="preserve"> </w:t>
      </w:r>
      <w:hyperlink r:id="rId32" w:history="1">
        <w:r w:rsidRPr="001145C2">
          <w:rPr>
            <w:rStyle w:val="Hyperlink"/>
            <w:rFonts w:ascii="Garamond" w:hAnsi="Garamond"/>
            <w:lang w:val="en-AU"/>
          </w:rPr>
          <w:t>https://www.nice.org.uk/guidance/qs13</w:t>
        </w:r>
      </w:hyperlink>
    </w:p>
    <w:p w:rsidR="00AF54F8" w:rsidRDefault="001B1253" w:rsidP="004D36E0">
      <w:pPr>
        <w:pStyle w:val="ListParagraph"/>
        <w:numPr>
          <w:ilvl w:val="0"/>
          <w:numId w:val="14"/>
        </w:numPr>
        <w:rPr>
          <w:rFonts w:ascii="Garamond" w:hAnsi="Garamond"/>
          <w:lang w:val="en-AU"/>
        </w:rPr>
      </w:pPr>
      <w:r>
        <w:rPr>
          <w:rFonts w:ascii="Garamond" w:hAnsi="Garamond"/>
          <w:lang w:val="en-AU"/>
        </w:rPr>
        <w:t>NICE Guideline NG</w:t>
      </w:r>
      <w:r w:rsidR="004D36E0">
        <w:rPr>
          <w:rFonts w:ascii="Garamond" w:hAnsi="Garamond"/>
          <w:lang w:val="en-AU"/>
        </w:rPr>
        <w:t xml:space="preserve">191 </w:t>
      </w:r>
      <w:r w:rsidR="004D36E0" w:rsidRPr="004D36E0">
        <w:rPr>
          <w:rFonts w:ascii="Garamond" w:hAnsi="Garamond"/>
          <w:i/>
          <w:lang w:val="en-AU"/>
        </w:rPr>
        <w:t xml:space="preserve">COVID-19 rapid guideline: </w:t>
      </w:r>
      <w:r w:rsidR="004D36E0" w:rsidRPr="004D36E0">
        <w:rPr>
          <w:rFonts w:ascii="Garamond" w:hAnsi="Garamond"/>
          <w:b/>
          <w:i/>
          <w:lang w:val="en-AU"/>
        </w:rPr>
        <w:t>managing COVID-19</w:t>
      </w:r>
      <w:r w:rsidR="004D36E0">
        <w:rPr>
          <w:rFonts w:ascii="Garamond" w:hAnsi="Garamond"/>
          <w:lang w:val="en-AU"/>
        </w:rPr>
        <w:t xml:space="preserve"> </w:t>
      </w:r>
      <w:hyperlink r:id="rId33" w:history="1">
        <w:r w:rsidR="004D36E0" w:rsidRPr="005C214B">
          <w:rPr>
            <w:rStyle w:val="Hyperlink"/>
            <w:rFonts w:ascii="Garamond" w:hAnsi="Garamond"/>
            <w:lang w:val="en-AU"/>
          </w:rPr>
          <w:t>https://www.nice.org.uk/guidance/ng191</w:t>
        </w:r>
      </w:hyperlink>
    </w:p>
    <w:p w:rsidR="000F7F5A" w:rsidRDefault="000F7F5A" w:rsidP="00F068C0">
      <w:pPr>
        <w:keepNext/>
        <w:keepLines/>
        <w:rPr>
          <w:rFonts w:ascii="Garamond" w:hAnsi="Garamond"/>
          <w:i/>
          <w:lang w:val="en-AU"/>
        </w:rPr>
      </w:pPr>
    </w:p>
    <w:p w:rsidR="00B622E6" w:rsidRDefault="00B622E6" w:rsidP="00B622E6">
      <w:pPr>
        <w:keepNext/>
        <w:rPr>
          <w:rFonts w:ascii="Garamond" w:hAnsi="Garamond"/>
          <w:i/>
          <w:lang w:val="en-AU"/>
        </w:rPr>
      </w:pPr>
      <w:r>
        <w:rPr>
          <w:rFonts w:ascii="Garamond" w:hAnsi="Garamond"/>
          <w:i/>
          <w:lang w:val="en-AU"/>
        </w:rPr>
        <w:t>[UK] NIHR Evidence alerts</w:t>
      </w:r>
    </w:p>
    <w:p w:rsidR="00B622E6" w:rsidRPr="00EA3D86" w:rsidRDefault="00A04E6C" w:rsidP="00B622E6">
      <w:pPr>
        <w:keepNext/>
        <w:rPr>
          <w:rFonts w:ascii="Garamond" w:hAnsi="Garamond"/>
          <w:lang w:val="en-AU"/>
        </w:rPr>
      </w:pPr>
      <w:hyperlink r:id="rId34" w:history="1">
        <w:r w:rsidR="00B622E6" w:rsidRPr="00EA3D86">
          <w:rPr>
            <w:rStyle w:val="Hyperlink"/>
            <w:rFonts w:ascii="Garamond" w:hAnsi="Garamond"/>
            <w:lang w:val="en-AU"/>
          </w:rPr>
          <w:t>https://evidence.nihr.ac.uk/</w:t>
        </w:r>
      </w:hyperlink>
      <w:r w:rsidR="00B622E6" w:rsidRPr="00EA3D86">
        <w:rPr>
          <w:rStyle w:val="Hyperlink"/>
          <w:rFonts w:ascii="Garamond" w:hAnsi="Garamond"/>
          <w:lang w:val="en-AU"/>
        </w:rPr>
        <w:t>alerts/</w:t>
      </w:r>
    </w:p>
    <w:p w:rsidR="00B622E6" w:rsidRDefault="00B622E6" w:rsidP="00B622E6">
      <w:pPr>
        <w:rPr>
          <w:rFonts w:ascii="Garamond" w:hAnsi="Garamond"/>
          <w:lang w:val="en-AU"/>
        </w:rPr>
      </w:pPr>
      <w:r>
        <w:rPr>
          <w:rFonts w:ascii="Garamond" w:hAnsi="Garamond"/>
          <w:lang w:val="en-AU"/>
        </w:rPr>
        <w:t>The UK’s National Institute for Health Research (NIHR) has posted new evidence alerts on its site. Evidence a</w:t>
      </w:r>
      <w:r w:rsidRPr="00EF5393">
        <w:rPr>
          <w:rFonts w:ascii="Garamond" w:hAnsi="Garamond"/>
          <w:lang w:val="en-AU"/>
        </w:rPr>
        <w:t>lerts are short, accessible summaries of health and care research which is funded or supported by NIHR. This is research which could influence practice and each Alert has a message for people commissioning, providing or receiving care.</w:t>
      </w:r>
      <w:r>
        <w:rPr>
          <w:rFonts w:ascii="Garamond" w:hAnsi="Garamond"/>
          <w:lang w:val="en-AU"/>
        </w:rPr>
        <w:t xml:space="preserve"> The latest alerts include:</w:t>
      </w:r>
    </w:p>
    <w:p w:rsidR="00B622E6" w:rsidRPr="00B622E6" w:rsidRDefault="00B622E6" w:rsidP="00B622E6">
      <w:pPr>
        <w:pStyle w:val="ListParagraph"/>
        <w:numPr>
          <w:ilvl w:val="0"/>
          <w:numId w:val="34"/>
        </w:numPr>
        <w:rPr>
          <w:rFonts w:ascii="Garamond" w:hAnsi="Garamond"/>
          <w:lang w:val="en-AU"/>
        </w:rPr>
      </w:pPr>
      <w:r w:rsidRPr="00B622E6">
        <w:rPr>
          <w:rFonts w:ascii="Garamond" w:hAnsi="Garamond"/>
          <w:lang w:val="en-AU"/>
        </w:rPr>
        <w:t xml:space="preserve">Group programmes for </w:t>
      </w:r>
      <w:r w:rsidRPr="00B622E6">
        <w:rPr>
          <w:rFonts w:ascii="Garamond" w:hAnsi="Garamond"/>
          <w:b/>
          <w:lang w:val="en-AU"/>
        </w:rPr>
        <w:t>weight loss</w:t>
      </w:r>
      <w:r w:rsidRPr="00B622E6">
        <w:rPr>
          <w:rFonts w:ascii="Garamond" w:hAnsi="Garamond"/>
          <w:lang w:val="en-AU"/>
        </w:rPr>
        <w:t xml:space="preserve"> may be more effective than one-to-one sessions</w:t>
      </w:r>
    </w:p>
    <w:p w:rsidR="00B622E6" w:rsidRPr="00B622E6" w:rsidRDefault="00B622E6" w:rsidP="00B622E6">
      <w:pPr>
        <w:pStyle w:val="ListParagraph"/>
        <w:numPr>
          <w:ilvl w:val="0"/>
          <w:numId w:val="34"/>
        </w:numPr>
        <w:rPr>
          <w:rFonts w:ascii="Garamond" w:hAnsi="Garamond"/>
          <w:lang w:val="en-AU"/>
        </w:rPr>
      </w:pPr>
      <w:r w:rsidRPr="00B622E6">
        <w:rPr>
          <w:rFonts w:ascii="Garamond" w:hAnsi="Garamond"/>
          <w:lang w:val="en-AU"/>
        </w:rPr>
        <w:t xml:space="preserve">A simple blood test may give women with symptoms a personalised risk assessment for </w:t>
      </w:r>
      <w:r w:rsidRPr="00B622E6">
        <w:rPr>
          <w:rFonts w:ascii="Garamond" w:hAnsi="Garamond"/>
          <w:b/>
          <w:lang w:val="en-AU"/>
        </w:rPr>
        <w:t>ovarian cancer</w:t>
      </w:r>
    </w:p>
    <w:p w:rsidR="00B622E6" w:rsidRPr="00B622E6" w:rsidRDefault="00B622E6" w:rsidP="00B622E6">
      <w:pPr>
        <w:pStyle w:val="ListParagraph"/>
        <w:numPr>
          <w:ilvl w:val="0"/>
          <w:numId w:val="34"/>
        </w:numPr>
        <w:rPr>
          <w:rFonts w:ascii="Garamond" w:hAnsi="Garamond"/>
          <w:lang w:val="en-AU"/>
        </w:rPr>
      </w:pPr>
      <w:r w:rsidRPr="00B622E6">
        <w:rPr>
          <w:rFonts w:ascii="Garamond" w:hAnsi="Garamond"/>
          <w:lang w:val="en-AU"/>
        </w:rPr>
        <w:t xml:space="preserve">Tourniquets increase the risk of serious complications in </w:t>
      </w:r>
      <w:r w:rsidRPr="00B622E6">
        <w:rPr>
          <w:rFonts w:ascii="Garamond" w:hAnsi="Garamond"/>
          <w:b/>
          <w:lang w:val="en-AU"/>
        </w:rPr>
        <w:t>knee replacement surgery</w:t>
      </w:r>
    </w:p>
    <w:p w:rsidR="00B622E6" w:rsidRDefault="00B622E6" w:rsidP="00B622E6">
      <w:pPr>
        <w:pStyle w:val="ListParagraph"/>
        <w:numPr>
          <w:ilvl w:val="0"/>
          <w:numId w:val="34"/>
        </w:numPr>
        <w:rPr>
          <w:rFonts w:ascii="Garamond" w:hAnsi="Garamond"/>
          <w:lang w:val="en-AU"/>
        </w:rPr>
      </w:pPr>
      <w:r w:rsidRPr="00B622E6">
        <w:rPr>
          <w:rFonts w:ascii="Garamond" w:hAnsi="Garamond"/>
          <w:b/>
          <w:lang w:val="en-AU"/>
        </w:rPr>
        <w:t>Adopted children</w:t>
      </w:r>
      <w:r w:rsidRPr="00B622E6">
        <w:rPr>
          <w:rFonts w:ascii="Garamond" w:hAnsi="Garamond"/>
          <w:lang w:val="en-AU"/>
        </w:rPr>
        <w:t xml:space="preserve"> may develop specific types of post-traumatic stress</w:t>
      </w:r>
      <w:r>
        <w:rPr>
          <w:rFonts w:ascii="Garamond" w:hAnsi="Garamond"/>
          <w:lang w:val="en-AU"/>
        </w:rPr>
        <w:t>.</w:t>
      </w:r>
    </w:p>
    <w:p w:rsidR="00150BE8" w:rsidRDefault="00150BE8" w:rsidP="00B54C6E">
      <w:pPr>
        <w:keepLines/>
        <w:pBdr>
          <w:bottom w:val="single" w:sz="6" w:space="1" w:color="auto"/>
        </w:pBdr>
        <w:rPr>
          <w:rFonts w:ascii="Garamond" w:hAnsi="Garamond"/>
          <w:i/>
          <w:lang w:val="en-AU"/>
        </w:rPr>
      </w:pPr>
    </w:p>
    <w:p w:rsidR="00B622E6" w:rsidRDefault="00B622E6" w:rsidP="00B54C6E">
      <w:pPr>
        <w:keepLines/>
        <w:pBdr>
          <w:bottom w:val="single" w:sz="6" w:space="1" w:color="auto"/>
        </w:pBdr>
        <w:rPr>
          <w:rFonts w:ascii="Garamond" w:hAnsi="Garamond"/>
          <w:i/>
          <w:lang w:val="en-AU"/>
        </w:rPr>
      </w:pPr>
    </w:p>
    <w:p w:rsidR="00FB2C77" w:rsidRDefault="00FB2C77" w:rsidP="00B54C6E">
      <w:pPr>
        <w:keepLines/>
        <w:pBdr>
          <w:bottom w:val="single" w:sz="6" w:space="1" w:color="auto"/>
        </w:pBdr>
        <w:rPr>
          <w:rFonts w:ascii="Garamond" w:hAnsi="Garamond"/>
          <w:i/>
          <w:lang w:val="en-AU"/>
        </w:rPr>
      </w:pPr>
    </w:p>
    <w:p w:rsidR="003C4718" w:rsidRDefault="003C4718">
      <w:pPr>
        <w:rPr>
          <w:rFonts w:ascii="Garamond" w:hAnsi="Garamond"/>
          <w:b/>
          <w:lang w:val="en-AU"/>
        </w:rPr>
      </w:pPr>
    </w:p>
    <w:p w:rsidR="00D574D3" w:rsidRDefault="00D574D3" w:rsidP="00D574D3">
      <w:pPr>
        <w:keepNext/>
        <w:tabs>
          <w:tab w:val="left" w:pos="0"/>
        </w:tabs>
        <w:rPr>
          <w:rFonts w:ascii="Garamond" w:hAnsi="Garamond"/>
          <w:b/>
          <w:lang w:val="en-AU"/>
        </w:rPr>
      </w:pPr>
      <w:r>
        <w:rPr>
          <w:rFonts w:ascii="Garamond" w:hAnsi="Garamond"/>
          <w:b/>
          <w:lang w:val="en-AU"/>
        </w:rPr>
        <w:t>COVID-19 resources</w:t>
      </w:r>
    </w:p>
    <w:p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35" w:history="1">
        <w:r w:rsidRPr="0015250A">
          <w:rPr>
            <w:rStyle w:val="Hyperlink"/>
            <w:rFonts w:ascii="Garamond" w:hAnsi="Garamond"/>
            <w:lang w:val="en-AU"/>
          </w:rPr>
          <w:t>https://www.safetyandquality.gov.au/covid-19</w:t>
        </w:r>
      </w:hyperlink>
      <w:r>
        <w:rPr>
          <w:rFonts w:ascii="Garamond" w:hAnsi="Garamond"/>
          <w:lang w:val="en-AU"/>
        </w:rPr>
        <w:t xml:space="preserve"> </w:t>
      </w:r>
    </w:p>
    <w:p w:rsidR="00D574D3" w:rsidRPr="00504597" w:rsidRDefault="00D574D3"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 xml:space="preserve">se resource </w:t>
      </w:r>
      <w:r w:rsidRPr="00504597">
        <w:rPr>
          <w:rFonts w:ascii="Garamond" w:hAnsi="Garamond"/>
          <w:lang w:val="en-AU"/>
        </w:rPr>
        <w:t>include:</w:t>
      </w:r>
    </w:p>
    <w:p w:rsidR="004D36E0" w:rsidRPr="004D36E0" w:rsidRDefault="008612B9" w:rsidP="008612B9">
      <w:pPr>
        <w:pStyle w:val="ListParagraph"/>
        <w:numPr>
          <w:ilvl w:val="0"/>
          <w:numId w:val="16"/>
        </w:numPr>
        <w:autoSpaceDE w:val="0"/>
        <w:autoSpaceDN w:val="0"/>
        <w:adjustRightInd w:val="0"/>
        <w:rPr>
          <w:rStyle w:val="Hyperlink"/>
          <w:rFonts w:ascii="Garamond" w:hAnsi="Garamond"/>
          <w:color w:val="auto"/>
          <w:u w:val="none"/>
          <w:lang w:val="en-AU"/>
        </w:rPr>
      </w:pPr>
      <w:r w:rsidRPr="008612B9">
        <w:rPr>
          <w:rFonts w:ascii="Garamond" w:hAnsi="Garamond"/>
          <w:b/>
          <w:i/>
          <w:lang w:val="en-AU"/>
        </w:rPr>
        <w:t>Poster - PPE use for aged care staff caring for residents with COVID-19</w:t>
      </w:r>
      <w:r w:rsidR="00D574D3" w:rsidRPr="001B3E7F">
        <w:rPr>
          <w:rFonts w:ascii="Garamond" w:hAnsi="Garamond"/>
          <w:b/>
          <w:i/>
          <w:lang w:val="en-AU"/>
        </w:rPr>
        <w:t xml:space="preserve"> </w:t>
      </w:r>
      <w:hyperlink r:id="rId36" w:history="1">
        <w:r w:rsidR="004D36E0" w:rsidRPr="005C214B">
          <w:rPr>
            <w:rStyle w:val="Hyperlink"/>
            <w:rFonts w:ascii="Garamond" w:hAnsi="Garamond"/>
            <w:lang w:val="en-AU"/>
          </w:rPr>
          <w:t>https://www.safetyandquality.gov.au/publications-and-resources/resource-library/poster-ppe-use-aged-care-staff-caring-residents-covid-19</w:t>
        </w:r>
      </w:hyperlink>
    </w:p>
    <w:p w:rsidR="00D574D3" w:rsidRPr="001B3E7F" w:rsidRDefault="008612B9" w:rsidP="004D36E0">
      <w:pPr>
        <w:pStyle w:val="ListParagraph"/>
        <w:autoSpaceDE w:val="0"/>
        <w:autoSpaceDN w:val="0"/>
        <w:adjustRightInd w:val="0"/>
        <w:rPr>
          <w:rFonts w:ascii="Garamond" w:hAnsi="Garamond"/>
          <w:lang w:val="en-AU"/>
        </w:rPr>
      </w:pPr>
      <w:r>
        <w:rPr>
          <w:rFonts w:ascii="Garamond" w:hAnsi="Garamond"/>
          <w:noProof/>
          <w:lang w:val="en-AU" w:eastAsia="en-AU"/>
        </w:rPr>
        <w:lastRenderedPageBreak/>
        <w:drawing>
          <wp:inline distT="0" distB="0" distL="0" distR="0">
            <wp:extent cx="6029740" cy="8512388"/>
            <wp:effectExtent l="0" t="0" r="9525" b="3175"/>
            <wp:docPr id="5" name="Picture 5" descr="Poster - PPE use for aged care staff caring for residents with COVID-19 " title="Poster - PPE use for aged care staff caring for residents with COVID-19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Aged care PP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3315" cy="8573904"/>
                    </a:xfrm>
                    <a:prstGeom prst="rect">
                      <a:avLst/>
                    </a:prstGeom>
                    <a:noFill/>
                    <a:ln>
                      <a:noFill/>
                    </a:ln>
                  </pic:spPr>
                </pic:pic>
              </a:graphicData>
            </a:graphic>
          </wp:inline>
        </w:drawing>
      </w:r>
    </w:p>
    <w:p w:rsidR="008612B9" w:rsidRDefault="008612B9" w:rsidP="008612B9">
      <w:pPr>
        <w:pStyle w:val="ListParagraph"/>
        <w:keepNext/>
        <w:keepLines/>
        <w:numPr>
          <w:ilvl w:val="0"/>
          <w:numId w:val="16"/>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contact and droplet precautions </w:t>
      </w:r>
      <w:hyperlink r:id="rId38" w:history="1">
        <w:r w:rsidRPr="000728A2">
          <w:rPr>
            <w:rStyle w:val="Hyperlink"/>
            <w:rFonts w:ascii="Garamond" w:hAnsi="Garamond"/>
            <w:lang w:val="en-AU"/>
          </w:rPr>
          <w:t>https://www.safetyandquality.gov.au/publications-and-resources/resource-library/poster-combined-contact-and-droplet-precautions</w:t>
        </w:r>
      </w:hyperlink>
      <w:r>
        <w:rPr>
          <w:rFonts w:ascii="Garamond" w:hAnsi="Garamond"/>
          <w:lang w:val="en-AU"/>
        </w:rPr>
        <w:br/>
      </w:r>
      <w:r>
        <w:rPr>
          <w:rFonts w:ascii="Garamond" w:hAnsi="Garamond"/>
          <w:noProof/>
          <w:lang w:val="en-AU" w:eastAsia="en-AU"/>
        </w:rPr>
        <w:drawing>
          <wp:inline distT="0" distB="0" distL="0" distR="0">
            <wp:extent cx="5698490" cy="8110220"/>
            <wp:effectExtent l="0" t="0" r="0" b="5080"/>
            <wp:docPr id="6" name="Picture 6" descr="Poster – Combined contact and droplet precautions " title="Poster – Combined contact and droplet precautions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JOHNNI\Pictures\contact dropl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8490" cy="8110220"/>
                    </a:xfrm>
                    <a:prstGeom prst="rect">
                      <a:avLst/>
                    </a:prstGeom>
                    <a:noFill/>
                    <a:ln>
                      <a:noFill/>
                    </a:ln>
                  </pic:spPr>
                </pic:pic>
              </a:graphicData>
            </a:graphic>
          </wp:inline>
        </w:drawing>
      </w:r>
    </w:p>
    <w:p w:rsidR="008612B9" w:rsidRPr="008612B9" w:rsidRDefault="008612B9" w:rsidP="00E715E6">
      <w:pPr>
        <w:pStyle w:val="ListParagraph"/>
        <w:keepNext/>
        <w:keepLines/>
        <w:numPr>
          <w:ilvl w:val="0"/>
          <w:numId w:val="16"/>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40"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extent cx="5711825" cy="8114796"/>
            <wp:effectExtent l="0" t="0" r="3175" b="635"/>
            <wp:docPr id="7" name="Picture 7" descr="Poster – Combined airborne and contact precautions " title="Poster – Combined airborne and contact precautions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7\JOHNNI\Pictures\Airborne contact.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11825" cy="8114796"/>
                    </a:xfrm>
                    <a:prstGeom prst="rect">
                      <a:avLst/>
                    </a:prstGeom>
                    <a:noFill/>
                    <a:ln>
                      <a:noFill/>
                    </a:ln>
                  </pic:spPr>
                </pic:pic>
              </a:graphicData>
            </a:graphic>
          </wp:inline>
        </w:drawing>
      </w:r>
    </w:p>
    <w:p w:rsidR="00D574D3" w:rsidRPr="00B0351C" w:rsidRDefault="00D574D3" w:rsidP="00D574D3">
      <w:pPr>
        <w:pStyle w:val="ListParagraph"/>
        <w:keepNext/>
        <w:keepLines/>
        <w:numPr>
          <w:ilvl w:val="0"/>
          <w:numId w:val="16"/>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2" w:history="1">
        <w:r w:rsidRPr="00B0351C">
          <w:rPr>
            <w:rStyle w:val="Hyperlink"/>
            <w:rFonts w:ascii="Garamond" w:hAnsi="Garamond"/>
            <w:lang w:val="en-AU"/>
          </w:rPr>
          <w:t>www.safetyandquality.gov.au/environmental-cleaning</w:t>
        </w:r>
      </w:hyperlink>
    </w:p>
    <w:p w:rsidR="00D574D3" w:rsidRPr="00504597" w:rsidRDefault="00D574D3" w:rsidP="00D574D3">
      <w:pPr>
        <w:pStyle w:val="ListParagraph"/>
        <w:numPr>
          <w:ilvl w:val="0"/>
          <w:numId w:val="16"/>
        </w:numPr>
        <w:tabs>
          <w:tab w:val="left" w:pos="0"/>
        </w:tabs>
        <w:ind w:left="714" w:hanging="357"/>
        <w:rPr>
          <w:rFonts w:ascii="Garamond" w:hAnsi="Garamond"/>
          <w:lang w:val="en-AU"/>
        </w:rPr>
      </w:pPr>
      <w:r w:rsidRPr="00504597">
        <w:rPr>
          <w:rFonts w:ascii="Garamond" w:hAnsi="Garamond"/>
          <w:b/>
          <w:i/>
          <w:lang w:val="en-AU"/>
        </w:rPr>
        <w:t>Infection prevention and control Covid-19 PPE</w:t>
      </w:r>
      <w:r w:rsidRPr="00504597">
        <w:rPr>
          <w:rFonts w:ascii="Garamond" w:hAnsi="Garamond"/>
          <w:lang w:val="en-AU"/>
        </w:rPr>
        <w:t xml:space="preserve"> poster </w:t>
      </w:r>
      <w:hyperlink r:id="rId43" w:history="1">
        <w:r w:rsidRPr="00504597">
          <w:rPr>
            <w:rStyle w:val="Hyperlink"/>
            <w:rFonts w:ascii="Garamond" w:hAnsi="Garamond"/>
            <w:lang w:val="en-AU"/>
          </w:rPr>
          <w:t>https://www.safetyandquality.gov.au/publications-and-resources/resource-library/infection-prevention-and-control-covid-19-personal-protective-equipment</w:t>
        </w:r>
      </w:hyperlink>
    </w:p>
    <w:p w:rsidR="00D574D3" w:rsidRPr="00127276" w:rsidRDefault="00D574D3" w:rsidP="00D574D3">
      <w:pPr>
        <w:pStyle w:val="ListParagraph"/>
        <w:numPr>
          <w:ilvl w:val="0"/>
          <w:numId w:val="16"/>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4" w:history="1">
        <w:r w:rsidRPr="002A2BE7">
          <w:rPr>
            <w:rStyle w:val="Hyperlink"/>
            <w:rFonts w:ascii="Garamond" w:hAnsi="Garamond"/>
            <w:lang w:val="en-AU"/>
          </w:rPr>
          <w:t>https://www.safetyandquality.gov.au/publications-and-resources/resource-library/covid-19-infection-prevention-and-control-risk-management-guidance</w:t>
        </w:r>
      </w:hyperlink>
    </w:p>
    <w:p w:rsidR="00D574D3" w:rsidRPr="00603C16"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5" w:history="1">
        <w:r w:rsidRPr="00603C16">
          <w:rPr>
            <w:rStyle w:val="Hyperlink"/>
            <w:rFonts w:ascii="Garamond" w:hAnsi="Garamond"/>
            <w:lang w:val="en-AU"/>
          </w:rPr>
          <w:t>https://www.safetyandquality.gov.au/our-work/cognitive-impairment/cognitive-impairment-and-covid-19</w:t>
        </w:r>
      </w:hyperlink>
    </w:p>
    <w:p w:rsidR="00D574D3" w:rsidRPr="00504597" w:rsidRDefault="00A56354" w:rsidP="00D574D3">
      <w:pPr>
        <w:pStyle w:val="ListParagraph"/>
        <w:numPr>
          <w:ilvl w:val="0"/>
          <w:numId w:val="16"/>
        </w:numPr>
        <w:tabs>
          <w:tab w:val="left" w:pos="0"/>
        </w:tabs>
        <w:ind w:left="714" w:hanging="357"/>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hyperlink r:id="rId46" w:history="1">
        <w:r w:rsidR="00D574D3" w:rsidRPr="00504597">
          <w:rPr>
            <w:rStyle w:val="Hyperlink"/>
            <w:rFonts w:ascii="Garamond" w:hAnsi="Garamond"/>
            <w:lang w:val="en-AU"/>
          </w:rPr>
          <w:t>https://www.safetyandquality.gov.au/publications-and-resources/resource-library/break-chain-poster-a3</w:t>
        </w:r>
      </w:hyperlink>
      <w:r w:rsidR="00716904">
        <w:rPr>
          <w:rStyle w:val="Hyperlink"/>
          <w:rFonts w:ascii="Garamond" w:hAnsi="Garamond"/>
          <w:lang w:val="en-AU"/>
        </w:rPr>
        <w:br/>
      </w:r>
      <w:r w:rsidR="00D574D3">
        <w:rPr>
          <w:rFonts w:ascii="Garamond" w:hAnsi="Garamond"/>
          <w:b/>
          <w:noProof/>
          <w:lang w:val="en-AU" w:eastAsia="en-AU"/>
        </w:rPr>
        <w:drawing>
          <wp:inline distT="0" distB="0" distL="0" distR="0" wp14:anchorId="36B84247" wp14:editId="55D36220">
            <wp:extent cx="4426226" cy="6259922"/>
            <wp:effectExtent l="19050" t="19050" r="12700" b="26670"/>
            <wp:docPr id="1" name="Picture 1" descr="Stop COVID-19: Break the chain of infection poster" title="Stop COVID-19: Break the chain of infection post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thumbnail-poster-break-the-chain-plus-nsw-cec.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538631" cy="6418894"/>
                    </a:xfrm>
                    <a:prstGeom prst="rect">
                      <a:avLst/>
                    </a:prstGeom>
                    <a:noFill/>
                    <a:ln>
                      <a:solidFill>
                        <a:schemeClr val="accent1"/>
                      </a:solidFill>
                    </a:ln>
                  </pic:spPr>
                </pic:pic>
              </a:graphicData>
            </a:graphic>
          </wp:inline>
        </w:drawing>
      </w:r>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49" w:history="1">
        <w:r w:rsidRPr="0015250A">
          <w:rPr>
            <w:rStyle w:val="Hyperlink"/>
            <w:rFonts w:ascii="Garamond" w:hAnsi="Garamond"/>
            <w:lang w:val="en-AU"/>
          </w:rPr>
          <w:t>https://www.safetyandquality.gov.au/node/5724</w:t>
        </w:r>
      </w:hyperlink>
      <w:r>
        <w:rPr>
          <w:rFonts w:ascii="Garamond" w:hAnsi="Garamond"/>
          <w:lang w:val="en-AU"/>
        </w:rPr>
        <w:t xml:space="preserve"> </w:t>
      </w:r>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t xml:space="preserve">FAQs for consumers on elective surgery </w:t>
      </w:r>
      <w:hyperlink r:id="rId50" w:history="1">
        <w:r w:rsidRPr="0015250A">
          <w:rPr>
            <w:rStyle w:val="Hyperlink"/>
            <w:rFonts w:ascii="Garamond" w:hAnsi="Garamond"/>
            <w:lang w:val="en-AU"/>
          </w:rPr>
          <w:t>https://www.safetyandquality.gov.au/node/5725</w:t>
        </w:r>
      </w:hyperlink>
    </w:p>
    <w:p w:rsidR="00D574D3" w:rsidRPr="00621902" w:rsidRDefault="00D574D3" w:rsidP="00D574D3">
      <w:pPr>
        <w:pStyle w:val="ListParagraph"/>
        <w:numPr>
          <w:ilvl w:val="0"/>
          <w:numId w:val="16"/>
        </w:numPr>
        <w:tabs>
          <w:tab w:val="left" w:pos="0"/>
        </w:tabs>
        <w:rPr>
          <w:rFonts w:ascii="Garamond" w:hAnsi="Garamond"/>
          <w:lang w:val="en-AU"/>
        </w:rPr>
      </w:pPr>
      <w:r w:rsidRPr="00603C16">
        <w:rPr>
          <w:rFonts w:ascii="Garamond" w:hAnsi="Garamond"/>
          <w:b/>
          <w:i/>
          <w:lang w:val="en-AU"/>
        </w:rPr>
        <w:t>FAQs on community use of face masks</w:t>
      </w:r>
      <w:r>
        <w:rPr>
          <w:rFonts w:ascii="Garamond" w:hAnsi="Garamond"/>
          <w:lang w:val="en-AU"/>
        </w:rPr>
        <w:t xml:space="preserve"> </w:t>
      </w:r>
      <w:r>
        <w:rPr>
          <w:rFonts w:ascii="Garamond" w:hAnsi="Garamond"/>
          <w:lang w:val="en-AU"/>
        </w:rPr>
        <w:br/>
      </w:r>
      <w:r>
        <w:tab/>
      </w:r>
      <w:hyperlink r:id="rId51" w:history="1">
        <w:r w:rsidRPr="006D7093">
          <w:rPr>
            <w:rStyle w:val="Hyperlink"/>
            <w:rFonts w:ascii="Garamond" w:hAnsi="Garamond"/>
            <w:lang w:val="en-AU"/>
          </w:rPr>
          <w:t>https://www.safetyandquality.gov.au/faqs-community-use-face-masks</w:t>
        </w:r>
      </w:hyperlink>
      <w:r>
        <w:rPr>
          <w:rFonts w:ascii="Garamond" w:hAnsi="Garamond"/>
          <w:lang w:val="en-AU"/>
        </w:rPr>
        <w:t xml:space="preserve"> </w:t>
      </w:r>
    </w:p>
    <w:p w:rsidR="00D574D3" w:rsidRPr="00621902"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5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r w:rsidRPr="00750BBB">
        <w:rPr>
          <w:rStyle w:val="Hyperlink"/>
          <w:rFonts w:ascii="Garamond" w:hAnsi="Garamond"/>
          <w:color w:val="auto"/>
          <w:u w:val="none"/>
          <w:lang w:val="en-AU"/>
        </w:rPr>
        <w:t>The Commission’s fact sheet on use of face masks in the community to reduce the spread of COVID-19 is now available in Easy English and 10 other community languages</w:t>
      </w:r>
      <w:r>
        <w:rPr>
          <w:rStyle w:val="Hyperlink"/>
          <w:rFonts w:ascii="Garamond" w:hAnsi="Garamond"/>
          <w:color w:val="auto"/>
          <w:u w:val="none"/>
          <w:lang w:val="en-AU"/>
        </w:rPr>
        <w:t xml:space="preserve"> from </w:t>
      </w:r>
      <w:hyperlink r:id="rId53" w:history="1">
        <w:r w:rsidRPr="00484BAE">
          <w:rPr>
            <w:rStyle w:val="Hyperlink"/>
            <w:rFonts w:ascii="Garamond" w:hAnsi="Garamond"/>
            <w:lang w:val="en-AU"/>
          </w:rPr>
          <w:t>https://www.safetyandquality.gov.au/wearing-face-masks-community</w:t>
        </w:r>
      </w:hyperlink>
      <w:r w:rsidRPr="00750BBB">
        <w:rPr>
          <w:rStyle w:val="Hyperlink"/>
          <w:rFonts w:ascii="Garamond" w:hAnsi="Garamond"/>
          <w:color w:val="auto"/>
          <w:u w:val="none"/>
          <w:lang w:val="en-AU"/>
        </w:rPr>
        <w:t>.</w:t>
      </w:r>
      <w:r>
        <w:rPr>
          <w:rStyle w:val="Hyperlink"/>
          <w:rFonts w:ascii="Garamond" w:hAnsi="Garamond"/>
          <w:color w:val="auto"/>
          <w:u w:val="none"/>
          <w:lang w:val="en-AU"/>
        </w:rPr>
        <w:br/>
      </w:r>
      <w:r w:rsidRPr="00750BBB">
        <w:rPr>
          <w:rStyle w:val="Hyperlink"/>
          <w:rFonts w:ascii="Garamond" w:hAnsi="Garamond"/>
          <w:color w:val="auto"/>
          <w:u w:val="none"/>
          <w:lang w:val="en-AU"/>
        </w:rPr>
        <w:t>The factsheet was developed to help people understand when it is important to wear a mask to reduce the risk of the spread of COVID-19, and to explain how to safely put on and remove face masks. It also reinforces the importance of staying home if you have symptoms, physical distancing, hand hygiene and cough etiquette.</w:t>
      </w:r>
      <w:r w:rsidR="000C03A5">
        <w:rPr>
          <w:rStyle w:val="Hyperlink"/>
          <w:rFonts w:ascii="Garamond" w:hAnsi="Garamond"/>
          <w:color w:val="auto"/>
          <w:u w:val="none"/>
          <w:lang w:val="en-AU"/>
        </w:rPr>
        <w:br/>
      </w:r>
    </w:p>
    <w:p w:rsidR="00D574D3" w:rsidRDefault="00D574D3" w:rsidP="00D574D3">
      <w:pPr>
        <w:tabs>
          <w:tab w:val="left" w:pos="0"/>
        </w:tabs>
        <w:ind w:left="360"/>
        <w:jc w:val="center"/>
        <w:rPr>
          <w:rFonts w:ascii="Garamond" w:hAnsi="Garamond"/>
          <w:lang w:val="en-AU"/>
        </w:rPr>
      </w:pPr>
      <w:bookmarkStart w:id="1" w:name="_GoBack"/>
      <w:r>
        <w:rPr>
          <w:noProof/>
          <w:lang w:val="en-AU" w:eastAsia="en-AU"/>
        </w:rPr>
        <w:drawing>
          <wp:inline distT="0" distB="0" distL="0" distR="0" wp14:anchorId="296858A4" wp14:editId="231D5E73">
            <wp:extent cx="4240696" cy="6245767"/>
            <wp:effectExtent l="19050" t="19050" r="26670" b="22225"/>
            <wp:docPr id="2" name="Picture 2" descr="COVID-19 and face masks information for consumers poster image" title="COVID-19 and face masks information for consumers poster imag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COID-19 and face mask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4243" cy="6530826"/>
                    </a:xfrm>
                    <a:prstGeom prst="rect">
                      <a:avLst/>
                    </a:prstGeom>
                    <a:noFill/>
                    <a:ln>
                      <a:solidFill>
                        <a:schemeClr val="accent1"/>
                      </a:solidFill>
                    </a:ln>
                  </pic:spPr>
                </pic:pic>
              </a:graphicData>
            </a:graphic>
          </wp:inline>
        </w:drawing>
      </w:r>
      <w:bookmarkEnd w:id="1"/>
    </w:p>
    <w:p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rsidR="00D574D3" w:rsidRPr="007F0962" w:rsidRDefault="00A04E6C" w:rsidP="00D574D3">
      <w:pPr>
        <w:keepNext/>
        <w:keepLines/>
        <w:rPr>
          <w:rFonts w:ascii="Garamond" w:hAnsi="Garamond"/>
          <w:lang w:val="en-AU"/>
        </w:rPr>
      </w:pPr>
      <w:hyperlink r:id="rId56" w:history="1">
        <w:r w:rsidR="00D574D3" w:rsidRPr="007F0962">
          <w:rPr>
            <w:rStyle w:val="Hyperlink"/>
            <w:rFonts w:ascii="Garamond" w:hAnsi="Garamond"/>
            <w:lang w:val="en-AU"/>
          </w:rPr>
          <w:t>https://covid19evidence.net.au/</w:t>
        </w:r>
      </w:hyperlink>
    </w:p>
    <w:p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rsidR="00D574D3" w:rsidRPr="007F0962" w:rsidRDefault="00D574D3" w:rsidP="00D574D3">
      <w:pPr>
        <w:keepLines/>
        <w:rPr>
          <w:rFonts w:ascii="Garamond" w:hAnsi="Garamond"/>
          <w:i/>
          <w:lang w:val="en-AU"/>
        </w:rPr>
      </w:pPr>
    </w:p>
    <w:p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rsidR="00D574D3" w:rsidRPr="007F0962" w:rsidRDefault="00A04E6C" w:rsidP="00D574D3">
      <w:pPr>
        <w:keepNext/>
        <w:keepLines/>
        <w:rPr>
          <w:rFonts w:ascii="Garamond" w:hAnsi="Garamond"/>
          <w:lang w:val="en-AU"/>
        </w:rPr>
      </w:pPr>
      <w:hyperlink r:id="rId57" w:history="1">
        <w:r w:rsidR="00D574D3" w:rsidRPr="007F0962">
          <w:rPr>
            <w:rStyle w:val="Hyperlink"/>
            <w:rFonts w:ascii="Garamond" w:hAnsi="Garamond"/>
            <w:lang w:val="en-AU"/>
          </w:rPr>
          <w:t>https://www.aci.health.nsw.gov.au/covid-19/critical-intelligence-unit</w:t>
        </w:r>
      </w:hyperlink>
    </w:p>
    <w:p w:rsidR="006E509D" w:rsidRDefault="00D574D3" w:rsidP="00D610CE">
      <w:pPr>
        <w:keepNext/>
        <w:keepLines/>
        <w:rPr>
          <w:rFonts w:ascii="Garamond" w:hAnsi="Garamond"/>
          <w:lang w:val="en-AU"/>
        </w:rPr>
      </w:pPr>
      <w:r w:rsidRPr="007F0962">
        <w:rPr>
          <w:rFonts w:ascii="Garamond" w:hAnsi="Garamond"/>
          <w:lang w:val="en-AU"/>
        </w:rPr>
        <w:t>The Agency for Clinical Innovation (ACI) in New South Wales has developed this page summarising rapid, evidence-based advice during the COVID-19 pandemic. Its operations focus on systems intelligence, clinical intelligence and evidence integration. The content includes a daily evidence digest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COVID-19 vaccines</w:t>
      </w:r>
      <w:r>
        <w:rPr>
          <w:rFonts w:ascii="Garamond" w:hAnsi="Garamond"/>
          <w:lang w:val="en-AU"/>
        </w:rPr>
        <w:t xml:space="preserve"> and </w:t>
      </w:r>
      <w:r w:rsidRPr="00C0183E">
        <w:rPr>
          <w:rFonts w:ascii="Garamond" w:hAnsi="Garamond"/>
          <w:b/>
          <w:lang w:val="en-AU"/>
        </w:rPr>
        <w:t>SARS-CoV-2 variants</w:t>
      </w:r>
      <w:r>
        <w:rPr>
          <w:rFonts w:ascii="Garamond" w:hAnsi="Garamond"/>
          <w:lang w:val="en-AU"/>
        </w:rPr>
        <w:t>.</w:t>
      </w:r>
      <w:r w:rsidR="00DB4AE7">
        <w:rPr>
          <w:rFonts w:ascii="Garamond" w:hAnsi="Garamond"/>
          <w:lang w:val="en-AU"/>
        </w:rPr>
        <w:t xml:space="preserve"> The most recent updates include:</w:t>
      </w:r>
    </w:p>
    <w:p w:rsidR="00DB4AE7" w:rsidRPr="00DB4AE7" w:rsidRDefault="00DB4AE7" w:rsidP="00DB4AE7">
      <w:pPr>
        <w:pStyle w:val="ListParagraph"/>
        <w:numPr>
          <w:ilvl w:val="0"/>
          <w:numId w:val="35"/>
        </w:numPr>
        <w:rPr>
          <w:rFonts w:ascii="Garamond" w:hAnsi="Garamond"/>
          <w:b/>
          <w:i/>
          <w:lang w:val="en-AU"/>
        </w:rPr>
      </w:pPr>
      <w:r w:rsidRPr="00DB4AE7">
        <w:rPr>
          <w:rFonts w:ascii="Garamond" w:hAnsi="Garamond"/>
          <w:b/>
          <w:i/>
          <w:lang w:val="en-AU"/>
        </w:rPr>
        <w:t xml:space="preserve">Ocular transmission </w:t>
      </w:r>
    </w:p>
    <w:p w:rsidR="00DB4AE7" w:rsidRPr="00DB4AE7" w:rsidRDefault="00DB4AE7" w:rsidP="00DB4AE7">
      <w:pPr>
        <w:pStyle w:val="ListParagraph"/>
        <w:numPr>
          <w:ilvl w:val="0"/>
          <w:numId w:val="35"/>
        </w:numPr>
        <w:rPr>
          <w:rFonts w:ascii="Garamond" w:hAnsi="Garamond"/>
          <w:b/>
          <w:i/>
          <w:lang w:val="en-AU"/>
        </w:rPr>
      </w:pPr>
      <w:r w:rsidRPr="00DB4AE7">
        <w:rPr>
          <w:rFonts w:ascii="Garamond" w:hAnsi="Garamond"/>
          <w:b/>
          <w:i/>
          <w:lang w:val="en-AU"/>
        </w:rPr>
        <w:t>Steroid use post COVID-19 vaccination</w:t>
      </w:r>
    </w:p>
    <w:p w:rsidR="00724E93" w:rsidRPr="00DB4AE7" w:rsidRDefault="00DB4AE7" w:rsidP="00DB4AE7">
      <w:pPr>
        <w:pStyle w:val="ListParagraph"/>
        <w:numPr>
          <w:ilvl w:val="0"/>
          <w:numId w:val="35"/>
        </w:numPr>
        <w:rPr>
          <w:rFonts w:ascii="Garamond" w:hAnsi="Garamond"/>
          <w:b/>
          <w:i/>
          <w:lang w:val="en-AU"/>
        </w:rPr>
      </w:pPr>
      <w:r w:rsidRPr="00DB4AE7">
        <w:rPr>
          <w:rFonts w:ascii="Garamond" w:hAnsi="Garamond"/>
          <w:b/>
          <w:i/>
          <w:lang w:val="en-AU"/>
        </w:rPr>
        <w:t>Ethics and duties of treating COVID-19 patients.</w:t>
      </w:r>
    </w:p>
    <w:p w:rsidR="00DB4AE7" w:rsidRDefault="00DB4AE7" w:rsidP="00DB4AE7">
      <w:pPr>
        <w:rPr>
          <w:rFonts w:ascii="Garamond" w:hAnsi="Garamond"/>
          <w:lang w:val="en-AU"/>
        </w:rPr>
      </w:pPr>
    </w:p>
    <w:p w:rsidR="00DB4AE7" w:rsidRDefault="00DB4AE7" w:rsidP="00DB4AE7">
      <w:pPr>
        <w:rPr>
          <w:rFonts w:ascii="Garamond" w:hAnsi="Garamond"/>
          <w:lang w:val="en-AU"/>
        </w:rPr>
      </w:pPr>
    </w:p>
    <w:p w:rsidR="00DB4AE7" w:rsidRDefault="00DB4AE7" w:rsidP="00DB4AE7">
      <w:pPr>
        <w:rPr>
          <w:rFonts w:ascii="Garamond" w:hAnsi="Garamond"/>
          <w:lang w:val="en-AU"/>
        </w:rPr>
      </w:pPr>
    </w:p>
    <w:p w:rsidR="00DB4AE7" w:rsidRPr="00DB4AE7" w:rsidRDefault="00DB4AE7" w:rsidP="00DB4AE7">
      <w:pPr>
        <w:rPr>
          <w:rFonts w:ascii="Garamond" w:hAnsi="Garamond"/>
          <w:lang w:val="en-AU"/>
        </w:rPr>
      </w:pPr>
    </w:p>
    <w:p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58"/>
      <w:footerReference w:type="default" r:id="rId59"/>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686" w:rsidRDefault="00686686">
      <w:r>
        <w:separator/>
      </w:r>
    </w:p>
  </w:endnote>
  <w:endnote w:type="continuationSeparator" w:id="0">
    <w:p w:rsidR="00686686" w:rsidRDefault="00686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86" w:rsidRDefault="00686686"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04E6C">
      <w:rPr>
        <w:rStyle w:val="PageNumber"/>
        <w:noProof/>
      </w:rPr>
      <w:t>12</w:t>
    </w:r>
    <w:r>
      <w:rPr>
        <w:rStyle w:val="PageNumber"/>
      </w:rPr>
      <w:fldChar w:fldCharType="end"/>
    </w:r>
  </w:p>
  <w:p w:rsidR="00686686" w:rsidRPr="001E78F0" w:rsidRDefault="00686686"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52</w:t>
    </w:r>
    <w:r w:rsidR="00AF54F8">
      <w:rPr>
        <w:rFonts w:ascii="Garamond" w:hAnsi="Garamond"/>
      </w:rPr>
      <w:t>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86" w:rsidRPr="001E78F0" w:rsidRDefault="00686686"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A04E6C">
      <w:rPr>
        <w:rStyle w:val="PageNumber"/>
        <w:rFonts w:ascii="Garamond" w:hAnsi="Garamond"/>
        <w:noProof/>
      </w:rPr>
      <w:t>11</w:t>
    </w:r>
    <w:r w:rsidRPr="001E78F0">
      <w:rPr>
        <w:rStyle w:val="PageNumber"/>
        <w:rFonts w:ascii="Garamond" w:hAnsi="Garamond"/>
      </w:rPr>
      <w:fldChar w:fldCharType="end"/>
    </w:r>
  </w:p>
  <w:p w:rsidR="00686686" w:rsidRPr="001E78F0" w:rsidRDefault="00686686" w:rsidP="00E66B3F">
    <w:pPr>
      <w:pStyle w:val="Footer"/>
      <w:tabs>
        <w:tab w:val="clear" w:pos="4153"/>
        <w:tab w:val="clear" w:pos="8306"/>
        <w:tab w:val="left" w:pos="3008"/>
      </w:tabs>
      <w:ind w:right="360"/>
      <w:rPr>
        <w:rFonts w:ascii="Garamond" w:hAnsi="Garamond"/>
      </w:rPr>
    </w:pPr>
    <w:r w:rsidRPr="001E78F0">
      <w:rPr>
        <w:rFonts w:ascii="Garamond" w:hAnsi="Garamond"/>
        <w:i/>
      </w:rPr>
      <w:t>On the Radar</w:t>
    </w:r>
    <w:r>
      <w:rPr>
        <w:rFonts w:ascii="Garamond" w:hAnsi="Garamond"/>
      </w:rPr>
      <w:t xml:space="preserve"> Issue 52</w:t>
    </w:r>
    <w:r w:rsidR="00AF54F8">
      <w:rPr>
        <w:rFonts w:ascii="Garamond" w:hAnsi="Garamond"/>
      </w:rPr>
      <w:t>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686" w:rsidRDefault="00686686">
      <w:r>
        <w:separator/>
      </w:r>
    </w:p>
  </w:footnote>
  <w:footnote w:type="continuationSeparator" w:id="0">
    <w:p w:rsidR="00686686" w:rsidRDefault="00686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4626"/>
    <w:multiLevelType w:val="hybridMultilevel"/>
    <w:tmpl w:val="E946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595C26"/>
    <w:multiLevelType w:val="hybridMultilevel"/>
    <w:tmpl w:val="BF5A7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7A17AC"/>
    <w:multiLevelType w:val="hybridMultilevel"/>
    <w:tmpl w:val="F78C55F8"/>
    <w:lvl w:ilvl="0" w:tplc="E5466A72">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A52032"/>
    <w:multiLevelType w:val="hybridMultilevel"/>
    <w:tmpl w:val="C328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5E06BE"/>
    <w:multiLevelType w:val="hybridMultilevel"/>
    <w:tmpl w:val="D44E6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DA46BC"/>
    <w:multiLevelType w:val="hybridMultilevel"/>
    <w:tmpl w:val="BD46C7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627F75"/>
    <w:multiLevelType w:val="hybridMultilevel"/>
    <w:tmpl w:val="22601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70E72"/>
    <w:multiLevelType w:val="hybridMultilevel"/>
    <w:tmpl w:val="9DEE3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A13A78"/>
    <w:multiLevelType w:val="hybridMultilevel"/>
    <w:tmpl w:val="8F24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B545F0"/>
    <w:multiLevelType w:val="hybridMultilevel"/>
    <w:tmpl w:val="A524071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517ECA"/>
    <w:multiLevelType w:val="hybridMultilevel"/>
    <w:tmpl w:val="BD8AE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F63F5"/>
    <w:multiLevelType w:val="hybridMultilevel"/>
    <w:tmpl w:val="D602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BD4A50"/>
    <w:multiLevelType w:val="hybridMultilevel"/>
    <w:tmpl w:val="6584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E4E97"/>
    <w:multiLevelType w:val="hybridMultilevel"/>
    <w:tmpl w:val="954E62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D53628"/>
    <w:multiLevelType w:val="hybridMultilevel"/>
    <w:tmpl w:val="B77A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313E28"/>
    <w:multiLevelType w:val="hybridMultilevel"/>
    <w:tmpl w:val="36A82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0046EF"/>
    <w:multiLevelType w:val="hybridMultilevel"/>
    <w:tmpl w:val="F8FE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596110"/>
    <w:multiLevelType w:val="hybridMultilevel"/>
    <w:tmpl w:val="E4B80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9675B5"/>
    <w:multiLevelType w:val="hybridMultilevel"/>
    <w:tmpl w:val="D432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184DF9"/>
    <w:multiLevelType w:val="hybridMultilevel"/>
    <w:tmpl w:val="FD58D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FB2618"/>
    <w:multiLevelType w:val="hybridMultilevel"/>
    <w:tmpl w:val="25C09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181A18"/>
    <w:multiLevelType w:val="hybridMultilevel"/>
    <w:tmpl w:val="68329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7B5915"/>
    <w:multiLevelType w:val="hybridMultilevel"/>
    <w:tmpl w:val="76181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084AD5"/>
    <w:multiLevelType w:val="hybridMultilevel"/>
    <w:tmpl w:val="1986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24"/>
  </w:num>
  <w:num w:numId="15">
    <w:abstractNumId w:val="19"/>
  </w:num>
  <w:num w:numId="16">
    <w:abstractNumId w:val="28"/>
  </w:num>
  <w:num w:numId="17">
    <w:abstractNumId w:val="38"/>
  </w:num>
  <w:num w:numId="18">
    <w:abstractNumId w:val="13"/>
  </w:num>
  <w:num w:numId="19">
    <w:abstractNumId w:val="31"/>
  </w:num>
  <w:num w:numId="20">
    <w:abstractNumId w:val="34"/>
  </w:num>
  <w:num w:numId="21">
    <w:abstractNumId w:val="17"/>
  </w:num>
  <w:num w:numId="22">
    <w:abstractNumId w:val="33"/>
  </w:num>
  <w:num w:numId="23">
    <w:abstractNumId w:val="30"/>
  </w:num>
  <w:num w:numId="24">
    <w:abstractNumId w:val="27"/>
  </w:num>
  <w:num w:numId="25">
    <w:abstractNumId w:val="14"/>
  </w:num>
  <w:num w:numId="26">
    <w:abstractNumId w:val="25"/>
  </w:num>
  <w:num w:numId="27">
    <w:abstractNumId w:val="37"/>
  </w:num>
  <w:num w:numId="28">
    <w:abstractNumId w:val="32"/>
  </w:num>
  <w:num w:numId="29">
    <w:abstractNumId w:val="22"/>
  </w:num>
  <w:num w:numId="30">
    <w:abstractNumId w:val="11"/>
  </w:num>
  <w:num w:numId="31">
    <w:abstractNumId w:val="26"/>
  </w:num>
  <w:num w:numId="32">
    <w:abstractNumId w:val="21"/>
  </w:num>
  <w:num w:numId="33">
    <w:abstractNumId w:val="10"/>
  </w:num>
  <w:num w:numId="34">
    <w:abstractNumId w:val="16"/>
  </w:num>
  <w:num w:numId="35">
    <w:abstractNumId w:val="18"/>
  </w:num>
  <w:num w:numId="36">
    <w:abstractNumId w:val="36"/>
  </w:num>
  <w:num w:numId="37">
    <w:abstractNumId w:val="12"/>
  </w:num>
  <w:num w:numId="38">
    <w:abstractNumId w:val="20"/>
  </w:num>
  <w:num w:numId="3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4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97C"/>
    <w:rsid w:val="0000197F"/>
    <w:rsid w:val="00001B87"/>
    <w:rsid w:val="00001D3C"/>
    <w:rsid w:val="00001EEC"/>
    <w:rsid w:val="00002122"/>
    <w:rsid w:val="00002201"/>
    <w:rsid w:val="00002337"/>
    <w:rsid w:val="0000233C"/>
    <w:rsid w:val="0000245B"/>
    <w:rsid w:val="000025DB"/>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5C"/>
    <w:rsid w:val="00012357"/>
    <w:rsid w:val="00012462"/>
    <w:rsid w:val="00012841"/>
    <w:rsid w:val="00012904"/>
    <w:rsid w:val="00012B48"/>
    <w:rsid w:val="00012B53"/>
    <w:rsid w:val="00012DDC"/>
    <w:rsid w:val="00012E0F"/>
    <w:rsid w:val="00012FCF"/>
    <w:rsid w:val="000132E1"/>
    <w:rsid w:val="000133DA"/>
    <w:rsid w:val="0001348E"/>
    <w:rsid w:val="000136D2"/>
    <w:rsid w:val="00013751"/>
    <w:rsid w:val="00013DCD"/>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30E"/>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8E"/>
    <w:rsid w:val="00024E2E"/>
    <w:rsid w:val="00024FCC"/>
    <w:rsid w:val="000254D2"/>
    <w:rsid w:val="000255F6"/>
    <w:rsid w:val="000258C2"/>
    <w:rsid w:val="00025991"/>
    <w:rsid w:val="00025D95"/>
    <w:rsid w:val="00025DC1"/>
    <w:rsid w:val="00025DFC"/>
    <w:rsid w:val="00025ED6"/>
    <w:rsid w:val="000267F1"/>
    <w:rsid w:val="00026C43"/>
    <w:rsid w:val="00026C9C"/>
    <w:rsid w:val="00026CA9"/>
    <w:rsid w:val="00026E16"/>
    <w:rsid w:val="00026E7E"/>
    <w:rsid w:val="00027059"/>
    <w:rsid w:val="00027062"/>
    <w:rsid w:val="00027144"/>
    <w:rsid w:val="00027216"/>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405A"/>
    <w:rsid w:val="00034111"/>
    <w:rsid w:val="000345F6"/>
    <w:rsid w:val="00034B1B"/>
    <w:rsid w:val="0003505E"/>
    <w:rsid w:val="0003530F"/>
    <w:rsid w:val="000353E6"/>
    <w:rsid w:val="00035474"/>
    <w:rsid w:val="00035747"/>
    <w:rsid w:val="0003577E"/>
    <w:rsid w:val="00035A30"/>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5BB"/>
    <w:rsid w:val="000418C2"/>
    <w:rsid w:val="00041B2D"/>
    <w:rsid w:val="00041B4A"/>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4A5"/>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A4B"/>
    <w:rsid w:val="00054C00"/>
    <w:rsid w:val="00054D03"/>
    <w:rsid w:val="00054E6A"/>
    <w:rsid w:val="00054F8D"/>
    <w:rsid w:val="000550C2"/>
    <w:rsid w:val="00055B24"/>
    <w:rsid w:val="00055D60"/>
    <w:rsid w:val="00055DE6"/>
    <w:rsid w:val="00055FBF"/>
    <w:rsid w:val="00055FD9"/>
    <w:rsid w:val="00056053"/>
    <w:rsid w:val="00056297"/>
    <w:rsid w:val="0005635D"/>
    <w:rsid w:val="0005647A"/>
    <w:rsid w:val="000564BE"/>
    <w:rsid w:val="0005655A"/>
    <w:rsid w:val="00056562"/>
    <w:rsid w:val="0005666E"/>
    <w:rsid w:val="0005690C"/>
    <w:rsid w:val="00056FAD"/>
    <w:rsid w:val="00057111"/>
    <w:rsid w:val="0005715D"/>
    <w:rsid w:val="00057ABB"/>
    <w:rsid w:val="00057DD4"/>
    <w:rsid w:val="000602C8"/>
    <w:rsid w:val="000606EF"/>
    <w:rsid w:val="0006079C"/>
    <w:rsid w:val="00060926"/>
    <w:rsid w:val="00060AFD"/>
    <w:rsid w:val="00060F3C"/>
    <w:rsid w:val="000610CB"/>
    <w:rsid w:val="000613E1"/>
    <w:rsid w:val="00061609"/>
    <w:rsid w:val="00061824"/>
    <w:rsid w:val="000618E2"/>
    <w:rsid w:val="00061B9C"/>
    <w:rsid w:val="00061C52"/>
    <w:rsid w:val="00061D38"/>
    <w:rsid w:val="00061E6A"/>
    <w:rsid w:val="00061F1E"/>
    <w:rsid w:val="0006203E"/>
    <w:rsid w:val="0006211D"/>
    <w:rsid w:val="00062139"/>
    <w:rsid w:val="000622B6"/>
    <w:rsid w:val="00062364"/>
    <w:rsid w:val="00062372"/>
    <w:rsid w:val="000624DD"/>
    <w:rsid w:val="000625FA"/>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43B"/>
    <w:rsid w:val="00065960"/>
    <w:rsid w:val="00065C38"/>
    <w:rsid w:val="00065D00"/>
    <w:rsid w:val="00065E6E"/>
    <w:rsid w:val="00065FAA"/>
    <w:rsid w:val="00066248"/>
    <w:rsid w:val="0006628E"/>
    <w:rsid w:val="0006650A"/>
    <w:rsid w:val="000668CC"/>
    <w:rsid w:val="00066933"/>
    <w:rsid w:val="00066963"/>
    <w:rsid w:val="0006699C"/>
    <w:rsid w:val="00066C69"/>
    <w:rsid w:val="0006703F"/>
    <w:rsid w:val="000670CA"/>
    <w:rsid w:val="0006746E"/>
    <w:rsid w:val="000675DD"/>
    <w:rsid w:val="000678E5"/>
    <w:rsid w:val="000678FD"/>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CA1"/>
    <w:rsid w:val="00076F63"/>
    <w:rsid w:val="0007700B"/>
    <w:rsid w:val="00077417"/>
    <w:rsid w:val="00077753"/>
    <w:rsid w:val="000778FC"/>
    <w:rsid w:val="00077931"/>
    <w:rsid w:val="00077ADD"/>
    <w:rsid w:val="00077D98"/>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F21"/>
    <w:rsid w:val="0008608E"/>
    <w:rsid w:val="00086118"/>
    <w:rsid w:val="0008623F"/>
    <w:rsid w:val="00086258"/>
    <w:rsid w:val="000863E4"/>
    <w:rsid w:val="00086810"/>
    <w:rsid w:val="00086822"/>
    <w:rsid w:val="000868EC"/>
    <w:rsid w:val="00086BE5"/>
    <w:rsid w:val="00086CCC"/>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57B"/>
    <w:rsid w:val="000A7A1F"/>
    <w:rsid w:val="000A7A27"/>
    <w:rsid w:val="000A7C65"/>
    <w:rsid w:val="000A7D53"/>
    <w:rsid w:val="000B0206"/>
    <w:rsid w:val="000B034D"/>
    <w:rsid w:val="000B0482"/>
    <w:rsid w:val="000B056E"/>
    <w:rsid w:val="000B0627"/>
    <w:rsid w:val="000B0884"/>
    <w:rsid w:val="000B097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6183"/>
    <w:rsid w:val="000B619B"/>
    <w:rsid w:val="000B62F7"/>
    <w:rsid w:val="000B6425"/>
    <w:rsid w:val="000B66B8"/>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C1E"/>
    <w:rsid w:val="000C211E"/>
    <w:rsid w:val="000C2240"/>
    <w:rsid w:val="000C2319"/>
    <w:rsid w:val="000C2463"/>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890"/>
    <w:rsid w:val="000C69AC"/>
    <w:rsid w:val="000C6A11"/>
    <w:rsid w:val="000C6A18"/>
    <w:rsid w:val="000C6A68"/>
    <w:rsid w:val="000C6C26"/>
    <w:rsid w:val="000C7205"/>
    <w:rsid w:val="000C7298"/>
    <w:rsid w:val="000C7336"/>
    <w:rsid w:val="000C75F9"/>
    <w:rsid w:val="000C78AB"/>
    <w:rsid w:val="000C7ED8"/>
    <w:rsid w:val="000C7F8E"/>
    <w:rsid w:val="000D007F"/>
    <w:rsid w:val="000D0208"/>
    <w:rsid w:val="000D04A6"/>
    <w:rsid w:val="000D04F2"/>
    <w:rsid w:val="000D085D"/>
    <w:rsid w:val="000D08A2"/>
    <w:rsid w:val="000D09ED"/>
    <w:rsid w:val="000D0AC4"/>
    <w:rsid w:val="000D0EF6"/>
    <w:rsid w:val="000D0F62"/>
    <w:rsid w:val="000D111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F6"/>
    <w:rsid w:val="000F1C1A"/>
    <w:rsid w:val="000F1C5A"/>
    <w:rsid w:val="000F1E80"/>
    <w:rsid w:val="000F1FD1"/>
    <w:rsid w:val="000F2054"/>
    <w:rsid w:val="000F214D"/>
    <w:rsid w:val="000F2187"/>
    <w:rsid w:val="000F22A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2E1F"/>
    <w:rsid w:val="0010303D"/>
    <w:rsid w:val="00103067"/>
    <w:rsid w:val="0010311D"/>
    <w:rsid w:val="0010314D"/>
    <w:rsid w:val="001032CB"/>
    <w:rsid w:val="00103600"/>
    <w:rsid w:val="00103784"/>
    <w:rsid w:val="001038E4"/>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934"/>
    <w:rsid w:val="00111A25"/>
    <w:rsid w:val="00111CFE"/>
    <w:rsid w:val="001121BB"/>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E9"/>
    <w:rsid w:val="00115990"/>
    <w:rsid w:val="00115BC2"/>
    <w:rsid w:val="00115BD2"/>
    <w:rsid w:val="00115C15"/>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4A4"/>
    <w:rsid w:val="001208D1"/>
    <w:rsid w:val="00120EB0"/>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575"/>
    <w:rsid w:val="001247E3"/>
    <w:rsid w:val="00124ABB"/>
    <w:rsid w:val="00124C10"/>
    <w:rsid w:val="00125329"/>
    <w:rsid w:val="00125657"/>
    <w:rsid w:val="00125AC9"/>
    <w:rsid w:val="00125B39"/>
    <w:rsid w:val="00125EE0"/>
    <w:rsid w:val="00125EE4"/>
    <w:rsid w:val="00125FB5"/>
    <w:rsid w:val="0012601E"/>
    <w:rsid w:val="001265C3"/>
    <w:rsid w:val="00126797"/>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6B"/>
    <w:rsid w:val="00150A0E"/>
    <w:rsid w:val="00150ADC"/>
    <w:rsid w:val="00150BE8"/>
    <w:rsid w:val="00150C3A"/>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8D7"/>
    <w:rsid w:val="00167A0E"/>
    <w:rsid w:val="00167BAE"/>
    <w:rsid w:val="00167CBD"/>
    <w:rsid w:val="00167E90"/>
    <w:rsid w:val="00167EC5"/>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BEB"/>
    <w:rsid w:val="00180CD6"/>
    <w:rsid w:val="00180D1C"/>
    <w:rsid w:val="00180E05"/>
    <w:rsid w:val="00180F7E"/>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B7"/>
    <w:rsid w:val="0018312D"/>
    <w:rsid w:val="001831F4"/>
    <w:rsid w:val="0018329A"/>
    <w:rsid w:val="00183491"/>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CD4"/>
    <w:rsid w:val="00184E89"/>
    <w:rsid w:val="00184E9E"/>
    <w:rsid w:val="00184F2A"/>
    <w:rsid w:val="00184FDD"/>
    <w:rsid w:val="00185083"/>
    <w:rsid w:val="00185608"/>
    <w:rsid w:val="001857E7"/>
    <w:rsid w:val="00185878"/>
    <w:rsid w:val="001859A0"/>
    <w:rsid w:val="001859BD"/>
    <w:rsid w:val="00185C3D"/>
    <w:rsid w:val="00185CF4"/>
    <w:rsid w:val="00185EC1"/>
    <w:rsid w:val="00185F37"/>
    <w:rsid w:val="00186263"/>
    <w:rsid w:val="00186283"/>
    <w:rsid w:val="001862DC"/>
    <w:rsid w:val="00186580"/>
    <w:rsid w:val="0018665D"/>
    <w:rsid w:val="00186914"/>
    <w:rsid w:val="00186A49"/>
    <w:rsid w:val="00186AEE"/>
    <w:rsid w:val="00186CC6"/>
    <w:rsid w:val="00186D8B"/>
    <w:rsid w:val="00186F8C"/>
    <w:rsid w:val="001871DE"/>
    <w:rsid w:val="001873D0"/>
    <w:rsid w:val="00187569"/>
    <w:rsid w:val="00187BCA"/>
    <w:rsid w:val="00187C15"/>
    <w:rsid w:val="00187CCE"/>
    <w:rsid w:val="00187F57"/>
    <w:rsid w:val="00187FFE"/>
    <w:rsid w:val="0019048F"/>
    <w:rsid w:val="001905FE"/>
    <w:rsid w:val="001909DA"/>
    <w:rsid w:val="00190B31"/>
    <w:rsid w:val="00190C75"/>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1E8"/>
    <w:rsid w:val="001932B2"/>
    <w:rsid w:val="001933D5"/>
    <w:rsid w:val="00193404"/>
    <w:rsid w:val="00193503"/>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D5"/>
    <w:rsid w:val="001A3E09"/>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59B"/>
    <w:rsid w:val="001A779D"/>
    <w:rsid w:val="001A785B"/>
    <w:rsid w:val="001A7F8E"/>
    <w:rsid w:val="001B0025"/>
    <w:rsid w:val="001B046A"/>
    <w:rsid w:val="001B04AB"/>
    <w:rsid w:val="001B073E"/>
    <w:rsid w:val="001B0A78"/>
    <w:rsid w:val="001B0B21"/>
    <w:rsid w:val="001B0B9E"/>
    <w:rsid w:val="001B0CDD"/>
    <w:rsid w:val="001B1253"/>
    <w:rsid w:val="001B12BA"/>
    <w:rsid w:val="001B1900"/>
    <w:rsid w:val="001B1E1E"/>
    <w:rsid w:val="001B1E8E"/>
    <w:rsid w:val="001B1EAA"/>
    <w:rsid w:val="001B1F1A"/>
    <w:rsid w:val="001B214E"/>
    <w:rsid w:val="001B2236"/>
    <w:rsid w:val="001B28CB"/>
    <w:rsid w:val="001B2FF5"/>
    <w:rsid w:val="001B3177"/>
    <w:rsid w:val="001B3455"/>
    <w:rsid w:val="001B37F1"/>
    <w:rsid w:val="001B384D"/>
    <w:rsid w:val="001B38EF"/>
    <w:rsid w:val="001B3CDF"/>
    <w:rsid w:val="001B3DE3"/>
    <w:rsid w:val="001B3E7F"/>
    <w:rsid w:val="001B3F64"/>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972"/>
    <w:rsid w:val="001C0AEF"/>
    <w:rsid w:val="001C0B47"/>
    <w:rsid w:val="001C0BA4"/>
    <w:rsid w:val="001C0BE7"/>
    <w:rsid w:val="001C0CF1"/>
    <w:rsid w:val="001C0D25"/>
    <w:rsid w:val="001C0D5E"/>
    <w:rsid w:val="001C0DD8"/>
    <w:rsid w:val="001C11E9"/>
    <w:rsid w:val="001C1317"/>
    <w:rsid w:val="001C13F0"/>
    <w:rsid w:val="001C1625"/>
    <w:rsid w:val="001C1658"/>
    <w:rsid w:val="001C16FC"/>
    <w:rsid w:val="001C1830"/>
    <w:rsid w:val="001C1ECB"/>
    <w:rsid w:val="001C21E6"/>
    <w:rsid w:val="001C2357"/>
    <w:rsid w:val="001C238F"/>
    <w:rsid w:val="001C23FF"/>
    <w:rsid w:val="001C2598"/>
    <w:rsid w:val="001C2CA3"/>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C8D"/>
    <w:rsid w:val="001C6D80"/>
    <w:rsid w:val="001C6E75"/>
    <w:rsid w:val="001C6E79"/>
    <w:rsid w:val="001C701A"/>
    <w:rsid w:val="001C710B"/>
    <w:rsid w:val="001C7180"/>
    <w:rsid w:val="001C72CB"/>
    <w:rsid w:val="001C72D1"/>
    <w:rsid w:val="001C72EF"/>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DDE"/>
    <w:rsid w:val="001D4F86"/>
    <w:rsid w:val="001D50D9"/>
    <w:rsid w:val="001D5299"/>
    <w:rsid w:val="001D55DF"/>
    <w:rsid w:val="001D5789"/>
    <w:rsid w:val="001D5978"/>
    <w:rsid w:val="001D5A47"/>
    <w:rsid w:val="001D60B4"/>
    <w:rsid w:val="001D6132"/>
    <w:rsid w:val="001D6223"/>
    <w:rsid w:val="001D63AF"/>
    <w:rsid w:val="001D6426"/>
    <w:rsid w:val="001D67EA"/>
    <w:rsid w:val="001D6861"/>
    <w:rsid w:val="001D6B38"/>
    <w:rsid w:val="001D6B57"/>
    <w:rsid w:val="001D6C6C"/>
    <w:rsid w:val="001D6E06"/>
    <w:rsid w:val="001D70A5"/>
    <w:rsid w:val="001D7135"/>
    <w:rsid w:val="001D7192"/>
    <w:rsid w:val="001D71B4"/>
    <w:rsid w:val="001D7200"/>
    <w:rsid w:val="001D7487"/>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DC4"/>
    <w:rsid w:val="001F403C"/>
    <w:rsid w:val="001F4157"/>
    <w:rsid w:val="001F43FB"/>
    <w:rsid w:val="001F441F"/>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76E"/>
    <w:rsid w:val="001F69E6"/>
    <w:rsid w:val="001F69FE"/>
    <w:rsid w:val="001F6A24"/>
    <w:rsid w:val="001F6FC8"/>
    <w:rsid w:val="001F75B5"/>
    <w:rsid w:val="001F7AC8"/>
    <w:rsid w:val="00200623"/>
    <w:rsid w:val="00200752"/>
    <w:rsid w:val="002007F0"/>
    <w:rsid w:val="00200BE8"/>
    <w:rsid w:val="00200D66"/>
    <w:rsid w:val="0020137B"/>
    <w:rsid w:val="0020148B"/>
    <w:rsid w:val="002014AE"/>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534"/>
    <w:rsid w:val="002037CA"/>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9DE"/>
    <w:rsid w:val="00206FA5"/>
    <w:rsid w:val="002070B8"/>
    <w:rsid w:val="002072CC"/>
    <w:rsid w:val="0020765C"/>
    <w:rsid w:val="00207676"/>
    <w:rsid w:val="00207C46"/>
    <w:rsid w:val="00210235"/>
    <w:rsid w:val="002102BC"/>
    <w:rsid w:val="002105FF"/>
    <w:rsid w:val="00210697"/>
    <w:rsid w:val="002107BB"/>
    <w:rsid w:val="002108E5"/>
    <w:rsid w:val="002109D0"/>
    <w:rsid w:val="002109FD"/>
    <w:rsid w:val="00210A87"/>
    <w:rsid w:val="00210B78"/>
    <w:rsid w:val="00210CC3"/>
    <w:rsid w:val="002111C4"/>
    <w:rsid w:val="002111C5"/>
    <w:rsid w:val="0021143B"/>
    <w:rsid w:val="00211614"/>
    <w:rsid w:val="0021172A"/>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9C3"/>
    <w:rsid w:val="00215D1A"/>
    <w:rsid w:val="00215DEB"/>
    <w:rsid w:val="00215FC5"/>
    <w:rsid w:val="00216510"/>
    <w:rsid w:val="00216567"/>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CB8"/>
    <w:rsid w:val="00251D5E"/>
    <w:rsid w:val="00251E07"/>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A48"/>
    <w:rsid w:val="00253AF1"/>
    <w:rsid w:val="00253C40"/>
    <w:rsid w:val="00253CDC"/>
    <w:rsid w:val="00253D5A"/>
    <w:rsid w:val="00253DCC"/>
    <w:rsid w:val="00253E5F"/>
    <w:rsid w:val="002544A0"/>
    <w:rsid w:val="00254528"/>
    <w:rsid w:val="00254629"/>
    <w:rsid w:val="00254636"/>
    <w:rsid w:val="00254768"/>
    <w:rsid w:val="002548F3"/>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3FF"/>
    <w:rsid w:val="002776C5"/>
    <w:rsid w:val="00277E73"/>
    <w:rsid w:val="00280065"/>
    <w:rsid w:val="002806D1"/>
    <w:rsid w:val="002807BB"/>
    <w:rsid w:val="00280918"/>
    <w:rsid w:val="00280A13"/>
    <w:rsid w:val="00280A75"/>
    <w:rsid w:val="00280E58"/>
    <w:rsid w:val="00280F32"/>
    <w:rsid w:val="002810C1"/>
    <w:rsid w:val="00281171"/>
    <w:rsid w:val="002813E5"/>
    <w:rsid w:val="00281611"/>
    <w:rsid w:val="002819C5"/>
    <w:rsid w:val="00281AA6"/>
    <w:rsid w:val="00281AE5"/>
    <w:rsid w:val="00281D6D"/>
    <w:rsid w:val="002826E7"/>
    <w:rsid w:val="0028281C"/>
    <w:rsid w:val="00282BD0"/>
    <w:rsid w:val="00282BDA"/>
    <w:rsid w:val="00282D29"/>
    <w:rsid w:val="00282F9B"/>
    <w:rsid w:val="00282FE1"/>
    <w:rsid w:val="00283601"/>
    <w:rsid w:val="00283650"/>
    <w:rsid w:val="002836FD"/>
    <w:rsid w:val="002837E6"/>
    <w:rsid w:val="002838B0"/>
    <w:rsid w:val="00283AC3"/>
    <w:rsid w:val="00283AD6"/>
    <w:rsid w:val="00283BE8"/>
    <w:rsid w:val="00283BEB"/>
    <w:rsid w:val="00283DA5"/>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46A"/>
    <w:rsid w:val="0028548B"/>
    <w:rsid w:val="0028549C"/>
    <w:rsid w:val="0028569C"/>
    <w:rsid w:val="00285713"/>
    <w:rsid w:val="0028592D"/>
    <w:rsid w:val="00285A20"/>
    <w:rsid w:val="00285A82"/>
    <w:rsid w:val="00285AA4"/>
    <w:rsid w:val="00285E4D"/>
    <w:rsid w:val="0028640E"/>
    <w:rsid w:val="002864A3"/>
    <w:rsid w:val="00286879"/>
    <w:rsid w:val="002868A2"/>
    <w:rsid w:val="002868AE"/>
    <w:rsid w:val="00286B4E"/>
    <w:rsid w:val="00286B88"/>
    <w:rsid w:val="00286D37"/>
    <w:rsid w:val="00286EAC"/>
    <w:rsid w:val="002870CE"/>
    <w:rsid w:val="00287182"/>
    <w:rsid w:val="002872C3"/>
    <w:rsid w:val="0028738D"/>
    <w:rsid w:val="0028743D"/>
    <w:rsid w:val="002876DF"/>
    <w:rsid w:val="00287798"/>
    <w:rsid w:val="0028783C"/>
    <w:rsid w:val="00287D72"/>
    <w:rsid w:val="002903E1"/>
    <w:rsid w:val="00290461"/>
    <w:rsid w:val="0029055E"/>
    <w:rsid w:val="00290B35"/>
    <w:rsid w:val="00290E63"/>
    <w:rsid w:val="00291A55"/>
    <w:rsid w:val="00291BE9"/>
    <w:rsid w:val="00291E68"/>
    <w:rsid w:val="00292205"/>
    <w:rsid w:val="002927D6"/>
    <w:rsid w:val="00292ADC"/>
    <w:rsid w:val="00292B57"/>
    <w:rsid w:val="00292C1A"/>
    <w:rsid w:val="00292DA0"/>
    <w:rsid w:val="00293084"/>
    <w:rsid w:val="002930F6"/>
    <w:rsid w:val="002931B1"/>
    <w:rsid w:val="002933E8"/>
    <w:rsid w:val="002938A1"/>
    <w:rsid w:val="0029390F"/>
    <w:rsid w:val="00293964"/>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D2"/>
    <w:rsid w:val="00296873"/>
    <w:rsid w:val="002968A0"/>
    <w:rsid w:val="002968FF"/>
    <w:rsid w:val="00296951"/>
    <w:rsid w:val="00296A55"/>
    <w:rsid w:val="00296B5A"/>
    <w:rsid w:val="002970BA"/>
    <w:rsid w:val="0029715F"/>
    <w:rsid w:val="00297263"/>
    <w:rsid w:val="002974CE"/>
    <w:rsid w:val="002974FD"/>
    <w:rsid w:val="00297913"/>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14"/>
    <w:rsid w:val="002B6F6E"/>
    <w:rsid w:val="002B713D"/>
    <w:rsid w:val="002B714E"/>
    <w:rsid w:val="002B7251"/>
    <w:rsid w:val="002B730B"/>
    <w:rsid w:val="002B792B"/>
    <w:rsid w:val="002B7D6D"/>
    <w:rsid w:val="002B7EF6"/>
    <w:rsid w:val="002B7F8F"/>
    <w:rsid w:val="002C02AF"/>
    <w:rsid w:val="002C0594"/>
    <w:rsid w:val="002C061A"/>
    <w:rsid w:val="002C11DA"/>
    <w:rsid w:val="002C1202"/>
    <w:rsid w:val="002C13E1"/>
    <w:rsid w:val="002C1519"/>
    <w:rsid w:val="002C1559"/>
    <w:rsid w:val="002C1817"/>
    <w:rsid w:val="002C1931"/>
    <w:rsid w:val="002C1B81"/>
    <w:rsid w:val="002C1D81"/>
    <w:rsid w:val="002C1DCB"/>
    <w:rsid w:val="002C1FFE"/>
    <w:rsid w:val="002C251A"/>
    <w:rsid w:val="002C252E"/>
    <w:rsid w:val="002C275B"/>
    <w:rsid w:val="002C2A03"/>
    <w:rsid w:val="002C32D0"/>
    <w:rsid w:val="002C32DD"/>
    <w:rsid w:val="002C3503"/>
    <w:rsid w:val="002C381D"/>
    <w:rsid w:val="002C385A"/>
    <w:rsid w:val="002C38F5"/>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5ED"/>
    <w:rsid w:val="002C76BE"/>
    <w:rsid w:val="002C76EB"/>
    <w:rsid w:val="002C777F"/>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163"/>
    <w:rsid w:val="002D5315"/>
    <w:rsid w:val="002D57FA"/>
    <w:rsid w:val="002D5A2C"/>
    <w:rsid w:val="002D5C89"/>
    <w:rsid w:val="002D611E"/>
    <w:rsid w:val="002D6249"/>
    <w:rsid w:val="002D6324"/>
    <w:rsid w:val="002D65C3"/>
    <w:rsid w:val="002D65DB"/>
    <w:rsid w:val="002D699D"/>
    <w:rsid w:val="002D6A9C"/>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D0F"/>
    <w:rsid w:val="002E1F03"/>
    <w:rsid w:val="002E23F9"/>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75C"/>
    <w:rsid w:val="002E678F"/>
    <w:rsid w:val="002E6871"/>
    <w:rsid w:val="002E6A67"/>
    <w:rsid w:val="002E6D96"/>
    <w:rsid w:val="002E709C"/>
    <w:rsid w:val="002E71F7"/>
    <w:rsid w:val="002E7227"/>
    <w:rsid w:val="002E7697"/>
    <w:rsid w:val="002E797D"/>
    <w:rsid w:val="002E7C3E"/>
    <w:rsid w:val="002E7C93"/>
    <w:rsid w:val="002E7E57"/>
    <w:rsid w:val="002F0197"/>
    <w:rsid w:val="002F04E5"/>
    <w:rsid w:val="002F0823"/>
    <w:rsid w:val="002F0C13"/>
    <w:rsid w:val="002F0DC8"/>
    <w:rsid w:val="002F0DE5"/>
    <w:rsid w:val="002F0F7A"/>
    <w:rsid w:val="002F0F9D"/>
    <w:rsid w:val="002F11CA"/>
    <w:rsid w:val="002F1530"/>
    <w:rsid w:val="002F1DB2"/>
    <w:rsid w:val="002F1DFF"/>
    <w:rsid w:val="002F1F2E"/>
    <w:rsid w:val="002F2190"/>
    <w:rsid w:val="002F23C0"/>
    <w:rsid w:val="002F2666"/>
    <w:rsid w:val="002F27A6"/>
    <w:rsid w:val="002F2C12"/>
    <w:rsid w:val="002F2E3F"/>
    <w:rsid w:val="002F3037"/>
    <w:rsid w:val="002F30E1"/>
    <w:rsid w:val="002F3217"/>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DE2"/>
    <w:rsid w:val="00301F1F"/>
    <w:rsid w:val="00302133"/>
    <w:rsid w:val="003021D2"/>
    <w:rsid w:val="00302FB3"/>
    <w:rsid w:val="00303085"/>
    <w:rsid w:val="0030331D"/>
    <w:rsid w:val="003035EA"/>
    <w:rsid w:val="003039AF"/>
    <w:rsid w:val="00303AA7"/>
    <w:rsid w:val="00303BD6"/>
    <w:rsid w:val="00303FF7"/>
    <w:rsid w:val="00304352"/>
    <w:rsid w:val="00304374"/>
    <w:rsid w:val="003043BF"/>
    <w:rsid w:val="003043FC"/>
    <w:rsid w:val="0030443A"/>
    <w:rsid w:val="003045FF"/>
    <w:rsid w:val="00304786"/>
    <w:rsid w:val="0030496E"/>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48"/>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36"/>
    <w:rsid w:val="00321757"/>
    <w:rsid w:val="00321B69"/>
    <w:rsid w:val="00321CEF"/>
    <w:rsid w:val="00321DAA"/>
    <w:rsid w:val="00321DAD"/>
    <w:rsid w:val="00321E21"/>
    <w:rsid w:val="0032200F"/>
    <w:rsid w:val="0032214F"/>
    <w:rsid w:val="003222C3"/>
    <w:rsid w:val="003224C9"/>
    <w:rsid w:val="003225C2"/>
    <w:rsid w:val="003228AA"/>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B6"/>
    <w:rsid w:val="00334CDC"/>
    <w:rsid w:val="00334E24"/>
    <w:rsid w:val="00334EB5"/>
    <w:rsid w:val="00334EBF"/>
    <w:rsid w:val="00334F53"/>
    <w:rsid w:val="00335238"/>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AA"/>
    <w:rsid w:val="00340157"/>
    <w:rsid w:val="00340285"/>
    <w:rsid w:val="0034028A"/>
    <w:rsid w:val="00340434"/>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44"/>
    <w:rsid w:val="00342A01"/>
    <w:rsid w:val="00342AEC"/>
    <w:rsid w:val="00342B9C"/>
    <w:rsid w:val="00342F7F"/>
    <w:rsid w:val="00343098"/>
    <w:rsid w:val="00343829"/>
    <w:rsid w:val="00343838"/>
    <w:rsid w:val="0034384C"/>
    <w:rsid w:val="003438B5"/>
    <w:rsid w:val="003439A1"/>
    <w:rsid w:val="00343B0D"/>
    <w:rsid w:val="00343B17"/>
    <w:rsid w:val="00343B7E"/>
    <w:rsid w:val="00343E94"/>
    <w:rsid w:val="00343EF4"/>
    <w:rsid w:val="00344DF7"/>
    <w:rsid w:val="00344F72"/>
    <w:rsid w:val="00344FA1"/>
    <w:rsid w:val="0034513D"/>
    <w:rsid w:val="003452C8"/>
    <w:rsid w:val="00345481"/>
    <w:rsid w:val="0034558A"/>
    <w:rsid w:val="0034576F"/>
    <w:rsid w:val="003458E9"/>
    <w:rsid w:val="003459B2"/>
    <w:rsid w:val="00345AA1"/>
    <w:rsid w:val="00345E3E"/>
    <w:rsid w:val="00345EE5"/>
    <w:rsid w:val="00345FC3"/>
    <w:rsid w:val="003460BE"/>
    <w:rsid w:val="00346321"/>
    <w:rsid w:val="003463A0"/>
    <w:rsid w:val="003464C2"/>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2A1"/>
    <w:rsid w:val="00353533"/>
    <w:rsid w:val="003537CA"/>
    <w:rsid w:val="00353AAC"/>
    <w:rsid w:val="00353DBF"/>
    <w:rsid w:val="00353E62"/>
    <w:rsid w:val="00353F91"/>
    <w:rsid w:val="0035408C"/>
    <w:rsid w:val="003540E0"/>
    <w:rsid w:val="003541B3"/>
    <w:rsid w:val="00354740"/>
    <w:rsid w:val="003547D2"/>
    <w:rsid w:val="00354906"/>
    <w:rsid w:val="00354B63"/>
    <w:rsid w:val="00354BC1"/>
    <w:rsid w:val="00354EC5"/>
    <w:rsid w:val="003550B8"/>
    <w:rsid w:val="003556CB"/>
    <w:rsid w:val="0035581F"/>
    <w:rsid w:val="0035584A"/>
    <w:rsid w:val="00355A21"/>
    <w:rsid w:val="00355EB4"/>
    <w:rsid w:val="00355FC2"/>
    <w:rsid w:val="00356059"/>
    <w:rsid w:val="00356090"/>
    <w:rsid w:val="0035611E"/>
    <w:rsid w:val="00356439"/>
    <w:rsid w:val="003565E9"/>
    <w:rsid w:val="00356872"/>
    <w:rsid w:val="0035691A"/>
    <w:rsid w:val="00356977"/>
    <w:rsid w:val="00356A2C"/>
    <w:rsid w:val="00356B10"/>
    <w:rsid w:val="00356CD2"/>
    <w:rsid w:val="00356DC7"/>
    <w:rsid w:val="003570F7"/>
    <w:rsid w:val="00357211"/>
    <w:rsid w:val="00357340"/>
    <w:rsid w:val="0035766D"/>
    <w:rsid w:val="00357AE9"/>
    <w:rsid w:val="00357C4A"/>
    <w:rsid w:val="00357F13"/>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1D8"/>
    <w:rsid w:val="00393384"/>
    <w:rsid w:val="00393598"/>
    <w:rsid w:val="0039393E"/>
    <w:rsid w:val="00393AB4"/>
    <w:rsid w:val="00393C57"/>
    <w:rsid w:val="00393D2E"/>
    <w:rsid w:val="00393DB3"/>
    <w:rsid w:val="00393DE7"/>
    <w:rsid w:val="00393F3C"/>
    <w:rsid w:val="0039409A"/>
    <w:rsid w:val="00394249"/>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457"/>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CDD"/>
    <w:rsid w:val="003A1DC3"/>
    <w:rsid w:val="003A1F59"/>
    <w:rsid w:val="003A1FD3"/>
    <w:rsid w:val="003A2250"/>
    <w:rsid w:val="003A2286"/>
    <w:rsid w:val="003A241F"/>
    <w:rsid w:val="003A26CC"/>
    <w:rsid w:val="003A28B8"/>
    <w:rsid w:val="003A2947"/>
    <w:rsid w:val="003A2AA2"/>
    <w:rsid w:val="003A2B42"/>
    <w:rsid w:val="003A2CFD"/>
    <w:rsid w:val="003A2F9C"/>
    <w:rsid w:val="003A2FB5"/>
    <w:rsid w:val="003A306D"/>
    <w:rsid w:val="003A3369"/>
    <w:rsid w:val="003A34C9"/>
    <w:rsid w:val="003A3539"/>
    <w:rsid w:val="003A35BE"/>
    <w:rsid w:val="003A37BC"/>
    <w:rsid w:val="003A3B4A"/>
    <w:rsid w:val="003A3B65"/>
    <w:rsid w:val="003A4578"/>
    <w:rsid w:val="003A472F"/>
    <w:rsid w:val="003A47F4"/>
    <w:rsid w:val="003A4814"/>
    <w:rsid w:val="003A4A5D"/>
    <w:rsid w:val="003A4AAC"/>
    <w:rsid w:val="003A4B07"/>
    <w:rsid w:val="003A4C0C"/>
    <w:rsid w:val="003A5000"/>
    <w:rsid w:val="003A5597"/>
    <w:rsid w:val="003A55CC"/>
    <w:rsid w:val="003A5876"/>
    <w:rsid w:val="003A5A11"/>
    <w:rsid w:val="003A5F37"/>
    <w:rsid w:val="003A5F63"/>
    <w:rsid w:val="003A5F9D"/>
    <w:rsid w:val="003A61A2"/>
    <w:rsid w:val="003A6295"/>
    <w:rsid w:val="003A66A3"/>
    <w:rsid w:val="003A6B23"/>
    <w:rsid w:val="003A708D"/>
    <w:rsid w:val="003A7108"/>
    <w:rsid w:val="003A737A"/>
    <w:rsid w:val="003A7789"/>
    <w:rsid w:val="003A7963"/>
    <w:rsid w:val="003A7AF2"/>
    <w:rsid w:val="003A7C4D"/>
    <w:rsid w:val="003A7D67"/>
    <w:rsid w:val="003B0336"/>
    <w:rsid w:val="003B03E4"/>
    <w:rsid w:val="003B0712"/>
    <w:rsid w:val="003B0982"/>
    <w:rsid w:val="003B0B62"/>
    <w:rsid w:val="003B0E97"/>
    <w:rsid w:val="003B0F14"/>
    <w:rsid w:val="003B1021"/>
    <w:rsid w:val="003B1604"/>
    <w:rsid w:val="003B1B0D"/>
    <w:rsid w:val="003B1EB5"/>
    <w:rsid w:val="003B1FFB"/>
    <w:rsid w:val="003B21DC"/>
    <w:rsid w:val="003B251D"/>
    <w:rsid w:val="003B2606"/>
    <w:rsid w:val="003B2731"/>
    <w:rsid w:val="003B2B6E"/>
    <w:rsid w:val="003B2BA9"/>
    <w:rsid w:val="003B2FFF"/>
    <w:rsid w:val="003B363F"/>
    <w:rsid w:val="003B3788"/>
    <w:rsid w:val="003B3832"/>
    <w:rsid w:val="003B391A"/>
    <w:rsid w:val="003B3AAE"/>
    <w:rsid w:val="003B40AA"/>
    <w:rsid w:val="003B40C5"/>
    <w:rsid w:val="003B44DE"/>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D47"/>
    <w:rsid w:val="003B73EE"/>
    <w:rsid w:val="003B745A"/>
    <w:rsid w:val="003B74C5"/>
    <w:rsid w:val="003B75D9"/>
    <w:rsid w:val="003B7674"/>
    <w:rsid w:val="003B7770"/>
    <w:rsid w:val="003B79FB"/>
    <w:rsid w:val="003B7EA6"/>
    <w:rsid w:val="003B7F29"/>
    <w:rsid w:val="003C05AE"/>
    <w:rsid w:val="003C1007"/>
    <w:rsid w:val="003C115F"/>
    <w:rsid w:val="003C1194"/>
    <w:rsid w:val="003C13F0"/>
    <w:rsid w:val="003C140B"/>
    <w:rsid w:val="003C14B2"/>
    <w:rsid w:val="003C1776"/>
    <w:rsid w:val="003C1A47"/>
    <w:rsid w:val="003C1C34"/>
    <w:rsid w:val="003C1FAF"/>
    <w:rsid w:val="003C227B"/>
    <w:rsid w:val="003C246D"/>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DC0"/>
    <w:rsid w:val="003C6F8F"/>
    <w:rsid w:val="003C7040"/>
    <w:rsid w:val="003C705F"/>
    <w:rsid w:val="003C70D0"/>
    <w:rsid w:val="003C7404"/>
    <w:rsid w:val="003C75BA"/>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A6"/>
    <w:rsid w:val="003F3DDA"/>
    <w:rsid w:val="003F40F5"/>
    <w:rsid w:val="003F4118"/>
    <w:rsid w:val="003F412D"/>
    <w:rsid w:val="003F41B7"/>
    <w:rsid w:val="003F44A6"/>
    <w:rsid w:val="003F46F5"/>
    <w:rsid w:val="003F4920"/>
    <w:rsid w:val="003F4A3F"/>
    <w:rsid w:val="003F51AD"/>
    <w:rsid w:val="003F53EC"/>
    <w:rsid w:val="003F54E6"/>
    <w:rsid w:val="003F57B2"/>
    <w:rsid w:val="003F5EC9"/>
    <w:rsid w:val="003F5F3C"/>
    <w:rsid w:val="003F6129"/>
    <w:rsid w:val="003F61B2"/>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1555"/>
    <w:rsid w:val="0040185B"/>
    <w:rsid w:val="00401EAF"/>
    <w:rsid w:val="004021F8"/>
    <w:rsid w:val="00402212"/>
    <w:rsid w:val="00402270"/>
    <w:rsid w:val="004023F7"/>
    <w:rsid w:val="0040256B"/>
    <w:rsid w:val="004026E6"/>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7041"/>
    <w:rsid w:val="00407209"/>
    <w:rsid w:val="00407238"/>
    <w:rsid w:val="004072B8"/>
    <w:rsid w:val="004075DB"/>
    <w:rsid w:val="00407738"/>
    <w:rsid w:val="0040773F"/>
    <w:rsid w:val="004077C5"/>
    <w:rsid w:val="00407B31"/>
    <w:rsid w:val="00407B96"/>
    <w:rsid w:val="00407D0D"/>
    <w:rsid w:val="00407DC7"/>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7BB"/>
    <w:rsid w:val="00414843"/>
    <w:rsid w:val="004148AA"/>
    <w:rsid w:val="00414FAF"/>
    <w:rsid w:val="00415487"/>
    <w:rsid w:val="00415573"/>
    <w:rsid w:val="004155A2"/>
    <w:rsid w:val="00415AD6"/>
    <w:rsid w:val="00415B1F"/>
    <w:rsid w:val="00415D44"/>
    <w:rsid w:val="00416045"/>
    <w:rsid w:val="0041657F"/>
    <w:rsid w:val="00416CBE"/>
    <w:rsid w:val="00416EC5"/>
    <w:rsid w:val="00417097"/>
    <w:rsid w:val="00417101"/>
    <w:rsid w:val="00417220"/>
    <w:rsid w:val="00417275"/>
    <w:rsid w:val="004172D8"/>
    <w:rsid w:val="00417893"/>
    <w:rsid w:val="004178C8"/>
    <w:rsid w:val="004179CD"/>
    <w:rsid w:val="00417C5E"/>
    <w:rsid w:val="00417C5F"/>
    <w:rsid w:val="00417E50"/>
    <w:rsid w:val="00417EFB"/>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388"/>
    <w:rsid w:val="0042680B"/>
    <w:rsid w:val="00426902"/>
    <w:rsid w:val="00426915"/>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922"/>
    <w:rsid w:val="0044095F"/>
    <w:rsid w:val="00440AAA"/>
    <w:rsid w:val="00440D18"/>
    <w:rsid w:val="00440FEE"/>
    <w:rsid w:val="00441147"/>
    <w:rsid w:val="0044128F"/>
    <w:rsid w:val="004414F5"/>
    <w:rsid w:val="004415B7"/>
    <w:rsid w:val="0044194B"/>
    <w:rsid w:val="00441A10"/>
    <w:rsid w:val="00441A98"/>
    <w:rsid w:val="00441DA5"/>
    <w:rsid w:val="004421F5"/>
    <w:rsid w:val="0044240E"/>
    <w:rsid w:val="00442726"/>
    <w:rsid w:val="00442765"/>
    <w:rsid w:val="004427E3"/>
    <w:rsid w:val="0044295C"/>
    <w:rsid w:val="00442A21"/>
    <w:rsid w:val="00442A60"/>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8A1"/>
    <w:rsid w:val="004468E0"/>
    <w:rsid w:val="00446933"/>
    <w:rsid w:val="00446AD2"/>
    <w:rsid w:val="00446B31"/>
    <w:rsid w:val="00446B37"/>
    <w:rsid w:val="00446BCF"/>
    <w:rsid w:val="00446DF4"/>
    <w:rsid w:val="00447330"/>
    <w:rsid w:val="00447555"/>
    <w:rsid w:val="004479F7"/>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4D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F0"/>
    <w:rsid w:val="00460085"/>
    <w:rsid w:val="00460264"/>
    <w:rsid w:val="004603C9"/>
    <w:rsid w:val="004604C4"/>
    <w:rsid w:val="004604CE"/>
    <w:rsid w:val="004604FE"/>
    <w:rsid w:val="00460719"/>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F52"/>
    <w:rsid w:val="0047107A"/>
    <w:rsid w:val="00471184"/>
    <w:rsid w:val="00471348"/>
    <w:rsid w:val="0047135E"/>
    <w:rsid w:val="004714E1"/>
    <w:rsid w:val="00471640"/>
    <w:rsid w:val="0047175A"/>
    <w:rsid w:val="00471764"/>
    <w:rsid w:val="0047194D"/>
    <w:rsid w:val="00471DA8"/>
    <w:rsid w:val="00471E3D"/>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456"/>
    <w:rsid w:val="0047663A"/>
    <w:rsid w:val="00476E8B"/>
    <w:rsid w:val="00477233"/>
    <w:rsid w:val="00477688"/>
    <w:rsid w:val="00477900"/>
    <w:rsid w:val="00477C6C"/>
    <w:rsid w:val="00480137"/>
    <w:rsid w:val="0048040C"/>
    <w:rsid w:val="00480489"/>
    <w:rsid w:val="004804DC"/>
    <w:rsid w:val="004807AF"/>
    <w:rsid w:val="0048081E"/>
    <w:rsid w:val="00480921"/>
    <w:rsid w:val="00480938"/>
    <w:rsid w:val="0048099E"/>
    <w:rsid w:val="00480B6E"/>
    <w:rsid w:val="00480D73"/>
    <w:rsid w:val="00480D9D"/>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29D"/>
    <w:rsid w:val="004872EF"/>
    <w:rsid w:val="00487374"/>
    <w:rsid w:val="00487407"/>
    <w:rsid w:val="00487A70"/>
    <w:rsid w:val="00487BEF"/>
    <w:rsid w:val="00487CBE"/>
    <w:rsid w:val="00487D8E"/>
    <w:rsid w:val="00487E10"/>
    <w:rsid w:val="00487E76"/>
    <w:rsid w:val="00487E79"/>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617E"/>
    <w:rsid w:val="004A61B9"/>
    <w:rsid w:val="004A61D8"/>
    <w:rsid w:val="004A62AF"/>
    <w:rsid w:val="004A6731"/>
    <w:rsid w:val="004A6761"/>
    <w:rsid w:val="004A68C4"/>
    <w:rsid w:val="004A6998"/>
    <w:rsid w:val="004A6C1B"/>
    <w:rsid w:val="004A6C50"/>
    <w:rsid w:val="004A708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E0F"/>
    <w:rsid w:val="004B7F3E"/>
    <w:rsid w:val="004C0413"/>
    <w:rsid w:val="004C051A"/>
    <w:rsid w:val="004C07C1"/>
    <w:rsid w:val="004C08A1"/>
    <w:rsid w:val="004C08B2"/>
    <w:rsid w:val="004C0C90"/>
    <w:rsid w:val="004C0E6C"/>
    <w:rsid w:val="004C103E"/>
    <w:rsid w:val="004C157F"/>
    <w:rsid w:val="004C1774"/>
    <w:rsid w:val="004C1809"/>
    <w:rsid w:val="004C1999"/>
    <w:rsid w:val="004C1A8B"/>
    <w:rsid w:val="004C1B5F"/>
    <w:rsid w:val="004C1D03"/>
    <w:rsid w:val="004C1E4B"/>
    <w:rsid w:val="004C1EE4"/>
    <w:rsid w:val="004C20C0"/>
    <w:rsid w:val="004C215D"/>
    <w:rsid w:val="004C2277"/>
    <w:rsid w:val="004C2534"/>
    <w:rsid w:val="004C2559"/>
    <w:rsid w:val="004C2A4F"/>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E3"/>
    <w:rsid w:val="004C75E6"/>
    <w:rsid w:val="004C78C9"/>
    <w:rsid w:val="004C78CF"/>
    <w:rsid w:val="004C7A99"/>
    <w:rsid w:val="004C7C67"/>
    <w:rsid w:val="004C7F9A"/>
    <w:rsid w:val="004D0158"/>
    <w:rsid w:val="004D02FF"/>
    <w:rsid w:val="004D07A8"/>
    <w:rsid w:val="004D097D"/>
    <w:rsid w:val="004D0E80"/>
    <w:rsid w:val="004D102D"/>
    <w:rsid w:val="004D1103"/>
    <w:rsid w:val="004D1680"/>
    <w:rsid w:val="004D1B8C"/>
    <w:rsid w:val="004D1BFB"/>
    <w:rsid w:val="004D1F6E"/>
    <w:rsid w:val="004D255A"/>
    <w:rsid w:val="004D267F"/>
    <w:rsid w:val="004D2854"/>
    <w:rsid w:val="004D28FC"/>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9EF"/>
    <w:rsid w:val="004E0D02"/>
    <w:rsid w:val="004E135C"/>
    <w:rsid w:val="004E136F"/>
    <w:rsid w:val="004E13B4"/>
    <w:rsid w:val="004E1437"/>
    <w:rsid w:val="004E1D7E"/>
    <w:rsid w:val="004E243F"/>
    <w:rsid w:val="004E28BF"/>
    <w:rsid w:val="004E2A12"/>
    <w:rsid w:val="004E2A81"/>
    <w:rsid w:val="004E2A8F"/>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C4D"/>
    <w:rsid w:val="004E4D38"/>
    <w:rsid w:val="004E4DDB"/>
    <w:rsid w:val="004E4F01"/>
    <w:rsid w:val="004E56CF"/>
    <w:rsid w:val="004E5A5C"/>
    <w:rsid w:val="004E5B13"/>
    <w:rsid w:val="004E5E83"/>
    <w:rsid w:val="004E626E"/>
    <w:rsid w:val="004E6415"/>
    <w:rsid w:val="004E6500"/>
    <w:rsid w:val="004E68EF"/>
    <w:rsid w:val="004E6A0F"/>
    <w:rsid w:val="004E6BBD"/>
    <w:rsid w:val="004E6E39"/>
    <w:rsid w:val="004E701A"/>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E5"/>
    <w:rsid w:val="004F3886"/>
    <w:rsid w:val="004F39B7"/>
    <w:rsid w:val="004F3C24"/>
    <w:rsid w:val="004F3C8A"/>
    <w:rsid w:val="004F3F9A"/>
    <w:rsid w:val="004F41F6"/>
    <w:rsid w:val="004F43A3"/>
    <w:rsid w:val="004F47AC"/>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AD9"/>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64E"/>
    <w:rsid w:val="00511B26"/>
    <w:rsid w:val="00511CC9"/>
    <w:rsid w:val="00511D5B"/>
    <w:rsid w:val="00511D8A"/>
    <w:rsid w:val="0051201C"/>
    <w:rsid w:val="0051269A"/>
    <w:rsid w:val="005128B9"/>
    <w:rsid w:val="00512AD9"/>
    <w:rsid w:val="00512E9F"/>
    <w:rsid w:val="00512FB1"/>
    <w:rsid w:val="0051300A"/>
    <w:rsid w:val="00513030"/>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8C8"/>
    <w:rsid w:val="00517A0E"/>
    <w:rsid w:val="00520061"/>
    <w:rsid w:val="00520243"/>
    <w:rsid w:val="0052038D"/>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62E"/>
    <w:rsid w:val="0053026D"/>
    <w:rsid w:val="005302A4"/>
    <w:rsid w:val="005302E8"/>
    <w:rsid w:val="00530398"/>
    <w:rsid w:val="0053078B"/>
    <w:rsid w:val="00530795"/>
    <w:rsid w:val="00530883"/>
    <w:rsid w:val="005308F4"/>
    <w:rsid w:val="00530906"/>
    <w:rsid w:val="005309E4"/>
    <w:rsid w:val="00530A67"/>
    <w:rsid w:val="00530ADC"/>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C7"/>
    <w:rsid w:val="00553C53"/>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210"/>
    <w:rsid w:val="00557261"/>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715"/>
    <w:rsid w:val="00570851"/>
    <w:rsid w:val="00570C05"/>
    <w:rsid w:val="00570D32"/>
    <w:rsid w:val="00570D88"/>
    <w:rsid w:val="00570E89"/>
    <w:rsid w:val="00570ED9"/>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4DF"/>
    <w:rsid w:val="005817D9"/>
    <w:rsid w:val="005819E8"/>
    <w:rsid w:val="00581A15"/>
    <w:rsid w:val="00581BB3"/>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460"/>
    <w:rsid w:val="00586619"/>
    <w:rsid w:val="00586661"/>
    <w:rsid w:val="00586771"/>
    <w:rsid w:val="0058688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052"/>
    <w:rsid w:val="0059228A"/>
    <w:rsid w:val="005925D0"/>
    <w:rsid w:val="00592652"/>
    <w:rsid w:val="005929E7"/>
    <w:rsid w:val="00592CCB"/>
    <w:rsid w:val="00592D35"/>
    <w:rsid w:val="00592F32"/>
    <w:rsid w:val="00593227"/>
    <w:rsid w:val="0059348A"/>
    <w:rsid w:val="005934A2"/>
    <w:rsid w:val="005935F6"/>
    <w:rsid w:val="0059375F"/>
    <w:rsid w:val="00593A48"/>
    <w:rsid w:val="00593B0B"/>
    <w:rsid w:val="0059425E"/>
    <w:rsid w:val="00594583"/>
    <w:rsid w:val="00594716"/>
    <w:rsid w:val="00594A29"/>
    <w:rsid w:val="00594A7A"/>
    <w:rsid w:val="00594C79"/>
    <w:rsid w:val="00594E0C"/>
    <w:rsid w:val="00594E21"/>
    <w:rsid w:val="0059501F"/>
    <w:rsid w:val="00595447"/>
    <w:rsid w:val="0059546D"/>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A00FB"/>
    <w:rsid w:val="005A0212"/>
    <w:rsid w:val="005A046B"/>
    <w:rsid w:val="005A057E"/>
    <w:rsid w:val="005A05D8"/>
    <w:rsid w:val="005A07D3"/>
    <w:rsid w:val="005A089E"/>
    <w:rsid w:val="005A0B66"/>
    <w:rsid w:val="005A0C47"/>
    <w:rsid w:val="005A0CE0"/>
    <w:rsid w:val="005A0D24"/>
    <w:rsid w:val="005A0FA0"/>
    <w:rsid w:val="005A104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DD"/>
    <w:rsid w:val="005B55E4"/>
    <w:rsid w:val="005B57C1"/>
    <w:rsid w:val="005B5CDA"/>
    <w:rsid w:val="005B5E5B"/>
    <w:rsid w:val="005B5EA5"/>
    <w:rsid w:val="005B61CF"/>
    <w:rsid w:val="005B6459"/>
    <w:rsid w:val="005B676D"/>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36B"/>
    <w:rsid w:val="005C7414"/>
    <w:rsid w:val="005C7546"/>
    <w:rsid w:val="005C757E"/>
    <w:rsid w:val="005C7859"/>
    <w:rsid w:val="005C7938"/>
    <w:rsid w:val="005C79B8"/>
    <w:rsid w:val="005C7A8C"/>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E1A"/>
    <w:rsid w:val="005D3F16"/>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E80"/>
    <w:rsid w:val="005E7428"/>
    <w:rsid w:val="005E7561"/>
    <w:rsid w:val="005E782C"/>
    <w:rsid w:val="005E7895"/>
    <w:rsid w:val="005E7A22"/>
    <w:rsid w:val="005E7BB5"/>
    <w:rsid w:val="005E7E7D"/>
    <w:rsid w:val="005F0077"/>
    <w:rsid w:val="005F0099"/>
    <w:rsid w:val="005F00AA"/>
    <w:rsid w:val="005F0351"/>
    <w:rsid w:val="005F077C"/>
    <w:rsid w:val="005F07B3"/>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53B"/>
    <w:rsid w:val="005F37B1"/>
    <w:rsid w:val="005F3845"/>
    <w:rsid w:val="005F3D79"/>
    <w:rsid w:val="005F3DAA"/>
    <w:rsid w:val="005F3F17"/>
    <w:rsid w:val="005F3F42"/>
    <w:rsid w:val="005F3FEB"/>
    <w:rsid w:val="005F424F"/>
    <w:rsid w:val="005F4339"/>
    <w:rsid w:val="005F437B"/>
    <w:rsid w:val="005F4F0D"/>
    <w:rsid w:val="005F4FDC"/>
    <w:rsid w:val="005F5139"/>
    <w:rsid w:val="005F5187"/>
    <w:rsid w:val="005F5299"/>
    <w:rsid w:val="005F52C2"/>
    <w:rsid w:val="005F5344"/>
    <w:rsid w:val="005F5397"/>
    <w:rsid w:val="005F53B3"/>
    <w:rsid w:val="005F5633"/>
    <w:rsid w:val="005F57D7"/>
    <w:rsid w:val="005F58B1"/>
    <w:rsid w:val="005F5D88"/>
    <w:rsid w:val="005F5DA5"/>
    <w:rsid w:val="005F5F5D"/>
    <w:rsid w:val="005F60F6"/>
    <w:rsid w:val="005F635E"/>
    <w:rsid w:val="005F63CD"/>
    <w:rsid w:val="005F651A"/>
    <w:rsid w:val="005F651F"/>
    <w:rsid w:val="005F65E7"/>
    <w:rsid w:val="005F6C62"/>
    <w:rsid w:val="005F6E21"/>
    <w:rsid w:val="005F6F8E"/>
    <w:rsid w:val="005F7107"/>
    <w:rsid w:val="005F7381"/>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ED3"/>
    <w:rsid w:val="006060D3"/>
    <w:rsid w:val="006061D2"/>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91B"/>
    <w:rsid w:val="00610A02"/>
    <w:rsid w:val="00610B79"/>
    <w:rsid w:val="00610DB8"/>
    <w:rsid w:val="00610F0D"/>
    <w:rsid w:val="00610FBE"/>
    <w:rsid w:val="0061129A"/>
    <w:rsid w:val="006112A4"/>
    <w:rsid w:val="00611425"/>
    <w:rsid w:val="006114F2"/>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BC"/>
    <w:rsid w:val="0061456B"/>
    <w:rsid w:val="0061481E"/>
    <w:rsid w:val="00614B13"/>
    <w:rsid w:val="00614C91"/>
    <w:rsid w:val="00614D94"/>
    <w:rsid w:val="00614EFB"/>
    <w:rsid w:val="006150B3"/>
    <w:rsid w:val="006150E9"/>
    <w:rsid w:val="0061536C"/>
    <w:rsid w:val="0061586B"/>
    <w:rsid w:val="00615CB5"/>
    <w:rsid w:val="006161A1"/>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C7C"/>
    <w:rsid w:val="00620D38"/>
    <w:rsid w:val="00620E35"/>
    <w:rsid w:val="00621029"/>
    <w:rsid w:val="006212BB"/>
    <w:rsid w:val="00621328"/>
    <w:rsid w:val="00621902"/>
    <w:rsid w:val="00621912"/>
    <w:rsid w:val="00621B0C"/>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F2F"/>
    <w:rsid w:val="00624F52"/>
    <w:rsid w:val="006251FC"/>
    <w:rsid w:val="0062521F"/>
    <w:rsid w:val="006256AE"/>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4D4"/>
    <w:rsid w:val="00634A58"/>
    <w:rsid w:val="00634B1B"/>
    <w:rsid w:val="00634C3D"/>
    <w:rsid w:val="00635186"/>
    <w:rsid w:val="00635359"/>
    <w:rsid w:val="00635367"/>
    <w:rsid w:val="006357FE"/>
    <w:rsid w:val="006358C8"/>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914"/>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50052"/>
    <w:rsid w:val="00650371"/>
    <w:rsid w:val="00650893"/>
    <w:rsid w:val="00650ACA"/>
    <w:rsid w:val="00650E40"/>
    <w:rsid w:val="00650F20"/>
    <w:rsid w:val="00651095"/>
    <w:rsid w:val="006510B5"/>
    <w:rsid w:val="006510C3"/>
    <w:rsid w:val="006511E4"/>
    <w:rsid w:val="006512D6"/>
    <w:rsid w:val="006512FB"/>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5A9"/>
    <w:rsid w:val="00665B3B"/>
    <w:rsid w:val="00665D8A"/>
    <w:rsid w:val="00665E77"/>
    <w:rsid w:val="0066628E"/>
    <w:rsid w:val="006662D8"/>
    <w:rsid w:val="0066672C"/>
    <w:rsid w:val="0066678E"/>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88"/>
    <w:rsid w:val="00673009"/>
    <w:rsid w:val="006730E1"/>
    <w:rsid w:val="006734C4"/>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B0B"/>
    <w:rsid w:val="00681B20"/>
    <w:rsid w:val="00681BDD"/>
    <w:rsid w:val="00681E07"/>
    <w:rsid w:val="00681FF4"/>
    <w:rsid w:val="0068209F"/>
    <w:rsid w:val="00682182"/>
    <w:rsid w:val="006824BC"/>
    <w:rsid w:val="006825BC"/>
    <w:rsid w:val="006829C8"/>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495"/>
    <w:rsid w:val="006844F8"/>
    <w:rsid w:val="00684544"/>
    <w:rsid w:val="0068468B"/>
    <w:rsid w:val="0068493F"/>
    <w:rsid w:val="00684B28"/>
    <w:rsid w:val="00684F49"/>
    <w:rsid w:val="00685385"/>
    <w:rsid w:val="006854BA"/>
    <w:rsid w:val="0068571D"/>
    <w:rsid w:val="006859F3"/>
    <w:rsid w:val="00685C11"/>
    <w:rsid w:val="00685E98"/>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E3"/>
    <w:rsid w:val="00691EB5"/>
    <w:rsid w:val="00692149"/>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CC8"/>
    <w:rsid w:val="006B5DBB"/>
    <w:rsid w:val="006B6023"/>
    <w:rsid w:val="006B60E6"/>
    <w:rsid w:val="006B63A8"/>
    <w:rsid w:val="006B6498"/>
    <w:rsid w:val="006B6854"/>
    <w:rsid w:val="006B6B92"/>
    <w:rsid w:val="006B6EEB"/>
    <w:rsid w:val="006B7112"/>
    <w:rsid w:val="006B7353"/>
    <w:rsid w:val="006B7365"/>
    <w:rsid w:val="006B7376"/>
    <w:rsid w:val="006B775B"/>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A50"/>
    <w:rsid w:val="006C7FA9"/>
    <w:rsid w:val="006D0366"/>
    <w:rsid w:val="006D0A1B"/>
    <w:rsid w:val="006D0A2E"/>
    <w:rsid w:val="006D0A3B"/>
    <w:rsid w:val="006D0BEC"/>
    <w:rsid w:val="006D0E64"/>
    <w:rsid w:val="006D0EF6"/>
    <w:rsid w:val="006D10F2"/>
    <w:rsid w:val="006D1488"/>
    <w:rsid w:val="006D1626"/>
    <w:rsid w:val="006D1908"/>
    <w:rsid w:val="006D1951"/>
    <w:rsid w:val="006D1996"/>
    <w:rsid w:val="006D19F2"/>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8C1"/>
    <w:rsid w:val="006D398F"/>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DF3"/>
    <w:rsid w:val="006E1678"/>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8F"/>
    <w:rsid w:val="006E509D"/>
    <w:rsid w:val="006E518F"/>
    <w:rsid w:val="006E5352"/>
    <w:rsid w:val="006E5B63"/>
    <w:rsid w:val="006E5F4A"/>
    <w:rsid w:val="006E5FF1"/>
    <w:rsid w:val="006E6048"/>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36"/>
    <w:rsid w:val="006F703C"/>
    <w:rsid w:val="006F7799"/>
    <w:rsid w:val="006F7B46"/>
    <w:rsid w:val="006F7D21"/>
    <w:rsid w:val="00700060"/>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D6"/>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10BB"/>
    <w:rsid w:val="0073113F"/>
    <w:rsid w:val="00731427"/>
    <w:rsid w:val="0073184C"/>
    <w:rsid w:val="00731B6E"/>
    <w:rsid w:val="0073208E"/>
    <w:rsid w:val="007320CB"/>
    <w:rsid w:val="00732108"/>
    <w:rsid w:val="00732180"/>
    <w:rsid w:val="00732426"/>
    <w:rsid w:val="007324AD"/>
    <w:rsid w:val="00732505"/>
    <w:rsid w:val="007326A0"/>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D5A"/>
    <w:rsid w:val="00742E35"/>
    <w:rsid w:val="0074315A"/>
    <w:rsid w:val="0074329E"/>
    <w:rsid w:val="0074338D"/>
    <w:rsid w:val="0074369F"/>
    <w:rsid w:val="00743A05"/>
    <w:rsid w:val="00743AF2"/>
    <w:rsid w:val="0074420D"/>
    <w:rsid w:val="007442A3"/>
    <w:rsid w:val="007442C9"/>
    <w:rsid w:val="007444B0"/>
    <w:rsid w:val="007444FF"/>
    <w:rsid w:val="00744805"/>
    <w:rsid w:val="007448AE"/>
    <w:rsid w:val="00744911"/>
    <w:rsid w:val="00744DC5"/>
    <w:rsid w:val="00744F53"/>
    <w:rsid w:val="00745044"/>
    <w:rsid w:val="00745070"/>
    <w:rsid w:val="00745263"/>
    <w:rsid w:val="00745644"/>
    <w:rsid w:val="00745A58"/>
    <w:rsid w:val="00745B39"/>
    <w:rsid w:val="00745F31"/>
    <w:rsid w:val="00745FB4"/>
    <w:rsid w:val="007461EF"/>
    <w:rsid w:val="007464A6"/>
    <w:rsid w:val="007466B5"/>
    <w:rsid w:val="00746946"/>
    <w:rsid w:val="007469BC"/>
    <w:rsid w:val="007469F2"/>
    <w:rsid w:val="00746DE9"/>
    <w:rsid w:val="0074720A"/>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893"/>
    <w:rsid w:val="00776A91"/>
    <w:rsid w:val="00776AE4"/>
    <w:rsid w:val="00776B34"/>
    <w:rsid w:val="00776DCC"/>
    <w:rsid w:val="00776EE8"/>
    <w:rsid w:val="007770DE"/>
    <w:rsid w:val="00777178"/>
    <w:rsid w:val="0077737C"/>
    <w:rsid w:val="00777439"/>
    <w:rsid w:val="00777631"/>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FA0"/>
    <w:rsid w:val="0078246C"/>
    <w:rsid w:val="0078297A"/>
    <w:rsid w:val="00782F05"/>
    <w:rsid w:val="00782F25"/>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8E"/>
    <w:rsid w:val="00790F0C"/>
    <w:rsid w:val="00790F29"/>
    <w:rsid w:val="0079100B"/>
    <w:rsid w:val="007911D8"/>
    <w:rsid w:val="0079120E"/>
    <w:rsid w:val="00791B78"/>
    <w:rsid w:val="00791C05"/>
    <w:rsid w:val="00791C31"/>
    <w:rsid w:val="00791F82"/>
    <w:rsid w:val="00791F8F"/>
    <w:rsid w:val="00791FD5"/>
    <w:rsid w:val="007922C5"/>
    <w:rsid w:val="00792937"/>
    <w:rsid w:val="00792DA8"/>
    <w:rsid w:val="007935FD"/>
    <w:rsid w:val="00793670"/>
    <w:rsid w:val="007936A8"/>
    <w:rsid w:val="00793C6F"/>
    <w:rsid w:val="00793D8C"/>
    <w:rsid w:val="00793E16"/>
    <w:rsid w:val="00793F22"/>
    <w:rsid w:val="00794043"/>
    <w:rsid w:val="00794100"/>
    <w:rsid w:val="007941A5"/>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BB"/>
    <w:rsid w:val="007A6A0B"/>
    <w:rsid w:val="007A6A88"/>
    <w:rsid w:val="007A6C01"/>
    <w:rsid w:val="007A6C29"/>
    <w:rsid w:val="007A6DC2"/>
    <w:rsid w:val="007A75CC"/>
    <w:rsid w:val="007A795F"/>
    <w:rsid w:val="007A7AE1"/>
    <w:rsid w:val="007A7B94"/>
    <w:rsid w:val="007A7CD9"/>
    <w:rsid w:val="007B00E7"/>
    <w:rsid w:val="007B0270"/>
    <w:rsid w:val="007B05B7"/>
    <w:rsid w:val="007B06DA"/>
    <w:rsid w:val="007B0734"/>
    <w:rsid w:val="007B0810"/>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AF2"/>
    <w:rsid w:val="007D1D4D"/>
    <w:rsid w:val="007D2009"/>
    <w:rsid w:val="007D21C0"/>
    <w:rsid w:val="007D2648"/>
    <w:rsid w:val="007D29FA"/>
    <w:rsid w:val="007D30B3"/>
    <w:rsid w:val="007D3239"/>
    <w:rsid w:val="007D328E"/>
    <w:rsid w:val="007D32AD"/>
    <w:rsid w:val="007D32E3"/>
    <w:rsid w:val="007D33D7"/>
    <w:rsid w:val="007D34BB"/>
    <w:rsid w:val="007D3743"/>
    <w:rsid w:val="007D3949"/>
    <w:rsid w:val="007D3A8A"/>
    <w:rsid w:val="007D3C7F"/>
    <w:rsid w:val="007D3D40"/>
    <w:rsid w:val="007D3D72"/>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DA8"/>
    <w:rsid w:val="007E3E00"/>
    <w:rsid w:val="007E3F21"/>
    <w:rsid w:val="007E40E4"/>
    <w:rsid w:val="007E44E4"/>
    <w:rsid w:val="007E464F"/>
    <w:rsid w:val="007E474B"/>
    <w:rsid w:val="007E4921"/>
    <w:rsid w:val="007E4CA9"/>
    <w:rsid w:val="007E4F8F"/>
    <w:rsid w:val="007E51C7"/>
    <w:rsid w:val="007E5363"/>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962"/>
    <w:rsid w:val="007F0CBE"/>
    <w:rsid w:val="007F0D66"/>
    <w:rsid w:val="007F0D6D"/>
    <w:rsid w:val="007F0F8B"/>
    <w:rsid w:val="007F17D1"/>
    <w:rsid w:val="007F1905"/>
    <w:rsid w:val="007F1977"/>
    <w:rsid w:val="007F1E37"/>
    <w:rsid w:val="007F1E75"/>
    <w:rsid w:val="007F230B"/>
    <w:rsid w:val="007F295A"/>
    <w:rsid w:val="007F2A01"/>
    <w:rsid w:val="007F2B8A"/>
    <w:rsid w:val="007F2E5B"/>
    <w:rsid w:val="007F30DB"/>
    <w:rsid w:val="007F3507"/>
    <w:rsid w:val="007F353F"/>
    <w:rsid w:val="007F3555"/>
    <w:rsid w:val="007F3BFD"/>
    <w:rsid w:val="007F3CE3"/>
    <w:rsid w:val="007F3D5E"/>
    <w:rsid w:val="007F43EE"/>
    <w:rsid w:val="007F44E0"/>
    <w:rsid w:val="007F476A"/>
    <w:rsid w:val="007F51C0"/>
    <w:rsid w:val="007F54F6"/>
    <w:rsid w:val="007F5611"/>
    <w:rsid w:val="007F5820"/>
    <w:rsid w:val="007F5E07"/>
    <w:rsid w:val="007F5E65"/>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10C1"/>
    <w:rsid w:val="008012AB"/>
    <w:rsid w:val="0080145B"/>
    <w:rsid w:val="00801658"/>
    <w:rsid w:val="00801907"/>
    <w:rsid w:val="00801A7D"/>
    <w:rsid w:val="00801F66"/>
    <w:rsid w:val="00801FC4"/>
    <w:rsid w:val="008020AC"/>
    <w:rsid w:val="008021DF"/>
    <w:rsid w:val="00802AFE"/>
    <w:rsid w:val="00802C32"/>
    <w:rsid w:val="00802EF9"/>
    <w:rsid w:val="008033B9"/>
    <w:rsid w:val="00803809"/>
    <w:rsid w:val="00803A1B"/>
    <w:rsid w:val="00803BF6"/>
    <w:rsid w:val="008041DE"/>
    <w:rsid w:val="008042C5"/>
    <w:rsid w:val="0080436C"/>
    <w:rsid w:val="0080478C"/>
    <w:rsid w:val="00804810"/>
    <w:rsid w:val="0080497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5F7A"/>
    <w:rsid w:val="008060E6"/>
    <w:rsid w:val="008061AA"/>
    <w:rsid w:val="008062CD"/>
    <w:rsid w:val="0080639C"/>
    <w:rsid w:val="008066A0"/>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4F98"/>
    <w:rsid w:val="008150CB"/>
    <w:rsid w:val="008153D6"/>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933"/>
    <w:rsid w:val="008179D7"/>
    <w:rsid w:val="00817A00"/>
    <w:rsid w:val="00817B7C"/>
    <w:rsid w:val="00817C59"/>
    <w:rsid w:val="00817C66"/>
    <w:rsid w:val="00817F1F"/>
    <w:rsid w:val="008200AD"/>
    <w:rsid w:val="008201A0"/>
    <w:rsid w:val="008204F0"/>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139D"/>
    <w:rsid w:val="008314D8"/>
    <w:rsid w:val="00831691"/>
    <w:rsid w:val="008316C7"/>
    <w:rsid w:val="00831783"/>
    <w:rsid w:val="008317BF"/>
    <w:rsid w:val="008318B8"/>
    <w:rsid w:val="008319AD"/>
    <w:rsid w:val="00831A9A"/>
    <w:rsid w:val="00831B85"/>
    <w:rsid w:val="00831C15"/>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8CD"/>
    <w:rsid w:val="008358E8"/>
    <w:rsid w:val="00835937"/>
    <w:rsid w:val="00835A5A"/>
    <w:rsid w:val="00835A83"/>
    <w:rsid w:val="00836095"/>
    <w:rsid w:val="00836261"/>
    <w:rsid w:val="00836293"/>
    <w:rsid w:val="00836319"/>
    <w:rsid w:val="00836718"/>
    <w:rsid w:val="00836B91"/>
    <w:rsid w:val="00836C42"/>
    <w:rsid w:val="00837165"/>
    <w:rsid w:val="008372E6"/>
    <w:rsid w:val="0083730C"/>
    <w:rsid w:val="00837490"/>
    <w:rsid w:val="008376D9"/>
    <w:rsid w:val="008377CE"/>
    <w:rsid w:val="008379A7"/>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5E4"/>
    <w:rsid w:val="008416A0"/>
    <w:rsid w:val="0084183D"/>
    <w:rsid w:val="00841A43"/>
    <w:rsid w:val="00841CCB"/>
    <w:rsid w:val="00841FB1"/>
    <w:rsid w:val="00842154"/>
    <w:rsid w:val="00842275"/>
    <w:rsid w:val="0084251A"/>
    <w:rsid w:val="0084253A"/>
    <w:rsid w:val="0084258B"/>
    <w:rsid w:val="00842741"/>
    <w:rsid w:val="00842A61"/>
    <w:rsid w:val="00842B29"/>
    <w:rsid w:val="00842B7C"/>
    <w:rsid w:val="00842CE8"/>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5007E"/>
    <w:rsid w:val="008500D3"/>
    <w:rsid w:val="00850148"/>
    <w:rsid w:val="008501B6"/>
    <w:rsid w:val="0085051E"/>
    <w:rsid w:val="00850696"/>
    <w:rsid w:val="008506A0"/>
    <w:rsid w:val="008506BD"/>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F37"/>
    <w:rsid w:val="00853204"/>
    <w:rsid w:val="00853259"/>
    <w:rsid w:val="00853503"/>
    <w:rsid w:val="008536C5"/>
    <w:rsid w:val="00853716"/>
    <w:rsid w:val="008538D0"/>
    <w:rsid w:val="008539B9"/>
    <w:rsid w:val="00853A5C"/>
    <w:rsid w:val="00853A79"/>
    <w:rsid w:val="00853BE9"/>
    <w:rsid w:val="008540F0"/>
    <w:rsid w:val="008542E1"/>
    <w:rsid w:val="008544AB"/>
    <w:rsid w:val="008544DE"/>
    <w:rsid w:val="00854705"/>
    <w:rsid w:val="00854B0C"/>
    <w:rsid w:val="00854D01"/>
    <w:rsid w:val="00854F5A"/>
    <w:rsid w:val="00854FFF"/>
    <w:rsid w:val="008553D0"/>
    <w:rsid w:val="00855536"/>
    <w:rsid w:val="008555E1"/>
    <w:rsid w:val="00855672"/>
    <w:rsid w:val="00855925"/>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8DF"/>
    <w:rsid w:val="008669D3"/>
    <w:rsid w:val="00866B82"/>
    <w:rsid w:val="00866EBB"/>
    <w:rsid w:val="00866EF9"/>
    <w:rsid w:val="008672E0"/>
    <w:rsid w:val="00867AF2"/>
    <w:rsid w:val="00867CE3"/>
    <w:rsid w:val="00870031"/>
    <w:rsid w:val="00870094"/>
    <w:rsid w:val="0087014D"/>
    <w:rsid w:val="00870AFA"/>
    <w:rsid w:val="00870B01"/>
    <w:rsid w:val="00871272"/>
    <w:rsid w:val="008712C3"/>
    <w:rsid w:val="00871591"/>
    <w:rsid w:val="008717CE"/>
    <w:rsid w:val="00871A12"/>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898"/>
    <w:rsid w:val="008948C9"/>
    <w:rsid w:val="00894B33"/>
    <w:rsid w:val="00894C3F"/>
    <w:rsid w:val="00894D5A"/>
    <w:rsid w:val="00894D76"/>
    <w:rsid w:val="00894D7E"/>
    <w:rsid w:val="00894F63"/>
    <w:rsid w:val="00895092"/>
    <w:rsid w:val="0089526D"/>
    <w:rsid w:val="00895274"/>
    <w:rsid w:val="00895605"/>
    <w:rsid w:val="00895B93"/>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61"/>
    <w:rsid w:val="008A3857"/>
    <w:rsid w:val="008A38EA"/>
    <w:rsid w:val="008A3ABD"/>
    <w:rsid w:val="008A3E31"/>
    <w:rsid w:val="008A3F86"/>
    <w:rsid w:val="008A41E8"/>
    <w:rsid w:val="008A435B"/>
    <w:rsid w:val="008A44E1"/>
    <w:rsid w:val="008A4615"/>
    <w:rsid w:val="008A47D4"/>
    <w:rsid w:val="008A47D6"/>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920"/>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E98"/>
    <w:rsid w:val="008F1F16"/>
    <w:rsid w:val="008F1FF8"/>
    <w:rsid w:val="008F2199"/>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E22"/>
    <w:rsid w:val="008F5EEC"/>
    <w:rsid w:val="008F6173"/>
    <w:rsid w:val="008F617D"/>
    <w:rsid w:val="008F631A"/>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418"/>
    <w:rsid w:val="00904A40"/>
    <w:rsid w:val="00904B58"/>
    <w:rsid w:val="00904D0E"/>
    <w:rsid w:val="00904F8D"/>
    <w:rsid w:val="0090536C"/>
    <w:rsid w:val="009055FF"/>
    <w:rsid w:val="00905966"/>
    <w:rsid w:val="00905A06"/>
    <w:rsid w:val="00905A0A"/>
    <w:rsid w:val="00905A70"/>
    <w:rsid w:val="00905A83"/>
    <w:rsid w:val="009061AA"/>
    <w:rsid w:val="00906456"/>
    <w:rsid w:val="0090654E"/>
    <w:rsid w:val="009065A5"/>
    <w:rsid w:val="009066FA"/>
    <w:rsid w:val="00906B86"/>
    <w:rsid w:val="00906E18"/>
    <w:rsid w:val="00906E5F"/>
    <w:rsid w:val="00906F50"/>
    <w:rsid w:val="009070CB"/>
    <w:rsid w:val="0090716B"/>
    <w:rsid w:val="009071A2"/>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843"/>
    <w:rsid w:val="00932A44"/>
    <w:rsid w:val="00932B43"/>
    <w:rsid w:val="00932B5D"/>
    <w:rsid w:val="00932B6F"/>
    <w:rsid w:val="00932C23"/>
    <w:rsid w:val="00932DB8"/>
    <w:rsid w:val="009330B1"/>
    <w:rsid w:val="00933273"/>
    <w:rsid w:val="00933332"/>
    <w:rsid w:val="0093364F"/>
    <w:rsid w:val="009336AF"/>
    <w:rsid w:val="00933786"/>
    <w:rsid w:val="00933BE2"/>
    <w:rsid w:val="00933FB9"/>
    <w:rsid w:val="009340D9"/>
    <w:rsid w:val="00934106"/>
    <w:rsid w:val="009343E7"/>
    <w:rsid w:val="009347BC"/>
    <w:rsid w:val="009347C0"/>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4B3"/>
    <w:rsid w:val="009405A2"/>
    <w:rsid w:val="009405E3"/>
    <w:rsid w:val="009407C4"/>
    <w:rsid w:val="009407CA"/>
    <w:rsid w:val="00940F8C"/>
    <w:rsid w:val="0094108E"/>
    <w:rsid w:val="009410B4"/>
    <w:rsid w:val="0094155F"/>
    <w:rsid w:val="00941EFA"/>
    <w:rsid w:val="00941F14"/>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61B7"/>
    <w:rsid w:val="009464C0"/>
    <w:rsid w:val="009464DC"/>
    <w:rsid w:val="00946AED"/>
    <w:rsid w:val="00946DB6"/>
    <w:rsid w:val="00946E86"/>
    <w:rsid w:val="00947092"/>
    <w:rsid w:val="0094781A"/>
    <w:rsid w:val="00947A2B"/>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8DA"/>
    <w:rsid w:val="0095297A"/>
    <w:rsid w:val="009529B3"/>
    <w:rsid w:val="00952D48"/>
    <w:rsid w:val="00953373"/>
    <w:rsid w:val="009535BD"/>
    <w:rsid w:val="009536D8"/>
    <w:rsid w:val="0095387D"/>
    <w:rsid w:val="0095391E"/>
    <w:rsid w:val="00953A87"/>
    <w:rsid w:val="00953E39"/>
    <w:rsid w:val="009541A1"/>
    <w:rsid w:val="0095420F"/>
    <w:rsid w:val="00954865"/>
    <w:rsid w:val="00954C6D"/>
    <w:rsid w:val="00954DDC"/>
    <w:rsid w:val="00954FB1"/>
    <w:rsid w:val="00954FC5"/>
    <w:rsid w:val="0095520C"/>
    <w:rsid w:val="009552F5"/>
    <w:rsid w:val="00955407"/>
    <w:rsid w:val="00955878"/>
    <w:rsid w:val="00955881"/>
    <w:rsid w:val="0095599F"/>
    <w:rsid w:val="009559D4"/>
    <w:rsid w:val="00955FC8"/>
    <w:rsid w:val="009562AD"/>
    <w:rsid w:val="00956567"/>
    <w:rsid w:val="00956649"/>
    <w:rsid w:val="009568AC"/>
    <w:rsid w:val="00956997"/>
    <w:rsid w:val="00956C50"/>
    <w:rsid w:val="00956F35"/>
    <w:rsid w:val="00956FD9"/>
    <w:rsid w:val="009571EC"/>
    <w:rsid w:val="00957440"/>
    <w:rsid w:val="0095744C"/>
    <w:rsid w:val="0095770B"/>
    <w:rsid w:val="009578B5"/>
    <w:rsid w:val="00957ACD"/>
    <w:rsid w:val="00957C18"/>
    <w:rsid w:val="00957ECD"/>
    <w:rsid w:val="00957F1E"/>
    <w:rsid w:val="009600FF"/>
    <w:rsid w:val="00960116"/>
    <w:rsid w:val="0096031C"/>
    <w:rsid w:val="00960322"/>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8A3"/>
    <w:rsid w:val="00972AAD"/>
    <w:rsid w:val="00972B16"/>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A8"/>
    <w:rsid w:val="00987746"/>
    <w:rsid w:val="009877EB"/>
    <w:rsid w:val="0098795D"/>
    <w:rsid w:val="00987DD8"/>
    <w:rsid w:val="00987DF9"/>
    <w:rsid w:val="009901B5"/>
    <w:rsid w:val="0099078F"/>
    <w:rsid w:val="009909A7"/>
    <w:rsid w:val="00990F04"/>
    <w:rsid w:val="009910F6"/>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3000"/>
    <w:rsid w:val="009930F1"/>
    <w:rsid w:val="00993572"/>
    <w:rsid w:val="00993862"/>
    <w:rsid w:val="009939BF"/>
    <w:rsid w:val="00993A53"/>
    <w:rsid w:val="00993A5A"/>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FCE"/>
    <w:rsid w:val="009A103A"/>
    <w:rsid w:val="009A1184"/>
    <w:rsid w:val="009A11A4"/>
    <w:rsid w:val="009A132B"/>
    <w:rsid w:val="009A138D"/>
    <w:rsid w:val="009A1548"/>
    <w:rsid w:val="009A171F"/>
    <w:rsid w:val="009A1F90"/>
    <w:rsid w:val="009A208A"/>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B00B9"/>
    <w:rsid w:val="009B0458"/>
    <w:rsid w:val="009B06DB"/>
    <w:rsid w:val="009B07A3"/>
    <w:rsid w:val="009B0873"/>
    <w:rsid w:val="009B0916"/>
    <w:rsid w:val="009B0A83"/>
    <w:rsid w:val="009B0DC7"/>
    <w:rsid w:val="009B0EE1"/>
    <w:rsid w:val="009B0FE3"/>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34C"/>
    <w:rsid w:val="009B734F"/>
    <w:rsid w:val="009B7813"/>
    <w:rsid w:val="009B790E"/>
    <w:rsid w:val="009B7CE0"/>
    <w:rsid w:val="009B7CF3"/>
    <w:rsid w:val="009C009F"/>
    <w:rsid w:val="009C0297"/>
    <w:rsid w:val="009C0553"/>
    <w:rsid w:val="009C055C"/>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614D"/>
    <w:rsid w:val="009D633A"/>
    <w:rsid w:val="009D63E1"/>
    <w:rsid w:val="009D6469"/>
    <w:rsid w:val="009D649A"/>
    <w:rsid w:val="009D659C"/>
    <w:rsid w:val="009D6937"/>
    <w:rsid w:val="009D6B6E"/>
    <w:rsid w:val="009D6BC5"/>
    <w:rsid w:val="009D7021"/>
    <w:rsid w:val="009D71E0"/>
    <w:rsid w:val="009D7344"/>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91"/>
    <w:rsid w:val="009E0DC1"/>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4DB"/>
    <w:rsid w:val="009E454D"/>
    <w:rsid w:val="009E4762"/>
    <w:rsid w:val="009E482C"/>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46E"/>
    <w:rsid w:val="009F4654"/>
    <w:rsid w:val="009F4874"/>
    <w:rsid w:val="009F48B7"/>
    <w:rsid w:val="009F4A56"/>
    <w:rsid w:val="009F4AEC"/>
    <w:rsid w:val="009F4BE6"/>
    <w:rsid w:val="009F505C"/>
    <w:rsid w:val="009F5249"/>
    <w:rsid w:val="009F52CE"/>
    <w:rsid w:val="009F5423"/>
    <w:rsid w:val="009F58AC"/>
    <w:rsid w:val="009F590B"/>
    <w:rsid w:val="009F5B3C"/>
    <w:rsid w:val="009F5C39"/>
    <w:rsid w:val="009F5D43"/>
    <w:rsid w:val="009F5E45"/>
    <w:rsid w:val="009F608E"/>
    <w:rsid w:val="009F625D"/>
    <w:rsid w:val="009F6504"/>
    <w:rsid w:val="009F6548"/>
    <w:rsid w:val="009F65E9"/>
    <w:rsid w:val="009F6971"/>
    <w:rsid w:val="009F6BEA"/>
    <w:rsid w:val="009F6C61"/>
    <w:rsid w:val="009F6EC4"/>
    <w:rsid w:val="009F6F9B"/>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94E"/>
    <w:rsid w:val="00A01B66"/>
    <w:rsid w:val="00A01B98"/>
    <w:rsid w:val="00A01C11"/>
    <w:rsid w:val="00A01D69"/>
    <w:rsid w:val="00A020DD"/>
    <w:rsid w:val="00A022A0"/>
    <w:rsid w:val="00A0239A"/>
    <w:rsid w:val="00A02688"/>
    <w:rsid w:val="00A027FD"/>
    <w:rsid w:val="00A02AA4"/>
    <w:rsid w:val="00A02AD3"/>
    <w:rsid w:val="00A02B5A"/>
    <w:rsid w:val="00A02BDF"/>
    <w:rsid w:val="00A02DA2"/>
    <w:rsid w:val="00A02EC9"/>
    <w:rsid w:val="00A02F37"/>
    <w:rsid w:val="00A02F4C"/>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55C"/>
    <w:rsid w:val="00A10638"/>
    <w:rsid w:val="00A106D6"/>
    <w:rsid w:val="00A108B4"/>
    <w:rsid w:val="00A108C9"/>
    <w:rsid w:val="00A1099B"/>
    <w:rsid w:val="00A10B99"/>
    <w:rsid w:val="00A10FA4"/>
    <w:rsid w:val="00A10FB7"/>
    <w:rsid w:val="00A111E4"/>
    <w:rsid w:val="00A1122B"/>
    <w:rsid w:val="00A1151A"/>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70F"/>
    <w:rsid w:val="00A1696D"/>
    <w:rsid w:val="00A169B9"/>
    <w:rsid w:val="00A169D6"/>
    <w:rsid w:val="00A16A90"/>
    <w:rsid w:val="00A16C61"/>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76"/>
    <w:rsid w:val="00A33BE1"/>
    <w:rsid w:val="00A33E2B"/>
    <w:rsid w:val="00A3432A"/>
    <w:rsid w:val="00A343D8"/>
    <w:rsid w:val="00A34477"/>
    <w:rsid w:val="00A348C4"/>
    <w:rsid w:val="00A350DE"/>
    <w:rsid w:val="00A35119"/>
    <w:rsid w:val="00A3512D"/>
    <w:rsid w:val="00A3519E"/>
    <w:rsid w:val="00A3531A"/>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E6"/>
    <w:rsid w:val="00A4451B"/>
    <w:rsid w:val="00A4456F"/>
    <w:rsid w:val="00A44726"/>
    <w:rsid w:val="00A448E6"/>
    <w:rsid w:val="00A44A1F"/>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30F0"/>
    <w:rsid w:val="00A53314"/>
    <w:rsid w:val="00A533BC"/>
    <w:rsid w:val="00A537E2"/>
    <w:rsid w:val="00A53986"/>
    <w:rsid w:val="00A53BF7"/>
    <w:rsid w:val="00A540FD"/>
    <w:rsid w:val="00A54180"/>
    <w:rsid w:val="00A541FC"/>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E18"/>
    <w:rsid w:val="00A83EE6"/>
    <w:rsid w:val="00A83F08"/>
    <w:rsid w:val="00A83F9B"/>
    <w:rsid w:val="00A84001"/>
    <w:rsid w:val="00A8405E"/>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462"/>
    <w:rsid w:val="00AA26D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DF7"/>
    <w:rsid w:val="00AB5114"/>
    <w:rsid w:val="00AB514D"/>
    <w:rsid w:val="00AB52D1"/>
    <w:rsid w:val="00AB55EA"/>
    <w:rsid w:val="00AB5701"/>
    <w:rsid w:val="00AB57BB"/>
    <w:rsid w:val="00AB5854"/>
    <w:rsid w:val="00AB5C02"/>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8E9"/>
    <w:rsid w:val="00AD19D0"/>
    <w:rsid w:val="00AD1AFB"/>
    <w:rsid w:val="00AD1B63"/>
    <w:rsid w:val="00AD1C42"/>
    <w:rsid w:val="00AD1DB0"/>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DF"/>
    <w:rsid w:val="00AE572F"/>
    <w:rsid w:val="00AE57CA"/>
    <w:rsid w:val="00AE57D9"/>
    <w:rsid w:val="00AE5E18"/>
    <w:rsid w:val="00AE601D"/>
    <w:rsid w:val="00AE6095"/>
    <w:rsid w:val="00AE60EB"/>
    <w:rsid w:val="00AE626B"/>
    <w:rsid w:val="00AE65A4"/>
    <w:rsid w:val="00AE6A2F"/>
    <w:rsid w:val="00AE6FED"/>
    <w:rsid w:val="00AE70FF"/>
    <w:rsid w:val="00AE735D"/>
    <w:rsid w:val="00AE771F"/>
    <w:rsid w:val="00AE78A8"/>
    <w:rsid w:val="00AE790C"/>
    <w:rsid w:val="00AE7B5C"/>
    <w:rsid w:val="00AE7C44"/>
    <w:rsid w:val="00AE7CC4"/>
    <w:rsid w:val="00AE7EFB"/>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77"/>
    <w:rsid w:val="00AF11CA"/>
    <w:rsid w:val="00AF1206"/>
    <w:rsid w:val="00AF132A"/>
    <w:rsid w:val="00AF14AD"/>
    <w:rsid w:val="00AF1602"/>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BF5"/>
    <w:rsid w:val="00AF3E31"/>
    <w:rsid w:val="00AF409B"/>
    <w:rsid w:val="00AF42EC"/>
    <w:rsid w:val="00AF43C6"/>
    <w:rsid w:val="00AF44C9"/>
    <w:rsid w:val="00AF48DC"/>
    <w:rsid w:val="00AF4923"/>
    <w:rsid w:val="00AF4C97"/>
    <w:rsid w:val="00AF4D95"/>
    <w:rsid w:val="00AF4D9D"/>
    <w:rsid w:val="00AF5077"/>
    <w:rsid w:val="00AF54F8"/>
    <w:rsid w:val="00AF559B"/>
    <w:rsid w:val="00AF56C6"/>
    <w:rsid w:val="00AF56E1"/>
    <w:rsid w:val="00AF58F1"/>
    <w:rsid w:val="00AF5B4E"/>
    <w:rsid w:val="00AF6052"/>
    <w:rsid w:val="00AF60A5"/>
    <w:rsid w:val="00AF6251"/>
    <w:rsid w:val="00AF63A5"/>
    <w:rsid w:val="00AF642B"/>
    <w:rsid w:val="00AF64B3"/>
    <w:rsid w:val="00AF6566"/>
    <w:rsid w:val="00AF6568"/>
    <w:rsid w:val="00AF66A9"/>
    <w:rsid w:val="00AF66FA"/>
    <w:rsid w:val="00AF6712"/>
    <w:rsid w:val="00AF68A9"/>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4E"/>
    <w:rsid w:val="00B16335"/>
    <w:rsid w:val="00B16579"/>
    <w:rsid w:val="00B166D3"/>
    <w:rsid w:val="00B1691E"/>
    <w:rsid w:val="00B16C1D"/>
    <w:rsid w:val="00B17087"/>
    <w:rsid w:val="00B170EB"/>
    <w:rsid w:val="00B17171"/>
    <w:rsid w:val="00B17286"/>
    <w:rsid w:val="00B1731F"/>
    <w:rsid w:val="00B17406"/>
    <w:rsid w:val="00B176B4"/>
    <w:rsid w:val="00B17BF1"/>
    <w:rsid w:val="00B17F98"/>
    <w:rsid w:val="00B20E1C"/>
    <w:rsid w:val="00B20EB1"/>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2FF"/>
    <w:rsid w:val="00B2747B"/>
    <w:rsid w:val="00B27493"/>
    <w:rsid w:val="00B274F7"/>
    <w:rsid w:val="00B2767D"/>
    <w:rsid w:val="00B2781D"/>
    <w:rsid w:val="00B278AE"/>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33"/>
    <w:rsid w:val="00B41803"/>
    <w:rsid w:val="00B41B99"/>
    <w:rsid w:val="00B41BC0"/>
    <w:rsid w:val="00B41C92"/>
    <w:rsid w:val="00B41DB9"/>
    <w:rsid w:val="00B41F24"/>
    <w:rsid w:val="00B4284B"/>
    <w:rsid w:val="00B42C7B"/>
    <w:rsid w:val="00B42CED"/>
    <w:rsid w:val="00B42D00"/>
    <w:rsid w:val="00B42E3F"/>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6B9"/>
    <w:rsid w:val="00B536CC"/>
    <w:rsid w:val="00B538FE"/>
    <w:rsid w:val="00B5391D"/>
    <w:rsid w:val="00B5397F"/>
    <w:rsid w:val="00B539AB"/>
    <w:rsid w:val="00B5411B"/>
    <w:rsid w:val="00B5421B"/>
    <w:rsid w:val="00B54372"/>
    <w:rsid w:val="00B544A4"/>
    <w:rsid w:val="00B546AC"/>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CAD"/>
    <w:rsid w:val="00B63D98"/>
    <w:rsid w:val="00B64166"/>
    <w:rsid w:val="00B6475D"/>
    <w:rsid w:val="00B64A95"/>
    <w:rsid w:val="00B64C97"/>
    <w:rsid w:val="00B64D88"/>
    <w:rsid w:val="00B6507F"/>
    <w:rsid w:val="00B65139"/>
    <w:rsid w:val="00B6522D"/>
    <w:rsid w:val="00B65373"/>
    <w:rsid w:val="00B654B7"/>
    <w:rsid w:val="00B658AB"/>
    <w:rsid w:val="00B659B8"/>
    <w:rsid w:val="00B659FF"/>
    <w:rsid w:val="00B65C76"/>
    <w:rsid w:val="00B65D25"/>
    <w:rsid w:val="00B6617A"/>
    <w:rsid w:val="00B66276"/>
    <w:rsid w:val="00B662D6"/>
    <w:rsid w:val="00B664E1"/>
    <w:rsid w:val="00B667AC"/>
    <w:rsid w:val="00B667B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79"/>
    <w:rsid w:val="00B72495"/>
    <w:rsid w:val="00B7269C"/>
    <w:rsid w:val="00B726A9"/>
    <w:rsid w:val="00B726AA"/>
    <w:rsid w:val="00B727F8"/>
    <w:rsid w:val="00B72886"/>
    <w:rsid w:val="00B72A07"/>
    <w:rsid w:val="00B72B26"/>
    <w:rsid w:val="00B72C0F"/>
    <w:rsid w:val="00B72C52"/>
    <w:rsid w:val="00B72DC8"/>
    <w:rsid w:val="00B72F7B"/>
    <w:rsid w:val="00B72FB0"/>
    <w:rsid w:val="00B7316D"/>
    <w:rsid w:val="00B73950"/>
    <w:rsid w:val="00B73C5C"/>
    <w:rsid w:val="00B73D46"/>
    <w:rsid w:val="00B73DC0"/>
    <w:rsid w:val="00B74457"/>
    <w:rsid w:val="00B74819"/>
    <w:rsid w:val="00B749DB"/>
    <w:rsid w:val="00B74E83"/>
    <w:rsid w:val="00B74FA9"/>
    <w:rsid w:val="00B75119"/>
    <w:rsid w:val="00B752DC"/>
    <w:rsid w:val="00B75320"/>
    <w:rsid w:val="00B75333"/>
    <w:rsid w:val="00B753BB"/>
    <w:rsid w:val="00B75604"/>
    <w:rsid w:val="00B7562E"/>
    <w:rsid w:val="00B7578F"/>
    <w:rsid w:val="00B75794"/>
    <w:rsid w:val="00B75870"/>
    <w:rsid w:val="00B7595C"/>
    <w:rsid w:val="00B75D4A"/>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A0B"/>
    <w:rsid w:val="00B80BAB"/>
    <w:rsid w:val="00B80C80"/>
    <w:rsid w:val="00B80F82"/>
    <w:rsid w:val="00B8117A"/>
    <w:rsid w:val="00B811C2"/>
    <w:rsid w:val="00B81505"/>
    <w:rsid w:val="00B81531"/>
    <w:rsid w:val="00B815EC"/>
    <w:rsid w:val="00B81C8E"/>
    <w:rsid w:val="00B81E33"/>
    <w:rsid w:val="00B820C9"/>
    <w:rsid w:val="00B821F1"/>
    <w:rsid w:val="00B82292"/>
    <w:rsid w:val="00B8235C"/>
    <w:rsid w:val="00B82491"/>
    <w:rsid w:val="00B825E9"/>
    <w:rsid w:val="00B82636"/>
    <w:rsid w:val="00B828E8"/>
    <w:rsid w:val="00B82C3F"/>
    <w:rsid w:val="00B82CA4"/>
    <w:rsid w:val="00B82EB1"/>
    <w:rsid w:val="00B82F61"/>
    <w:rsid w:val="00B831AD"/>
    <w:rsid w:val="00B83A7D"/>
    <w:rsid w:val="00B83C09"/>
    <w:rsid w:val="00B83D05"/>
    <w:rsid w:val="00B83D3F"/>
    <w:rsid w:val="00B83ECE"/>
    <w:rsid w:val="00B84115"/>
    <w:rsid w:val="00B841BE"/>
    <w:rsid w:val="00B84614"/>
    <w:rsid w:val="00B847EC"/>
    <w:rsid w:val="00B84816"/>
    <w:rsid w:val="00B84939"/>
    <w:rsid w:val="00B84C45"/>
    <w:rsid w:val="00B84CD8"/>
    <w:rsid w:val="00B84D54"/>
    <w:rsid w:val="00B84DB0"/>
    <w:rsid w:val="00B84EC5"/>
    <w:rsid w:val="00B8519D"/>
    <w:rsid w:val="00B85452"/>
    <w:rsid w:val="00B85842"/>
    <w:rsid w:val="00B85C6A"/>
    <w:rsid w:val="00B85FAB"/>
    <w:rsid w:val="00B86097"/>
    <w:rsid w:val="00B86839"/>
    <w:rsid w:val="00B86C24"/>
    <w:rsid w:val="00B86C91"/>
    <w:rsid w:val="00B871D7"/>
    <w:rsid w:val="00B872A4"/>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859"/>
    <w:rsid w:val="00BC2A61"/>
    <w:rsid w:val="00BC2B20"/>
    <w:rsid w:val="00BC2CBA"/>
    <w:rsid w:val="00BC3387"/>
    <w:rsid w:val="00BC3476"/>
    <w:rsid w:val="00BC3526"/>
    <w:rsid w:val="00BC3838"/>
    <w:rsid w:val="00BC388C"/>
    <w:rsid w:val="00BC3C53"/>
    <w:rsid w:val="00BC3E14"/>
    <w:rsid w:val="00BC3F46"/>
    <w:rsid w:val="00BC3FF1"/>
    <w:rsid w:val="00BC46CF"/>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C5"/>
    <w:rsid w:val="00BD02F9"/>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EDD"/>
    <w:rsid w:val="00BE3683"/>
    <w:rsid w:val="00BE36F4"/>
    <w:rsid w:val="00BE37AB"/>
    <w:rsid w:val="00BE3ACC"/>
    <w:rsid w:val="00BE3C51"/>
    <w:rsid w:val="00BE3E38"/>
    <w:rsid w:val="00BE4092"/>
    <w:rsid w:val="00BE4213"/>
    <w:rsid w:val="00BE442A"/>
    <w:rsid w:val="00BE45D9"/>
    <w:rsid w:val="00BE45DD"/>
    <w:rsid w:val="00BE4709"/>
    <w:rsid w:val="00BE494F"/>
    <w:rsid w:val="00BE4F5B"/>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272"/>
    <w:rsid w:val="00C022E3"/>
    <w:rsid w:val="00C025D0"/>
    <w:rsid w:val="00C02785"/>
    <w:rsid w:val="00C02C36"/>
    <w:rsid w:val="00C03046"/>
    <w:rsid w:val="00C0321C"/>
    <w:rsid w:val="00C03482"/>
    <w:rsid w:val="00C034A8"/>
    <w:rsid w:val="00C034CA"/>
    <w:rsid w:val="00C03527"/>
    <w:rsid w:val="00C0359C"/>
    <w:rsid w:val="00C035DB"/>
    <w:rsid w:val="00C0387A"/>
    <w:rsid w:val="00C03943"/>
    <w:rsid w:val="00C03AB1"/>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456"/>
    <w:rsid w:val="00C114B3"/>
    <w:rsid w:val="00C11795"/>
    <w:rsid w:val="00C118F8"/>
    <w:rsid w:val="00C11A03"/>
    <w:rsid w:val="00C11F46"/>
    <w:rsid w:val="00C11FC9"/>
    <w:rsid w:val="00C12003"/>
    <w:rsid w:val="00C1225D"/>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F3E"/>
    <w:rsid w:val="00C16FCD"/>
    <w:rsid w:val="00C172FE"/>
    <w:rsid w:val="00C17BAE"/>
    <w:rsid w:val="00C17C82"/>
    <w:rsid w:val="00C20126"/>
    <w:rsid w:val="00C202B8"/>
    <w:rsid w:val="00C203A4"/>
    <w:rsid w:val="00C204C3"/>
    <w:rsid w:val="00C205E9"/>
    <w:rsid w:val="00C207EA"/>
    <w:rsid w:val="00C20818"/>
    <w:rsid w:val="00C20AE6"/>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EBA"/>
    <w:rsid w:val="00C2519F"/>
    <w:rsid w:val="00C2554D"/>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B2E"/>
    <w:rsid w:val="00C31061"/>
    <w:rsid w:val="00C313FE"/>
    <w:rsid w:val="00C3166B"/>
    <w:rsid w:val="00C31BF3"/>
    <w:rsid w:val="00C31E22"/>
    <w:rsid w:val="00C31FC8"/>
    <w:rsid w:val="00C322AC"/>
    <w:rsid w:val="00C3233D"/>
    <w:rsid w:val="00C32539"/>
    <w:rsid w:val="00C326DD"/>
    <w:rsid w:val="00C32984"/>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739"/>
    <w:rsid w:val="00C43830"/>
    <w:rsid w:val="00C4390D"/>
    <w:rsid w:val="00C43EA3"/>
    <w:rsid w:val="00C4408E"/>
    <w:rsid w:val="00C4428F"/>
    <w:rsid w:val="00C44541"/>
    <w:rsid w:val="00C445EC"/>
    <w:rsid w:val="00C44664"/>
    <w:rsid w:val="00C44CDF"/>
    <w:rsid w:val="00C44F99"/>
    <w:rsid w:val="00C45625"/>
    <w:rsid w:val="00C45779"/>
    <w:rsid w:val="00C4579D"/>
    <w:rsid w:val="00C458BC"/>
    <w:rsid w:val="00C45C28"/>
    <w:rsid w:val="00C45FF4"/>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DB"/>
    <w:rsid w:val="00C706D3"/>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6D6"/>
    <w:rsid w:val="00C73762"/>
    <w:rsid w:val="00C73A91"/>
    <w:rsid w:val="00C73B56"/>
    <w:rsid w:val="00C73B7F"/>
    <w:rsid w:val="00C73BFC"/>
    <w:rsid w:val="00C73E4D"/>
    <w:rsid w:val="00C73E5F"/>
    <w:rsid w:val="00C73EEC"/>
    <w:rsid w:val="00C7402B"/>
    <w:rsid w:val="00C740AD"/>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482"/>
    <w:rsid w:val="00C826F8"/>
    <w:rsid w:val="00C828C4"/>
    <w:rsid w:val="00C82C11"/>
    <w:rsid w:val="00C82C40"/>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BD2"/>
    <w:rsid w:val="00C862E0"/>
    <w:rsid w:val="00C863DE"/>
    <w:rsid w:val="00C864C2"/>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D19"/>
    <w:rsid w:val="00C90D9B"/>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38"/>
    <w:rsid w:val="00C933FD"/>
    <w:rsid w:val="00C93829"/>
    <w:rsid w:val="00C938EC"/>
    <w:rsid w:val="00C93945"/>
    <w:rsid w:val="00C939B5"/>
    <w:rsid w:val="00C93A68"/>
    <w:rsid w:val="00C93EEC"/>
    <w:rsid w:val="00C94240"/>
    <w:rsid w:val="00C9441B"/>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F81"/>
    <w:rsid w:val="00CA34A0"/>
    <w:rsid w:val="00CA3681"/>
    <w:rsid w:val="00CA36C8"/>
    <w:rsid w:val="00CA384D"/>
    <w:rsid w:val="00CA396E"/>
    <w:rsid w:val="00CA3F3D"/>
    <w:rsid w:val="00CA3F79"/>
    <w:rsid w:val="00CA42EF"/>
    <w:rsid w:val="00CA44A0"/>
    <w:rsid w:val="00CA4602"/>
    <w:rsid w:val="00CA474A"/>
    <w:rsid w:val="00CA474B"/>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580"/>
    <w:rsid w:val="00CA7681"/>
    <w:rsid w:val="00CA783A"/>
    <w:rsid w:val="00CA78C2"/>
    <w:rsid w:val="00CA7943"/>
    <w:rsid w:val="00CA7A07"/>
    <w:rsid w:val="00CA7A7C"/>
    <w:rsid w:val="00CB001F"/>
    <w:rsid w:val="00CB01E3"/>
    <w:rsid w:val="00CB049D"/>
    <w:rsid w:val="00CB052C"/>
    <w:rsid w:val="00CB058B"/>
    <w:rsid w:val="00CB0759"/>
    <w:rsid w:val="00CB0836"/>
    <w:rsid w:val="00CB0880"/>
    <w:rsid w:val="00CB088C"/>
    <w:rsid w:val="00CB0A21"/>
    <w:rsid w:val="00CB0D61"/>
    <w:rsid w:val="00CB0EB8"/>
    <w:rsid w:val="00CB0F0C"/>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547A"/>
    <w:rsid w:val="00CB54F8"/>
    <w:rsid w:val="00CB5760"/>
    <w:rsid w:val="00CB5918"/>
    <w:rsid w:val="00CB5C32"/>
    <w:rsid w:val="00CB5CF8"/>
    <w:rsid w:val="00CB5E79"/>
    <w:rsid w:val="00CB66FD"/>
    <w:rsid w:val="00CB6B38"/>
    <w:rsid w:val="00CB6B58"/>
    <w:rsid w:val="00CB6DC3"/>
    <w:rsid w:val="00CB6E58"/>
    <w:rsid w:val="00CB70B1"/>
    <w:rsid w:val="00CB7476"/>
    <w:rsid w:val="00CB74BA"/>
    <w:rsid w:val="00CB7986"/>
    <w:rsid w:val="00CB7C73"/>
    <w:rsid w:val="00CB7EEA"/>
    <w:rsid w:val="00CC03B4"/>
    <w:rsid w:val="00CC0782"/>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61"/>
    <w:rsid w:val="00CD6653"/>
    <w:rsid w:val="00CD6699"/>
    <w:rsid w:val="00CD6B18"/>
    <w:rsid w:val="00CD6C71"/>
    <w:rsid w:val="00CD7211"/>
    <w:rsid w:val="00CD74AE"/>
    <w:rsid w:val="00CD76C9"/>
    <w:rsid w:val="00CD785A"/>
    <w:rsid w:val="00CD7AA4"/>
    <w:rsid w:val="00CD7E8F"/>
    <w:rsid w:val="00CE003C"/>
    <w:rsid w:val="00CE0099"/>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EB6"/>
    <w:rsid w:val="00CE4047"/>
    <w:rsid w:val="00CE4164"/>
    <w:rsid w:val="00CE4174"/>
    <w:rsid w:val="00CE4220"/>
    <w:rsid w:val="00CE43A4"/>
    <w:rsid w:val="00CE4518"/>
    <w:rsid w:val="00CE48CD"/>
    <w:rsid w:val="00CE4C64"/>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87"/>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EF9"/>
    <w:rsid w:val="00D06597"/>
    <w:rsid w:val="00D067CC"/>
    <w:rsid w:val="00D071EA"/>
    <w:rsid w:val="00D07362"/>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F54"/>
    <w:rsid w:val="00D13042"/>
    <w:rsid w:val="00D132E4"/>
    <w:rsid w:val="00D13DF6"/>
    <w:rsid w:val="00D13EA5"/>
    <w:rsid w:val="00D14197"/>
    <w:rsid w:val="00D14242"/>
    <w:rsid w:val="00D14337"/>
    <w:rsid w:val="00D1454D"/>
    <w:rsid w:val="00D146B6"/>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F1"/>
    <w:rsid w:val="00D254D3"/>
    <w:rsid w:val="00D255B5"/>
    <w:rsid w:val="00D25920"/>
    <w:rsid w:val="00D25CCD"/>
    <w:rsid w:val="00D25D73"/>
    <w:rsid w:val="00D25E13"/>
    <w:rsid w:val="00D25E55"/>
    <w:rsid w:val="00D266FC"/>
    <w:rsid w:val="00D268EC"/>
    <w:rsid w:val="00D26B92"/>
    <w:rsid w:val="00D26F12"/>
    <w:rsid w:val="00D272A0"/>
    <w:rsid w:val="00D272F3"/>
    <w:rsid w:val="00D2741A"/>
    <w:rsid w:val="00D27719"/>
    <w:rsid w:val="00D278D5"/>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C2A"/>
    <w:rsid w:val="00D41EC2"/>
    <w:rsid w:val="00D41F76"/>
    <w:rsid w:val="00D425AE"/>
    <w:rsid w:val="00D425B4"/>
    <w:rsid w:val="00D42B91"/>
    <w:rsid w:val="00D42F20"/>
    <w:rsid w:val="00D43194"/>
    <w:rsid w:val="00D432ED"/>
    <w:rsid w:val="00D43301"/>
    <w:rsid w:val="00D4353E"/>
    <w:rsid w:val="00D43612"/>
    <w:rsid w:val="00D43620"/>
    <w:rsid w:val="00D437E0"/>
    <w:rsid w:val="00D43B01"/>
    <w:rsid w:val="00D43BE3"/>
    <w:rsid w:val="00D43C81"/>
    <w:rsid w:val="00D43CA1"/>
    <w:rsid w:val="00D43D5F"/>
    <w:rsid w:val="00D43DC0"/>
    <w:rsid w:val="00D43FA3"/>
    <w:rsid w:val="00D44092"/>
    <w:rsid w:val="00D440FE"/>
    <w:rsid w:val="00D44265"/>
    <w:rsid w:val="00D44492"/>
    <w:rsid w:val="00D44853"/>
    <w:rsid w:val="00D44A05"/>
    <w:rsid w:val="00D44AB8"/>
    <w:rsid w:val="00D44B11"/>
    <w:rsid w:val="00D44CBB"/>
    <w:rsid w:val="00D44E60"/>
    <w:rsid w:val="00D44F20"/>
    <w:rsid w:val="00D45085"/>
    <w:rsid w:val="00D453FD"/>
    <w:rsid w:val="00D457A6"/>
    <w:rsid w:val="00D45806"/>
    <w:rsid w:val="00D4594E"/>
    <w:rsid w:val="00D45B2C"/>
    <w:rsid w:val="00D45CB9"/>
    <w:rsid w:val="00D46038"/>
    <w:rsid w:val="00D4605D"/>
    <w:rsid w:val="00D4629A"/>
    <w:rsid w:val="00D4629D"/>
    <w:rsid w:val="00D4645F"/>
    <w:rsid w:val="00D4648B"/>
    <w:rsid w:val="00D464BB"/>
    <w:rsid w:val="00D465AC"/>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F05"/>
    <w:rsid w:val="00D5230A"/>
    <w:rsid w:val="00D52375"/>
    <w:rsid w:val="00D528E9"/>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931"/>
    <w:rsid w:val="00D56A75"/>
    <w:rsid w:val="00D56AFE"/>
    <w:rsid w:val="00D56B94"/>
    <w:rsid w:val="00D56BF5"/>
    <w:rsid w:val="00D56F37"/>
    <w:rsid w:val="00D574D3"/>
    <w:rsid w:val="00D57545"/>
    <w:rsid w:val="00D57592"/>
    <w:rsid w:val="00D5768D"/>
    <w:rsid w:val="00D57874"/>
    <w:rsid w:val="00D57B14"/>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47F"/>
    <w:rsid w:val="00D63730"/>
    <w:rsid w:val="00D639C6"/>
    <w:rsid w:val="00D63AC7"/>
    <w:rsid w:val="00D63CCB"/>
    <w:rsid w:val="00D64254"/>
    <w:rsid w:val="00D6453B"/>
    <w:rsid w:val="00D64565"/>
    <w:rsid w:val="00D645D0"/>
    <w:rsid w:val="00D64608"/>
    <w:rsid w:val="00D6461D"/>
    <w:rsid w:val="00D64A4A"/>
    <w:rsid w:val="00D64A8B"/>
    <w:rsid w:val="00D65371"/>
    <w:rsid w:val="00D6558C"/>
    <w:rsid w:val="00D65744"/>
    <w:rsid w:val="00D6576D"/>
    <w:rsid w:val="00D65FF2"/>
    <w:rsid w:val="00D661E9"/>
    <w:rsid w:val="00D664EA"/>
    <w:rsid w:val="00D6652A"/>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1272"/>
    <w:rsid w:val="00D71275"/>
    <w:rsid w:val="00D715A3"/>
    <w:rsid w:val="00D716E3"/>
    <w:rsid w:val="00D71C54"/>
    <w:rsid w:val="00D71CF2"/>
    <w:rsid w:val="00D71CFE"/>
    <w:rsid w:val="00D71EE2"/>
    <w:rsid w:val="00D72069"/>
    <w:rsid w:val="00D722F0"/>
    <w:rsid w:val="00D72386"/>
    <w:rsid w:val="00D724F6"/>
    <w:rsid w:val="00D72534"/>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782"/>
    <w:rsid w:val="00D8096B"/>
    <w:rsid w:val="00D80B19"/>
    <w:rsid w:val="00D80DEE"/>
    <w:rsid w:val="00D80E23"/>
    <w:rsid w:val="00D80EC3"/>
    <w:rsid w:val="00D810CF"/>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9D"/>
    <w:rsid w:val="00D92B30"/>
    <w:rsid w:val="00D92B5A"/>
    <w:rsid w:val="00D92FA6"/>
    <w:rsid w:val="00D92FC0"/>
    <w:rsid w:val="00D92FE8"/>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EA3"/>
    <w:rsid w:val="00D97F51"/>
    <w:rsid w:val="00DA0245"/>
    <w:rsid w:val="00DA02B2"/>
    <w:rsid w:val="00DA05A0"/>
    <w:rsid w:val="00DA0700"/>
    <w:rsid w:val="00DA0705"/>
    <w:rsid w:val="00DA0831"/>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66"/>
    <w:rsid w:val="00DA25E8"/>
    <w:rsid w:val="00DA2C75"/>
    <w:rsid w:val="00DA2D05"/>
    <w:rsid w:val="00DA2E89"/>
    <w:rsid w:val="00DA315B"/>
    <w:rsid w:val="00DA32C4"/>
    <w:rsid w:val="00DA36E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EF3"/>
    <w:rsid w:val="00DA610B"/>
    <w:rsid w:val="00DA61DA"/>
    <w:rsid w:val="00DA6435"/>
    <w:rsid w:val="00DA6756"/>
    <w:rsid w:val="00DA6BA0"/>
    <w:rsid w:val="00DA6C5A"/>
    <w:rsid w:val="00DA6CFE"/>
    <w:rsid w:val="00DA715C"/>
    <w:rsid w:val="00DA72CB"/>
    <w:rsid w:val="00DA7335"/>
    <w:rsid w:val="00DA7517"/>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AE7"/>
    <w:rsid w:val="00DB4B9C"/>
    <w:rsid w:val="00DB4D52"/>
    <w:rsid w:val="00DB4E19"/>
    <w:rsid w:val="00DB4FE3"/>
    <w:rsid w:val="00DB512F"/>
    <w:rsid w:val="00DB51E4"/>
    <w:rsid w:val="00DB5226"/>
    <w:rsid w:val="00DB5A06"/>
    <w:rsid w:val="00DB5D18"/>
    <w:rsid w:val="00DB6008"/>
    <w:rsid w:val="00DB6315"/>
    <w:rsid w:val="00DB65FA"/>
    <w:rsid w:val="00DB68A9"/>
    <w:rsid w:val="00DB6C13"/>
    <w:rsid w:val="00DB6F8A"/>
    <w:rsid w:val="00DB7040"/>
    <w:rsid w:val="00DB706C"/>
    <w:rsid w:val="00DB7092"/>
    <w:rsid w:val="00DB73C9"/>
    <w:rsid w:val="00DB74E4"/>
    <w:rsid w:val="00DB7551"/>
    <w:rsid w:val="00DB7698"/>
    <w:rsid w:val="00DB78EB"/>
    <w:rsid w:val="00DB7B76"/>
    <w:rsid w:val="00DB7D46"/>
    <w:rsid w:val="00DB7D72"/>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70"/>
    <w:rsid w:val="00DC3A4A"/>
    <w:rsid w:val="00DC3DC5"/>
    <w:rsid w:val="00DC4325"/>
    <w:rsid w:val="00DC4B7B"/>
    <w:rsid w:val="00DC4C3C"/>
    <w:rsid w:val="00DC4E4E"/>
    <w:rsid w:val="00DC51C4"/>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66"/>
    <w:rsid w:val="00DE0C8E"/>
    <w:rsid w:val="00DE0E6C"/>
    <w:rsid w:val="00DE0EF7"/>
    <w:rsid w:val="00DE0F38"/>
    <w:rsid w:val="00DE10EE"/>
    <w:rsid w:val="00DE1188"/>
    <w:rsid w:val="00DE1395"/>
    <w:rsid w:val="00DE1500"/>
    <w:rsid w:val="00DE174E"/>
    <w:rsid w:val="00DE1A97"/>
    <w:rsid w:val="00DE1B36"/>
    <w:rsid w:val="00DE243A"/>
    <w:rsid w:val="00DE25FF"/>
    <w:rsid w:val="00DE261D"/>
    <w:rsid w:val="00DE2A35"/>
    <w:rsid w:val="00DE30F1"/>
    <w:rsid w:val="00DE3104"/>
    <w:rsid w:val="00DE31B6"/>
    <w:rsid w:val="00DE35C8"/>
    <w:rsid w:val="00DE371C"/>
    <w:rsid w:val="00DE375B"/>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1CB"/>
    <w:rsid w:val="00DE6337"/>
    <w:rsid w:val="00DE641E"/>
    <w:rsid w:val="00DE6449"/>
    <w:rsid w:val="00DE6455"/>
    <w:rsid w:val="00DE6535"/>
    <w:rsid w:val="00DE653A"/>
    <w:rsid w:val="00DE662F"/>
    <w:rsid w:val="00DE6799"/>
    <w:rsid w:val="00DE6F6F"/>
    <w:rsid w:val="00DE6F91"/>
    <w:rsid w:val="00DE705B"/>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DF"/>
    <w:rsid w:val="00E019C5"/>
    <w:rsid w:val="00E01B25"/>
    <w:rsid w:val="00E01C69"/>
    <w:rsid w:val="00E01EF0"/>
    <w:rsid w:val="00E02100"/>
    <w:rsid w:val="00E021D6"/>
    <w:rsid w:val="00E0265D"/>
    <w:rsid w:val="00E02713"/>
    <w:rsid w:val="00E0292E"/>
    <w:rsid w:val="00E030C3"/>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D6E"/>
    <w:rsid w:val="00E111DA"/>
    <w:rsid w:val="00E1132D"/>
    <w:rsid w:val="00E118B3"/>
    <w:rsid w:val="00E11C4C"/>
    <w:rsid w:val="00E11C81"/>
    <w:rsid w:val="00E11E0E"/>
    <w:rsid w:val="00E12023"/>
    <w:rsid w:val="00E120EB"/>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6798"/>
    <w:rsid w:val="00E26882"/>
    <w:rsid w:val="00E26945"/>
    <w:rsid w:val="00E26967"/>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47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710F"/>
    <w:rsid w:val="00E37159"/>
    <w:rsid w:val="00E3747A"/>
    <w:rsid w:val="00E378B6"/>
    <w:rsid w:val="00E378FB"/>
    <w:rsid w:val="00E37F0C"/>
    <w:rsid w:val="00E40495"/>
    <w:rsid w:val="00E4081F"/>
    <w:rsid w:val="00E40917"/>
    <w:rsid w:val="00E4098B"/>
    <w:rsid w:val="00E410C5"/>
    <w:rsid w:val="00E411BD"/>
    <w:rsid w:val="00E417A8"/>
    <w:rsid w:val="00E41D2F"/>
    <w:rsid w:val="00E41D85"/>
    <w:rsid w:val="00E4208A"/>
    <w:rsid w:val="00E42240"/>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1432"/>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510A"/>
    <w:rsid w:val="00E6532C"/>
    <w:rsid w:val="00E6560D"/>
    <w:rsid w:val="00E656DD"/>
    <w:rsid w:val="00E659AD"/>
    <w:rsid w:val="00E65ABF"/>
    <w:rsid w:val="00E65C2A"/>
    <w:rsid w:val="00E65D28"/>
    <w:rsid w:val="00E660B4"/>
    <w:rsid w:val="00E663A6"/>
    <w:rsid w:val="00E664E2"/>
    <w:rsid w:val="00E665DD"/>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E6B"/>
    <w:rsid w:val="00EA146B"/>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A0D"/>
    <w:rsid w:val="00EB0A79"/>
    <w:rsid w:val="00EB0C51"/>
    <w:rsid w:val="00EB0DD3"/>
    <w:rsid w:val="00EB0FFF"/>
    <w:rsid w:val="00EB1118"/>
    <w:rsid w:val="00EB116D"/>
    <w:rsid w:val="00EB144C"/>
    <w:rsid w:val="00EB1DE7"/>
    <w:rsid w:val="00EB1FC1"/>
    <w:rsid w:val="00EB203C"/>
    <w:rsid w:val="00EB20CF"/>
    <w:rsid w:val="00EB2182"/>
    <w:rsid w:val="00EB2851"/>
    <w:rsid w:val="00EB2CCD"/>
    <w:rsid w:val="00EB2D7A"/>
    <w:rsid w:val="00EB3348"/>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204A"/>
    <w:rsid w:val="00EC2225"/>
    <w:rsid w:val="00EC23A3"/>
    <w:rsid w:val="00EC2401"/>
    <w:rsid w:val="00EC2488"/>
    <w:rsid w:val="00EC254D"/>
    <w:rsid w:val="00EC256A"/>
    <w:rsid w:val="00EC2574"/>
    <w:rsid w:val="00EC282A"/>
    <w:rsid w:val="00EC28A9"/>
    <w:rsid w:val="00EC2C4E"/>
    <w:rsid w:val="00EC3106"/>
    <w:rsid w:val="00EC354D"/>
    <w:rsid w:val="00EC3BD3"/>
    <w:rsid w:val="00EC3F53"/>
    <w:rsid w:val="00EC4046"/>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518"/>
    <w:rsid w:val="00ED153B"/>
    <w:rsid w:val="00ED1896"/>
    <w:rsid w:val="00ED198B"/>
    <w:rsid w:val="00ED19E4"/>
    <w:rsid w:val="00ED1B6C"/>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8D4"/>
    <w:rsid w:val="00ED6925"/>
    <w:rsid w:val="00ED6E3D"/>
    <w:rsid w:val="00ED6ED8"/>
    <w:rsid w:val="00ED6F22"/>
    <w:rsid w:val="00ED70F8"/>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2B"/>
    <w:rsid w:val="00EE797F"/>
    <w:rsid w:val="00EE7A97"/>
    <w:rsid w:val="00EE7C6F"/>
    <w:rsid w:val="00EF0369"/>
    <w:rsid w:val="00EF0610"/>
    <w:rsid w:val="00EF0B4B"/>
    <w:rsid w:val="00EF0B4C"/>
    <w:rsid w:val="00EF0B67"/>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314"/>
    <w:rsid w:val="00F3459B"/>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4021C"/>
    <w:rsid w:val="00F4058E"/>
    <w:rsid w:val="00F408F9"/>
    <w:rsid w:val="00F40931"/>
    <w:rsid w:val="00F4095B"/>
    <w:rsid w:val="00F40E74"/>
    <w:rsid w:val="00F40F64"/>
    <w:rsid w:val="00F41245"/>
    <w:rsid w:val="00F416B1"/>
    <w:rsid w:val="00F416C4"/>
    <w:rsid w:val="00F41718"/>
    <w:rsid w:val="00F4199B"/>
    <w:rsid w:val="00F41DA2"/>
    <w:rsid w:val="00F4232D"/>
    <w:rsid w:val="00F425B0"/>
    <w:rsid w:val="00F425D1"/>
    <w:rsid w:val="00F4277F"/>
    <w:rsid w:val="00F42859"/>
    <w:rsid w:val="00F42C9D"/>
    <w:rsid w:val="00F42EDE"/>
    <w:rsid w:val="00F42EEF"/>
    <w:rsid w:val="00F43289"/>
    <w:rsid w:val="00F43524"/>
    <w:rsid w:val="00F43673"/>
    <w:rsid w:val="00F43A0A"/>
    <w:rsid w:val="00F43A6B"/>
    <w:rsid w:val="00F43BA6"/>
    <w:rsid w:val="00F43DDE"/>
    <w:rsid w:val="00F44639"/>
    <w:rsid w:val="00F4463F"/>
    <w:rsid w:val="00F44658"/>
    <w:rsid w:val="00F44A78"/>
    <w:rsid w:val="00F44B40"/>
    <w:rsid w:val="00F44BBC"/>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4C5"/>
    <w:rsid w:val="00F47A25"/>
    <w:rsid w:val="00F47BD0"/>
    <w:rsid w:val="00F47C7E"/>
    <w:rsid w:val="00F47E77"/>
    <w:rsid w:val="00F47F00"/>
    <w:rsid w:val="00F47F8A"/>
    <w:rsid w:val="00F501D9"/>
    <w:rsid w:val="00F501EF"/>
    <w:rsid w:val="00F502E5"/>
    <w:rsid w:val="00F507AD"/>
    <w:rsid w:val="00F508F7"/>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F96"/>
    <w:rsid w:val="00F53F9C"/>
    <w:rsid w:val="00F5402A"/>
    <w:rsid w:val="00F548CC"/>
    <w:rsid w:val="00F54B01"/>
    <w:rsid w:val="00F553EA"/>
    <w:rsid w:val="00F55616"/>
    <w:rsid w:val="00F559BE"/>
    <w:rsid w:val="00F55D9E"/>
    <w:rsid w:val="00F56120"/>
    <w:rsid w:val="00F5645E"/>
    <w:rsid w:val="00F567A6"/>
    <w:rsid w:val="00F56EBD"/>
    <w:rsid w:val="00F56FEB"/>
    <w:rsid w:val="00F570FB"/>
    <w:rsid w:val="00F57104"/>
    <w:rsid w:val="00F57157"/>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F35"/>
    <w:rsid w:val="00F625F2"/>
    <w:rsid w:val="00F6308E"/>
    <w:rsid w:val="00F630DF"/>
    <w:rsid w:val="00F63222"/>
    <w:rsid w:val="00F6322B"/>
    <w:rsid w:val="00F63671"/>
    <w:rsid w:val="00F63992"/>
    <w:rsid w:val="00F63D30"/>
    <w:rsid w:val="00F63DE7"/>
    <w:rsid w:val="00F63DFB"/>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AC"/>
    <w:rsid w:val="00F83AC1"/>
    <w:rsid w:val="00F83B57"/>
    <w:rsid w:val="00F83BF6"/>
    <w:rsid w:val="00F84088"/>
    <w:rsid w:val="00F84181"/>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C54"/>
    <w:rsid w:val="00F95C5C"/>
    <w:rsid w:val="00F95F62"/>
    <w:rsid w:val="00F95FBF"/>
    <w:rsid w:val="00F9677D"/>
    <w:rsid w:val="00F967BC"/>
    <w:rsid w:val="00F96821"/>
    <w:rsid w:val="00F9684C"/>
    <w:rsid w:val="00F9689E"/>
    <w:rsid w:val="00F9691C"/>
    <w:rsid w:val="00F96D1C"/>
    <w:rsid w:val="00F96EFD"/>
    <w:rsid w:val="00F97183"/>
    <w:rsid w:val="00F97235"/>
    <w:rsid w:val="00F976AD"/>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4DA"/>
    <w:rsid w:val="00FA7DD7"/>
    <w:rsid w:val="00FB008B"/>
    <w:rsid w:val="00FB00B4"/>
    <w:rsid w:val="00FB00D9"/>
    <w:rsid w:val="00FB0156"/>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BD5"/>
    <w:rsid w:val="00FB1E1E"/>
    <w:rsid w:val="00FB1F77"/>
    <w:rsid w:val="00FB2090"/>
    <w:rsid w:val="00FB2222"/>
    <w:rsid w:val="00FB2311"/>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4B"/>
    <w:rsid w:val="00FB6FA6"/>
    <w:rsid w:val="00FB6FE2"/>
    <w:rsid w:val="00FB7039"/>
    <w:rsid w:val="00FB7081"/>
    <w:rsid w:val="00FB71CE"/>
    <w:rsid w:val="00FB7748"/>
    <w:rsid w:val="00FB77E4"/>
    <w:rsid w:val="00FB78AD"/>
    <w:rsid w:val="00FB79A0"/>
    <w:rsid w:val="00FB7A0A"/>
    <w:rsid w:val="00FC0137"/>
    <w:rsid w:val="00FC0183"/>
    <w:rsid w:val="00FC0321"/>
    <w:rsid w:val="00FC0399"/>
    <w:rsid w:val="00FC05A1"/>
    <w:rsid w:val="00FC073E"/>
    <w:rsid w:val="00FC0843"/>
    <w:rsid w:val="00FC099D"/>
    <w:rsid w:val="00FC0A2D"/>
    <w:rsid w:val="00FC0EAF"/>
    <w:rsid w:val="00FC1075"/>
    <w:rsid w:val="00FC1328"/>
    <w:rsid w:val="00FC1363"/>
    <w:rsid w:val="00FC1426"/>
    <w:rsid w:val="00FC19BF"/>
    <w:rsid w:val="00FC1A2B"/>
    <w:rsid w:val="00FC1B4F"/>
    <w:rsid w:val="00FC1DB3"/>
    <w:rsid w:val="00FC210F"/>
    <w:rsid w:val="00FC2402"/>
    <w:rsid w:val="00FC247E"/>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21E"/>
    <w:rsid w:val="00FD3221"/>
    <w:rsid w:val="00FD359B"/>
    <w:rsid w:val="00FD35F4"/>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6180"/>
    <w:rsid w:val="00FD6440"/>
    <w:rsid w:val="00FD66A8"/>
    <w:rsid w:val="00FD6860"/>
    <w:rsid w:val="00FD6978"/>
    <w:rsid w:val="00FD6D47"/>
    <w:rsid w:val="00FD7612"/>
    <w:rsid w:val="00FD77C7"/>
    <w:rsid w:val="00FD7BDC"/>
    <w:rsid w:val="00FD7D16"/>
    <w:rsid w:val="00FE0207"/>
    <w:rsid w:val="00FE0402"/>
    <w:rsid w:val="00FE045C"/>
    <w:rsid w:val="00FE04B1"/>
    <w:rsid w:val="00FE06A9"/>
    <w:rsid w:val="00FE06D4"/>
    <w:rsid w:val="00FE0802"/>
    <w:rsid w:val="00FE0964"/>
    <w:rsid w:val="00FE0AD8"/>
    <w:rsid w:val="00FE0CF2"/>
    <w:rsid w:val="00FE120C"/>
    <w:rsid w:val="00FE12D8"/>
    <w:rsid w:val="00FE1630"/>
    <w:rsid w:val="00FE16A6"/>
    <w:rsid w:val="00FE19E9"/>
    <w:rsid w:val="00FE1B79"/>
    <w:rsid w:val="00FE1C41"/>
    <w:rsid w:val="00FE1CCA"/>
    <w:rsid w:val="00FE1EC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1D37"/>
    <w:rsid w:val="00FF2105"/>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2049"/>
    <o:shapelayout v:ext="edit">
      <o:idmap v:ext="edit" data="1"/>
    </o:shapelayout>
  </w:shapeDefaults>
  <w:decimalSymbol w:val="."/>
  <w:listSeparator w:val=","/>
  <w15:docId w15:val="{67FD4EE1-1440-4526-B92A-9BD38A46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1224413507">
                  <w:marLeft w:val="0"/>
                  <w:marRight w:val="0"/>
                  <w:marTop w:val="0"/>
                  <w:marBottom w:val="135"/>
                  <w:divBdr>
                    <w:top w:val="none" w:sz="0" w:space="0" w:color="auto"/>
                    <w:left w:val="none" w:sz="0" w:space="0" w:color="auto"/>
                    <w:bottom w:val="none" w:sz="0" w:space="0" w:color="auto"/>
                    <w:right w:val="none" w:sz="0" w:space="0" w:color="auto"/>
                  </w:divBdr>
                </w:div>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555043556">
                  <w:marLeft w:val="0"/>
                  <w:marRight w:val="0"/>
                  <w:marTop w:val="0"/>
                  <w:marBottom w:val="135"/>
                  <w:divBdr>
                    <w:top w:val="none" w:sz="0" w:space="0" w:color="auto"/>
                    <w:left w:val="none" w:sz="0" w:space="0" w:color="auto"/>
                    <w:bottom w:val="none" w:sz="0" w:space="0" w:color="auto"/>
                    <w:right w:val="none" w:sz="0" w:space="0" w:color="auto"/>
                  </w:divBdr>
                </w:div>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1842504620">
                  <w:marLeft w:val="0"/>
                  <w:marRight w:val="0"/>
                  <w:marTop w:val="0"/>
                  <w:marBottom w:val="135"/>
                  <w:divBdr>
                    <w:top w:val="none" w:sz="0" w:space="0" w:color="auto"/>
                    <w:left w:val="none" w:sz="0" w:space="0" w:color="auto"/>
                    <w:bottom w:val="none" w:sz="0" w:space="0" w:color="auto"/>
                    <w:right w:val="none" w:sz="0" w:space="0" w:color="auto"/>
                  </w:divBdr>
                </w:div>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1893879238">
                  <w:marLeft w:val="0"/>
                  <w:marRight w:val="0"/>
                  <w:marTop w:val="0"/>
                  <w:marBottom w:val="135"/>
                  <w:divBdr>
                    <w:top w:val="none" w:sz="0" w:space="0" w:color="auto"/>
                    <w:left w:val="none" w:sz="0" w:space="0" w:color="auto"/>
                    <w:bottom w:val="none" w:sz="0" w:space="0" w:color="auto"/>
                    <w:right w:val="none" w:sz="0" w:space="0" w:color="auto"/>
                  </w:divBdr>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63116660">
                  <w:marLeft w:val="0"/>
                  <w:marRight w:val="0"/>
                  <w:marTop w:val="0"/>
                  <w:marBottom w:val="135"/>
                  <w:divBdr>
                    <w:top w:val="none" w:sz="0" w:space="0" w:color="auto"/>
                    <w:left w:val="none" w:sz="0" w:space="0" w:color="auto"/>
                    <w:bottom w:val="none" w:sz="0" w:space="0" w:color="auto"/>
                    <w:right w:val="none" w:sz="0" w:space="0" w:color="auto"/>
                  </w:divBdr>
                </w:div>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1524049377">
                  <w:marLeft w:val="0"/>
                  <w:marRight w:val="0"/>
                  <w:marTop w:val="0"/>
                  <w:marBottom w:val="135"/>
                  <w:divBdr>
                    <w:top w:val="none" w:sz="0" w:space="0" w:color="auto"/>
                    <w:left w:val="none" w:sz="0" w:space="0" w:color="auto"/>
                    <w:bottom w:val="none" w:sz="0" w:space="0" w:color="auto"/>
                    <w:right w:val="none" w:sz="0" w:space="0" w:color="auto"/>
                  </w:divBdr>
                </w:div>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1007443480">
                  <w:marLeft w:val="0"/>
                  <w:marRight w:val="0"/>
                  <w:marTop w:val="0"/>
                  <w:marBottom w:val="135"/>
                  <w:divBdr>
                    <w:top w:val="none" w:sz="0" w:space="0" w:color="auto"/>
                    <w:left w:val="none" w:sz="0" w:space="0" w:color="auto"/>
                    <w:bottom w:val="none" w:sz="0" w:space="0" w:color="auto"/>
                    <w:right w:val="none" w:sz="0" w:space="0" w:color="auto"/>
                  </w:divBdr>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1713189981">
                  <w:marLeft w:val="0"/>
                  <w:marRight w:val="0"/>
                  <w:marTop w:val="0"/>
                  <w:marBottom w:val="135"/>
                  <w:divBdr>
                    <w:top w:val="none" w:sz="0" w:space="0" w:color="auto"/>
                    <w:left w:val="none" w:sz="0" w:space="0" w:color="auto"/>
                    <w:bottom w:val="none" w:sz="0" w:space="0" w:color="auto"/>
                    <w:right w:val="none" w:sz="0" w:space="0" w:color="auto"/>
                  </w:divBdr>
                </w:div>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884951360">
                  <w:marLeft w:val="0"/>
                  <w:marRight w:val="0"/>
                  <w:marTop w:val="0"/>
                  <w:marBottom w:val="135"/>
                  <w:divBdr>
                    <w:top w:val="none" w:sz="0" w:space="0" w:color="auto"/>
                    <w:left w:val="none" w:sz="0" w:space="0" w:color="auto"/>
                    <w:bottom w:val="none" w:sz="0" w:space="0" w:color="auto"/>
                    <w:right w:val="none" w:sz="0" w:space="0" w:color="auto"/>
                  </w:divBdr>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1245383156">
                  <w:marLeft w:val="0"/>
                  <w:marRight w:val="0"/>
                  <w:marTop w:val="0"/>
                  <w:marBottom w:val="135"/>
                  <w:divBdr>
                    <w:top w:val="none" w:sz="0" w:space="0" w:color="auto"/>
                    <w:left w:val="none" w:sz="0" w:space="0" w:color="auto"/>
                    <w:bottom w:val="none" w:sz="0" w:space="0" w:color="auto"/>
                    <w:right w:val="none" w:sz="0" w:space="0" w:color="auto"/>
                  </w:divBdr>
                </w:div>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486432355">
                  <w:marLeft w:val="0"/>
                  <w:marRight w:val="0"/>
                  <w:marTop w:val="0"/>
                  <w:marBottom w:val="135"/>
                  <w:divBdr>
                    <w:top w:val="none" w:sz="0" w:space="0" w:color="auto"/>
                    <w:left w:val="none" w:sz="0" w:space="0" w:color="auto"/>
                    <w:bottom w:val="none" w:sz="0" w:space="0" w:color="auto"/>
                    <w:right w:val="none" w:sz="0" w:space="0" w:color="auto"/>
                  </w:divBdr>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2030908726">
                  <w:marLeft w:val="0"/>
                  <w:marRight w:val="0"/>
                  <w:marTop w:val="0"/>
                  <w:marBottom w:val="135"/>
                  <w:divBdr>
                    <w:top w:val="none" w:sz="0" w:space="0" w:color="auto"/>
                    <w:left w:val="none" w:sz="0" w:space="0" w:color="auto"/>
                    <w:bottom w:val="none" w:sz="0" w:space="0" w:color="auto"/>
                    <w:right w:val="none" w:sz="0" w:space="0" w:color="auto"/>
                  </w:divBdr>
                </w:div>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183979087">
                  <w:marLeft w:val="0"/>
                  <w:marRight w:val="0"/>
                  <w:marTop w:val="0"/>
                  <w:marBottom w:val="135"/>
                  <w:divBdr>
                    <w:top w:val="none" w:sz="0" w:space="0" w:color="auto"/>
                    <w:left w:val="none" w:sz="0" w:space="0" w:color="auto"/>
                    <w:bottom w:val="none" w:sz="0" w:space="0" w:color="auto"/>
                    <w:right w:val="none" w:sz="0" w:space="0" w:color="auto"/>
                  </w:divBdr>
                </w:div>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1098983493">
                  <w:marLeft w:val="0"/>
                  <w:marRight w:val="0"/>
                  <w:marTop w:val="0"/>
                  <w:marBottom w:val="135"/>
                  <w:divBdr>
                    <w:top w:val="none" w:sz="0" w:space="0" w:color="auto"/>
                    <w:left w:val="none" w:sz="0" w:space="0" w:color="auto"/>
                    <w:bottom w:val="none" w:sz="0" w:space="0" w:color="auto"/>
                    <w:right w:val="none" w:sz="0" w:space="0" w:color="auto"/>
                  </w:divBdr>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1553349128">
                  <w:marLeft w:val="0"/>
                  <w:marRight w:val="0"/>
                  <w:marTop w:val="0"/>
                  <w:marBottom w:val="135"/>
                  <w:divBdr>
                    <w:top w:val="none" w:sz="0" w:space="0" w:color="auto"/>
                    <w:left w:val="none" w:sz="0" w:space="0" w:color="auto"/>
                    <w:bottom w:val="none" w:sz="0" w:space="0" w:color="auto"/>
                    <w:right w:val="none" w:sz="0" w:space="0" w:color="auto"/>
                  </w:divBdr>
                </w:div>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706491914">
                  <w:marLeft w:val="0"/>
                  <w:marRight w:val="0"/>
                  <w:marTop w:val="0"/>
                  <w:marBottom w:val="135"/>
                  <w:divBdr>
                    <w:top w:val="none" w:sz="0" w:space="0" w:color="auto"/>
                    <w:left w:val="none" w:sz="0" w:space="0" w:color="auto"/>
                    <w:bottom w:val="none" w:sz="0" w:space="0" w:color="auto"/>
                    <w:right w:val="none" w:sz="0" w:space="0" w:color="auto"/>
                  </w:divBdr>
                </w:div>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1644502018">
                  <w:marLeft w:val="0"/>
                  <w:marRight w:val="0"/>
                  <w:marTop w:val="0"/>
                  <w:marBottom w:val="135"/>
                  <w:divBdr>
                    <w:top w:val="none" w:sz="0" w:space="0" w:color="auto"/>
                    <w:left w:val="none" w:sz="0" w:space="0" w:color="auto"/>
                    <w:bottom w:val="none" w:sz="0" w:space="0" w:color="auto"/>
                    <w:right w:val="none" w:sz="0" w:space="0" w:color="auto"/>
                  </w:divBdr>
                </w:div>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1404569146">
                  <w:marLeft w:val="0"/>
                  <w:marRight w:val="0"/>
                  <w:marTop w:val="0"/>
                  <w:marBottom w:val="135"/>
                  <w:divBdr>
                    <w:top w:val="none" w:sz="0" w:space="0" w:color="auto"/>
                    <w:left w:val="none" w:sz="0" w:space="0" w:color="auto"/>
                    <w:bottom w:val="none" w:sz="0" w:space="0" w:color="auto"/>
                    <w:right w:val="none" w:sz="0" w:space="0" w:color="auto"/>
                  </w:divBdr>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1386416783">
                  <w:marLeft w:val="0"/>
                  <w:marRight w:val="0"/>
                  <w:marTop w:val="0"/>
                  <w:marBottom w:val="135"/>
                  <w:divBdr>
                    <w:top w:val="none" w:sz="0" w:space="0" w:color="auto"/>
                    <w:left w:val="none" w:sz="0" w:space="0" w:color="auto"/>
                    <w:bottom w:val="none" w:sz="0" w:space="0" w:color="auto"/>
                    <w:right w:val="none" w:sz="0" w:space="0" w:color="auto"/>
                  </w:divBdr>
                </w:div>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819614381">
                  <w:marLeft w:val="0"/>
                  <w:marRight w:val="0"/>
                  <w:marTop w:val="0"/>
                  <w:marBottom w:val="135"/>
                  <w:divBdr>
                    <w:top w:val="none" w:sz="0" w:space="0" w:color="auto"/>
                    <w:left w:val="none" w:sz="0" w:space="0" w:color="auto"/>
                    <w:bottom w:val="none" w:sz="0" w:space="0" w:color="auto"/>
                    <w:right w:val="none" w:sz="0" w:space="0" w:color="auto"/>
                  </w:divBdr>
                </w:div>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245259638">
                  <w:marLeft w:val="0"/>
                  <w:marRight w:val="0"/>
                  <w:marTop w:val="0"/>
                  <w:marBottom w:val="135"/>
                  <w:divBdr>
                    <w:top w:val="none" w:sz="0" w:space="0" w:color="auto"/>
                    <w:left w:val="none" w:sz="0" w:space="0" w:color="auto"/>
                    <w:bottom w:val="none" w:sz="0" w:space="0" w:color="auto"/>
                    <w:right w:val="none" w:sz="0" w:space="0" w:color="auto"/>
                  </w:divBdr>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1868330105">
                  <w:marLeft w:val="0"/>
                  <w:marRight w:val="0"/>
                  <w:marTop w:val="0"/>
                  <w:marBottom w:val="135"/>
                  <w:divBdr>
                    <w:top w:val="none" w:sz="0" w:space="0" w:color="auto"/>
                    <w:left w:val="none" w:sz="0" w:space="0" w:color="auto"/>
                    <w:bottom w:val="none" w:sz="0" w:space="0" w:color="auto"/>
                    <w:right w:val="none" w:sz="0" w:space="0" w:color="auto"/>
                  </w:divBdr>
                </w:div>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1955942787">
                  <w:marLeft w:val="0"/>
                  <w:marRight w:val="0"/>
                  <w:marTop w:val="0"/>
                  <w:marBottom w:val="135"/>
                  <w:divBdr>
                    <w:top w:val="none" w:sz="0" w:space="0" w:color="auto"/>
                    <w:left w:val="none" w:sz="0" w:space="0" w:color="auto"/>
                    <w:bottom w:val="none" w:sz="0" w:space="0" w:color="auto"/>
                    <w:right w:val="none" w:sz="0" w:space="0" w:color="auto"/>
                  </w:divBdr>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1028264631">
                  <w:marLeft w:val="0"/>
                  <w:marRight w:val="0"/>
                  <w:marTop w:val="0"/>
                  <w:marBottom w:val="135"/>
                  <w:divBdr>
                    <w:top w:val="none" w:sz="0" w:space="0" w:color="auto"/>
                    <w:left w:val="none" w:sz="0" w:space="0" w:color="auto"/>
                    <w:bottom w:val="none" w:sz="0" w:space="0" w:color="auto"/>
                    <w:right w:val="none" w:sz="0" w:space="0" w:color="auto"/>
                  </w:divBdr>
                </w:div>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1446999498">
                      <w:marLeft w:val="0"/>
                      <w:marRight w:val="0"/>
                      <w:marTop w:val="0"/>
                      <w:marBottom w:val="135"/>
                      <w:divBdr>
                        <w:top w:val="none" w:sz="0" w:space="0" w:color="auto"/>
                        <w:left w:val="none" w:sz="0" w:space="0" w:color="auto"/>
                        <w:bottom w:val="none" w:sz="0" w:space="0" w:color="auto"/>
                        <w:right w:val="none" w:sz="0" w:space="0" w:color="auto"/>
                      </w:divBdr>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1668902867">
                      <w:marLeft w:val="0"/>
                      <w:marRight w:val="0"/>
                      <w:marTop w:val="0"/>
                      <w:marBottom w:val="135"/>
                      <w:divBdr>
                        <w:top w:val="none" w:sz="0" w:space="0" w:color="auto"/>
                        <w:left w:val="none" w:sz="0" w:space="0" w:color="auto"/>
                        <w:bottom w:val="none" w:sz="0" w:space="0" w:color="auto"/>
                        <w:right w:val="none" w:sz="0" w:space="0" w:color="auto"/>
                      </w:divBdr>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1421102372">
                      <w:marLeft w:val="0"/>
                      <w:marRight w:val="0"/>
                      <w:marTop w:val="0"/>
                      <w:marBottom w:val="135"/>
                      <w:divBdr>
                        <w:top w:val="none" w:sz="0" w:space="0" w:color="auto"/>
                        <w:left w:val="none" w:sz="0" w:space="0" w:color="auto"/>
                        <w:bottom w:val="none" w:sz="0" w:space="0" w:color="auto"/>
                        <w:right w:val="none" w:sz="0" w:space="0" w:color="auto"/>
                      </w:divBdr>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2126339642">
                      <w:marLeft w:val="0"/>
                      <w:marRight w:val="0"/>
                      <w:marTop w:val="0"/>
                      <w:marBottom w:val="135"/>
                      <w:divBdr>
                        <w:top w:val="none" w:sz="0" w:space="0" w:color="auto"/>
                        <w:left w:val="none" w:sz="0" w:space="0" w:color="auto"/>
                        <w:bottom w:val="none" w:sz="0" w:space="0" w:color="auto"/>
                        <w:right w:val="none" w:sz="0" w:space="0" w:color="auto"/>
                      </w:divBdr>
                    </w:div>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1788968522">
                      <w:marLeft w:val="0"/>
                      <w:marRight w:val="0"/>
                      <w:marTop w:val="0"/>
                      <w:marBottom w:val="135"/>
                      <w:divBdr>
                        <w:top w:val="none" w:sz="0" w:space="0" w:color="auto"/>
                        <w:left w:val="none" w:sz="0" w:space="0" w:color="auto"/>
                        <w:bottom w:val="none" w:sz="0" w:space="0" w:color="auto"/>
                        <w:right w:val="none" w:sz="0" w:space="0" w:color="auto"/>
                      </w:divBdr>
                    </w:div>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1546795809">
                      <w:marLeft w:val="0"/>
                      <w:marRight w:val="0"/>
                      <w:marTop w:val="0"/>
                      <w:marBottom w:val="135"/>
                      <w:divBdr>
                        <w:top w:val="none" w:sz="0" w:space="0" w:color="auto"/>
                        <w:left w:val="none" w:sz="0" w:space="0" w:color="auto"/>
                        <w:bottom w:val="none" w:sz="0" w:space="0" w:color="auto"/>
                        <w:right w:val="none" w:sz="0" w:space="0" w:color="auto"/>
                      </w:divBdr>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487016288">
                      <w:marLeft w:val="0"/>
                      <w:marRight w:val="0"/>
                      <w:marTop w:val="0"/>
                      <w:marBottom w:val="135"/>
                      <w:divBdr>
                        <w:top w:val="none" w:sz="0" w:space="0" w:color="auto"/>
                        <w:left w:val="none" w:sz="0" w:space="0" w:color="auto"/>
                        <w:bottom w:val="none" w:sz="0" w:space="0" w:color="auto"/>
                        <w:right w:val="none" w:sz="0" w:space="0" w:color="auto"/>
                      </w:divBdr>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2062704351">
                      <w:marLeft w:val="0"/>
                      <w:marRight w:val="0"/>
                      <w:marTop w:val="0"/>
                      <w:marBottom w:val="135"/>
                      <w:divBdr>
                        <w:top w:val="none" w:sz="0" w:space="0" w:color="auto"/>
                        <w:left w:val="none" w:sz="0" w:space="0" w:color="auto"/>
                        <w:bottom w:val="none" w:sz="0" w:space="0" w:color="auto"/>
                        <w:right w:val="none" w:sz="0" w:space="0" w:color="auto"/>
                      </w:divBdr>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929897043">
                      <w:marLeft w:val="0"/>
                      <w:marRight w:val="0"/>
                      <w:marTop w:val="0"/>
                      <w:marBottom w:val="135"/>
                      <w:divBdr>
                        <w:top w:val="none" w:sz="0" w:space="0" w:color="auto"/>
                        <w:left w:val="none" w:sz="0" w:space="0" w:color="auto"/>
                        <w:bottom w:val="none" w:sz="0" w:space="0" w:color="auto"/>
                        <w:right w:val="none" w:sz="0" w:space="0" w:color="auto"/>
                      </w:divBdr>
                    </w:div>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1582449824">
                      <w:marLeft w:val="0"/>
                      <w:marRight w:val="0"/>
                      <w:marTop w:val="0"/>
                      <w:marBottom w:val="135"/>
                      <w:divBdr>
                        <w:top w:val="none" w:sz="0" w:space="0" w:color="auto"/>
                        <w:left w:val="none" w:sz="0" w:space="0" w:color="auto"/>
                        <w:bottom w:val="none" w:sz="0" w:space="0" w:color="auto"/>
                        <w:right w:val="none" w:sz="0" w:space="0" w:color="auto"/>
                      </w:divBdr>
                    </w:div>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2000880778">
                      <w:marLeft w:val="0"/>
                      <w:marRight w:val="0"/>
                      <w:marTop w:val="0"/>
                      <w:marBottom w:val="135"/>
                      <w:divBdr>
                        <w:top w:val="none" w:sz="0" w:space="0" w:color="auto"/>
                        <w:left w:val="none" w:sz="0" w:space="0" w:color="auto"/>
                        <w:bottom w:val="none" w:sz="0" w:space="0" w:color="auto"/>
                        <w:right w:val="none" w:sz="0" w:space="0" w:color="auto"/>
                      </w:divBdr>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708645544">
                      <w:marLeft w:val="0"/>
                      <w:marRight w:val="0"/>
                      <w:marTop w:val="0"/>
                      <w:marBottom w:val="135"/>
                      <w:divBdr>
                        <w:top w:val="none" w:sz="0" w:space="0" w:color="auto"/>
                        <w:left w:val="none" w:sz="0" w:space="0" w:color="auto"/>
                        <w:bottom w:val="none" w:sz="0" w:space="0" w:color="auto"/>
                        <w:right w:val="none" w:sz="0" w:space="0" w:color="auto"/>
                      </w:divBdr>
                    </w:div>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1920092258">
                      <w:marLeft w:val="0"/>
                      <w:marRight w:val="0"/>
                      <w:marTop w:val="0"/>
                      <w:marBottom w:val="135"/>
                      <w:divBdr>
                        <w:top w:val="none" w:sz="0" w:space="0" w:color="auto"/>
                        <w:left w:val="none" w:sz="0" w:space="0" w:color="auto"/>
                        <w:bottom w:val="none" w:sz="0" w:space="0" w:color="auto"/>
                        <w:right w:val="none" w:sz="0" w:space="0" w:color="auto"/>
                      </w:divBdr>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1454834331">
                      <w:marLeft w:val="0"/>
                      <w:marRight w:val="0"/>
                      <w:marTop w:val="0"/>
                      <w:marBottom w:val="135"/>
                      <w:divBdr>
                        <w:top w:val="none" w:sz="0" w:space="0" w:color="auto"/>
                        <w:left w:val="none" w:sz="0" w:space="0" w:color="auto"/>
                        <w:bottom w:val="none" w:sz="0" w:space="0" w:color="auto"/>
                        <w:right w:val="none" w:sz="0" w:space="0" w:color="auto"/>
                      </w:divBdr>
                    </w:div>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2102022351">
                      <w:marLeft w:val="0"/>
                      <w:marRight w:val="0"/>
                      <w:marTop w:val="0"/>
                      <w:marBottom w:val="135"/>
                      <w:divBdr>
                        <w:top w:val="none" w:sz="0" w:space="0" w:color="auto"/>
                        <w:left w:val="none" w:sz="0" w:space="0" w:color="auto"/>
                        <w:bottom w:val="none" w:sz="0" w:space="0" w:color="auto"/>
                        <w:right w:val="none" w:sz="0" w:space="0" w:color="auto"/>
                      </w:divBdr>
                    </w:div>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2014841426">
                      <w:marLeft w:val="0"/>
                      <w:marRight w:val="0"/>
                      <w:marTop w:val="0"/>
                      <w:marBottom w:val="135"/>
                      <w:divBdr>
                        <w:top w:val="none" w:sz="0" w:space="0" w:color="auto"/>
                        <w:left w:val="none" w:sz="0" w:space="0" w:color="auto"/>
                        <w:bottom w:val="none" w:sz="0" w:space="0" w:color="auto"/>
                        <w:right w:val="none" w:sz="0" w:space="0" w:color="auto"/>
                      </w:divBdr>
                    </w:div>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915937879">
                      <w:marLeft w:val="0"/>
                      <w:marRight w:val="0"/>
                      <w:marTop w:val="0"/>
                      <w:marBottom w:val="135"/>
                      <w:divBdr>
                        <w:top w:val="none" w:sz="0" w:space="0" w:color="auto"/>
                        <w:left w:val="none" w:sz="0" w:space="0" w:color="auto"/>
                        <w:bottom w:val="none" w:sz="0" w:space="0" w:color="auto"/>
                        <w:right w:val="none" w:sz="0" w:space="0" w:color="auto"/>
                      </w:divBdr>
                    </w:div>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1456873482">
                      <w:marLeft w:val="0"/>
                      <w:marRight w:val="0"/>
                      <w:marTop w:val="0"/>
                      <w:marBottom w:val="135"/>
                      <w:divBdr>
                        <w:top w:val="none" w:sz="0" w:space="0" w:color="auto"/>
                        <w:left w:val="none" w:sz="0" w:space="0" w:color="auto"/>
                        <w:bottom w:val="none" w:sz="0" w:space="0" w:color="auto"/>
                        <w:right w:val="none" w:sz="0" w:space="0" w:color="auto"/>
                      </w:divBdr>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1099369376">
                      <w:marLeft w:val="0"/>
                      <w:marRight w:val="0"/>
                      <w:marTop w:val="0"/>
                      <w:marBottom w:val="135"/>
                      <w:divBdr>
                        <w:top w:val="none" w:sz="0" w:space="0" w:color="auto"/>
                        <w:left w:val="none" w:sz="0" w:space="0" w:color="auto"/>
                        <w:bottom w:val="none" w:sz="0" w:space="0" w:color="auto"/>
                        <w:right w:val="none" w:sz="0" w:space="0" w:color="auto"/>
                      </w:divBdr>
                    </w:div>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1872495807">
                      <w:marLeft w:val="0"/>
                      <w:marRight w:val="0"/>
                      <w:marTop w:val="0"/>
                      <w:marBottom w:val="135"/>
                      <w:divBdr>
                        <w:top w:val="none" w:sz="0" w:space="0" w:color="auto"/>
                        <w:left w:val="none" w:sz="0" w:space="0" w:color="auto"/>
                        <w:bottom w:val="none" w:sz="0" w:space="0" w:color="auto"/>
                        <w:right w:val="none" w:sz="0" w:space="0" w:color="auto"/>
                      </w:divBdr>
                    </w:div>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69817391">
                      <w:marLeft w:val="0"/>
                      <w:marRight w:val="0"/>
                      <w:marTop w:val="0"/>
                      <w:marBottom w:val="135"/>
                      <w:divBdr>
                        <w:top w:val="none" w:sz="0" w:space="0" w:color="auto"/>
                        <w:left w:val="none" w:sz="0" w:space="0" w:color="auto"/>
                        <w:bottom w:val="none" w:sz="0" w:space="0" w:color="auto"/>
                        <w:right w:val="none" w:sz="0" w:space="0" w:color="auto"/>
                      </w:divBdr>
                    </w:div>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908199240">
                      <w:marLeft w:val="0"/>
                      <w:marRight w:val="0"/>
                      <w:marTop w:val="0"/>
                      <w:marBottom w:val="135"/>
                      <w:divBdr>
                        <w:top w:val="none" w:sz="0" w:space="0" w:color="auto"/>
                        <w:left w:val="none" w:sz="0" w:space="0" w:color="auto"/>
                        <w:bottom w:val="none" w:sz="0" w:space="0" w:color="auto"/>
                        <w:right w:val="none" w:sz="0" w:space="0" w:color="auto"/>
                      </w:divBdr>
                    </w:div>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2071996045">
                      <w:marLeft w:val="0"/>
                      <w:marRight w:val="0"/>
                      <w:marTop w:val="0"/>
                      <w:marBottom w:val="135"/>
                      <w:divBdr>
                        <w:top w:val="none" w:sz="0" w:space="0" w:color="auto"/>
                        <w:left w:val="none" w:sz="0" w:space="0" w:color="auto"/>
                        <w:bottom w:val="none" w:sz="0" w:space="0" w:color="auto"/>
                        <w:right w:val="none" w:sz="0" w:space="0" w:color="auto"/>
                      </w:divBdr>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1429423790">
                          <w:marLeft w:val="0"/>
                          <w:marRight w:val="0"/>
                          <w:marTop w:val="0"/>
                          <w:marBottom w:val="0"/>
                          <w:divBdr>
                            <w:top w:val="none" w:sz="0" w:space="0" w:color="auto"/>
                            <w:left w:val="none" w:sz="0" w:space="0" w:color="auto"/>
                            <w:bottom w:val="none" w:sz="0" w:space="0" w:color="auto"/>
                            <w:right w:val="none" w:sz="0" w:space="0" w:color="auto"/>
                          </w:divBdr>
                        </w:div>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393091713">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 w:id="2367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645888975">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 w:id="1736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1395935270">
                              <w:marLeft w:val="0"/>
                              <w:marRight w:val="0"/>
                              <w:marTop w:val="0"/>
                              <w:marBottom w:val="0"/>
                              <w:divBdr>
                                <w:top w:val="none" w:sz="0" w:space="0" w:color="auto"/>
                                <w:left w:val="none" w:sz="0" w:space="0" w:color="auto"/>
                                <w:bottom w:val="none" w:sz="0" w:space="0" w:color="auto"/>
                                <w:right w:val="none" w:sz="0" w:space="0" w:color="auto"/>
                              </w:divBdr>
                            </w:div>
                            <w:div w:id="265160628">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707366423">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82473812">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1000697243">
                              <w:marLeft w:val="0"/>
                              <w:marRight w:val="0"/>
                              <w:marTop w:val="0"/>
                              <w:marBottom w:val="0"/>
                              <w:divBdr>
                                <w:top w:val="none" w:sz="0" w:space="0" w:color="auto"/>
                                <w:left w:val="none" w:sz="0" w:space="0" w:color="auto"/>
                                <w:bottom w:val="none" w:sz="0" w:space="0" w:color="auto"/>
                                <w:right w:val="none" w:sz="0" w:space="0" w:color="auto"/>
                              </w:divBdr>
                            </w:div>
                            <w:div w:id="78088373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1476142856">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98455566">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1906138005">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751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416247302">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 w:id="369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22293171">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 w:id="14695536">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 w:id="129171814">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14964050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2033919117">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5315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1346593543">
                  <w:marLeft w:val="0"/>
                  <w:marRight w:val="0"/>
                  <w:marTop w:val="0"/>
                  <w:marBottom w:val="0"/>
                  <w:divBdr>
                    <w:top w:val="none" w:sz="0" w:space="0" w:color="auto"/>
                    <w:left w:val="none" w:sz="0" w:space="0" w:color="auto"/>
                    <w:bottom w:val="none" w:sz="0" w:space="0" w:color="auto"/>
                    <w:right w:val="none" w:sz="0" w:space="0" w:color="auto"/>
                  </w:divBdr>
                </w:div>
                <w:div w:id="494027399">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standards/clinical-care-standards/consultations-clinical-care-standards" TargetMode="External"/><Relationship Id="rId26" Type="http://schemas.openxmlformats.org/officeDocument/2006/relationships/image" Target="media/image4.jpeg"/><Relationship Id="rId39" Type="http://schemas.openxmlformats.org/officeDocument/2006/relationships/image" Target="media/image6.png"/><Relationship Id="rId21" Type="http://schemas.openxmlformats.org/officeDocument/2006/relationships/hyperlink" Target="https://www.safetyandquality.gov.au/our-work/infection-prevention-and-control/infection-prevention-and-control-technical-reports/clostridioides-difficile-infection-monitoring-australia" TargetMode="External"/><Relationship Id="rId34" Type="http://schemas.openxmlformats.org/officeDocument/2006/relationships/hyperlink" Target="https://evidence.nihr.ac.uk/" TargetMode="External"/><Relationship Id="rId42" Type="http://schemas.openxmlformats.org/officeDocument/2006/relationships/hyperlink" Target="http://www.safetyandquality.gov.au/environmental-cleaning" TargetMode="External"/><Relationship Id="rId47"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0" Type="http://schemas.openxmlformats.org/officeDocument/2006/relationships/hyperlink" Target="https://www.safetyandquality.gov.au/node/5725" TargetMode="External"/><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afetyandquality.gov.au/publications-and-resources/resource-library/clostridium-difficile-2021-infographic" TargetMode="External"/><Relationship Id="rId29" Type="http://schemas.openxmlformats.org/officeDocument/2006/relationships/hyperlink" Target="https://academic.oup.com/intqhc/advance-articles" TargetMode="External"/><Relationship Id="rId41" Type="http://schemas.openxmlformats.org/officeDocument/2006/relationships/image" Target="media/image7.PNG"/><Relationship Id="rId54" Type="http://schemas.openxmlformats.org/officeDocument/2006/relationships/hyperlink" Target="https://www.safetyandquality.gov.au/sites/default/files/2020-07/covid-19_and_face_masks_-_information_for_consum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136/bmjopen-2020-043982" TargetMode="External"/><Relationship Id="rId32" Type="http://schemas.openxmlformats.org/officeDocument/2006/relationships/hyperlink" Target="https://www.nice.org.uk/guidance/qs13" TargetMode="External"/><Relationship Id="rId37" Type="http://schemas.openxmlformats.org/officeDocument/2006/relationships/image" Target="media/image5.png"/><Relationship Id="rId40" Type="http://schemas.openxmlformats.org/officeDocument/2006/relationships/hyperlink" Target="https://www.safetyandquality.gov.au/publications-and-resources/resource-library/poster-combined-airborne-and-contact-precautions" TargetMode="External"/><Relationship Id="rId45" Type="http://schemas.openxmlformats.org/officeDocument/2006/relationships/hyperlink" Target="https://www.safetyandquality.gov.au/our-work/cognitive-impairment/cognitive-impairment-and-covid-19" TargetMode="External"/><Relationship Id="rId53" Type="http://schemas.openxmlformats.org/officeDocument/2006/relationships/hyperlink" Target="https://www.safetyandquality.gov.au/wearing-face-masks-community"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fetyandquality.gov.au/standards/clinical-care-standards/consultations-clinical-care-standards" TargetMode="External"/><Relationship Id="rId23" Type="http://schemas.openxmlformats.org/officeDocument/2006/relationships/hyperlink" Target="https://ahha.asn.au/publication/health-policy-issue-briefs/deeble-issues-brief-no-44-reducing-diagnostic-errors-related" TargetMode="External"/><Relationship Id="rId28" Type="http://schemas.openxmlformats.org/officeDocument/2006/relationships/hyperlink" Target="https://qualitysafety.bmj.com/content/early/recent" TargetMode="External"/><Relationship Id="rId36" Type="http://schemas.openxmlformats.org/officeDocument/2006/relationships/hyperlink" Target="https://www.safetyandquality.gov.au/publications-and-resources/resource-library/poster-ppe-use-aged-care-staff-caring-residents-covid-19" TargetMode="External"/><Relationship Id="rId49" Type="http://schemas.openxmlformats.org/officeDocument/2006/relationships/hyperlink" Target="https://www.safetyandquality.gov.au/node/5724" TargetMode="External"/><Relationship Id="rId57" Type="http://schemas.openxmlformats.org/officeDocument/2006/relationships/hyperlink" Target="https://www.aci.health.nsw.gov.au/covid-19/critical-intelligence-unit" TargetMode="External"/><Relationship Id="rId61" Type="http://schemas.openxmlformats.org/officeDocument/2006/relationships/theme" Target="theme/theme1.xm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www.safetyandquality.gov.au/our-work/infection-prevention-and-control/infection-prevention-and-control-technical-reports/clostridioides-difficile-infection-monitoring-australia" TargetMode="External"/><Relationship Id="rId31" Type="http://schemas.openxmlformats.org/officeDocument/2006/relationships/hyperlink" Target="https://www.nice.org.uk/guidance" TargetMode="External"/><Relationship Id="rId44" Type="http://schemas.openxmlformats.org/officeDocument/2006/relationships/hyperlink" Target="https://www.safetyandquality.gov.au/publications-and-resources/resource-library/covid-19-infection-prevention-and-control-risk-management-guidance" TargetMode="External"/><Relationship Id="rId52" Type="http://schemas.openxmlformats.org/officeDocument/2006/relationships/hyperlink" Target="https://www.safetyandquality.gov.au/publications-and-resources/resource-library/covid-19-and-face-masks-information-consume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image" Target="media/image3.png"/><Relationship Id="rId27" Type="http://schemas.openxmlformats.org/officeDocument/2006/relationships/hyperlink" Target="https://journals.lww.com/jhqonline/toc/2021/10000" TargetMode="External"/><Relationship Id="rId30" Type="http://schemas.openxmlformats.org/officeDocument/2006/relationships/hyperlink" Target="https://www.ahrq.gov/patient-safety/resources/diagnostic-safety/toolkit.html" TargetMode="External"/><Relationship Id="rId35" Type="http://schemas.openxmlformats.org/officeDocument/2006/relationships/hyperlink" Target="https://www.safetyandquality.gov.au/covid-19" TargetMode="External"/><Relationship Id="rId43" Type="http://schemas.openxmlformats.org/officeDocument/2006/relationships/hyperlink" Target="https://www.safetyandquality.gov.au/publications-and-resources/resource-library/infection-prevention-and-control-covid-19-personal-protective-equipment" TargetMode="External"/><Relationship Id="rId48" Type="http://schemas.openxmlformats.org/officeDocument/2006/relationships/image" Target="media/image8.png"/><Relationship Id="rId56" Type="http://schemas.openxmlformats.org/officeDocument/2006/relationships/hyperlink" Target="https://covid19evidence.net.au/" TargetMode="External"/><Relationship Id="rId8" Type="http://schemas.openxmlformats.org/officeDocument/2006/relationships/image" Target="media/image1.jpg"/><Relationship Id="rId51" Type="http://schemas.openxmlformats.org/officeDocument/2006/relationships/hyperlink" Target="https://www.safetyandquality.gov.au/faqs-community-use-face-masks"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standards/clinical-care-standards/consultations-clinical-care-standards" TargetMode="External"/><Relationship Id="rId25" Type="http://schemas.openxmlformats.org/officeDocument/2006/relationships/hyperlink" Target="https://doi.org/10.1136/bmjqs-2020-012456" TargetMode="External"/><Relationship Id="rId33" Type="http://schemas.openxmlformats.org/officeDocument/2006/relationships/hyperlink" Target="https://www.nice.org.uk/guidance/ng191" TargetMode="External"/><Relationship Id="rId38" Type="http://schemas.openxmlformats.org/officeDocument/2006/relationships/hyperlink" Target="https://www.safetyandquality.gov.au/publications-and-resources/resource-library/poster-combined-contact-and-droplet-precautions" TargetMode="External"/><Relationship Id="rId46" Type="http://schemas.openxmlformats.org/officeDocument/2006/relationships/hyperlink" Target="https://www.safetyandquality.gov.au/publications-and-resources/resource-library/break-chain-poster-a3"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64ECE-E681-4AA5-A189-DE1F30664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13</Pages>
  <Words>2639</Words>
  <Characters>18528</Characters>
  <Application>Microsoft Office Word</Application>
  <DocSecurity>0</DocSecurity>
  <Lines>394</Lines>
  <Paragraphs>176</Paragraphs>
  <ScaleCrop>false</ScaleCrop>
  <HeadingPairs>
    <vt:vector size="2" baseType="variant">
      <vt:variant>
        <vt:lpstr>Title</vt:lpstr>
      </vt:variant>
      <vt:variant>
        <vt:i4>1</vt:i4>
      </vt:variant>
    </vt:vector>
  </HeadingPairs>
  <TitlesOfParts>
    <vt:vector size="1" baseType="lpstr">
      <vt:lpstr>Draft On the Radar Issue 527</vt:lpstr>
    </vt:vector>
  </TitlesOfParts>
  <Company>ACSQHC</Company>
  <LinksUpToDate>false</LinksUpToDate>
  <CharactersWithSpaces>20991</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527</dc:title>
  <dc:subject/>
  <dc:creator>Dr Niall Johnson</dc:creator>
  <cp:keywords>On the Radar</cp:keywords>
  <dc:description/>
  <cp:lastModifiedBy>Johnson, Niall</cp:lastModifiedBy>
  <cp:revision>16</cp:revision>
  <cp:lastPrinted>2018-03-02T02:34:00Z</cp:lastPrinted>
  <dcterms:created xsi:type="dcterms:W3CDTF">2021-08-29T22:01:00Z</dcterms:created>
  <dcterms:modified xsi:type="dcterms:W3CDTF">2021-09-03T00:05:00Z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