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349"/>
        <w:tblW w:w="1019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655"/>
        <w:gridCol w:w="4536"/>
      </w:tblGrid>
      <w:tr w:rsidR="00B05C70" w:rsidRPr="00DF4792" w14:paraId="340AF4A2" w14:textId="77777777" w:rsidTr="00B05C70">
        <w:tc>
          <w:tcPr>
            <w:tcW w:w="5655" w:type="dxa"/>
            <w:shd w:val="clear" w:color="auto" w:fill="D9E2F3" w:themeFill="accent5" w:themeFillTint="33"/>
          </w:tcPr>
          <w:p w14:paraId="06124281" w14:textId="1566460F" w:rsidR="00B05C70" w:rsidRPr="00DF4792" w:rsidRDefault="00B05C70" w:rsidP="00B05C70">
            <w:pPr>
              <w:pStyle w:val="Heading2"/>
              <w:spacing w:before="0" w:after="0"/>
              <w:jc w:val="center"/>
              <w:rPr>
                <w:rFonts w:cs="Arial"/>
                <w:color w:val="2E74B5" w:themeColor="accent1" w:themeShade="BF"/>
                <w:sz w:val="20"/>
                <w:szCs w:val="20"/>
                <w:lang w:val="en-US"/>
              </w:rPr>
            </w:pPr>
            <w:r w:rsidRPr="00CC02BB">
              <w:rPr>
                <w:rFonts w:cs="Arial"/>
                <w:color w:val="auto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058E02B8" w14:textId="341D0C63" w:rsidR="00B05C70" w:rsidRPr="00DF4792" w:rsidRDefault="00B05C70" w:rsidP="00B05C70">
            <w:pPr>
              <w:pStyle w:val="Heading2"/>
              <w:spacing w:before="0" w:after="0"/>
              <w:jc w:val="center"/>
              <w:rPr>
                <w:rFonts w:cs="Arial"/>
                <w:color w:val="2E74B5" w:themeColor="accent1" w:themeShade="BF"/>
                <w:sz w:val="20"/>
                <w:szCs w:val="20"/>
                <w:lang w:val="en-US"/>
              </w:rPr>
            </w:pPr>
            <w:r w:rsidRPr="00CC02BB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Answer </w:t>
            </w:r>
          </w:p>
        </w:tc>
      </w:tr>
      <w:tr w:rsidR="00B05C70" w:rsidRPr="00DF4792" w14:paraId="331D9829" w14:textId="77777777" w:rsidTr="00B05C70">
        <w:trPr>
          <w:trHeight w:val="1388"/>
        </w:trPr>
        <w:tc>
          <w:tcPr>
            <w:tcW w:w="5655" w:type="dxa"/>
            <w:shd w:val="clear" w:color="auto" w:fill="auto"/>
            <w:vAlign w:val="center"/>
          </w:tcPr>
          <w:p w14:paraId="7AB7FE39" w14:textId="77777777" w:rsidR="00B05C70" w:rsidRDefault="00B05C70" w:rsidP="00B05C7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A worker has just been exposed to blood whilst attending an emergency situation </w:t>
            </w:r>
            <w:proofErr w:type="gramStart"/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where</w:t>
            </w:r>
            <w:proofErr w:type="gramEnd"/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gloves where not available. What’s the best product to perform hand hygiene here?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</w:t>
            </w:r>
          </w:p>
          <w:p w14:paraId="75F9D04F" w14:textId="77777777" w:rsidR="00B05C70" w:rsidRPr="00DF4792" w:rsidRDefault="00B05C70" w:rsidP="00B05C70">
            <w:pPr>
              <w:pStyle w:val="ListParagraph"/>
              <w:spacing w:after="200" w:line="276" w:lineRule="auto"/>
              <w:ind w:left="284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is only o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 xml:space="preserve">ne correct 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</w:rPr>
              <w:t>answer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3F7662" w14:textId="77777777" w:rsidR="00B05C70" w:rsidRPr="00B05C70" w:rsidRDefault="00B05C70" w:rsidP="00B05C70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Soap and water and, then alcohol-based hand rub (ABHR)</w:t>
            </w:r>
          </w:p>
          <w:p w14:paraId="60AD50F6" w14:textId="77777777" w:rsidR="00B05C70" w:rsidRPr="00B05C70" w:rsidRDefault="00B05C70" w:rsidP="00B05C70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Soap and water</w:t>
            </w:r>
          </w:p>
          <w:p w14:paraId="0B32B384" w14:textId="7407D284" w:rsidR="00B05C70" w:rsidRPr="00B05C70" w:rsidRDefault="00B05C70" w:rsidP="00B05C70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Alcohol-based hand rub (ABHR)</w:t>
            </w:r>
          </w:p>
        </w:tc>
      </w:tr>
      <w:tr w:rsidR="00B05C70" w:rsidRPr="00DF4792" w14:paraId="7C55D1C7" w14:textId="77777777" w:rsidTr="00B05C70">
        <w:trPr>
          <w:trHeight w:val="1394"/>
        </w:trPr>
        <w:tc>
          <w:tcPr>
            <w:tcW w:w="5655" w:type="dxa"/>
            <w:shd w:val="clear" w:color="auto" w:fill="auto"/>
            <w:vAlign w:val="center"/>
          </w:tcPr>
          <w:p w14:paraId="177190D4" w14:textId="77777777" w:rsidR="00B05C70" w:rsidRPr="00DF4792" w:rsidRDefault="00B05C70" w:rsidP="00B05C70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A worker is about to terminally clean a room. In assessing the risks of contact with infectious substances what 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ersonal 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rotective 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quipment (PPE)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would you recommend?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3211F89" w14:textId="77777777" w:rsidR="00B05C70" w:rsidRPr="00DF4792" w:rsidRDefault="00B05C70" w:rsidP="00B05C70">
            <w:pPr>
              <w:pStyle w:val="ListParagraph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are t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wo correct answers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158C0D" w14:textId="77777777" w:rsidR="00B05C70" w:rsidRPr="00B05C70" w:rsidRDefault="00B05C70" w:rsidP="00B05C7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Gown</w:t>
            </w:r>
          </w:p>
          <w:p w14:paraId="4CAAB633" w14:textId="77777777" w:rsidR="00B05C70" w:rsidRPr="00B05C70" w:rsidRDefault="00B05C70" w:rsidP="00B05C7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Eyewear</w:t>
            </w:r>
          </w:p>
          <w:p w14:paraId="741247B5" w14:textId="4C1C9672" w:rsidR="00B05C70" w:rsidRPr="00B05C70" w:rsidRDefault="00B05C70" w:rsidP="00B05C7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Gloves</w:t>
            </w:r>
          </w:p>
        </w:tc>
      </w:tr>
      <w:tr w:rsidR="00B05C70" w:rsidRPr="00DF4792" w14:paraId="06E61B7B" w14:textId="77777777" w:rsidTr="00B05C70">
        <w:trPr>
          <w:trHeight w:val="1400"/>
        </w:trPr>
        <w:tc>
          <w:tcPr>
            <w:tcW w:w="5655" w:type="dxa"/>
            <w:shd w:val="clear" w:color="auto" w:fill="auto"/>
            <w:vAlign w:val="center"/>
          </w:tcPr>
          <w:p w14:paraId="45160950" w14:textId="77777777" w:rsidR="00B05C70" w:rsidRDefault="00B05C70" w:rsidP="00B05C70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healthcare worker (HCW)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is about to examine a patient who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is diagnosed with </w:t>
            </w:r>
            <w:r w:rsidRPr="00371935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Respiratory syncytial virus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(RSV)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. In assessing the risk of splashing of body substances, what PPE would you recommend?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14:paraId="3D23CCEC" w14:textId="77777777" w:rsidR="00B05C70" w:rsidRPr="00DF4792" w:rsidRDefault="00B05C70" w:rsidP="00B05C70">
            <w:pPr>
              <w:pStyle w:val="ListParagraph"/>
              <w:ind w:left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are t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hree correct answers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240B51" w14:textId="77777777" w:rsidR="00B05C70" w:rsidRPr="00B05C70" w:rsidRDefault="00B05C70" w:rsidP="00B05C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Arial" w:hAnsi="Arial" w:cs="Arial"/>
                <w:sz w:val="16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</w:rPr>
              <w:t>Particulate filter respiratory (P2/N95 mask)</w:t>
            </w:r>
          </w:p>
          <w:p w14:paraId="71D2F991" w14:textId="77777777" w:rsidR="00B05C70" w:rsidRPr="00B05C70" w:rsidRDefault="00B05C70" w:rsidP="00B05C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Surgical mask</w:t>
            </w:r>
          </w:p>
          <w:p w14:paraId="45BD1308" w14:textId="77777777" w:rsidR="00B05C70" w:rsidRPr="00B05C70" w:rsidRDefault="00B05C70" w:rsidP="00B05C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Face shield / Protective Eyewear</w:t>
            </w:r>
          </w:p>
          <w:p w14:paraId="3031F08D" w14:textId="018FEE5B" w:rsidR="00B05C70" w:rsidRPr="00B05C70" w:rsidRDefault="00B05C70" w:rsidP="00B05C7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Gloves</w:t>
            </w:r>
          </w:p>
        </w:tc>
      </w:tr>
      <w:tr w:rsidR="00B05C70" w:rsidRPr="00DF4792" w14:paraId="0D5F25B7" w14:textId="77777777" w:rsidTr="00B05C70">
        <w:trPr>
          <w:trHeight w:val="1392"/>
        </w:trPr>
        <w:tc>
          <w:tcPr>
            <w:tcW w:w="5655" w:type="dxa"/>
            <w:shd w:val="clear" w:color="auto" w:fill="auto"/>
            <w:vAlign w:val="center"/>
          </w:tcPr>
          <w:p w14:paraId="44B8F162" w14:textId="77777777" w:rsidR="00B05C70" w:rsidRDefault="00B05C70" w:rsidP="00B05C70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In what order should PPE be put on?</w:t>
            </w:r>
          </w:p>
          <w:p w14:paraId="0611232F" w14:textId="77777777" w:rsidR="00B05C70" w:rsidRPr="00670E2E" w:rsidRDefault="00B05C70" w:rsidP="00B05C70">
            <w:pPr>
              <w:pStyle w:val="ListParagraph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is only o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 xml:space="preserve">ne correct 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</w:rPr>
              <w:t>answer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8228B6" w14:textId="77777777" w:rsidR="00B05C70" w:rsidRPr="00B05C70" w:rsidRDefault="00B05C70" w:rsidP="00B05C7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Mask, gown, gloves, eyewear</w:t>
            </w:r>
          </w:p>
          <w:p w14:paraId="4160B33C" w14:textId="77777777" w:rsidR="00B05C70" w:rsidRPr="00B05C70" w:rsidRDefault="00B05C70" w:rsidP="00B05C7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Gown, mask, eyewear, gloves</w:t>
            </w:r>
          </w:p>
          <w:p w14:paraId="35C8D02D" w14:textId="77777777" w:rsidR="00B05C70" w:rsidRPr="00B05C70" w:rsidRDefault="00B05C70" w:rsidP="00B05C7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Gloves, eyewear, mask, gown</w:t>
            </w:r>
          </w:p>
          <w:p w14:paraId="79BE1CAE" w14:textId="73E71DD8" w:rsidR="00B05C70" w:rsidRPr="00B05C70" w:rsidRDefault="00B05C70" w:rsidP="00B05C7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Eyewear, mask, gown, gloves</w:t>
            </w:r>
          </w:p>
        </w:tc>
      </w:tr>
      <w:tr w:rsidR="00B05C70" w:rsidRPr="00DF4792" w14:paraId="74516679" w14:textId="77777777" w:rsidTr="00B05C70">
        <w:trPr>
          <w:trHeight w:val="1251"/>
        </w:trPr>
        <w:tc>
          <w:tcPr>
            <w:tcW w:w="5655" w:type="dxa"/>
            <w:shd w:val="clear" w:color="auto" w:fill="auto"/>
            <w:vAlign w:val="center"/>
          </w:tcPr>
          <w:p w14:paraId="1636A38B" w14:textId="77777777" w:rsidR="00B05C70" w:rsidRDefault="00B05C70" w:rsidP="00B05C70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670E2E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 what order should PPE be taken off?</w:t>
            </w:r>
          </w:p>
          <w:p w14:paraId="492CB89A" w14:textId="77777777" w:rsidR="00B05C70" w:rsidRPr="00670E2E" w:rsidRDefault="00B05C70" w:rsidP="00B05C70">
            <w:pPr>
              <w:pStyle w:val="ListParagraph"/>
              <w:ind w:left="306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is only o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 xml:space="preserve">ne correct 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</w:rPr>
              <w:t>answer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D975A6" w14:textId="77777777" w:rsidR="00B05C70" w:rsidRPr="00B05C70" w:rsidRDefault="00B05C70" w:rsidP="00B05C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Mask, gown, eyewear, gloves</w:t>
            </w:r>
          </w:p>
          <w:p w14:paraId="4983488E" w14:textId="77777777" w:rsidR="00B05C70" w:rsidRPr="00B05C70" w:rsidRDefault="00B05C70" w:rsidP="00B05C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Gown, gloves, mask, eyewear</w:t>
            </w:r>
          </w:p>
          <w:p w14:paraId="4C83551D" w14:textId="77777777" w:rsidR="00B05C70" w:rsidRPr="00B05C70" w:rsidRDefault="00B05C70" w:rsidP="00B05C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Eyewear, gloves, mask, gown</w:t>
            </w:r>
          </w:p>
          <w:p w14:paraId="5EEAE49E" w14:textId="65651818" w:rsidR="00B05C70" w:rsidRPr="00B05C70" w:rsidRDefault="00B05C70" w:rsidP="00B05C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Gloves, gown, eyewear, mask</w:t>
            </w:r>
          </w:p>
        </w:tc>
      </w:tr>
      <w:tr w:rsidR="00B05C70" w:rsidRPr="00DF4792" w14:paraId="6517861D" w14:textId="77777777" w:rsidTr="00B05C70">
        <w:trPr>
          <w:trHeight w:val="1384"/>
        </w:trPr>
        <w:tc>
          <w:tcPr>
            <w:tcW w:w="5655" w:type="dxa"/>
            <w:shd w:val="clear" w:color="auto" w:fill="auto"/>
            <w:vAlign w:val="center"/>
          </w:tcPr>
          <w:p w14:paraId="71D5316E" w14:textId="77777777" w:rsidR="00B05C70" w:rsidRDefault="00B05C70" w:rsidP="00B05C70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670E2E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When should you use soap and water instead of alcohol-based hand rub?</w:t>
            </w:r>
          </w:p>
          <w:p w14:paraId="1AD6445F" w14:textId="77777777" w:rsidR="00B05C70" w:rsidRPr="00DF4792" w:rsidRDefault="00B05C70" w:rsidP="00B05C70">
            <w:pPr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is only o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 xml:space="preserve">ne correct 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</w:rPr>
              <w:t>answer</w:t>
            </w:r>
            <w:r w:rsidRPr="00DF4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72B25D" w14:textId="77777777" w:rsidR="00B05C70" w:rsidRPr="00B05C70" w:rsidRDefault="00B05C70" w:rsidP="00B05C70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On the weekends</w:t>
            </w:r>
          </w:p>
          <w:p w14:paraId="10315941" w14:textId="77777777" w:rsidR="00B05C70" w:rsidRPr="00B05C70" w:rsidRDefault="00B05C70" w:rsidP="00B05C70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Before putting on gloves</w:t>
            </w:r>
          </w:p>
          <w:p w14:paraId="5039C052" w14:textId="77777777" w:rsidR="00B05C70" w:rsidRPr="00B05C70" w:rsidRDefault="00B05C70" w:rsidP="00B05C70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If your hands are visibly soiled</w:t>
            </w:r>
          </w:p>
          <w:p w14:paraId="460C68A6" w14:textId="5293DBFC" w:rsidR="00B05C70" w:rsidRPr="00B05C70" w:rsidRDefault="00B05C70" w:rsidP="00B05C70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05C70">
              <w:rPr>
                <w:rFonts w:ascii="Arial" w:hAnsi="Arial" w:cs="Arial"/>
                <w:sz w:val="20"/>
                <w:szCs w:val="20"/>
                <w:lang w:eastAsia="en-AU"/>
              </w:rPr>
              <w:t>Before touching a patient</w:t>
            </w:r>
          </w:p>
        </w:tc>
      </w:tr>
      <w:tr w:rsidR="00B05C70" w:rsidRPr="00DF4792" w14:paraId="6FC6125D" w14:textId="77777777" w:rsidTr="00B05C70">
        <w:trPr>
          <w:trHeight w:val="1535"/>
        </w:trPr>
        <w:tc>
          <w:tcPr>
            <w:tcW w:w="5655" w:type="dxa"/>
            <w:shd w:val="clear" w:color="auto" w:fill="auto"/>
            <w:vAlign w:val="center"/>
          </w:tcPr>
          <w:p w14:paraId="5280F042" w14:textId="77777777" w:rsidR="00B05C70" w:rsidRDefault="00B05C70" w:rsidP="00B05C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670E2E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What is the first step for performing a correct hand wash?</w:t>
            </w:r>
          </w:p>
          <w:p w14:paraId="378DF921" w14:textId="77777777" w:rsidR="00B05C70" w:rsidRPr="00670E2E" w:rsidRDefault="00B05C70" w:rsidP="00B05C70">
            <w:pPr>
              <w:pStyle w:val="ListParagraph"/>
              <w:shd w:val="clear" w:color="auto" w:fill="FFFFFF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is only o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 xml:space="preserve">ne correct 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</w:rPr>
              <w:t>answer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10F26F" w14:textId="2B33040F" w:rsidR="00B05C70" w:rsidRPr="00B05C70" w:rsidRDefault="00B05C70" w:rsidP="00B05C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00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Wet hands with water before applying soap product</w:t>
            </w:r>
          </w:p>
          <w:p w14:paraId="56318110" w14:textId="77777777" w:rsidR="00B05C70" w:rsidRPr="00B05C70" w:rsidRDefault="00B05C70" w:rsidP="00B05C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00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Apply soap product then wet hands</w:t>
            </w:r>
          </w:p>
          <w:p w14:paraId="44311C80" w14:textId="77777777" w:rsidR="00B05C70" w:rsidRPr="00B05C70" w:rsidRDefault="00B05C70" w:rsidP="00B05C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00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Use alcohol-based hand rub</w:t>
            </w:r>
          </w:p>
          <w:p w14:paraId="3961960C" w14:textId="2B1F449A" w:rsidR="00B05C70" w:rsidRPr="00B05C70" w:rsidRDefault="00B05C70" w:rsidP="00B05C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00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Wipe hands on trousers</w:t>
            </w:r>
          </w:p>
        </w:tc>
      </w:tr>
      <w:tr w:rsidR="00B05C70" w:rsidRPr="00DF4792" w14:paraId="149088C9" w14:textId="77777777" w:rsidTr="00B05C70">
        <w:trPr>
          <w:trHeight w:val="1398"/>
        </w:trPr>
        <w:tc>
          <w:tcPr>
            <w:tcW w:w="5655" w:type="dxa"/>
            <w:shd w:val="clear" w:color="auto" w:fill="auto"/>
            <w:vAlign w:val="center"/>
          </w:tcPr>
          <w:p w14:paraId="1CBB68FB" w14:textId="77777777" w:rsidR="00B05C70" w:rsidRDefault="00B05C70" w:rsidP="00B05C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670E2E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Which one of the following bacteria can often be found as a part of the normal flora of the skin or groin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, and</w:t>
            </w:r>
            <w:r w:rsidRPr="00670E2E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can also cause post-operative infections?</w:t>
            </w:r>
          </w:p>
          <w:p w14:paraId="5CB72DF0" w14:textId="77777777" w:rsidR="00B05C70" w:rsidRPr="00036DEF" w:rsidRDefault="00B05C70" w:rsidP="00B05C70">
            <w:pPr>
              <w:pStyle w:val="ListParagraph"/>
              <w:shd w:val="clear" w:color="auto" w:fill="FFFFFF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is only o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 xml:space="preserve">ne correct 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</w:rPr>
              <w:t>answer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91A274" w14:textId="77777777" w:rsidR="00B05C70" w:rsidRPr="00B05C70" w:rsidRDefault="00B05C70" w:rsidP="00B05C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hanging="425"/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 xml:space="preserve">Streptococcus </w:t>
            </w:r>
            <w:proofErr w:type="spellStart"/>
            <w:r w:rsidRPr="00B05C70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>salivarius</w:t>
            </w:r>
            <w:proofErr w:type="spellEnd"/>
          </w:p>
          <w:p w14:paraId="1212354E" w14:textId="77777777" w:rsidR="00B05C70" w:rsidRPr="00B05C70" w:rsidRDefault="00B05C70" w:rsidP="00B05C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hanging="425"/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>Staphylococcus aureus</w:t>
            </w:r>
          </w:p>
          <w:p w14:paraId="5F9399DF" w14:textId="77777777" w:rsidR="00B05C70" w:rsidRPr="00B05C70" w:rsidRDefault="00B05C70" w:rsidP="00B05C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hanging="425"/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 xml:space="preserve">Clostridium </w:t>
            </w:r>
            <w:proofErr w:type="spellStart"/>
            <w:r w:rsidRPr="00B05C70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>perfingens</w:t>
            </w:r>
            <w:proofErr w:type="spellEnd"/>
          </w:p>
          <w:p w14:paraId="18CD3C57" w14:textId="3C82E41E" w:rsidR="00B05C70" w:rsidRPr="00B05C70" w:rsidRDefault="00B05C70" w:rsidP="00B05C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hanging="425"/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>Enterococcus faecium</w:t>
            </w:r>
          </w:p>
        </w:tc>
      </w:tr>
      <w:tr w:rsidR="00B05C70" w:rsidRPr="00DF4792" w14:paraId="5F5A3382" w14:textId="77777777" w:rsidTr="00B05C70">
        <w:trPr>
          <w:trHeight w:val="1507"/>
        </w:trPr>
        <w:tc>
          <w:tcPr>
            <w:tcW w:w="5655" w:type="dxa"/>
            <w:shd w:val="clear" w:color="auto" w:fill="auto"/>
            <w:vAlign w:val="center"/>
          </w:tcPr>
          <w:p w14:paraId="07DC3CD2" w14:textId="77777777" w:rsidR="00B05C70" w:rsidRDefault="00B05C70" w:rsidP="00B05C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06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670E2E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lastRenderedPageBreak/>
              <w:t>When should an occupational exposure be reported?</w:t>
            </w:r>
          </w:p>
          <w:p w14:paraId="271607CD" w14:textId="77777777" w:rsidR="00B05C70" w:rsidRPr="00036DEF" w:rsidRDefault="00B05C70" w:rsidP="00B05C70">
            <w:pPr>
              <w:pStyle w:val="ListParagraph"/>
              <w:shd w:val="clear" w:color="auto" w:fill="FFFFFF"/>
              <w:ind w:left="306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is only o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 xml:space="preserve">ne correct 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</w:rPr>
              <w:t>answer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BC360F" w14:textId="77777777" w:rsidR="00B05C70" w:rsidRPr="00B05C70" w:rsidRDefault="00B05C70" w:rsidP="00B05C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At the end of the shift</w:t>
            </w:r>
          </w:p>
          <w:p w14:paraId="4972B8A3" w14:textId="77777777" w:rsidR="00B05C70" w:rsidRPr="00B05C70" w:rsidRDefault="00B05C70" w:rsidP="00B05C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No need to report the occupational exposure</w:t>
            </w:r>
          </w:p>
          <w:p w14:paraId="5122213A" w14:textId="77777777" w:rsidR="00B05C70" w:rsidRPr="00B05C70" w:rsidRDefault="00B05C70" w:rsidP="00B05C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As soon as they occur</w:t>
            </w:r>
          </w:p>
          <w:p w14:paraId="24E77AAE" w14:textId="25618A02" w:rsidR="00B05C70" w:rsidRPr="00B05C70" w:rsidRDefault="00B05C70" w:rsidP="00B05C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B05C70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By the end of the week</w:t>
            </w:r>
          </w:p>
        </w:tc>
      </w:tr>
      <w:tr w:rsidR="00B05C70" w:rsidRPr="00DF4792" w14:paraId="0487A074" w14:textId="77777777" w:rsidTr="00B05C70">
        <w:trPr>
          <w:trHeight w:val="1543"/>
        </w:trPr>
        <w:tc>
          <w:tcPr>
            <w:tcW w:w="5655" w:type="dxa"/>
            <w:shd w:val="clear" w:color="auto" w:fill="auto"/>
            <w:vAlign w:val="center"/>
          </w:tcPr>
          <w:p w14:paraId="2276FB50" w14:textId="77777777" w:rsidR="00B05C70" w:rsidRDefault="00B05C70" w:rsidP="00B05C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06" w:hanging="426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0321EF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A clerical staff member has found a syringe lying in a public area. What is the correct</w:t>
            </w:r>
            <w:r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 xml:space="preserve"> </w:t>
            </w:r>
            <w:r w:rsidRPr="000321EF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procedure here?</w:t>
            </w:r>
          </w:p>
          <w:p w14:paraId="4993F3EB" w14:textId="77777777" w:rsidR="00B05C70" w:rsidRPr="00DF4792" w:rsidRDefault="00B05C70" w:rsidP="00B05C70">
            <w:pPr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>There is only o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  <w:t xml:space="preserve">ne correct </w:t>
            </w:r>
            <w:r w:rsidRPr="00DF4792">
              <w:rPr>
                <w:rFonts w:ascii="Arial" w:hAnsi="Arial" w:cs="Arial"/>
                <w:color w:val="0070C0"/>
                <w:sz w:val="20"/>
                <w:szCs w:val="20"/>
              </w:rPr>
              <w:t>answer</w:t>
            </w:r>
            <w:r w:rsidRPr="00DF4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49DCC1" w14:textId="77777777" w:rsidR="00B05C70" w:rsidRPr="00B05C70" w:rsidRDefault="00B05C70" w:rsidP="00B05C7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B05C70">
              <w:rPr>
                <w:rFonts w:ascii="Arial" w:hAnsi="Arial" w:cs="Arial"/>
                <w:sz w:val="20"/>
                <w:szCs w:val="20"/>
              </w:rPr>
              <w:t>Throw it into the general waste container</w:t>
            </w:r>
          </w:p>
          <w:p w14:paraId="10A6B0D5" w14:textId="77777777" w:rsidR="00B05C70" w:rsidRPr="00B05C70" w:rsidRDefault="00B05C70" w:rsidP="00B05C7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B05C70">
              <w:rPr>
                <w:rFonts w:ascii="Arial" w:hAnsi="Arial" w:cs="Arial"/>
                <w:sz w:val="20"/>
                <w:szCs w:val="20"/>
              </w:rPr>
              <w:t xml:space="preserve">Advise a staff member trained in sharps management who can pick up the syringe safely, and discard it in a </w:t>
            </w:r>
            <w:proofErr w:type="gramStart"/>
            <w:r w:rsidRPr="00B05C70">
              <w:rPr>
                <w:rFonts w:ascii="Arial" w:hAnsi="Arial" w:cs="Arial"/>
                <w:sz w:val="20"/>
                <w:szCs w:val="20"/>
              </w:rPr>
              <w:t>sharps</w:t>
            </w:r>
            <w:proofErr w:type="gramEnd"/>
            <w:r w:rsidRPr="00B05C70">
              <w:rPr>
                <w:rFonts w:ascii="Arial" w:hAnsi="Arial" w:cs="Arial"/>
                <w:sz w:val="20"/>
                <w:szCs w:val="20"/>
              </w:rPr>
              <w:t xml:space="preserve"> container  </w:t>
            </w:r>
          </w:p>
          <w:p w14:paraId="6BBE747C" w14:textId="65DA9140" w:rsidR="00B05C70" w:rsidRPr="00B05C70" w:rsidRDefault="00B05C70" w:rsidP="00B05C7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B05C70">
              <w:rPr>
                <w:rFonts w:ascii="Arial" w:hAnsi="Arial" w:cs="Arial"/>
                <w:sz w:val="20"/>
                <w:szCs w:val="20"/>
              </w:rPr>
              <w:t>Leave it where it is and do nothing</w:t>
            </w:r>
          </w:p>
        </w:tc>
      </w:tr>
    </w:tbl>
    <w:p w14:paraId="622328BA" w14:textId="77777777" w:rsidR="008378D7" w:rsidRPr="00BB706E" w:rsidRDefault="008378D7" w:rsidP="00BB706E">
      <w:pPr>
        <w:rPr>
          <w:sz w:val="20"/>
          <w:szCs w:val="20"/>
          <w:lang w:val="en-GB"/>
        </w:rPr>
      </w:pPr>
    </w:p>
    <w:sectPr w:rsidR="008378D7" w:rsidRPr="00BB706E" w:rsidSect="00B05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5" w:right="1440" w:bottom="160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71B0" w14:textId="77777777" w:rsidR="00041491" w:rsidRDefault="00041491" w:rsidP="002F17B9">
      <w:r>
        <w:separator/>
      </w:r>
    </w:p>
  </w:endnote>
  <w:endnote w:type="continuationSeparator" w:id="0">
    <w:p w14:paraId="4BE2D1A6" w14:textId="77777777" w:rsidR="00041491" w:rsidRDefault="00041491" w:rsidP="002F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charset w:val="00"/>
    <w:family w:val="auto"/>
    <w:pitch w:val="variable"/>
    <w:sig w:usb0="00000000" w:usb1="C0007843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FECB" w14:textId="77777777" w:rsidR="002E1D63" w:rsidRDefault="002E1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8FF8" w14:textId="5F6D55A4" w:rsidR="007B07DE" w:rsidRDefault="00B05C70">
    <w:pPr>
      <w:pStyle w:val="Footer"/>
    </w:pPr>
    <w:r w:rsidRPr="00B36AE8">
      <w:t>Infection Prevention and Control Week Quiz questions</w:t>
    </w:r>
    <w:r w:rsidRPr="00D84622">
      <w:tab/>
    </w:r>
    <w:r w:rsidRPr="00D84622">
      <w:fldChar w:fldCharType="begin"/>
    </w:r>
    <w:r w:rsidRPr="00D84622">
      <w:instrText xml:space="preserve"> PAGE   \* MERGEFORMAT </w:instrText>
    </w:r>
    <w:r w:rsidRPr="00D84622">
      <w:fldChar w:fldCharType="separate"/>
    </w:r>
    <w:r>
      <w:t>1</w:t>
    </w:r>
    <w:r w:rsidRPr="00D8462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E760" w14:textId="77777777" w:rsidR="002E1D63" w:rsidRDefault="002E1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5BEA" w14:textId="77777777" w:rsidR="00041491" w:rsidRDefault="00041491" w:rsidP="002F17B9">
      <w:r>
        <w:separator/>
      </w:r>
    </w:p>
  </w:footnote>
  <w:footnote w:type="continuationSeparator" w:id="0">
    <w:p w14:paraId="5D3C2ABE" w14:textId="77777777" w:rsidR="00041491" w:rsidRDefault="00041491" w:rsidP="002F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B2D3" w14:textId="77777777" w:rsidR="002E1D63" w:rsidRDefault="002E1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5E4B" w14:textId="77777777" w:rsidR="00B05C70" w:rsidRDefault="00B05C70" w:rsidP="00B05C70">
    <w:pPr>
      <w:rPr>
        <w:rFonts w:ascii="Arial" w:hAnsi="Arial" w:cs="Arial"/>
        <w:b/>
        <w:sz w:val="44"/>
        <w:szCs w:val="44"/>
        <w:lang w:val="en-GB"/>
      </w:rPr>
    </w:pPr>
    <w:r w:rsidRPr="00DF4792">
      <w:rPr>
        <w:rFonts w:ascii="Arial" w:hAnsi="Arial" w:cs="Arial"/>
        <w:b/>
        <w:noProof/>
        <w:sz w:val="44"/>
        <w:szCs w:val="44"/>
        <w:lang w:eastAsia="en-AU"/>
      </w:rPr>
      <w:drawing>
        <wp:anchor distT="0" distB="0" distL="114300" distR="114300" simplePos="0" relativeHeight="251660800" behindDoc="0" locked="0" layoutInCell="1" allowOverlap="1" wp14:anchorId="5871C648" wp14:editId="4DD713DF">
          <wp:simplePos x="0" y="0"/>
          <wp:positionH relativeFrom="column">
            <wp:posOffset>5776678</wp:posOffset>
          </wp:positionH>
          <wp:positionV relativeFrom="paragraph">
            <wp:posOffset>-100054</wp:posOffset>
          </wp:positionV>
          <wp:extent cx="748665" cy="658495"/>
          <wp:effectExtent l="0" t="0" r="0" b="8255"/>
          <wp:wrapNone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BA3E1B" wp14:editId="69ED5085">
          <wp:extent cx="4055165" cy="546735"/>
          <wp:effectExtent l="0" t="0" r="2540" b="5715"/>
          <wp:docPr id="141" name="Picture 141" descr="Australian Commission on Safety and Quality in Health Care and the National Safety and Quality Health Service Standard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Commission on Safety and Quality in Health Care and the National Safety and Quality Health Service Standards logos"/>
                  <pic:cNvPicPr/>
                </pic:nvPicPr>
                <pic:blipFill rotWithShape="1">
                  <a:blip r:embed="rId2"/>
                  <a:srcRect r="33968"/>
                  <a:stretch/>
                </pic:blipFill>
                <pic:spPr bwMode="auto">
                  <a:xfrm>
                    <a:off x="0" y="0"/>
                    <a:ext cx="4080020" cy="550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F44A93" w14:textId="77777777" w:rsidR="00B05C70" w:rsidRPr="00CC02BB" w:rsidRDefault="00B05C70" w:rsidP="00B05C70">
    <w:pPr>
      <w:jc w:val="center"/>
      <w:rPr>
        <w:rFonts w:ascii="Arial" w:hAnsi="Arial" w:cs="Arial"/>
        <w:b/>
        <w:color w:val="005370"/>
        <w:sz w:val="44"/>
        <w:szCs w:val="44"/>
        <w:lang w:val="en-GB"/>
      </w:rPr>
    </w:pPr>
    <w:r w:rsidRPr="00CC02BB">
      <w:rPr>
        <w:rFonts w:ascii="Arial" w:hAnsi="Arial" w:cs="Arial"/>
        <w:b/>
        <w:color w:val="005370"/>
        <w:sz w:val="44"/>
        <w:szCs w:val="44"/>
        <w:lang w:val="en-GB"/>
      </w:rPr>
      <w:t>Infection Prevention and Control Week</w:t>
    </w:r>
  </w:p>
  <w:p w14:paraId="10DDAF77" w14:textId="71EEA91A" w:rsidR="00B05C70" w:rsidRPr="00CC02BB" w:rsidRDefault="00B05C70" w:rsidP="00B05C70">
    <w:pPr>
      <w:jc w:val="center"/>
      <w:rPr>
        <w:rFonts w:ascii="Arial" w:hAnsi="Arial" w:cs="Arial"/>
        <w:b/>
        <w:color w:val="005370"/>
        <w:sz w:val="44"/>
        <w:szCs w:val="44"/>
        <w:vertAlign w:val="superscript"/>
        <w:lang w:val="en-GB"/>
      </w:rPr>
    </w:pPr>
    <w:r w:rsidRPr="00CC02BB">
      <w:rPr>
        <w:rFonts w:ascii="Arial" w:hAnsi="Arial" w:cs="Arial"/>
        <w:b/>
        <w:color w:val="005370"/>
        <w:sz w:val="44"/>
        <w:szCs w:val="44"/>
        <w:lang w:val="en-GB"/>
      </w:rPr>
      <w:t xml:space="preserve">Quiz questions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4886" w14:textId="77777777" w:rsidR="002E1D63" w:rsidRDefault="002E1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0E4"/>
    <w:multiLevelType w:val="hybridMultilevel"/>
    <w:tmpl w:val="E4B81D0A"/>
    <w:lvl w:ilvl="0" w:tplc="6676438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8D167F"/>
    <w:multiLevelType w:val="hybridMultilevel"/>
    <w:tmpl w:val="B6AA2C5A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D9EFEE2">
      <w:start w:val="1"/>
      <w:numFmt w:val="lowerLetter"/>
      <w:lvlText w:val="%2."/>
      <w:lvlJc w:val="left"/>
      <w:pPr>
        <w:ind w:left="1222" w:hanging="360"/>
      </w:pPr>
      <w:rPr>
        <w:rFonts w:hint="default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B4C59"/>
    <w:multiLevelType w:val="hybridMultilevel"/>
    <w:tmpl w:val="803044DA"/>
    <w:lvl w:ilvl="0" w:tplc="BD32C12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EBB"/>
    <w:multiLevelType w:val="hybridMultilevel"/>
    <w:tmpl w:val="8A20879A"/>
    <w:lvl w:ilvl="0" w:tplc="87D680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2D4"/>
    <w:multiLevelType w:val="hybridMultilevel"/>
    <w:tmpl w:val="9DDEC79E"/>
    <w:lvl w:ilvl="0" w:tplc="725E022E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5723"/>
    <w:multiLevelType w:val="hybridMultilevel"/>
    <w:tmpl w:val="572C9C74"/>
    <w:lvl w:ilvl="0" w:tplc="A7D085C6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E49C6"/>
    <w:multiLevelType w:val="hybridMultilevel"/>
    <w:tmpl w:val="7C486026"/>
    <w:lvl w:ilvl="0" w:tplc="F782D062">
      <w:start w:val="1"/>
      <w:numFmt w:val="lowerLetter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4D274D"/>
    <w:multiLevelType w:val="hybridMultilevel"/>
    <w:tmpl w:val="8DE2A812"/>
    <w:lvl w:ilvl="0" w:tplc="6734D6F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760C7"/>
    <w:multiLevelType w:val="hybridMultilevel"/>
    <w:tmpl w:val="1E70FD3A"/>
    <w:lvl w:ilvl="0" w:tplc="6204C334">
      <w:start w:val="1"/>
      <w:numFmt w:val="lowerLetter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7A0352B"/>
    <w:multiLevelType w:val="hybridMultilevel"/>
    <w:tmpl w:val="09045E14"/>
    <w:lvl w:ilvl="0" w:tplc="BCE8A29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 w:tplc="BD9EFEE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96183">
    <w:abstractNumId w:val="1"/>
  </w:num>
  <w:num w:numId="2" w16cid:durableId="41174301">
    <w:abstractNumId w:val="9"/>
  </w:num>
  <w:num w:numId="3" w16cid:durableId="739256394">
    <w:abstractNumId w:val="0"/>
  </w:num>
  <w:num w:numId="4" w16cid:durableId="128599356">
    <w:abstractNumId w:val="5"/>
  </w:num>
  <w:num w:numId="5" w16cid:durableId="2078936716">
    <w:abstractNumId w:val="8"/>
  </w:num>
  <w:num w:numId="6" w16cid:durableId="1812090826">
    <w:abstractNumId w:val="4"/>
  </w:num>
  <w:num w:numId="7" w16cid:durableId="1621111523">
    <w:abstractNumId w:val="3"/>
  </w:num>
  <w:num w:numId="8" w16cid:durableId="580062380">
    <w:abstractNumId w:val="7"/>
  </w:num>
  <w:num w:numId="9" w16cid:durableId="1777821883">
    <w:abstractNumId w:val="2"/>
  </w:num>
  <w:num w:numId="10" w16cid:durableId="108534518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8C"/>
    <w:rsid w:val="00001624"/>
    <w:rsid w:val="00012594"/>
    <w:rsid w:val="000321EF"/>
    <w:rsid w:val="00036DEF"/>
    <w:rsid w:val="00041491"/>
    <w:rsid w:val="000811EB"/>
    <w:rsid w:val="00082984"/>
    <w:rsid w:val="00090CFE"/>
    <w:rsid w:val="000A17D2"/>
    <w:rsid w:val="000A4CC8"/>
    <w:rsid w:val="00103CAF"/>
    <w:rsid w:val="00113090"/>
    <w:rsid w:val="001130E6"/>
    <w:rsid w:val="00117CCA"/>
    <w:rsid w:val="00117ED8"/>
    <w:rsid w:val="00122CF5"/>
    <w:rsid w:val="001324E3"/>
    <w:rsid w:val="00150433"/>
    <w:rsid w:val="0015581B"/>
    <w:rsid w:val="0016322E"/>
    <w:rsid w:val="00182966"/>
    <w:rsid w:val="001964DD"/>
    <w:rsid w:val="001A761F"/>
    <w:rsid w:val="001A7C83"/>
    <w:rsid w:val="001D7BF1"/>
    <w:rsid w:val="00200865"/>
    <w:rsid w:val="00245B4D"/>
    <w:rsid w:val="002554CF"/>
    <w:rsid w:val="00267BE0"/>
    <w:rsid w:val="00285F4D"/>
    <w:rsid w:val="002C47D3"/>
    <w:rsid w:val="002C501D"/>
    <w:rsid w:val="002C5400"/>
    <w:rsid w:val="002D546E"/>
    <w:rsid w:val="002E1D63"/>
    <w:rsid w:val="002E2561"/>
    <w:rsid w:val="002F17B9"/>
    <w:rsid w:val="00341B84"/>
    <w:rsid w:val="0035064D"/>
    <w:rsid w:val="00355F97"/>
    <w:rsid w:val="0037324F"/>
    <w:rsid w:val="00373C45"/>
    <w:rsid w:val="00381FF5"/>
    <w:rsid w:val="00383D83"/>
    <w:rsid w:val="003954C6"/>
    <w:rsid w:val="003A434B"/>
    <w:rsid w:val="003A567E"/>
    <w:rsid w:val="003B458C"/>
    <w:rsid w:val="003C5E25"/>
    <w:rsid w:val="003D1777"/>
    <w:rsid w:val="003D6FE8"/>
    <w:rsid w:val="003F351E"/>
    <w:rsid w:val="00402AF1"/>
    <w:rsid w:val="00421372"/>
    <w:rsid w:val="0048699D"/>
    <w:rsid w:val="00494B5C"/>
    <w:rsid w:val="00496EE2"/>
    <w:rsid w:val="004B2B07"/>
    <w:rsid w:val="004E1D71"/>
    <w:rsid w:val="004F054A"/>
    <w:rsid w:val="004F3D57"/>
    <w:rsid w:val="005148D2"/>
    <w:rsid w:val="00535D7A"/>
    <w:rsid w:val="005540ED"/>
    <w:rsid w:val="00554FBA"/>
    <w:rsid w:val="00570E1B"/>
    <w:rsid w:val="00585464"/>
    <w:rsid w:val="005879FF"/>
    <w:rsid w:val="005A7A59"/>
    <w:rsid w:val="005C7EF6"/>
    <w:rsid w:val="005D4884"/>
    <w:rsid w:val="005F5805"/>
    <w:rsid w:val="00600AE1"/>
    <w:rsid w:val="00604057"/>
    <w:rsid w:val="00611987"/>
    <w:rsid w:val="00660806"/>
    <w:rsid w:val="00660DA7"/>
    <w:rsid w:val="006617B7"/>
    <w:rsid w:val="00670E2E"/>
    <w:rsid w:val="00672CDC"/>
    <w:rsid w:val="00673641"/>
    <w:rsid w:val="0068258A"/>
    <w:rsid w:val="006C236D"/>
    <w:rsid w:val="006E01EA"/>
    <w:rsid w:val="006F1AFF"/>
    <w:rsid w:val="00702365"/>
    <w:rsid w:val="00707A3E"/>
    <w:rsid w:val="00715C56"/>
    <w:rsid w:val="00722EB2"/>
    <w:rsid w:val="00731E17"/>
    <w:rsid w:val="0075284A"/>
    <w:rsid w:val="00753E0B"/>
    <w:rsid w:val="00773971"/>
    <w:rsid w:val="007840F1"/>
    <w:rsid w:val="00794803"/>
    <w:rsid w:val="007A23B3"/>
    <w:rsid w:val="007B07DE"/>
    <w:rsid w:val="007C115F"/>
    <w:rsid w:val="007D0E77"/>
    <w:rsid w:val="007D5288"/>
    <w:rsid w:val="007E2F14"/>
    <w:rsid w:val="007F6E39"/>
    <w:rsid w:val="00814729"/>
    <w:rsid w:val="0082032B"/>
    <w:rsid w:val="008325DA"/>
    <w:rsid w:val="008378D7"/>
    <w:rsid w:val="00841C17"/>
    <w:rsid w:val="0084255E"/>
    <w:rsid w:val="00886E0C"/>
    <w:rsid w:val="008965A4"/>
    <w:rsid w:val="008A7B53"/>
    <w:rsid w:val="008D0451"/>
    <w:rsid w:val="008E69F7"/>
    <w:rsid w:val="008F2214"/>
    <w:rsid w:val="008F3911"/>
    <w:rsid w:val="008F6C31"/>
    <w:rsid w:val="008F7AEB"/>
    <w:rsid w:val="009070E9"/>
    <w:rsid w:val="00917DE5"/>
    <w:rsid w:val="009422B8"/>
    <w:rsid w:val="00947817"/>
    <w:rsid w:val="0095000E"/>
    <w:rsid w:val="00960C99"/>
    <w:rsid w:val="009618FA"/>
    <w:rsid w:val="009869E8"/>
    <w:rsid w:val="009915D0"/>
    <w:rsid w:val="009A1475"/>
    <w:rsid w:val="009C4034"/>
    <w:rsid w:val="009D29D8"/>
    <w:rsid w:val="009D7F5F"/>
    <w:rsid w:val="009F347C"/>
    <w:rsid w:val="00A01FCA"/>
    <w:rsid w:val="00A20627"/>
    <w:rsid w:val="00A3645B"/>
    <w:rsid w:val="00A449F1"/>
    <w:rsid w:val="00A468C4"/>
    <w:rsid w:val="00A639FF"/>
    <w:rsid w:val="00A73952"/>
    <w:rsid w:val="00A94343"/>
    <w:rsid w:val="00AD728B"/>
    <w:rsid w:val="00AF3FA6"/>
    <w:rsid w:val="00B05C70"/>
    <w:rsid w:val="00B44CE3"/>
    <w:rsid w:val="00B516D4"/>
    <w:rsid w:val="00B55B58"/>
    <w:rsid w:val="00B643C3"/>
    <w:rsid w:val="00B74B78"/>
    <w:rsid w:val="00B85803"/>
    <w:rsid w:val="00B94591"/>
    <w:rsid w:val="00BA0DA3"/>
    <w:rsid w:val="00BB2553"/>
    <w:rsid w:val="00BB706E"/>
    <w:rsid w:val="00BD3FA9"/>
    <w:rsid w:val="00C15415"/>
    <w:rsid w:val="00C178DA"/>
    <w:rsid w:val="00C4337D"/>
    <w:rsid w:val="00C43A8B"/>
    <w:rsid w:val="00C86B45"/>
    <w:rsid w:val="00CA12DF"/>
    <w:rsid w:val="00CA19EB"/>
    <w:rsid w:val="00CC2B52"/>
    <w:rsid w:val="00D126F7"/>
    <w:rsid w:val="00D40386"/>
    <w:rsid w:val="00D6345C"/>
    <w:rsid w:val="00D82EC9"/>
    <w:rsid w:val="00D85F32"/>
    <w:rsid w:val="00D87850"/>
    <w:rsid w:val="00DA6726"/>
    <w:rsid w:val="00DD3082"/>
    <w:rsid w:val="00DF4792"/>
    <w:rsid w:val="00DF5015"/>
    <w:rsid w:val="00DF749C"/>
    <w:rsid w:val="00E04C2A"/>
    <w:rsid w:val="00E22BDE"/>
    <w:rsid w:val="00E34FE1"/>
    <w:rsid w:val="00E42565"/>
    <w:rsid w:val="00E52E8E"/>
    <w:rsid w:val="00E8531E"/>
    <w:rsid w:val="00E9479D"/>
    <w:rsid w:val="00E97953"/>
    <w:rsid w:val="00EC3D43"/>
    <w:rsid w:val="00ED6E75"/>
    <w:rsid w:val="00F1537C"/>
    <w:rsid w:val="00F4760C"/>
    <w:rsid w:val="00F53B7F"/>
    <w:rsid w:val="00F80C52"/>
    <w:rsid w:val="00FA2861"/>
    <w:rsid w:val="00FB4DF6"/>
    <w:rsid w:val="00FC60D6"/>
    <w:rsid w:val="00FC74AB"/>
    <w:rsid w:val="00FC7C96"/>
    <w:rsid w:val="00FD04D0"/>
    <w:rsid w:val="00FE4CA8"/>
    <w:rsid w:val="00FE78B5"/>
    <w:rsid w:val="00FF0F48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E17FB"/>
  <w15:docId w15:val="{DD7710E3-5375-4692-B320-62407FD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0627"/>
    <w:pPr>
      <w:keepNext/>
      <w:keepLines/>
      <w:spacing w:before="120" w:after="120"/>
      <w:outlineLvl w:val="0"/>
    </w:pPr>
    <w:rPr>
      <w:rFonts w:ascii="Arial" w:eastAsia="MS Gothic" w:hAnsi="Arial"/>
      <w:b/>
      <w:bCs/>
      <w:color w:val="00B1B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B52"/>
    <w:pPr>
      <w:keepNext/>
      <w:keepLines/>
      <w:spacing w:before="120" w:after="120"/>
      <w:outlineLvl w:val="1"/>
    </w:pPr>
    <w:rPr>
      <w:rFonts w:ascii="Arial" w:eastAsia="MS Gothic" w:hAnsi="Arial"/>
      <w:b/>
      <w:bCs/>
      <w:color w:val="00B1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H2">
    <w:name w:val="01_H2"/>
    <w:basedOn w:val="Normal"/>
    <w:uiPriority w:val="99"/>
    <w:rsid w:val="00886E0C"/>
    <w:pPr>
      <w:widowControl w:val="0"/>
      <w:autoSpaceDE w:val="0"/>
      <w:autoSpaceDN w:val="0"/>
      <w:adjustRightInd w:val="0"/>
      <w:spacing w:before="170" w:after="170" w:line="400" w:lineRule="atLeast"/>
      <w:textAlignment w:val="center"/>
    </w:pPr>
    <w:rPr>
      <w:rFonts w:ascii="Arial-BoldMT" w:hAnsi="Arial-BoldMT" w:cs="Arial-BoldMT"/>
      <w:b/>
      <w:bCs/>
      <w:color w:val="21FF9E"/>
      <w:sz w:val="34"/>
      <w:szCs w:val="34"/>
      <w:lang w:val="en-GB"/>
    </w:rPr>
  </w:style>
  <w:style w:type="character" w:customStyle="1" w:styleId="Italics">
    <w:name w:val="Italics"/>
    <w:uiPriority w:val="99"/>
    <w:rsid w:val="00886E0C"/>
    <w:rPr>
      <w:rFonts w:ascii="Arial-ItalicMT" w:hAnsi="Arial-ItalicMT" w:cs="Arial-ItalicMT"/>
      <w:i/>
      <w:iCs/>
    </w:rPr>
  </w:style>
  <w:style w:type="paragraph" w:styleId="Footer">
    <w:name w:val="footer"/>
    <w:basedOn w:val="Normal"/>
    <w:link w:val="FooterChar"/>
    <w:uiPriority w:val="99"/>
    <w:unhideWhenUsed/>
    <w:rsid w:val="002F17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7B9"/>
  </w:style>
  <w:style w:type="character" w:customStyle="1" w:styleId="Heading1Char">
    <w:name w:val="Heading 1 Char"/>
    <w:link w:val="Heading1"/>
    <w:uiPriority w:val="9"/>
    <w:rsid w:val="00A20627"/>
    <w:rPr>
      <w:rFonts w:ascii="Arial" w:eastAsia="MS Gothic" w:hAnsi="Arial"/>
      <w:b/>
      <w:bCs/>
      <w:color w:val="00B1B0"/>
      <w:sz w:val="48"/>
      <w:szCs w:val="32"/>
      <w:lang w:val="en-AU"/>
    </w:rPr>
  </w:style>
  <w:style w:type="character" w:customStyle="1" w:styleId="Heading2Char">
    <w:name w:val="Heading 2 Char"/>
    <w:link w:val="Heading2"/>
    <w:uiPriority w:val="9"/>
    <w:rsid w:val="00CC2B52"/>
    <w:rPr>
      <w:rFonts w:ascii="Arial" w:eastAsia="MS Gothic" w:hAnsi="Arial" w:cs="Times New Roman"/>
      <w:b/>
      <w:bCs/>
      <w:color w:val="00B1B0"/>
      <w:sz w:val="32"/>
      <w:szCs w:val="26"/>
    </w:rPr>
  </w:style>
  <w:style w:type="paragraph" w:styleId="NoSpacing">
    <w:name w:val="No Spacing"/>
    <w:uiPriority w:val="1"/>
    <w:qFormat/>
    <w:rsid w:val="00886E0C"/>
    <w:rPr>
      <w:sz w:val="24"/>
      <w:szCs w:val="24"/>
      <w:lang w:val="en-AU"/>
    </w:rPr>
  </w:style>
  <w:style w:type="paragraph" w:customStyle="1" w:styleId="TexboxBody">
    <w:name w:val="Tex box Body"/>
    <w:basedOn w:val="Normal"/>
    <w:qFormat/>
    <w:rsid w:val="00886E0C"/>
    <w:rPr>
      <w:rFonts w:ascii="Arial" w:hAnsi="Arial"/>
      <w:sz w:val="20"/>
    </w:rPr>
  </w:style>
  <w:style w:type="paragraph" w:customStyle="1" w:styleId="Texboxlist">
    <w:name w:val="Tex box list"/>
    <w:basedOn w:val="TexboxBody"/>
    <w:qFormat/>
    <w:rsid w:val="00886E0C"/>
    <w:pPr>
      <w:spacing w:before="120" w:after="120"/>
    </w:pPr>
  </w:style>
  <w:style w:type="paragraph" w:customStyle="1" w:styleId="02Body">
    <w:name w:val="02_Body"/>
    <w:basedOn w:val="Normal"/>
    <w:uiPriority w:val="99"/>
    <w:rsid w:val="00886E0C"/>
    <w:pPr>
      <w:widowControl w:val="0"/>
      <w:suppressAutoHyphens/>
      <w:autoSpaceDE w:val="0"/>
      <w:autoSpaceDN w:val="0"/>
      <w:adjustRightInd w:val="0"/>
      <w:spacing w:after="170" w:line="270" w:lineRule="atLeast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6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0C"/>
  </w:style>
  <w:style w:type="paragraph" w:styleId="ListParagraph">
    <w:name w:val="List Paragraph"/>
    <w:basedOn w:val="Normal"/>
    <w:uiPriority w:val="34"/>
    <w:qFormat/>
    <w:rsid w:val="00A73952"/>
    <w:pPr>
      <w:ind w:left="720"/>
      <w:contextualSpacing/>
    </w:pPr>
    <w:rPr>
      <w:rFonts w:ascii="Times New Roman" w:eastAsia="Times New Roman" w:hAnsi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4E3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4E3"/>
    <w:rPr>
      <w:rFonts w:ascii="Times New Roman" w:eastAsia="Times New Roman" w:hAnsi="Times New Roman"/>
      <w:b/>
      <w:bCs/>
      <w:i/>
      <w:iCs/>
      <w:color w:val="5B9BD5" w:themeColor="accent1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1324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A8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1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77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777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7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636B-F9AB-4170-8E0B-ED39BF1F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Doukas</dc:creator>
  <cp:lastModifiedBy>LIAO, Serina</cp:lastModifiedBy>
  <cp:revision>10</cp:revision>
  <cp:lastPrinted>2017-10-30T02:35:00Z</cp:lastPrinted>
  <dcterms:created xsi:type="dcterms:W3CDTF">2021-10-18T02:07:00Z</dcterms:created>
  <dcterms:modified xsi:type="dcterms:W3CDTF">2023-08-20T05:33:00Z</dcterms:modified>
</cp:coreProperties>
</file>