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1604137F"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3424332">
            <wp:simplePos x="0" y="0"/>
            <wp:positionH relativeFrom="column">
              <wp:posOffset>138953</wp:posOffset>
            </wp:positionH>
            <wp:positionV relativeFrom="paragraph">
              <wp:posOffset>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1597C40E"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CB6455">
        <w:rPr>
          <w:rFonts w:ascii="Garamond" w:hAnsi="Garamond"/>
          <w:color w:val="000000" w:themeColor="text1"/>
          <w:lang w:val="en-AU"/>
        </w:rPr>
        <w:t>4</w:t>
      </w:r>
      <w:r w:rsidR="006A7522">
        <w:rPr>
          <w:rFonts w:ascii="Garamond" w:hAnsi="Garamond"/>
          <w:color w:val="000000" w:themeColor="text1"/>
          <w:lang w:val="en-AU"/>
        </w:rPr>
        <w:t>7</w:t>
      </w:r>
    </w:p>
    <w:p w14:paraId="6D81A6EC" w14:textId="5F621211" w:rsidR="00755242" w:rsidRDefault="006A7522" w:rsidP="00F738B5">
      <w:pPr>
        <w:rPr>
          <w:rFonts w:ascii="Garamond" w:hAnsi="Garamond"/>
          <w:lang w:val="en-AU"/>
        </w:rPr>
      </w:pPr>
      <w:r>
        <w:rPr>
          <w:rFonts w:ascii="Garamond" w:hAnsi="Garamond"/>
          <w:lang w:val="en-AU"/>
        </w:rPr>
        <w:t>2</w:t>
      </w:r>
      <w:r w:rsidR="00132FB2">
        <w:rPr>
          <w:rFonts w:ascii="Garamond" w:hAnsi="Garamond"/>
          <w:lang w:val="en-AU"/>
        </w:rPr>
        <w:t>1</w:t>
      </w:r>
      <w:r w:rsidR="00B63FEB">
        <w:rPr>
          <w:rFonts w:ascii="Garamond" w:hAnsi="Garamond"/>
          <w:lang w:val="en-AU"/>
        </w:rPr>
        <w:t xml:space="preserve"> February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77777777"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505C0119"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5F4AC94B" w14:textId="07EA947C" w:rsidR="005125D9" w:rsidRDefault="005125D9" w:rsidP="00EE5D5E">
      <w:pPr>
        <w:rPr>
          <w:rFonts w:ascii="Garamond" w:hAnsi="Garamond"/>
          <w:bCs/>
          <w:lang w:val="en-AU"/>
        </w:rPr>
      </w:pPr>
    </w:p>
    <w:p w14:paraId="1B0672C6" w14:textId="78C4E5D9" w:rsidR="00B63FEB" w:rsidRDefault="00B63FEB" w:rsidP="00E518E5">
      <w:pPr>
        <w:keepNext/>
        <w:keepLines/>
        <w:autoSpaceDE w:val="0"/>
        <w:autoSpaceDN w:val="0"/>
        <w:adjustRightInd w:val="0"/>
        <w:rPr>
          <w:rFonts w:ascii="Garamond" w:hAnsi="Garamond"/>
          <w:b/>
          <w:lang w:val="en-AU"/>
        </w:rPr>
      </w:pPr>
      <w:r>
        <w:rPr>
          <w:rFonts w:ascii="Garamond" w:hAnsi="Garamond"/>
          <w:b/>
          <w:lang w:val="en-AU"/>
        </w:rPr>
        <w:t>Reports</w:t>
      </w:r>
    </w:p>
    <w:p w14:paraId="4CD99B23" w14:textId="77777777" w:rsidR="003930E8" w:rsidRDefault="003930E8" w:rsidP="00D52A63">
      <w:pPr>
        <w:keepNext/>
        <w:keepLines/>
        <w:autoSpaceDE w:val="0"/>
        <w:autoSpaceDN w:val="0"/>
        <w:adjustRightInd w:val="0"/>
        <w:rPr>
          <w:rFonts w:ascii="Garamond" w:hAnsi="Garamond"/>
          <w:bCs/>
          <w:i/>
          <w:iCs/>
          <w:lang w:val="en-AU"/>
        </w:rPr>
      </w:pPr>
    </w:p>
    <w:p w14:paraId="2DD2A0D9" w14:textId="0BFA074A" w:rsidR="006B3CC2" w:rsidRPr="006B3CC2" w:rsidRDefault="006B3CC2" w:rsidP="006B3CC2">
      <w:pPr>
        <w:keepNext/>
        <w:keepLines/>
        <w:autoSpaceDE w:val="0"/>
        <w:autoSpaceDN w:val="0"/>
        <w:adjustRightInd w:val="0"/>
        <w:rPr>
          <w:rFonts w:ascii="Garamond" w:hAnsi="Garamond"/>
          <w:bCs/>
          <w:i/>
          <w:iCs/>
          <w:lang w:val="en-AU"/>
        </w:rPr>
      </w:pPr>
      <w:r w:rsidRPr="006B3CC2">
        <w:rPr>
          <w:rFonts w:ascii="Garamond" w:hAnsi="Garamond"/>
          <w:bCs/>
          <w:i/>
          <w:iCs/>
          <w:lang w:val="en-AU"/>
        </w:rPr>
        <w:t>Weight-based medication errors in children</w:t>
      </w:r>
    </w:p>
    <w:p w14:paraId="04716D4B" w14:textId="34B0BF84" w:rsidR="006B3CC2" w:rsidRDefault="006B3CC2" w:rsidP="006B3CC2">
      <w:pPr>
        <w:keepNext/>
        <w:keepLines/>
        <w:autoSpaceDE w:val="0"/>
        <w:autoSpaceDN w:val="0"/>
        <w:adjustRightInd w:val="0"/>
        <w:rPr>
          <w:rFonts w:ascii="Garamond" w:hAnsi="Garamond"/>
          <w:bCs/>
          <w:lang w:val="en-AU"/>
        </w:rPr>
      </w:pPr>
      <w:r w:rsidRPr="006B3CC2">
        <w:rPr>
          <w:rFonts w:ascii="Garamond" w:hAnsi="Garamond"/>
          <w:bCs/>
          <w:lang w:val="en-AU"/>
        </w:rPr>
        <w:t>Independent report by the Healthcare Safety Investigation Branch I2020/026</w:t>
      </w:r>
    </w:p>
    <w:p w14:paraId="35EE2B1B" w14:textId="77777777" w:rsidR="006B3CC2" w:rsidRDefault="006B3CC2" w:rsidP="003579F2">
      <w:pPr>
        <w:keepNext/>
        <w:keepLines/>
        <w:autoSpaceDE w:val="0"/>
        <w:autoSpaceDN w:val="0"/>
        <w:adjustRightInd w:val="0"/>
        <w:rPr>
          <w:rFonts w:ascii="Garamond" w:hAnsi="Garamond"/>
          <w:bCs/>
          <w:lang w:val="en-AU"/>
        </w:rPr>
      </w:pPr>
      <w:r w:rsidRPr="006B3CC2">
        <w:rPr>
          <w:rFonts w:ascii="Garamond" w:hAnsi="Garamond"/>
          <w:bCs/>
          <w:lang w:val="en-AU"/>
        </w:rPr>
        <w:t>Healthcare Safety Investigation Branch</w:t>
      </w:r>
    </w:p>
    <w:p w14:paraId="309634BF" w14:textId="13CC8A98" w:rsidR="008508A4" w:rsidRPr="008508A4" w:rsidRDefault="006B3CC2" w:rsidP="003579F2">
      <w:pPr>
        <w:keepNext/>
        <w:keepLines/>
        <w:autoSpaceDE w:val="0"/>
        <w:autoSpaceDN w:val="0"/>
        <w:adjustRightInd w:val="0"/>
        <w:rPr>
          <w:rFonts w:ascii="Garamond" w:hAnsi="Garamond"/>
          <w:bCs/>
          <w:lang w:val="en-AU"/>
        </w:rPr>
      </w:pPr>
      <w:r w:rsidRPr="006B3CC2">
        <w:rPr>
          <w:rFonts w:ascii="Garamond" w:hAnsi="Garamond"/>
          <w:bCs/>
          <w:lang w:val="en-AU"/>
        </w:rPr>
        <w:t>Farnborough: HSIB; 2022. p. 109.</w:t>
      </w:r>
    </w:p>
    <w:tbl>
      <w:tblPr>
        <w:tblStyle w:val="TableGrid"/>
        <w:tblW w:w="9360" w:type="dxa"/>
        <w:tblInd w:w="288" w:type="dxa"/>
        <w:tblLayout w:type="fixed"/>
        <w:tblLook w:val="01E0" w:firstRow="1" w:lastRow="1" w:firstColumn="1" w:lastColumn="1" w:noHBand="0" w:noVBand="0"/>
      </w:tblPr>
      <w:tblGrid>
        <w:gridCol w:w="1080"/>
        <w:gridCol w:w="8280"/>
      </w:tblGrid>
      <w:tr w:rsidR="00B63FEB" w:rsidRPr="000170DA" w14:paraId="67723EFD" w14:textId="77777777" w:rsidTr="001059B0">
        <w:tc>
          <w:tcPr>
            <w:tcW w:w="1080" w:type="dxa"/>
            <w:tcBorders>
              <w:top w:val="single" w:sz="4" w:space="0" w:color="auto"/>
              <w:left w:val="single" w:sz="4" w:space="0" w:color="auto"/>
              <w:bottom w:val="single" w:sz="4" w:space="0" w:color="auto"/>
              <w:right w:val="single" w:sz="4" w:space="0" w:color="auto"/>
            </w:tcBorders>
            <w:vAlign w:val="center"/>
          </w:tcPr>
          <w:p w14:paraId="63F4402C" w14:textId="320593F4" w:rsidR="00B63FEB" w:rsidRPr="000170DA" w:rsidRDefault="00D52A63" w:rsidP="001059B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C4ED5F1" w14:textId="70D5C8F9" w:rsidR="00B63FEB" w:rsidRPr="000170DA" w:rsidRDefault="00A52DFD" w:rsidP="001059B0">
            <w:pPr>
              <w:rPr>
                <w:rStyle w:val="Hyperlink"/>
                <w:rFonts w:ascii="Garamond" w:hAnsi="Garamond"/>
                <w:color w:val="auto"/>
                <w:u w:val="none"/>
                <w:lang w:val="en-AU"/>
              </w:rPr>
            </w:pPr>
            <w:hyperlink r:id="rId15" w:history="1">
              <w:r w:rsidR="00791E4C" w:rsidRPr="00087878">
                <w:rPr>
                  <w:rStyle w:val="Hyperlink"/>
                  <w:rFonts w:ascii="Garamond" w:hAnsi="Garamond"/>
                  <w:lang w:val="en-AU"/>
                </w:rPr>
                <w:t>https://www.hsib.org.uk/investigations-and-reports/weight-based-medication-errors-in-children/</w:t>
              </w:r>
            </w:hyperlink>
          </w:p>
        </w:tc>
      </w:tr>
      <w:tr w:rsidR="00B63FEB" w:rsidRPr="000170DA" w14:paraId="5CD4E0D0" w14:textId="77777777" w:rsidTr="001059B0">
        <w:tc>
          <w:tcPr>
            <w:tcW w:w="1080" w:type="dxa"/>
            <w:tcBorders>
              <w:top w:val="single" w:sz="4" w:space="0" w:color="auto"/>
              <w:left w:val="single" w:sz="4" w:space="0" w:color="auto"/>
              <w:bottom w:val="single" w:sz="4" w:space="0" w:color="auto"/>
              <w:right w:val="single" w:sz="4" w:space="0" w:color="auto"/>
            </w:tcBorders>
            <w:vAlign w:val="center"/>
          </w:tcPr>
          <w:p w14:paraId="24E751D8" w14:textId="77777777" w:rsidR="00B63FEB" w:rsidRPr="000170DA" w:rsidRDefault="00B63FEB" w:rsidP="001059B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A29F9D8" w14:textId="77777777" w:rsidR="006B3CC2" w:rsidRDefault="008A334C" w:rsidP="003579F2">
            <w:pPr>
              <w:rPr>
                <w:rFonts w:ascii="Garamond" w:hAnsi="Garamond"/>
                <w:lang w:val="en-AU"/>
              </w:rPr>
            </w:pPr>
            <w:r w:rsidRPr="008A334C">
              <w:rPr>
                <w:rFonts w:ascii="Garamond" w:hAnsi="Garamond"/>
                <w:lang w:val="en-AU"/>
              </w:rPr>
              <w:t>The UK’s Healthcare Safety Investigation Branch (HSIB) has released this report examining</w:t>
            </w:r>
            <w:r>
              <w:rPr>
                <w:rFonts w:ascii="Garamond" w:hAnsi="Garamond"/>
                <w:lang w:val="en-AU"/>
              </w:rPr>
              <w:t xml:space="preserve"> </w:t>
            </w:r>
            <w:r w:rsidR="006B3CC2">
              <w:rPr>
                <w:rFonts w:ascii="Garamond" w:hAnsi="Garamond"/>
                <w:lang w:val="en-AU"/>
              </w:rPr>
              <w:t xml:space="preserve">the issue of medication errors, particularly for weight-based prescribing for children. </w:t>
            </w:r>
          </w:p>
          <w:p w14:paraId="68FBE619" w14:textId="468BF936" w:rsidR="00731F59" w:rsidRDefault="006B3CC2" w:rsidP="003579F2">
            <w:pPr>
              <w:rPr>
                <w:rFonts w:ascii="Garamond" w:hAnsi="Garamond"/>
                <w:lang w:val="en-AU"/>
              </w:rPr>
            </w:pPr>
            <w:r>
              <w:rPr>
                <w:rFonts w:ascii="Garamond" w:hAnsi="Garamond"/>
                <w:lang w:val="en-AU"/>
              </w:rPr>
              <w:t xml:space="preserve">The reference event that triggered the investigation was a </w:t>
            </w:r>
            <w:r w:rsidR="00376EAE">
              <w:rPr>
                <w:rFonts w:ascii="Garamond" w:hAnsi="Garamond"/>
                <w:lang w:val="en-AU"/>
              </w:rPr>
              <w:t>four-year-old</w:t>
            </w:r>
            <w:r>
              <w:rPr>
                <w:rFonts w:ascii="Garamond" w:hAnsi="Garamond"/>
                <w:lang w:val="en-AU"/>
              </w:rPr>
              <w:t xml:space="preserve"> girl who received </w:t>
            </w:r>
            <w:r w:rsidRPr="006B3CC2">
              <w:rPr>
                <w:rFonts w:ascii="Garamond" w:hAnsi="Garamond"/>
                <w:lang w:val="en-AU"/>
              </w:rPr>
              <w:t xml:space="preserve">10 times the intended dose </w:t>
            </w:r>
            <w:r>
              <w:rPr>
                <w:rFonts w:ascii="Garamond" w:hAnsi="Garamond"/>
                <w:lang w:val="en-AU"/>
              </w:rPr>
              <w:t xml:space="preserve">of an anticoagulant </w:t>
            </w:r>
            <w:r w:rsidRPr="006B3CC2">
              <w:rPr>
                <w:rFonts w:ascii="Garamond" w:hAnsi="Garamond"/>
                <w:lang w:val="en-AU"/>
              </w:rPr>
              <w:t>on five separate occasions over three days.</w:t>
            </w:r>
            <w:r>
              <w:rPr>
                <w:rFonts w:ascii="Garamond" w:hAnsi="Garamond"/>
                <w:lang w:val="en-AU"/>
              </w:rPr>
              <w:t xml:space="preserve"> This led to a bleed on the brain and a further three months in hospital followed by discharge home with an ongoing care plan.</w:t>
            </w:r>
          </w:p>
          <w:p w14:paraId="7D0011B9" w14:textId="3C1DD549" w:rsidR="006B3CC2" w:rsidRPr="006B3CC2" w:rsidRDefault="006B3CC2" w:rsidP="006B3CC2">
            <w:pPr>
              <w:rPr>
                <w:rFonts w:ascii="Garamond" w:hAnsi="Garamond"/>
                <w:lang w:val="en-AU"/>
              </w:rPr>
            </w:pPr>
            <w:r>
              <w:rPr>
                <w:rFonts w:ascii="Garamond" w:hAnsi="Garamond"/>
                <w:lang w:val="en-AU"/>
              </w:rPr>
              <w:t>The investigation examined the risks</w:t>
            </w:r>
            <w:r>
              <w:t xml:space="preserve"> </w:t>
            </w:r>
            <w:r w:rsidR="00376EAE" w:rsidRPr="006B3CC2">
              <w:rPr>
                <w:rFonts w:ascii="Garamond" w:hAnsi="Garamond"/>
                <w:lang w:val="en-AU"/>
              </w:rPr>
              <w:t>involved</w:t>
            </w:r>
            <w:r w:rsidRPr="006B3CC2">
              <w:rPr>
                <w:rFonts w:ascii="Garamond" w:hAnsi="Garamond"/>
                <w:lang w:val="en-AU"/>
              </w:rPr>
              <w:t xml:space="preserve"> when prescribing, dispensing and administering medicine to children.</w:t>
            </w:r>
            <w:r>
              <w:rPr>
                <w:rFonts w:ascii="Garamond" w:hAnsi="Garamond"/>
                <w:lang w:val="en-AU"/>
              </w:rPr>
              <w:t xml:space="preserve"> </w:t>
            </w:r>
            <w:r w:rsidRPr="006B3CC2">
              <w:rPr>
                <w:rFonts w:ascii="Garamond" w:hAnsi="Garamond"/>
                <w:lang w:val="en-AU"/>
              </w:rPr>
              <w:t>Prescribing for children is usually personalised: individual calculations are needed for each child, taking weight, age, gestation and body surface area into account.</w:t>
            </w:r>
            <w:r>
              <w:rPr>
                <w:rFonts w:ascii="Garamond" w:hAnsi="Garamond"/>
                <w:lang w:val="en-AU"/>
              </w:rPr>
              <w:t xml:space="preserve"> </w:t>
            </w:r>
          </w:p>
          <w:p w14:paraId="06B4EFB4" w14:textId="6B6C1B87" w:rsidR="006B3CC2" w:rsidRPr="006B3CC2" w:rsidRDefault="006B3CC2" w:rsidP="006B3CC2">
            <w:pPr>
              <w:rPr>
                <w:rFonts w:ascii="Garamond" w:hAnsi="Garamond"/>
                <w:lang w:val="en-AU"/>
              </w:rPr>
            </w:pPr>
            <w:r>
              <w:rPr>
                <w:rFonts w:ascii="Garamond" w:hAnsi="Garamond"/>
                <w:lang w:val="en-AU"/>
              </w:rPr>
              <w:lastRenderedPageBreak/>
              <w:t>In the UK (and elsewhere), e</w:t>
            </w:r>
            <w:r w:rsidRPr="006B3CC2">
              <w:rPr>
                <w:rFonts w:ascii="Garamond" w:hAnsi="Garamond"/>
                <w:lang w:val="en-AU"/>
              </w:rPr>
              <w:t xml:space="preserve">lectronic prescribing and medicines administration (ePMA) systems are now </w:t>
            </w:r>
            <w:r>
              <w:rPr>
                <w:rFonts w:ascii="Garamond" w:hAnsi="Garamond"/>
                <w:lang w:val="en-AU"/>
              </w:rPr>
              <w:t xml:space="preserve">commonly </w:t>
            </w:r>
            <w:r w:rsidRPr="006B3CC2">
              <w:rPr>
                <w:rFonts w:ascii="Garamond" w:hAnsi="Garamond"/>
                <w:lang w:val="en-AU"/>
              </w:rPr>
              <w:t>used. They are considered a more effective way to reduce medication errors however, they may cause new technology-related errors.</w:t>
            </w:r>
          </w:p>
          <w:p w14:paraId="2D42D81B" w14:textId="77777777" w:rsidR="008A334C" w:rsidRDefault="006B3CC2" w:rsidP="006B3CC2">
            <w:pPr>
              <w:rPr>
                <w:rFonts w:ascii="Garamond" w:hAnsi="Garamond"/>
                <w:lang w:val="en-AU"/>
              </w:rPr>
            </w:pPr>
            <w:r w:rsidRPr="006B3CC2">
              <w:rPr>
                <w:rFonts w:ascii="Garamond" w:hAnsi="Garamond"/>
                <w:lang w:val="en-AU"/>
              </w:rPr>
              <w:t>Errors in prescribing for children can lead to unsafe doses of medicines, causing significant harm or death if administered.</w:t>
            </w:r>
          </w:p>
          <w:p w14:paraId="593B8E74" w14:textId="173B1C90" w:rsidR="006B3CC2" w:rsidRPr="003579F2" w:rsidRDefault="006B3CC2" w:rsidP="006B3CC2">
            <w:pPr>
              <w:rPr>
                <w:rFonts w:ascii="Garamond" w:hAnsi="Garamond"/>
                <w:lang w:val="en-AU"/>
              </w:rPr>
            </w:pPr>
            <w:r>
              <w:rPr>
                <w:rFonts w:ascii="Garamond" w:hAnsi="Garamond"/>
                <w:lang w:val="en-AU"/>
              </w:rPr>
              <w:t>The report includes a number of recommendations at peak bodies and health organisations.</w:t>
            </w:r>
          </w:p>
        </w:tc>
      </w:tr>
    </w:tbl>
    <w:p w14:paraId="37B7155A" w14:textId="5F3A6F77" w:rsidR="00B63FEB" w:rsidRDefault="00B63FEB" w:rsidP="00E518E5">
      <w:pPr>
        <w:keepNext/>
        <w:keepLines/>
        <w:autoSpaceDE w:val="0"/>
        <w:autoSpaceDN w:val="0"/>
        <w:adjustRightInd w:val="0"/>
        <w:rPr>
          <w:rFonts w:ascii="Garamond" w:hAnsi="Garamond"/>
          <w:bCs/>
          <w:lang w:val="en-AU"/>
        </w:rPr>
      </w:pPr>
    </w:p>
    <w:p w14:paraId="79D61FA9" w14:textId="77777777" w:rsidR="000B0C93" w:rsidRDefault="000B0C93" w:rsidP="000B0C93">
      <w:pPr>
        <w:keepLines/>
        <w:autoSpaceDE w:val="0"/>
        <w:autoSpaceDN w:val="0"/>
        <w:adjustRightInd w:val="0"/>
        <w:rPr>
          <w:rFonts w:ascii="Garamond" w:hAnsi="Garamond"/>
          <w:lang w:val="en-AU"/>
        </w:rPr>
      </w:pPr>
      <w:r w:rsidRPr="009902D4">
        <w:rPr>
          <w:rFonts w:ascii="Garamond" w:hAnsi="Garamond"/>
          <w:lang w:val="en-AU"/>
        </w:rPr>
        <w:t xml:space="preserve">For information on the Commission’s work on medication safety, see </w:t>
      </w:r>
      <w:hyperlink r:id="rId16" w:history="1">
        <w:r w:rsidRPr="00E636EF">
          <w:rPr>
            <w:rStyle w:val="Hyperlink"/>
            <w:rFonts w:ascii="Garamond" w:hAnsi="Garamond"/>
            <w:lang w:val="en-AU"/>
          </w:rPr>
          <w:t>https://www.safetyandquality.gov.au/our-work/medication-safety</w:t>
        </w:r>
      </w:hyperlink>
    </w:p>
    <w:p w14:paraId="5FD31A58" w14:textId="26899879" w:rsidR="00105F25" w:rsidRDefault="00105F25" w:rsidP="00E518E5">
      <w:pPr>
        <w:keepNext/>
        <w:keepLines/>
        <w:autoSpaceDE w:val="0"/>
        <w:autoSpaceDN w:val="0"/>
        <w:adjustRightInd w:val="0"/>
        <w:rPr>
          <w:rFonts w:ascii="Garamond" w:hAnsi="Garamond"/>
          <w:bCs/>
          <w:lang w:val="en-AU"/>
        </w:rPr>
      </w:pPr>
    </w:p>
    <w:p w14:paraId="07AB1A06" w14:textId="77777777" w:rsidR="000B0C93" w:rsidRDefault="000B0C93" w:rsidP="00E518E5">
      <w:pPr>
        <w:keepNext/>
        <w:keepLines/>
        <w:autoSpaceDE w:val="0"/>
        <w:autoSpaceDN w:val="0"/>
        <w:adjustRightInd w:val="0"/>
        <w:rPr>
          <w:rFonts w:ascii="Garamond" w:hAnsi="Garamond"/>
          <w:bCs/>
          <w:lang w:val="en-AU"/>
        </w:rPr>
      </w:pPr>
    </w:p>
    <w:p w14:paraId="51947B95" w14:textId="77777777" w:rsidR="00105F25" w:rsidRPr="00E518E5" w:rsidRDefault="00105F25" w:rsidP="00E518E5">
      <w:pPr>
        <w:keepNext/>
        <w:keepLines/>
        <w:autoSpaceDE w:val="0"/>
        <w:autoSpaceDN w:val="0"/>
        <w:adjustRightInd w:val="0"/>
        <w:rPr>
          <w:rFonts w:ascii="Garamond" w:hAnsi="Garamond"/>
          <w:bCs/>
          <w:lang w:val="en-AU"/>
        </w:rPr>
      </w:pPr>
    </w:p>
    <w:p w14:paraId="2CC035DE" w14:textId="77777777" w:rsidR="007329EF" w:rsidRPr="001F4B81" w:rsidRDefault="008F3909" w:rsidP="007329EF">
      <w:pPr>
        <w:rPr>
          <w:rFonts w:ascii="Garamond" w:hAnsi="Garamond"/>
          <w:b/>
          <w:bCs/>
          <w:lang w:val="en-AU"/>
        </w:rPr>
      </w:pPr>
      <w:r w:rsidRPr="001F4B81">
        <w:rPr>
          <w:rFonts w:ascii="Garamond" w:hAnsi="Garamond"/>
          <w:b/>
          <w:bCs/>
          <w:lang w:val="en-AU"/>
        </w:rPr>
        <w:t>Journal articles</w:t>
      </w:r>
    </w:p>
    <w:p w14:paraId="66AA23BD" w14:textId="77777777" w:rsidR="007329EF" w:rsidRPr="007329EF" w:rsidRDefault="007329EF" w:rsidP="007329EF">
      <w:pPr>
        <w:rPr>
          <w:rFonts w:ascii="Garamond" w:hAnsi="Garamond"/>
          <w:lang w:val="en-AU"/>
        </w:rPr>
      </w:pPr>
    </w:p>
    <w:p w14:paraId="64836BF8" w14:textId="77777777" w:rsidR="00530B24" w:rsidRPr="00530B24" w:rsidRDefault="00530B24" w:rsidP="00530B24">
      <w:pPr>
        <w:keepNext/>
        <w:keepLines/>
        <w:autoSpaceDE w:val="0"/>
        <w:autoSpaceDN w:val="0"/>
        <w:adjustRightInd w:val="0"/>
        <w:rPr>
          <w:rFonts w:ascii="Garamond" w:hAnsi="Garamond"/>
          <w:i/>
          <w:iCs/>
          <w:lang w:val="en-AU"/>
        </w:rPr>
      </w:pPr>
      <w:r w:rsidRPr="00530B24">
        <w:rPr>
          <w:rFonts w:ascii="Garamond" w:hAnsi="Garamond"/>
          <w:i/>
          <w:iCs/>
          <w:lang w:val="en-AU"/>
        </w:rPr>
        <w:t>Including the Reason for Use on Prescriptions Sent to Pharmacists: Scoping Review</w:t>
      </w:r>
    </w:p>
    <w:p w14:paraId="6F1B256D" w14:textId="77777777" w:rsidR="00530B24" w:rsidRDefault="00530B24" w:rsidP="00530B24">
      <w:pPr>
        <w:keepNext/>
        <w:keepLines/>
        <w:autoSpaceDE w:val="0"/>
        <w:autoSpaceDN w:val="0"/>
        <w:adjustRightInd w:val="0"/>
        <w:rPr>
          <w:rFonts w:ascii="Garamond" w:hAnsi="Garamond"/>
          <w:lang w:val="en-AU"/>
        </w:rPr>
      </w:pPr>
      <w:r w:rsidRPr="00530B24">
        <w:rPr>
          <w:rFonts w:ascii="Garamond" w:hAnsi="Garamond"/>
          <w:lang w:val="en-AU"/>
        </w:rPr>
        <w:t>Mercer K, Carter C, Burns C, Tennant R, Guirguis L, Grindrod K</w:t>
      </w:r>
    </w:p>
    <w:p w14:paraId="1389B806" w14:textId="05F72C00" w:rsidR="00105F25" w:rsidRDefault="00530B24" w:rsidP="00530B24">
      <w:pPr>
        <w:keepNext/>
        <w:keepLines/>
        <w:autoSpaceDE w:val="0"/>
        <w:autoSpaceDN w:val="0"/>
        <w:adjustRightInd w:val="0"/>
        <w:rPr>
          <w:rFonts w:ascii="Garamond" w:hAnsi="Garamond"/>
          <w:lang w:val="en-AU"/>
        </w:rPr>
      </w:pPr>
      <w:r w:rsidRPr="00530B24">
        <w:rPr>
          <w:rFonts w:ascii="Garamond" w:hAnsi="Garamond"/>
          <w:lang w:val="en-AU"/>
        </w:rPr>
        <w:t>JMIR Hum Factors. 2021 2021/11/25;8(4):e22325.</w:t>
      </w:r>
    </w:p>
    <w:tbl>
      <w:tblPr>
        <w:tblStyle w:val="TableGrid"/>
        <w:tblW w:w="9360" w:type="dxa"/>
        <w:tblInd w:w="288" w:type="dxa"/>
        <w:tblLayout w:type="fixed"/>
        <w:tblLook w:val="01E0" w:firstRow="1" w:lastRow="1" w:firstColumn="1" w:lastColumn="1" w:noHBand="0" w:noVBand="0"/>
      </w:tblPr>
      <w:tblGrid>
        <w:gridCol w:w="1080"/>
        <w:gridCol w:w="8280"/>
      </w:tblGrid>
      <w:tr w:rsidR="00105F25" w:rsidRPr="000170DA" w14:paraId="4104F5CE" w14:textId="77777777" w:rsidTr="001A7F42">
        <w:tc>
          <w:tcPr>
            <w:tcW w:w="1080" w:type="dxa"/>
            <w:tcBorders>
              <w:top w:val="single" w:sz="4" w:space="0" w:color="auto"/>
              <w:left w:val="single" w:sz="4" w:space="0" w:color="auto"/>
              <w:bottom w:val="single" w:sz="4" w:space="0" w:color="auto"/>
              <w:right w:val="single" w:sz="4" w:space="0" w:color="auto"/>
            </w:tcBorders>
            <w:vAlign w:val="center"/>
          </w:tcPr>
          <w:p w14:paraId="256580B8" w14:textId="77777777" w:rsidR="00105F25" w:rsidRPr="000170DA" w:rsidRDefault="00105F25" w:rsidP="001A7F4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207D1B5" w14:textId="7B98A682" w:rsidR="00105F25" w:rsidRPr="000170DA" w:rsidRDefault="00A52DFD" w:rsidP="001A7F42">
            <w:pPr>
              <w:rPr>
                <w:rStyle w:val="Hyperlink"/>
                <w:rFonts w:ascii="Garamond" w:hAnsi="Garamond"/>
                <w:color w:val="auto"/>
                <w:u w:val="none"/>
                <w:lang w:val="en-AU"/>
              </w:rPr>
            </w:pPr>
            <w:hyperlink r:id="rId17" w:history="1">
              <w:r w:rsidR="00530B24" w:rsidRPr="00492DCD">
                <w:rPr>
                  <w:rStyle w:val="Hyperlink"/>
                  <w:rFonts w:ascii="Garamond" w:hAnsi="Garamond"/>
                  <w:lang w:val="en-AU"/>
                </w:rPr>
                <w:t>https://doi.org/10.2196/22325</w:t>
              </w:r>
            </w:hyperlink>
          </w:p>
        </w:tc>
      </w:tr>
      <w:tr w:rsidR="00105F25" w:rsidRPr="000170DA" w14:paraId="3C3815BB" w14:textId="77777777" w:rsidTr="001A7F42">
        <w:tc>
          <w:tcPr>
            <w:tcW w:w="1080" w:type="dxa"/>
            <w:tcBorders>
              <w:top w:val="single" w:sz="4" w:space="0" w:color="auto"/>
              <w:left w:val="single" w:sz="4" w:space="0" w:color="auto"/>
              <w:bottom w:val="single" w:sz="4" w:space="0" w:color="auto"/>
              <w:right w:val="single" w:sz="4" w:space="0" w:color="auto"/>
            </w:tcBorders>
            <w:vAlign w:val="center"/>
          </w:tcPr>
          <w:p w14:paraId="7656ACA2" w14:textId="77777777" w:rsidR="00105F25" w:rsidRPr="000170DA" w:rsidRDefault="00105F25" w:rsidP="001A7F4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629CA05" w14:textId="18BB586D" w:rsidR="00B80917" w:rsidRPr="006775DA" w:rsidRDefault="00530B24" w:rsidP="001A7F42">
            <w:pPr>
              <w:rPr>
                <w:rFonts w:ascii="Garamond" w:hAnsi="Garamond"/>
                <w:lang w:val="en-AU"/>
              </w:rPr>
            </w:pPr>
            <w:r>
              <w:rPr>
                <w:rFonts w:ascii="Garamond" w:hAnsi="Garamond"/>
                <w:lang w:val="en-AU"/>
              </w:rPr>
              <w:t>Health is an information business. But determining what information to share and when is not always straightforward. Often, concerns about privacy and confidentiality need to be considered.</w:t>
            </w:r>
            <w:r w:rsidR="00321213">
              <w:rPr>
                <w:rFonts w:ascii="Garamond" w:hAnsi="Garamond"/>
                <w:lang w:val="en-AU"/>
              </w:rPr>
              <w:t xml:space="preserve"> This paper reports on a scoping review that examined the literature on </w:t>
            </w:r>
            <w:r w:rsidR="00321213" w:rsidRPr="00321213">
              <w:rPr>
                <w:rFonts w:ascii="Garamond" w:hAnsi="Garamond"/>
                <w:lang w:val="en-AU"/>
              </w:rPr>
              <w:t>how including the reason for use on a prescription impacts pharmacists.</w:t>
            </w:r>
            <w:r w:rsidR="00321213">
              <w:rPr>
                <w:rFonts w:ascii="Garamond" w:hAnsi="Garamond"/>
                <w:lang w:val="en-AU"/>
              </w:rPr>
              <w:t xml:space="preserve"> Focussing on 19 studies, the study found ‘t</w:t>
            </w:r>
            <w:r w:rsidR="00321213" w:rsidRPr="00321213">
              <w:rPr>
                <w:rFonts w:ascii="Garamond" w:hAnsi="Garamond"/>
                <w:lang w:val="en-AU"/>
              </w:rPr>
              <w:t>here is a consensus that the addition of this information to prescriptions benefits patient safety and enables pharmacists to be more effective.</w:t>
            </w:r>
            <w:r w:rsidR="00321213">
              <w:rPr>
                <w:rFonts w:ascii="Garamond" w:hAnsi="Garamond"/>
                <w:lang w:val="en-AU"/>
              </w:rPr>
              <w:t xml:space="preserve">’ What literature there is suggests that </w:t>
            </w:r>
            <w:r w:rsidR="00321213" w:rsidRPr="00321213">
              <w:rPr>
                <w:rFonts w:ascii="Garamond" w:hAnsi="Garamond"/>
                <w:lang w:val="en-AU"/>
              </w:rPr>
              <w:t>that including the indication can help identify errors, support communication, and improve patient safety, but</w:t>
            </w:r>
            <w:r w:rsidR="00321213">
              <w:rPr>
                <w:rFonts w:ascii="Garamond" w:hAnsi="Garamond"/>
                <w:lang w:val="en-AU"/>
              </w:rPr>
              <w:t xml:space="preserve"> there are also queries about </w:t>
            </w:r>
            <w:r w:rsidR="00321213" w:rsidRPr="00321213">
              <w:rPr>
                <w:rFonts w:ascii="Garamond" w:hAnsi="Garamond"/>
                <w:lang w:val="en-AU"/>
              </w:rPr>
              <w:t>impact on workflow and patient privacy.</w:t>
            </w:r>
          </w:p>
        </w:tc>
      </w:tr>
    </w:tbl>
    <w:p w14:paraId="57627203" w14:textId="77777777" w:rsidR="00530B24" w:rsidRDefault="00530B24" w:rsidP="00530B24">
      <w:pPr>
        <w:keepLines/>
        <w:autoSpaceDE w:val="0"/>
        <w:autoSpaceDN w:val="0"/>
        <w:adjustRightInd w:val="0"/>
        <w:rPr>
          <w:rFonts w:ascii="Garamond" w:hAnsi="Garamond"/>
          <w:lang w:val="en-AU"/>
        </w:rPr>
      </w:pPr>
    </w:p>
    <w:p w14:paraId="66E673C0" w14:textId="77777777" w:rsidR="00D66138" w:rsidRPr="00200ABC" w:rsidRDefault="00D66138" w:rsidP="00D66138">
      <w:pPr>
        <w:keepLines/>
        <w:autoSpaceDE w:val="0"/>
        <w:autoSpaceDN w:val="0"/>
        <w:adjustRightInd w:val="0"/>
        <w:rPr>
          <w:rFonts w:ascii="Garamond" w:hAnsi="Garamond"/>
          <w:i/>
          <w:iCs/>
          <w:lang w:val="en-AU"/>
        </w:rPr>
      </w:pPr>
      <w:r w:rsidRPr="00200ABC">
        <w:rPr>
          <w:rFonts w:ascii="Garamond" w:hAnsi="Garamond"/>
          <w:i/>
          <w:iCs/>
          <w:lang w:val="en-AU"/>
        </w:rPr>
        <w:t>Medication-related interventions to improve medication safety and patient outcomes on transition from adult intensive care settings: a systematic review and meta-analysis</w:t>
      </w:r>
    </w:p>
    <w:p w14:paraId="31F37DAB" w14:textId="77777777" w:rsidR="00D66138" w:rsidRDefault="00D66138" w:rsidP="00D66138">
      <w:pPr>
        <w:keepLines/>
        <w:autoSpaceDE w:val="0"/>
        <w:autoSpaceDN w:val="0"/>
        <w:adjustRightInd w:val="0"/>
        <w:rPr>
          <w:rFonts w:ascii="Garamond" w:hAnsi="Garamond"/>
          <w:lang w:val="en-AU"/>
        </w:rPr>
      </w:pPr>
      <w:r w:rsidRPr="00200ABC">
        <w:rPr>
          <w:rFonts w:ascii="Garamond" w:hAnsi="Garamond"/>
          <w:lang w:val="en-AU"/>
        </w:rPr>
        <w:t>Bourne RS, Jennings JK, Panagioti M, Hodkinson A, Sutton A, Ashcroft DM</w:t>
      </w:r>
    </w:p>
    <w:p w14:paraId="6528D8B1" w14:textId="77777777" w:rsidR="00D66138" w:rsidRDefault="00D66138" w:rsidP="00D66138">
      <w:pPr>
        <w:keepLines/>
        <w:autoSpaceDE w:val="0"/>
        <w:autoSpaceDN w:val="0"/>
        <w:adjustRightInd w:val="0"/>
        <w:rPr>
          <w:rFonts w:ascii="Garamond" w:hAnsi="Garamond"/>
          <w:lang w:val="en-AU"/>
        </w:rPr>
      </w:pPr>
      <w:r w:rsidRPr="00200ABC">
        <w:rPr>
          <w:rFonts w:ascii="Garamond" w:hAnsi="Garamond"/>
          <w:lang w:val="en-AU"/>
        </w:rPr>
        <w:t>BMJ Quality Safety. 2022.</w:t>
      </w:r>
    </w:p>
    <w:tbl>
      <w:tblPr>
        <w:tblStyle w:val="TableGrid"/>
        <w:tblW w:w="9360" w:type="dxa"/>
        <w:tblInd w:w="288" w:type="dxa"/>
        <w:tblLayout w:type="fixed"/>
        <w:tblLook w:val="01E0" w:firstRow="1" w:lastRow="1" w:firstColumn="1" w:lastColumn="1" w:noHBand="0" w:noVBand="0"/>
      </w:tblPr>
      <w:tblGrid>
        <w:gridCol w:w="1080"/>
        <w:gridCol w:w="8280"/>
      </w:tblGrid>
      <w:tr w:rsidR="00D66138" w:rsidRPr="000170DA" w14:paraId="1634EEA1" w14:textId="77777777" w:rsidTr="00732DF4">
        <w:tc>
          <w:tcPr>
            <w:tcW w:w="1080" w:type="dxa"/>
            <w:tcBorders>
              <w:top w:val="single" w:sz="4" w:space="0" w:color="auto"/>
              <w:left w:val="single" w:sz="4" w:space="0" w:color="auto"/>
              <w:bottom w:val="single" w:sz="4" w:space="0" w:color="auto"/>
              <w:right w:val="single" w:sz="4" w:space="0" w:color="auto"/>
            </w:tcBorders>
            <w:vAlign w:val="center"/>
          </w:tcPr>
          <w:p w14:paraId="6B0DFAC1" w14:textId="77777777" w:rsidR="00D66138" w:rsidRPr="000170DA" w:rsidRDefault="00D66138" w:rsidP="00732DF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tcPr>
          <w:p w14:paraId="1259B301" w14:textId="1DBE7E94" w:rsidR="00D66138" w:rsidRPr="000170DA" w:rsidRDefault="00A52DFD" w:rsidP="00732DF4">
            <w:pPr>
              <w:rPr>
                <w:rStyle w:val="Hyperlink"/>
                <w:rFonts w:ascii="Garamond" w:hAnsi="Garamond"/>
                <w:color w:val="auto"/>
                <w:u w:val="none"/>
                <w:lang w:val="en-AU"/>
              </w:rPr>
            </w:pPr>
            <w:hyperlink r:id="rId18" w:history="1">
              <w:r w:rsidR="00C85743" w:rsidRPr="00087878">
                <w:rPr>
                  <w:rStyle w:val="Hyperlink"/>
                  <w:rFonts w:ascii="Garamond" w:hAnsi="Garamond"/>
                  <w:lang w:val="en-AU"/>
                </w:rPr>
                <w:t>https://doi.org/10.1136/bmjqs-2021-013760</w:t>
              </w:r>
            </w:hyperlink>
          </w:p>
        </w:tc>
      </w:tr>
      <w:tr w:rsidR="00D66138" w:rsidRPr="000170DA" w14:paraId="58EC3D1B" w14:textId="77777777" w:rsidTr="00732DF4">
        <w:tc>
          <w:tcPr>
            <w:tcW w:w="1080" w:type="dxa"/>
            <w:tcBorders>
              <w:top w:val="single" w:sz="4" w:space="0" w:color="auto"/>
              <w:left w:val="single" w:sz="4" w:space="0" w:color="auto"/>
              <w:bottom w:val="single" w:sz="4" w:space="0" w:color="auto"/>
              <w:right w:val="single" w:sz="4" w:space="0" w:color="auto"/>
            </w:tcBorders>
            <w:vAlign w:val="center"/>
          </w:tcPr>
          <w:p w14:paraId="07B351FC" w14:textId="77777777" w:rsidR="00D66138" w:rsidRPr="000170DA" w:rsidRDefault="00D66138" w:rsidP="00732DF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tcPr>
          <w:p w14:paraId="055CEC91" w14:textId="77777777" w:rsidR="00D66138" w:rsidRPr="006775DA" w:rsidRDefault="00D66138" w:rsidP="00732DF4">
            <w:pPr>
              <w:rPr>
                <w:rFonts w:ascii="Garamond" w:hAnsi="Garamond"/>
                <w:lang w:val="en-AU"/>
              </w:rPr>
            </w:pPr>
            <w:r>
              <w:rPr>
                <w:rFonts w:ascii="Garamond" w:hAnsi="Garamond"/>
                <w:lang w:val="en-AU"/>
              </w:rPr>
              <w:t>Transitions of care are times of risk. This paper reports on a systematic review and meta-analysis of the literature on medication issues at transition from intensive care units (ICU). Based on 17 studies, the authors report that invention components in the literature included staff education, medication review, guidelines, transfer/handover tools or aids and medication reconciliation. They observe that ‘</w:t>
            </w:r>
            <w:r w:rsidRPr="0028530E">
              <w:rPr>
                <w:rFonts w:ascii="Garamond" w:hAnsi="Garamond"/>
                <w:lang w:val="en-AU"/>
              </w:rPr>
              <w:t>Multicomponent interventions based on education of staff and guidelines were effective at achieving almost four times more de-prescribing of inappropriate medication by the time of patient hospital discharge.</w:t>
            </w:r>
            <w:r>
              <w:rPr>
                <w:rFonts w:ascii="Garamond" w:hAnsi="Garamond"/>
                <w:lang w:val="en-AU"/>
              </w:rPr>
              <w:t>’ They also noted ‘</w:t>
            </w:r>
            <w:r w:rsidRPr="0028530E">
              <w:rPr>
                <w:rFonts w:ascii="Garamond" w:hAnsi="Garamond"/>
                <w:lang w:val="en-AU"/>
              </w:rPr>
              <w:t xml:space="preserve">. More complex interventions such as medication review and medicines reconciliation, targeted at reducing MEs </w:t>
            </w:r>
            <w:r>
              <w:rPr>
                <w:rFonts w:ascii="Garamond" w:hAnsi="Garamond"/>
                <w:lang w:val="en-AU"/>
              </w:rPr>
              <w:t xml:space="preserve">[medication errors] </w:t>
            </w:r>
            <w:r w:rsidRPr="0028530E">
              <w:rPr>
                <w:rFonts w:ascii="Garamond" w:hAnsi="Garamond"/>
                <w:lang w:val="en-AU"/>
              </w:rPr>
              <w:t>and medication-related problems on ICU discharge, were very effective and reduced potential ADEs</w:t>
            </w:r>
            <w:r>
              <w:rPr>
                <w:rFonts w:ascii="Garamond" w:hAnsi="Garamond"/>
                <w:lang w:val="en-AU"/>
              </w:rPr>
              <w:t xml:space="preserve"> [adverse drug events]</w:t>
            </w:r>
            <w:r w:rsidRPr="0028530E">
              <w:rPr>
                <w:rFonts w:ascii="Garamond" w:hAnsi="Garamond"/>
                <w:lang w:val="en-AU"/>
              </w:rPr>
              <w:t>.</w:t>
            </w:r>
            <w:r>
              <w:rPr>
                <w:rFonts w:ascii="Garamond" w:hAnsi="Garamond"/>
                <w:lang w:val="en-AU"/>
              </w:rPr>
              <w:t>’</w:t>
            </w:r>
          </w:p>
        </w:tc>
      </w:tr>
    </w:tbl>
    <w:p w14:paraId="3DB8C8C0" w14:textId="77777777" w:rsidR="00D66138" w:rsidRDefault="00D66138" w:rsidP="00D66138">
      <w:pPr>
        <w:keepLines/>
        <w:autoSpaceDE w:val="0"/>
        <w:autoSpaceDN w:val="0"/>
        <w:adjustRightInd w:val="0"/>
        <w:rPr>
          <w:rFonts w:ascii="Garamond" w:hAnsi="Garamond"/>
          <w:i/>
          <w:iCs/>
          <w:lang w:val="en-AU"/>
        </w:rPr>
      </w:pPr>
    </w:p>
    <w:p w14:paraId="3F1727A2" w14:textId="77777777" w:rsidR="00C85743" w:rsidRDefault="00C85743" w:rsidP="00C85743">
      <w:pPr>
        <w:keepLines/>
        <w:autoSpaceDE w:val="0"/>
        <w:autoSpaceDN w:val="0"/>
        <w:adjustRightInd w:val="0"/>
        <w:rPr>
          <w:rFonts w:ascii="Garamond" w:hAnsi="Garamond"/>
          <w:lang w:val="en-AU"/>
        </w:rPr>
      </w:pPr>
      <w:r w:rsidRPr="009902D4">
        <w:rPr>
          <w:rFonts w:ascii="Garamond" w:hAnsi="Garamond"/>
          <w:lang w:val="en-AU"/>
        </w:rPr>
        <w:t xml:space="preserve">For information on the Commission’s work on medication safety, see </w:t>
      </w:r>
      <w:hyperlink r:id="rId19" w:history="1">
        <w:r w:rsidRPr="00E636EF">
          <w:rPr>
            <w:rStyle w:val="Hyperlink"/>
            <w:rFonts w:ascii="Garamond" w:hAnsi="Garamond"/>
            <w:lang w:val="en-AU"/>
          </w:rPr>
          <w:t>https://www.safetyandquality.gov.au/our-work/medication-safety</w:t>
        </w:r>
      </w:hyperlink>
    </w:p>
    <w:p w14:paraId="765842FF" w14:textId="77777777" w:rsidR="00C85743" w:rsidRDefault="00C85743" w:rsidP="00C85743">
      <w:pPr>
        <w:keepLines/>
        <w:autoSpaceDE w:val="0"/>
        <w:autoSpaceDN w:val="0"/>
        <w:adjustRightInd w:val="0"/>
        <w:rPr>
          <w:rFonts w:ascii="Garamond" w:hAnsi="Garamond"/>
          <w:lang w:val="en-AU"/>
        </w:rPr>
      </w:pPr>
    </w:p>
    <w:p w14:paraId="291E32C7" w14:textId="4773BA24" w:rsidR="00530B24" w:rsidRPr="00530B24" w:rsidRDefault="00530B24" w:rsidP="00D66138">
      <w:pPr>
        <w:keepNext/>
        <w:keepLines/>
        <w:autoSpaceDE w:val="0"/>
        <w:autoSpaceDN w:val="0"/>
        <w:adjustRightInd w:val="0"/>
        <w:rPr>
          <w:rFonts w:ascii="Garamond" w:hAnsi="Garamond"/>
          <w:i/>
          <w:iCs/>
          <w:lang w:val="en-AU"/>
        </w:rPr>
      </w:pPr>
      <w:r w:rsidRPr="00530B24">
        <w:rPr>
          <w:rFonts w:ascii="Garamond" w:hAnsi="Garamond"/>
          <w:i/>
          <w:iCs/>
          <w:lang w:val="en-AU"/>
        </w:rPr>
        <w:lastRenderedPageBreak/>
        <w:t>Non-conveyance of older adult patients and association with subsequent clinical and adverse events after initial assessment by ambulance clinicians: a cohort analysis</w:t>
      </w:r>
    </w:p>
    <w:p w14:paraId="3464375C" w14:textId="77777777" w:rsidR="00530B24" w:rsidRDefault="00530B24" w:rsidP="00D66138">
      <w:pPr>
        <w:keepNext/>
        <w:keepLines/>
        <w:autoSpaceDE w:val="0"/>
        <w:autoSpaceDN w:val="0"/>
        <w:adjustRightInd w:val="0"/>
        <w:rPr>
          <w:rFonts w:ascii="Garamond" w:hAnsi="Garamond"/>
          <w:lang w:val="en-AU"/>
        </w:rPr>
      </w:pPr>
      <w:r w:rsidRPr="00530B24">
        <w:rPr>
          <w:rFonts w:ascii="Garamond" w:hAnsi="Garamond"/>
          <w:lang w:val="en-AU"/>
        </w:rPr>
        <w:t>Lederman J, Lindström V, Elmqvist C, Löfvenmark C, Ljunggren G, Djärv T</w:t>
      </w:r>
    </w:p>
    <w:p w14:paraId="6F77DB18" w14:textId="2CB68E16" w:rsidR="006A7522" w:rsidRDefault="00530B24" w:rsidP="006A7522">
      <w:pPr>
        <w:keepLines/>
        <w:autoSpaceDE w:val="0"/>
        <w:autoSpaceDN w:val="0"/>
        <w:adjustRightInd w:val="0"/>
        <w:rPr>
          <w:rFonts w:ascii="Garamond" w:hAnsi="Garamond"/>
          <w:lang w:val="en-AU"/>
        </w:rPr>
      </w:pPr>
      <w:r w:rsidRPr="00530B24">
        <w:rPr>
          <w:rFonts w:ascii="Garamond" w:hAnsi="Garamond"/>
          <w:lang w:val="en-AU"/>
        </w:rPr>
        <w:t>BMC Emergency Medicine. 2021 2021/12/11;21(1):154.</w:t>
      </w:r>
    </w:p>
    <w:tbl>
      <w:tblPr>
        <w:tblStyle w:val="TableGrid"/>
        <w:tblW w:w="9360" w:type="dxa"/>
        <w:tblInd w:w="288" w:type="dxa"/>
        <w:tblLayout w:type="fixed"/>
        <w:tblLook w:val="01E0" w:firstRow="1" w:lastRow="1" w:firstColumn="1" w:lastColumn="1" w:noHBand="0" w:noVBand="0"/>
      </w:tblPr>
      <w:tblGrid>
        <w:gridCol w:w="1080"/>
        <w:gridCol w:w="8280"/>
      </w:tblGrid>
      <w:tr w:rsidR="006A7522" w:rsidRPr="000170DA" w14:paraId="46E0BFE9" w14:textId="77777777" w:rsidTr="00E10980">
        <w:tc>
          <w:tcPr>
            <w:tcW w:w="1080" w:type="dxa"/>
            <w:tcBorders>
              <w:top w:val="single" w:sz="4" w:space="0" w:color="auto"/>
              <w:left w:val="single" w:sz="4" w:space="0" w:color="auto"/>
              <w:bottom w:val="single" w:sz="4" w:space="0" w:color="auto"/>
              <w:right w:val="single" w:sz="4" w:space="0" w:color="auto"/>
            </w:tcBorders>
            <w:vAlign w:val="center"/>
          </w:tcPr>
          <w:p w14:paraId="641D1DBB" w14:textId="77777777" w:rsidR="006A7522" w:rsidRPr="000170DA" w:rsidRDefault="006A7522" w:rsidP="00E1098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C0A6C12" w14:textId="060361BF" w:rsidR="006A7522" w:rsidRPr="000170DA" w:rsidRDefault="00A52DFD" w:rsidP="00E10980">
            <w:pPr>
              <w:rPr>
                <w:rStyle w:val="Hyperlink"/>
                <w:rFonts w:ascii="Garamond" w:hAnsi="Garamond"/>
                <w:color w:val="auto"/>
                <w:u w:val="none"/>
                <w:lang w:val="en-AU"/>
              </w:rPr>
            </w:pPr>
            <w:hyperlink r:id="rId20" w:history="1">
              <w:r w:rsidR="00C85743" w:rsidRPr="00087878">
                <w:rPr>
                  <w:rStyle w:val="Hyperlink"/>
                  <w:rFonts w:ascii="Garamond" w:hAnsi="Garamond"/>
                  <w:lang w:val="en-AU"/>
                </w:rPr>
                <w:t>https://doi.org/10.1186/s12873-021-00548-7</w:t>
              </w:r>
            </w:hyperlink>
          </w:p>
        </w:tc>
      </w:tr>
      <w:tr w:rsidR="006A7522" w:rsidRPr="000170DA" w14:paraId="14608696" w14:textId="77777777" w:rsidTr="00E10980">
        <w:tc>
          <w:tcPr>
            <w:tcW w:w="1080" w:type="dxa"/>
            <w:tcBorders>
              <w:top w:val="single" w:sz="4" w:space="0" w:color="auto"/>
              <w:left w:val="single" w:sz="4" w:space="0" w:color="auto"/>
              <w:bottom w:val="single" w:sz="4" w:space="0" w:color="auto"/>
              <w:right w:val="single" w:sz="4" w:space="0" w:color="auto"/>
            </w:tcBorders>
            <w:vAlign w:val="center"/>
          </w:tcPr>
          <w:p w14:paraId="372F3186" w14:textId="77777777" w:rsidR="006A7522" w:rsidRPr="000170DA" w:rsidRDefault="006A7522" w:rsidP="00E1098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9E3C289" w14:textId="28875319" w:rsidR="00530B24" w:rsidRDefault="00530B24" w:rsidP="00E10980">
            <w:pPr>
              <w:rPr>
                <w:rFonts w:ascii="Garamond" w:hAnsi="Garamond"/>
                <w:lang w:val="en-AU"/>
              </w:rPr>
            </w:pPr>
            <w:r>
              <w:rPr>
                <w:rFonts w:ascii="Garamond" w:hAnsi="Garamond"/>
                <w:lang w:val="en-AU"/>
              </w:rPr>
              <w:t xml:space="preserve">The decisions that healthcare workers make can have significant implications for patients. This Swedish study looked at the decision by emergency medical services to not transport patients to hospital. This was a retrospective cohort study </w:t>
            </w:r>
            <w:r w:rsidR="00321213">
              <w:rPr>
                <w:rFonts w:ascii="Garamond" w:hAnsi="Garamond"/>
                <w:lang w:val="en-AU"/>
              </w:rPr>
              <w:t>that covered all adult non-conveyed patients ‘</w:t>
            </w:r>
            <w:r w:rsidR="00321213" w:rsidRPr="00321213">
              <w:rPr>
                <w:rFonts w:ascii="Garamond" w:hAnsi="Garamond"/>
                <w:lang w:val="en-AU"/>
              </w:rPr>
              <w:t>who availed the ambulance service of Region Stockholm, Sweden in 2015</w:t>
            </w:r>
            <w:r w:rsidR="00321213">
              <w:rPr>
                <w:rFonts w:ascii="Garamond" w:hAnsi="Garamond"/>
                <w:lang w:val="en-AU"/>
              </w:rPr>
              <w:t xml:space="preserve">’. </w:t>
            </w:r>
            <w:r w:rsidR="00321213" w:rsidRPr="00321213">
              <w:rPr>
                <w:rFonts w:ascii="Garamond" w:hAnsi="Garamond"/>
                <w:lang w:val="en-AU"/>
              </w:rPr>
              <w:t>Older adult patients comprised 48% of the 17,809 non-conveyed patients.</w:t>
            </w:r>
            <w:r w:rsidR="008C1C03">
              <w:rPr>
                <w:rFonts w:ascii="Garamond" w:hAnsi="Garamond"/>
                <w:lang w:val="en-AU"/>
              </w:rPr>
              <w:t xml:space="preserve"> The authors report that:</w:t>
            </w:r>
          </w:p>
          <w:p w14:paraId="417861C0" w14:textId="28EF19D1" w:rsidR="008C1C03" w:rsidRDefault="008C1C03" w:rsidP="008C1C03">
            <w:pPr>
              <w:pStyle w:val="ListParagraph"/>
              <w:numPr>
                <w:ilvl w:val="0"/>
                <w:numId w:val="43"/>
              </w:numPr>
              <w:rPr>
                <w:rFonts w:ascii="Garamond" w:hAnsi="Garamond"/>
                <w:lang w:val="en-AU"/>
              </w:rPr>
            </w:pPr>
            <w:r w:rsidRPr="008C1C03">
              <w:rPr>
                <w:rFonts w:ascii="Garamond" w:hAnsi="Garamond"/>
                <w:lang w:val="en-AU"/>
              </w:rPr>
              <w:t>Dispatch priority levels were generally lower among older non-conveyed patients than among younger patients</w:t>
            </w:r>
          </w:p>
          <w:p w14:paraId="54130710" w14:textId="77777777" w:rsidR="008C1C03" w:rsidRDefault="008C1C03" w:rsidP="008C1C03">
            <w:pPr>
              <w:pStyle w:val="ListParagraph"/>
              <w:numPr>
                <w:ilvl w:val="0"/>
                <w:numId w:val="43"/>
              </w:numPr>
              <w:rPr>
                <w:rFonts w:ascii="Garamond" w:hAnsi="Garamond"/>
                <w:lang w:val="en-AU"/>
              </w:rPr>
            </w:pPr>
            <w:r w:rsidRPr="008C1C03">
              <w:rPr>
                <w:rFonts w:ascii="Garamond" w:hAnsi="Garamond"/>
                <w:lang w:val="en-AU"/>
              </w:rPr>
              <w:t>Non-conveyance among older patients occurred more often during daytime</w:t>
            </w:r>
          </w:p>
          <w:p w14:paraId="7B253A56" w14:textId="3D3868AE" w:rsidR="008C1C03" w:rsidRDefault="008C1C03" w:rsidP="008C1C03">
            <w:pPr>
              <w:pStyle w:val="ListParagraph"/>
              <w:numPr>
                <w:ilvl w:val="0"/>
                <w:numId w:val="43"/>
              </w:numPr>
              <w:rPr>
                <w:rFonts w:ascii="Garamond" w:hAnsi="Garamond"/>
                <w:lang w:val="en-AU"/>
              </w:rPr>
            </w:pPr>
            <w:r w:rsidRPr="008C1C03">
              <w:rPr>
                <w:rFonts w:ascii="Garamond" w:hAnsi="Garamond"/>
                <w:lang w:val="en-AU"/>
              </w:rPr>
              <w:t>Approximately one in five older adults was hospitalised within 7</w:t>
            </w:r>
            <w:r w:rsidRPr="008C1C03">
              <w:rPr>
                <w:lang w:val="en-AU"/>
              </w:rPr>
              <w:t> </w:t>
            </w:r>
            <w:r w:rsidRPr="008C1C03">
              <w:rPr>
                <w:rFonts w:ascii="Garamond" w:hAnsi="Garamond"/>
                <w:lang w:val="en-AU"/>
              </w:rPr>
              <w:t>days following non-conveyance</w:t>
            </w:r>
          </w:p>
          <w:p w14:paraId="0B253FE9" w14:textId="77777777" w:rsidR="008C1C03" w:rsidRDefault="008C1C03" w:rsidP="008C1C03">
            <w:pPr>
              <w:pStyle w:val="ListParagraph"/>
              <w:numPr>
                <w:ilvl w:val="0"/>
                <w:numId w:val="43"/>
              </w:numPr>
              <w:rPr>
                <w:rFonts w:ascii="Garamond" w:hAnsi="Garamond"/>
                <w:lang w:val="en-AU"/>
              </w:rPr>
            </w:pPr>
            <w:r w:rsidRPr="008C1C03">
              <w:rPr>
                <w:rFonts w:ascii="Garamond" w:hAnsi="Garamond"/>
                <w:lang w:val="en-AU"/>
              </w:rPr>
              <w:t>Patients presenting with infectious symptoms had the highest mortality risk following non-conveyance.</w:t>
            </w:r>
          </w:p>
          <w:p w14:paraId="6A8BA625" w14:textId="2F11817F" w:rsidR="008C1C03" w:rsidRPr="008C1C03" w:rsidRDefault="008C1C03" w:rsidP="008C1C03">
            <w:pPr>
              <w:pStyle w:val="ListParagraph"/>
              <w:numPr>
                <w:ilvl w:val="0"/>
                <w:numId w:val="43"/>
              </w:numPr>
              <w:rPr>
                <w:rFonts w:ascii="Garamond" w:hAnsi="Garamond"/>
                <w:lang w:val="en-AU"/>
              </w:rPr>
            </w:pPr>
            <w:r w:rsidRPr="008C1C03">
              <w:rPr>
                <w:rFonts w:ascii="Garamond" w:hAnsi="Garamond"/>
                <w:lang w:val="en-AU"/>
              </w:rPr>
              <w:t>Oxygen saturation level</w:t>
            </w:r>
            <w:r w:rsidRPr="008C1C03">
              <w:rPr>
                <w:lang w:val="en-AU"/>
              </w:rPr>
              <w:t> </w:t>
            </w:r>
            <w:r w:rsidRPr="008C1C03">
              <w:rPr>
                <w:rFonts w:ascii="Garamond" w:hAnsi="Garamond"/>
                <w:lang w:val="en-AU"/>
              </w:rPr>
              <w:t>&lt;</w:t>
            </w:r>
            <w:r w:rsidRPr="008C1C03">
              <w:rPr>
                <w:lang w:val="en-AU"/>
              </w:rPr>
              <w:t> </w:t>
            </w:r>
            <w:r w:rsidRPr="008C1C03">
              <w:rPr>
                <w:rFonts w:ascii="Garamond" w:hAnsi="Garamond"/>
                <w:lang w:val="en-AU"/>
              </w:rPr>
              <w:t>95% or systolic blood pressure</w:t>
            </w:r>
            <w:r w:rsidRPr="008C1C03">
              <w:rPr>
                <w:lang w:val="en-AU"/>
              </w:rPr>
              <w:t> </w:t>
            </w:r>
            <w:r w:rsidRPr="008C1C03">
              <w:rPr>
                <w:rFonts w:ascii="Garamond" w:hAnsi="Garamond"/>
                <w:lang w:val="en-AU"/>
              </w:rPr>
              <w:t>&gt;</w:t>
            </w:r>
            <w:r w:rsidRPr="008C1C03">
              <w:rPr>
                <w:lang w:val="en-AU"/>
              </w:rPr>
              <w:t> </w:t>
            </w:r>
            <w:r w:rsidRPr="008C1C03">
              <w:rPr>
                <w:rFonts w:ascii="Garamond" w:hAnsi="Garamond"/>
                <w:lang w:val="en-AU"/>
              </w:rPr>
              <w:t>160</w:t>
            </w:r>
            <w:r w:rsidRPr="008C1C03">
              <w:rPr>
                <w:lang w:val="en-AU"/>
              </w:rPr>
              <w:t> </w:t>
            </w:r>
            <w:r w:rsidRPr="008C1C03">
              <w:rPr>
                <w:rFonts w:ascii="Garamond" w:hAnsi="Garamond"/>
                <w:lang w:val="en-AU"/>
              </w:rPr>
              <w:t>mmHg had significantly higher associations with hospitalisation within 7</w:t>
            </w:r>
            <w:r w:rsidRPr="008C1C03">
              <w:rPr>
                <w:lang w:val="en-AU"/>
              </w:rPr>
              <w:t> </w:t>
            </w:r>
            <w:r w:rsidRPr="008C1C03">
              <w:rPr>
                <w:rFonts w:ascii="Garamond" w:hAnsi="Garamond"/>
                <w:lang w:val="en-AU"/>
              </w:rPr>
              <w:t>days following non-conveyance in older adult patients.</w:t>
            </w:r>
          </w:p>
          <w:p w14:paraId="288BC064" w14:textId="469FE2B5" w:rsidR="00530B24" w:rsidRPr="006775DA" w:rsidRDefault="00530B24" w:rsidP="00E10980">
            <w:pPr>
              <w:rPr>
                <w:rFonts w:ascii="Garamond" w:hAnsi="Garamond"/>
                <w:lang w:val="en-AU"/>
              </w:rPr>
            </w:pPr>
            <w:r>
              <w:rPr>
                <w:rFonts w:ascii="Garamond" w:hAnsi="Garamond"/>
                <w:lang w:val="en-AU"/>
              </w:rPr>
              <w:t>The study found that for older adult patients there was an increased risk of adverse events, including infection, hospitalisation, death, within 7 days of the non-conveyance decision.</w:t>
            </w:r>
          </w:p>
        </w:tc>
      </w:tr>
    </w:tbl>
    <w:p w14:paraId="5617DC31" w14:textId="4710C562" w:rsidR="006A7522" w:rsidRDefault="006A7522" w:rsidP="006A7522">
      <w:pPr>
        <w:keepLines/>
        <w:autoSpaceDE w:val="0"/>
        <w:autoSpaceDN w:val="0"/>
        <w:adjustRightInd w:val="0"/>
        <w:rPr>
          <w:rFonts w:ascii="Garamond" w:hAnsi="Garamond"/>
          <w:lang w:val="en-AU"/>
        </w:rPr>
      </w:pPr>
    </w:p>
    <w:p w14:paraId="6E34A684" w14:textId="6E7E0D0A" w:rsidR="00D57CA8" w:rsidRDefault="00D57CA8" w:rsidP="004B31D4">
      <w:pPr>
        <w:keepNext/>
        <w:rPr>
          <w:rFonts w:ascii="Garamond" w:hAnsi="Garamond"/>
          <w:i/>
          <w:lang w:val="en-AU"/>
        </w:rPr>
      </w:pPr>
      <w:r>
        <w:rPr>
          <w:rFonts w:ascii="Garamond" w:hAnsi="Garamond"/>
          <w:i/>
          <w:lang w:val="en-AU"/>
        </w:rPr>
        <w:t>Australian Journal of Primary Health</w:t>
      </w:r>
    </w:p>
    <w:p w14:paraId="103CF490" w14:textId="5AD2EF38" w:rsidR="00D57CA8" w:rsidRPr="00D57CA8" w:rsidRDefault="00D57CA8" w:rsidP="004B31D4">
      <w:pPr>
        <w:keepNext/>
        <w:rPr>
          <w:rFonts w:ascii="Garamond" w:hAnsi="Garamond"/>
          <w:iCs/>
          <w:lang w:val="en-AU"/>
        </w:rPr>
      </w:pPr>
      <w:r>
        <w:rPr>
          <w:rFonts w:ascii="Garamond" w:hAnsi="Garamond"/>
          <w:iCs/>
          <w:lang w:val="en-AU"/>
        </w:rPr>
        <w:t>Volume 28 Number 1, February 2022</w:t>
      </w:r>
    </w:p>
    <w:tbl>
      <w:tblPr>
        <w:tblStyle w:val="TableGrid"/>
        <w:tblW w:w="9360" w:type="dxa"/>
        <w:tblInd w:w="288" w:type="dxa"/>
        <w:tblLayout w:type="fixed"/>
        <w:tblLook w:val="01E0" w:firstRow="1" w:lastRow="1" w:firstColumn="1" w:lastColumn="1" w:noHBand="0" w:noVBand="0"/>
      </w:tblPr>
      <w:tblGrid>
        <w:gridCol w:w="1080"/>
        <w:gridCol w:w="8280"/>
      </w:tblGrid>
      <w:tr w:rsidR="00D57CA8" w:rsidRPr="000170DA" w14:paraId="3C993A86" w14:textId="77777777" w:rsidTr="008A3E44">
        <w:tc>
          <w:tcPr>
            <w:tcW w:w="1080" w:type="dxa"/>
            <w:tcBorders>
              <w:top w:val="single" w:sz="4" w:space="0" w:color="auto"/>
              <w:left w:val="single" w:sz="4" w:space="0" w:color="auto"/>
              <w:bottom w:val="single" w:sz="4" w:space="0" w:color="auto"/>
              <w:right w:val="single" w:sz="4" w:space="0" w:color="auto"/>
            </w:tcBorders>
            <w:vAlign w:val="center"/>
          </w:tcPr>
          <w:p w14:paraId="64AE6D21" w14:textId="4CAB9C36" w:rsidR="00D57CA8" w:rsidRPr="000170DA" w:rsidRDefault="00D57CA8" w:rsidP="008A3E4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29D6E32" w14:textId="24EA6738" w:rsidR="00D57CA8" w:rsidRPr="000170DA" w:rsidRDefault="00A52DFD" w:rsidP="008A3E44">
            <w:pPr>
              <w:rPr>
                <w:rStyle w:val="Hyperlink"/>
                <w:rFonts w:ascii="Garamond" w:hAnsi="Garamond"/>
                <w:color w:val="auto"/>
                <w:u w:val="none"/>
                <w:lang w:val="en-AU"/>
              </w:rPr>
            </w:pPr>
            <w:hyperlink r:id="rId21" w:history="1">
              <w:r w:rsidR="00D57CA8" w:rsidRPr="0056113C">
                <w:rPr>
                  <w:rStyle w:val="Hyperlink"/>
                  <w:rFonts w:ascii="Garamond" w:hAnsi="Garamond"/>
                  <w:lang w:val="en-AU"/>
                </w:rPr>
                <w:t>https://www.publish.csiro.au/py/issue/10790</w:t>
              </w:r>
            </w:hyperlink>
          </w:p>
        </w:tc>
      </w:tr>
      <w:tr w:rsidR="00D57CA8" w:rsidRPr="000170DA" w14:paraId="476E14E6" w14:textId="77777777" w:rsidTr="008A3E44">
        <w:tc>
          <w:tcPr>
            <w:tcW w:w="1080" w:type="dxa"/>
            <w:tcBorders>
              <w:top w:val="single" w:sz="4" w:space="0" w:color="auto"/>
              <w:left w:val="single" w:sz="4" w:space="0" w:color="auto"/>
              <w:bottom w:val="single" w:sz="4" w:space="0" w:color="auto"/>
              <w:right w:val="single" w:sz="4" w:space="0" w:color="auto"/>
            </w:tcBorders>
            <w:vAlign w:val="center"/>
          </w:tcPr>
          <w:p w14:paraId="5D66EFA9" w14:textId="77777777" w:rsidR="00D57CA8" w:rsidRPr="000170DA" w:rsidRDefault="00D57CA8" w:rsidP="008A3E4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4C5B60E" w14:textId="74A843C7" w:rsidR="00D57CA8" w:rsidRPr="007C3778" w:rsidRDefault="00D57CA8" w:rsidP="00D57CA8">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Pr>
                <w:rFonts w:ascii="Garamond" w:hAnsi="Garamond"/>
                <w:i/>
                <w:lang w:val="en-AU"/>
              </w:rPr>
              <w:t xml:space="preserve">Australian Journal of Primary Health </w:t>
            </w:r>
            <w:r w:rsidRPr="00B440ED">
              <w:rPr>
                <w:rFonts w:ascii="Garamond" w:hAnsi="Garamond"/>
                <w:lang w:val="en-AU"/>
              </w:rPr>
              <w:t xml:space="preserve">has been published. Articles in this issue of </w:t>
            </w:r>
            <w:r>
              <w:rPr>
                <w:rFonts w:ascii="Garamond" w:hAnsi="Garamond"/>
                <w:lang w:val="en-AU"/>
              </w:rPr>
              <w:t xml:space="preserve">the </w:t>
            </w:r>
            <w:r>
              <w:rPr>
                <w:rFonts w:ascii="Garamond" w:hAnsi="Garamond"/>
                <w:i/>
                <w:lang w:val="en-AU"/>
              </w:rPr>
              <w:t xml:space="preserve">Australian Journal of Primary Health </w:t>
            </w:r>
            <w:r w:rsidRPr="00B440ED">
              <w:rPr>
                <w:rFonts w:ascii="Garamond" w:hAnsi="Garamond"/>
                <w:lang w:val="en-AU"/>
              </w:rPr>
              <w:t>include:</w:t>
            </w:r>
          </w:p>
          <w:p w14:paraId="511A676B" w14:textId="0D96D190" w:rsidR="00D57CA8" w:rsidRPr="00D57CA8" w:rsidRDefault="00D57CA8" w:rsidP="00B42DB2">
            <w:pPr>
              <w:pStyle w:val="ListParagraph"/>
              <w:numPr>
                <w:ilvl w:val="0"/>
                <w:numId w:val="42"/>
              </w:numPr>
              <w:rPr>
                <w:rFonts w:ascii="Garamond" w:hAnsi="Garamond"/>
                <w:lang w:val="en-AU"/>
              </w:rPr>
            </w:pPr>
            <w:r w:rsidRPr="00D57CA8">
              <w:rPr>
                <w:rFonts w:ascii="Garamond" w:hAnsi="Garamond"/>
                <w:lang w:val="en-AU"/>
              </w:rPr>
              <w:t xml:space="preserve">Implementation of evidence-based </w:t>
            </w:r>
            <w:r w:rsidRPr="00D57CA8">
              <w:rPr>
                <w:rFonts w:ascii="Garamond" w:hAnsi="Garamond"/>
                <w:b/>
                <w:bCs/>
                <w:lang w:val="en-AU"/>
              </w:rPr>
              <w:t>nutritional management in primary health care settings</w:t>
            </w:r>
            <w:r w:rsidRPr="00D57CA8">
              <w:rPr>
                <w:rFonts w:ascii="Garamond" w:hAnsi="Garamond"/>
                <w:lang w:val="en-AU"/>
              </w:rPr>
              <w:t>: a systematic scoping review (Nara Letícia Zandonadi de Oliveira, Marina Peduzzi, Heloise L F Agreli and K dos Santos Matsumoto</w:t>
            </w:r>
            <w:r>
              <w:rPr>
                <w:rFonts w:ascii="Garamond" w:hAnsi="Garamond"/>
                <w:lang w:val="en-AU"/>
              </w:rPr>
              <w:t>)</w:t>
            </w:r>
          </w:p>
          <w:p w14:paraId="0E050EF9" w14:textId="0064351C" w:rsidR="00D57CA8" w:rsidRPr="00D57CA8" w:rsidRDefault="00D57CA8" w:rsidP="00432DA1">
            <w:pPr>
              <w:pStyle w:val="ListParagraph"/>
              <w:numPr>
                <w:ilvl w:val="0"/>
                <w:numId w:val="42"/>
              </w:numPr>
              <w:rPr>
                <w:rFonts w:ascii="Garamond" w:hAnsi="Garamond"/>
                <w:lang w:val="en-AU"/>
              </w:rPr>
            </w:pPr>
            <w:r w:rsidRPr="00D57CA8">
              <w:rPr>
                <w:rFonts w:ascii="Garamond" w:hAnsi="Garamond"/>
                <w:b/>
                <w:bCs/>
                <w:lang w:val="en-AU"/>
              </w:rPr>
              <w:t>Oral health surveillance</w:t>
            </w:r>
            <w:r w:rsidRPr="00D57CA8">
              <w:rPr>
                <w:rFonts w:ascii="Garamond" w:hAnsi="Garamond"/>
                <w:lang w:val="en-AU"/>
              </w:rPr>
              <w:t xml:space="preserve"> in Australia: the need for ongoing data to inform public health decision-making (Amit Chattopadhyay, Bradley Christian, Mark Gussy, Mohd Masood, Shalika Hegde, Anil Raichur, R Martin and A Kenny</w:t>
            </w:r>
            <w:r>
              <w:rPr>
                <w:rFonts w:ascii="Garamond" w:hAnsi="Garamond"/>
                <w:lang w:val="en-AU"/>
              </w:rPr>
              <w:t>)</w:t>
            </w:r>
          </w:p>
          <w:p w14:paraId="72BBD51F" w14:textId="21D516C6" w:rsidR="00D57CA8" w:rsidRPr="00D57CA8" w:rsidRDefault="00D57CA8" w:rsidP="002E6AD9">
            <w:pPr>
              <w:pStyle w:val="ListParagraph"/>
              <w:numPr>
                <w:ilvl w:val="0"/>
                <w:numId w:val="42"/>
              </w:numPr>
              <w:rPr>
                <w:rFonts w:ascii="Garamond" w:hAnsi="Garamond"/>
                <w:lang w:val="en-AU"/>
              </w:rPr>
            </w:pPr>
            <w:r w:rsidRPr="00D57CA8">
              <w:rPr>
                <w:rFonts w:ascii="Garamond" w:hAnsi="Garamond"/>
                <w:lang w:val="en-AU"/>
              </w:rPr>
              <w:t xml:space="preserve">Model of </w:t>
            </w:r>
            <w:r w:rsidRPr="00D57CA8">
              <w:rPr>
                <w:rFonts w:ascii="Garamond" w:hAnsi="Garamond"/>
                <w:b/>
                <w:bCs/>
                <w:lang w:val="en-AU"/>
              </w:rPr>
              <w:t>nutritional care in older adults</w:t>
            </w:r>
            <w:r w:rsidRPr="00D57CA8">
              <w:rPr>
                <w:rFonts w:ascii="Garamond" w:hAnsi="Garamond"/>
                <w:lang w:val="en-AU"/>
              </w:rPr>
              <w:t>: improving the identification and management of malnutrition using the Mini Nutritional Assessment–Short Form (MNA®-SF) in general practice (Karen Charlton, Karen Walton, Kate Brumerskyj, Elizabeth Halcomb, A Hull, T Comerford and V A</w:t>
            </w:r>
            <w:r>
              <w:rPr>
                <w:rFonts w:ascii="Garamond" w:hAnsi="Garamond"/>
                <w:lang w:val="en-AU"/>
              </w:rPr>
              <w:t xml:space="preserve"> </w:t>
            </w:r>
            <w:r w:rsidRPr="00D57CA8">
              <w:rPr>
                <w:rFonts w:ascii="Garamond" w:hAnsi="Garamond"/>
                <w:lang w:val="en-AU"/>
              </w:rPr>
              <w:t>do Rosario</w:t>
            </w:r>
            <w:r>
              <w:rPr>
                <w:rFonts w:ascii="Garamond" w:hAnsi="Garamond"/>
                <w:lang w:val="en-AU"/>
              </w:rPr>
              <w:t>)</w:t>
            </w:r>
          </w:p>
          <w:p w14:paraId="1132846A" w14:textId="5D9393EA" w:rsidR="00D57CA8" w:rsidRPr="00D57CA8" w:rsidRDefault="00D57CA8" w:rsidP="008B6FCC">
            <w:pPr>
              <w:pStyle w:val="ListParagraph"/>
              <w:numPr>
                <w:ilvl w:val="0"/>
                <w:numId w:val="42"/>
              </w:numPr>
              <w:rPr>
                <w:rFonts w:ascii="Garamond" w:hAnsi="Garamond"/>
                <w:lang w:val="en-AU"/>
              </w:rPr>
            </w:pPr>
            <w:r w:rsidRPr="00D57CA8">
              <w:rPr>
                <w:rFonts w:ascii="Garamond" w:hAnsi="Garamond"/>
                <w:lang w:val="en-AU"/>
              </w:rPr>
              <w:t xml:space="preserve">First call, home: perception and practice around </w:t>
            </w:r>
            <w:r w:rsidRPr="00D57CA8">
              <w:rPr>
                <w:rFonts w:ascii="Garamond" w:hAnsi="Garamond"/>
                <w:b/>
                <w:bCs/>
                <w:lang w:val="en-AU"/>
              </w:rPr>
              <w:t>health among South Asian migrants</w:t>
            </w:r>
            <w:r w:rsidRPr="00D57CA8">
              <w:rPr>
                <w:rFonts w:ascii="Garamond" w:hAnsi="Garamond"/>
                <w:lang w:val="en-AU"/>
              </w:rPr>
              <w:t xml:space="preserve"> in Melbourne, Australia (Rajan Subedi, Sabitra Kaphle, Manju Adhikari, Yamuna Dhakal, M Khadka, S Duwadi, S Tamang and S Shakya</w:t>
            </w:r>
            <w:r>
              <w:rPr>
                <w:rFonts w:ascii="Garamond" w:hAnsi="Garamond"/>
                <w:lang w:val="en-AU"/>
              </w:rPr>
              <w:t>)</w:t>
            </w:r>
          </w:p>
          <w:p w14:paraId="732CC365" w14:textId="591B157B" w:rsidR="00D57CA8" w:rsidRPr="00D57CA8" w:rsidRDefault="00D57CA8" w:rsidP="003A59F5">
            <w:pPr>
              <w:pStyle w:val="ListParagraph"/>
              <w:numPr>
                <w:ilvl w:val="0"/>
                <w:numId w:val="42"/>
              </w:numPr>
              <w:rPr>
                <w:rFonts w:ascii="Garamond" w:hAnsi="Garamond"/>
                <w:lang w:val="en-AU"/>
              </w:rPr>
            </w:pPr>
            <w:r w:rsidRPr="00D57CA8">
              <w:rPr>
                <w:rFonts w:ascii="Garamond" w:hAnsi="Garamond"/>
                <w:lang w:val="en-AU"/>
              </w:rPr>
              <w:t xml:space="preserve">Willingness to use </w:t>
            </w:r>
            <w:r w:rsidRPr="00D57CA8">
              <w:rPr>
                <w:rFonts w:ascii="Garamond" w:hAnsi="Garamond"/>
                <w:b/>
                <w:bCs/>
                <w:lang w:val="en-AU"/>
              </w:rPr>
              <w:t>community health centres for initial diagnosis</w:t>
            </w:r>
            <w:r w:rsidRPr="00D57CA8">
              <w:rPr>
                <w:rFonts w:ascii="Garamond" w:hAnsi="Garamond"/>
                <w:lang w:val="en-AU"/>
              </w:rPr>
              <w:t>: the role of policy incentives among Chinese patients (Jingrong Zhu, Xiaofei Li, Hongrui Chu and Jinlin Li</w:t>
            </w:r>
            <w:r>
              <w:rPr>
                <w:rFonts w:ascii="Garamond" w:hAnsi="Garamond"/>
                <w:lang w:val="en-AU"/>
              </w:rPr>
              <w:t>)</w:t>
            </w:r>
          </w:p>
          <w:p w14:paraId="109D9D7A" w14:textId="7C4A94EB" w:rsidR="00D57CA8" w:rsidRPr="00D57CA8" w:rsidRDefault="00D57CA8" w:rsidP="00156EFA">
            <w:pPr>
              <w:pStyle w:val="ListParagraph"/>
              <w:numPr>
                <w:ilvl w:val="0"/>
                <w:numId w:val="42"/>
              </w:numPr>
              <w:rPr>
                <w:rFonts w:ascii="Garamond" w:hAnsi="Garamond"/>
                <w:lang w:val="en-AU"/>
              </w:rPr>
            </w:pPr>
            <w:r w:rsidRPr="00D57CA8">
              <w:rPr>
                <w:rFonts w:ascii="Garamond" w:hAnsi="Garamond"/>
                <w:lang w:val="en-AU"/>
              </w:rPr>
              <w:t xml:space="preserve">Establishing consensus on key elements and implementation enablers of </w:t>
            </w:r>
            <w:r w:rsidRPr="00D57CA8">
              <w:rPr>
                <w:rFonts w:ascii="Garamond" w:hAnsi="Garamond"/>
                <w:b/>
                <w:bCs/>
                <w:lang w:val="en-AU"/>
              </w:rPr>
              <w:t>community-based pain programs to support primary health network decision making</w:t>
            </w:r>
            <w:r w:rsidRPr="00D57CA8">
              <w:rPr>
                <w:rFonts w:ascii="Garamond" w:hAnsi="Garamond"/>
                <w:lang w:val="en-AU"/>
              </w:rPr>
              <w:t>: an eDelphi study (Pippy Walker, Simone De Morgan, Andrew Wilson and Fiona M Blyth</w:t>
            </w:r>
            <w:r>
              <w:rPr>
                <w:rFonts w:ascii="Garamond" w:hAnsi="Garamond"/>
                <w:lang w:val="en-AU"/>
              </w:rPr>
              <w:t>)</w:t>
            </w:r>
          </w:p>
          <w:p w14:paraId="74A91FC2" w14:textId="4B638194" w:rsidR="006923B3" w:rsidRDefault="00D57CA8" w:rsidP="00135192">
            <w:pPr>
              <w:pStyle w:val="ListParagraph"/>
              <w:numPr>
                <w:ilvl w:val="0"/>
                <w:numId w:val="42"/>
              </w:numPr>
              <w:rPr>
                <w:rFonts w:ascii="Garamond" w:hAnsi="Garamond"/>
                <w:lang w:val="en-AU"/>
              </w:rPr>
            </w:pPr>
            <w:r w:rsidRPr="006923B3">
              <w:rPr>
                <w:rFonts w:ascii="Garamond" w:hAnsi="Garamond"/>
                <w:lang w:val="en-AU"/>
              </w:rPr>
              <w:lastRenderedPageBreak/>
              <w:t xml:space="preserve">Australian primary health care nurses’ knowledge, practice and attitudes relating to </w:t>
            </w:r>
            <w:r w:rsidRPr="006923B3">
              <w:rPr>
                <w:rFonts w:ascii="Garamond" w:hAnsi="Garamond"/>
                <w:b/>
                <w:bCs/>
                <w:lang w:val="en-AU"/>
              </w:rPr>
              <w:t>preconception care</w:t>
            </w:r>
            <w:r w:rsidRPr="006923B3">
              <w:rPr>
                <w:rFonts w:ascii="Garamond" w:hAnsi="Garamond"/>
                <w:lang w:val="en-AU"/>
              </w:rPr>
              <w:t xml:space="preserve">: learnings for service implementation </w:t>
            </w:r>
            <w:r w:rsidR="006923B3" w:rsidRPr="006923B3">
              <w:rPr>
                <w:rFonts w:ascii="Garamond" w:hAnsi="Garamond"/>
                <w:lang w:val="en-AU"/>
              </w:rPr>
              <w:t>(</w:t>
            </w:r>
            <w:r w:rsidRPr="006923B3">
              <w:rPr>
                <w:rFonts w:ascii="Garamond" w:hAnsi="Garamond"/>
                <w:lang w:val="en-AU"/>
              </w:rPr>
              <w:t>E</w:t>
            </w:r>
            <w:r w:rsidR="006923B3">
              <w:rPr>
                <w:rFonts w:ascii="Garamond" w:hAnsi="Garamond"/>
                <w:lang w:val="en-AU"/>
              </w:rPr>
              <w:t xml:space="preserve"> </w:t>
            </w:r>
            <w:r w:rsidRPr="006923B3">
              <w:rPr>
                <w:rFonts w:ascii="Garamond" w:hAnsi="Garamond"/>
                <w:lang w:val="en-AU"/>
              </w:rPr>
              <w:t>Dorney, J Millard, K Hammarberg, K Griffin, A</w:t>
            </w:r>
            <w:r w:rsidR="006923B3">
              <w:rPr>
                <w:rFonts w:ascii="Garamond" w:hAnsi="Garamond"/>
                <w:lang w:val="en-AU"/>
              </w:rPr>
              <w:t xml:space="preserve"> </w:t>
            </w:r>
            <w:r w:rsidRPr="006923B3">
              <w:rPr>
                <w:rFonts w:ascii="Garamond" w:hAnsi="Garamond"/>
                <w:lang w:val="en-AU"/>
              </w:rPr>
              <w:t>Gordon, K McGeechan and K I Black</w:t>
            </w:r>
            <w:r w:rsidR="006923B3">
              <w:rPr>
                <w:rFonts w:ascii="Garamond" w:hAnsi="Garamond"/>
                <w:lang w:val="en-AU"/>
              </w:rPr>
              <w:t>)</w:t>
            </w:r>
          </w:p>
          <w:p w14:paraId="44BF70B0" w14:textId="77777777" w:rsidR="006923B3" w:rsidRDefault="00D57CA8" w:rsidP="002B497A">
            <w:pPr>
              <w:pStyle w:val="ListParagraph"/>
              <w:numPr>
                <w:ilvl w:val="0"/>
                <w:numId w:val="42"/>
              </w:numPr>
              <w:rPr>
                <w:rFonts w:ascii="Garamond" w:hAnsi="Garamond"/>
                <w:lang w:val="en-AU"/>
              </w:rPr>
            </w:pPr>
            <w:r w:rsidRPr="006923B3">
              <w:rPr>
                <w:rFonts w:ascii="Garamond" w:hAnsi="Garamond"/>
                <w:b/>
                <w:bCs/>
                <w:lang w:val="en-AU"/>
              </w:rPr>
              <w:t>Advance care planning in dementia</w:t>
            </w:r>
            <w:r w:rsidRPr="006923B3">
              <w:rPr>
                <w:rFonts w:ascii="Garamond" w:hAnsi="Garamond"/>
                <w:lang w:val="en-AU"/>
              </w:rPr>
              <w:t xml:space="preserve">: a qualitative study of Australian general practitioners </w:t>
            </w:r>
            <w:r w:rsidR="006923B3" w:rsidRPr="006923B3">
              <w:rPr>
                <w:rFonts w:ascii="Garamond" w:hAnsi="Garamond"/>
                <w:lang w:val="en-AU"/>
              </w:rPr>
              <w:t>(</w:t>
            </w:r>
            <w:r w:rsidRPr="006923B3">
              <w:rPr>
                <w:rFonts w:ascii="Garamond" w:hAnsi="Garamond"/>
                <w:lang w:val="en-AU"/>
              </w:rPr>
              <w:t>Adnan Alam, Christopher Barton, Pallavi Prathivadi and Danielle Mazza</w:t>
            </w:r>
            <w:r w:rsidR="006923B3">
              <w:rPr>
                <w:rFonts w:ascii="Garamond" w:hAnsi="Garamond"/>
                <w:lang w:val="en-AU"/>
              </w:rPr>
              <w:t>)</w:t>
            </w:r>
          </w:p>
          <w:p w14:paraId="5104FD16" w14:textId="0DDA1AFE" w:rsidR="00D57CA8" w:rsidRPr="00D57CA8" w:rsidRDefault="00D57CA8" w:rsidP="006923B3">
            <w:pPr>
              <w:pStyle w:val="ListParagraph"/>
              <w:numPr>
                <w:ilvl w:val="0"/>
                <w:numId w:val="42"/>
              </w:numPr>
              <w:rPr>
                <w:rFonts w:ascii="Garamond" w:hAnsi="Garamond"/>
                <w:lang w:val="en-AU"/>
              </w:rPr>
            </w:pPr>
            <w:r w:rsidRPr="006923B3">
              <w:rPr>
                <w:rFonts w:ascii="Garamond" w:hAnsi="Garamond"/>
                <w:b/>
                <w:bCs/>
                <w:lang w:val="en-AU"/>
              </w:rPr>
              <w:t>Internationalisation of general practice journals</w:t>
            </w:r>
            <w:r w:rsidRPr="006923B3">
              <w:rPr>
                <w:rFonts w:ascii="Garamond" w:hAnsi="Garamond"/>
                <w:lang w:val="en-AU"/>
              </w:rPr>
              <w:t xml:space="preserve">: a bibliometric analysis of the Science Citation Index database </w:t>
            </w:r>
            <w:r w:rsidR="006923B3" w:rsidRPr="006923B3">
              <w:rPr>
                <w:rFonts w:ascii="Garamond" w:hAnsi="Garamond"/>
                <w:lang w:val="en-AU"/>
              </w:rPr>
              <w:t>(</w:t>
            </w:r>
            <w:r w:rsidRPr="006923B3">
              <w:rPr>
                <w:rFonts w:ascii="Garamond" w:hAnsi="Garamond"/>
                <w:lang w:val="en-AU"/>
              </w:rPr>
              <w:t>Hsin Ma, Bo-Ren Cheng, An-Hui Chang, Hsiao-Ting Chang, Ming-Hwai Lin, Tzeng-Ji Chen and Shinn-Jang Hwang</w:t>
            </w:r>
            <w:r w:rsidR="006923B3" w:rsidRPr="006923B3">
              <w:rPr>
                <w:rFonts w:ascii="Garamond" w:hAnsi="Garamond"/>
                <w:lang w:val="en-AU"/>
              </w:rPr>
              <w:t>)</w:t>
            </w:r>
          </w:p>
        </w:tc>
      </w:tr>
    </w:tbl>
    <w:p w14:paraId="6524A893" w14:textId="77777777" w:rsidR="00D57CA8" w:rsidRDefault="00D57CA8" w:rsidP="00D57CA8">
      <w:pPr>
        <w:keepLines/>
        <w:autoSpaceDE w:val="0"/>
        <w:autoSpaceDN w:val="0"/>
        <w:adjustRightInd w:val="0"/>
        <w:rPr>
          <w:rFonts w:ascii="Garamond" w:hAnsi="Garamond"/>
          <w:lang w:val="en-AU"/>
        </w:rPr>
      </w:pPr>
    </w:p>
    <w:p w14:paraId="6587CE88" w14:textId="74E4FFF9" w:rsidR="004B31D4" w:rsidRDefault="009F45DA" w:rsidP="004B31D4">
      <w:pPr>
        <w:keepNext/>
        <w:rPr>
          <w:rFonts w:ascii="Garamond" w:hAnsi="Garamond"/>
          <w:i/>
          <w:lang w:val="en-AU"/>
        </w:rPr>
      </w:pPr>
      <w:r>
        <w:rPr>
          <w:rFonts w:ascii="Garamond" w:hAnsi="Garamond"/>
          <w:i/>
          <w:lang w:val="en-AU"/>
        </w:rPr>
        <w:t xml:space="preserve">Pediatric Quality &amp; Safety </w:t>
      </w:r>
    </w:p>
    <w:p w14:paraId="01557B9A" w14:textId="19D726FD" w:rsidR="004B31D4" w:rsidRPr="00D65371" w:rsidRDefault="004B31D4" w:rsidP="004B31D4">
      <w:pPr>
        <w:keepNext/>
        <w:rPr>
          <w:rFonts w:ascii="Garamond" w:hAnsi="Garamond"/>
          <w:lang w:val="en-AU"/>
        </w:rPr>
      </w:pPr>
      <w:r w:rsidRPr="00F471D0">
        <w:rPr>
          <w:rFonts w:ascii="Garamond" w:hAnsi="Garamond"/>
          <w:lang w:val="en-AU"/>
        </w:rPr>
        <w:t xml:space="preserve">Volume </w:t>
      </w:r>
      <w:r w:rsidR="009F45DA">
        <w:rPr>
          <w:rFonts w:ascii="Garamond" w:hAnsi="Garamond"/>
          <w:lang w:val="en-AU"/>
        </w:rPr>
        <w:t>7</w:t>
      </w:r>
      <w:r w:rsidRPr="00F471D0">
        <w:rPr>
          <w:rFonts w:ascii="Garamond" w:hAnsi="Garamond"/>
          <w:lang w:val="en-AU"/>
        </w:rPr>
        <w:t xml:space="preserve">, </w:t>
      </w:r>
      <w:r w:rsidR="009F45DA">
        <w:rPr>
          <w:rFonts w:ascii="Garamond" w:hAnsi="Garamond"/>
          <w:lang w:val="en-AU"/>
        </w:rPr>
        <w:t>Issue 1</w:t>
      </w:r>
      <w:r w:rsidRPr="00F471D0">
        <w:rPr>
          <w:rFonts w:ascii="Garamond" w:hAnsi="Garamond"/>
          <w:lang w:val="en-AU"/>
        </w:rPr>
        <w:t xml:space="preserve">, </w:t>
      </w:r>
      <w:r w:rsidR="009F45DA">
        <w:rPr>
          <w:rFonts w:ascii="Garamond" w:hAnsi="Garamond"/>
          <w:lang w:val="en-AU"/>
        </w:rPr>
        <w:t xml:space="preserve">January/February </w:t>
      </w:r>
      <w:r w:rsidRPr="0010063E">
        <w:rPr>
          <w:rFonts w:ascii="Garamond" w:hAnsi="Garamond"/>
          <w:lang w:val="en-AU"/>
        </w:rPr>
        <w:t>2022</w:t>
      </w:r>
    </w:p>
    <w:tbl>
      <w:tblPr>
        <w:tblStyle w:val="TableGrid"/>
        <w:tblW w:w="9360" w:type="dxa"/>
        <w:tblInd w:w="288" w:type="dxa"/>
        <w:tblLayout w:type="fixed"/>
        <w:tblLook w:val="01E0" w:firstRow="1" w:lastRow="1" w:firstColumn="1" w:lastColumn="1" w:noHBand="0" w:noVBand="0"/>
      </w:tblPr>
      <w:tblGrid>
        <w:gridCol w:w="1080"/>
        <w:gridCol w:w="8280"/>
      </w:tblGrid>
      <w:tr w:rsidR="004B31D4" w:rsidRPr="000170DA" w14:paraId="4BFD7DB2" w14:textId="77777777" w:rsidTr="00F62480">
        <w:tc>
          <w:tcPr>
            <w:tcW w:w="1080" w:type="dxa"/>
            <w:tcBorders>
              <w:top w:val="single" w:sz="4" w:space="0" w:color="auto"/>
              <w:left w:val="single" w:sz="4" w:space="0" w:color="auto"/>
              <w:bottom w:val="single" w:sz="4" w:space="0" w:color="auto"/>
              <w:right w:val="single" w:sz="4" w:space="0" w:color="auto"/>
            </w:tcBorders>
            <w:vAlign w:val="center"/>
          </w:tcPr>
          <w:p w14:paraId="477371ED" w14:textId="77777777" w:rsidR="004B31D4" w:rsidRPr="000170DA" w:rsidRDefault="004B31D4" w:rsidP="00F6248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2E666AB" w14:textId="41517DEB" w:rsidR="004B31D4" w:rsidRPr="000170DA" w:rsidRDefault="00A52DFD" w:rsidP="00F62480">
            <w:pPr>
              <w:keepNext/>
              <w:rPr>
                <w:rStyle w:val="Hyperlink"/>
                <w:rFonts w:ascii="Garamond" w:hAnsi="Garamond"/>
                <w:color w:val="auto"/>
                <w:u w:val="none"/>
                <w:lang w:val="en-AU"/>
              </w:rPr>
            </w:pPr>
            <w:hyperlink r:id="rId22" w:history="1">
              <w:r w:rsidR="009F45DA" w:rsidRPr="00215BBF">
                <w:rPr>
                  <w:rStyle w:val="Hyperlink"/>
                  <w:rFonts w:ascii="Garamond" w:hAnsi="Garamond"/>
                  <w:lang w:val="en-AU"/>
                </w:rPr>
                <w:t>https://journals.lww.com/pqs/toc/2022/01000</w:t>
              </w:r>
            </w:hyperlink>
          </w:p>
        </w:tc>
      </w:tr>
      <w:tr w:rsidR="004B31D4" w:rsidRPr="000170DA" w14:paraId="29B106FC" w14:textId="77777777" w:rsidTr="00F62480">
        <w:tc>
          <w:tcPr>
            <w:tcW w:w="1080" w:type="dxa"/>
            <w:tcBorders>
              <w:top w:val="single" w:sz="4" w:space="0" w:color="auto"/>
              <w:left w:val="single" w:sz="4" w:space="0" w:color="auto"/>
              <w:bottom w:val="single" w:sz="4" w:space="0" w:color="auto"/>
              <w:right w:val="single" w:sz="4" w:space="0" w:color="auto"/>
            </w:tcBorders>
            <w:vAlign w:val="center"/>
          </w:tcPr>
          <w:p w14:paraId="56CBEBC1" w14:textId="77777777" w:rsidR="004B31D4" w:rsidRPr="000170DA" w:rsidRDefault="004B31D4" w:rsidP="00F62480">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8204000" w14:textId="7F60C937" w:rsidR="004B31D4" w:rsidRPr="007C3778" w:rsidRDefault="004B31D4" w:rsidP="00F62480">
            <w:pPr>
              <w:rPr>
                <w:rFonts w:ascii="Garamond" w:hAnsi="Garamond"/>
                <w:lang w:val="en-AU"/>
              </w:rPr>
            </w:pPr>
            <w:r w:rsidRPr="00B440ED">
              <w:rPr>
                <w:rFonts w:ascii="Garamond" w:hAnsi="Garamond"/>
                <w:lang w:val="en-AU"/>
              </w:rPr>
              <w:t xml:space="preserve">A new issue of </w:t>
            </w:r>
            <w:r w:rsidR="009F45DA">
              <w:rPr>
                <w:rFonts w:ascii="Garamond" w:hAnsi="Garamond"/>
                <w:i/>
                <w:lang w:val="en-AU"/>
              </w:rPr>
              <w:t xml:space="preserve">Pediatric Quality &amp; Safety </w:t>
            </w:r>
            <w:r w:rsidRPr="00B440ED">
              <w:rPr>
                <w:rFonts w:ascii="Garamond" w:hAnsi="Garamond"/>
                <w:lang w:val="en-AU"/>
              </w:rPr>
              <w:t xml:space="preserve">has been published. Articles in this issue of </w:t>
            </w:r>
            <w:r w:rsidR="009F45DA">
              <w:rPr>
                <w:rFonts w:ascii="Garamond" w:hAnsi="Garamond"/>
                <w:i/>
                <w:lang w:val="en-AU"/>
              </w:rPr>
              <w:t xml:space="preserve">Pediatric Quality &amp; Safety </w:t>
            </w:r>
            <w:r w:rsidRPr="00B440ED">
              <w:rPr>
                <w:rFonts w:ascii="Garamond" w:hAnsi="Garamond"/>
                <w:lang w:val="en-AU"/>
              </w:rPr>
              <w:t>include:</w:t>
            </w:r>
          </w:p>
          <w:p w14:paraId="13A00ED2" w14:textId="167BED5B" w:rsidR="009F45DA" w:rsidRPr="009F45DA" w:rsidRDefault="009F45DA" w:rsidP="00E67054">
            <w:pPr>
              <w:pStyle w:val="ListParagraph"/>
              <w:numPr>
                <w:ilvl w:val="0"/>
                <w:numId w:val="15"/>
              </w:numPr>
              <w:rPr>
                <w:rFonts w:ascii="Garamond" w:hAnsi="Garamond"/>
                <w:lang w:val="en-AU"/>
              </w:rPr>
            </w:pPr>
            <w:r w:rsidRPr="009F45DA">
              <w:rPr>
                <w:rFonts w:ascii="Garamond" w:hAnsi="Garamond"/>
                <w:lang w:val="en-AU"/>
              </w:rPr>
              <w:t xml:space="preserve">Simulation-Based System Analysis: Testing Preparedness for </w:t>
            </w:r>
            <w:r w:rsidRPr="009F45DA">
              <w:rPr>
                <w:rFonts w:ascii="Garamond" w:hAnsi="Garamond"/>
                <w:b/>
                <w:bCs/>
                <w:lang w:val="en-AU"/>
              </w:rPr>
              <w:t>Extracorporeal Membrane Oxygenation Cannulation in Pediatric COVID-19 Patients</w:t>
            </w:r>
            <w:r w:rsidRPr="009F45DA">
              <w:rPr>
                <w:rFonts w:ascii="Garamond" w:hAnsi="Garamond"/>
                <w:lang w:val="en-AU"/>
              </w:rPr>
              <w:t xml:space="preserve"> (Alyssa C Stoner, Robert D Schremmer, Mikaela A Miller, Kari L Davidson, Rachael L Pedigo, Jamie S Parson, C S Kennedy, E K Pallotto, J O Miller</w:t>
            </w:r>
            <w:r>
              <w:rPr>
                <w:rFonts w:ascii="Garamond" w:hAnsi="Garamond"/>
                <w:lang w:val="en-AU"/>
              </w:rPr>
              <w:t>)</w:t>
            </w:r>
          </w:p>
          <w:p w14:paraId="5299519C" w14:textId="34BA5CD9" w:rsidR="009F45DA" w:rsidRPr="009F45DA" w:rsidRDefault="009F45DA" w:rsidP="007D7517">
            <w:pPr>
              <w:pStyle w:val="ListParagraph"/>
              <w:numPr>
                <w:ilvl w:val="0"/>
                <w:numId w:val="15"/>
              </w:numPr>
              <w:rPr>
                <w:rFonts w:ascii="Garamond" w:hAnsi="Garamond"/>
                <w:lang w:val="en-AU"/>
              </w:rPr>
            </w:pPr>
            <w:r w:rsidRPr="009F45DA">
              <w:rPr>
                <w:rFonts w:ascii="Garamond" w:hAnsi="Garamond"/>
                <w:lang w:val="en-AU"/>
              </w:rPr>
              <w:t xml:space="preserve">A Standardized Peer Review Program Improves Assessment and Documentation of </w:t>
            </w:r>
            <w:r w:rsidRPr="009F45DA">
              <w:rPr>
                <w:rFonts w:ascii="Garamond" w:hAnsi="Garamond"/>
                <w:b/>
                <w:bCs/>
                <w:lang w:val="en-AU"/>
              </w:rPr>
              <w:t>Child Sexual Abuse</w:t>
            </w:r>
            <w:r w:rsidRPr="009F45DA">
              <w:rPr>
                <w:rFonts w:ascii="Garamond" w:hAnsi="Garamond"/>
                <w:lang w:val="en-AU"/>
              </w:rPr>
              <w:t xml:space="preserve"> (Suzanne P Starling, Kimberly A Martinez, Lori D</w:t>
            </w:r>
            <w:r>
              <w:rPr>
                <w:rFonts w:ascii="Garamond" w:hAnsi="Garamond"/>
                <w:lang w:val="en-AU"/>
              </w:rPr>
              <w:t xml:space="preserve"> </w:t>
            </w:r>
            <w:r w:rsidRPr="009F45DA">
              <w:rPr>
                <w:rFonts w:ascii="Garamond" w:hAnsi="Garamond"/>
                <w:lang w:val="en-AU"/>
              </w:rPr>
              <w:t>Frasier</w:t>
            </w:r>
            <w:r>
              <w:rPr>
                <w:rFonts w:ascii="Garamond" w:hAnsi="Garamond"/>
                <w:lang w:val="en-AU"/>
              </w:rPr>
              <w:t>)</w:t>
            </w:r>
          </w:p>
          <w:p w14:paraId="52E7D4B1" w14:textId="777CC510" w:rsidR="009F45DA" w:rsidRPr="009F45DA" w:rsidRDefault="009F45DA" w:rsidP="00004912">
            <w:pPr>
              <w:pStyle w:val="ListParagraph"/>
              <w:numPr>
                <w:ilvl w:val="0"/>
                <w:numId w:val="15"/>
              </w:numPr>
              <w:rPr>
                <w:rFonts w:ascii="Garamond" w:hAnsi="Garamond"/>
                <w:lang w:val="en-AU"/>
              </w:rPr>
            </w:pPr>
            <w:r w:rsidRPr="009F45DA">
              <w:rPr>
                <w:rFonts w:ascii="Garamond" w:hAnsi="Garamond"/>
                <w:lang w:val="en-AU"/>
              </w:rPr>
              <w:t xml:space="preserve">Behavioral and Psychological Aspects of the Physician Experience with </w:t>
            </w:r>
            <w:r w:rsidRPr="009F45DA">
              <w:rPr>
                <w:rFonts w:ascii="Garamond" w:hAnsi="Garamond"/>
                <w:b/>
                <w:bCs/>
                <w:lang w:val="en-AU"/>
              </w:rPr>
              <w:t>Deimplementation</w:t>
            </w:r>
            <w:r w:rsidRPr="009F45DA">
              <w:rPr>
                <w:rFonts w:ascii="Garamond" w:hAnsi="Garamond"/>
                <w:lang w:val="en-AU"/>
              </w:rPr>
              <w:t xml:space="preserve"> (Corrie E McDaniel, Samantha A House, S L Ralston</w:t>
            </w:r>
            <w:r>
              <w:rPr>
                <w:rFonts w:ascii="Garamond" w:hAnsi="Garamond"/>
                <w:lang w:val="en-AU"/>
              </w:rPr>
              <w:t>)</w:t>
            </w:r>
          </w:p>
          <w:p w14:paraId="1A11569B" w14:textId="1D9F9BDB" w:rsidR="009F45DA" w:rsidRPr="009F45DA" w:rsidRDefault="009F45DA" w:rsidP="0056686D">
            <w:pPr>
              <w:pStyle w:val="ListParagraph"/>
              <w:numPr>
                <w:ilvl w:val="0"/>
                <w:numId w:val="15"/>
              </w:numPr>
              <w:rPr>
                <w:rFonts w:ascii="Garamond" w:hAnsi="Garamond"/>
                <w:lang w:val="en-AU"/>
              </w:rPr>
            </w:pPr>
            <w:r w:rsidRPr="009F45DA">
              <w:rPr>
                <w:rFonts w:ascii="Garamond" w:hAnsi="Garamond"/>
                <w:lang w:val="en-AU"/>
              </w:rPr>
              <w:t xml:space="preserve">Improving Quality and Efficiency in Pediatric </w:t>
            </w:r>
            <w:r w:rsidRPr="009F45DA">
              <w:rPr>
                <w:rFonts w:ascii="Garamond" w:hAnsi="Garamond"/>
                <w:b/>
                <w:bCs/>
                <w:lang w:val="en-AU"/>
              </w:rPr>
              <w:t>Emergency Department Behavioral Health Care</w:t>
            </w:r>
            <w:r w:rsidRPr="009F45DA">
              <w:rPr>
                <w:rFonts w:ascii="Garamond" w:hAnsi="Garamond"/>
                <w:lang w:val="en-AU"/>
              </w:rPr>
              <w:t xml:space="preserve"> (Beth L Emerson, Erika Setzer, E Blake, L Siew</w:t>
            </w:r>
            <w:r>
              <w:rPr>
                <w:rFonts w:ascii="Garamond" w:hAnsi="Garamond"/>
                <w:lang w:val="en-AU"/>
              </w:rPr>
              <w:t>)</w:t>
            </w:r>
          </w:p>
          <w:p w14:paraId="3B807B2F" w14:textId="2AECDB16" w:rsidR="009F45DA" w:rsidRPr="009F45DA" w:rsidRDefault="009F45DA" w:rsidP="004528A5">
            <w:pPr>
              <w:pStyle w:val="ListParagraph"/>
              <w:numPr>
                <w:ilvl w:val="0"/>
                <w:numId w:val="15"/>
              </w:numPr>
              <w:rPr>
                <w:rFonts w:ascii="Garamond" w:hAnsi="Garamond"/>
                <w:lang w:val="en-AU"/>
              </w:rPr>
            </w:pPr>
            <w:r w:rsidRPr="009F45DA">
              <w:rPr>
                <w:rFonts w:ascii="Garamond" w:hAnsi="Garamond"/>
                <w:lang w:val="en-AU"/>
              </w:rPr>
              <w:t xml:space="preserve">Sustained Reduction in Time to Data Entry in the </w:t>
            </w:r>
            <w:r w:rsidRPr="009F45DA">
              <w:rPr>
                <w:rFonts w:ascii="Garamond" w:hAnsi="Garamond"/>
                <w:b/>
                <w:bCs/>
                <w:lang w:val="en-AU"/>
              </w:rPr>
              <w:t>Cystic Fibrosis Foundation Registry</w:t>
            </w:r>
            <w:r w:rsidRPr="009F45DA">
              <w:rPr>
                <w:rFonts w:ascii="Garamond" w:hAnsi="Garamond"/>
                <w:lang w:val="en-AU"/>
              </w:rPr>
              <w:t xml:space="preserve"> (Laura Nay, Jame’ Vajda, Sharon McNamara, T Ong</w:t>
            </w:r>
            <w:r>
              <w:rPr>
                <w:rFonts w:ascii="Garamond" w:hAnsi="Garamond"/>
                <w:lang w:val="en-AU"/>
              </w:rPr>
              <w:t>)</w:t>
            </w:r>
          </w:p>
          <w:p w14:paraId="3E0AFD02" w14:textId="00587362" w:rsidR="009F45DA" w:rsidRPr="009F45DA" w:rsidRDefault="009F45DA" w:rsidP="00F25E9D">
            <w:pPr>
              <w:pStyle w:val="ListParagraph"/>
              <w:numPr>
                <w:ilvl w:val="0"/>
                <w:numId w:val="15"/>
              </w:numPr>
              <w:rPr>
                <w:rFonts w:ascii="Garamond" w:hAnsi="Garamond"/>
                <w:lang w:val="en-AU"/>
              </w:rPr>
            </w:pPr>
            <w:r w:rsidRPr="009F45DA">
              <w:rPr>
                <w:rFonts w:ascii="Garamond" w:hAnsi="Garamond"/>
                <w:lang w:val="en-AU"/>
              </w:rPr>
              <w:t xml:space="preserve">Improving the Diagnosis of </w:t>
            </w:r>
            <w:r w:rsidRPr="009F45DA">
              <w:rPr>
                <w:rFonts w:ascii="Garamond" w:hAnsi="Garamond"/>
                <w:b/>
                <w:bCs/>
                <w:lang w:val="en-AU"/>
              </w:rPr>
              <w:t>Menstrual Dysfunction</w:t>
            </w:r>
            <w:r w:rsidRPr="009F45DA">
              <w:rPr>
                <w:rFonts w:ascii="Garamond" w:hAnsi="Garamond"/>
                <w:lang w:val="en-AU"/>
              </w:rPr>
              <w:t xml:space="preserve"> through Quality Improvement (Kayla Daniel, Anastasia Fischer, Michael Welty, A E Valasek</w:t>
            </w:r>
            <w:r>
              <w:rPr>
                <w:rFonts w:ascii="Garamond" w:hAnsi="Garamond"/>
                <w:lang w:val="en-AU"/>
              </w:rPr>
              <w:t>)</w:t>
            </w:r>
          </w:p>
          <w:p w14:paraId="75DDA30A" w14:textId="19FA1ADE" w:rsidR="009F45DA" w:rsidRPr="009F45DA" w:rsidRDefault="009F45DA" w:rsidP="00251A4B">
            <w:pPr>
              <w:pStyle w:val="ListParagraph"/>
              <w:numPr>
                <w:ilvl w:val="0"/>
                <w:numId w:val="15"/>
              </w:numPr>
              <w:rPr>
                <w:rFonts w:ascii="Garamond" w:hAnsi="Garamond"/>
                <w:lang w:val="en-AU"/>
              </w:rPr>
            </w:pPr>
            <w:r w:rsidRPr="009F45DA">
              <w:rPr>
                <w:rFonts w:ascii="Garamond" w:hAnsi="Garamond"/>
                <w:lang w:val="en-AU"/>
              </w:rPr>
              <w:t xml:space="preserve">Reducing PICU-to-Floor Time-to-Transfer Decision in Critically Ill </w:t>
            </w:r>
            <w:r w:rsidRPr="009F45DA">
              <w:rPr>
                <w:rFonts w:ascii="Garamond" w:hAnsi="Garamond"/>
                <w:b/>
                <w:bCs/>
                <w:lang w:val="en-AU"/>
              </w:rPr>
              <w:t>Bronchiolitis Patients</w:t>
            </w:r>
            <w:r w:rsidRPr="009F45DA">
              <w:rPr>
                <w:rFonts w:ascii="Garamond" w:hAnsi="Garamond"/>
                <w:lang w:val="en-AU"/>
              </w:rPr>
              <w:t xml:space="preserve"> using Quality Improvement Methodology (Cristin Q Fritz, Blake Martin, Megan Riccolo, Michelle Fennell, Elise Rolison, Todd Carpenter, Lalit Bajaj, Amy Tyler, Mark Brittan</w:t>
            </w:r>
            <w:r>
              <w:rPr>
                <w:rFonts w:ascii="Garamond" w:hAnsi="Garamond"/>
                <w:lang w:val="en-AU"/>
              </w:rPr>
              <w:t>)</w:t>
            </w:r>
          </w:p>
          <w:p w14:paraId="5D90598B" w14:textId="45F7933E" w:rsidR="009F45DA" w:rsidRPr="009F45DA" w:rsidRDefault="009F45DA" w:rsidP="000226D0">
            <w:pPr>
              <w:pStyle w:val="ListParagraph"/>
              <w:numPr>
                <w:ilvl w:val="0"/>
                <w:numId w:val="15"/>
              </w:numPr>
              <w:rPr>
                <w:rFonts w:ascii="Garamond" w:hAnsi="Garamond"/>
                <w:lang w:val="en-AU"/>
              </w:rPr>
            </w:pPr>
            <w:r w:rsidRPr="009F45DA">
              <w:rPr>
                <w:rFonts w:ascii="Garamond" w:hAnsi="Garamond"/>
                <w:lang w:val="en-AU"/>
              </w:rPr>
              <w:t xml:space="preserve">Right on Schedule: Improving the </w:t>
            </w:r>
            <w:r w:rsidRPr="009F45DA">
              <w:rPr>
                <w:rFonts w:ascii="Garamond" w:hAnsi="Garamond"/>
                <w:b/>
                <w:bCs/>
                <w:lang w:val="en-AU"/>
              </w:rPr>
              <w:t>Rate of Clinic Appointments Scheduled Prior to Hospital Discharge</w:t>
            </w:r>
            <w:r w:rsidRPr="009F45DA">
              <w:rPr>
                <w:rFonts w:ascii="Garamond" w:hAnsi="Garamond"/>
                <w:lang w:val="en-AU"/>
              </w:rPr>
              <w:t xml:space="preserve"> (Mahvish Q Rahim, Jordyn Griffin, Kerry Hege, Emily L Mueller, Kristine Kauffman, Stacey Corman, Kari Anderson, Stayce Woodburn, Meghan Drayton Jackson</w:t>
            </w:r>
            <w:r>
              <w:rPr>
                <w:rFonts w:ascii="Garamond" w:hAnsi="Garamond"/>
                <w:lang w:val="en-AU"/>
              </w:rPr>
              <w:t>)</w:t>
            </w:r>
          </w:p>
          <w:p w14:paraId="661221F4" w14:textId="40679848" w:rsidR="009F45DA" w:rsidRPr="009F45DA" w:rsidRDefault="009F45DA" w:rsidP="00F55FD2">
            <w:pPr>
              <w:pStyle w:val="ListParagraph"/>
              <w:numPr>
                <w:ilvl w:val="0"/>
                <w:numId w:val="15"/>
              </w:numPr>
              <w:rPr>
                <w:rFonts w:ascii="Garamond" w:hAnsi="Garamond"/>
                <w:lang w:val="en-AU"/>
              </w:rPr>
            </w:pPr>
            <w:r w:rsidRPr="009F45DA">
              <w:rPr>
                <w:rFonts w:ascii="Garamond" w:hAnsi="Garamond"/>
                <w:lang w:val="en-AU"/>
              </w:rPr>
              <w:t xml:space="preserve">Improving Adherence to </w:t>
            </w:r>
            <w:r w:rsidRPr="009F45DA">
              <w:rPr>
                <w:rFonts w:ascii="Garamond" w:hAnsi="Garamond"/>
                <w:b/>
                <w:bCs/>
                <w:lang w:val="en-AU"/>
              </w:rPr>
              <w:t>Safe Sleep Guidelines for Hospitalized Infants</w:t>
            </w:r>
            <w:r w:rsidRPr="009F45DA">
              <w:rPr>
                <w:rFonts w:ascii="Garamond" w:hAnsi="Garamond"/>
                <w:lang w:val="en-AU"/>
              </w:rPr>
              <w:t xml:space="preserve"> at a Children’s Hospital (Adolfo L Molina, Meghan Harrison, Candice Dye, Christine Stoops, Erinn O Schmit</w:t>
            </w:r>
            <w:r>
              <w:rPr>
                <w:rFonts w:ascii="Garamond" w:hAnsi="Garamond"/>
                <w:lang w:val="en-AU"/>
              </w:rPr>
              <w:t>)</w:t>
            </w:r>
          </w:p>
          <w:p w14:paraId="7B869BE4" w14:textId="7799C27F" w:rsidR="009F45DA" w:rsidRPr="009F45DA" w:rsidRDefault="009F45DA" w:rsidP="002B7E35">
            <w:pPr>
              <w:pStyle w:val="ListParagraph"/>
              <w:numPr>
                <w:ilvl w:val="0"/>
                <w:numId w:val="15"/>
              </w:numPr>
              <w:rPr>
                <w:rFonts w:ascii="Garamond" w:hAnsi="Garamond"/>
                <w:lang w:val="en-AU"/>
              </w:rPr>
            </w:pPr>
            <w:r w:rsidRPr="009F45DA">
              <w:rPr>
                <w:rFonts w:ascii="Garamond" w:hAnsi="Garamond"/>
                <w:lang w:val="en-AU"/>
              </w:rPr>
              <w:t xml:space="preserve">Quality Improvement Methodology Facilitates Adherence to </w:t>
            </w:r>
            <w:r w:rsidRPr="009F45DA">
              <w:rPr>
                <w:rFonts w:ascii="Garamond" w:hAnsi="Garamond"/>
                <w:b/>
                <w:bCs/>
                <w:lang w:val="en-AU"/>
              </w:rPr>
              <w:t>Echocardiogram Protocol Measurements</w:t>
            </w:r>
            <w:r w:rsidRPr="009F45DA">
              <w:rPr>
                <w:rFonts w:ascii="Garamond" w:hAnsi="Garamond"/>
                <w:lang w:val="en-AU"/>
              </w:rPr>
              <w:t xml:space="preserve"> (Saira Siddiqui, Eunice Hahn, Garick D Hill, James Brown, Katherine Lehmkuhl, Christopher Statile</w:t>
            </w:r>
            <w:r>
              <w:rPr>
                <w:rFonts w:ascii="Garamond" w:hAnsi="Garamond"/>
                <w:lang w:val="en-AU"/>
              </w:rPr>
              <w:t>)</w:t>
            </w:r>
          </w:p>
          <w:p w14:paraId="7B30536A" w14:textId="06E67F6B" w:rsidR="009F45DA" w:rsidRPr="009F45DA" w:rsidRDefault="009F45DA" w:rsidP="00932D49">
            <w:pPr>
              <w:pStyle w:val="ListParagraph"/>
              <w:numPr>
                <w:ilvl w:val="0"/>
                <w:numId w:val="15"/>
              </w:numPr>
              <w:rPr>
                <w:rFonts w:ascii="Garamond" w:hAnsi="Garamond"/>
                <w:lang w:val="en-AU"/>
              </w:rPr>
            </w:pPr>
            <w:r w:rsidRPr="009F45DA">
              <w:rPr>
                <w:rFonts w:ascii="Garamond" w:hAnsi="Garamond"/>
                <w:lang w:val="en-AU"/>
              </w:rPr>
              <w:t xml:space="preserve">Improving Efficiency of </w:t>
            </w:r>
            <w:r w:rsidRPr="009F45DA">
              <w:rPr>
                <w:rFonts w:ascii="Garamond" w:hAnsi="Garamond"/>
                <w:b/>
                <w:bCs/>
                <w:lang w:val="en-AU"/>
              </w:rPr>
              <w:t>Multidisciplinary Bedside Rounds in the NICU</w:t>
            </w:r>
            <w:r w:rsidRPr="009F45DA">
              <w:rPr>
                <w:rFonts w:ascii="Garamond" w:hAnsi="Garamond"/>
                <w:lang w:val="en-AU"/>
              </w:rPr>
              <w:t>: A Single Centre QI Project (Sandesh Shivananda, Horacio Osiovich, Julie de Salaberry, Valoria Hait, Kanekal S Gautham</w:t>
            </w:r>
            <w:r>
              <w:rPr>
                <w:rFonts w:ascii="Garamond" w:hAnsi="Garamond"/>
                <w:lang w:val="en-AU"/>
              </w:rPr>
              <w:t>)</w:t>
            </w:r>
          </w:p>
          <w:p w14:paraId="1119E07D" w14:textId="17D4C43B" w:rsidR="009F45DA" w:rsidRPr="009F45DA" w:rsidRDefault="009F45DA" w:rsidP="00434170">
            <w:pPr>
              <w:pStyle w:val="ListParagraph"/>
              <w:numPr>
                <w:ilvl w:val="0"/>
                <w:numId w:val="15"/>
              </w:numPr>
              <w:rPr>
                <w:rFonts w:ascii="Garamond" w:hAnsi="Garamond"/>
                <w:lang w:val="en-AU"/>
              </w:rPr>
            </w:pPr>
            <w:r w:rsidRPr="009F45DA">
              <w:rPr>
                <w:rFonts w:ascii="Garamond" w:hAnsi="Garamond"/>
                <w:lang w:val="en-AU"/>
              </w:rPr>
              <w:lastRenderedPageBreak/>
              <w:t xml:space="preserve">Implementing an </w:t>
            </w:r>
            <w:r w:rsidRPr="009F45DA">
              <w:rPr>
                <w:rFonts w:ascii="Garamond" w:hAnsi="Garamond"/>
                <w:b/>
                <w:bCs/>
                <w:lang w:val="en-AU"/>
              </w:rPr>
              <w:t>EMR-based Health-related Social Needs Screen</w:t>
            </w:r>
            <w:r w:rsidRPr="009F45DA">
              <w:rPr>
                <w:rFonts w:ascii="Garamond" w:hAnsi="Garamond"/>
                <w:lang w:val="en-AU"/>
              </w:rPr>
              <w:t xml:space="preserve"> in a Pediatric Hospital System (Millie Dolce, Hannah Keedy, Laura Chavez, Samantha Boch, Hannah Zaim, Brennan Dias, Deena Chisolm</w:t>
            </w:r>
            <w:r>
              <w:rPr>
                <w:rFonts w:ascii="Garamond" w:hAnsi="Garamond"/>
                <w:lang w:val="en-AU"/>
              </w:rPr>
              <w:t>)</w:t>
            </w:r>
          </w:p>
          <w:p w14:paraId="48A4405E" w14:textId="7036B788" w:rsidR="009F45DA" w:rsidRPr="009F45DA" w:rsidRDefault="009F45DA" w:rsidP="00E90F8F">
            <w:pPr>
              <w:pStyle w:val="ListParagraph"/>
              <w:numPr>
                <w:ilvl w:val="0"/>
                <w:numId w:val="15"/>
              </w:numPr>
              <w:rPr>
                <w:rFonts w:ascii="Garamond" w:hAnsi="Garamond"/>
                <w:lang w:val="en-AU"/>
              </w:rPr>
            </w:pPr>
            <w:r w:rsidRPr="009F45DA">
              <w:rPr>
                <w:rFonts w:ascii="Garamond" w:hAnsi="Garamond"/>
                <w:lang w:val="en-AU"/>
              </w:rPr>
              <w:t xml:space="preserve">A Quality Improvement Initiative to Increase </w:t>
            </w:r>
            <w:r w:rsidRPr="009F45DA">
              <w:rPr>
                <w:rFonts w:ascii="Garamond" w:hAnsi="Garamond"/>
                <w:b/>
                <w:bCs/>
                <w:lang w:val="en-AU"/>
              </w:rPr>
              <w:t>Central Line Maintenance Bundle Compliance</w:t>
            </w:r>
            <w:r w:rsidRPr="009F45DA">
              <w:rPr>
                <w:rFonts w:ascii="Garamond" w:hAnsi="Garamond"/>
                <w:lang w:val="en-AU"/>
              </w:rPr>
              <w:t xml:space="preserve"> through Nursing-led Rounds (Maria C Hugo, Rheannon R Rzucidlo, Lauren M Weisert, Isaac Parakati, Sangeeta K Schroeder</w:t>
            </w:r>
            <w:r>
              <w:rPr>
                <w:rFonts w:ascii="Garamond" w:hAnsi="Garamond"/>
                <w:lang w:val="en-AU"/>
              </w:rPr>
              <w:t>)</w:t>
            </w:r>
          </w:p>
          <w:p w14:paraId="00E5207D" w14:textId="2A0D65EE" w:rsidR="009F45DA" w:rsidRPr="009F45DA" w:rsidRDefault="009F45DA" w:rsidP="009B2C4F">
            <w:pPr>
              <w:pStyle w:val="ListParagraph"/>
              <w:numPr>
                <w:ilvl w:val="0"/>
                <w:numId w:val="15"/>
              </w:numPr>
              <w:rPr>
                <w:rFonts w:ascii="Garamond" w:hAnsi="Garamond"/>
                <w:lang w:val="en-AU"/>
              </w:rPr>
            </w:pPr>
            <w:r w:rsidRPr="009F45DA">
              <w:rPr>
                <w:rFonts w:ascii="Garamond" w:hAnsi="Garamond"/>
                <w:lang w:val="en-AU"/>
              </w:rPr>
              <w:t xml:space="preserve">Improving Care for </w:t>
            </w:r>
            <w:r w:rsidRPr="009F45DA">
              <w:rPr>
                <w:rFonts w:ascii="Garamond" w:hAnsi="Garamond"/>
                <w:b/>
                <w:bCs/>
                <w:lang w:val="en-AU"/>
              </w:rPr>
              <w:t>Children with Bloody Diarrhea at Risk for Hemolytic Uremic Syndrome</w:t>
            </w:r>
            <w:r w:rsidRPr="009F45DA">
              <w:rPr>
                <w:rFonts w:ascii="Garamond" w:hAnsi="Garamond"/>
                <w:lang w:val="en-AU"/>
              </w:rPr>
              <w:t xml:space="preserve"> (Carson S Burns, Jason Rubin, Tara Sardesai, Eileen J Klein, Surabhi B Vora, Ryan Kearney, Lori Rutman</w:t>
            </w:r>
            <w:r>
              <w:rPr>
                <w:rFonts w:ascii="Garamond" w:hAnsi="Garamond"/>
                <w:lang w:val="en-AU"/>
              </w:rPr>
              <w:t>)</w:t>
            </w:r>
          </w:p>
          <w:p w14:paraId="5E0EF9A5" w14:textId="3BAB4118" w:rsidR="009F45DA" w:rsidRPr="009F45DA" w:rsidRDefault="009F45DA" w:rsidP="008C43BF">
            <w:pPr>
              <w:pStyle w:val="ListParagraph"/>
              <w:numPr>
                <w:ilvl w:val="0"/>
                <w:numId w:val="15"/>
              </w:numPr>
              <w:rPr>
                <w:rFonts w:ascii="Garamond" w:hAnsi="Garamond"/>
                <w:lang w:val="en-AU"/>
              </w:rPr>
            </w:pPr>
            <w:r w:rsidRPr="009F45DA">
              <w:rPr>
                <w:rFonts w:ascii="Garamond" w:hAnsi="Garamond"/>
                <w:lang w:val="en-AU"/>
              </w:rPr>
              <w:t xml:space="preserve">A Quality Improvement Initiative to Improve </w:t>
            </w:r>
            <w:r w:rsidRPr="009F45DA">
              <w:rPr>
                <w:rFonts w:ascii="Garamond" w:hAnsi="Garamond"/>
                <w:b/>
                <w:bCs/>
                <w:lang w:val="en-AU"/>
              </w:rPr>
              <w:t>Patient Safety Event Reporting by Residents</w:t>
            </w:r>
            <w:r w:rsidRPr="009F45DA">
              <w:rPr>
                <w:rFonts w:ascii="Garamond" w:hAnsi="Garamond"/>
                <w:lang w:val="en-AU"/>
              </w:rPr>
              <w:t xml:space="preserve"> (Daniel Herchline, Christina Rojas, Amit A Shah, Victoria Fairchild, Sanjiv Mehta, Jessica Hart</w:t>
            </w:r>
            <w:r>
              <w:rPr>
                <w:rFonts w:ascii="Garamond" w:hAnsi="Garamond"/>
                <w:lang w:val="en-AU"/>
              </w:rPr>
              <w:t>)</w:t>
            </w:r>
          </w:p>
          <w:p w14:paraId="39D236FC" w14:textId="7D4C9F3E" w:rsidR="009F45DA" w:rsidRPr="009F45DA" w:rsidRDefault="009F45DA" w:rsidP="00ED324C">
            <w:pPr>
              <w:pStyle w:val="ListParagraph"/>
              <w:numPr>
                <w:ilvl w:val="0"/>
                <w:numId w:val="15"/>
              </w:numPr>
              <w:rPr>
                <w:rFonts w:ascii="Garamond" w:hAnsi="Garamond"/>
                <w:lang w:val="en-AU"/>
              </w:rPr>
            </w:pPr>
            <w:r w:rsidRPr="009F45DA">
              <w:rPr>
                <w:rFonts w:ascii="Garamond" w:hAnsi="Garamond"/>
                <w:lang w:val="en-AU"/>
              </w:rPr>
              <w:t xml:space="preserve">Shifting the Paradigm: A Quality Improvement Approach to </w:t>
            </w:r>
            <w:r w:rsidRPr="009F45DA">
              <w:rPr>
                <w:rFonts w:ascii="Garamond" w:hAnsi="Garamond"/>
                <w:b/>
                <w:bCs/>
                <w:lang w:val="en-AU"/>
              </w:rPr>
              <w:t>Proactive Cardiac Arrest Reduction in the Pediatric Cardiac Intensive Care Unit</w:t>
            </w:r>
            <w:r w:rsidRPr="009F45DA">
              <w:rPr>
                <w:rFonts w:ascii="Garamond" w:hAnsi="Garamond"/>
                <w:lang w:val="en-AU"/>
              </w:rPr>
              <w:t xml:space="preserve"> (Christine M Riley, J Wesley Diddle, Ashleigh Harlow, Kara Klem, Jason Patregnani, Evan Hochberg, Jenhao Jacob Cheng, Sopnil Bhattarai, Lisa Hom, Justine M Fortkiewicz, Darren Klugman</w:t>
            </w:r>
            <w:r>
              <w:rPr>
                <w:rFonts w:ascii="Garamond" w:hAnsi="Garamond"/>
                <w:lang w:val="en-AU"/>
              </w:rPr>
              <w:t>)</w:t>
            </w:r>
          </w:p>
          <w:p w14:paraId="60E81FF2" w14:textId="1AA49661" w:rsidR="009F45DA" w:rsidRPr="009F45DA" w:rsidRDefault="009F45DA" w:rsidP="00107715">
            <w:pPr>
              <w:pStyle w:val="ListParagraph"/>
              <w:numPr>
                <w:ilvl w:val="0"/>
                <w:numId w:val="15"/>
              </w:numPr>
              <w:rPr>
                <w:rFonts w:ascii="Garamond" w:hAnsi="Garamond"/>
                <w:lang w:val="en-AU"/>
              </w:rPr>
            </w:pPr>
            <w:r w:rsidRPr="009F45DA">
              <w:rPr>
                <w:rFonts w:ascii="Garamond" w:hAnsi="Garamond"/>
                <w:lang w:val="en-AU"/>
              </w:rPr>
              <w:t xml:space="preserve">Reducing Avoidable </w:t>
            </w:r>
            <w:r w:rsidRPr="009F45DA">
              <w:rPr>
                <w:rFonts w:ascii="Garamond" w:hAnsi="Garamond"/>
                <w:b/>
                <w:bCs/>
                <w:lang w:val="en-AU"/>
              </w:rPr>
              <w:t>Transfer Delays in the Pediatric Intensive Care Unit</w:t>
            </w:r>
            <w:r w:rsidRPr="009F45DA">
              <w:rPr>
                <w:rFonts w:ascii="Garamond" w:hAnsi="Garamond"/>
                <w:lang w:val="en-AU"/>
              </w:rPr>
              <w:t xml:space="preserve"> for Status Asthmaticus Patients (Takaharu Karube, Theresa Goins, Todd J Karsies, Samantha W Gee</w:t>
            </w:r>
            <w:r>
              <w:rPr>
                <w:rFonts w:ascii="Garamond" w:hAnsi="Garamond"/>
                <w:lang w:val="en-AU"/>
              </w:rPr>
              <w:t>)</w:t>
            </w:r>
          </w:p>
          <w:p w14:paraId="384427A0" w14:textId="7D622EFD" w:rsidR="00B16F7A" w:rsidRPr="00292B57" w:rsidRDefault="009F45DA" w:rsidP="009F45DA">
            <w:pPr>
              <w:pStyle w:val="ListParagraph"/>
              <w:numPr>
                <w:ilvl w:val="0"/>
                <w:numId w:val="15"/>
              </w:numPr>
              <w:rPr>
                <w:rFonts w:ascii="Garamond" w:hAnsi="Garamond"/>
                <w:lang w:val="en-AU"/>
              </w:rPr>
            </w:pPr>
            <w:r w:rsidRPr="009F45DA">
              <w:rPr>
                <w:rFonts w:ascii="Garamond" w:hAnsi="Garamond"/>
                <w:lang w:val="en-AU"/>
              </w:rPr>
              <w:t xml:space="preserve">A Quality Improvement Approach to </w:t>
            </w:r>
            <w:r w:rsidRPr="009F45DA">
              <w:rPr>
                <w:rFonts w:ascii="Garamond" w:hAnsi="Garamond"/>
                <w:b/>
                <w:bCs/>
                <w:lang w:val="en-AU"/>
              </w:rPr>
              <w:t>Improving Discharge Documentation</w:t>
            </w:r>
            <w:r>
              <w:rPr>
                <w:rFonts w:ascii="Garamond" w:hAnsi="Garamond"/>
                <w:b/>
                <w:bCs/>
                <w:lang w:val="en-AU"/>
              </w:rPr>
              <w:t xml:space="preserve"> </w:t>
            </w:r>
            <w:r w:rsidRPr="009F45DA">
              <w:rPr>
                <w:rFonts w:ascii="Garamond" w:hAnsi="Garamond"/>
                <w:lang w:val="en-AU"/>
              </w:rPr>
              <w:t xml:space="preserve">(Sumeet L Banker, Divya Lakhaney, Benjamin S Hooe, Teresa A McCann, Connie Kostacos, Mariellen Lane) </w:t>
            </w:r>
          </w:p>
        </w:tc>
      </w:tr>
    </w:tbl>
    <w:p w14:paraId="53167C43" w14:textId="6B969DE8" w:rsidR="006A7522" w:rsidRDefault="006A7522" w:rsidP="006A7522">
      <w:pPr>
        <w:keepLines/>
        <w:autoSpaceDE w:val="0"/>
        <w:autoSpaceDN w:val="0"/>
        <w:adjustRightInd w:val="0"/>
        <w:rPr>
          <w:rFonts w:ascii="Garamond" w:hAnsi="Garamond"/>
          <w:lang w:val="en-AU"/>
        </w:rPr>
      </w:pPr>
    </w:p>
    <w:p w14:paraId="0C34C731" w14:textId="736A9049" w:rsidR="008C1C03" w:rsidRDefault="008C1C03" w:rsidP="006A7522">
      <w:pPr>
        <w:keepLines/>
        <w:autoSpaceDE w:val="0"/>
        <w:autoSpaceDN w:val="0"/>
        <w:adjustRightInd w:val="0"/>
        <w:rPr>
          <w:rFonts w:ascii="Garamond" w:hAnsi="Garamond"/>
          <w:i/>
          <w:lang w:val="en-AU"/>
        </w:rPr>
      </w:pPr>
      <w:r w:rsidRPr="00467B47">
        <w:rPr>
          <w:rFonts w:ascii="Garamond" w:hAnsi="Garamond"/>
          <w:i/>
          <w:lang w:val="en-AU"/>
        </w:rPr>
        <w:t>International Journal for Quality in Health Care</w:t>
      </w:r>
    </w:p>
    <w:p w14:paraId="5A2E37E1" w14:textId="7097F20C" w:rsidR="008C1C03" w:rsidRPr="008C1C03" w:rsidRDefault="008C1C03" w:rsidP="006A7522">
      <w:pPr>
        <w:keepLines/>
        <w:autoSpaceDE w:val="0"/>
        <w:autoSpaceDN w:val="0"/>
        <w:adjustRightInd w:val="0"/>
        <w:rPr>
          <w:rFonts w:ascii="Garamond" w:hAnsi="Garamond"/>
          <w:iCs/>
          <w:lang w:val="en-AU"/>
        </w:rPr>
      </w:pPr>
      <w:r>
        <w:rPr>
          <w:rFonts w:ascii="Garamond" w:hAnsi="Garamond"/>
          <w:iCs/>
          <w:lang w:val="en-AU"/>
        </w:rPr>
        <w:t>Volume 33, Issue Supplement 2, November</w:t>
      </w:r>
    </w:p>
    <w:tbl>
      <w:tblPr>
        <w:tblStyle w:val="TableGrid"/>
        <w:tblW w:w="9360" w:type="dxa"/>
        <w:tblInd w:w="288" w:type="dxa"/>
        <w:tblLayout w:type="fixed"/>
        <w:tblLook w:val="01E0" w:firstRow="1" w:lastRow="1" w:firstColumn="1" w:lastColumn="1" w:noHBand="0" w:noVBand="0"/>
      </w:tblPr>
      <w:tblGrid>
        <w:gridCol w:w="1080"/>
        <w:gridCol w:w="8280"/>
      </w:tblGrid>
      <w:tr w:rsidR="008C1C03" w:rsidRPr="000170DA" w14:paraId="7B7BDD4E" w14:textId="77777777" w:rsidTr="00732DF4">
        <w:tc>
          <w:tcPr>
            <w:tcW w:w="1080" w:type="dxa"/>
            <w:tcBorders>
              <w:top w:val="single" w:sz="4" w:space="0" w:color="auto"/>
              <w:left w:val="single" w:sz="4" w:space="0" w:color="auto"/>
              <w:bottom w:val="single" w:sz="4" w:space="0" w:color="auto"/>
              <w:right w:val="single" w:sz="4" w:space="0" w:color="auto"/>
            </w:tcBorders>
            <w:vAlign w:val="center"/>
          </w:tcPr>
          <w:p w14:paraId="0265BA12" w14:textId="77777777" w:rsidR="008C1C03" w:rsidRPr="000170DA" w:rsidRDefault="008C1C03" w:rsidP="00732DF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39FFB64" w14:textId="79DF39F4" w:rsidR="008C1C03" w:rsidRPr="000170DA" w:rsidRDefault="00A52DFD" w:rsidP="00732DF4">
            <w:pPr>
              <w:keepNext/>
              <w:rPr>
                <w:rStyle w:val="Hyperlink"/>
                <w:rFonts w:ascii="Garamond" w:hAnsi="Garamond"/>
                <w:color w:val="auto"/>
                <w:u w:val="none"/>
                <w:lang w:val="en-AU"/>
              </w:rPr>
            </w:pPr>
            <w:hyperlink r:id="rId23" w:history="1">
              <w:r w:rsidR="00277239" w:rsidRPr="00087878">
                <w:rPr>
                  <w:rStyle w:val="Hyperlink"/>
                  <w:rFonts w:ascii="Garamond" w:hAnsi="Garamond"/>
                  <w:lang w:val="en-AU"/>
                </w:rPr>
                <w:t>https://academic.oup.com/intqhc/issue/33/Supplement_2</w:t>
              </w:r>
            </w:hyperlink>
          </w:p>
        </w:tc>
      </w:tr>
      <w:tr w:rsidR="008C1C03" w:rsidRPr="000170DA" w14:paraId="3613DBA3" w14:textId="77777777" w:rsidTr="00732DF4">
        <w:tc>
          <w:tcPr>
            <w:tcW w:w="1080" w:type="dxa"/>
            <w:tcBorders>
              <w:top w:val="single" w:sz="4" w:space="0" w:color="auto"/>
              <w:left w:val="single" w:sz="4" w:space="0" w:color="auto"/>
              <w:bottom w:val="single" w:sz="4" w:space="0" w:color="auto"/>
              <w:right w:val="single" w:sz="4" w:space="0" w:color="auto"/>
            </w:tcBorders>
            <w:vAlign w:val="center"/>
          </w:tcPr>
          <w:p w14:paraId="59E5F019" w14:textId="77777777" w:rsidR="008C1C03" w:rsidRPr="000170DA" w:rsidRDefault="008C1C03" w:rsidP="00732DF4">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538C52C" w14:textId="3010341E" w:rsidR="008C1C03" w:rsidRPr="007C3778" w:rsidRDefault="008C1C03" w:rsidP="00732DF4">
            <w:pPr>
              <w:rPr>
                <w:rFonts w:ascii="Garamond" w:hAnsi="Garamond"/>
                <w:lang w:val="en-AU"/>
              </w:rPr>
            </w:pPr>
            <w:r w:rsidRPr="00B440ED">
              <w:rPr>
                <w:rFonts w:ascii="Garamond" w:hAnsi="Garamond"/>
                <w:lang w:val="en-AU"/>
              </w:rPr>
              <w:t xml:space="preserve">A </w:t>
            </w:r>
            <w:r>
              <w:rPr>
                <w:rFonts w:ascii="Garamond" w:hAnsi="Garamond"/>
                <w:lang w:val="en-AU"/>
              </w:rPr>
              <w:t xml:space="preserve">supplement </w:t>
            </w:r>
            <w:r w:rsidRPr="00B440ED">
              <w:rPr>
                <w:rFonts w:ascii="Garamond" w:hAnsi="Garamond"/>
                <w:lang w:val="en-AU"/>
              </w:rPr>
              <w:t>issue of</w:t>
            </w:r>
            <w:r w:rsidR="00277239">
              <w:rPr>
                <w:rFonts w:ascii="Garamond" w:hAnsi="Garamond"/>
                <w:lang w:val="en-AU"/>
              </w:rPr>
              <w:t xml:space="preserve"> the</w:t>
            </w:r>
            <w:r w:rsidRPr="00B440ED">
              <w:rPr>
                <w:rFonts w:ascii="Garamond" w:hAnsi="Garamond"/>
                <w:lang w:val="en-AU"/>
              </w:rPr>
              <w:t xml:space="preserve"> </w:t>
            </w:r>
            <w:r w:rsidRPr="00467B47">
              <w:rPr>
                <w:rFonts w:ascii="Garamond" w:hAnsi="Garamond"/>
                <w:i/>
                <w:lang w:val="en-AU"/>
              </w:rPr>
              <w:t>International Journal for Quality in Health Care</w:t>
            </w:r>
            <w:r w:rsidRPr="0010063E">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with a theme of </w:t>
            </w:r>
            <w:r>
              <w:rPr>
                <w:rFonts w:ascii="Garamond" w:hAnsi="Garamond"/>
                <w:b/>
                <w:bCs/>
                <w:lang w:val="en-AU"/>
              </w:rPr>
              <w:t>Coproduction of health</w:t>
            </w:r>
            <w:r w:rsidRPr="00B440ED">
              <w:rPr>
                <w:rFonts w:ascii="Garamond" w:hAnsi="Garamond"/>
                <w:lang w:val="en-AU"/>
              </w:rPr>
              <w:t xml:space="preserve">. Articles in this issue of </w:t>
            </w:r>
            <w:r w:rsidR="00277239">
              <w:rPr>
                <w:rFonts w:ascii="Garamond" w:hAnsi="Garamond"/>
                <w:lang w:val="en-AU"/>
              </w:rPr>
              <w:t xml:space="preserve">the </w:t>
            </w:r>
            <w:r w:rsidRPr="00467B47">
              <w:rPr>
                <w:rFonts w:ascii="Garamond" w:hAnsi="Garamond"/>
                <w:i/>
                <w:lang w:val="en-AU"/>
              </w:rPr>
              <w:t>International Journal for Quality in Health Care</w:t>
            </w:r>
            <w:r w:rsidRPr="00B440ED">
              <w:rPr>
                <w:rFonts w:ascii="Garamond" w:hAnsi="Garamond"/>
                <w:lang w:val="en-AU"/>
              </w:rPr>
              <w:t xml:space="preserve"> include:</w:t>
            </w:r>
          </w:p>
          <w:p w14:paraId="277B7518" w14:textId="523DFC2C" w:rsidR="008C1C03" w:rsidRPr="008C1C03" w:rsidRDefault="008C1C03" w:rsidP="00C0119E">
            <w:pPr>
              <w:pStyle w:val="ListParagraph"/>
              <w:numPr>
                <w:ilvl w:val="0"/>
                <w:numId w:val="15"/>
              </w:numPr>
              <w:rPr>
                <w:rFonts w:ascii="Garamond" w:hAnsi="Garamond"/>
                <w:lang w:val="en-AU"/>
              </w:rPr>
            </w:pPr>
            <w:r w:rsidRPr="008C1C03">
              <w:rPr>
                <w:rFonts w:ascii="Garamond" w:hAnsi="Garamond"/>
                <w:lang w:val="en-AU"/>
              </w:rPr>
              <w:t xml:space="preserve">Policy, accreditation and leadership: creating the </w:t>
            </w:r>
            <w:r w:rsidRPr="008C1C03">
              <w:rPr>
                <w:rFonts w:ascii="Garamond" w:hAnsi="Garamond"/>
                <w:b/>
                <w:bCs/>
                <w:lang w:val="en-AU"/>
              </w:rPr>
              <w:t>conditions for effective coproduction of health, healthcare and science</w:t>
            </w:r>
            <w:r w:rsidRPr="008C1C03">
              <w:rPr>
                <w:rFonts w:ascii="Garamond" w:hAnsi="Garamond"/>
                <w:lang w:val="en-AU"/>
              </w:rPr>
              <w:t xml:space="preserve"> (Peter Lachman, Eugene C Nelson</w:t>
            </w:r>
            <w:r>
              <w:rPr>
                <w:rFonts w:ascii="Garamond" w:hAnsi="Garamond"/>
                <w:lang w:val="en-AU"/>
              </w:rPr>
              <w:t>)</w:t>
            </w:r>
          </w:p>
          <w:p w14:paraId="3626C845" w14:textId="57632384" w:rsidR="008C1C03" w:rsidRPr="00791E4C" w:rsidRDefault="008C1C03" w:rsidP="00E863CF">
            <w:pPr>
              <w:pStyle w:val="ListParagraph"/>
              <w:numPr>
                <w:ilvl w:val="0"/>
                <w:numId w:val="15"/>
              </w:numPr>
              <w:rPr>
                <w:rFonts w:ascii="Garamond" w:hAnsi="Garamond"/>
                <w:lang w:val="en-AU"/>
              </w:rPr>
            </w:pPr>
            <w:r w:rsidRPr="00791E4C">
              <w:rPr>
                <w:rFonts w:ascii="Garamond" w:hAnsi="Garamond"/>
                <w:lang w:val="en-AU"/>
              </w:rPr>
              <w:t xml:space="preserve">Editorial: </w:t>
            </w:r>
            <w:r w:rsidRPr="00791E4C">
              <w:rPr>
                <w:rFonts w:ascii="Garamond" w:hAnsi="Garamond"/>
                <w:b/>
                <w:bCs/>
                <w:lang w:val="en-AU"/>
              </w:rPr>
              <w:t>Science-informed practice</w:t>
            </w:r>
            <w:r w:rsidRPr="00791E4C">
              <w:rPr>
                <w:rFonts w:ascii="Garamond" w:hAnsi="Garamond"/>
                <w:lang w:val="en-AU"/>
              </w:rPr>
              <w:t xml:space="preserve">: an essential epistemologic contributor to health-care coproduction </w:t>
            </w:r>
            <w:r w:rsidR="00791E4C" w:rsidRPr="00791E4C">
              <w:rPr>
                <w:rFonts w:ascii="Garamond" w:hAnsi="Garamond"/>
                <w:lang w:val="en-AU"/>
              </w:rPr>
              <w:t>(</w:t>
            </w:r>
            <w:r w:rsidRPr="00791E4C">
              <w:rPr>
                <w:rFonts w:ascii="Garamond" w:hAnsi="Garamond"/>
                <w:lang w:val="en-AU"/>
              </w:rPr>
              <w:t>Paul Batalden, Anais Ovalle, Tina Foster, Glyn Elwyn</w:t>
            </w:r>
            <w:r w:rsidR="00791E4C">
              <w:rPr>
                <w:rFonts w:ascii="Garamond" w:hAnsi="Garamond"/>
                <w:lang w:val="en-AU"/>
              </w:rPr>
              <w:t>)</w:t>
            </w:r>
          </w:p>
          <w:p w14:paraId="6CE9402A" w14:textId="16953E51" w:rsidR="008C1C03" w:rsidRPr="00791E4C" w:rsidRDefault="008C1C03" w:rsidP="00912CD2">
            <w:pPr>
              <w:pStyle w:val="ListParagraph"/>
              <w:numPr>
                <w:ilvl w:val="0"/>
                <w:numId w:val="15"/>
              </w:numPr>
              <w:rPr>
                <w:rFonts w:ascii="Garamond" w:hAnsi="Garamond"/>
                <w:lang w:val="en-AU"/>
              </w:rPr>
            </w:pPr>
            <w:r w:rsidRPr="00791E4C">
              <w:rPr>
                <w:rFonts w:ascii="Garamond" w:hAnsi="Garamond"/>
                <w:lang w:val="en-AU"/>
              </w:rPr>
              <w:t xml:space="preserve">Editorial: New ways of working: </w:t>
            </w:r>
            <w:r w:rsidRPr="00791E4C">
              <w:rPr>
                <w:rFonts w:ascii="Garamond" w:hAnsi="Garamond"/>
                <w:b/>
                <w:bCs/>
                <w:lang w:val="en-AU"/>
              </w:rPr>
              <w:t>health professional development for effective coproduction</w:t>
            </w:r>
            <w:r w:rsidRPr="00791E4C">
              <w:rPr>
                <w:rFonts w:ascii="Garamond" w:hAnsi="Garamond"/>
                <w:lang w:val="en-AU"/>
              </w:rPr>
              <w:t xml:space="preserve"> </w:t>
            </w:r>
            <w:r w:rsidR="00791E4C" w:rsidRPr="00791E4C">
              <w:rPr>
                <w:rFonts w:ascii="Garamond" w:hAnsi="Garamond"/>
                <w:lang w:val="en-AU"/>
              </w:rPr>
              <w:t>(</w:t>
            </w:r>
            <w:r w:rsidRPr="00791E4C">
              <w:rPr>
                <w:rFonts w:ascii="Garamond" w:hAnsi="Garamond"/>
                <w:lang w:val="en-AU"/>
              </w:rPr>
              <w:t>Tina Foster, Paul Batalden</w:t>
            </w:r>
            <w:r w:rsidR="00791E4C">
              <w:rPr>
                <w:rFonts w:ascii="Garamond" w:hAnsi="Garamond"/>
                <w:lang w:val="en-AU"/>
              </w:rPr>
              <w:t>)</w:t>
            </w:r>
          </w:p>
          <w:p w14:paraId="27728B8E" w14:textId="442A87BB" w:rsidR="008C1C03" w:rsidRPr="00791E4C" w:rsidRDefault="008C1C03" w:rsidP="00CC6010">
            <w:pPr>
              <w:pStyle w:val="ListParagraph"/>
              <w:numPr>
                <w:ilvl w:val="0"/>
                <w:numId w:val="15"/>
              </w:numPr>
              <w:rPr>
                <w:rFonts w:ascii="Garamond" w:hAnsi="Garamond"/>
                <w:lang w:val="en-AU"/>
              </w:rPr>
            </w:pPr>
            <w:r w:rsidRPr="00791E4C">
              <w:rPr>
                <w:rFonts w:ascii="Garamond" w:hAnsi="Garamond"/>
                <w:lang w:val="en-AU"/>
              </w:rPr>
              <w:t xml:space="preserve">Editorial: </w:t>
            </w:r>
            <w:r w:rsidRPr="00791E4C">
              <w:rPr>
                <w:rFonts w:ascii="Garamond" w:hAnsi="Garamond"/>
                <w:b/>
                <w:bCs/>
                <w:lang w:val="en-AU"/>
              </w:rPr>
              <w:t>Making health and healthcare really matter in less resourced countries</w:t>
            </w:r>
            <w:r w:rsidRPr="00791E4C">
              <w:rPr>
                <w:rFonts w:ascii="Garamond" w:hAnsi="Garamond"/>
                <w:lang w:val="en-AU"/>
              </w:rPr>
              <w:t xml:space="preserve"> </w:t>
            </w:r>
            <w:r w:rsidR="00791E4C" w:rsidRPr="00791E4C">
              <w:rPr>
                <w:rFonts w:ascii="Garamond" w:hAnsi="Garamond"/>
                <w:lang w:val="en-AU"/>
              </w:rPr>
              <w:t>(</w:t>
            </w:r>
            <w:r w:rsidRPr="00791E4C">
              <w:rPr>
                <w:rFonts w:ascii="Garamond" w:hAnsi="Garamond"/>
                <w:lang w:val="en-AU"/>
              </w:rPr>
              <w:t>Peter Lachman, Ezequiel García-Elorrio</w:t>
            </w:r>
            <w:r w:rsidR="00791E4C">
              <w:rPr>
                <w:rFonts w:ascii="Garamond" w:hAnsi="Garamond"/>
                <w:lang w:val="en-AU"/>
              </w:rPr>
              <w:t>)</w:t>
            </w:r>
          </w:p>
          <w:p w14:paraId="624AC3AF" w14:textId="68E4E3C5" w:rsidR="008C1C03" w:rsidRPr="00791E4C" w:rsidRDefault="008C1C03" w:rsidP="004B545F">
            <w:pPr>
              <w:pStyle w:val="ListParagraph"/>
              <w:numPr>
                <w:ilvl w:val="0"/>
                <w:numId w:val="15"/>
              </w:numPr>
              <w:rPr>
                <w:rFonts w:ascii="Garamond" w:hAnsi="Garamond"/>
                <w:lang w:val="en-AU"/>
              </w:rPr>
            </w:pPr>
            <w:r w:rsidRPr="00791E4C">
              <w:rPr>
                <w:rFonts w:ascii="Garamond" w:hAnsi="Garamond"/>
                <w:b/>
                <w:bCs/>
                <w:lang w:val="en-AU"/>
              </w:rPr>
              <w:t>From assurance to coproduction</w:t>
            </w:r>
            <w:r w:rsidRPr="00791E4C">
              <w:rPr>
                <w:rFonts w:ascii="Garamond" w:hAnsi="Garamond"/>
                <w:lang w:val="en-AU"/>
              </w:rPr>
              <w:t xml:space="preserve">: a century of improving the quality of health-care service </w:t>
            </w:r>
            <w:r w:rsidR="00791E4C" w:rsidRPr="00791E4C">
              <w:rPr>
                <w:rFonts w:ascii="Garamond" w:hAnsi="Garamond"/>
                <w:lang w:val="en-AU"/>
              </w:rPr>
              <w:t>(</w:t>
            </w:r>
            <w:r w:rsidRPr="00791E4C">
              <w:rPr>
                <w:rFonts w:ascii="Garamond" w:hAnsi="Garamond"/>
                <w:lang w:val="en-AU"/>
              </w:rPr>
              <w:t>Paul Batalden, Tina Foster</w:t>
            </w:r>
            <w:r w:rsidR="00791E4C">
              <w:rPr>
                <w:rFonts w:ascii="Garamond" w:hAnsi="Garamond"/>
                <w:lang w:val="en-AU"/>
              </w:rPr>
              <w:t>)</w:t>
            </w:r>
          </w:p>
          <w:p w14:paraId="4C554352" w14:textId="6E0BBC1D" w:rsidR="008C1C03" w:rsidRPr="00791E4C" w:rsidRDefault="008C1C03" w:rsidP="008C7A54">
            <w:pPr>
              <w:pStyle w:val="ListParagraph"/>
              <w:numPr>
                <w:ilvl w:val="0"/>
                <w:numId w:val="15"/>
              </w:numPr>
              <w:rPr>
                <w:rFonts w:ascii="Garamond" w:hAnsi="Garamond"/>
                <w:lang w:val="en-AU"/>
              </w:rPr>
            </w:pPr>
            <w:r w:rsidRPr="00791E4C">
              <w:rPr>
                <w:rFonts w:ascii="Garamond" w:hAnsi="Garamond"/>
                <w:lang w:val="en-AU"/>
              </w:rPr>
              <w:t xml:space="preserve">Quality as strategy, the </w:t>
            </w:r>
            <w:r w:rsidRPr="00791E4C">
              <w:rPr>
                <w:rFonts w:ascii="Garamond" w:hAnsi="Garamond"/>
                <w:b/>
                <w:bCs/>
                <w:lang w:val="en-AU"/>
              </w:rPr>
              <w:t>evolution of co-production</w:t>
            </w:r>
            <w:r w:rsidRPr="00791E4C">
              <w:rPr>
                <w:rFonts w:ascii="Garamond" w:hAnsi="Garamond"/>
                <w:lang w:val="en-AU"/>
              </w:rPr>
              <w:t xml:space="preserve"> in the Region Jönköping health system, Sweden: a descriptive qualitative study </w:t>
            </w:r>
            <w:r w:rsidR="00791E4C" w:rsidRPr="00791E4C">
              <w:rPr>
                <w:rFonts w:ascii="Garamond" w:hAnsi="Garamond"/>
                <w:lang w:val="en-AU"/>
              </w:rPr>
              <w:t>)</w:t>
            </w:r>
            <w:r w:rsidRPr="00791E4C">
              <w:rPr>
                <w:rFonts w:ascii="Garamond" w:hAnsi="Garamond"/>
                <w:lang w:val="en-AU"/>
              </w:rPr>
              <w:t>Sofia Persson, Ann-Christine Andersson, Annmargreth Kvarnefors, J Thor, B Andersson Gäre</w:t>
            </w:r>
            <w:r w:rsidR="00791E4C">
              <w:rPr>
                <w:rFonts w:ascii="Garamond" w:hAnsi="Garamond"/>
                <w:lang w:val="en-AU"/>
              </w:rPr>
              <w:t>)</w:t>
            </w:r>
          </w:p>
          <w:p w14:paraId="123ED59A" w14:textId="77777777" w:rsidR="00791E4C" w:rsidRDefault="008C1C03" w:rsidP="00F83727">
            <w:pPr>
              <w:pStyle w:val="ListParagraph"/>
              <w:numPr>
                <w:ilvl w:val="0"/>
                <w:numId w:val="15"/>
              </w:numPr>
              <w:rPr>
                <w:rFonts w:ascii="Garamond" w:hAnsi="Garamond"/>
                <w:lang w:val="en-AU"/>
              </w:rPr>
            </w:pPr>
            <w:r w:rsidRPr="00791E4C">
              <w:rPr>
                <w:rFonts w:ascii="Garamond" w:hAnsi="Garamond"/>
                <w:b/>
                <w:bCs/>
                <w:lang w:val="en-AU"/>
              </w:rPr>
              <w:t>Person-centered care</w:t>
            </w:r>
            <w:r w:rsidRPr="00791E4C">
              <w:rPr>
                <w:rFonts w:ascii="Garamond" w:hAnsi="Garamond"/>
                <w:lang w:val="en-AU"/>
              </w:rPr>
              <w:t xml:space="preserve"> (PCC): the people’s perspective </w:t>
            </w:r>
            <w:r w:rsidR="00791E4C" w:rsidRPr="00791E4C">
              <w:rPr>
                <w:rFonts w:ascii="Garamond" w:hAnsi="Garamond"/>
                <w:lang w:val="en-AU"/>
              </w:rPr>
              <w:t>(</w:t>
            </w:r>
            <w:r w:rsidRPr="00791E4C">
              <w:rPr>
                <w:rFonts w:ascii="Garamond" w:hAnsi="Garamond"/>
                <w:lang w:val="en-AU"/>
              </w:rPr>
              <w:t>Gro Rosvold Berntsen, Sara Yaron, Morgan Chetty, Carolyn Canfield, Louis Ako-Egbe</w:t>
            </w:r>
            <w:r w:rsidR="00791E4C">
              <w:rPr>
                <w:rFonts w:ascii="Garamond" w:hAnsi="Garamond"/>
                <w:lang w:val="en-AU"/>
              </w:rPr>
              <w:t xml:space="preserve">, </w:t>
            </w:r>
            <w:r w:rsidR="00791E4C" w:rsidRPr="00791E4C">
              <w:rPr>
                <w:rFonts w:ascii="Garamond" w:hAnsi="Garamond"/>
                <w:lang w:val="en-AU"/>
              </w:rPr>
              <w:t>Phuk Phan, Caitriona Curran, Isabela Castro</w:t>
            </w:r>
            <w:r w:rsidR="00791E4C">
              <w:rPr>
                <w:rFonts w:ascii="Garamond" w:hAnsi="Garamond"/>
                <w:lang w:val="en-AU"/>
              </w:rPr>
              <w:t>)</w:t>
            </w:r>
          </w:p>
          <w:p w14:paraId="7EA5EF38" w14:textId="68121792" w:rsidR="00791E4C" w:rsidRDefault="008C1C03" w:rsidP="00EB69D8">
            <w:pPr>
              <w:pStyle w:val="ListParagraph"/>
              <w:numPr>
                <w:ilvl w:val="0"/>
                <w:numId w:val="15"/>
              </w:numPr>
              <w:rPr>
                <w:rFonts w:ascii="Garamond" w:hAnsi="Garamond"/>
                <w:lang w:val="en-AU"/>
              </w:rPr>
            </w:pPr>
            <w:r w:rsidRPr="00791E4C">
              <w:rPr>
                <w:rFonts w:ascii="Garamond" w:hAnsi="Garamond"/>
                <w:lang w:val="en-AU"/>
              </w:rPr>
              <w:lastRenderedPageBreak/>
              <w:t xml:space="preserve">The role of </w:t>
            </w:r>
            <w:r w:rsidRPr="00791E4C">
              <w:rPr>
                <w:rFonts w:ascii="Garamond" w:hAnsi="Garamond"/>
                <w:b/>
                <w:bCs/>
                <w:lang w:val="en-AU"/>
              </w:rPr>
              <w:t>co-production in Learning Health Systems</w:t>
            </w:r>
            <w:r w:rsidRPr="00791E4C">
              <w:rPr>
                <w:rFonts w:ascii="Garamond" w:hAnsi="Garamond"/>
                <w:lang w:val="en-AU"/>
              </w:rPr>
              <w:t xml:space="preserve"> </w:t>
            </w:r>
            <w:r w:rsidR="00791E4C" w:rsidRPr="00791E4C">
              <w:rPr>
                <w:rFonts w:ascii="Garamond" w:hAnsi="Garamond"/>
                <w:lang w:val="en-AU"/>
              </w:rPr>
              <w:t>(</w:t>
            </w:r>
            <w:r w:rsidRPr="00791E4C">
              <w:rPr>
                <w:rFonts w:ascii="Garamond" w:hAnsi="Garamond"/>
                <w:lang w:val="en-AU"/>
              </w:rPr>
              <w:t>Andreas Gremyr, Boel Andersson Gäre, Johan Thor, Glyn Elwyn, Paul Batalden</w:t>
            </w:r>
            <w:r w:rsidR="00791E4C">
              <w:rPr>
                <w:rFonts w:ascii="Garamond" w:hAnsi="Garamond"/>
                <w:lang w:val="en-AU"/>
              </w:rPr>
              <w:t xml:space="preserve">, </w:t>
            </w:r>
            <w:r w:rsidR="00791E4C" w:rsidRPr="00791E4C">
              <w:rPr>
                <w:rFonts w:ascii="Garamond" w:hAnsi="Garamond"/>
                <w:lang w:val="en-AU"/>
              </w:rPr>
              <w:t>Ann-Christine Andersson</w:t>
            </w:r>
            <w:r w:rsidR="00791E4C">
              <w:rPr>
                <w:rFonts w:ascii="Garamond" w:hAnsi="Garamond"/>
                <w:lang w:val="en-AU"/>
              </w:rPr>
              <w:t>)</w:t>
            </w:r>
          </w:p>
          <w:p w14:paraId="0CDAC273" w14:textId="166CAF23" w:rsidR="008C1C03" w:rsidRPr="00791E4C" w:rsidRDefault="008C1C03" w:rsidP="0090131B">
            <w:pPr>
              <w:pStyle w:val="ListParagraph"/>
              <w:numPr>
                <w:ilvl w:val="0"/>
                <w:numId w:val="15"/>
              </w:numPr>
              <w:rPr>
                <w:rFonts w:ascii="Garamond" w:hAnsi="Garamond"/>
                <w:lang w:val="en-AU"/>
              </w:rPr>
            </w:pPr>
            <w:r w:rsidRPr="00791E4C">
              <w:rPr>
                <w:rFonts w:ascii="Garamond" w:hAnsi="Garamond"/>
                <w:b/>
                <w:bCs/>
                <w:lang w:val="en-AU"/>
              </w:rPr>
              <w:t>Coproduction in the management of individuals with cleft lip and palate</w:t>
            </w:r>
            <w:r w:rsidRPr="00791E4C">
              <w:rPr>
                <w:rFonts w:ascii="Garamond" w:hAnsi="Garamond"/>
                <w:lang w:val="en-AU"/>
              </w:rPr>
              <w:t xml:space="preserve"> in South Africa: the Ekhaya Lethu model </w:t>
            </w:r>
            <w:r w:rsidR="00791E4C" w:rsidRPr="00791E4C">
              <w:rPr>
                <w:rFonts w:ascii="Garamond" w:hAnsi="Garamond"/>
                <w:lang w:val="en-AU"/>
              </w:rPr>
              <w:t>(</w:t>
            </w:r>
            <w:r w:rsidRPr="00791E4C">
              <w:rPr>
                <w:rFonts w:ascii="Garamond" w:hAnsi="Garamond"/>
                <w:lang w:val="en-AU"/>
              </w:rPr>
              <w:t>Phumzile Hlongwa, Laetitia C Rispel</w:t>
            </w:r>
            <w:r w:rsidR="00791E4C">
              <w:rPr>
                <w:rFonts w:ascii="Garamond" w:hAnsi="Garamond"/>
                <w:lang w:val="en-AU"/>
              </w:rPr>
              <w:t>)</w:t>
            </w:r>
          </w:p>
          <w:p w14:paraId="2F374353" w14:textId="77777777" w:rsidR="00791E4C" w:rsidRDefault="008C1C03" w:rsidP="00FE7810">
            <w:pPr>
              <w:pStyle w:val="ListParagraph"/>
              <w:numPr>
                <w:ilvl w:val="0"/>
                <w:numId w:val="15"/>
              </w:numPr>
              <w:rPr>
                <w:rFonts w:ascii="Garamond" w:hAnsi="Garamond"/>
                <w:lang w:val="en-AU"/>
              </w:rPr>
            </w:pPr>
            <w:r w:rsidRPr="00791E4C">
              <w:rPr>
                <w:rFonts w:ascii="Garamond" w:hAnsi="Garamond"/>
                <w:b/>
                <w:bCs/>
                <w:lang w:val="en-AU"/>
              </w:rPr>
              <w:t>Point-of-care dashboards promote coproduction</w:t>
            </w:r>
            <w:r w:rsidRPr="00791E4C">
              <w:rPr>
                <w:rFonts w:ascii="Garamond" w:hAnsi="Garamond"/>
                <w:lang w:val="en-AU"/>
              </w:rPr>
              <w:t xml:space="preserve"> of healthcare services for patients with inflammatory bowel disease </w:t>
            </w:r>
            <w:r w:rsidR="00791E4C" w:rsidRPr="00791E4C">
              <w:rPr>
                <w:rFonts w:ascii="Garamond" w:hAnsi="Garamond"/>
                <w:lang w:val="en-AU"/>
              </w:rPr>
              <w:t>(</w:t>
            </w:r>
            <w:r w:rsidRPr="00791E4C">
              <w:rPr>
                <w:rFonts w:ascii="Garamond" w:hAnsi="Garamond"/>
                <w:lang w:val="en-AU"/>
              </w:rPr>
              <w:t>Aricca D Van Citters, Megan M Holthoff, Alice M Kennedy, Gil Y Melmed, Ridhima Oberai</w:t>
            </w:r>
            <w:r w:rsidR="00791E4C" w:rsidRPr="00791E4C">
              <w:rPr>
                <w:rFonts w:ascii="Garamond" w:hAnsi="Garamond"/>
                <w:lang w:val="en-AU"/>
              </w:rPr>
              <w:t>, Corey A Siegel, Alandra Weaver, Eugene C Nelson</w:t>
            </w:r>
            <w:r w:rsidR="00791E4C">
              <w:rPr>
                <w:rFonts w:ascii="Garamond" w:hAnsi="Garamond"/>
                <w:lang w:val="en-AU"/>
              </w:rPr>
              <w:t>)</w:t>
            </w:r>
          </w:p>
          <w:p w14:paraId="719ECCBB" w14:textId="5C4C75A6" w:rsidR="008C1C03" w:rsidRPr="00791E4C" w:rsidRDefault="008C1C03" w:rsidP="00C20CD0">
            <w:pPr>
              <w:pStyle w:val="ListParagraph"/>
              <w:numPr>
                <w:ilvl w:val="0"/>
                <w:numId w:val="15"/>
              </w:numPr>
              <w:rPr>
                <w:rFonts w:ascii="Garamond" w:hAnsi="Garamond"/>
                <w:lang w:val="en-AU"/>
              </w:rPr>
            </w:pPr>
            <w:r w:rsidRPr="00791E4C">
              <w:rPr>
                <w:rFonts w:ascii="Garamond" w:hAnsi="Garamond"/>
                <w:lang w:val="en-AU"/>
              </w:rPr>
              <w:t xml:space="preserve">Initial development of a </w:t>
            </w:r>
            <w:r w:rsidRPr="00791E4C">
              <w:rPr>
                <w:rFonts w:ascii="Garamond" w:hAnsi="Garamond"/>
                <w:b/>
                <w:bCs/>
                <w:lang w:val="en-AU"/>
              </w:rPr>
              <w:t>self-assessment approach for coproduction value creation</w:t>
            </w:r>
            <w:r w:rsidRPr="00791E4C">
              <w:rPr>
                <w:rFonts w:ascii="Garamond" w:hAnsi="Garamond"/>
                <w:lang w:val="en-AU"/>
              </w:rPr>
              <w:t xml:space="preserve"> by an international community of practice </w:t>
            </w:r>
            <w:r w:rsidR="00791E4C" w:rsidRPr="00791E4C">
              <w:rPr>
                <w:rFonts w:ascii="Garamond" w:hAnsi="Garamond"/>
                <w:lang w:val="en-AU"/>
              </w:rPr>
              <w:t>(</w:t>
            </w:r>
            <w:r w:rsidRPr="00791E4C">
              <w:rPr>
                <w:rFonts w:ascii="Garamond" w:hAnsi="Garamond"/>
                <w:lang w:val="en-AU"/>
              </w:rPr>
              <w:t>Brant J Oliver, Rachel C Forcino, Paul B Batalden</w:t>
            </w:r>
          </w:p>
          <w:p w14:paraId="1EB03E1C" w14:textId="6A4B8439" w:rsidR="00791E4C" w:rsidRDefault="008C1C03" w:rsidP="00953B08">
            <w:pPr>
              <w:pStyle w:val="ListParagraph"/>
              <w:numPr>
                <w:ilvl w:val="0"/>
                <w:numId w:val="15"/>
              </w:numPr>
              <w:rPr>
                <w:rFonts w:ascii="Garamond" w:hAnsi="Garamond"/>
                <w:lang w:val="en-AU"/>
              </w:rPr>
            </w:pPr>
            <w:r w:rsidRPr="00791E4C">
              <w:rPr>
                <w:rFonts w:ascii="Garamond" w:hAnsi="Garamond"/>
                <w:lang w:val="en-AU"/>
              </w:rPr>
              <w:t xml:space="preserve">A starter’s guide to </w:t>
            </w:r>
            <w:r w:rsidRPr="00791E4C">
              <w:rPr>
                <w:rFonts w:ascii="Garamond" w:hAnsi="Garamond"/>
                <w:b/>
                <w:bCs/>
                <w:lang w:val="en-AU"/>
              </w:rPr>
              <w:t>learning and teaching how to coproduce healthcare services</w:t>
            </w:r>
            <w:r w:rsidRPr="00791E4C">
              <w:rPr>
                <w:rFonts w:ascii="Garamond" w:hAnsi="Garamond"/>
                <w:lang w:val="en-AU"/>
              </w:rPr>
              <w:t xml:space="preserve"> </w:t>
            </w:r>
            <w:r w:rsidR="00791E4C" w:rsidRPr="00791E4C">
              <w:rPr>
                <w:rFonts w:ascii="Garamond" w:hAnsi="Garamond"/>
                <w:lang w:val="en-AU"/>
              </w:rPr>
              <w:t>(</w:t>
            </w:r>
            <w:r w:rsidRPr="00791E4C">
              <w:rPr>
                <w:rFonts w:ascii="Garamond" w:hAnsi="Garamond"/>
                <w:lang w:val="en-AU"/>
              </w:rPr>
              <w:t>Julie K Johnson, Paul Batalden, Tina Foster, Charlotte Arvidsson, Maren Batalden</w:t>
            </w:r>
            <w:r w:rsidR="00791E4C">
              <w:rPr>
                <w:rFonts w:ascii="Garamond" w:hAnsi="Garamond"/>
                <w:lang w:val="en-AU"/>
              </w:rPr>
              <w:t xml:space="preserve">, </w:t>
            </w:r>
            <w:r w:rsidR="00791E4C" w:rsidRPr="00791E4C">
              <w:rPr>
                <w:rFonts w:ascii="Garamond" w:hAnsi="Garamond"/>
                <w:lang w:val="en-AU"/>
              </w:rPr>
              <w:t>Rachel Forcino, Boel Andersson Gäre</w:t>
            </w:r>
            <w:r w:rsidR="00791E4C">
              <w:rPr>
                <w:rFonts w:ascii="Garamond" w:hAnsi="Garamond"/>
                <w:lang w:val="en-AU"/>
              </w:rPr>
              <w:t>)</w:t>
            </w:r>
          </w:p>
          <w:p w14:paraId="08E0543F" w14:textId="50524A13" w:rsidR="008C1C03" w:rsidRPr="00791E4C" w:rsidRDefault="008C1C03" w:rsidP="000D2A5C">
            <w:pPr>
              <w:pStyle w:val="ListParagraph"/>
              <w:numPr>
                <w:ilvl w:val="0"/>
                <w:numId w:val="15"/>
              </w:numPr>
              <w:rPr>
                <w:rFonts w:ascii="Garamond" w:hAnsi="Garamond"/>
                <w:lang w:val="en-AU"/>
              </w:rPr>
            </w:pPr>
            <w:r w:rsidRPr="00791E4C">
              <w:rPr>
                <w:rFonts w:ascii="Garamond" w:hAnsi="Garamond"/>
                <w:b/>
                <w:bCs/>
                <w:lang w:val="en-AU"/>
              </w:rPr>
              <w:t>Coproducing value during the COVID-19</w:t>
            </w:r>
            <w:r w:rsidRPr="00791E4C">
              <w:rPr>
                <w:rFonts w:ascii="Garamond" w:hAnsi="Garamond"/>
                <w:lang w:val="en-AU"/>
              </w:rPr>
              <w:t xml:space="preserve"> pandemic </w:t>
            </w:r>
            <w:r w:rsidR="00791E4C" w:rsidRPr="00791E4C">
              <w:rPr>
                <w:rFonts w:ascii="Garamond" w:hAnsi="Garamond"/>
                <w:lang w:val="en-AU"/>
              </w:rPr>
              <w:t>(</w:t>
            </w:r>
            <w:r w:rsidRPr="00791E4C">
              <w:rPr>
                <w:rFonts w:ascii="Garamond" w:hAnsi="Garamond"/>
                <w:lang w:val="en-AU"/>
              </w:rPr>
              <w:t>Rachel C Forcino, Christian Von Plessen</w:t>
            </w:r>
            <w:r w:rsidR="00791E4C">
              <w:rPr>
                <w:rFonts w:ascii="Garamond" w:hAnsi="Garamond"/>
                <w:lang w:val="en-AU"/>
              </w:rPr>
              <w:t>)</w:t>
            </w:r>
          </w:p>
          <w:p w14:paraId="4B776214" w14:textId="615DB205" w:rsidR="008C1C03" w:rsidRPr="00791E4C" w:rsidRDefault="008C1C03" w:rsidP="00962317">
            <w:pPr>
              <w:pStyle w:val="ListParagraph"/>
              <w:numPr>
                <w:ilvl w:val="0"/>
                <w:numId w:val="15"/>
              </w:numPr>
              <w:rPr>
                <w:rFonts w:ascii="Garamond" w:hAnsi="Garamond"/>
                <w:lang w:val="en-AU"/>
              </w:rPr>
            </w:pPr>
            <w:r w:rsidRPr="00791E4C">
              <w:rPr>
                <w:rFonts w:ascii="Garamond" w:hAnsi="Garamond"/>
                <w:b/>
                <w:bCs/>
                <w:lang w:val="en-AU"/>
              </w:rPr>
              <w:t>Coproduction in medical education during the COVID-19</w:t>
            </w:r>
            <w:r w:rsidRPr="00791E4C">
              <w:rPr>
                <w:rFonts w:ascii="Garamond" w:hAnsi="Garamond"/>
                <w:lang w:val="en-AU"/>
              </w:rPr>
              <w:t xml:space="preserve"> pandemic: critical components of successful curricular reform </w:t>
            </w:r>
            <w:r w:rsidR="00791E4C" w:rsidRPr="00791E4C">
              <w:rPr>
                <w:rFonts w:ascii="Garamond" w:hAnsi="Garamond"/>
                <w:lang w:val="en-AU"/>
              </w:rPr>
              <w:t>(</w:t>
            </w:r>
            <w:r w:rsidRPr="00791E4C">
              <w:rPr>
                <w:rFonts w:ascii="Garamond" w:hAnsi="Garamond"/>
                <w:lang w:val="en-AU"/>
              </w:rPr>
              <w:t>Bruce Gregoire, Lena Trager, Jessamina Blum</w:t>
            </w:r>
            <w:r w:rsidR="00791E4C">
              <w:rPr>
                <w:rFonts w:ascii="Garamond" w:hAnsi="Garamond"/>
                <w:lang w:val="en-AU"/>
              </w:rPr>
              <w:t>)</w:t>
            </w:r>
          </w:p>
          <w:p w14:paraId="4D238978" w14:textId="7C2C3506" w:rsidR="008C1C03" w:rsidRPr="00791E4C" w:rsidRDefault="008C1C03" w:rsidP="003630F2">
            <w:pPr>
              <w:pStyle w:val="ListParagraph"/>
              <w:numPr>
                <w:ilvl w:val="0"/>
                <w:numId w:val="15"/>
              </w:numPr>
              <w:rPr>
                <w:rFonts w:ascii="Garamond" w:hAnsi="Garamond"/>
                <w:lang w:val="en-AU"/>
              </w:rPr>
            </w:pPr>
            <w:r w:rsidRPr="00791E4C">
              <w:rPr>
                <w:rFonts w:ascii="Garamond" w:hAnsi="Garamond"/>
                <w:lang w:val="en-AU"/>
              </w:rPr>
              <w:t xml:space="preserve">International, national and local trends in the spread of COVID-19: a geographic view of </w:t>
            </w:r>
            <w:r w:rsidRPr="00791E4C">
              <w:rPr>
                <w:rFonts w:ascii="Garamond" w:hAnsi="Garamond"/>
                <w:b/>
                <w:bCs/>
                <w:lang w:val="en-AU"/>
              </w:rPr>
              <w:t>COVID-19 spread and the role to be played by coproduction</w:t>
            </w:r>
            <w:r w:rsidRPr="00791E4C">
              <w:rPr>
                <w:rFonts w:ascii="Garamond" w:hAnsi="Garamond"/>
                <w:lang w:val="en-AU"/>
              </w:rPr>
              <w:t xml:space="preserve"> </w:t>
            </w:r>
            <w:r w:rsidR="00791E4C" w:rsidRPr="00791E4C">
              <w:rPr>
                <w:rFonts w:ascii="Garamond" w:hAnsi="Garamond"/>
                <w:lang w:val="en-AU"/>
              </w:rPr>
              <w:t>(</w:t>
            </w:r>
            <w:r w:rsidRPr="00791E4C">
              <w:rPr>
                <w:rFonts w:ascii="Garamond" w:hAnsi="Garamond"/>
                <w:lang w:val="en-AU"/>
              </w:rPr>
              <w:t>Peter Schmidt, Eugene C Nelson, Gregory Kearney, Sally Kraft, Brant J Oliver</w:t>
            </w:r>
            <w:r w:rsidR="00791E4C">
              <w:rPr>
                <w:rFonts w:ascii="Garamond" w:hAnsi="Garamond"/>
                <w:lang w:val="en-AU"/>
              </w:rPr>
              <w:t>)</w:t>
            </w:r>
          </w:p>
          <w:p w14:paraId="4DF11DDF" w14:textId="3B584F17" w:rsidR="008C1C03" w:rsidRPr="00292B57" w:rsidRDefault="008C1C03" w:rsidP="00791E4C">
            <w:pPr>
              <w:pStyle w:val="ListParagraph"/>
              <w:numPr>
                <w:ilvl w:val="0"/>
                <w:numId w:val="15"/>
              </w:numPr>
              <w:rPr>
                <w:rFonts w:ascii="Garamond" w:hAnsi="Garamond"/>
                <w:lang w:val="en-AU"/>
              </w:rPr>
            </w:pPr>
            <w:r w:rsidRPr="008C1C03">
              <w:rPr>
                <w:rFonts w:ascii="Garamond" w:hAnsi="Garamond"/>
                <w:lang w:val="en-AU"/>
              </w:rPr>
              <w:t>A ‘</w:t>
            </w:r>
            <w:r w:rsidRPr="00791E4C">
              <w:rPr>
                <w:rFonts w:ascii="Garamond" w:hAnsi="Garamond"/>
                <w:b/>
                <w:bCs/>
                <w:lang w:val="en-AU"/>
              </w:rPr>
              <w:t>COVID Compass</w:t>
            </w:r>
            <w:r w:rsidRPr="008C1C03">
              <w:rPr>
                <w:rFonts w:ascii="Garamond" w:hAnsi="Garamond"/>
                <w:lang w:val="en-AU"/>
              </w:rPr>
              <w:t xml:space="preserve">’ for navigating the pandemic </w:t>
            </w:r>
            <w:r w:rsidR="00791E4C">
              <w:rPr>
                <w:rFonts w:ascii="Garamond" w:hAnsi="Garamond"/>
                <w:lang w:val="en-AU"/>
              </w:rPr>
              <w:t>(</w:t>
            </w:r>
            <w:r w:rsidRPr="008C1C03">
              <w:rPr>
                <w:rFonts w:ascii="Garamond" w:hAnsi="Garamond"/>
                <w:lang w:val="en-AU"/>
              </w:rPr>
              <w:t>Brant J Oliver, Peter Schmidt, Stephanie Tomlin, Sally A Kraft, Elliott Fisher</w:t>
            </w:r>
            <w:r w:rsidR="00791E4C">
              <w:rPr>
                <w:rFonts w:ascii="Garamond" w:hAnsi="Garamond"/>
                <w:lang w:val="en-AU"/>
              </w:rPr>
              <w:t>, Eugene C Nelson)</w:t>
            </w:r>
          </w:p>
        </w:tc>
      </w:tr>
    </w:tbl>
    <w:p w14:paraId="42DF8E5C" w14:textId="77777777" w:rsidR="00D66138" w:rsidRDefault="00D66138" w:rsidP="009D5D05">
      <w:pPr>
        <w:keepNext/>
        <w:rPr>
          <w:rFonts w:ascii="Garamond" w:hAnsi="Garamond"/>
          <w:i/>
          <w:lang w:val="en-AU"/>
        </w:rPr>
      </w:pPr>
    </w:p>
    <w:p w14:paraId="74866E49" w14:textId="121175C4" w:rsidR="00132FB2" w:rsidRPr="00467B47" w:rsidRDefault="00132FB2" w:rsidP="009D5D05">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32FB2" w:rsidRPr="00467B47" w14:paraId="0996830C" w14:textId="77777777" w:rsidTr="00B07319">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441E958" w14:textId="77777777" w:rsidR="00132FB2" w:rsidRPr="00467B47" w:rsidRDefault="00132FB2" w:rsidP="00B07319">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4FA1B480" w14:textId="77777777" w:rsidR="00132FB2" w:rsidRPr="00467B47" w:rsidRDefault="00A52DFD" w:rsidP="00B07319">
            <w:pPr>
              <w:keepNext/>
              <w:rPr>
                <w:rFonts w:ascii="Garamond" w:hAnsi="Garamond"/>
                <w:lang w:val="en-AU"/>
              </w:rPr>
            </w:pPr>
            <w:hyperlink r:id="rId24" w:history="1">
              <w:r w:rsidR="00132FB2" w:rsidRPr="00467B47">
                <w:rPr>
                  <w:rStyle w:val="Hyperlink"/>
                  <w:rFonts w:ascii="Garamond" w:hAnsi="Garamond"/>
                  <w:lang w:val="en-AU"/>
                </w:rPr>
                <w:t>https://qualitysafety.bmj.com/content/early/recent</w:t>
              </w:r>
            </w:hyperlink>
          </w:p>
        </w:tc>
      </w:tr>
      <w:tr w:rsidR="00132FB2" w:rsidRPr="00467B47" w14:paraId="3078AB9B"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6E2E1017" w14:textId="77777777" w:rsidR="00132FB2" w:rsidRPr="00467B47" w:rsidRDefault="00132FB2" w:rsidP="00B07319">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82C2D0D" w14:textId="77777777" w:rsidR="00132FB2" w:rsidRPr="00D84575" w:rsidRDefault="00132FB2" w:rsidP="00B07319">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14:paraId="51C93EBD" w14:textId="3441B14A" w:rsidR="00132FB2" w:rsidRPr="00DB4875" w:rsidRDefault="000863BC" w:rsidP="00530B24">
            <w:pPr>
              <w:pStyle w:val="ListParagraph"/>
              <w:numPr>
                <w:ilvl w:val="0"/>
                <w:numId w:val="14"/>
              </w:numPr>
              <w:rPr>
                <w:rFonts w:ascii="Garamond" w:hAnsi="Garamond"/>
                <w:lang w:val="en-AU"/>
              </w:rPr>
            </w:pPr>
            <w:r w:rsidRPr="000863BC">
              <w:rPr>
                <w:rFonts w:ascii="Garamond" w:hAnsi="Garamond"/>
                <w:lang w:val="en-AU"/>
              </w:rPr>
              <w:t xml:space="preserve">Editorial: Pay-for-performance incentives for </w:t>
            </w:r>
            <w:r w:rsidRPr="00277239">
              <w:rPr>
                <w:rFonts w:ascii="Garamond" w:hAnsi="Garamond"/>
                <w:b/>
                <w:bCs/>
                <w:lang w:val="en-AU"/>
              </w:rPr>
              <w:t>health worker vaccination</w:t>
            </w:r>
            <w:r w:rsidRPr="000863BC">
              <w:rPr>
                <w:rFonts w:ascii="Garamond" w:hAnsi="Garamond"/>
                <w:lang w:val="en-AU"/>
              </w:rPr>
              <w:t xml:space="preserve">: looking under the hood </w:t>
            </w:r>
            <w:r>
              <w:rPr>
                <w:rFonts w:ascii="Garamond" w:hAnsi="Garamond"/>
                <w:lang w:val="en-AU"/>
              </w:rPr>
              <w:t>(</w:t>
            </w:r>
            <w:r w:rsidRPr="000863BC">
              <w:rPr>
                <w:rFonts w:ascii="Garamond" w:hAnsi="Garamond"/>
                <w:lang w:val="en-AU"/>
              </w:rPr>
              <w:t>Alison M Buttenheim, Harsha Thirumurthy</w:t>
            </w:r>
            <w:r w:rsidR="00530B24">
              <w:rPr>
                <w:rFonts w:ascii="Garamond" w:hAnsi="Garamond"/>
                <w:lang w:val="en-AU"/>
              </w:rPr>
              <w:t>)</w:t>
            </w:r>
          </w:p>
        </w:tc>
      </w:tr>
    </w:tbl>
    <w:p w14:paraId="205C3612" w14:textId="77777777" w:rsidR="00132FB2" w:rsidRDefault="00132FB2" w:rsidP="00132FB2">
      <w:pPr>
        <w:rPr>
          <w:rFonts w:ascii="Garamond" w:hAnsi="Garamond"/>
          <w:i/>
          <w:lang w:val="en-AU"/>
        </w:rPr>
      </w:pPr>
    </w:p>
    <w:p w14:paraId="0C932570" w14:textId="77777777" w:rsidR="00132FB2" w:rsidRPr="00467B47" w:rsidRDefault="00132FB2" w:rsidP="00132FB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32FB2" w:rsidRPr="00467B47" w14:paraId="2E6F2A1D"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040FE573" w14:textId="77777777" w:rsidR="00132FB2" w:rsidRPr="00467B47" w:rsidRDefault="00132FB2" w:rsidP="00B07319">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0E2233F" w14:textId="77777777" w:rsidR="00132FB2" w:rsidRPr="00467B47" w:rsidRDefault="00A52DFD" w:rsidP="00B07319">
            <w:pPr>
              <w:keepNext/>
              <w:rPr>
                <w:rFonts w:ascii="Garamond" w:hAnsi="Garamond"/>
                <w:lang w:val="en-AU"/>
              </w:rPr>
            </w:pPr>
            <w:hyperlink r:id="rId25" w:history="1">
              <w:r w:rsidR="00132FB2" w:rsidRPr="00D31E10">
                <w:rPr>
                  <w:rStyle w:val="Hyperlink"/>
                  <w:rFonts w:ascii="Garamond" w:hAnsi="Garamond"/>
                  <w:lang w:val="en-AU"/>
                </w:rPr>
                <w:t>https://academic.oup.com/intqhc/advance-articles</w:t>
              </w:r>
            </w:hyperlink>
          </w:p>
        </w:tc>
      </w:tr>
      <w:tr w:rsidR="00132FB2" w:rsidRPr="00467B47" w14:paraId="322A6196"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79AF68AF" w14:textId="77777777" w:rsidR="00132FB2" w:rsidRPr="00467B47" w:rsidRDefault="00132FB2" w:rsidP="00B07319">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94FECB8" w14:textId="77777777" w:rsidR="00132FB2" w:rsidRPr="00467B47" w:rsidRDefault="00132FB2" w:rsidP="00B07319">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14:paraId="54FFFB8F" w14:textId="727FBDFD" w:rsidR="00791E4C" w:rsidRPr="008A334C" w:rsidRDefault="00791E4C" w:rsidP="004A50AF">
            <w:pPr>
              <w:pStyle w:val="ListParagraph"/>
              <w:numPr>
                <w:ilvl w:val="0"/>
                <w:numId w:val="14"/>
              </w:numPr>
              <w:rPr>
                <w:rFonts w:ascii="Garamond" w:hAnsi="Garamond"/>
                <w:lang w:val="en-AU"/>
              </w:rPr>
            </w:pPr>
            <w:r w:rsidRPr="008A334C">
              <w:rPr>
                <w:rFonts w:ascii="Garamond" w:hAnsi="Garamond"/>
                <w:lang w:val="en-AU"/>
              </w:rPr>
              <w:t xml:space="preserve">Embracing </w:t>
            </w:r>
            <w:r w:rsidRPr="008A334C">
              <w:rPr>
                <w:rFonts w:ascii="Garamond" w:hAnsi="Garamond"/>
                <w:b/>
                <w:bCs/>
                <w:lang w:val="en-AU"/>
              </w:rPr>
              <w:t>Multiple Aims in Healthcare Improvement and Innovation</w:t>
            </w:r>
            <w:r w:rsidR="008A334C" w:rsidRPr="008A334C">
              <w:rPr>
                <w:rFonts w:ascii="Garamond" w:hAnsi="Garamond"/>
                <w:lang w:val="en-AU"/>
              </w:rPr>
              <w:t xml:space="preserve"> (</w:t>
            </w:r>
            <w:r w:rsidRPr="008A334C">
              <w:rPr>
                <w:rFonts w:ascii="Garamond" w:hAnsi="Garamond"/>
                <w:lang w:val="en-AU"/>
              </w:rPr>
              <w:t>Rene Amalberti, Anthony Staines, Charles Vincent</w:t>
            </w:r>
            <w:r w:rsidR="008A334C">
              <w:rPr>
                <w:rFonts w:ascii="Garamond" w:hAnsi="Garamond"/>
                <w:lang w:val="en-AU"/>
              </w:rPr>
              <w:t>)</w:t>
            </w:r>
          </w:p>
          <w:p w14:paraId="6A394574" w14:textId="7B5028DB" w:rsidR="00132FB2" w:rsidRPr="00013C38" w:rsidRDefault="00791E4C" w:rsidP="008A334C">
            <w:pPr>
              <w:pStyle w:val="ListParagraph"/>
              <w:numPr>
                <w:ilvl w:val="0"/>
                <w:numId w:val="14"/>
              </w:numPr>
              <w:rPr>
                <w:rFonts w:ascii="Garamond" w:hAnsi="Garamond"/>
                <w:lang w:val="en-AU"/>
              </w:rPr>
            </w:pPr>
            <w:r w:rsidRPr="00791E4C">
              <w:rPr>
                <w:rFonts w:ascii="Garamond" w:hAnsi="Garamond"/>
                <w:lang w:val="en-AU"/>
              </w:rPr>
              <w:t xml:space="preserve">Perceived Reliability of </w:t>
            </w:r>
            <w:r w:rsidRPr="008A334C">
              <w:rPr>
                <w:rFonts w:ascii="Garamond" w:hAnsi="Garamond"/>
                <w:b/>
                <w:bCs/>
                <w:lang w:val="en-AU"/>
              </w:rPr>
              <w:t>Medical Device Alarms</w:t>
            </w:r>
            <w:r w:rsidRPr="00791E4C">
              <w:rPr>
                <w:rFonts w:ascii="Garamond" w:hAnsi="Garamond"/>
                <w:lang w:val="en-AU"/>
              </w:rPr>
              <w:t xml:space="preserve"> – A Major Determinant of Medical Errors Driven by Frozen Medical Thinking</w:t>
            </w:r>
            <w:r w:rsidR="008A334C">
              <w:rPr>
                <w:rFonts w:ascii="Garamond" w:hAnsi="Garamond"/>
                <w:lang w:val="en-AU"/>
              </w:rPr>
              <w:t xml:space="preserve"> (</w:t>
            </w:r>
            <w:r w:rsidRPr="00791E4C">
              <w:rPr>
                <w:rFonts w:ascii="Garamond" w:hAnsi="Garamond"/>
                <w:lang w:val="en-AU"/>
              </w:rPr>
              <w:t>Hilel Frankenthal, Izhar Ben Shlomo, Yael Kurzweil Segev, Alon K, Dina Orkin</w:t>
            </w:r>
            <w:r w:rsidR="008A334C">
              <w:rPr>
                <w:rFonts w:ascii="Garamond" w:hAnsi="Garamond"/>
                <w:lang w:val="en-AU"/>
              </w:rPr>
              <w:t>)</w:t>
            </w:r>
          </w:p>
        </w:tc>
      </w:tr>
    </w:tbl>
    <w:p w14:paraId="1EEE874B" w14:textId="77777777" w:rsidR="00132FB2" w:rsidRDefault="00132FB2" w:rsidP="00132FB2">
      <w:pPr>
        <w:rPr>
          <w:rFonts w:ascii="Garamond" w:hAnsi="Garamond"/>
          <w:i/>
          <w:lang w:val="en-AU"/>
        </w:rPr>
      </w:pPr>
    </w:p>
    <w:p w14:paraId="03E916BB" w14:textId="77777777" w:rsidR="00132FB2" w:rsidRDefault="00132FB2" w:rsidP="00132FB2">
      <w:pPr>
        <w:keepLines/>
        <w:autoSpaceDE w:val="0"/>
        <w:autoSpaceDN w:val="0"/>
        <w:adjustRightInd w:val="0"/>
        <w:rPr>
          <w:rFonts w:ascii="Garamond" w:hAnsi="Garamond"/>
          <w:lang w:val="en-AU"/>
        </w:rPr>
      </w:pPr>
    </w:p>
    <w:p w14:paraId="66B19840" w14:textId="77777777" w:rsidR="00D66138" w:rsidRDefault="00D66138">
      <w:pPr>
        <w:rPr>
          <w:rFonts w:ascii="Garamond" w:hAnsi="Garamond"/>
          <w:b/>
          <w:lang w:val="en-AU"/>
        </w:rPr>
      </w:pPr>
      <w:r>
        <w:rPr>
          <w:rFonts w:ascii="Garamond" w:hAnsi="Garamond"/>
          <w:b/>
          <w:lang w:val="en-AU"/>
        </w:rPr>
        <w:br w:type="page"/>
      </w:r>
    </w:p>
    <w:p w14:paraId="332C5B51" w14:textId="15653511" w:rsidR="008A334C" w:rsidRDefault="008A334C" w:rsidP="008A334C">
      <w:pPr>
        <w:keepNext/>
        <w:rPr>
          <w:rFonts w:ascii="Garamond" w:hAnsi="Garamond"/>
          <w:b/>
          <w:lang w:val="en-AU"/>
        </w:rPr>
      </w:pPr>
      <w:r>
        <w:rPr>
          <w:rFonts w:ascii="Garamond" w:hAnsi="Garamond"/>
          <w:b/>
          <w:lang w:val="en-AU"/>
        </w:rPr>
        <w:lastRenderedPageBreak/>
        <w:t>Online resources</w:t>
      </w:r>
    </w:p>
    <w:p w14:paraId="47B813E8" w14:textId="77777777" w:rsidR="008A334C" w:rsidRDefault="008A334C" w:rsidP="008A334C">
      <w:pPr>
        <w:keepNext/>
        <w:keepLines/>
        <w:rPr>
          <w:rFonts w:ascii="Garamond" w:hAnsi="Garamond"/>
          <w:i/>
          <w:lang w:val="en-AU"/>
        </w:rPr>
      </w:pPr>
    </w:p>
    <w:p w14:paraId="41EEC4BC" w14:textId="77777777" w:rsidR="008A334C" w:rsidRPr="008F3909" w:rsidRDefault="008A334C" w:rsidP="008A334C">
      <w:pPr>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14:paraId="7FFE38B5" w14:textId="77777777" w:rsidR="008A334C" w:rsidRPr="008F3909" w:rsidRDefault="00A52DFD" w:rsidP="008A334C">
      <w:pPr>
        <w:keepNext/>
        <w:rPr>
          <w:rFonts w:ascii="Garamond" w:hAnsi="Garamond"/>
          <w:lang w:val="en-AU"/>
        </w:rPr>
      </w:pPr>
      <w:hyperlink r:id="rId26" w:history="1">
        <w:r w:rsidR="008A334C" w:rsidRPr="00B91B4F">
          <w:rPr>
            <w:rStyle w:val="Hyperlink"/>
            <w:rFonts w:ascii="Garamond" w:hAnsi="Garamond"/>
            <w:lang w:val="en-AU"/>
          </w:rPr>
          <w:t>https://www.nice.org.uk/guidance</w:t>
        </w:r>
      </w:hyperlink>
    </w:p>
    <w:p w14:paraId="56D284D8" w14:textId="77777777" w:rsidR="008A334C" w:rsidRPr="008F3909" w:rsidRDefault="008A334C" w:rsidP="008A334C">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50E37FB9" w14:textId="13243125" w:rsidR="008A334C" w:rsidRDefault="008A334C" w:rsidP="008A334C">
      <w:pPr>
        <w:pStyle w:val="ListParagraph"/>
        <w:numPr>
          <w:ilvl w:val="0"/>
          <w:numId w:val="14"/>
        </w:numPr>
        <w:rPr>
          <w:rFonts w:ascii="Garamond" w:hAnsi="Garamond"/>
          <w:iCs/>
          <w:lang w:val="en-AU"/>
        </w:rPr>
      </w:pPr>
      <w:r>
        <w:rPr>
          <w:rFonts w:ascii="Garamond" w:hAnsi="Garamond"/>
          <w:iCs/>
          <w:lang w:val="en-AU"/>
        </w:rPr>
        <w:t xml:space="preserve">NICE Guideline NG28 </w:t>
      </w:r>
      <w:r w:rsidRPr="008A334C">
        <w:rPr>
          <w:rFonts w:ascii="Garamond" w:hAnsi="Garamond"/>
          <w:b/>
          <w:bCs/>
          <w:i/>
          <w:lang w:val="en-AU"/>
        </w:rPr>
        <w:t>Type 2 diabetes</w:t>
      </w:r>
      <w:r w:rsidRPr="008A334C">
        <w:rPr>
          <w:rFonts w:ascii="Garamond" w:hAnsi="Garamond"/>
          <w:i/>
          <w:lang w:val="en-AU"/>
        </w:rPr>
        <w:t xml:space="preserve"> in adults: management </w:t>
      </w:r>
      <w:hyperlink r:id="rId27" w:history="1">
        <w:r w:rsidRPr="00087878">
          <w:rPr>
            <w:rStyle w:val="Hyperlink"/>
            <w:rFonts w:ascii="Garamond" w:hAnsi="Garamond"/>
            <w:iCs/>
            <w:lang w:val="en-AU"/>
          </w:rPr>
          <w:t>https://www.nice.org.uk/guidance/ng28</w:t>
        </w:r>
      </w:hyperlink>
    </w:p>
    <w:p w14:paraId="267E6BAD" w14:textId="537D179F" w:rsidR="00CA2EC4" w:rsidRDefault="00CA2EC4">
      <w:pPr>
        <w:rPr>
          <w:rFonts w:ascii="Garamond" w:hAnsi="Garamond"/>
          <w:b/>
          <w:lang w:val="en-AU"/>
        </w:rPr>
      </w:pPr>
    </w:p>
    <w:p w14:paraId="01001232" w14:textId="7AC6BD0F" w:rsidR="00D66138" w:rsidRDefault="00D66138">
      <w:pPr>
        <w:rPr>
          <w:rFonts w:ascii="Garamond" w:hAnsi="Garamond"/>
          <w:b/>
          <w:lang w:val="en-AU"/>
        </w:rPr>
      </w:pPr>
    </w:p>
    <w:p w14:paraId="354FF1CC" w14:textId="77777777" w:rsidR="00D66138" w:rsidRDefault="00D66138">
      <w:pPr>
        <w:rPr>
          <w:rFonts w:ascii="Garamond" w:hAnsi="Garamond"/>
          <w:b/>
          <w:lang w:val="en-AU"/>
        </w:rPr>
      </w:pPr>
    </w:p>
    <w:p w14:paraId="12E7A6B9" w14:textId="4BC6D8F7"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8"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725A15CF" w14:textId="77777777" w:rsidR="005F0438" w:rsidRPr="005F0438" w:rsidRDefault="005F0438" w:rsidP="005F0438">
      <w:pPr>
        <w:pStyle w:val="ListParagraph"/>
        <w:numPr>
          <w:ilvl w:val="0"/>
          <w:numId w:val="16"/>
        </w:numPr>
        <w:autoSpaceDE w:val="0"/>
        <w:autoSpaceDN w:val="0"/>
        <w:adjustRightInd w:val="0"/>
        <w:rPr>
          <w:rFonts w:ascii="Garamond" w:hAnsi="Garamond"/>
          <w:lang w:val="en-AU"/>
        </w:rPr>
      </w:pPr>
      <w:r w:rsidRPr="005F0438">
        <w:rPr>
          <w:rFonts w:ascii="Garamond" w:hAnsi="Garamond"/>
          <w:b/>
          <w:i/>
          <w:lang w:val="en-AU"/>
        </w:rPr>
        <w:t>COVID-19 infection prevention and control risk management</w:t>
      </w:r>
      <w:r>
        <w:rPr>
          <w:rFonts w:ascii="Garamond" w:hAnsi="Garamond"/>
          <w:lang w:val="en-AU"/>
        </w:rPr>
        <w:t xml:space="preserve"> </w:t>
      </w:r>
      <w:hyperlink r:id="rId29" w:history="1">
        <w:r w:rsidRPr="001C4B51">
          <w:rPr>
            <w:rStyle w:val="Hyperlink"/>
            <w:rFonts w:ascii="Garamond" w:hAnsi="Garamond"/>
            <w:lang w:val="en-AU"/>
          </w:rPr>
          <w:t>https://www.safetyandquality.gov.au/publications-and-resources/resource-library/covid-19-infection-prevention-and-control-risk-management-guidance</w:t>
        </w:r>
      </w:hyperlink>
      <w:r>
        <w:rPr>
          <w:rFonts w:ascii="Garamond" w:hAnsi="Garamond"/>
          <w:lang w:val="en-AU"/>
        </w:rPr>
        <w:t xml:space="preserve"> </w:t>
      </w:r>
    </w:p>
    <w:p w14:paraId="75C369CE" w14:textId="7490A49E" w:rsidR="00D574D3" w:rsidRPr="001B3E7F" w:rsidRDefault="00D574D3" w:rsidP="0078214E">
      <w:pPr>
        <w:pStyle w:val="ListParagraph"/>
        <w:autoSpaceDE w:val="0"/>
        <w:autoSpaceDN w:val="0"/>
        <w:adjustRightInd w:val="0"/>
        <w:ind w:hanging="578"/>
        <w:jc w:val="center"/>
        <w:rPr>
          <w:rFonts w:ascii="Garamond" w:hAnsi="Garamond"/>
          <w:lang w:val="en-AU"/>
        </w:rPr>
      </w:pPr>
    </w:p>
    <w:p w14:paraId="64BEE923" w14:textId="77777777" w:rsidR="008612B9" w:rsidRDefault="008612B9" w:rsidP="008612B9">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contact and droplet precautions </w:t>
      </w:r>
      <w:hyperlink r:id="rId30"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14:anchorId="65B3B9B3" wp14:editId="7832E4B6">
            <wp:extent cx="5593977" cy="7962694"/>
            <wp:effectExtent l="0" t="0" r="6985" b="635"/>
            <wp:docPr id="6" name="Picture 6" descr="COVID-19 Poster – Combined contact and droplet precautions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8052" cy="8110839"/>
                    </a:xfrm>
                    <a:prstGeom prst="rect">
                      <a:avLst/>
                    </a:prstGeom>
                    <a:noFill/>
                    <a:ln>
                      <a:noFill/>
                    </a:ln>
                  </pic:spPr>
                </pic:pic>
              </a:graphicData>
            </a:graphic>
          </wp:inline>
        </w:drawing>
      </w:r>
    </w:p>
    <w:p w14:paraId="0B02D3BC" w14:textId="77777777" w:rsidR="008612B9" w:rsidRPr="008612B9" w:rsidRDefault="008612B9" w:rsidP="00DD043E">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2"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4"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5"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6"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D253DE">
      <w:pPr>
        <w:pStyle w:val="ListParagraph"/>
        <w:numPr>
          <w:ilvl w:val="0"/>
          <w:numId w:val="16"/>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1D590A28">
            <wp:extent cx="4815068" cy="6857824"/>
            <wp:effectExtent l="19050" t="19050" r="24130" b="19685"/>
            <wp:docPr id="1" name="Picture 1" descr="Stop COVID-19. Break the chain of infection pos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39"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0" w:history="1">
        <w:r w:rsidRPr="0015250A">
          <w:rPr>
            <w:rStyle w:val="Hyperlink"/>
            <w:rFonts w:ascii="Garamond" w:hAnsi="Garamond"/>
            <w:lang w:val="en-AU"/>
          </w:rPr>
          <w:t>https://www.safetyandquality.gov.au/node/5725</w:t>
        </w:r>
      </w:hyperlink>
    </w:p>
    <w:p w14:paraId="68C87D4A" w14:textId="77777777"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A52DFD" w:rsidP="00D574D3">
      <w:pPr>
        <w:keepNext/>
        <w:keepLines/>
        <w:rPr>
          <w:rFonts w:ascii="Garamond" w:hAnsi="Garamond"/>
          <w:lang w:val="en-AU"/>
        </w:rPr>
      </w:pPr>
      <w:hyperlink r:id="rId44"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A52DFD" w:rsidP="00D574D3">
      <w:pPr>
        <w:keepNext/>
        <w:keepLines/>
        <w:rPr>
          <w:rFonts w:ascii="Garamond" w:hAnsi="Garamond"/>
          <w:lang w:val="en-AU"/>
        </w:rPr>
      </w:pPr>
      <w:hyperlink r:id="rId45" w:history="1">
        <w:r w:rsidR="00D574D3" w:rsidRPr="007F0962">
          <w:rPr>
            <w:rStyle w:val="Hyperlink"/>
            <w:rFonts w:ascii="Garamond" w:hAnsi="Garamond"/>
            <w:lang w:val="en-AU"/>
          </w:rPr>
          <w:t>https://www.aci.health.nsw.gov.au/covid-19/critical-intelligence-unit</w:t>
        </w:r>
      </w:hyperlink>
    </w:p>
    <w:p w14:paraId="776A3053" w14:textId="7201BCE9"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601A46F7" w14:textId="6BA7D54A" w:rsidR="00F509BF" w:rsidRPr="00F509BF" w:rsidRDefault="00F509BF" w:rsidP="00921223">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6B215F93" w14:textId="77777777" w:rsidR="00F509BF" w:rsidRPr="00F509BF" w:rsidRDefault="00F509BF" w:rsidP="00F509BF">
      <w:pPr>
        <w:pStyle w:val="ListParagraph"/>
        <w:numPr>
          <w:ilvl w:val="0"/>
          <w:numId w:val="14"/>
        </w:numPr>
        <w:rPr>
          <w:rFonts w:ascii="Garamond" w:hAnsi="Garamond"/>
          <w:lang w:val="en-AU"/>
        </w:rPr>
      </w:pPr>
      <w:r w:rsidRPr="00F509BF">
        <w:rPr>
          <w:rFonts w:ascii="Garamond" w:hAnsi="Garamond"/>
          <w:lang w:val="en-AU"/>
        </w:rPr>
        <w:t xml:space="preserve"> Show summary |  Download full Evidence Check (PDF 189 KB)</w:t>
      </w:r>
    </w:p>
    <w:p w14:paraId="3F34A82D" w14:textId="33C7EBED" w:rsidR="00F509BF" w:rsidRPr="00F509BF" w:rsidRDefault="00F509BF" w:rsidP="00BF6786">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51EBC93A" w14:textId="65D3FBAF" w:rsidR="00F509BF" w:rsidRPr="00F509BF" w:rsidRDefault="00F509BF" w:rsidP="00A21D5A">
      <w:pPr>
        <w:pStyle w:val="ListParagraph"/>
        <w:numPr>
          <w:ilvl w:val="0"/>
          <w:numId w:val="14"/>
        </w:numPr>
        <w:rPr>
          <w:rFonts w:ascii="Garamond" w:hAnsi="Garamond"/>
          <w:lang w:val="en-AU"/>
        </w:rPr>
      </w:pPr>
      <w:r w:rsidRPr="00F509BF">
        <w:rPr>
          <w:rFonts w:ascii="Garamond" w:hAnsi="Garamond"/>
          <w:b/>
          <w:bCs/>
          <w:i/>
          <w:iCs/>
          <w:lang w:val="en-AU"/>
        </w:rPr>
        <w:t>Omicron (BA.2 sub-lineage)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available evidence for the BA.2 sub-lineage of the Omicron variant of concern?</w:t>
      </w:r>
    </w:p>
    <w:p w14:paraId="4CF6FBDF" w14:textId="48D6AE60" w:rsidR="00F509BF" w:rsidRPr="00F509BF" w:rsidRDefault="00F509BF" w:rsidP="00DE0BFE">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E00314">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4049AA7" w14:textId="25D2C4A6" w:rsidR="00F509BF" w:rsidRPr="00F509BF" w:rsidRDefault="00F509BF" w:rsidP="003F1B51">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0DED6D29" w14:textId="25C7FB68" w:rsidR="0061494A" w:rsidRPr="0061494A" w:rsidRDefault="0061494A" w:rsidP="007632C0">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C0604A7" w:rsidR="00D750EE" w:rsidRPr="00D750EE" w:rsidRDefault="00D750EE" w:rsidP="00AA20EE">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1A2CC78F" w14:textId="21CEE2D5" w:rsidR="00D20670" w:rsidRDefault="00D20670" w:rsidP="00DB4AE7">
      <w:pPr>
        <w:rPr>
          <w:rFonts w:ascii="Garamond" w:hAnsi="Garamond"/>
          <w:lang w:val="en-AU"/>
        </w:rPr>
      </w:pPr>
    </w:p>
    <w:p w14:paraId="18E0C6A5" w14:textId="77777777" w:rsidR="00F509BF" w:rsidRDefault="00F509BF" w:rsidP="00DB4AE7">
      <w:pPr>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2EA64CFA"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830BE" w14:textId="77777777" w:rsidR="00BA6649" w:rsidRDefault="00BA6649">
      <w:r>
        <w:separator/>
      </w:r>
    </w:p>
  </w:endnote>
  <w:endnote w:type="continuationSeparator" w:id="0">
    <w:p w14:paraId="0639CC79" w14:textId="77777777" w:rsidR="00BA6649" w:rsidRDefault="00B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E052E" w:rsidRDefault="00CE052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DE115FB" w:rsidR="00CE052E" w:rsidRPr="001E78F0" w:rsidRDefault="00CE052E"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54</w:t>
    </w:r>
    <w:r w:rsidR="006A7522">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E052E" w:rsidRPr="001E78F0" w:rsidRDefault="00CE052E"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25FCCE6" w:rsidR="00CE052E" w:rsidRPr="001E78F0" w:rsidRDefault="00CE052E"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54</w:t>
    </w:r>
    <w:r w:rsidR="006A7522">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56A70" w14:textId="77777777" w:rsidR="00BA6649" w:rsidRDefault="00BA6649">
      <w:r>
        <w:separator/>
      </w:r>
    </w:p>
  </w:footnote>
  <w:footnote w:type="continuationSeparator" w:id="0">
    <w:p w14:paraId="5402325C" w14:textId="77777777" w:rsidR="00BA6649" w:rsidRDefault="00BA6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4B3F"/>
    <w:multiLevelType w:val="hybridMultilevel"/>
    <w:tmpl w:val="DDA24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7148B4"/>
    <w:multiLevelType w:val="hybridMultilevel"/>
    <w:tmpl w:val="D39E0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0B5530"/>
    <w:multiLevelType w:val="hybridMultilevel"/>
    <w:tmpl w:val="A536B27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C46301"/>
    <w:multiLevelType w:val="hybridMultilevel"/>
    <w:tmpl w:val="F51E0C5E"/>
    <w:lvl w:ilvl="0" w:tplc="4308E45A">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826DAC"/>
    <w:multiLevelType w:val="hybridMultilevel"/>
    <w:tmpl w:val="400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5A6067"/>
    <w:multiLevelType w:val="hybridMultilevel"/>
    <w:tmpl w:val="31E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E36B1"/>
    <w:multiLevelType w:val="hybridMultilevel"/>
    <w:tmpl w:val="E2C2C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F445DF"/>
    <w:multiLevelType w:val="hybridMultilevel"/>
    <w:tmpl w:val="9B7EDABA"/>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296BDA"/>
    <w:multiLevelType w:val="hybridMultilevel"/>
    <w:tmpl w:val="A178E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3A3FEC"/>
    <w:multiLevelType w:val="hybridMultilevel"/>
    <w:tmpl w:val="EB5A9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1C135B"/>
    <w:multiLevelType w:val="hybridMultilevel"/>
    <w:tmpl w:val="7286DC18"/>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739DA"/>
    <w:multiLevelType w:val="hybridMultilevel"/>
    <w:tmpl w:val="0AF263BC"/>
    <w:lvl w:ilvl="0" w:tplc="4308E45A">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D03703"/>
    <w:multiLevelType w:val="hybridMultilevel"/>
    <w:tmpl w:val="691E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5870D5"/>
    <w:multiLevelType w:val="hybridMultilevel"/>
    <w:tmpl w:val="F05C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FA4495"/>
    <w:multiLevelType w:val="hybridMultilevel"/>
    <w:tmpl w:val="ED18478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864006"/>
    <w:multiLevelType w:val="hybridMultilevel"/>
    <w:tmpl w:val="E7CC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FF5FF0"/>
    <w:multiLevelType w:val="hybridMultilevel"/>
    <w:tmpl w:val="66D0A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764110"/>
    <w:multiLevelType w:val="hybridMultilevel"/>
    <w:tmpl w:val="7994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843791"/>
    <w:multiLevelType w:val="hybridMultilevel"/>
    <w:tmpl w:val="C778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E16A15"/>
    <w:multiLevelType w:val="hybridMultilevel"/>
    <w:tmpl w:val="FB14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CE6486"/>
    <w:multiLevelType w:val="hybridMultilevel"/>
    <w:tmpl w:val="67F0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09559DA"/>
    <w:multiLevelType w:val="hybridMultilevel"/>
    <w:tmpl w:val="B71A0B2E"/>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1B024F"/>
    <w:multiLevelType w:val="hybridMultilevel"/>
    <w:tmpl w:val="4210C494"/>
    <w:lvl w:ilvl="0" w:tplc="384E8B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605849"/>
    <w:multiLevelType w:val="hybridMultilevel"/>
    <w:tmpl w:val="268AC22A"/>
    <w:lvl w:ilvl="0" w:tplc="50D21B3C">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B80B9D"/>
    <w:multiLevelType w:val="hybridMultilevel"/>
    <w:tmpl w:val="62282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E13CD"/>
    <w:multiLevelType w:val="hybridMultilevel"/>
    <w:tmpl w:val="BB4CF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4"/>
  </w:num>
  <w:num w:numId="15">
    <w:abstractNumId w:val="19"/>
  </w:num>
  <w:num w:numId="16">
    <w:abstractNumId w:val="30"/>
  </w:num>
  <w:num w:numId="17">
    <w:abstractNumId w:val="27"/>
  </w:num>
  <w:num w:numId="18">
    <w:abstractNumId w:val="40"/>
  </w:num>
  <w:num w:numId="19">
    <w:abstractNumId w:val="36"/>
  </w:num>
  <w:num w:numId="20">
    <w:abstractNumId w:val="13"/>
  </w:num>
  <w:num w:numId="21">
    <w:abstractNumId w:val="34"/>
  </w:num>
  <w:num w:numId="22">
    <w:abstractNumId w:val="10"/>
  </w:num>
  <w:num w:numId="23">
    <w:abstractNumId w:val="42"/>
  </w:num>
  <w:num w:numId="24">
    <w:abstractNumId w:val="41"/>
  </w:num>
  <w:num w:numId="25">
    <w:abstractNumId w:val="29"/>
  </w:num>
  <w:num w:numId="26">
    <w:abstractNumId w:val="15"/>
  </w:num>
  <w:num w:numId="27">
    <w:abstractNumId w:val="16"/>
  </w:num>
  <w:num w:numId="28">
    <w:abstractNumId w:val="33"/>
  </w:num>
  <w:num w:numId="29">
    <w:abstractNumId w:val="35"/>
  </w:num>
  <w:num w:numId="30">
    <w:abstractNumId w:val="21"/>
  </w:num>
  <w:num w:numId="31">
    <w:abstractNumId w:val="22"/>
  </w:num>
  <w:num w:numId="32">
    <w:abstractNumId w:val="37"/>
  </w:num>
  <w:num w:numId="33">
    <w:abstractNumId w:val="18"/>
  </w:num>
  <w:num w:numId="34">
    <w:abstractNumId w:val="32"/>
  </w:num>
  <w:num w:numId="35">
    <w:abstractNumId w:val="28"/>
  </w:num>
  <w:num w:numId="36">
    <w:abstractNumId w:val="12"/>
  </w:num>
  <w:num w:numId="37">
    <w:abstractNumId w:val="20"/>
  </w:num>
  <w:num w:numId="38">
    <w:abstractNumId w:val="39"/>
  </w:num>
  <w:num w:numId="39">
    <w:abstractNumId w:val="26"/>
  </w:num>
  <w:num w:numId="40">
    <w:abstractNumId w:val="25"/>
  </w:num>
  <w:num w:numId="41">
    <w:abstractNumId w:val="14"/>
  </w:num>
  <w:num w:numId="42">
    <w:abstractNumId w:val="17"/>
  </w:num>
  <w:num w:numId="4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962"/>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0FE1"/>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CBB"/>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13"/>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3C"/>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57F82"/>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CA2"/>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01F"/>
    <w:rsid w:val="004F41F6"/>
    <w:rsid w:val="004F43A3"/>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14E"/>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5DA"/>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F8"/>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136/bmjqs-2021-013760" TargetMode="External"/><Relationship Id="rId26" Type="http://schemas.openxmlformats.org/officeDocument/2006/relationships/hyperlink" Target="https://www.nice.org.uk/guidance" TargetMode="External"/><Relationship Id="rId39" Type="http://schemas.openxmlformats.org/officeDocument/2006/relationships/hyperlink" Target="https://www.safetyandquality.gov.au/node/5724" TargetMode="External"/><Relationship Id="rId3" Type="http://schemas.openxmlformats.org/officeDocument/2006/relationships/styles" Target="styles.xml"/><Relationship Id="rId21" Type="http://schemas.openxmlformats.org/officeDocument/2006/relationships/hyperlink" Target="https://www.publish.csiro.au/py/issue/10790" TargetMode="External"/><Relationship Id="rId34" Type="http://schemas.openxmlformats.org/officeDocument/2006/relationships/hyperlink" Target="http://www.safetyandquality.gov.au/environmental-cleaning" TargetMode="External"/><Relationship Id="rId42" Type="http://schemas.openxmlformats.org/officeDocument/2006/relationships/hyperlink" Target="https://www.safetyandquality.gov.au/sites/default/files/2020-07/covid-19_and_face_masks_-_information_for_consumers.pdf"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2196/22325" TargetMode="External"/><Relationship Id="rId25" Type="http://schemas.openxmlformats.org/officeDocument/2006/relationships/hyperlink" Target="https://academic.oup.com/intqhc/advance-articles" TargetMode="External"/><Relationship Id="rId33" Type="http://schemas.openxmlformats.org/officeDocument/2006/relationships/image" Target="media/image3.PNG"/><Relationship Id="rId38" Type="http://schemas.openxmlformats.org/officeDocument/2006/relationships/image" Target="media/image4.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our-work/medication-safety" TargetMode="External"/><Relationship Id="rId20" Type="http://schemas.openxmlformats.org/officeDocument/2006/relationships/hyperlink" Target="https://doi.org/10.1186/s12873-021-00548-7" TargetMode="External"/><Relationship Id="rId29" Type="http://schemas.openxmlformats.org/officeDocument/2006/relationships/hyperlink" Target="https://www.safetyandquality.gov.au/publications-and-resources/resource-library/covid-19-infection-prevention-and-control-risk-management-guidance" TargetMode="External"/><Relationship Id="rId41" Type="http://schemas.openxmlformats.org/officeDocument/2006/relationships/hyperlink" Target="https://www.safetyandquality.gov.au/publications-and-resources/resource-library/covid-19-and-face-masks-information-consu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yperlink" Target="https://www.safetyandquality.gov.au/publications-and-resources/resource-library/poster-combined-airborne-and-contact-precautions" TargetMode="External"/><Relationship Id="rId3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0" Type="http://schemas.openxmlformats.org/officeDocument/2006/relationships/hyperlink" Target="https://www.safetyandquality.gov.au/node/5725" TargetMode="External"/><Relationship Id="rId45"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www.hsib.org.uk/investigations-and-reports/weight-based-medication-errors-in-children/" TargetMode="External"/><Relationship Id="rId23" Type="http://schemas.openxmlformats.org/officeDocument/2006/relationships/hyperlink" Target="https://academic.oup.com/intqhc/issue/33/Supplement_2" TargetMode="External"/><Relationship Id="rId28" Type="http://schemas.openxmlformats.org/officeDocument/2006/relationships/hyperlink" Target="https://www.safetyandquality.gov.au/covid-19" TargetMode="External"/><Relationship Id="rId36" Type="http://schemas.openxmlformats.org/officeDocument/2006/relationships/hyperlink" Target="https://www.safetyandquality.gov.au/our-work/cognitive-impairment/cognitive-impairment-and-covid-19" TargetMode="External"/><Relationship Id="rId49"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medication-safety" TargetMode="External"/><Relationship Id="rId31" Type="http://schemas.openxmlformats.org/officeDocument/2006/relationships/image" Target="media/image2.png"/><Relationship Id="rId44" Type="http://schemas.openxmlformats.org/officeDocument/2006/relationships/hyperlink" Target="https://covid19evidence.net.au/"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journals.lww.com/pqs/toc/2022/01000" TargetMode="External"/><Relationship Id="rId27" Type="http://schemas.openxmlformats.org/officeDocument/2006/relationships/hyperlink" Target="https://www.nice.org.uk/guidance/ng28" TargetMode="External"/><Relationship Id="rId30" Type="http://schemas.openxmlformats.org/officeDocument/2006/relationships/hyperlink" Target="https://www.safetyandquality.gov.au/publications-and-resources/resource-library/poster-combined-contact-and-droplet-precautions"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3218</Words>
  <Characters>21562</Characters>
  <Application>Microsoft Office Word</Application>
  <DocSecurity>0</DocSecurity>
  <Lines>449</Lines>
  <Paragraphs>208</Paragraphs>
  <ScaleCrop>false</ScaleCrop>
  <HeadingPairs>
    <vt:vector size="2" baseType="variant">
      <vt:variant>
        <vt:lpstr>Title</vt:lpstr>
      </vt:variant>
      <vt:variant>
        <vt:i4>1</vt:i4>
      </vt:variant>
    </vt:vector>
  </HeadingPairs>
  <TitlesOfParts>
    <vt:vector size="1" baseType="lpstr">
      <vt:lpstr>Draft On the Radar Issue 547</vt:lpstr>
    </vt:vector>
  </TitlesOfParts>
  <Company>ACSQHC</Company>
  <LinksUpToDate>false</LinksUpToDate>
  <CharactersWithSpaces>24572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547</dc:title>
  <dc:subject/>
  <dc:creator>Dr Niall Johnson</dc:creator>
  <cp:keywords>On the Radar</cp:keywords>
  <dc:description/>
  <cp:lastModifiedBy>JOHNSON, Niall</cp:lastModifiedBy>
  <cp:revision>14</cp:revision>
  <cp:lastPrinted>2018-03-02T02:34:00Z</cp:lastPrinted>
  <dcterms:created xsi:type="dcterms:W3CDTF">2022-02-13T20:20:00Z</dcterms:created>
  <dcterms:modified xsi:type="dcterms:W3CDTF">2022-02-17T23:56:00Z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