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F64B" w14:textId="77777777" w:rsidR="003509F1" w:rsidRDefault="003509F1" w:rsidP="003509F1">
      <w:pPr>
        <w:pStyle w:val="Title"/>
        <w:rPr>
          <w:lang w:val="en-US"/>
        </w:rPr>
      </w:pPr>
      <w:r>
        <w:rPr>
          <w:lang w:val="en-US"/>
        </w:rPr>
        <w:t>Example</w:t>
      </w:r>
    </w:p>
    <w:p w14:paraId="2C7B02A3" w14:textId="50E58006" w:rsidR="00470C7C" w:rsidRPr="003509F1" w:rsidRDefault="00470C7C" w:rsidP="003509F1">
      <w:pPr>
        <w:pStyle w:val="Title"/>
        <w:rPr>
          <w:color w:val="E36C0A" w:themeColor="accent6" w:themeShade="BF"/>
          <w:lang w:val="en-US"/>
        </w:rPr>
      </w:pPr>
      <w:r w:rsidRPr="003509F1">
        <w:rPr>
          <w:color w:val="E36C0A" w:themeColor="accent6" w:themeShade="BF"/>
          <w:lang w:val="en-US"/>
        </w:rPr>
        <w:t>SAFETY AND QUALITY MANUAL</w:t>
      </w:r>
    </w:p>
    <w:p w14:paraId="4CB1E8B9" w14:textId="1417F7D7" w:rsidR="0013280D" w:rsidRDefault="0013280D" w:rsidP="003509F1">
      <w:pPr>
        <w:pStyle w:val="Title"/>
        <w:rPr>
          <w:color w:val="E36C0A" w:themeColor="accent6" w:themeShade="BF"/>
        </w:rPr>
      </w:pPr>
      <w:r w:rsidRPr="003509F1">
        <w:rPr>
          <w:color w:val="E36C0A" w:themeColor="accent6" w:themeShade="BF"/>
        </w:rPr>
        <w:t>SunnySide Imaging</w:t>
      </w:r>
    </w:p>
    <w:p w14:paraId="6ABD5B87" w14:textId="7D6D2CCC" w:rsidR="001003C1" w:rsidRPr="001003C1" w:rsidRDefault="001003C1" w:rsidP="001003C1">
      <w:pPr>
        <w:pStyle w:val="heading2newpage"/>
      </w:pPr>
      <w:bookmarkStart w:id="0" w:name="_Toc422838257"/>
      <w:r>
        <w:lastRenderedPageBreak/>
        <w:t>Contents</w:t>
      </w:r>
      <w:bookmarkEnd w:id="0"/>
    </w:p>
    <w:p w14:paraId="7FA51F65" w14:textId="77777777" w:rsidR="00D268DA" w:rsidRDefault="001003C1">
      <w:pPr>
        <w:pStyle w:val="TOC2"/>
        <w:rPr>
          <w:rFonts w:asciiTheme="minorHAnsi" w:eastAsiaTheme="minorEastAsia" w:hAnsiTheme="minorHAnsi" w:cstheme="minorBidi"/>
          <w:noProof/>
        </w:rPr>
      </w:pPr>
      <w:r>
        <w:fldChar w:fldCharType="begin"/>
      </w:r>
      <w:r>
        <w:instrText xml:space="preserve"> TOC \o "1-2" \h \z \u </w:instrText>
      </w:r>
      <w:r>
        <w:fldChar w:fldCharType="separate"/>
      </w:r>
      <w:hyperlink w:anchor="_Toc422838257" w:history="1">
        <w:r w:rsidR="00D268DA" w:rsidRPr="00D27265">
          <w:rPr>
            <w:rStyle w:val="Hyperlink"/>
            <w:noProof/>
          </w:rPr>
          <w:t>Contents</w:t>
        </w:r>
        <w:r w:rsidR="00D268DA">
          <w:rPr>
            <w:noProof/>
            <w:webHidden/>
          </w:rPr>
          <w:tab/>
        </w:r>
        <w:r w:rsidR="00D268DA">
          <w:rPr>
            <w:noProof/>
            <w:webHidden/>
          </w:rPr>
          <w:fldChar w:fldCharType="begin"/>
        </w:r>
        <w:r w:rsidR="00D268DA">
          <w:rPr>
            <w:noProof/>
            <w:webHidden/>
          </w:rPr>
          <w:instrText xml:space="preserve"> PAGEREF _Toc422838257 \h </w:instrText>
        </w:r>
        <w:r w:rsidR="00D268DA">
          <w:rPr>
            <w:noProof/>
            <w:webHidden/>
          </w:rPr>
        </w:r>
        <w:r w:rsidR="00D268DA">
          <w:rPr>
            <w:noProof/>
            <w:webHidden/>
          </w:rPr>
          <w:fldChar w:fldCharType="separate"/>
        </w:r>
        <w:r w:rsidR="00D268DA">
          <w:rPr>
            <w:noProof/>
            <w:webHidden/>
          </w:rPr>
          <w:t>2</w:t>
        </w:r>
        <w:r w:rsidR="00D268DA">
          <w:rPr>
            <w:noProof/>
            <w:webHidden/>
          </w:rPr>
          <w:fldChar w:fldCharType="end"/>
        </w:r>
      </w:hyperlink>
    </w:p>
    <w:p w14:paraId="7CB2564E" w14:textId="77777777" w:rsidR="00D268DA" w:rsidRDefault="00000000">
      <w:pPr>
        <w:pStyle w:val="TOC2"/>
        <w:rPr>
          <w:rFonts w:asciiTheme="minorHAnsi" w:eastAsiaTheme="minorEastAsia" w:hAnsiTheme="minorHAnsi" w:cstheme="minorBidi"/>
          <w:noProof/>
        </w:rPr>
      </w:pPr>
      <w:hyperlink w:anchor="_Toc422838258" w:history="1">
        <w:r w:rsidR="00D268DA" w:rsidRPr="00D27265">
          <w:rPr>
            <w:rStyle w:val="Hyperlink"/>
            <w:noProof/>
          </w:rPr>
          <w:t>Governance</w:t>
        </w:r>
        <w:r w:rsidR="00D268DA">
          <w:rPr>
            <w:noProof/>
            <w:webHidden/>
          </w:rPr>
          <w:tab/>
        </w:r>
        <w:r w:rsidR="00D268DA">
          <w:rPr>
            <w:noProof/>
            <w:webHidden/>
          </w:rPr>
          <w:fldChar w:fldCharType="begin"/>
        </w:r>
        <w:r w:rsidR="00D268DA">
          <w:rPr>
            <w:noProof/>
            <w:webHidden/>
          </w:rPr>
          <w:instrText xml:space="preserve"> PAGEREF _Toc422838258 \h </w:instrText>
        </w:r>
        <w:r w:rsidR="00D268DA">
          <w:rPr>
            <w:noProof/>
            <w:webHidden/>
          </w:rPr>
        </w:r>
        <w:r w:rsidR="00D268DA">
          <w:rPr>
            <w:noProof/>
            <w:webHidden/>
          </w:rPr>
          <w:fldChar w:fldCharType="separate"/>
        </w:r>
        <w:r w:rsidR="00D268DA">
          <w:rPr>
            <w:noProof/>
            <w:webHidden/>
          </w:rPr>
          <w:t>3</w:t>
        </w:r>
        <w:r w:rsidR="00D268DA">
          <w:rPr>
            <w:noProof/>
            <w:webHidden/>
          </w:rPr>
          <w:fldChar w:fldCharType="end"/>
        </w:r>
      </w:hyperlink>
    </w:p>
    <w:p w14:paraId="60A5EED6" w14:textId="77777777" w:rsidR="00D268DA" w:rsidRDefault="00000000">
      <w:pPr>
        <w:pStyle w:val="TOC2"/>
        <w:rPr>
          <w:rFonts w:asciiTheme="minorHAnsi" w:eastAsiaTheme="minorEastAsia" w:hAnsiTheme="minorHAnsi" w:cstheme="minorBidi"/>
          <w:noProof/>
        </w:rPr>
      </w:pPr>
      <w:hyperlink w:anchor="_Toc422838259" w:history="1">
        <w:r w:rsidR="00D268DA" w:rsidRPr="00D27265">
          <w:rPr>
            <w:rStyle w:val="Hyperlink"/>
            <w:noProof/>
          </w:rPr>
          <w:t>Roles and Responsibilities</w:t>
        </w:r>
        <w:r w:rsidR="00D268DA">
          <w:rPr>
            <w:noProof/>
            <w:webHidden/>
          </w:rPr>
          <w:tab/>
        </w:r>
        <w:r w:rsidR="00D268DA">
          <w:rPr>
            <w:noProof/>
            <w:webHidden/>
          </w:rPr>
          <w:fldChar w:fldCharType="begin"/>
        </w:r>
        <w:r w:rsidR="00D268DA">
          <w:rPr>
            <w:noProof/>
            <w:webHidden/>
          </w:rPr>
          <w:instrText xml:space="preserve"> PAGEREF _Toc422838259 \h </w:instrText>
        </w:r>
        <w:r w:rsidR="00D268DA">
          <w:rPr>
            <w:noProof/>
            <w:webHidden/>
          </w:rPr>
        </w:r>
        <w:r w:rsidR="00D268DA">
          <w:rPr>
            <w:noProof/>
            <w:webHidden/>
          </w:rPr>
          <w:fldChar w:fldCharType="separate"/>
        </w:r>
        <w:r w:rsidR="00D268DA">
          <w:rPr>
            <w:noProof/>
            <w:webHidden/>
          </w:rPr>
          <w:t>4</w:t>
        </w:r>
        <w:r w:rsidR="00D268DA">
          <w:rPr>
            <w:noProof/>
            <w:webHidden/>
          </w:rPr>
          <w:fldChar w:fldCharType="end"/>
        </w:r>
      </w:hyperlink>
    </w:p>
    <w:p w14:paraId="58C8755C" w14:textId="77777777" w:rsidR="00D268DA" w:rsidRDefault="00000000">
      <w:pPr>
        <w:pStyle w:val="TOC2"/>
        <w:rPr>
          <w:rFonts w:asciiTheme="minorHAnsi" w:eastAsiaTheme="minorEastAsia" w:hAnsiTheme="minorHAnsi" w:cstheme="minorBidi"/>
          <w:noProof/>
        </w:rPr>
      </w:pPr>
      <w:hyperlink w:anchor="_Toc422838260" w:history="1">
        <w:r w:rsidR="00D268DA" w:rsidRPr="00D27265">
          <w:rPr>
            <w:rStyle w:val="Hyperlink"/>
            <w:noProof/>
          </w:rPr>
          <w:t>Safety And Quality Manual Review Process</w:t>
        </w:r>
        <w:r w:rsidR="00D268DA">
          <w:rPr>
            <w:noProof/>
            <w:webHidden/>
          </w:rPr>
          <w:tab/>
        </w:r>
        <w:r w:rsidR="00D268DA">
          <w:rPr>
            <w:noProof/>
            <w:webHidden/>
          </w:rPr>
          <w:fldChar w:fldCharType="begin"/>
        </w:r>
        <w:r w:rsidR="00D268DA">
          <w:rPr>
            <w:noProof/>
            <w:webHidden/>
          </w:rPr>
          <w:instrText xml:space="preserve"> PAGEREF _Toc422838260 \h </w:instrText>
        </w:r>
        <w:r w:rsidR="00D268DA">
          <w:rPr>
            <w:noProof/>
            <w:webHidden/>
          </w:rPr>
        </w:r>
        <w:r w:rsidR="00D268DA">
          <w:rPr>
            <w:noProof/>
            <w:webHidden/>
          </w:rPr>
          <w:fldChar w:fldCharType="separate"/>
        </w:r>
        <w:r w:rsidR="00D268DA">
          <w:rPr>
            <w:noProof/>
            <w:webHidden/>
          </w:rPr>
          <w:t>4</w:t>
        </w:r>
        <w:r w:rsidR="00D268DA">
          <w:rPr>
            <w:noProof/>
            <w:webHidden/>
          </w:rPr>
          <w:fldChar w:fldCharType="end"/>
        </w:r>
      </w:hyperlink>
    </w:p>
    <w:p w14:paraId="1D4B40A9" w14:textId="77777777" w:rsidR="00D268DA" w:rsidRDefault="00000000">
      <w:pPr>
        <w:pStyle w:val="TOC2"/>
        <w:rPr>
          <w:rFonts w:asciiTheme="minorHAnsi" w:eastAsiaTheme="minorEastAsia" w:hAnsiTheme="minorHAnsi" w:cstheme="minorBidi"/>
          <w:noProof/>
        </w:rPr>
      </w:pPr>
      <w:hyperlink w:anchor="_Toc422838261" w:history="1">
        <w:r w:rsidR="00D268DA" w:rsidRPr="00D27265">
          <w:rPr>
            <w:rStyle w:val="Hyperlink"/>
            <w:noProof/>
          </w:rPr>
          <w:t>Risk Assessment Procedure</w:t>
        </w:r>
        <w:r w:rsidR="00D268DA">
          <w:rPr>
            <w:noProof/>
            <w:webHidden/>
          </w:rPr>
          <w:tab/>
        </w:r>
        <w:r w:rsidR="00D268DA">
          <w:rPr>
            <w:noProof/>
            <w:webHidden/>
          </w:rPr>
          <w:fldChar w:fldCharType="begin"/>
        </w:r>
        <w:r w:rsidR="00D268DA">
          <w:rPr>
            <w:noProof/>
            <w:webHidden/>
          </w:rPr>
          <w:instrText xml:space="preserve"> PAGEREF _Toc422838261 \h </w:instrText>
        </w:r>
        <w:r w:rsidR="00D268DA">
          <w:rPr>
            <w:noProof/>
            <w:webHidden/>
          </w:rPr>
        </w:r>
        <w:r w:rsidR="00D268DA">
          <w:rPr>
            <w:noProof/>
            <w:webHidden/>
          </w:rPr>
          <w:fldChar w:fldCharType="separate"/>
        </w:r>
        <w:r w:rsidR="00D268DA">
          <w:rPr>
            <w:noProof/>
            <w:webHidden/>
          </w:rPr>
          <w:t>5</w:t>
        </w:r>
        <w:r w:rsidR="00D268DA">
          <w:rPr>
            <w:noProof/>
            <w:webHidden/>
          </w:rPr>
          <w:fldChar w:fldCharType="end"/>
        </w:r>
      </w:hyperlink>
    </w:p>
    <w:p w14:paraId="6AFC5EFF" w14:textId="77777777" w:rsidR="00D268DA" w:rsidRDefault="00000000">
      <w:pPr>
        <w:pStyle w:val="TOC2"/>
        <w:rPr>
          <w:rFonts w:asciiTheme="minorHAnsi" w:eastAsiaTheme="minorEastAsia" w:hAnsiTheme="minorHAnsi" w:cstheme="minorBidi"/>
          <w:noProof/>
        </w:rPr>
      </w:pPr>
      <w:hyperlink w:anchor="_Toc422838262" w:history="1">
        <w:r w:rsidR="00D268DA" w:rsidRPr="00D27265">
          <w:rPr>
            <w:rStyle w:val="Hyperlink"/>
            <w:noProof/>
          </w:rPr>
          <w:t>Registration and Licencing of Personnel</w:t>
        </w:r>
        <w:r w:rsidR="00D268DA">
          <w:rPr>
            <w:noProof/>
            <w:webHidden/>
          </w:rPr>
          <w:tab/>
        </w:r>
        <w:r w:rsidR="00D268DA">
          <w:rPr>
            <w:noProof/>
            <w:webHidden/>
          </w:rPr>
          <w:fldChar w:fldCharType="begin"/>
        </w:r>
        <w:r w:rsidR="00D268DA">
          <w:rPr>
            <w:noProof/>
            <w:webHidden/>
          </w:rPr>
          <w:instrText xml:space="preserve"> PAGEREF _Toc422838262 \h </w:instrText>
        </w:r>
        <w:r w:rsidR="00D268DA">
          <w:rPr>
            <w:noProof/>
            <w:webHidden/>
          </w:rPr>
        </w:r>
        <w:r w:rsidR="00D268DA">
          <w:rPr>
            <w:noProof/>
            <w:webHidden/>
          </w:rPr>
          <w:fldChar w:fldCharType="separate"/>
        </w:r>
        <w:r w:rsidR="00D268DA">
          <w:rPr>
            <w:noProof/>
            <w:webHidden/>
          </w:rPr>
          <w:t>6</w:t>
        </w:r>
        <w:r w:rsidR="00D268DA">
          <w:rPr>
            <w:noProof/>
            <w:webHidden/>
          </w:rPr>
          <w:fldChar w:fldCharType="end"/>
        </w:r>
      </w:hyperlink>
    </w:p>
    <w:p w14:paraId="6ED5410A" w14:textId="77777777" w:rsidR="00D268DA" w:rsidRDefault="00000000">
      <w:pPr>
        <w:pStyle w:val="TOC2"/>
        <w:rPr>
          <w:rFonts w:asciiTheme="minorHAnsi" w:eastAsiaTheme="minorEastAsia" w:hAnsiTheme="minorHAnsi" w:cstheme="minorBidi"/>
          <w:noProof/>
        </w:rPr>
      </w:pPr>
      <w:hyperlink w:anchor="_Toc422838263" w:history="1">
        <w:r w:rsidR="00D268DA" w:rsidRPr="00D27265">
          <w:rPr>
            <w:rStyle w:val="Hyperlink"/>
            <w:noProof/>
          </w:rPr>
          <w:t>Radiation Safety And Optimised Radiation Technique Charts</w:t>
        </w:r>
        <w:r w:rsidR="00D268DA">
          <w:rPr>
            <w:noProof/>
            <w:webHidden/>
          </w:rPr>
          <w:tab/>
        </w:r>
        <w:r w:rsidR="00D268DA">
          <w:rPr>
            <w:noProof/>
            <w:webHidden/>
          </w:rPr>
          <w:fldChar w:fldCharType="begin"/>
        </w:r>
        <w:r w:rsidR="00D268DA">
          <w:rPr>
            <w:noProof/>
            <w:webHidden/>
          </w:rPr>
          <w:instrText xml:space="preserve"> PAGEREF _Toc422838263 \h </w:instrText>
        </w:r>
        <w:r w:rsidR="00D268DA">
          <w:rPr>
            <w:noProof/>
            <w:webHidden/>
          </w:rPr>
        </w:r>
        <w:r w:rsidR="00D268DA">
          <w:rPr>
            <w:noProof/>
            <w:webHidden/>
          </w:rPr>
          <w:fldChar w:fldCharType="separate"/>
        </w:r>
        <w:r w:rsidR="00D268DA">
          <w:rPr>
            <w:noProof/>
            <w:webHidden/>
          </w:rPr>
          <w:t>7</w:t>
        </w:r>
        <w:r w:rsidR="00D268DA">
          <w:rPr>
            <w:noProof/>
            <w:webHidden/>
          </w:rPr>
          <w:fldChar w:fldCharType="end"/>
        </w:r>
      </w:hyperlink>
    </w:p>
    <w:p w14:paraId="062D05C3" w14:textId="77777777" w:rsidR="00D268DA" w:rsidRDefault="00000000">
      <w:pPr>
        <w:pStyle w:val="TOC2"/>
        <w:rPr>
          <w:rFonts w:asciiTheme="minorHAnsi" w:eastAsiaTheme="minorEastAsia" w:hAnsiTheme="minorHAnsi" w:cstheme="minorBidi"/>
          <w:noProof/>
        </w:rPr>
      </w:pPr>
      <w:hyperlink w:anchor="_Toc422838264" w:history="1">
        <w:r w:rsidR="00D268DA" w:rsidRPr="00D27265">
          <w:rPr>
            <w:rStyle w:val="Hyperlink"/>
            <w:noProof/>
          </w:rPr>
          <w:t>Diagnostic Imaging Equipment And Servicing</w:t>
        </w:r>
        <w:r w:rsidR="00D268DA">
          <w:rPr>
            <w:noProof/>
            <w:webHidden/>
          </w:rPr>
          <w:tab/>
        </w:r>
        <w:r w:rsidR="00D268DA">
          <w:rPr>
            <w:noProof/>
            <w:webHidden/>
          </w:rPr>
          <w:fldChar w:fldCharType="begin"/>
        </w:r>
        <w:r w:rsidR="00D268DA">
          <w:rPr>
            <w:noProof/>
            <w:webHidden/>
          </w:rPr>
          <w:instrText xml:space="preserve"> PAGEREF _Toc422838264 \h </w:instrText>
        </w:r>
        <w:r w:rsidR="00D268DA">
          <w:rPr>
            <w:noProof/>
            <w:webHidden/>
          </w:rPr>
        </w:r>
        <w:r w:rsidR="00D268DA">
          <w:rPr>
            <w:noProof/>
            <w:webHidden/>
          </w:rPr>
          <w:fldChar w:fldCharType="separate"/>
        </w:r>
        <w:r w:rsidR="00D268DA">
          <w:rPr>
            <w:noProof/>
            <w:webHidden/>
          </w:rPr>
          <w:t>9</w:t>
        </w:r>
        <w:r w:rsidR="00D268DA">
          <w:rPr>
            <w:noProof/>
            <w:webHidden/>
          </w:rPr>
          <w:fldChar w:fldCharType="end"/>
        </w:r>
      </w:hyperlink>
    </w:p>
    <w:p w14:paraId="0842B753" w14:textId="77777777" w:rsidR="00D268DA" w:rsidRDefault="00000000">
      <w:pPr>
        <w:pStyle w:val="TOC2"/>
        <w:rPr>
          <w:rFonts w:asciiTheme="minorHAnsi" w:eastAsiaTheme="minorEastAsia" w:hAnsiTheme="minorHAnsi" w:cstheme="minorBidi"/>
          <w:noProof/>
        </w:rPr>
      </w:pPr>
      <w:hyperlink w:anchor="_Toc422838265" w:history="1">
        <w:r w:rsidR="00D268DA" w:rsidRPr="00D27265">
          <w:rPr>
            <w:rStyle w:val="Hyperlink"/>
            <w:noProof/>
          </w:rPr>
          <w:t>Healthcare Associated Infection</w:t>
        </w:r>
        <w:r w:rsidR="00D268DA">
          <w:rPr>
            <w:noProof/>
            <w:webHidden/>
          </w:rPr>
          <w:tab/>
        </w:r>
        <w:r w:rsidR="00D268DA">
          <w:rPr>
            <w:noProof/>
            <w:webHidden/>
          </w:rPr>
          <w:fldChar w:fldCharType="begin"/>
        </w:r>
        <w:r w:rsidR="00D268DA">
          <w:rPr>
            <w:noProof/>
            <w:webHidden/>
          </w:rPr>
          <w:instrText xml:space="preserve"> PAGEREF _Toc422838265 \h </w:instrText>
        </w:r>
        <w:r w:rsidR="00D268DA">
          <w:rPr>
            <w:noProof/>
            <w:webHidden/>
          </w:rPr>
        </w:r>
        <w:r w:rsidR="00D268DA">
          <w:rPr>
            <w:noProof/>
            <w:webHidden/>
          </w:rPr>
          <w:fldChar w:fldCharType="separate"/>
        </w:r>
        <w:r w:rsidR="00D268DA">
          <w:rPr>
            <w:noProof/>
            <w:webHidden/>
          </w:rPr>
          <w:t>10</w:t>
        </w:r>
        <w:r w:rsidR="00D268DA">
          <w:rPr>
            <w:noProof/>
            <w:webHidden/>
          </w:rPr>
          <w:fldChar w:fldCharType="end"/>
        </w:r>
      </w:hyperlink>
    </w:p>
    <w:p w14:paraId="027FA873" w14:textId="77777777" w:rsidR="00D268DA" w:rsidRDefault="00000000">
      <w:pPr>
        <w:pStyle w:val="TOC2"/>
        <w:rPr>
          <w:rFonts w:asciiTheme="minorHAnsi" w:eastAsiaTheme="minorEastAsia" w:hAnsiTheme="minorHAnsi" w:cstheme="minorBidi"/>
          <w:noProof/>
        </w:rPr>
      </w:pPr>
      <w:hyperlink w:anchor="_Toc422838266" w:history="1">
        <w:r w:rsidR="00D268DA" w:rsidRPr="00D27265">
          <w:rPr>
            <w:rStyle w:val="Hyperlink"/>
            <w:noProof/>
          </w:rPr>
          <w:t>Requests for Diagnostic Imaging Services</w:t>
        </w:r>
        <w:r w:rsidR="00D268DA">
          <w:rPr>
            <w:noProof/>
            <w:webHidden/>
          </w:rPr>
          <w:tab/>
        </w:r>
        <w:r w:rsidR="00D268DA">
          <w:rPr>
            <w:noProof/>
            <w:webHidden/>
          </w:rPr>
          <w:fldChar w:fldCharType="begin"/>
        </w:r>
        <w:r w:rsidR="00D268DA">
          <w:rPr>
            <w:noProof/>
            <w:webHidden/>
          </w:rPr>
          <w:instrText xml:space="preserve"> PAGEREF _Toc422838266 \h </w:instrText>
        </w:r>
        <w:r w:rsidR="00D268DA">
          <w:rPr>
            <w:noProof/>
            <w:webHidden/>
          </w:rPr>
        </w:r>
        <w:r w:rsidR="00D268DA">
          <w:rPr>
            <w:noProof/>
            <w:webHidden/>
          </w:rPr>
          <w:fldChar w:fldCharType="separate"/>
        </w:r>
        <w:r w:rsidR="00D268DA">
          <w:rPr>
            <w:noProof/>
            <w:webHidden/>
          </w:rPr>
          <w:t>10</w:t>
        </w:r>
        <w:r w:rsidR="00D268DA">
          <w:rPr>
            <w:noProof/>
            <w:webHidden/>
          </w:rPr>
          <w:fldChar w:fldCharType="end"/>
        </w:r>
      </w:hyperlink>
    </w:p>
    <w:p w14:paraId="766DE737" w14:textId="77777777" w:rsidR="00D268DA" w:rsidRDefault="00000000">
      <w:pPr>
        <w:pStyle w:val="TOC2"/>
        <w:rPr>
          <w:rFonts w:asciiTheme="minorHAnsi" w:eastAsiaTheme="minorEastAsia" w:hAnsiTheme="minorHAnsi" w:cstheme="minorBidi"/>
          <w:noProof/>
        </w:rPr>
      </w:pPr>
      <w:hyperlink w:anchor="_Toc422838267" w:history="1">
        <w:r w:rsidR="00D268DA" w:rsidRPr="00D27265">
          <w:rPr>
            <w:rStyle w:val="Hyperlink"/>
            <w:noProof/>
          </w:rPr>
          <w:t>Consumer Consent and Information</w:t>
        </w:r>
        <w:r w:rsidR="00D268DA">
          <w:rPr>
            <w:noProof/>
            <w:webHidden/>
          </w:rPr>
          <w:tab/>
        </w:r>
        <w:r w:rsidR="00D268DA">
          <w:rPr>
            <w:noProof/>
            <w:webHidden/>
          </w:rPr>
          <w:fldChar w:fldCharType="begin"/>
        </w:r>
        <w:r w:rsidR="00D268DA">
          <w:rPr>
            <w:noProof/>
            <w:webHidden/>
          </w:rPr>
          <w:instrText xml:space="preserve"> PAGEREF _Toc422838267 \h </w:instrText>
        </w:r>
        <w:r w:rsidR="00D268DA">
          <w:rPr>
            <w:noProof/>
            <w:webHidden/>
          </w:rPr>
        </w:r>
        <w:r w:rsidR="00D268DA">
          <w:rPr>
            <w:noProof/>
            <w:webHidden/>
          </w:rPr>
          <w:fldChar w:fldCharType="separate"/>
        </w:r>
        <w:r w:rsidR="00D268DA">
          <w:rPr>
            <w:noProof/>
            <w:webHidden/>
          </w:rPr>
          <w:t>11</w:t>
        </w:r>
        <w:r w:rsidR="00D268DA">
          <w:rPr>
            <w:noProof/>
            <w:webHidden/>
          </w:rPr>
          <w:fldChar w:fldCharType="end"/>
        </w:r>
      </w:hyperlink>
    </w:p>
    <w:p w14:paraId="714C25F6" w14:textId="77777777" w:rsidR="00D268DA" w:rsidRDefault="00000000">
      <w:pPr>
        <w:pStyle w:val="TOC2"/>
        <w:rPr>
          <w:rFonts w:asciiTheme="minorHAnsi" w:eastAsiaTheme="minorEastAsia" w:hAnsiTheme="minorHAnsi" w:cstheme="minorBidi"/>
          <w:noProof/>
        </w:rPr>
      </w:pPr>
      <w:hyperlink w:anchor="_Toc422838268" w:history="1">
        <w:r w:rsidR="00D268DA" w:rsidRPr="00D27265">
          <w:rPr>
            <w:rStyle w:val="Hyperlink"/>
            <w:noProof/>
          </w:rPr>
          <w:t>Patient Identification And Procedure Matching</w:t>
        </w:r>
        <w:r w:rsidR="00D268DA">
          <w:rPr>
            <w:noProof/>
            <w:webHidden/>
          </w:rPr>
          <w:tab/>
        </w:r>
        <w:r w:rsidR="00D268DA">
          <w:rPr>
            <w:noProof/>
            <w:webHidden/>
          </w:rPr>
          <w:fldChar w:fldCharType="begin"/>
        </w:r>
        <w:r w:rsidR="00D268DA">
          <w:rPr>
            <w:noProof/>
            <w:webHidden/>
          </w:rPr>
          <w:instrText xml:space="preserve"> PAGEREF _Toc422838268 \h </w:instrText>
        </w:r>
        <w:r w:rsidR="00D268DA">
          <w:rPr>
            <w:noProof/>
            <w:webHidden/>
          </w:rPr>
        </w:r>
        <w:r w:rsidR="00D268DA">
          <w:rPr>
            <w:noProof/>
            <w:webHidden/>
          </w:rPr>
          <w:fldChar w:fldCharType="separate"/>
        </w:r>
        <w:r w:rsidR="00D268DA">
          <w:rPr>
            <w:noProof/>
            <w:webHidden/>
          </w:rPr>
          <w:t>12</w:t>
        </w:r>
        <w:r w:rsidR="00D268DA">
          <w:rPr>
            <w:noProof/>
            <w:webHidden/>
          </w:rPr>
          <w:fldChar w:fldCharType="end"/>
        </w:r>
      </w:hyperlink>
    </w:p>
    <w:p w14:paraId="11593E3D" w14:textId="77777777" w:rsidR="00D268DA" w:rsidRDefault="00000000">
      <w:pPr>
        <w:pStyle w:val="TOC2"/>
        <w:rPr>
          <w:rFonts w:asciiTheme="minorHAnsi" w:eastAsiaTheme="minorEastAsia" w:hAnsiTheme="minorHAnsi" w:cstheme="minorBidi"/>
          <w:noProof/>
        </w:rPr>
      </w:pPr>
      <w:hyperlink w:anchor="_Toc422838269" w:history="1">
        <w:r w:rsidR="00D268DA" w:rsidRPr="00D27265">
          <w:rPr>
            <w:rStyle w:val="Hyperlink"/>
            <w:noProof/>
          </w:rPr>
          <w:t>Medication Management</w:t>
        </w:r>
        <w:r w:rsidR="00D268DA">
          <w:rPr>
            <w:noProof/>
            <w:webHidden/>
          </w:rPr>
          <w:tab/>
        </w:r>
        <w:r w:rsidR="00D268DA">
          <w:rPr>
            <w:noProof/>
            <w:webHidden/>
          </w:rPr>
          <w:fldChar w:fldCharType="begin"/>
        </w:r>
        <w:r w:rsidR="00D268DA">
          <w:rPr>
            <w:noProof/>
            <w:webHidden/>
          </w:rPr>
          <w:instrText xml:space="preserve"> PAGEREF _Toc422838269 \h </w:instrText>
        </w:r>
        <w:r w:rsidR="00D268DA">
          <w:rPr>
            <w:noProof/>
            <w:webHidden/>
          </w:rPr>
        </w:r>
        <w:r w:rsidR="00D268DA">
          <w:rPr>
            <w:noProof/>
            <w:webHidden/>
          </w:rPr>
          <w:fldChar w:fldCharType="separate"/>
        </w:r>
        <w:r w:rsidR="00D268DA">
          <w:rPr>
            <w:noProof/>
            <w:webHidden/>
          </w:rPr>
          <w:t>13</w:t>
        </w:r>
        <w:r w:rsidR="00D268DA">
          <w:rPr>
            <w:noProof/>
            <w:webHidden/>
          </w:rPr>
          <w:fldChar w:fldCharType="end"/>
        </w:r>
      </w:hyperlink>
    </w:p>
    <w:p w14:paraId="27B564FB" w14:textId="77777777" w:rsidR="00D268DA" w:rsidRDefault="00000000">
      <w:pPr>
        <w:pStyle w:val="TOC2"/>
        <w:rPr>
          <w:rFonts w:asciiTheme="minorHAnsi" w:eastAsiaTheme="minorEastAsia" w:hAnsiTheme="minorHAnsi" w:cstheme="minorBidi"/>
          <w:noProof/>
        </w:rPr>
      </w:pPr>
      <w:hyperlink w:anchor="_Toc422838270" w:history="1">
        <w:r w:rsidR="00D268DA" w:rsidRPr="00D27265">
          <w:rPr>
            <w:rStyle w:val="Hyperlink"/>
            <w:noProof/>
          </w:rPr>
          <w:t>Managing Adverse Reactions</w:t>
        </w:r>
        <w:r w:rsidR="00D268DA">
          <w:rPr>
            <w:noProof/>
            <w:webHidden/>
          </w:rPr>
          <w:tab/>
        </w:r>
        <w:r w:rsidR="00D268DA">
          <w:rPr>
            <w:noProof/>
            <w:webHidden/>
          </w:rPr>
          <w:fldChar w:fldCharType="begin"/>
        </w:r>
        <w:r w:rsidR="00D268DA">
          <w:rPr>
            <w:noProof/>
            <w:webHidden/>
          </w:rPr>
          <w:instrText xml:space="preserve"> PAGEREF _Toc422838270 \h </w:instrText>
        </w:r>
        <w:r w:rsidR="00D268DA">
          <w:rPr>
            <w:noProof/>
            <w:webHidden/>
          </w:rPr>
        </w:r>
        <w:r w:rsidR="00D268DA">
          <w:rPr>
            <w:noProof/>
            <w:webHidden/>
          </w:rPr>
          <w:fldChar w:fldCharType="separate"/>
        </w:r>
        <w:r w:rsidR="00D268DA">
          <w:rPr>
            <w:noProof/>
            <w:webHidden/>
          </w:rPr>
          <w:t>14</w:t>
        </w:r>
        <w:r w:rsidR="00D268DA">
          <w:rPr>
            <w:noProof/>
            <w:webHidden/>
          </w:rPr>
          <w:fldChar w:fldCharType="end"/>
        </w:r>
      </w:hyperlink>
    </w:p>
    <w:p w14:paraId="74EFBB36" w14:textId="77777777" w:rsidR="00D268DA" w:rsidRDefault="00000000">
      <w:pPr>
        <w:pStyle w:val="TOC2"/>
        <w:rPr>
          <w:rFonts w:asciiTheme="minorHAnsi" w:eastAsiaTheme="minorEastAsia" w:hAnsiTheme="minorHAnsi" w:cstheme="minorBidi"/>
          <w:noProof/>
        </w:rPr>
      </w:pPr>
      <w:hyperlink w:anchor="_Toc422838271" w:history="1">
        <w:r w:rsidR="00D268DA" w:rsidRPr="00D27265">
          <w:rPr>
            <w:rStyle w:val="Hyperlink"/>
            <w:noProof/>
          </w:rPr>
          <w:t>Diagnostic Imaging Protocols</w:t>
        </w:r>
        <w:r w:rsidR="00D268DA">
          <w:rPr>
            <w:noProof/>
            <w:webHidden/>
          </w:rPr>
          <w:tab/>
        </w:r>
        <w:r w:rsidR="00D268DA">
          <w:rPr>
            <w:noProof/>
            <w:webHidden/>
          </w:rPr>
          <w:fldChar w:fldCharType="begin"/>
        </w:r>
        <w:r w:rsidR="00D268DA">
          <w:rPr>
            <w:noProof/>
            <w:webHidden/>
          </w:rPr>
          <w:instrText xml:space="preserve"> PAGEREF _Toc422838271 \h </w:instrText>
        </w:r>
        <w:r w:rsidR="00D268DA">
          <w:rPr>
            <w:noProof/>
            <w:webHidden/>
          </w:rPr>
        </w:r>
        <w:r w:rsidR="00D268DA">
          <w:rPr>
            <w:noProof/>
            <w:webHidden/>
          </w:rPr>
          <w:fldChar w:fldCharType="separate"/>
        </w:r>
        <w:r w:rsidR="00D268DA">
          <w:rPr>
            <w:noProof/>
            <w:webHidden/>
          </w:rPr>
          <w:t>15</w:t>
        </w:r>
        <w:r w:rsidR="00D268DA">
          <w:rPr>
            <w:noProof/>
            <w:webHidden/>
          </w:rPr>
          <w:fldChar w:fldCharType="end"/>
        </w:r>
      </w:hyperlink>
    </w:p>
    <w:p w14:paraId="2BEDF224" w14:textId="77777777" w:rsidR="00D268DA" w:rsidRDefault="00000000">
      <w:pPr>
        <w:pStyle w:val="TOC2"/>
        <w:rPr>
          <w:rFonts w:asciiTheme="minorHAnsi" w:eastAsiaTheme="minorEastAsia" w:hAnsiTheme="minorHAnsi" w:cstheme="minorBidi"/>
          <w:noProof/>
        </w:rPr>
      </w:pPr>
      <w:hyperlink w:anchor="_Toc422838272" w:history="1">
        <w:r w:rsidR="00D268DA" w:rsidRPr="00D27265">
          <w:rPr>
            <w:rStyle w:val="Hyperlink"/>
            <w:noProof/>
          </w:rPr>
          <w:t>Communication with Requesting Practitioners Policy</w:t>
        </w:r>
        <w:r w:rsidR="00D268DA">
          <w:rPr>
            <w:noProof/>
            <w:webHidden/>
          </w:rPr>
          <w:tab/>
        </w:r>
        <w:r w:rsidR="00D268DA">
          <w:rPr>
            <w:noProof/>
            <w:webHidden/>
          </w:rPr>
          <w:fldChar w:fldCharType="begin"/>
        </w:r>
        <w:r w:rsidR="00D268DA">
          <w:rPr>
            <w:noProof/>
            <w:webHidden/>
          </w:rPr>
          <w:instrText xml:space="preserve"> PAGEREF _Toc422838272 \h </w:instrText>
        </w:r>
        <w:r w:rsidR="00D268DA">
          <w:rPr>
            <w:noProof/>
            <w:webHidden/>
          </w:rPr>
        </w:r>
        <w:r w:rsidR="00D268DA">
          <w:rPr>
            <w:noProof/>
            <w:webHidden/>
          </w:rPr>
          <w:fldChar w:fldCharType="separate"/>
        </w:r>
        <w:r w:rsidR="00D268DA">
          <w:rPr>
            <w:noProof/>
            <w:webHidden/>
          </w:rPr>
          <w:t>16</w:t>
        </w:r>
        <w:r w:rsidR="00D268DA">
          <w:rPr>
            <w:noProof/>
            <w:webHidden/>
          </w:rPr>
          <w:fldChar w:fldCharType="end"/>
        </w:r>
      </w:hyperlink>
    </w:p>
    <w:p w14:paraId="626F1BBA" w14:textId="77777777" w:rsidR="00D268DA" w:rsidRDefault="00000000">
      <w:pPr>
        <w:pStyle w:val="TOC2"/>
        <w:rPr>
          <w:rFonts w:asciiTheme="minorHAnsi" w:eastAsiaTheme="minorEastAsia" w:hAnsiTheme="minorHAnsi" w:cstheme="minorBidi"/>
          <w:noProof/>
        </w:rPr>
      </w:pPr>
      <w:hyperlink w:anchor="_Toc422838273" w:history="1">
        <w:r w:rsidR="00D268DA" w:rsidRPr="00D27265">
          <w:rPr>
            <w:rStyle w:val="Hyperlink"/>
            <w:noProof/>
          </w:rPr>
          <w:t>Policy for the provision of reports</w:t>
        </w:r>
        <w:r w:rsidR="00D268DA">
          <w:rPr>
            <w:noProof/>
            <w:webHidden/>
          </w:rPr>
          <w:tab/>
        </w:r>
        <w:r w:rsidR="00D268DA">
          <w:rPr>
            <w:noProof/>
            <w:webHidden/>
          </w:rPr>
          <w:fldChar w:fldCharType="begin"/>
        </w:r>
        <w:r w:rsidR="00D268DA">
          <w:rPr>
            <w:noProof/>
            <w:webHidden/>
          </w:rPr>
          <w:instrText xml:space="preserve"> PAGEREF _Toc422838273 \h </w:instrText>
        </w:r>
        <w:r w:rsidR="00D268DA">
          <w:rPr>
            <w:noProof/>
            <w:webHidden/>
          </w:rPr>
        </w:r>
        <w:r w:rsidR="00D268DA">
          <w:rPr>
            <w:noProof/>
            <w:webHidden/>
          </w:rPr>
          <w:fldChar w:fldCharType="separate"/>
        </w:r>
        <w:r w:rsidR="00D268DA">
          <w:rPr>
            <w:noProof/>
            <w:webHidden/>
          </w:rPr>
          <w:t>16</w:t>
        </w:r>
        <w:r w:rsidR="00D268DA">
          <w:rPr>
            <w:noProof/>
            <w:webHidden/>
          </w:rPr>
          <w:fldChar w:fldCharType="end"/>
        </w:r>
      </w:hyperlink>
    </w:p>
    <w:p w14:paraId="5B87A7CE" w14:textId="77777777" w:rsidR="00D268DA" w:rsidRDefault="00000000">
      <w:pPr>
        <w:pStyle w:val="TOC2"/>
        <w:rPr>
          <w:rFonts w:asciiTheme="minorHAnsi" w:eastAsiaTheme="minorEastAsia" w:hAnsiTheme="minorHAnsi" w:cstheme="minorBidi"/>
          <w:noProof/>
        </w:rPr>
      </w:pPr>
      <w:hyperlink w:anchor="_Toc422838274" w:history="1">
        <w:r w:rsidR="00D268DA" w:rsidRPr="00D27265">
          <w:rPr>
            <w:rStyle w:val="Hyperlink"/>
            <w:noProof/>
          </w:rPr>
          <w:t>Feedback And Complaints</w:t>
        </w:r>
        <w:r w:rsidR="00D268DA">
          <w:rPr>
            <w:noProof/>
            <w:webHidden/>
          </w:rPr>
          <w:tab/>
        </w:r>
        <w:r w:rsidR="00D268DA">
          <w:rPr>
            <w:noProof/>
            <w:webHidden/>
          </w:rPr>
          <w:fldChar w:fldCharType="begin"/>
        </w:r>
        <w:r w:rsidR="00D268DA">
          <w:rPr>
            <w:noProof/>
            <w:webHidden/>
          </w:rPr>
          <w:instrText xml:space="preserve"> PAGEREF _Toc422838274 \h </w:instrText>
        </w:r>
        <w:r w:rsidR="00D268DA">
          <w:rPr>
            <w:noProof/>
            <w:webHidden/>
          </w:rPr>
        </w:r>
        <w:r w:rsidR="00D268DA">
          <w:rPr>
            <w:noProof/>
            <w:webHidden/>
          </w:rPr>
          <w:fldChar w:fldCharType="separate"/>
        </w:r>
        <w:r w:rsidR="00D268DA">
          <w:rPr>
            <w:noProof/>
            <w:webHidden/>
          </w:rPr>
          <w:t>17</w:t>
        </w:r>
        <w:r w:rsidR="00D268DA">
          <w:rPr>
            <w:noProof/>
            <w:webHidden/>
          </w:rPr>
          <w:fldChar w:fldCharType="end"/>
        </w:r>
      </w:hyperlink>
    </w:p>
    <w:p w14:paraId="7E3D5FA0" w14:textId="77777777" w:rsidR="00D268DA" w:rsidRDefault="00000000">
      <w:pPr>
        <w:pStyle w:val="TOC2"/>
        <w:rPr>
          <w:rFonts w:asciiTheme="minorHAnsi" w:eastAsiaTheme="minorEastAsia" w:hAnsiTheme="minorHAnsi" w:cstheme="minorBidi"/>
          <w:noProof/>
        </w:rPr>
      </w:pPr>
      <w:hyperlink w:anchor="_Toc422838275" w:history="1">
        <w:r w:rsidR="00D268DA" w:rsidRPr="00D27265">
          <w:rPr>
            <w:rStyle w:val="Hyperlink"/>
            <w:noProof/>
          </w:rPr>
          <w:t>Attachment 1 – Review Schedule</w:t>
        </w:r>
        <w:r w:rsidR="00D268DA">
          <w:rPr>
            <w:noProof/>
            <w:webHidden/>
          </w:rPr>
          <w:tab/>
        </w:r>
        <w:r w:rsidR="00D268DA">
          <w:rPr>
            <w:noProof/>
            <w:webHidden/>
          </w:rPr>
          <w:fldChar w:fldCharType="begin"/>
        </w:r>
        <w:r w:rsidR="00D268DA">
          <w:rPr>
            <w:noProof/>
            <w:webHidden/>
          </w:rPr>
          <w:instrText xml:space="preserve"> PAGEREF _Toc422838275 \h </w:instrText>
        </w:r>
        <w:r w:rsidR="00D268DA">
          <w:rPr>
            <w:noProof/>
            <w:webHidden/>
          </w:rPr>
        </w:r>
        <w:r w:rsidR="00D268DA">
          <w:rPr>
            <w:noProof/>
            <w:webHidden/>
          </w:rPr>
          <w:fldChar w:fldCharType="separate"/>
        </w:r>
        <w:r w:rsidR="00D268DA">
          <w:rPr>
            <w:noProof/>
            <w:webHidden/>
          </w:rPr>
          <w:t>18</w:t>
        </w:r>
        <w:r w:rsidR="00D268DA">
          <w:rPr>
            <w:noProof/>
            <w:webHidden/>
          </w:rPr>
          <w:fldChar w:fldCharType="end"/>
        </w:r>
      </w:hyperlink>
    </w:p>
    <w:p w14:paraId="138A7C82" w14:textId="77777777" w:rsidR="00D268DA" w:rsidRDefault="00000000">
      <w:pPr>
        <w:pStyle w:val="TOC2"/>
        <w:rPr>
          <w:rFonts w:asciiTheme="minorHAnsi" w:eastAsiaTheme="minorEastAsia" w:hAnsiTheme="minorHAnsi" w:cstheme="minorBidi"/>
          <w:noProof/>
        </w:rPr>
      </w:pPr>
      <w:hyperlink w:anchor="_Toc422838276" w:history="1">
        <w:r w:rsidR="00D268DA" w:rsidRPr="00D27265">
          <w:rPr>
            <w:rStyle w:val="Hyperlink"/>
            <w:noProof/>
          </w:rPr>
          <w:t>Attachment 2 – Quality Improvement Register</w:t>
        </w:r>
        <w:r w:rsidR="00D268DA">
          <w:rPr>
            <w:noProof/>
            <w:webHidden/>
          </w:rPr>
          <w:tab/>
        </w:r>
        <w:r w:rsidR="00D268DA">
          <w:rPr>
            <w:noProof/>
            <w:webHidden/>
          </w:rPr>
          <w:fldChar w:fldCharType="begin"/>
        </w:r>
        <w:r w:rsidR="00D268DA">
          <w:rPr>
            <w:noProof/>
            <w:webHidden/>
          </w:rPr>
          <w:instrText xml:space="preserve"> PAGEREF _Toc422838276 \h </w:instrText>
        </w:r>
        <w:r w:rsidR="00D268DA">
          <w:rPr>
            <w:noProof/>
            <w:webHidden/>
          </w:rPr>
        </w:r>
        <w:r w:rsidR="00D268DA">
          <w:rPr>
            <w:noProof/>
            <w:webHidden/>
          </w:rPr>
          <w:fldChar w:fldCharType="separate"/>
        </w:r>
        <w:r w:rsidR="00D268DA">
          <w:rPr>
            <w:noProof/>
            <w:webHidden/>
          </w:rPr>
          <w:t>19</w:t>
        </w:r>
        <w:r w:rsidR="00D268DA">
          <w:rPr>
            <w:noProof/>
            <w:webHidden/>
          </w:rPr>
          <w:fldChar w:fldCharType="end"/>
        </w:r>
      </w:hyperlink>
    </w:p>
    <w:p w14:paraId="42D7329C" w14:textId="77777777" w:rsidR="00D268DA" w:rsidRDefault="00000000">
      <w:pPr>
        <w:pStyle w:val="TOC2"/>
        <w:rPr>
          <w:rFonts w:asciiTheme="minorHAnsi" w:eastAsiaTheme="minorEastAsia" w:hAnsiTheme="minorHAnsi" w:cstheme="minorBidi"/>
          <w:noProof/>
        </w:rPr>
      </w:pPr>
      <w:hyperlink w:anchor="_Toc422838277" w:history="1">
        <w:r w:rsidR="00D268DA" w:rsidRPr="00D27265">
          <w:rPr>
            <w:rStyle w:val="Hyperlink"/>
            <w:noProof/>
          </w:rPr>
          <w:t>Attachment 3 – Staff Register</w:t>
        </w:r>
        <w:r w:rsidR="00D268DA">
          <w:rPr>
            <w:noProof/>
            <w:webHidden/>
          </w:rPr>
          <w:tab/>
        </w:r>
        <w:r w:rsidR="00D268DA">
          <w:rPr>
            <w:noProof/>
            <w:webHidden/>
          </w:rPr>
          <w:fldChar w:fldCharType="begin"/>
        </w:r>
        <w:r w:rsidR="00D268DA">
          <w:rPr>
            <w:noProof/>
            <w:webHidden/>
          </w:rPr>
          <w:instrText xml:space="preserve"> PAGEREF _Toc422838277 \h </w:instrText>
        </w:r>
        <w:r w:rsidR="00D268DA">
          <w:rPr>
            <w:noProof/>
            <w:webHidden/>
          </w:rPr>
        </w:r>
        <w:r w:rsidR="00D268DA">
          <w:rPr>
            <w:noProof/>
            <w:webHidden/>
          </w:rPr>
          <w:fldChar w:fldCharType="separate"/>
        </w:r>
        <w:r w:rsidR="00D268DA">
          <w:rPr>
            <w:noProof/>
            <w:webHidden/>
          </w:rPr>
          <w:t>20</w:t>
        </w:r>
        <w:r w:rsidR="00D268DA">
          <w:rPr>
            <w:noProof/>
            <w:webHidden/>
          </w:rPr>
          <w:fldChar w:fldCharType="end"/>
        </w:r>
      </w:hyperlink>
    </w:p>
    <w:p w14:paraId="54BD6B07" w14:textId="77777777" w:rsidR="00D268DA" w:rsidRDefault="00000000">
      <w:pPr>
        <w:pStyle w:val="TOC2"/>
        <w:rPr>
          <w:rFonts w:asciiTheme="minorHAnsi" w:eastAsiaTheme="minorEastAsia" w:hAnsiTheme="minorHAnsi" w:cstheme="minorBidi"/>
          <w:noProof/>
        </w:rPr>
      </w:pPr>
      <w:hyperlink w:anchor="_Toc422838278" w:history="1">
        <w:r w:rsidR="00D268DA" w:rsidRPr="00D27265">
          <w:rPr>
            <w:rStyle w:val="Hyperlink"/>
            <w:noProof/>
          </w:rPr>
          <w:t>Attachment 4 – Technique Chart</w:t>
        </w:r>
        <w:r w:rsidR="00D268DA">
          <w:rPr>
            <w:noProof/>
            <w:webHidden/>
          </w:rPr>
          <w:tab/>
        </w:r>
        <w:r w:rsidR="00D268DA">
          <w:rPr>
            <w:noProof/>
            <w:webHidden/>
          </w:rPr>
          <w:fldChar w:fldCharType="begin"/>
        </w:r>
        <w:r w:rsidR="00D268DA">
          <w:rPr>
            <w:noProof/>
            <w:webHidden/>
          </w:rPr>
          <w:instrText xml:space="preserve"> PAGEREF _Toc422838278 \h </w:instrText>
        </w:r>
        <w:r w:rsidR="00D268DA">
          <w:rPr>
            <w:noProof/>
            <w:webHidden/>
          </w:rPr>
        </w:r>
        <w:r w:rsidR="00D268DA">
          <w:rPr>
            <w:noProof/>
            <w:webHidden/>
          </w:rPr>
          <w:fldChar w:fldCharType="separate"/>
        </w:r>
        <w:r w:rsidR="00D268DA">
          <w:rPr>
            <w:noProof/>
            <w:webHidden/>
          </w:rPr>
          <w:t>21</w:t>
        </w:r>
        <w:r w:rsidR="00D268DA">
          <w:rPr>
            <w:noProof/>
            <w:webHidden/>
          </w:rPr>
          <w:fldChar w:fldCharType="end"/>
        </w:r>
      </w:hyperlink>
    </w:p>
    <w:p w14:paraId="01BFDC04" w14:textId="77777777" w:rsidR="00D268DA" w:rsidRDefault="00000000">
      <w:pPr>
        <w:pStyle w:val="TOC2"/>
        <w:rPr>
          <w:rFonts w:asciiTheme="minorHAnsi" w:eastAsiaTheme="minorEastAsia" w:hAnsiTheme="minorHAnsi" w:cstheme="minorBidi"/>
          <w:noProof/>
        </w:rPr>
      </w:pPr>
      <w:hyperlink w:anchor="_Toc422838279" w:history="1">
        <w:r w:rsidR="00D268DA" w:rsidRPr="00D27265">
          <w:rPr>
            <w:rStyle w:val="Hyperlink"/>
            <w:noProof/>
          </w:rPr>
          <w:t>Attachment 5 – Equipment Inventory</w:t>
        </w:r>
        <w:r w:rsidR="00D268DA">
          <w:rPr>
            <w:noProof/>
            <w:webHidden/>
          </w:rPr>
          <w:tab/>
        </w:r>
        <w:r w:rsidR="00D268DA">
          <w:rPr>
            <w:noProof/>
            <w:webHidden/>
          </w:rPr>
          <w:fldChar w:fldCharType="begin"/>
        </w:r>
        <w:r w:rsidR="00D268DA">
          <w:rPr>
            <w:noProof/>
            <w:webHidden/>
          </w:rPr>
          <w:instrText xml:space="preserve"> PAGEREF _Toc422838279 \h </w:instrText>
        </w:r>
        <w:r w:rsidR="00D268DA">
          <w:rPr>
            <w:noProof/>
            <w:webHidden/>
          </w:rPr>
        </w:r>
        <w:r w:rsidR="00D268DA">
          <w:rPr>
            <w:noProof/>
            <w:webHidden/>
          </w:rPr>
          <w:fldChar w:fldCharType="separate"/>
        </w:r>
        <w:r w:rsidR="00D268DA">
          <w:rPr>
            <w:noProof/>
            <w:webHidden/>
          </w:rPr>
          <w:t>22</w:t>
        </w:r>
        <w:r w:rsidR="00D268DA">
          <w:rPr>
            <w:noProof/>
            <w:webHidden/>
          </w:rPr>
          <w:fldChar w:fldCharType="end"/>
        </w:r>
      </w:hyperlink>
    </w:p>
    <w:p w14:paraId="38682B38" w14:textId="77777777" w:rsidR="00D268DA" w:rsidRDefault="00000000">
      <w:pPr>
        <w:pStyle w:val="TOC2"/>
        <w:rPr>
          <w:rFonts w:asciiTheme="minorHAnsi" w:eastAsiaTheme="minorEastAsia" w:hAnsiTheme="minorHAnsi" w:cstheme="minorBidi"/>
          <w:noProof/>
        </w:rPr>
      </w:pPr>
      <w:hyperlink w:anchor="_Toc422838280" w:history="1">
        <w:r w:rsidR="00D268DA" w:rsidRPr="00D27265">
          <w:rPr>
            <w:rStyle w:val="Hyperlink"/>
            <w:noProof/>
          </w:rPr>
          <w:t>Attachment 6 – CT Protocol - TOSHIBA AQUILION 16 PROTOCOL</w:t>
        </w:r>
        <w:r w:rsidR="00D268DA">
          <w:rPr>
            <w:noProof/>
            <w:webHidden/>
          </w:rPr>
          <w:tab/>
        </w:r>
        <w:r w:rsidR="00D268DA">
          <w:rPr>
            <w:noProof/>
            <w:webHidden/>
          </w:rPr>
          <w:fldChar w:fldCharType="begin"/>
        </w:r>
        <w:r w:rsidR="00D268DA">
          <w:rPr>
            <w:noProof/>
            <w:webHidden/>
          </w:rPr>
          <w:instrText xml:space="preserve"> PAGEREF _Toc422838280 \h </w:instrText>
        </w:r>
        <w:r w:rsidR="00D268DA">
          <w:rPr>
            <w:noProof/>
            <w:webHidden/>
          </w:rPr>
        </w:r>
        <w:r w:rsidR="00D268DA">
          <w:rPr>
            <w:noProof/>
            <w:webHidden/>
          </w:rPr>
          <w:fldChar w:fldCharType="separate"/>
        </w:r>
        <w:r w:rsidR="00D268DA">
          <w:rPr>
            <w:noProof/>
            <w:webHidden/>
          </w:rPr>
          <w:t>23</w:t>
        </w:r>
        <w:r w:rsidR="00D268DA">
          <w:rPr>
            <w:noProof/>
            <w:webHidden/>
          </w:rPr>
          <w:fldChar w:fldCharType="end"/>
        </w:r>
      </w:hyperlink>
    </w:p>
    <w:p w14:paraId="0F4ECBCE" w14:textId="77777777" w:rsidR="00D268DA" w:rsidRDefault="00000000">
      <w:pPr>
        <w:pStyle w:val="TOC2"/>
        <w:rPr>
          <w:rFonts w:asciiTheme="minorHAnsi" w:eastAsiaTheme="minorEastAsia" w:hAnsiTheme="minorHAnsi" w:cstheme="minorBidi"/>
          <w:noProof/>
        </w:rPr>
      </w:pPr>
      <w:hyperlink w:anchor="_Toc422838281" w:history="1">
        <w:r w:rsidR="00D268DA" w:rsidRPr="00D27265">
          <w:rPr>
            <w:rStyle w:val="Hyperlink"/>
            <w:noProof/>
          </w:rPr>
          <w:t>Attachment 7 – X-ray protocols</w:t>
        </w:r>
        <w:r w:rsidR="00D268DA">
          <w:rPr>
            <w:noProof/>
            <w:webHidden/>
          </w:rPr>
          <w:tab/>
        </w:r>
        <w:r w:rsidR="00D268DA">
          <w:rPr>
            <w:noProof/>
            <w:webHidden/>
          </w:rPr>
          <w:fldChar w:fldCharType="begin"/>
        </w:r>
        <w:r w:rsidR="00D268DA">
          <w:rPr>
            <w:noProof/>
            <w:webHidden/>
          </w:rPr>
          <w:instrText xml:space="preserve"> PAGEREF _Toc422838281 \h </w:instrText>
        </w:r>
        <w:r w:rsidR="00D268DA">
          <w:rPr>
            <w:noProof/>
            <w:webHidden/>
          </w:rPr>
        </w:r>
        <w:r w:rsidR="00D268DA">
          <w:rPr>
            <w:noProof/>
            <w:webHidden/>
          </w:rPr>
          <w:fldChar w:fldCharType="separate"/>
        </w:r>
        <w:r w:rsidR="00D268DA">
          <w:rPr>
            <w:noProof/>
            <w:webHidden/>
          </w:rPr>
          <w:t>24</w:t>
        </w:r>
        <w:r w:rsidR="00D268DA">
          <w:rPr>
            <w:noProof/>
            <w:webHidden/>
          </w:rPr>
          <w:fldChar w:fldCharType="end"/>
        </w:r>
      </w:hyperlink>
    </w:p>
    <w:p w14:paraId="5CED5AC0" w14:textId="77777777" w:rsidR="00D268DA" w:rsidRDefault="00000000">
      <w:pPr>
        <w:pStyle w:val="TOC2"/>
        <w:rPr>
          <w:rFonts w:asciiTheme="minorHAnsi" w:eastAsiaTheme="minorEastAsia" w:hAnsiTheme="minorHAnsi" w:cstheme="minorBidi"/>
          <w:noProof/>
        </w:rPr>
      </w:pPr>
      <w:hyperlink w:anchor="_Toc422838282" w:history="1">
        <w:r w:rsidR="00D268DA" w:rsidRPr="00D27265">
          <w:rPr>
            <w:rStyle w:val="Hyperlink"/>
            <w:noProof/>
          </w:rPr>
          <w:t>Attachment 8 – Ultrasound Protocols - 1</w:t>
        </w:r>
        <w:r w:rsidR="00D268DA">
          <w:rPr>
            <w:noProof/>
            <w:webHidden/>
          </w:rPr>
          <w:tab/>
        </w:r>
        <w:r w:rsidR="00D268DA">
          <w:rPr>
            <w:noProof/>
            <w:webHidden/>
          </w:rPr>
          <w:fldChar w:fldCharType="begin"/>
        </w:r>
        <w:r w:rsidR="00D268DA">
          <w:rPr>
            <w:noProof/>
            <w:webHidden/>
          </w:rPr>
          <w:instrText xml:space="preserve"> PAGEREF _Toc422838282 \h </w:instrText>
        </w:r>
        <w:r w:rsidR="00D268DA">
          <w:rPr>
            <w:noProof/>
            <w:webHidden/>
          </w:rPr>
        </w:r>
        <w:r w:rsidR="00D268DA">
          <w:rPr>
            <w:noProof/>
            <w:webHidden/>
          </w:rPr>
          <w:fldChar w:fldCharType="separate"/>
        </w:r>
        <w:r w:rsidR="00D268DA">
          <w:rPr>
            <w:noProof/>
            <w:webHidden/>
          </w:rPr>
          <w:t>26</w:t>
        </w:r>
        <w:r w:rsidR="00D268DA">
          <w:rPr>
            <w:noProof/>
            <w:webHidden/>
          </w:rPr>
          <w:fldChar w:fldCharType="end"/>
        </w:r>
      </w:hyperlink>
    </w:p>
    <w:p w14:paraId="18BF6B71" w14:textId="77777777" w:rsidR="00D268DA" w:rsidRDefault="00000000">
      <w:pPr>
        <w:pStyle w:val="TOC2"/>
        <w:rPr>
          <w:rFonts w:asciiTheme="minorHAnsi" w:eastAsiaTheme="minorEastAsia" w:hAnsiTheme="minorHAnsi" w:cstheme="minorBidi"/>
          <w:noProof/>
        </w:rPr>
      </w:pPr>
      <w:hyperlink w:anchor="_Toc422838283" w:history="1">
        <w:r w:rsidR="00D268DA" w:rsidRPr="00D27265">
          <w:rPr>
            <w:rStyle w:val="Hyperlink"/>
            <w:noProof/>
          </w:rPr>
          <w:t>Attachment 9 – Ultrasound Protocols - 2</w:t>
        </w:r>
        <w:r w:rsidR="00D268DA">
          <w:rPr>
            <w:noProof/>
            <w:webHidden/>
          </w:rPr>
          <w:tab/>
        </w:r>
        <w:r w:rsidR="00D268DA">
          <w:rPr>
            <w:noProof/>
            <w:webHidden/>
          </w:rPr>
          <w:fldChar w:fldCharType="begin"/>
        </w:r>
        <w:r w:rsidR="00D268DA">
          <w:rPr>
            <w:noProof/>
            <w:webHidden/>
          </w:rPr>
          <w:instrText xml:space="preserve"> PAGEREF _Toc422838283 \h </w:instrText>
        </w:r>
        <w:r w:rsidR="00D268DA">
          <w:rPr>
            <w:noProof/>
            <w:webHidden/>
          </w:rPr>
        </w:r>
        <w:r w:rsidR="00D268DA">
          <w:rPr>
            <w:noProof/>
            <w:webHidden/>
          </w:rPr>
          <w:fldChar w:fldCharType="separate"/>
        </w:r>
        <w:r w:rsidR="00D268DA">
          <w:rPr>
            <w:noProof/>
            <w:webHidden/>
          </w:rPr>
          <w:t>27</w:t>
        </w:r>
        <w:r w:rsidR="00D268DA">
          <w:rPr>
            <w:noProof/>
            <w:webHidden/>
          </w:rPr>
          <w:fldChar w:fldCharType="end"/>
        </w:r>
      </w:hyperlink>
    </w:p>
    <w:p w14:paraId="76A47BC3" w14:textId="6E95CD4A" w:rsidR="00470C7C" w:rsidRPr="00E3538A" w:rsidRDefault="001003C1" w:rsidP="001003C1">
      <w:pPr>
        <w:pStyle w:val="heading2newpage"/>
        <w:tabs>
          <w:tab w:val="clear" w:pos="3261"/>
          <w:tab w:val="left" w:pos="7797"/>
        </w:tabs>
      </w:pPr>
      <w:r>
        <w:fldChar w:fldCharType="end"/>
      </w:r>
      <w:bookmarkStart w:id="1" w:name="_Toc422838258"/>
      <w:r w:rsidR="00470C7C" w:rsidRPr="00E3538A">
        <w:t>Governance</w:t>
      </w:r>
      <w:bookmarkEnd w:id="1"/>
    </w:p>
    <w:p w14:paraId="1F2CE067" w14:textId="77777777" w:rsidR="00470C7C" w:rsidRPr="00B70017" w:rsidRDefault="00470C7C" w:rsidP="00CE02DE">
      <w:pPr>
        <w:rPr>
          <w:lang w:val="en-US"/>
        </w:rPr>
      </w:pPr>
      <w:r w:rsidRPr="00B70017">
        <w:rPr>
          <w:lang w:val="en-US"/>
        </w:rPr>
        <w:t xml:space="preserve">This Practice is owned and operated by </w:t>
      </w:r>
      <w:r>
        <w:rPr>
          <w:rFonts w:cs="Arial"/>
          <w:lang w:val="en-US"/>
        </w:rPr>
        <w:t>Mr Brad Waugh.</w:t>
      </w:r>
    </w:p>
    <w:p w14:paraId="17A98CF0" w14:textId="77777777" w:rsidR="00470C7C" w:rsidRPr="00B70017" w:rsidRDefault="00470C7C" w:rsidP="00CE02DE">
      <w:pPr>
        <w:rPr>
          <w:lang w:val="en-US"/>
        </w:rPr>
      </w:pPr>
    </w:p>
    <w:p w14:paraId="5E908B88" w14:textId="47D3B3BA" w:rsidR="00470C7C" w:rsidRPr="00B70017" w:rsidRDefault="00470C7C" w:rsidP="00CE02DE">
      <w:r w:rsidRPr="00B70017">
        <w:t xml:space="preserve">Australian Public Company, Limited </w:t>
      </w:r>
      <w:r w:rsidR="001357E9" w:rsidRPr="00B70017">
        <w:t>by</w:t>
      </w:r>
      <w:r w:rsidRPr="00B70017">
        <w:t xml:space="preserve"> Guarantee</w:t>
      </w:r>
    </w:p>
    <w:p w14:paraId="6A45D105" w14:textId="77777777" w:rsidR="00470C7C" w:rsidRPr="00B70017" w:rsidRDefault="00470C7C" w:rsidP="00CE02DE">
      <w:r w:rsidRPr="00B70017">
        <w:t>Registered on</w:t>
      </w:r>
      <w:r>
        <w:t xml:space="preserve"> 17 January 2004</w:t>
      </w:r>
      <w:r w:rsidRPr="00B70017">
        <w:rPr>
          <w:lang w:val="en-US"/>
        </w:rPr>
        <w:t xml:space="preserve"> </w:t>
      </w:r>
      <w:r w:rsidRPr="00B70017">
        <w:t xml:space="preserve">in the state of </w:t>
      </w:r>
      <w:r>
        <w:t>Victoria</w:t>
      </w:r>
      <w:r w:rsidRPr="00B70017">
        <w:t>.</w:t>
      </w:r>
    </w:p>
    <w:p w14:paraId="1370AD3F" w14:textId="77777777" w:rsidR="00470C7C" w:rsidRPr="00B70017" w:rsidRDefault="00470C7C" w:rsidP="00CE02DE"/>
    <w:p w14:paraId="64B30A19" w14:textId="77777777" w:rsidR="00470C7C" w:rsidRPr="00B70017" w:rsidRDefault="00470C7C" w:rsidP="00CE02DE">
      <w:r w:rsidRPr="00B70017">
        <w:t xml:space="preserve">ABN: </w:t>
      </w:r>
      <w:r w:rsidRPr="00B70017">
        <w:tab/>
      </w:r>
      <w:r w:rsidRPr="00B70017">
        <w:tab/>
      </w:r>
      <w:r>
        <w:t>61 004 381 462</w:t>
      </w:r>
    </w:p>
    <w:p w14:paraId="43975479" w14:textId="77777777" w:rsidR="00470C7C" w:rsidRPr="00B70017" w:rsidRDefault="00470C7C" w:rsidP="00CE02DE">
      <w:r w:rsidRPr="00B70017">
        <w:t>ACN:</w:t>
      </w:r>
      <w:r w:rsidRPr="00B70017">
        <w:tab/>
      </w:r>
      <w:r w:rsidRPr="00B70017">
        <w:tab/>
      </w:r>
      <w:r>
        <w:t>004 381 462</w:t>
      </w:r>
    </w:p>
    <w:p w14:paraId="1F90754F" w14:textId="77777777" w:rsidR="00470C7C" w:rsidRPr="00B70017" w:rsidRDefault="00470C7C" w:rsidP="00CE02DE"/>
    <w:p w14:paraId="03F118E4" w14:textId="77777777" w:rsidR="00470C7C" w:rsidRPr="00B70017" w:rsidRDefault="00470C7C" w:rsidP="00CE02DE">
      <w:r w:rsidRPr="00B70017">
        <w:t>Registered office and principal place of business:</w:t>
      </w:r>
    </w:p>
    <w:p w14:paraId="5354975A" w14:textId="77777777" w:rsidR="00470C7C" w:rsidRDefault="00470C7C" w:rsidP="00CE02DE">
      <w:pPr>
        <w:rPr>
          <w:lang w:val="en-US"/>
        </w:rPr>
      </w:pPr>
      <w:r w:rsidRPr="00592FBD">
        <w:rPr>
          <w:lang w:val="en-US"/>
        </w:rPr>
        <w:t>14 Gilmore St</w:t>
      </w:r>
    </w:p>
    <w:p w14:paraId="6F3F3E32" w14:textId="77777777" w:rsidR="00470C7C" w:rsidRPr="00B70017" w:rsidRDefault="00470C7C" w:rsidP="00CE02DE">
      <w:r w:rsidRPr="004B5299">
        <w:rPr>
          <w:lang w:val="en-US"/>
        </w:rPr>
        <w:t>Sunnyside</w:t>
      </w:r>
      <w:r w:rsidRPr="00B70017">
        <w:t xml:space="preserve">, </w:t>
      </w:r>
      <w:r>
        <w:rPr>
          <w:lang w:val="en-US"/>
        </w:rPr>
        <w:t>Victoria</w:t>
      </w:r>
      <w:r w:rsidRPr="00B70017">
        <w:t xml:space="preserve"> </w:t>
      </w:r>
      <w:r>
        <w:t xml:space="preserve">  </w:t>
      </w:r>
      <w:r>
        <w:rPr>
          <w:lang w:val="en-US"/>
        </w:rPr>
        <w:t>3000</w:t>
      </w:r>
    </w:p>
    <w:p w14:paraId="6841F095" w14:textId="77777777" w:rsidR="00470C7C" w:rsidRPr="00B70017" w:rsidRDefault="00470C7C" w:rsidP="00CE02DE">
      <w:r w:rsidRPr="00B70017">
        <w:t>Australia</w:t>
      </w:r>
    </w:p>
    <w:p w14:paraId="44B77E0A" w14:textId="77777777" w:rsidR="00470C7C" w:rsidRDefault="00470C7C" w:rsidP="00CE02DE"/>
    <w:p w14:paraId="4955BA49" w14:textId="32FD195F" w:rsidR="00A1212B" w:rsidRDefault="00A1212B" w:rsidP="00CE02DE">
      <w:r>
        <w:t>LSPN 009999 registered with the Department of Human Services for Medicare purposes, and accredited with approved accreditor XYZ.</w:t>
      </w:r>
    </w:p>
    <w:p w14:paraId="78D84DD2" w14:textId="77777777" w:rsidR="00A1212B" w:rsidRPr="00B70017" w:rsidRDefault="00A1212B" w:rsidP="00CE02DE"/>
    <w:p w14:paraId="4E6B0D6A" w14:textId="77777777" w:rsidR="00470C7C" w:rsidRPr="00B70017" w:rsidRDefault="00470C7C" w:rsidP="00CE02DE">
      <w:r w:rsidRPr="00B70017">
        <w:t xml:space="preserve">Key Contacts: </w:t>
      </w:r>
    </w:p>
    <w:p w14:paraId="7BEE75CB" w14:textId="77777777" w:rsidR="00470C7C" w:rsidRPr="00B70017" w:rsidRDefault="00470C7C" w:rsidP="00CE02DE">
      <w:r w:rsidRPr="00B70017">
        <w:t>Managing Director:</w:t>
      </w:r>
      <w:r w:rsidRPr="00B70017">
        <w:tab/>
      </w:r>
      <w:r>
        <w:t>Mr Brad Waugh</w:t>
      </w:r>
    </w:p>
    <w:p w14:paraId="0629E83B" w14:textId="77777777" w:rsidR="00470C7C" w:rsidRPr="00B70017" w:rsidRDefault="00470C7C" w:rsidP="00CE02DE">
      <w:r w:rsidRPr="00B70017">
        <w:t>Medical Director:</w:t>
      </w:r>
      <w:r>
        <w:tab/>
      </w:r>
      <w:r w:rsidRPr="00B70017">
        <w:tab/>
      </w:r>
      <w:r>
        <w:t>Dr Jean Smith</w:t>
      </w:r>
    </w:p>
    <w:p w14:paraId="10BEE01A" w14:textId="77777777" w:rsidR="00470C7C" w:rsidRDefault="00470C7C" w:rsidP="00CE02DE"/>
    <w:p w14:paraId="05A7EF8F" w14:textId="77777777" w:rsidR="00470C7C" w:rsidRPr="00B70017" w:rsidRDefault="00470C7C" w:rsidP="00CE02DE">
      <w:pPr>
        <w:rPr>
          <w:lang w:val="en-US"/>
        </w:rPr>
      </w:pPr>
      <w:r w:rsidRPr="00B70017">
        <w:rPr>
          <w:lang w:val="en-US"/>
        </w:rPr>
        <w:t xml:space="preserve">Our insurance broker is </w:t>
      </w:r>
      <w:r>
        <w:rPr>
          <w:lang w:val="en-US"/>
        </w:rPr>
        <w:t>Watford Insurance Brokers</w:t>
      </w:r>
      <w:r w:rsidRPr="00B70017">
        <w:rPr>
          <w:rFonts w:cs="Arial"/>
          <w:lang w:val="en-US"/>
        </w:rPr>
        <w:t>.</w:t>
      </w:r>
      <w:r w:rsidRPr="00B70017">
        <w:rPr>
          <w:lang w:val="en-US"/>
        </w:rPr>
        <w:t xml:space="preserve"> Certificates of currency are held by the Medical Director including:</w:t>
      </w:r>
    </w:p>
    <w:p w14:paraId="169DF793" w14:textId="77777777" w:rsidR="00470C7C" w:rsidRPr="00B70017" w:rsidRDefault="00470C7C" w:rsidP="00D31C76">
      <w:pPr>
        <w:pStyle w:val="Level1dotpoints"/>
        <w:rPr>
          <w:lang w:val="en-US"/>
        </w:rPr>
      </w:pPr>
      <w:r w:rsidRPr="00B70017">
        <w:rPr>
          <w:lang w:val="en-US"/>
        </w:rPr>
        <w:t xml:space="preserve">Workers Compensation to the amount required by law, </w:t>
      </w:r>
    </w:p>
    <w:p w14:paraId="452F85D6" w14:textId="77777777" w:rsidR="00470C7C" w:rsidRPr="00B70017" w:rsidRDefault="00470C7C" w:rsidP="00D31C76">
      <w:pPr>
        <w:pStyle w:val="Level1dotpoints"/>
        <w:rPr>
          <w:lang w:val="en-US"/>
        </w:rPr>
      </w:pPr>
      <w:r w:rsidRPr="00B70017">
        <w:rPr>
          <w:lang w:val="en-US"/>
        </w:rPr>
        <w:t xml:space="preserve">$20,000,000.00 Public Liability, and </w:t>
      </w:r>
    </w:p>
    <w:p w14:paraId="4B2E4EDD" w14:textId="77777777" w:rsidR="00470C7C" w:rsidRPr="00B70017" w:rsidRDefault="00470C7C" w:rsidP="00D31C76">
      <w:pPr>
        <w:pStyle w:val="Level1dotpoints"/>
        <w:rPr>
          <w:lang w:val="en-US"/>
        </w:rPr>
      </w:pPr>
      <w:r w:rsidRPr="00B70017">
        <w:rPr>
          <w:lang w:val="en-US"/>
        </w:rPr>
        <w:t xml:space="preserve">$10,000,000.00 Professional Indemnity. </w:t>
      </w:r>
    </w:p>
    <w:p w14:paraId="4A94523F" w14:textId="77777777" w:rsidR="00470C7C" w:rsidRPr="00B70017" w:rsidRDefault="00470C7C" w:rsidP="00CE02DE">
      <w:pPr>
        <w:rPr>
          <w:lang w:val="en-US"/>
        </w:rPr>
      </w:pPr>
    </w:p>
    <w:p w14:paraId="19C3085B" w14:textId="77777777" w:rsidR="00470C7C" w:rsidRPr="00A6504E" w:rsidRDefault="00470C7C" w:rsidP="00D63B55">
      <w:pPr>
        <w:pStyle w:val="heading2newpage"/>
      </w:pPr>
      <w:bookmarkStart w:id="2" w:name="_Toc422838259"/>
      <w:r w:rsidRPr="00A6504E">
        <w:t>Roles and Responsibilities</w:t>
      </w:r>
      <w:bookmarkEnd w:id="2"/>
    </w:p>
    <w:p w14:paraId="0FE0ED02" w14:textId="01D9FA81" w:rsidR="00470C7C" w:rsidRPr="00B70017" w:rsidRDefault="00470C7C" w:rsidP="00CE02DE">
      <w:pPr>
        <w:rPr>
          <w:lang w:val="en-US"/>
        </w:rPr>
      </w:pPr>
      <w:r w:rsidRPr="00B70017">
        <w:rPr>
          <w:lang w:val="en-US"/>
        </w:rPr>
        <w:t>Sunnyside Imaging is committed to ensuring staff are qualified and competent to do the work assigned to them.</w:t>
      </w:r>
    </w:p>
    <w:p w14:paraId="36EAAB5B" w14:textId="226BCD9A" w:rsidR="00470C7C" w:rsidRDefault="00470C7C" w:rsidP="00CE02DE">
      <w:pPr>
        <w:rPr>
          <w:lang w:val="en-US"/>
        </w:rPr>
      </w:pPr>
      <w:r w:rsidRPr="00B70017">
        <w:rPr>
          <w:lang w:val="en-US"/>
        </w:rPr>
        <w:t>Only the Medical Director has authorisation to review and modify job descriptions where deemed necessary.</w:t>
      </w:r>
    </w:p>
    <w:p w14:paraId="63BC9574" w14:textId="77777777" w:rsidR="00470C7C" w:rsidRDefault="00470C7C" w:rsidP="00CE02DE">
      <w:pPr>
        <w:rPr>
          <w:lang w:val="en-US"/>
        </w:rPr>
      </w:pPr>
      <w:r>
        <w:rPr>
          <w:lang w:val="en-US"/>
        </w:rPr>
        <w:t>The Administration Manager is named on the LSPN Register as the Authorised Person at this practice.  It is the responsibility of the Medical Director to notify the Administration Manager of changes to equipment so that updates can be submitted to Medicare in a timely manner.  It is the responsibility of the Administration Manager to ensure that the annual LSPN declaration is completed and returned to Medicare each year by the due date.</w:t>
      </w:r>
    </w:p>
    <w:p w14:paraId="4978E608" w14:textId="40E1D7A5" w:rsidR="00D63B55" w:rsidRPr="00532E7E" w:rsidRDefault="00D63B55" w:rsidP="00D63B55">
      <w:pPr>
        <w:pStyle w:val="Heading2samepageSQM"/>
      </w:pPr>
      <w:bookmarkStart w:id="3" w:name="_Toc422838260"/>
      <w:r w:rsidRPr="00532E7E">
        <w:t xml:space="preserve">Safety </w:t>
      </w:r>
      <w:r w:rsidR="001357E9" w:rsidRPr="00532E7E">
        <w:t>and</w:t>
      </w:r>
      <w:r w:rsidRPr="00532E7E">
        <w:t xml:space="preserve"> Quality Manual Review Process</w:t>
      </w:r>
      <w:bookmarkEnd w:id="3"/>
    </w:p>
    <w:p w14:paraId="3E1DA7DC" w14:textId="4A3C655F" w:rsidR="00D63B55" w:rsidRDefault="00D63B55" w:rsidP="00D63B55">
      <w:pPr>
        <w:rPr>
          <w:lang w:val="en-US"/>
        </w:rPr>
      </w:pPr>
      <w:r w:rsidRPr="00B70017">
        <w:rPr>
          <w:lang w:val="en-US"/>
        </w:rPr>
        <w:t xml:space="preserve">The Medical Director carries the ultimate responsibility </w:t>
      </w:r>
      <w:r>
        <w:rPr>
          <w:lang w:val="en-US"/>
        </w:rPr>
        <w:t>for</w:t>
      </w:r>
      <w:r w:rsidRPr="00B70017">
        <w:rPr>
          <w:lang w:val="en-US"/>
        </w:rPr>
        <w:t xml:space="preserve"> Sunnyside Imaging’s Safety and Quality Manual and is responsible for reviewing this document </w:t>
      </w:r>
      <w:r>
        <w:rPr>
          <w:lang w:val="en-US"/>
        </w:rPr>
        <w:t>once per accreditation cycle</w:t>
      </w:r>
      <w:r w:rsidRPr="00B70017">
        <w:rPr>
          <w:lang w:val="en-US"/>
        </w:rPr>
        <w:t xml:space="preserve">.  Staff can submit </w:t>
      </w:r>
      <w:r>
        <w:rPr>
          <w:lang w:val="en-US"/>
        </w:rPr>
        <w:t>suggestions for improvement</w:t>
      </w:r>
      <w:r w:rsidRPr="00B70017">
        <w:rPr>
          <w:lang w:val="en-US"/>
        </w:rPr>
        <w:t xml:space="preserve"> at anytime, however only the Medical Director has the </w:t>
      </w:r>
      <w:r>
        <w:rPr>
          <w:lang w:val="en-US"/>
        </w:rPr>
        <w:t>authority</w:t>
      </w:r>
      <w:r w:rsidRPr="00B70017">
        <w:rPr>
          <w:lang w:val="en-US"/>
        </w:rPr>
        <w:t xml:space="preserve"> to develop, approve, implement, maintain and review these policies.</w:t>
      </w:r>
    </w:p>
    <w:p w14:paraId="0A09BA51" w14:textId="7BB157C6" w:rsidR="00D63B55" w:rsidRDefault="00D63B55" w:rsidP="00D63B55">
      <w:pPr>
        <w:rPr>
          <w:lang w:val="en-US"/>
        </w:rPr>
      </w:pPr>
      <w:r>
        <w:rPr>
          <w:lang w:val="en-US"/>
        </w:rPr>
        <w:t>The process will include information pertinent to the policy or procedure under review such as:</w:t>
      </w:r>
    </w:p>
    <w:p w14:paraId="323D7B56" w14:textId="2C6EACAB" w:rsidR="00D63B55" w:rsidRDefault="00D63B55" w:rsidP="00D31C76">
      <w:pPr>
        <w:pStyle w:val="Level1dotpoints"/>
        <w:rPr>
          <w:lang w:val="en-US"/>
        </w:rPr>
      </w:pPr>
      <w:r>
        <w:rPr>
          <w:lang w:val="en-US"/>
        </w:rPr>
        <w:t>Records in the Quality Improvement Register;</w:t>
      </w:r>
    </w:p>
    <w:p w14:paraId="5D813659" w14:textId="2CE2F297" w:rsidR="00D63B55" w:rsidRDefault="00D63B55" w:rsidP="00D31C76">
      <w:pPr>
        <w:pStyle w:val="Level1dotpoints"/>
        <w:rPr>
          <w:lang w:val="en-US"/>
        </w:rPr>
      </w:pPr>
      <w:r>
        <w:rPr>
          <w:lang w:val="en-US"/>
        </w:rPr>
        <w:t>Staff suggestions;</w:t>
      </w:r>
    </w:p>
    <w:p w14:paraId="709DB8EE" w14:textId="198155DD" w:rsidR="00D63B55" w:rsidRDefault="00D63B55" w:rsidP="00D31C76">
      <w:pPr>
        <w:pStyle w:val="Level1dotpoints"/>
        <w:rPr>
          <w:lang w:val="en-US"/>
        </w:rPr>
      </w:pPr>
      <w:r>
        <w:rPr>
          <w:lang w:val="en-US"/>
        </w:rPr>
        <w:t>Internal audit outcomes; and</w:t>
      </w:r>
    </w:p>
    <w:p w14:paraId="564DED14" w14:textId="11C7ABF2" w:rsidR="00D63B55" w:rsidRPr="00B70017" w:rsidRDefault="00D63B55" w:rsidP="00D31C76">
      <w:pPr>
        <w:pStyle w:val="Level1dotpoints"/>
        <w:rPr>
          <w:lang w:val="en-US"/>
        </w:rPr>
      </w:pPr>
      <w:r>
        <w:rPr>
          <w:lang w:val="en-US"/>
        </w:rPr>
        <w:t>Feedback.</w:t>
      </w:r>
    </w:p>
    <w:p w14:paraId="253A526D" w14:textId="52DD3500" w:rsidR="00D63B55" w:rsidRDefault="00D63B55" w:rsidP="00D63B55">
      <w:pPr>
        <w:rPr>
          <w:lang w:val="en-US"/>
        </w:rPr>
      </w:pPr>
      <w:r w:rsidRPr="00B70017">
        <w:rPr>
          <w:lang w:val="en-US"/>
        </w:rPr>
        <w:t>The Medical Director will maintain version control of this document and ensure staff are made aware of all changes prior to such changes being implemented</w:t>
      </w:r>
      <w:r w:rsidR="005A2EDB">
        <w:rPr>
          <w:lang w:val="en-US"/>
        </w:rPr>
        <w:t>.</w:t>
      </w:r>
    </w:p>
    <w:p w14:paraId="6F9C1BA3" w14:textId="117DB361" w:rsidR="005A2EDB" w:rsidRPr="00B70017" w:rsidRDefault="005A2EDB" w:rsidP="00D63B55">
      <w:pPr>
        <w:rPr>
          <w:lang w:val="en-US"/>
        </w:rPr>
      </w:pPr>
      <w:r>
        <w:rPr>
          <w:lang w:val="en-US"/>
        </w:rPr>
        <w:t>The internal audit and review plan (</w:t>
      </w:r>
      <w:hyperlink w:anchor="Attachment1Schedule" w:history="1">
        <w:r w:rsidRPr="00D268DA">
          <w:rPr>
            <w:rStyle w:val="Hyperlink"/>
            <w:lang w:val="en-US"/>
          </w:rPr>
          <w:t>Attachment 1</w:t>
        </w:r>
      </w:hyperlink>
      <w:r>
        <w:rPr>
          <w:lang w:val="en-US"/>
        </w:rPr>
        <w:t xml:space="preserve">) schedules the reviews of different aspects of the practice over the four year accreditation cycle to ensure that we cover all parts of the DIAS standards.  Sunnyside Imaging uses the checklists in Appendix 1 of the 2015 DIAS User Guide (available on the DoH website) to determine whether the practice meets the requirements for each standard.  The checklists are scanned and filed on the practice server, and any tasks or issues arisng are recorded in the </w:t>
      </w:r>
      <w:r w:rsidRPr="00D268DA">
        <w:rPr>
          <w:lang w:val="en-US"/>
        </w:rPr>
        <w:t>Quality Improvement Register</w:t>
      </w:r>
      <w:r>
        <w:rPr>
          <w:lang w:val="en-US"/>
        </w:rPr>
        <w:t xml:space="preserve"> </w:t>
      </w:r>
      <w:r w:rsidR="00D268DA">
        <w:rPr>
          <w:lang w:val="en-US"/>
        </w:rPr>
        <w:t xml:space="preserve">in the general office </w:t>
      </w:r>
      <w:r>
        <w:rPr>
          <w:lang w:val="en-US"/>
        </w:rPr>
        <w:t xml:space="preserve">for </w:t>
      </w:r>
      <w:r w:rsidR="001357E9">
        <w:rPr>
          <w:lang w:val="en-US"/>
        </w:rPr>
        <w:t>follow-up</w:t>
      </w:r>
      <w:r w:rsidR="00D268DA">
        <w:rPr>
          <w:lang w:val="en-US"/>
        </w:rPr>
        <w:t xml:space="preserve"> (print more pages as needed from </w:t>
      </w:r>
      <w:hyperlink w:anchor="Attachment2QIR" w:history="1">
        <w:r w:rsidR="00D268DA" w:rsidRPr="00D268DA">
          <w:rPr>
            <w:rStyle w:val="Hyperlink"/>
            <w:lang w:val="en-US"/>
          </w:rPr>
          <w:t>here</w:t>
        </w:r>
      </w:hyperlink>
      <w:r w:rsidR="00D268DA">
        <w:rPr>
          <w:lang w:val="en-US"/>
        </w:rPr>
        <w:t>)</w:t>
      </w:r>
      <w:r>
        <w:rPr>
          <w:lang w:val="en-US"/>
        </w:rPr>
        <w:t>.</w:t>
      </w:r>
    </w:p>
    <w:p w14:paraId="26F62FDD" w14:textId="77777777" w:rsidR="00470C7C" w:rsidRPr="00A6504E" w:rsidRDefault="00470C7C" w:rsidP="00CE02DE">
      <w:pPr>
        <w:pStyle w:val="heading2newpage"/>
      </w:pPr>
      <w:bookmarkStart w:id="4" w:name="_Toc422838261"/>
      <w:r w:rsidRPr="00A6504E">
        <w:t>Risk Assessment Procedure</w:t>
      </w:r>
      <w:bookmarkEnd w:id="4"/>
    </w:p>
    <w:p w14:paraId="4D9705A7" w14:textId="77777777" w:rsidR="00470C7C" w:rsidRPr="00B70017" w:rsidRDefault="00470C7C" w:rsidP="00CE02DE">
      <w:pPr>
        <w:rPr>
          <w:lang w:val="en-US"/>
        </w:rPr>
      </w:pPr>
      <w:r w:rsidRPr="00B70017">
        <w:rPr>
          <w:lang w:val="en-US"/>
        </w:rPr>
        <w:t>Our Practice has a risk management plan incorporating all aspects of our operations, including:</w:t>
      </w:r>
    </w:p>
    <w:p w14:paraId="35C0C5BD" w14:textId="77777777" w:rsidR="00470C7C" w:rsidRPr="00B70017" w:rsidRDefault="00470C7C" w:rsidP="00D31C76">
      <w:pPr>
        <w:pStyle w:val="Level1dotpoints"/>
        <w:rPr>
          <w:lang w:val="en-US"/>
        </w:rPr>
      </w:pPr>
      <w:r w:rsidRPr="00B70017">
        <w:rPr>
          <w:lang w:val="en-US"/>
        </w:rPr>
        <w:t>Business risks</w:t>
      </w:r>
    </w:p>
    <w:p w14:paraId="3F6EB6FB" w14:textId="77777777" w:rsidR="00470C7C" w:rsidRDefault="00470C7C" w:rsidP="00D31C76">
      <w:pPr>
        <w:pStyle w:val="Level1dotpoints"/>
        <w:rPr>
          <w:lang w:val="en-US"/>
        </w:rPr>
      </w:pPr>
      <w:r w:rsidRPr="00B70017">
        <w:rPr>
          <w:lang w:val="en-US"/>
        </w:rPr>
        <w:t>Governance risks</w:t>
      </w:r>
    </w:p>
    <w:p w14:paraId="156E946D" w14:textId="77777777" w:rsidR="00470C7C" w:rsidRDefault="00470C7C" w:rsidP="00D31C76">
      <w:pPr>
        <w:pStyle w:val="Level1dotpoints"/>
        <w:rPr>
          <w:lang w:val="en-US"/>
        </w:rPr>
      </w:pPr>
      <w:r w:rsidRPr="00B70017">
        <w:rPr>
          <w:lang w:val="en-US"/>
        </w:rPr>
        <w:t>Risks to patients</w:t>
      </w:r>
      <w:r>
        <w:rPr>
          <w:lang w:val="en-US"/>
        </w:rPr>
        <w:t xml:space="preserve"> </w:t>
      </w:r>
    </w:p>
    <w:p w14:paraId="4E40D9E3" w14:textId="77777777" w:rsidR="00470C7C" w:rsidRDefault="00470C7C" w:rsidP="00D31C76">
      <w:pPr>
        <w:pStyle w:val="Level1dotpoints"/>
        <w:rPr>
          <w:lang w:val="en-US"/>
        </w:rPr>
      </w:pPr>
      <w:r w:rsidRPr="00B70017">
        <w:rPr>
          <w:lang w:val="en-US"/>
        </w:rPr>
        <w:t>Risks to staff</w:t>
      </w:r>
    </w:p>
    <w:p w14:paraId="770E3C4E" w14:textId="2156AD21" w:rsidR="00470C7C" w:rsidRDefault="00470C7C" w:rsidP="00CE02DE">
      <w:pPr>
        <w:rPr>
          <w:sz w:val="21"/>
          <w:szCs w:val="21"/>
          <w:lang w:val="en-US"/>
        </w:rPr>
      </w:pPr>
      <w:r w:rsidRPr="00B70017">
        <w:rPr>
          <w:lang w:val="en-US"/>
        </w:rPr>
        <w:t>Sunnyside Imaging is committed to ensuring patient safety at all times and maintaining a safe working environment for staff, patients, and visitors. The following process is used to evaluate risks.</w:t>
      </w:r>
    </w:p>
    <w:p w14:paraId="5C81D996" w14:textId="7AF277D7" w:rsidR="00470C7C" w:rsidRDefault="00470C7C" w:rsidP="00CE02DE">
      <w:pPr>
        <w:rPr>
          <w:sz w:val="20"/>
          <w:szCs w:val="20"/>
          <w:u w:val="single"/>
        </w:rPr>
      </w:pPr>
      <w:r w:rsidRPr="00491569">
        <w:rPr>
          <w:rStyle w:val="Strong"/>
        </w:rPr>
        <w:t>Hazard Identification Tool</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azard identification tool"/>
        <w:tblDescription w:val="The first column provides examples of potential hazards; the second column provides a description of the assessed risk of each of the hazards; the third column provides a list of measures to control each of the specified hazards; the fourth column notes the practice staff member with responsibility for evaluating and addressing the risk of each hazard; and the fifth column provides a priority assessment of 'high', 'moderate' or 'low' against each potential hazard."/>
      </w:tblPr>
      <w:tblGrid>
        <w:gridCol w:w="1350"/>
        <w:gridCol w:w="1111"/>
        <w:gridCol w:w="2061"/>
        <w:gridCol w:w="1549"/>
        <w:gridCol w:w="1237"/>
      </w:tblGrid>
      <w:tr w:rsidR="00470C7C" w:rsidRPr="00B70017" w14:paraId="7E0263EF" w14:textId="77777777" w:rsidTr="007859E5">
        <w:tc>
          <w:tcPr>
            <w:tcW w:w="1368" w:type="dxa"/>
            <w:shd w:val="clear" w:color="auto" w:fill="D9D9D9"/>
          </w:tcPr>
          <w:p w14:paraId="7C853EC2" w14:textId="77777777" w:rsidR="00470C7C" w:rsidRPr="00B70017" w:rsidRDefault="00470C7C" w:rsidP="00CE02DE">
            <w:pPr>
              <w:rPr>
                <w:lang w:val="en-US"/>
              </w:rPr>
            </w:pPr>
            <w:r w:rsidRPr="00B70017">
              <w:rPr>
                <w:lang w:val="en-US"/>
              </w:rPr>
              <w:t>Hazard Description</w:t>
            </w:r>
          </w:p>
        </w:tc>
        <w:tc>
          <w:tcPr>
            <w:tcW w:w="1080" w:type="dxa"/>
            <w:shd w:val="clear" w:color="auto" w:fill="D9D9D9"/>
          </w:tcPr>
          <w:p w14:paraId="1EC58E91" w14:textId="77777777" w:rsidR="00470C7C" w:rsidRPr="00B70017" w:rsidRDefault="00470C7C" w:rsidP="00CE02DE">
            <w:pPr>
              <w:rPr>
                <w:lang w:val="en-US"/>
              </w:rPr>
            </w:pPr>
            <w:r w:rsidRPr="00B70017">
              <w:rPr>
                <w:lang w:val="en-US"/>
              </w:rPr>
              <w:t>Risk Assessed</w:t>
            </w:r>
          </w:p>
        </w:tc>
        <w:tc>
          <w:tcPr>
            <w:tcW w:w="2160" w:type="dxa"/>
            <w:shd w:val="clear" w:color="auto" w:fill="D9D9D9"/>
          </w:tcPr>
          <w:p w14:paraId="1BFB0E58" w14:textId="77777777" w:rsidR="00470C7C" w:rsidRPr="00B70017" w:rsidRDefault="00470C7C" w:rsidP="00CE02DE">
            <w:pPr>
              <w:rPr>
                <w:lang w:val="en-US"/>
              </w:rPr>
            </w:pPr>
            <w:r w:rsidRPr="00B70017">
              <w:rPr>
                <w:lang w:val="en-US"/>
              </w:rPr>
              <w:t>Control Measure/s</w:t>
            </w:r>
          </w:p>
        </w:tc>
        <w:tc>
          <w:tcPr>
            <w:tcW w:w="1440" w:type="dxa"/>
            <w:shd w:val="clear" w:color="auto" w:fill="D9D9D9"/>
          </w:tcPr>
          <w:p w14:paraId="09620C41" w14:textId="77777777" w:rsidR="00470C7C" w:rsidRPr="00B70017" w:rsidRDefault="00470C7C" w:rsidP="00CE02DE">
            <w:pPr>
              <w:rPr>
                <w:lang w:val="en-US"/>
              </w:rPr>
            </w:pPr>
            <w:r w:rsidRPr="00B70017">
              <w:rPr>
                <w:lang w:val="en-US"/>
              </w:rPr>
              <w:t>Responsibility</w:t>
            </w:r>
          </w:p>
        </w:tc>
        <w:tc>
          <w:tcPr>
            <w:tcW w:w="1260" w:type="dxa"/>
            <w:shd w:val="clear" w:color="auto" w:fill="D9D9D9"/>
          </w:tcPr>
          <w:p w14:paraId="117CDBA1" w14:textId="77777777" w:rsidR="00470C7C" w:rsidRPr="00B70017" w:rsidRDefault="00470C7C" w:rsidP="00CE02DE">
            <w:pPr>
              <w:rPr>
                <w:lang w:val="en-US"/>
              </w:rPr>
            </w:pPr>
            <w:r w:rsidRPr="00B70017">
              <w:rPr>
                <w:lang w:val="en-US"/>
              </w:rPr>
              <w:t>Priority</w:t>
            </w:r>
          </w:p>
        </w:tc>
      </w:tr>
      <w:tr w:rsidR="00470C7C" w:rsidRPr="00B70017" w14:paraId="7DA4F976" w14:textId="77777777" w:rsidTr="007859E5">
        <w:tc>
          <w:tcPr>
            <w:tcW w:w="1368" w:type="dxa"/>
          </w:tcPr>
          <w:p w14:paraId="3CC0CDB9" w14:textId="77777777" w:rsidR="00470C7C" w:rsidRPr="00B70017" w:rsidRDefault="00470C7C" w:rsidP="00CE02DE">
            <w:pPr>
              <w:rPr>
                <w:lang w:val="en-US"/>
              </w:rPr>
            </w:pPr>
            <w:r w:rsidRPr="00B70017">
              <w:rPr>
                <w:lang w:val="en-US"/>
              </w:rPr>
              <w:t>Radiation Exposure</w:t>
            </w:r>
          </w:p>
        </w:tc>
        <w:tc>
          <w:tcPr>
            <w:tcW w:w="1080" w:type="dxa"/>
          </w:tcPr>
          <w:p w14:paraId="7A0214EE" w14:textId="77777777" w:rsidR="00470C7C" w:rsidRPr="00B70017" w:rsidRDefault="00470C7C" w:rsidP="00CE02DE">
            <w:pPr>
              <w:rPr>
                <w:lang w:val="en-US"/>
              </w:rPr>
            </w:pPr>
            <w:r w:rsidRPr="00B70017">
              <w:rPr>
                <w:lang w:val="en-US"/>
              </w:rPr>
              <w:t>Moderate</w:t>
            </w:r>
          </w:p>
        </w:tc>
        <w:tc>
          <w:tcPr>
            <w:tcW w:w="2160" w:type="dxa"/>
          </w:tcPr>
          <w:p w14:paraId="3CE9D50A" w14:textId="77777777" w:rsidR="00470C7C" w:rsidRPr="00B70017" w:rsidRDefault="00470C7C" w:rsidP="00CE02DE">
            <w:pPr>
              <w:rPr>
                <w:lang w:val="en-US"/>
              </w:rPr>
            </w:pPr>
            <w:r w:rsidRPr="00B70017">
              <w:rPr>
                <w:lang w:val="en-US"/>
              </w:rPr>
              <w:t>Radiation protection devices lead lining, controlled areas</w:t>
            </w:r>
          </w:p>
        </w:tc>
        <w:tc>
          <w:tcPr>
            <w:tcW w:w="1440" w:type="dxa"/>
          </w:tcPr>
          <w:p w14:paraId="719EADBB" w14:textId="77777777" w:rsidR="00470C7C" w:rsidRPr="00B70017" w:rsidRDefault="00470C7C" w:rsidP="00CE02DE">
            <w:pPr>
              <w:rPr>
                <w:lang w:val="en-US"/>
              </w:rPr>
            </w:pPr>
            <w:r>
              <w:rPr>
                <w:lang w:val="en-US"/>
              </w:rPr>
              <w:t>Chief Radiographer</w:t>
            </w:r>
          </w:p>
        </w:tc>
        <w:tc>
          <w:tcPr>
            <w:tcW w:w="1260" w:type="dxa"/>
          </w:tcPr>
          <w:p w14:paraId="6F7BDB9D" w14:textId="77777777" w:rsidR="00470C7C" w:rsidRPr="00B70017" w:rsidRDefault="00470C7C" w:rsidP="00CE02DE">
            <w:pPr>
              <w:rPr>
                <w:lang w:val="en-US"/>
              </w:rPr>
            </w:pPr>
            <w:r w:rsidRPr="00B70017">
              <w:rPr>
                <w:lang w:val="en-US"/>
              </w:rPr>
              <w:t>High</w:t>
            </w:r>
          </w:p>
        </w:tc>
      </w:tr>
      <w:tr w:rsidR="00470C7C" w:rsidRPr="00B70017" w14:paraId="0E8D2D92" w14:textId="77777777" w:rsidTr="007859E5">
        <w:tc>
          <w:tcPr>
            <w:tcW w:w="1368" w:type="dxa"/>
          </w:tcPr>
          <w:p w14:paraId="6FDE4EB0" w14:textId="73DBC813" w:rsidR="00470C7C" w:rsidRPr="00B70017" w:rsidRDefault="00470C7C" w:rsidP="00CE02DE">
            <w:pPr>
              <w:rPr>
                <w:lang w:val="en-US"/>
              </w:rPr>
            </w:pPr>
            <w:r w:rsidRPr="00B70017">
              <w:rPr>
                <w:lang w:val="en-US"/>
              </w:rPr>
              <w:t>Cross Infection</w:t>
            </w:r>
          </w:p>
        </w:tc>
        <w:tc>
          <w:tcPr>
            <w:tcW w:w="1080" w:type="dxa"/>
          </w:tcPr>
          <w:p w14:paraId="7685230C" w14:textId="77777777" w:rsidR="00470C7C" w:rsidRPr="00B70017" w:rsidRDefault="00470C7C" w:rsidP="00CE02DE">
            <w:pPr>
              <w:rPr>
                <w:lang w:val="en-US"/>
              </w:rPr>
            </w:pPr>
            <w:r w:rsidRPr="00B70017">
              <w:rPr>
                <w:lang w:val="en-US"/>
              </w:rPr>
              <w:t>Moderate</w:t>
            </w:r>
          </w:p>
        </w:tc>
        <w:tc>
          <w:tcPr>
            <w:tcW w:w="2160" w:type="dxa"/>
          </w:tcPr>
          <w:p w14:paraId="6C9E8309" w14:textId="77777777" w:rsidR="00470C7C" w:rsidRPr="00B70017" w:rsidRDefault="00470C7C" w:rsidP="00CE02DE">
            <w:pPr>
              <w:rPr>
                <w:lang w:val="en-US"/>
              </w:rPr>
            </w:pPr>
            <w:r w:rsidRPr="00B70017">
              <w:rPr>
                <w:lang w:val="en-US"/>
              </w:rPr>
              <w:t>Appropriate cleaning of equipment, hand hygiene and use of disposable items</w:t>
            </w:r>
          </w:p>
        </w:tc>
        <w:tc>
          <w:tcPr>
            <w:tcW w:w="1440" w:type="dxa"/>
          </w:tcPr>
          <w:p w14:paraId="1815DDE4" w14:textId="77777777" w:rsidR="00470C7C" w:rsidRPr="00B70017" w:rsidRDefault="00470C7C" w:rsidP="00CE02DE">
            <w:pPr>
              <w:rPr>
                <w:lang w:val="en-US"/>
              </w:rPr>
            </w:pPr>
            <w:r>
              <w:rPr>
                <w:lang w:val="en-US"/>
              </w:rPr>
              <w:t>Medical Director</w:t>
            </w:r>
          </w:p>
        </w:tc>
        <w:tc>
          <w:tcPr>
            <w:tcW w:w="1260" w:type="dxa"/>
          </w:tcPr>
          <w:p w14:paraId="64AAFBDD" w14:textId="77777777" w:rsidR="00470C7C" w:rsidRPr="00B70017" w:rsidRDefault="00470C7C" w:rsidP="00CE02DE">
            <w:pPr>
              <w:rPr>
                <w:lang w:val="en-US"/>
              </w:rPr>
            </w:pPr>
            <w:r w:rsidRPr="00B70017">
              <w:rPr>
                <w:lang w:val="en-US"/>
              </w:rPr>
              <w:t>High</w:t>
            </w:r>
          </w:p>
        </w:tc>
      </w:tr>
      <w:tr w:rsidR="00491569" w:rsidRPr="00B70017" w14:paraId="772A656A" w14:textId="77777777" w:rsidTr="007859E5">
        <w:tc>
          <w:tcPr>
            <w:tcW w:w="1368" w:type="dxa"/>
          </w:tcPr>
          <w:p w14:paraId="31225A85" w14:textId="77777777" w:rsidR="00491569" w:rsidRPr="00B70017" w:rsidRDefault="00491569" w:rsidP="00CE02DE">
            <w:pPr>
              <w:rPr>
                <w:lang w:val="en-US"/>
              </w:rPr>
            </w:pPr>
          </w:p>
        </w:tc>
        <w:tc>
          <w:tcPr>
            <w:tcW w:w="1080" w:type="dxa"/>
          </w:tcPr>
          <w:p w14:paraId="0DF766AD" w14:textId="3081785D" w:rsidR="00491569" w:rsidRPr="00B70017" w:rsidRDefault="00491569" w:rsidP="00CE02DE">
            <w:pPr>
              <w:rPr>
                <w:lang w:val="en-US"/>
              </w:rPr>
            </w:pPr>
            <w:r>
              <w:rPr>
                <w:lang w:val="en-US"/>
              </w:rPr>
              <w:t>High</w:t>
            </w:r>
          </w:p>
        </w:tc>
        <w:tc>
          <w:tcPr>
            <w:tcW w:w="2160" w:type="dxa"/>
          </w:tcPr>
          <w:p w14:paraId="672AC3D3" w14:textId="39807A51" w:rsidR="00491569" w:rsidRPr="00B70017" w:rsidRDefault="00491569" w:rsidP="00CE02DE">
            <w:pPr>
              <w:rPr>
                <w:lang w:val="en-US"/>
              </w:rPr>
            </w:pPr>
            <w:r>
              <w:rPr>
                <w:lang w:val="en-US"/>
              </w:rPr>
              <w:t>Correctly reprocessing medical devices (disinfecting endocavity transducers)</w:t>
            </w:r>
          </w:p>
        </w:tc>
        <w:tc>
          <w:tcPr>
            <w:tcW w:w="1440" w:type="dxa"/>
          </w:tcPr>
          <w:p w14:paraId="6EA772B5" w14:textId="1E09AA6D" w:rsidR="00491569" w:rsidRDefault="00491569" w:rsidP="00CE02DE">
            <w:pPr>
              <w:rPr>
                <w:lang w:val="en-US"/>
              </w:rPr>
            </w:pPr>
            <w:r>
              <w:rPr>
                <w:lang w:val="en-US"/>
              </w:rPr>
              <w:t>Medical Director</w:t>
            </w:r>
          </w:p>
        </w:tc>
        <w:tc>
          <w:tcPr>
            <w:tcW w:w="1260" w:type="dxa"/>
          </w:tcPr>
          <w:p w14:paraId="28E869AA" w14:textId="10E1429B" w:rsidR="00491569" w:rsidRPr="00B70017" w:rsidRDefault="00491569" w:rsidP="00CE02DE">
            <w:pPr>
              <w:rPr>
                <w:lang w:val="en-US"/>
              </w:rPr>
            </w:pPr>
            <w:r>
              <w:rPr>
                <w:lang w:val="en-US"/>
              </w:rPr>
              <w:t>High</w:t>
            </w:r>
          </w:p>
        </w:tc>
      </w:tr>
      <w:tr w:rsidR="00470C7C" w:rsidRPr="00B70017" w14:paraId="16EBB47F" w14:textId="77777777" w:rsidTr="007859E5">
        <w:tc>
          <w:tcPr>
            <w:tcW w:w="1368" w:type="dxa"/>
          </w:tcPr>
          <w:p w14:paraId="4082F0AA" w14:textId="2CC4EB3C" w:rsidR="00470C7C" w:rsidRPr="00B70017" w:rsidRDefault="00470C7C" w:rsidP="00CE02DE">
            <w:pPr>
              <w:rPr>
                <w:lang w:val="en-US"/>
              </w:rPr>
            </w:pPr>
            <w:r w:rsidRPr="00B70017">
              <w:rPr>
                <w:lang w:val="en-US"/>
              </w:rPr>
              <w:t>Ergonomics</w:t>
            </w:r>
          </w:p>
        </w:tc>
        <w:tc>
          <w:tcPr>
            <w:tcW w:w="1080" w:type="dxa"/>
          </w:tcPr>
          <w:p w14:paraId="08DF2796" w14:textId="77777777" w:rsidR="00470C7C" w:rsidRPr="00B70017" w:rsidRDefault="00470C7C" w:rsidP="00CE02DE">
            <w:pPr>
              <w:rPr>
                <w:lang w:val="en-US"/>
              </w:rPr>
            </w:pPr>
            <w:r w:rsidRPr="00B70017">
              <w:rPr>
                <w:lang w:val="en-US"/>
              </w:rPr>
              <w:t>Moderate</w:t>
            </w:r>
          </w:p>
        </w:tc>
        <w:tc>
          <w:tcPr>
            <w:tcW w:w="2160" w:type="dxa"/>
          </w:tcPr>
          <w:p w14:paraId="73FE67A7" w14:textId="77777777" w:rsidR="00470C7C" w:rsidRPr="00B70017" w:rsidRDefault="00470C7C" w:rsidP="00CE02DE">
            <w:pPr>
              <w:rPr>
                <w:lang w:val="en-US"/>
              </w:rPr>
            </w:pPr>
            <w:r w:rsidRPr="00B70017">
              <w:rPr>
                <w:lang w:val="en-US"/>
              </w:rPr>
              <w:t>All administration work areas to be ergonomically designed</w:t>
            </w:r>
          </w:p>
        </w:tc>
        <w:tc>
          <w:tcPr>
            <w:tcW w:w="1440" w:type="dxa"/>
          </w:tcPr>
          <w:p w14:paraId="01DB5A6C" w14:textId="77777777" w:rsidR="00470C7C" w:rsidRPr="00B70017" w:rsidRDefault="00470C7C" w:rsidP="00CE02DE">
            <w:pPr>
              <w:rPr>
                <w:lang w:val="en-US"/>
              </w:rPr>
            </w:pPr>
            <w:r>
              <w:rPr>
                <w:lang w:val="en-US"/>
              </w:rPr>
              <w:t>Administration Manager</w:t>
            </w:r>
          </w:p>
        </w:tc>
        <w:tc>
          <w:tcPr>
            <w:tcW w:w="1260" w:type="dxa"/>
          </w:tcPr>
          <w:p w14:paraId="4A7C2030" w14:textId="082BF5AA" w:rsidR="00470C7C" w:rsidRPr="00B70017" w:rsidRDefault="00491569" w:rsidP="00CE02DE">
            <w:pPr>
              <w:rPr>
                <w:lang w:val="en-US"/>
              </w:rPr>
            </w:pPr>
            <w:r>
              <w:rPr>
                <w:lang w:val="en-US"/>
              </w:rPr>
              <w:t>Moderate</w:t>
            </w:r>
          </w:p>
        </w:tc>
      </w:tr>
    </w:tbl>
    <w:p w14:paraId="6B78248E" w14:textId="77777777" w:rsidR="00470C7C" w:rsidRPr="00B70017" w:rsidRDefault="00470C7C" w:rsidP="00CE02DE">
      <w:pPr>
        <w:rPr>
          <w:lang w:val="en-US"/>
        </w:rPr>
      </w:pPr>
    </w:p>
    <w:p w14:paraId="7B1F532B" w14:textId="177116C3" w:rsidR="00470C7C" w:rsidRPr="00DD7E22" w:rsidRDefault="00470C7C" w:rsidP="00CE02DE">
      <w:pPr>
        <w:pStyle w:val="heading2newpage"/>
      </w:pPr>
      <w:bookmarkStart w:id="5" w:name="_Toc422838262"/>
      <w:r w:rsidRPr="00DD7E22">
        <w:t xml:space="preserve">Registration </w:t>
      </w:r>
      <w:r>
        <w:t>a</w:t>
      </w:r>
      <w:r w:rsidRPr="00DD7E22">
        <w:t>nd Licen</w:t>
      </w:r>
      <w:r w:rsidR="001357E9">
        <w:t>s</w:t>
      </w:r>
      <w:r w:rsidRPr="00DD7E22">
        <w:t xml:space="preserve">ing </w:t>
      </w:r>
      <w:r>
        <w:t>o</w:t>
      </w:r>
      <w:r w:rsidRPr="00DD7E22">
        <w:t>f Personnel</w:t>
      </w:r>
      <w:bookmarkEnd w:id="5"/>
    </w:p>
    <w:p w14:paraId="0C4C2F21" w14:textId="6F508EEA" w:rsidR="00470C7C" w:rsidRPr="00B70017" w:rsidRDefault="00491569" w:rsidP="00CE02DE">
      <w:pPr>
        <w:rPr>
          <w:lang w:val="en-US"/>
        </w:rPr>
      </w:pPr>
      <w:r>
        <w:rPr>
          <w:lang w:val="en-US"/>
        </w:rPr>
        <w:t>An</w:t>
      </w:r>
      <w:r w:rsidR="00470C7C" w:rsidRPr="00B70017">
        <w:rPr>
          <w:lang w:val="en-US"/>
        </w:rPr>
        <w:t xml:space="preserve"> area of critical operational risk for </w:t>
      </w:r>
      <w:r>
        <w:rPr>
          <w:lang w:val="en-US"/>
        </w:rPr>
        <w:t>this practice</w:t>
      </w:r>
      <w:r w:rsidR="00470C7C" w:rsidRPr="00B70017">
        <w:rPr>
          <w:lang w:val="en-US"/>
        </w:rPr>
        <w:t xml:space="preserve"> is ensuring qualified and credentialed personnel are engaged appropriately.  This </w:t>
      </w:r>
      <w:r>
        <w:rPr>
          <w:lang w:val="en-US"/>
        </w:rPr>
        <w:t>applies to</w:t>
      </w:r>
      <w:r w:rsidR="00470C7C" w:rsidRPr="00B70017">
        <w:rPr>
          <w:lang w:val="en-US"/>
        </w:rPr>
        <w:t xml:space="preserve"> staff and contractors.</w:t>
      </w:r>
    </w:p>
    <w:p w14:paraId="032FB6C7" w14:textId="04D6B70E" w:rsidR="00B93ED1" w:rsidRDefault="00B93ED1" w:rsidP="00CE02DE">
      <w:r w:rsidRPr="002B69FF">
        <w:t>All staff are trained in basic life support procedures (CPR, resuscitation and drug administration)</w:t>
      </w:r>
      <w:r w:rsidR="00491569">
        <w:t>, and copies of relevant training or certification is kept in their personnel files</w:t>
      </w:r>
      <w:r w:rsidRPr="002B69FF">
        <w:t>.</w:t>
      </w:r>
    </w:p>
    <w:p w14:paraId="69F78F72" w14:textId="51FE1297" w:rsidR="00FE1337" w:rsidRPr="00B70017" w:rsidRDefault="00FE1337" w:rsidP="00CE02DE">
      <w:r w:rsidRPr="00B70017">
        <w:t>To ensure that staff and contractors have current registration and/or licensing as required by law, a register is maintained containing copies of registration and licence numbers.</w:t>
      </w:r>
      <w:r w:rsidR="008E15A5">
        <w:t xml:space="preserve">  </w:t>
      </w:r>
      <w:r>
        <w:t>This register is reviewed annually by the Administration Manager.</w:t>
      </w:r>
    </w:p>
    <w:p w14:paraId="594703BF" w14:textId="726162E8" w:rsidR="00FE1337" w:rsidRPr="00046EEF" w:rsidRDefault="00FE1337" w:rsidP="00CE02DE">
      <w:pPr>
        <w:rPr>
          <w:rFonts w:cs="Arial"/>
          <w:b/>
          <w:highlight w:val="lightGray"/>
          <w:lang w:val="en-US"/>
        </w:rPr>
      </w:pPr>
      <w:r w:rsidRPr="00B70017">
        <w:t>These records are to be kept</w:t>
      </w:r>
      <w:r>
        <w:t xml:space="preserve"> electr</w:t>
      </w:r>
      <w:r w:rsidR="0098602B">
        <w:t xml:space="preserve">onically on the Practice server, and a </w:t>
      </w:r>
      <w:r w:rsidR="008E15A5">
        <w:t xml:space="preserve">copy is found in </w:t>
      </w:r>
      <w:hyperlink w:anchor="Attachment3StaffList" w:history="1">
        <w:r w:rsidR="008E15A5" w:rsidRPr="008972D4">
          <w:rPr>
            <w:rStyle w:val="Hyperlink"/>
          </w:rPr>
          <w:t xml:space="preserve">Attachment </w:t>
        </w:r>
        <w:r w:rsidR="00D268DA" w:rsidRPr="008972D4">
          <w:rPr>
            <w:rStyle w:val="Hyperlink"/>
          </w:rPr>
          <w:t>3</w:t>
        </w:r>
      </w:hyperlink>
      <w:r w:rsidR="008E15A5">
        <w:t>.</w:t>
      </w:r>
    </w:p>
    <w:p w14:paraId="5883A8B6" w14:textId="0908AC17" w:rsidR="00470C7C" w:rsidRPr="001E79A3" w:rsidRDefault="00491569" w:rsidP="00D31C76">
      <w:pPr>
        <w:pStyle w:val="Level1numbers"/>
      </w:pPr>
      <w:r w:rsidRPr="001E79A3">
        <w:t>Radiologist</w:t>
      </w:r>
    </w:p>
    <w:p w14:paraId="4DEC45B4" w14:textId="77777777" w:rsidR="00470C7C" w:rsidRPr="00D31C76" w:rsidRDefault="00470C7C" w:rsidP="00D31C76">
      <w:pPr>
        <w:pStyle w:val="Level1dotpoints"/>
      </w:pPr>
      <w:r w:rsidRPr="00D31C76">
        <w:t>Specialist Medical Registration</w:t>
      </w:r>
    </w:p>
    <w:p w14:paraId="7C3AF755" w14:textId="77777777" w:rsidR="00EF5299" w:rsidRPr="00D31C76" w:rsidRDefault="00EF5299" w:rsidP="00D31C76">
      <w:pPr>
        <w:pStyle w:val="Level1dotpoints"/>
      </w:pPr>
      <w:r w:rsidRPr="00D31C76">
        <w:t>AHPRA registration</w:t>
      </w:r>
    </w:p>
    <w:p w14:paraId="7D2F7C20" w14:textId="4EA3FDC0" w:rsidR="00470C7C" w:rsidRPr="00D31C76" w:rsidRDefault="00470C7C" w:rsidP="00D31C76">
      <w:pPr>
        <w:pStyle w:val="Level1dotpoints"/>
      </w:pPr>
      <w:r w:rsidRPr="00D31C76">
        <w:t xml:space="preserve">Radiation Use Licence from the </w:t>
      </w:r>
      <w:r w:rsidR="00491569" w:rsidRPr="00D31C76">
        <w:t>state radiation regulator (only where the radiologist is operating radiation emitting equipment)</w:t>
      </w:r>
    </w:p>
    <w:p w14:paraId="1EB1CDEC" w14:textId="708819D4" w:rsidR="00491569" w:rsidRPr="00D31C76" w:rsidRDefault="00491569" w:rsidP="00D31C76">
      <w:pPr>
        <w:pStyle w:val="Level1dotpoints"/>
      </w:pPr>
      <w:r w:rsidRPr="00D31C76">
        <w:t>DHS Provider Number</w:t>
      </w:r>
    </w:p>
    <w:p w14:paraId="6F498C67" w14:textId="3C3A10FD" w:rsidR="00470C7C" w:rsidRPr="00D31C76" w:rsidRDefault="00470C7C" w:rsidP="00D31C76">
      <w:pPr>
        <w:pStyle w:val="Level1dotpoints"/>
      </w:pPr>
      <w:r w:rsidRPr="00D31C76">
        <w:t>Medical Indemnity Insurance</w:t>
      </w:r>
    </w:p>
    <w:p w14:paraId="739C30B8" w14:textId="792B259E" w:rsidR="00470C7C" w:rsidRPr="001E79A3" w:rsidRDefault="00491569" w:rsidP="00D31C76">
      <w:pPr>
        <w:pStyle w:val="Level1numbers"/>
      </w:pPr>
      <w:r w:rsidRPr="001E79A3">
        <w:t>Radiographer</w:t>
      </w:r>
    </w:p>
    <w:p w14:paraId="4A05F2DC" w14:textId="5F7BBC45" w:rsidR="00470C7C" w:rsidRPr="001E79A3" w:rsidRDefault="00EF5299" w:rsidP="00D31C76">
      <w:pPr>
        <w:pStyle w:val="Level1dotpoints"/>
      </w:pPr>
      <w:r w:rsidRPr="001E79A3">
        <w:t xml:space="preserve">AHPRA </w:t>
      </w:r>
      <w:r w:rsidR="00470C7C" w:rsidRPr="001E79A3">
        <w:t xml:space="preserve">Registration </w:t>
      </w:r>
    </w:p>
    <w:p w14:paraId="6142D10A" w14:textId="57E65E96" w:rsidR="00470C7C" w:rsidRPr="001E79A3" w:rsidRDefault="00470C7C" w:rsidP="00D31C76">
      <w:pPr>
        <w:pStyle w:val="Level1dotpoints"/>
      </w:pPr>
      <w:r w:rsidRPr="001E79A3">
        <w:t xml:space="preserve">Radiation Use Licence from the </w:t>
      </w:r>
      <w:r w:rsidR="00491569" w:rsidRPr="001E79A3">
        <w:t>state radiation regulator</w:t>
      </w:r>
    </w:p>
    <w:p w14:paraId="337368EE" w14:textId="6BD22E08" w:rsidR="00470C7C" w:rsidRPr="001E79A3" w:rsidRDefault="00491569" w:rsidP="00D31C76">
      <w:pPr>
        <w:pStyle w:val="Level1dotpoints"/>
      </w:pPr>
      <w:r w:rsidRPr="001E79A3">
        <w:t>Professional</w:t>
      </w:r>
      <w:r w:rsidR="00470C7C" w:rsidRPr="001E79A3">
        <w:t xml:space="preserve"> Indemnity Insurance</w:t>
      </w:r>
    </w:p>
    <w:p w14:paraId="6D8D37FE" w14:textId="25597F57" w:rsidR="00470C7C" w:rsidRPr="00B70017" w:rsidRDefault="00491569" w:rsidP="00D31C76">
      <w:pPr>
        <w:pStyle w:val="Level1numbers"/>
      </w:pPr>
      <w:r>
        <w:t>Sonographer</w:t>
      </w:r>
    </w:p>
    <w:p w14:paraId="1E9B10C3" w14:textId="77777777" w:rsidR="001E79A3" w:rsidRDefault="00470C7C" w:rsidP="00D31C76">
      <w:pPr>
        <w:pStyle w:val="Level1dotpoints"/>
      </w:pPr>
      <w:r w:rsidRPr="00B70017">
        <w:t>ASAR Registration</w:t>
      </w:r>
    </w:p>
    <w:p w14:paraId="74411028" w14:textId="3DDEC3BC" w:rsidR="00470C7C" w:rsidRPr="001E79A3" w:rsidRDefault="00FE1337" w:rsidP="00D31C76">
      <w:pPr>
        <w:pStyle w:val="Level1dotpoints"/>
      </w:pPr>
      <w:r w:rsidRPr="00FE1337">
        <w:t>Professional</w:t>
      </w:r>
      <w:r w:rsidR="00470C7C" w:rsidRPr="00FE1337">
        <w:t xml:space="preserve"> Indemnity Insurance</w:t>
      </w:r>
    </w:p>
    <w:p w14:paraId="7F15B315" w14:textId="05AB25D4" w:rsidR="00470C7C" w:rsidRPr="00DD2CDC" w:rsidRDefault="00470C7C" w:rsidP="00CE02DE">
      <w:pPr>
        <w:pStyle w:val="heading2newpage"/>
      </w:pPr>
      <w:bookmarkStart w:id="6" w:name="_Toc422838263"/>
      <w:r w:rsidRPr="00DD2CDC">
        <w:t xml:space="preserve">Radiation Safety </w:t>
      </w:r>
      <w:r w:rsidR="001357E9" w:rsidRPr="00DD2CDC">
        <w:t>and</w:t>
      </w:r>
      <w:r w:rsidRPr="00DD2CDC">
        <w:t xml:space="preserve"> </w:t>
      </w:r>
      <w:r>
        <w:t xml:space="preserve">Optimised Radiation </w:t>
      </w:r>
      <w:r w:rsidRPr="00DD2CDC">
        <w:t>Technique Charts</w:t>
      </w:r>
      <w:bookmarkEnd w:id="6"/>
    </w:p>
    <w:p w14:paraId="7E8423B0" w14:textId="77777777" w:rsidR="00470C7C" w:rsidRPr="00A469AA" w:rsidRDefault="00470C7C" w:rsidP="00CE02DE">
      <w:r w:rsidRPr="00A469AA">
        <w:t>Our approach to the safety of patients and staff is executed by:</w:t>
      </w:r>
    </w:p>
    <w:p w14:paraId="2E5A08E8" w14:textId="4FAE2CDB" w:rsidR="00470C7C" w:rsidRPr="00F05F45" w:rsidRDefault="00F05F45" w:rsidP="00F05F45">
      <w:pPr>
        <w:pStyle w:val="Level1numbers"/>
        <w:numPr>
          <w:ilvl w:val="0"/>
          <w:numId w:val="12"/>
        </w:numPr>
      </w:pPr>
      <w:r w:rsidRPr="00F05F45">
        <w:t>Use of a</w:t>
      </w:r>
      <w:r w:rsidR="00470C7C" w:rsidRPr="00F05F45">
        <w:t xml:space="preserve"> Radiation </w:t>
      </w:r>
      <w:r w:rsidR="0098602B" w:rsidRPr="00F05F45">
        <w:t>Safety</w:t>
      </w:r>
      <w:r w:rsidR="00470C7C" w:rsidRPr="00F05F45">
        <w:t xml:space="preserve"> Plan</w:t>
      </w:r>
      <w:r w:rsidR="0098602B" w:rsidRPr="00F05F45">
        <w:t>;</w:t>
      </w:r>
    </w:p>
    <w:p w14:paraId="4F146A65" w14:textId="3A88BA4A" w:rsidR="00470C7C" w:rsidRPr="00F05F45" w:rsidRDefault="00F05F45" w:rsidP="00F05F45">
      <w:pPr>
        <w:pStyle w:val="Level1numbers"/>
        <w:numPr>
          <w:ilvl w:val="0"/>
          <w:numId w:val="12"/>
        </w:numPr>
      </w:pPr>
      <w:r w:rsidRPr="00F05F45">
        <w:t>M</w:t>
      </w:r>
      <w:r w:rsidR="00470C7C" w:rsidRPr="00F05F45">
        <w:t xml:space="preserve">aintaining technique charts that are available for each piece of equipment capable </w:t>
      </w:r>
      <w:r w:rsidR="0098602B" w:rsidRPr="00F05F45">
        <w:t>of producing ionising radiation;</w:t>
      </w:r>
    </w:p>
    <w:p w14:paraId="5D4294C8" w14:textId="1A05DDB2" w:rsidR="00470C7C" w:rsidRPr="00F05F45" w:rsidRDefault="00470C7C" w:rsidP="00F05F45">
      <w:pPr>
        <w:pStyle w:val="Level1numbers"/>
        <w:numPr>
          <w:ilvl w:val="0"/>
          <w:numId w:val="12"/>
        </w:numPr>
      </w:pPr>
      <w:r w:rsidRPr="00F05F45">
        <w:t xml:space="preserve">Annual review and authorisation of </w:t>
      </w:r>
      <w:r w:rsidR="0098602B" w:rsidRPr="00F05F45">
        <w:t xml:space="preserve">both manual settings </w:t>
      </w:r>
      <w:r w:rsidR="00EF5299" w:rsidRPr="00F05F45">
        <w:t xml:space="preserve">and settings </w:t>
      </w:r>
      <w:r w:rsidR="0098602B" w:rsidRPr="00F05F45">
        <w:t xml:space="preserve">embedded </w:t>
      </w:r>
      <w:r w:rsidRPr="00F05F45">
        <w:t>in the imaging equipment software by the Medical Director.  The Medical Director may delegate the review to the Chief Radiographer, or other qualified person.</w:t>
      </w:r>
    </w:p>
    <w:p w14:paraId="337F2A27" w14:textId="5E8AFD7C" w:rsidR="00F05F45" w:rsidRPr="00F05F45" w:rsidRDefault="00F05F45" w:rsidP="00F05F45">
      <w:pPr>
        <w:pStyle w:val="Level1numbers"/>
        <w:numPr>
          <w:ilvl w:val="0"/>
          <w:numId w:val="12"/>
        </w:numPr>
      </w:pPr>
      <w:r w:rsidRPr="00F05F45">
        <w:t>Annual comparison in October each year of the Sunnyside Imaging facility reference levels (FRLs) to the published Australian Diagnostic Reference Levels (DRLs) jointly by the Medical Director and Chief Radiographer.</w:t>
      </w:r>
    </w:p>
    <w:p w14:paraId="18F5007B" w14:textId="3247CBCA" w:rsidR="00470C7C" w:rsidRPr="00F05F45" w:rsidRDefault="00470C7C" w:rsidP="00F05F45">
      <w:pPr>
        <w:pStyle w:val="Level1numbers"/>
        <w:numPr>
          <w:ilvl w:val="0"/>
          <w:numId w:val="12"/>
        </w:numPr>
      </w:pPr>
      <w:r w:rsidRPr="00F05F45">
        <w:t xml:space="preserve">Four yearly review of the Radiation </w:t>
      </w:r>
      <w:r w:rsidR="0098602B" w:rsidRPr="00F05F45">
        <w:t xml:space="preserve">Safety </w:t>
      </w:r>
      <w:r w:rsidRPr="00F05F45">
        <w:t>Plan by the Chief Radiographer and Medical Dir</w:t>
      </w:r>
      <w:r w:rsidR="00697B65" w:rsidRPr="00F05F45">
        <w:t>e</w:t>
      </w:r>
      <w:r w:rsidRPr="00F05F45">
        <w:t>ctor to ensure that the content is current, followed by personnel, and appropriate to the practice at that time.</w:t>
      </w:r>
    </w:p>
    <w:p w14:paraId="0A203053" w14:textId="77777777" w:rsidR="00470C7C" w:rsidRPr="002A4ACA" w:rsidRDefault="00470C7C" w:rsidP="00CE02DE">
      <w:pPr>
        <w:pStyle w:val="Heading3"/>
      </w:pPr>
      <w:r w:rsidRPr="002A4ACA">
        <w:t>Radiation Management Plan</w:t>
      </w:r>
    </w:p>
    <w:p w14:paraId="35DAD167" w14:textId="7EDEDC18" w:rsidR="00470C7C" w:rsidRDefault="00470C7C" w:rsidP="00CE02DE">
      <w:pPr>
        <w:rPr>
          <w:lang w:val="en-US"/>
        </w:rPr>
      </w:pPr>
      <w:r w:rsidRPr="00A469AA">
        <w:rPr>
          <w:lang w:val="en-US"/>
        </w:rPr>
        <w:t>Sunnyside Imaging provides a range of services that includes the use of ionising radiation in the delivery of x-ray services.</w:t>
      </w:r>
    </w:p>
    <w:p w14:paraId="68ADB1E9" w14:textId="46AE831F" w:rsidR="00470C7C" w:rsidRDefault="00470C7C" w:rsidP="00CE02DE">
      <w:r w:rsidRPr="00A469AA">
        <w:rPr>
          <w:lang w:val="en-US"/>
        </w:rPr>
        <w:t>We are committed to using the minimum radiation doses to make appropriate diagnostic images.</w:t>
      </w:r>
    </w:p>
    <w:p w14:paraId="29304C3D" w14:textId="0A88BB68" w:rsidR="00470C7C" w:rsidRDefault="00470C7C" w:rsidP="00CE02DE">
      <w:r w:rsidRPr="00A469AA">
        <w:t xml:space="preserve">Sunnyside Imaging’s Radiation </w:t>
      </w:r>
      <w:r w:rsidR="0098602B">
        <w:t>Safety</w:t>
      </w:r>
      <w:r w:rsidRPr="00A469AA">
        <w:t xml:space="preserve"> Plan is </w:t>
      </w:r>
      <w:r w:rsidR="0098602B">
        <w:t>based on Schedule A of the Radiation Protection Series Guideline for Using Radiation in Medical Imaging – RPS 14</w:t>
      </w:r>
      <w:r w:rsidRPr="00A469AA">
        <w:t>.</w:t>
      </w:r>
      <w:r w:rsidR="0098602B">
        <w:t xml:space="preserve">  The Radiation Safety Plan is maintained electronically on the practice server, and a hardcopy is in the general office.</w:t>
      </w:r>
    </w:p>
    <w:p w14:paraId="41B3DF0C" w14:textId="061795DD" w:rsidR="001B360E" w:rsidRPr="001B360E" w:rsidRDefault="001B360E" w:rsidP="00CE02DE">
      <w:pPr>
        <w:rPr>
          <w:rStyle w:val="IntenseEmphasis"/>
        </w:rPr>
      </w:pPr>
      <w:r w:rsidRPr="001B360E">
        <w:rPr>
          <w:rStyle w:val="IntenseEmphasis"/>
        </w:rPr>
        <w:t>[Please note that an example Radiation Safety Plan (RSP) has not been provided with this example Safety and Quality Manual.  RSPs are specific to the practice, and requirements vary between jurisdictions.  Practices are strongly encouraged to base their own RSP on RPS 14 Schedule A and to consult their state or territory regulator to check additional requirements.]</w:t>
      </w:r>
    </w:p>
    <w:p w14:paraId="3CE98000" w14:textId="77777777" w:rsidR="00470C7C" w:rsidRPr="00A469AA" w:rsidRDefault="00470C7C" w:rsidP="00CE02DE">
      <w:pPr>
        <w:pStyle w:val="Heading3"/>
      </w:pPr>
      <w:r w:rsidRPr="00A469AA">
        <w:t>Technique Charts</w:t>
      </w:r>
    </w:p>
    <w:p w14:paraId="64E0508C" w14:textId="77777777" w:rsidR="00470C7C" w:rsidRPr="00A469AA" w:rsidRDefault="00470C7C" w:rsidP="00CE02DE">
      <w:pPr>
        <w:rPr>
          <w:lang w:val="en-US"/>
        </w:rPr>
      </w:pPr>
      <w:r w:rsidRPr="00A469AA">
        <w:rPr>
          <w:lang w:val="en-US"/>
        </w:rPr>
        <w:t>Separate technique charts are available for each piece of equipment capable of producing ionising radiation.</w:t>
      </w:r>
    </w:p>
    <w:p w14:paraId="18A29CA7" w14:textId="178227BA" w:rsidR="00470C7C" w:rsidRDefault="00470C7C" w:rsidP="00CE02DE">
      <w:pPr>
        <w:rPr>
          <w:lang w:val="en-US"/>
        </w:rPr>
      </w:pPr>
      <w:bookmarkStart w:id="7" w:name="_Toc271139148"/>
      <w:r w:rsidRPr="00A469AA">
        <w:rPr>
          <w:lang w:val="en-US"/>
        </w:rPr>
        <w:t>Technique charts can be found next to each piece of equipment for quick reference. As Sunnyside Imaging is a digital practice, the exposure index related to radiation dose is included to ensure that over exposure can be monitored.</w:t>
      </w:r>
      <w:r w:rsidR="001B360E">
        <w:rPr>
          <w:lang w:val="en-US"/>
        </w:rPr>
        <w:t xml:space="preserve">  A copy of the Technique Chart is in </w:t>
      </w:r>
      <w:hyperlink w:anchor="Attachment4TechChart" w:history="1">
        <w:r w:rsidR="001B360E" w:rsidRPr="008972D4">
          <w:rPr>
            <w:rStyle w:val="Hyperlink"/>
            <w:lang w:val="en-US"/>
          </w:rPr>
          <w:t xml:space="preserve">Attachment </w:t>
        </w:r>
        <w:r w:rsidR="008972D4" w:rsidRPr="008972D4">
          <w:rPr>
            <w:rStyle w:val="Hyperlink"/>
            <w:lang w:val="en-US"/>
          </w:rPr>
          <w:t>4</w:t>
        </w:r>
      </w:hyperlink>
      <w:r w:rsidR="001B360E">
        <w:rPr>
          <w:lang w:val="en-US"/>
        </w:rPr>
        <w:t>.</w:t>
      </w:r>
    </w:p>
    <w:p w14:paraId="35B1073B" w14:textId="44704A5D" w:rsidR="00F05F45" w:rsidRPr="00A469AA" w:rsidRDefault="00F05F45" w:rsidP="00F05F45">
      <w:pPr>
        <w:pStyle w:val="Heading3"/>
      </w:pPr>
      <w:r>
        <w:t>Annual DRL comparisons</w:t>
      </w:r>
    </w:p>
    <w:p w14:paraId="10314594" w14:textId="46230F11" w:rsidR="00F05F45" w:rsidRDefault="00F05F45" w:rsidP="00CE02DE">
      <w:pPr>
        <w:rPr>
          <w:lang w:val="en-US"/>
        </w:rPr>
      </w:pPr>
      <w:r>
        <w:rPr>
          <w:lang w:val="en-US"/>
        </w:rPr>
        <w:t>Each year in November, the Chief Radiographer is responsible for ensuring that all protocols for Adults and Children (Sunnyside Imaging does not image infants) are entered in the ARPANSA DRL online tool.</w:t>
      </w:r>
    </w:p>
    <w:p w14:paraId="22E1A927" w14:textId="4FE30925" w:rsidR="00F05F45" w:rsidRDefault="00F05F45" w:rsidP="00CE02DE">
      <w:pPr>
        <w:rPr>
          <w:lang w:val="en-US"/>
        </w:rPr>
      </w:pPr>
      <w:r>
        <w:rPr>
          <w:lang w:val="en-US"/>
        </w:rPr>
        <w:t>When 20 episodes have been entered for a protocol, the report is requested.  If less than 20 episodes are run in a year, the report is requested on 30 September based those already entered.</w:t>
      </w:r>
    </w:p>
    <w:p w14:paraId="5AB43F08" w14:textId="3BC205C6" w:rsidR="00F05F45" w:rsidRDefault="00F05F45" w:rsidP="00CE02DE">
      <w:pPr>
        <w:rPr>
          <w:lang w:val="en-US"/>
        </w:rPr>
      </w:pPr>
      <w:r>
        <w:rPr>
          <w:lang w:val="en-US"/>
        </w:rPr>
        <w:t>The Chief Radiographer and Medical Director are responsible for reviewing the reports, and determining whether any optimisation of settings is required.</w:t>
      </w:r>
    </w:p>
    <w:p w14:paraId="53E2B837" w14:textId="2D6D14B9" w:rsidR="00F05F45" w:rsidRDefault="00F05F45" w:rsidP="00CE02DE">
      <w:pPr>
        <w:rPr>
          <w:lang w:val="en-US"/>
        </w:rPr>
      </w:pPr>
      <w:r>
        <w:rPr>
          <w:lang w:val="en-US"/>
        </w:rPr>
        <w:t>Any FRLs higher than published DRLs must be justified.</w:t>
      </w:r>
    </w:p>
    <w:p w14:paraId="1D645712" w14:textId="4CC0C61D" w:rsidR="00F05F45" w:rsidRDefault="00F05F45" w:rsidP="00CE02DE">
      <w:pPr>
        <w:rPr>
          <w:lang w:val="en-US"/>
        </w:rPr>
      </w:pPr>
      <w:r>
        <w:rPr>
          <w:lang w:val="en-US"/>
        </w:rPr>
        <w:t>If any equipment is altered, repaired, upgraded or commissioned during the year, a DRL comparison must be performed and reviewed as soon as practicable.</w:t>
      </w:r>
    </w:p>
    <w:p w14:paraId="63780102" w14:textId="0DCB921B" w:rsidR="007C4BCB" w:rsidRDefault="007C4BCB" w:rsidP="00CE02DE">
      <w:pPr>
        <w:rPr>
          <w:lang w:val="en-US"/>
        </w:rPr>
      </w:pPr>
      <w:r>
        <w:rPr>
          <w:lang w:val="en-US"/>
        </w:rPr>
        <w:t>Any actions arising from the comparison process must be recorded in the Quality Improvement Register.</w:t>
      </w:r>
    </w:p>
    <w:p w14:paraId="5363E151" w14:textId="4718EB05" w:rsidR="00470C7C" w:rsidRPr="00176DE8" w:rsidRDefault="00E86322" w:rsidP="00CE02DE">
      <w:pPr>
        <w:pStyle w:val="heading2newpage"/>
      </w:pPr>
      <w:bookmarkStart w:id="8" w:name="_Toc422838264"/>
      <w:r>
        <w:t>Diagnostic Imaging Equipment a</w:t>
      </w:r>
      <w:r w:rsidR="00470C7C" w:rsidRPr="00176DE8">
        <w:t>nd Servicing</w:t>
      </w:r>
      <w:bookmarkEnd w:id="8"/>
    </w:p>
    <w:p w14:paraId="0E63DFA1" w14:textId="373002B6" w:rsidR="00C1106B" w:rsidRDefault="00470C7C" w:rsidP="00CE02DE">
      <w:pPr>
        <w:rPr>
          <w:lang w:val="en-US"/>
        </w:rPr>
      </w:pPr>
      <w:r w:rsidRPr="00B70017">
        <w:rPr>
          <w:lang w:val="en-US"/>
        </w:rPr>
        <w:t>Sunnyside Imaging is committed to quality patient outcomes and understands that equipment performance can have a significant impact on the quality and accuracy of diagnostic reports.</w:t>
      </w:r>
    </w:p>
    <w:p w14:paraId="2886D564" w14:textId="23D32584" w:rsidR="00C1106B" w:rsidRPr="00176DE8" w:rsidRDefault="00C1106B" w:rsidP="00CE02DE">
      <w:pPr>
        <w:rPr>
          <w:lang w:val="en-US"/>
        </w:rPr>
      </w:pPr>
      <w:r>
        <w:rPr>
          <w:lang w:val="en-US"/>
        </w:rPr>
        <w:t xml:space="preserve">All equipment is registered on the </w:t>
      </w:r>
      <w:r w:rsidR="0098602B">
        <w:t>Department of Human Service’s</w:t>
      </w:r>
      <w:r w:rsidRPr="00B70017">
        <w:t xml:space="preserve"> Di</w:t>
      </w:r>
      <w:r>
        <w:t>agnostic Imaging Equipment Register</w:t>
      </w:r>
      <w:r w:rsidR="0098602B">
        <w:t xml:space="preserve"> (LSPN Register)</w:t>
      </w:r>
      <w:r>
        <w:t xml:space="preserve">. This information will be updated as required. </w:t>
      </w:r>
    </w:p>
    <w:p w14:paraId="7C243932" w14:textId="77777777" w:rsidR="00470C7C" w:rsidRPr="002A4ACA" w:rsidRDefault="00470C7C" w:rsidP="00CE02DE">
      <w:pPr>
        <w:rPr>
          <w:rStyle w:val="Strong"/>
        </w:rPr>
      </w:pPr>
      <w:r w:rsidRPr="002A4ACA">
        <w:rPr>
          <w:rStyle w:val="Strong"/>
        </w:rPr>
        <w:t>Diagnostic Imaging Equipment Inventory</w:t>
      </w:r>
    </w:p>
    <w:p w14:paraId="14B333AB" w14:textId="7F28A263" w:rsidR="00470C7C" w:rsidRPr="00B70017" w:rsidRDefault="00A1212B" w:rsidP="00CE02DE">
      <w:pPr>
        <w:rPr>
          <w:lang w:val="en-US"/>
        </w:rPr>
      </w:pPr>
      <w:r>
        <w:rPr>
          <w:lang w:val="en-US"/>
        </w:rPr>
        <w:t>An</w:t>
      </w:r>
      <w:r w:rsidR="00470C7C" w:rsidRPr="00B70017">
        <w:rPr>
          <w:lang w:val="en-US"/>
        </w:rPr>
        <w:t xml:space="preserve"> inventory is maintained </w:t>
      </w:r>
      <w:r w:rsidR="002F6FC7">
        <w:rPr>
          <w:lang w:val="en-US"/>
        </w:rPr>
        <w:t xml:space="preserve">on the practice server, with a copy at </w:t>
      </w:r>
      <w:hyperlink w:anchor="Attachment5Inventory" w:history="1">
        <w:r w:rsidR="008972D4">
          <w:rPr>
            <w:rStyle w:val="Hyperlink"/>
            <w:lang w:val="en-US"/>
          </w:rPr>
          <w:t>Attachment 5</w:t>
        </w:r>
      </w:hyperlink>
      <w:r w:rsidR="002F6FC7">
        <w:rPr>
          <w:lang w:val="en-US"/>
        </w:rPr>
        <w:t xml:space="preserve"> th</w:t>
      </w:r>
      <w:r w:rsidR="00470C7C" w:rsidRPr="00B70017">
        <w:rPr>
          <w:lang w:val="en-US"/>
        </w:rPr>
        <w:t xml:space="preserve">at includes: </w:t>
      </w:r>
    </w:p>
    <w:p w14:paraId="39D1EE61" w14:textId="601A2B15" w:rsidR="00470C7C" w:rsidRDefault="00A1212B" w:rsidP="00D31C76">
      <w:pPr>
        <w:pStyle w:val="Level1dotpoints"/>
      </w:pPr>
      <w:r>
        <w:t>The name of the item with it</w:t>
      </w:r>
      <w:r w:rsidR="00470C7C">
        <w:t>s serial number and manufacturer</w:t>
      </w:r>
    </w:p>
    <w:p w14:paraId="3C0FBC24" w14:textId="587A722C" w:rsidR="00A1212B" w:rsidRDefault="00A1212B" w:rsidP="00D31C76">
      <w:pPr>
        <w:pStyle w:val="Level1dotpoints"/>
      </w:pPr>
      <w:r>
        <w:t>Date of the last service</w:t>
      </w:r>
    </w:p>
    <w:p w14:paraId="19E74623" w14:textId="6C7AEA6F" w:rsidR="00A1212B" w:rsidRDefault="00A1212B" w:rsidP="00D31C76">
      <w:pPr>
        <w:pStyle w:val="Level1dotpoints"/>
      </w:pPr>
      <w:r>
        <w:t>Due date for the next planned service</w:t>
      </w:r>
    </w:p>
    <w:p w14:paraId="53FBD6DB" w14:textId="42C637C1" w:rsidR="00A1212B" w:rsidRPr="00A1212B" w:rsidRDefault="00A1212B" w:rsidP="00CE02DE">
      <w:pPr>
        <w:rPr>
          <w:rStyle w:val="Strong"/>
        </w:rPr>
      </w:pPr>
      <w:r>
        <w:rPr>
          <w:rStyle w:val="Strong"/>
        </w:rPr>
        <w:t>Equipment listed on LSPN 009999</w:t>
      </w:r>
    </w:p>
    <w:p w14:paraId="14339447" w14:textId="77777777" w:rsidR="00A1212B" w:rsidRDefault="00A1212B" w:rsidP="00CE02DE">
      <w:r>
        <w:t>The Administration Manager is responsible for maintaining the practice LSPN.</w:t>
      </w:r>
    </w:p>
    <w:p w14:paraId="45B2CF1D" w14:textId="24BD7675" w:rsidR="00470C7C" w:rsidRDefault="00A1212B" w:rsidP="00D31C76">
      <w:pPr>
        <w:pStyle w:val="Level1dotpoints"/>
      </w:pPr>
      <w:r>
        <w:t>Updating DHS (using the LSPN Amendment form) whenever equipment is purchased or retired from use.</w:t>
      </w:r>
    </w:p>
    <w:p w14:paraId="32C30D61" w14:textId="1DEFFC40" w:rsidR="00A1212B" w:rsidRDefault="00A1212B" w:rsidP="00D31C76">
      <w:pPr>
        <w:pStyle w:val="Level1dotpoints"/>
      </w:pPr>
      <w:r>
        <w:t>Forwarding copies of all DHS correspondence pertaining to changes to equipment are to be copied to the approved accreditor XYZ.</w:t>
      </w:r>
    </w:p>
    <w:p w14:paraId="77C05722" w14:textId="77F21E7C" w:rsidR="00470C7C" w:rsidRDefault="00A1212B" w:rsidP="00D31C76">
      <w:pPr>
        <w:pStyle w:val="Level1dotpoints"/>
      </w:pPr>
      <w:r>
        <w:t>Returning</w:t>
      </w:r>
      <w:r w:rsidR="00470C7C" w:rsidRPr="00B70017">
        <w:t xml:space="preserve"> annual Location Specific Practice Number Declarations to Medicare.</w:t>
      </w:r>
    </w:p>
    <w:p w14:paraId="1E8867B2" w14:textId="71FED9D3" w:rsidR="00A1212B" w:rsidRDefault="00A1212B" w:rsidP="00D31C76">
      <w:pPr>
        <w:pStyle w:val="Level1dotpoints"/>
      </w:pPr>
      <w:r>
        <w:t>Periodically requesting an equipment list from DHS and ensuring that the practice inventory matches the equipment recorded for the LSPN.</w:t>
      </w:r>
    </w:p>
    <w:p w14:paraId="11196E07" w14:textId="77777777" w:rsidR="00470C7C" w:rsidRPr="00A1212B" w:rsidRDefault="00470C7C" w:rsidP="00CE02DE">
      <w:pPr>
        <w:rPr>
          <w:rStyle w:val="Strong"/>
        </w:rPr>
      </w:pPr>
      <w:r w:rsidRPr="00A1212B">
        <w:rPr>
          <w:rStyle w:val="Strong"/>
        </w:rPr>
        <w:t>Diagnostic Imaging Equipment Servicing</w:t>
      </w:r>
    </w:p>
    <w:p w14:paraId="47DD0937" w14:textId="77777777" w:rsidR="00470C7C" w:rsidRPr="00B70017" w:rsidRDefault="00470C7C" w:rsidP="00CE02DE">
      <w:pPr>
        <w:rPr>
          <w:lang w:val="en-US"/>
        </w:rPr>
      </w:pPr>
      <w:r w:rsidRPr="00B70017">
        <w:rPr>
          <w:lang w:val="en-US"/>
        </w:rPr>
        <w:t>All equipment will be serviced in accordance with the manufacturer’s requirements.</w:t>
      </w:r>
    </w:p>
    <w:p w14:paraId="685C3FD8" w14:textId="7EBCCF24" w:rsidR="00470C7C" w:rsidRDefault="00470C7C" w:rsidP="00CE02DE">
      <w:pPr>
        <w:rPr>
          <w:lang w:val="en-US"/>
        </w:rPr>
      </w:pPr>
      <w:r w:rsidRPr="00B70017">
        <w:rPr>
          <w:lang w:val="en-US"/>
        </w:rPr>
        <w:t xml:space="preserve">All service contracts </w:t>
      </w:r>
      <w:r w:rsidR="00A1212B">
        <w:rPr>
          <w:lang w:val="en-US"/>
        </w:rPr>
        <w:t>include</w:t>
      </w:r>
      <w:r w:rsidRPr="00B70017">
        <w:rPr>
          <w:lang w:val="en-US"/>
        </w:rPr>
        <w:t xml:space="preserve"> the requirement that service agents hold appropriate qualifications and licences</w:t>
      </w:r>
      <w:r>
        <w:rPr>
          <w:lang w:val="en-US"/>
        </w:rPr>
        <w:t xml:space="preserve">, and that copies of the service providers Use </w:t>
      </w:r>
      <w:r w:rsidR="00E86322">
        <w:rPr>
          <w:lang w:val="en-US"/>
        </w:rPr>
        <w:t>L</w:t>
      </w:r>
      <w:r>
        <w:rPr>
          <w:lang w:val="en-US"/>
        </w:rPr>
        <w:t>icense and training records for the equipment being serviced will be provided for our records annually in September</w:t>
      </w:r>
      <w:r w:rsidRPr="00B70017">
        <w:rPr>
          <w:lang w:val="en-US"/>
        </w:rPr>
        <w:t>.</w:t>
      </w:r>
    </w:p>
    <w:p w14:paraId="3353DE1A" w14:textId="0661B968" w:rsidR="00A1212B" w:rsidRPr="00B70017" w:rsidRDefault="00A1212B" w:rsidP="00CE02DE">
      <w:pPr>
        <w:rPr>
          <w:lang w:val="en-US"/>
        </w:rPr>
      </w:pPr>
      <w:r>
        <w:rPr>
          <w:lang w:val="en-US"/>
        </w:rPr>
        <w:t>The date of next service for each item is recorded in the inventory.</w:t>
      </w:r>
    </w:p>
    <w:p w14:paraId="69CC7E40" w14:textId="77777777" w:rsidR="00470C7C" w:rsidRPr="00532E7E" w:rsidRDefault="00470C7C" w:rsidP="00CE02DE">
      <w:pPr>
        <w:pStyle w:val="heading2newpage"/>
      </w:pPr>
      <w:bookmarkStart w:id="9" w:name="_Toc422838265"/>
      <w:r>
        <w:t xml:space="preserve">Healthcare Associated </w:t>
      </w:r>
      <w:r w:rsidRPr="00532E7E">
        <w:t>Infection</w:t>
      </w:r>
      <w:bookmarkEnd w:id="9"/>
      <w:r w:rsidRPr="00532E7E">
        <w:t xml:space="preserve"> </w:t>
      </w:r>
    </w:p>
    <w:p w14:paraId="651455F5" w14:textId="77777777" w:rsidR="00470C7C" w:rsidRPr="00B70017" w:rsidRDefault="00470C7C" w:rsidP="00CE02DE">
      <w:r w:rsidRPr="00B70017">
        <w:rPr>
          <w:lang w:val="en-US"/>
        </w:rPr>
        <w:t>Sunnyside Imaging is committed to maintaining</w:t>
      </w:r>
      <w:r w:rsidRPr="00B70017">
        <w:t xml:space="preserve"> the highest levels of safety for our staff and patients by complying with recognised infection control standards and procedures. </w:t>
      </w:r>
    </w:p>
    <w:p w14:paraId="25DB33E3" w14:textId="77777777" w:rsidR="00470C7C" w:rsidRPr="00B70017" w:rsidRDefault="00470C7C" w:rsidP="00CE02DE">
      <w:r w:rsidRPr="00B70017">
        <w:t>Sunnyside Imaging does not perform interventional procedures.</w:t>
      </w:r>
    </w:p>
    <w:p w14:paraId="093A2581" w14:textId="33A0281D" w:rsidR="00470C7C" w:rsidRPr="00B70017" w:rsidRDefault="00470C7C" w:rsidP="00CE02DE">
      <w:r w:rsidRPr="00B70017">
        <w:t>Our polic</w:t>
      </w:r>
      <w:r w:rsidR="0001642B">
        <w:t>ies for healthcare associated infection are</w:t>
      </w:r>
      <w:r w:rsidRPr="00B70017">
        <w:t xml:space="preserve"> to:</w:t>
      </w:r>
    </w:p>
    <w:p w14:paraId="16BD86C1" w14:textId="77777777" w:rsidR="00470C7C" w:rsidRPr="00B70017" w:rsidRDefault="00470C7C" w:rsidP="00D31C76">
      <w:pPr>
        <w:pStyle w:val="Level1dotpoints"/>
      </w:pPr>
      <w:r>
        <w:t>E</w:t>
      </w:r>
      <w:r w:rsidRPr="00B70017">
        <w:t>nsure the cleanliness of our hands, equipment and examination areas</w:t>
      </w:r>
    </w:p>
    <w:p w14:paraId="7FE75920" w14:textId="7FC32AD3" w:rsidR="00470C7C" w:rsidRDefault="00470C7C" w:rsidP="00D31C76">
      <w:pPr>
        <w:pStyle w:val="Level1dotpoints"/>
      </w:pPr>
      <w:r>
        <w:t xml:space="preserve">For ultrasound, meet the requirements of </w:t>
      </w:r>
      <w:r w:rsidRPr="00624DA7">
        <w:rPr>
          <w:rStyle w:val="LegsRegsChar"/>
          <w:lang w:eastAsia="en-US"/>
        </w:rPr>
        <w:t>TGO 54 Standard for Disinfectants &amp; Sterilants</w:t>
      </w:r>
      <w:r w:rsidR="0001642B">
        <w:t xml:space="preserve"> as directed by the disinfectant manufacturer</w:t>
      </w:r>
    </w:p>
    <w:p w14:paraId="6953179C" w14:textId="77777777" w:rsidR="00470C7C" w:rsidRPr="00B70017" w:rsidRDefault="00470C7C" w:rsidP="00D31C76">
      <w:pPr>
        <w:pStyle w:val="Level1dotpoints"/>
      </w:pPr>
      <w:r w:rsidRPr="00B70017">
        <w:t xml:space="preserve">Use single-use items where appropriate, and </w:t>
      </w:r>
    </w:p>
    <w:p w14:paraId="33BDA698" w14:textId="77777777" w:rsidR="00470C7C" w:rsidRPr="00B70017" w:rsidRDefault="00470C7C" w:rsidP="00D31C76">
      <w:pPr>
        <w:pStyle w:val="Level1dotpoints"/>
      </w:pPr>
      <w:r w:rsidRPr="00B70017">
        <w:t>Ensure infectious waste containers are available in each imaging room.</w:t>
      </w:r>
    </w:p>
    <w:p w14:paraId="449FED64" w14:textId="4BA0F570" w:rsidR="00470C7C" w:rsidRDefault="00470C7C" w:rsidP="00CE02DE">
      <w:pPr>
        <w:rPr>
          <w:lang w:val="en-US"/>
        </w:rPr>
      </w:pPr>
      <w:r>
        <w:rPr>
          <w:lang w:val="en-US"/>
        </w:rPr>
        <w:t>Information about the policies and procedures in practice to reduce the risk of the transmission of infectious agents at Sunnyside Imaging is available in the reception area to all patients.</w:t>
      </w:r>
    </w:p>
    <w:p w14:paraId="4662E3C7" w14:textId="77777777" w:rsidR="00470C7C" w:rsidRDefault="00470C7C" w:rsidP="00CE02DE">
      <w:pPr>
        <w:rPr>
          <w:lang w:val="en-US"/>
        </w:rPr>
      </w:pPr>
      <w:r>
        <w:rPr>
          <w:lang w:val="en-US"/>
        </w:rPr>
        <w:t>We ensure that our procedures for hand hygiene and disinfection are followed by scheduling audits annually.  Any issues raised in the audits are documented as incidents in the Quality Improvement Register for action.</w:t>
      </w:r>
    </w:p>
    <w:p w14:paraId="7D4EE13A" w14:textId="4A7C9D3A" w:rsidR="00624DA7" w:rsidRPr="00624DA7" w:rsidRDefault="00624DA7" w:rsidP="00CE02DE">
      <w:pPr>
        <w:rPr>
          <w:rStyle w:val="IntenseEmphasis"/>
        </w:rPr>
      </w:pPr>
      <w:r w:rsidRPr="00624DA7">
        <w:rPr>
          <w:rStyle w:val="IntenseEmphasis"/>
        </w:rPr>
        <w:t>[Please note that this manual does not include a procedure for disinfection as a practice’s procedure will depend on the disinfectant chosen for use.]</w:t>
      </w:r>
    </w:p>
    <w:p w14:paraId="725B3541" w14:textId="2A5A1FF9" w:rsidR="00470C7C" w:rsidRPr="00532E7E" w:rsidRDefault="00B62C5B" w:rsidP="00CE02DE">
      <w:pPr>
        <w:pStyle w:val="Heading2samepageSQM"/>
      </w:pPr>
      <w:bookmarkStart w:id="10" w:name="_Toc422838266"/>
      <w:r>
        <w:t>Requests for</w:t>
      </w:r>
      <w:r w:rsidR="00470C7C" w:rsidRPr="00532E7E">
        <w:t xml:space="preserve"> Diagnostic Imaging Services</w:t>
      </w:r>
      <w:bookmarkEnd w:id="10"/>
      <w:r w:rsidR="00470C7C" w:rsidRPr="00532E7E">
        <w:t xml:space="preserve"> </w:t>
      </w:r>
    </w:p>
    <w:p w14:paraId="3016E09F" w14:textId="77777777" w:rsidR="00470C7C" w:rsidRPr="00B70017" w:rsidRDefault="00470C7C" w:rsidP="00CE02DE">
      <w:pPr>
        <w:rPr>
          <w:lang w:val="en-US" w:eastAsia="en-US"/>
        </w:rPr>
      </w:pPr>
      <w:r w:rsidRPr="00B70017">
        <w:rPr>
          <w:lang w:val="en-US" w:eastAsia="en-US"/>
        </w:rPr>
        <w:t>Diagnostic imaging procedures are only undertaken at Sunnyside Imaging where there is an identified</w:t>
      </w:r>
      <w:r>
        <w:rPr>
          <w:lang w:val="en-US" w:eastAsia="en-US"/>
        </w:rPr>
        <w:t>, documented,</w:t>
      </w:r>
      <w:r w:rsidRPr="00B70017">
        <w:rPr>
          <w:lang w:val="en-US" w:eastAsia="en-US"/>
        </w:rPr>
        <w:t xml:space="preserve"> clinical need and:</w:t>
      </w:r>
    </w:p>
    <w:p w14:paraId="2C193A09" w14:textId="2C63A372" w:rsidR="00470C7C" w:rsidRPr="00D31C76" w:rsidRDefault="00470C7C" w:rsidP="00D31C76">
      <w:pPr>
        <w:pStyle w:val="level1letteredlist"/>
      </w:pPr>
      <w:r w:rsidRPr="00D31C76">
        <w:t xml:space="preserve">a.) Upon receipt of a </w:t>
      </w:r>
      <w:r w:rsidR="00E86322">
        <w:t xml:space="preserve">signed </w:t>
      </w:r>
      <w:r w:rsidRPr="00D31C76">
        <w:t>request from a medical practitioner or a practitioner specified in the Act for the purpose of requesting services of that kind and for which a Medicare benefit is payable; or</w:t>
      </w:r>
    </w:p>
    <w:p w14:paraId="0F0D64A0" w14:textId="77777777" w:rsidR="00470C7C" w:rsidRPr="00D31C76" w:rsidRDefault="00470C7C" w:rsidP="00D31C76">
      <w:pPr>
        <w:pStyle w:val="level1letteredlist"/>
      </w:pPr>
      <w:r w:rsidRPr="00D31C76">
        <w:t>b.) Where the practitioner interpreting the image is permitted to self determine the service for which a Medicare benefit is payable under the Act.</w:t>
      </w:r>
    </w:p>
    <w:p w14:paraId="3A063C69" w14:textId="1EB3B86A" w:rsidR="00470C7C" w:rsidRPr="00B70017" w:rsidRDefault="00470C7C" w:rsidP="00CE02DE">
      <w:r w:rsidRPr="00B70017">
        <w:t>Any request having inadequate clinical details must be discussed with the referrer and further information is to be requested</w:t>
      </w:r>
      <w:r>
        <w:t xml:space="preserve"> as </w:t>
      </w:r>
      <w:r w:rsidR="00624DA7">
        <w:t>described below</w:t>
      </w:r>
      <w:r w:rsidRPr="00B70017">
        <w:t>.</w:t>
      </w:r>
    </w:p>
    <w:p w14:paraId="1EEC9D58" w14:textId="77777777" w:rsidR="00470C7C" w:rsidRDefault="00470C7C" w:rsidP="00CE02DE">
      <w:r>
        <w:t>Inappropriate requests must be referred to the Medical Director or Chief Radiographer for advice prior to continuing.  Inappropriate requests include:</w:t>
      </w:r>
    </w:p>
    <w:p w14:paraId="765CF522" w14:textId="77777777" w:rsidR="00470C7C" w:rsidRDefault="00470C7C" w:rsidP="00D31C76">
      <w:pPr>
        <w:pStyle w:val="Level1dotpoints"/>
      </w:pPr>
      <w:r>
        <w:t>High risk imaging on pregnant patients;</w:t>
      </w:r>
    </w:p>
    <w:p w14:paraId="67351415" w14:textId="77777777" w:rsidR="00470C7C" w:rsidRDefault="00470C7C" w:rsidP="00D31C76">
      <w:pPr>
        <w:pStyle w:val="Level1dotpoints"/>
      </w:pPr>
      <w:r>
        <w:t>Requests with insufficient identification (ie, fewer than 3 identifiers)</w:t>
      </w:r>
    </w:p>
    <w:p w14:paraId="7A5057B2" w14:textId="77777777" w:rsidR="00470C7C" w:rsidRDefault="00470C7C" w:rsidP="00D31C76">
      <w:pPr>
        <w:pStyle w:val="Level1dotpoints"/>
      </w:pPr>
      <w:r>
        <w:t>Requests with incorrect identification (ie not the same patient)</w:t>
      </w:r>
    </w:p>
    <w:p w14:paraId="77414158" w14:textId="77777777" w:rsidR="00470C7C" w:rsidRDefault="00470C7C" w:rsidP="00D31C76">
      <w:pPr>
        <w:pStyle w:val="Level1dotpoints"/>
      </w:pPr>
      <w:r>
        <w:t>Requests for screening purposes</w:t>
      </w:r>
    </w:p>
    <w:p w14:paraId="1D74CC93" w14:textId="77777777" w:rsidR="00470C7C" w:rsidRDefault="00470C7C" w:rsidP="00D31C76">
      <w:pPr>
        <w:pStyle w:val="Level1dotpoints"/>
      </w:pPr>
      <w:r>
        <w:t>Requests for examinations that will not answer the clinical need stated on the request</w:t>
      </w:r>
    </w:p>
    <w:p w14:paraId="24D8E3C5" w14:textId="77777777" w:rsidR="00470C7C" w:rsidRDefault="00470C7C" w:rsidP="00D31C76">
      <w:pPr>
        <w:pStyle w:val="Level1dotpoints"/>
      </w:pPr>
      <w:r>
        <w:t>Requests without a clinical need recorded</w:t>
      </w:r>
    </w:p>
    <w:p w14:paraId="17960346" w14:textId="5222E83C" w:rsidR="00D9290C" w:rsidRDefault="00D9290C" w:rsidP="00D9290C">
      <w:r>
        <w:t>Physicians at Sunnyside Imaging do not self-determine, but may substitute or add services where it is permissible and appropriate to the patient’s care.</w:t>
      </w:r>
    </w:p>
    <w:p w14:paraId="28E785BB" w14:textId="5658AF21" w:rsidR="00470C7C" w:rsidRPr="00532E7E" w:rsidRDefault="00470C7C" w:rsidP="00CE02DE">
      <w:pPr>
        <w:pStyle w:val="heading2newpage"/>
      </w:pPr>
      <w:bookmarkStart w:id="11" w:name="_Toc422838267"/>
      <w:r w:rsidRPr="00532E7E">
        <w:t xml:space="preserve">Consumer </w:t>
      </w:r>
      <w:r>
        <w:t xml:space="preserve">Consent and </w:t>
      </w:r>
      <w:r w:rsidRPr="00532E7E">
        <w:t>Information</w:t>
      </w:r>
      <w:bookmarkEnd w:id="11"/>
      <w:r w:rsidRPr="00532E7E">
        <w:t xml:space="preserve"> </w:t>
      </w:r>
    </w:p>
    <w:p w14:paraId="4C80F6DB" w14:textId="61012D2B" w:rsidR="00470C7C" w:rsidRPr="00B70017" w:rsidRDefault="00470C7C" w:rsidP="00CE02DE">
      <w:pPr>
        <w:rPr>
          <w:lang w:val="en-US"/>
        </w:rPr>
      </w:pPr>
      <w:r w:rsidRPr="00B70017">
        <w:rPr>
          <w:lang w:val="en-US"/>
        </w:rPr>
        <w:t>Information pamphlets are available for the full range of examinat</w:t>
      </w:r>
      <w:r w:rsidR="007F3FED">
        <w:rPr>
          <w:lang w:val="en-US"/>
        </w:rPr>
        <w:t>ions performed at our Practice.</w:t>
      </w:r>
    </w:p>
    <w:p w14:paraId="146CEECA" w14:textId="35AA4DBF" w:rsidR="00470C7C" w:rsidRDefault="00000000" w:rsidP="00CE02DE">
      <w:pPr>
        <w:rPr>
          <w:lang w:val="en-US"/>
        </w:rPr>
      </w:pPr>
      <w:hyperlink r:id="rId8" w:history="1">
        <w:r w:rsidR="008972D4" w:rsidRPr="008972D4">
          <w:rPr>
            <w:rStyle w:val="Hyperlink"/>
            <w:lang w:val="en-US"/>
          </w:rPr>
          <w:t>Insideradiology</w:t>
        </w:r>
      </w:hyperlink>
      <w:r w:rsidR="00470C7C" w:rsidRPr="00B70017">
        <w:rPr>
          <w:lang w:val="en-US"/>
        </w:rPr>
        <w:t>is also a recommended source of information to our clients.</w:t>
      </w:r>
    </w:p>
    <w:p w14:paraId="4B632910" w14:textId="51DCE799" w:rsidR="00B46ED2" w:rsidRDefault="00B46ED2" w:rsidP="00CE02DE">
      <w:pPr>
        <w:rPr>
          <w:lang w:val="en-US"/>
        </w:rPr>
      </w:pPr>
      <w:r>
        <w:rPr>
          <w:lang w:val="en-US"/>
        </w:rPr>
        <w:t>Sunnyside performs only a few examinations which are considered to be high-risk or invasive.  These are trans-vaginal</w:t>
      </w:r>
      <w:r w:rsidR="004924F8">
        <w:rPr>
          <w:lang w:val="en-US"/>
        </w:rPr>
        <w:t xml:space="preserve"> ultrasounds</w:t>
      </w:r>
      <w:r w:rsidR="00624DA7">
        <w:rPr>
          <w:lang w:val="en-US"/>
        </w:rPr>
        <w:t>,</w:t>
      </w:r>
      <w:r>
        <w:rPr>
          <w:lang w:val="en-US"/>
        </w:rPr>
        <w:t xml:space="preserve"> CT with contrast</w:t>
      </w:r>
      <w:r w:rsidR="00624DA7">
        <w:rPr>
          <w:lang w:val="en-US"/>
        </w:rPr>
        <w:t>, and joint injections under ultrasound guidance</w:t>
      </w:r>
      <w:r>
        <w:rPr>
          <w:lang w:val="en-US"/>
        </w:rPr>
        <w:t>.</w:t>
      </w:r>
    </w:p>
    <w:p w14:paraId="4DE30682" w14:textId="6C27E71D" w:rsidR="00B46ED2" w:rsidRDefault="00B46ED2" w:rsidP="00CE02DE">
      <w:pPr>
        <w:rPr>
          <w:lang w:val="en-US"/>
        </w:rPr>
      </w:pPr>
      <w:r>
        <w:rPr>
          <w:lang w:val="en-US"/>
        </w:rPr>
        <w:t xml:space="preserve">A pre-procedure information sheet is available for each high risk or invasive procedure which describes the procedure to be undertaken and the risks involved. Staff are to go through this information sheet with each patient prior to the examination. The relevant patient history is obtained by staff and recorded on this form, along with the patient’s consent to proceed. This form is then scanned into the practice </w:t>
      </w:r>
      <w:r w:rsidR="00E86322">
        <w:rPr>
          <w:lang w:val="en-US"/>
        </w:rPr>
        <w:t xml:space="preserve">radiology </w:t>
      </w:r>
      <w:r>
        <w:rPr>
          <w:lang w:val="en-US"/>
        </w:rPr>
        <w:t>information system</w:t>
      </w:r>
      <w:r w:rsidR="00E86322">
        <w:rPr>
          <w:lang w:val="en-US"/>
        </w:rPr>
        <w:t xml:space="preserve"> (RIS)</w:t>
      </w:r>
      <w:r>
        <w:rPr>
          <w:lang w:val="en-US"/>
        </w:rPr>
        <w:t>.</w:t>
      </w:r>
    </w:p>
    <w:p w14:paraId="776D5CB3" w14:textId="6B0AC600" w:rsidR="008B490D" w:rsidRDefault="00B46ED2" w:rsidP="00CE02DE">
      <w:pPr>
        <w:rPr>
          <w:b/>
          <w:u w:val="single"/>
        </w:rPr>
      </w:pPr>
      <w:r>
        <w:rPr>
          <w:lang w:val="en-US"/>
        </w:rPr>
        <w:t>If a patient chooses not to proceed with all, or part, of a procedure, this is to be recorded on the request form and the Medical Director informed.  The Medical Director will inform the referring practitioner of the patient’s decision.</w:t>
      </w:r>
    </w:p>
    <w:p w14:paraId="1D137D70" w14:textId="05DCA098" w:rsidR="00470C7C" w:rsidRDefault="004025F9" w:rsidP="00CE02DE">
      <w:pPr>
        <w:rPr>
          <w:sz w:val="21"/>
          <w:szCs w:val="21"/>
          <w:lang w:val="en-US"/>
        </w:rPr>
      </w:pPr>
      <w:r w:rsidRPr="004025F9">
        <w:rPr>
          <w:lang w:val="en-US"/>
        </w:rPr>
        <w:t xml:space="preserve">Where procedures of low or no risk are performed, the procedure is to be explained to the patient and their verbal consent to the examination obtained.  A “tick box” is selected on the </w:t>
      </w:r>
      <w:r w:rsidR="00E86322">
        <w:rPr>
          <w:lang w:val="en-US"/>
        </w:rPr>
        <w:t>RIS</w:t>
      </w:r>
      <w:r w:rsidRPr="004025F9">
        <w:rPr>
          <w:lang w:val="en-US"/>
        </w:rPr>
        <w:t xml:space="preserve"> to indicate that verbal consent was received.</w:t>
      </w:r>
      <w:bookmarkEnd w:id="7"/>
    </w:p>
    <w:p w14:paraId="0FBFFBA5" w14:textId="7D21746F" w:rsidR="00470C7C" w:rsidRPr="00B70017" w:rsidRDefault="00470C7C" w:rsidP="00CE02DE">
      <w:pPr>
        <w:pStyle w:val="heading2newpage"/>
      </w:pPr>
      <w:bookmarkStart w:id="12" w:name="_Toc422838268"/>
      <w:bookmarkStart w:id="13" w:name="_Toc271139151"/>
      <w:r w:rsidRPr="00532E7E">
        <w:t xml:space="preserve">Patient Identification </w:t>
      </w:r>
      <w:r w:rsidR="001357E9" w:rsidRPr="00532E7E">
        <w:t>and</w:t>
      </w:r>
      <w:r w:rsidRPr="00532E7E">
        <w:t xml:space="preserve"> Procedure Matching</w:t>
      </w:r>
      <w:bookmarkEnd w:id="12"/>
    </w:p>
    <w:p w14:paraId="5325A722" w14:textId="0FE79759" w:rsidR="00470C7C" w:rsidRPr="00B70017" w:rsidRDefault="00470C7C" w:rsidP="00CE02DE">
      <w:pPr>
        <w:rPr>
          <w:lang w:val="en-US" w:eastAsia="en-US"/>
        </w:rPr>
      </w:pPr>
      <w:r>
        <w:rPr>
          <w:lang w:val="en-US" w:eastAsia="en-US"/>
        </w:rPr>
        <w:t>Sunnyside I</w:t>
      </w:r>
      <w:r w:rsidRPr="00B70017">
        <w:rPr>
          <w:lang w:val="en-US" w:eastAsia="en-US"/>
        </w:rPr>
        <w:t>maging ensure</w:t>
      </w:r>
      <w:r w:rsidR="00624DA7">
        <w:rPr>
          <w:lang w:val="en-US" w:eastAsia="en-US"/>
        </w:rPr>
        <w:t>s</w:t>
      </w:r>
      <w:r w:rsidRPr="00B70017">
        <w:rPr>
          <w:lang w:val="en-US" w:eastAsia="en-US"/>
        </w:rPr>
        <w:t xml:space="preserve"> that all patients are correctly identified when performing a diagnostic imaging examination</w:t>
      </w:r>
      <w:r w:rsidR="004924F8">
        <w:rPr>
          <w:lang w:val="en-US" w:eastAsia="en-US"/>
        </w:rPr>
        <w:t>.</w:t>
      </w:r>
      <w:r w:rsidRPr="00B70017">
        <w:rPr>
          <w:lang w:val="en-US" w:eastAsia="en-US"/>
        </w:rPr>
        <w:t xml:space="preserve"> </w:t>
      </w:r>
      <w:r w:rsidR="004924F8">
        <w:rPr>
          <w:lang w:val="en-US" w:eastAsia="en-US"/>
        </w:rPr>
        <w:t>A minimum of</w:t>
      </w:r>
      <w:r w:rsidRPr="00B70017">
        <w:rPr>
          <w:lang w:val="en-US" w:eastAsia="en-US"/>
        </w:rPr>
        <w:t xml:space="preserve"> three (3) patient identifiers </w:t>
      </w:r>
      <w:r w:rsidR="004924F8">
        <w:rPr>
          <w:lang w:val="en-US" w:eastAsia="en-US"/>
        </w:rPr>
        <w:t xml:space="preserve">are used </w:t>
      </w:r>
      <w:r w:rsidRPr="00B70017">
        <w:rPr>
          <w:lang w:val="en-US" w:eastAsia="en-US"/>
        </w:rPr>
        <w:t>throughout the entire procedure</w:t>
      </w:r>
      <w:r w:rsidR="004924F8">
        <w:rPr>
          <w:lang w:val="en-US" w:eastAsia="en-US"/>
        </w:rPr>
        <w:t xml:space="preserve"> and are present on all records, including reports, worksheets and images. Patients are also</w:t>
      </w:r>
      <w:r w:rsidRPr="00B70017">
        <w:rPr>
          <w:lang w:val="en-US" w:eastAsia="en-US"/>
        </w:rPr>
        <w:t xml:space="preserve"> </w:t>
      </w:r>
      <w:r w:rsidR="004924F8">
        <w:rPr>
          <w:lang w:val="en-US" w:eastAsia="en-US"/>
        </w:rPr>
        <w:t>matched</w:t>
      </w:r>
      <w:r w:rsidRPr="00B70017">
        <w:rPr>
          <w:lang w:val="en-US" w:eastAsia="en-US"/>
        </w:rPr>
        <w:t xml:space="preserve"> with their intended diagnostic imaging </w:t>
      </w:r>
      <w:r w:rsidR="004924F8">
        <w:rPr>
          <w:lang w:val="en-US" w:eastAsia="en-US"/>
        </w:rPr>
        <w:t>procedure,</w:t>
      </w:r>
      <w:r w:rsidRPr="00B70017">
        <w:rPr>
          <w:lang w:val="en-US" w:eastAsia="en-US"/>
        </w:rPr>
        <w:t xml:space="preserve"> </w:t>
      </w:r>
      <w:r w:rsidR="004924F8">
        <w:rPr>
          <w:lang w:val="en-US" w:eastAsia="en-US"/>
        </w:rPr>
        <w:t>including</w:t>
      </w:r>
      <w:r w:rsidRPr="00B70017">
        <w:rPr>
          <w:lang w:val="en-US" w:eastAsia="en-US"/>
        </w:rPr>
        <w:t xml:space="preserve"> the anatomical site and side</w:t>
      </w:r>
      <w:r>
        <w:rPr>
          <w:lang w:val="en-US" w:eastAsia="en-US"/>
        </w:rPr>
        <w:t>.</w:t>
      </w:r>
    </w:p>
    <w:p w14:paraId="47018240" w14:textId="60A54E07" w:rsidR="00470C7C" w:rsidRDefault="00470C7C" w:rsidP="00CE02DE">
      <w:pPr>
        <w:rPr>
          <w:lang w:val="en-US"/>
        </w:rPr>
      </w:pPr>
      <w:r w:rsidRPr="00B70017">
        <w:rPr>
          <w:lang w:val="en-US"/>
        </w:rPr>
        <w:t xml:space="preserve">All patient identifiers and </w:t>
      </w:r>
      <w:r w:rsidR="00624DA7">
        <w:rPr>
          <w:lang w:val="en-US"/>
        </w:rPr>
        <w:t xml:space="preserve">the </w:t>
      </w:r>
      <w:r w:rsidRPr="00B70017">
        <w:rPr>
          <w:lang w:val="en-US"/>
        </w:rPr>
        <w:t xml:space="preserve">intended procedure </w:t>
      </w:r>
      <w:r w:rsidR="00624DA7">
        <w:rPr>
          <w:lang w:val="en-US"/>
        </w:rPr>
        <w:t>are</w:t>
      </w:r>
      <w:r w:rsidRPr="00B70017">
        <w:rPr>
          <w:lang w:val="en-US"/>
        </w:rPr>
        <w:t xml:space="preserve"> confirmed at reception</w:t>
      </w:r>
      <w:r w:rsidR="00624DA7">
        <w:rPr>
          <w:lang w:val="en-US"/>
        </w:rPr>
        <w:t>,</w:t>
      </w:r>
      <w:r w:rsidRPr="00B70017">
        <w:rPr>
          <w:lang w:val="en-US"/>
        </w:rPr>
        <w:t xml:space="preserve"> and </w:t>
      </w:r>
      <w:r w:rsidR="00624DA7">
        <w:rPr>
          <w:lang w:val="en-US"/>
        </w:rPr>
        <w:t xml:space="preserve">then again </w:t>
      </w:r>
      <w:r w:rsidRPr="00B70017">
        <w:rPr>
          <w:lang w:val="en-US"/>
        </w:rPr>
        <w:t>when presenting to the imaging room.</w:t>
      </w:r>
    </w:p>
    <w:p w14:paraId="1FEEAEB0" w14:textId="0AE9FF6B" w:rsidR="00470C7C" w:rsidRPr="00B70017" w:rsidRDefault="00CB3F7A" w:rsidP="00CE02DE">
      <w:pPr>
        <w:rPr>
          <w:lang w:val="en-US"/>
        </w:rPr>
      </w:pPr>
      <w:r>
        <w:rPr>
          <w:lang w:val="en-US"/>
        </w:rPr>
        <w:t xml:space="preserve">The following identifiers are approved for use </w:t>
      </w:r>
      <w:r w:rsidR="00624DA7">
        <w:rPr>
          <w:lang w:val="en-US"/>
        </w:rPr>
        <w:t>at</w:t>
      </w:r>
      <w:r>
        <w:rPr>
          <w:lang w:val="en-US"/>
        </w:rPr>
        <w:t xml:space="preserve"> Sunnyside Imaging</w:t>
      </w:r>
    </w:p>
    <w:p w14:paraId="22B05CD2" w14:textId="77777777" w:rsidR="00470C7C" w:rsidRPr="00B70017" w:rsidRDefault="00470C7C" w:rsidP="00D31C76">
      <w:pPr>
        <w:pStyle w:val="Level1dotpoints"/>
        <w:rPr>
          <w:lang w:val="en-US"/>
        </w:rPr>
      </w:pPr>
      <w:r w:rsidRPr="00B70017">
        <w:rPr>
          <w:lang w:val="en-US"/>
        </w:rPr>
        <w:t>The patient’s full name</w:t>
      </w:r>
    </w:p>
    <w:p w14:paraId="62E5B7AF" w14:textId="77777777" w:rsidR="00470C7C" w:rsidRPr="00B70017" w:rsidRDefault="00470C7C" w:rsidP="00D31C76">
      <w:pPr>
        <w:pStyle w:val="Level1dotpoints"/>
        <w:rPr>
          <w:lang w:val="en-US"/>
        </w:rPr>
      </w:pPr>
      <w:r w:rsidRPr="00B70017">
        <w:rPr>
          <w:lang w:val="en-US"/>
        </w:rPr>
        <w:t>Date of birth</w:t>
      </w:r>
    </w:p>
    <w:p w14:paraId="21C494C9" w14:textId="77777777" w:rsidR="00470C7C" w:rsidRPr="00B70017" w:rsidRDefault="00470C7C" w:rsidP="00D31C76">
      <w:pPr>
        <w:pStyle w:val="Level1dotpoints"/>
        <w:rPr>
          <w:lang w:val="en-US"/>
        </w:rPr>
      </w:pPr>
      <w:r>
        <w:rPr>
          <w:lang w:val="en-US"/>
        </w:rPr>
        <w:t>Home address</w:t>
      </w:r>
    </w:p>
    <w:p w14:paraId="0D8C9F31" w14:textId="77777777" w:rsidR="00470C7C" w:rsidRPr="00B70017" w:rsidRDefault="00470C7C" w:rsidP="00D31C76">
      <w:pPr>
        <w:pStyle w:val="Level1dotpoints"/>
        <w:rPr>
          <w:lang w:val="en-US"/>
        </w:rPr>
      </w:pPr>
      <w:r w:rsidRPr="00B70017">
        <w:rPr>
          <w:lang w:val="en-US"/>
        </w:rPr>
        <w:t xml:space="preserve">Unique </w:t>
      </w:r>
      <w:r>
        <w:rPr>
          <w:lang w:val="en-US"/>
        </w:rPr>
        <w:t>p</w:t>
      </w:r>
      <w:r w:rsidRPr="00B70017">
        <w:rPr>
          <w:lang w:val="en-US"/>
        </w:rPr>
        <w:t>ractice identifier</w:t>
      </w:r>
    </w:p>
    <w:p w14:paraId="1558F2C6" w14:textId="328E3EEF" w:rsidR="00CB3F7A" w:rsidRDefault="00CB3F7A" w:rsidP="00CE02DE">
      <w:pPr>
        <w:rPr>
          <w:lang w:val="en-US"/>
        </w:rPr>
      </w:pPr>
      <w:r>
        <w:rPr>
          <w:lang w:val="en-US"/>
        </w:rPr>
        <w:t>Prior to administration of iodinated contrast, a period of “time out” will be called. Two staff mu</w:t>
      </w:r>
      <w:r w:rsidR="00D926FD">
        <w:rPr>
          <w:lang w:val="en-US"/>
        </w:rPr>
        <w:t>s</w:t>
      </w:r>
      <w:r>
        <w:rPr>
          <w:lang w:val="en-US"/>
        </w:rPr>
        <w:t xml:space="preserve">t be present for a “time out” period. </w:t>
      </w:r>
      <w:r w:rsidR="00624DA7">
        <w:rPr>
          <w:lang w:val="en-US"/>
        </w:rPr>
        <w:t>They must check the patient’s identity, the intended procedure and record that the check was completed</w:t>
      </w:r>
      <w:r w:rsidR="00175FEE">
        <w:rPr>
          <w:lang w:val="en-US"/>
        </w:rPr>
        <w:t>.</w:t>
      </w:r>
    </w:p>
    <w:p w14:paraId="3B566F1B" w14:textId="7FF38814" w:rsidR="00175FEE" w:rsidRDefault="00175FEE" w:rsidP="00CE02DE">
      <w:pPr>
        <w:rPr>
          <w:lang w:val="en-US"/>
        </w:rPr>
      </w:pPr>
      <w:r>
        <w:rPr>
          <w:lang w:val="en-US"/>
        </w:rPr>
        <w:t>The “time out” procedure must include confirmation of the following:</w:t>
      </w:r>
    </w:p>
    <w:p w14:paraId="1C2CDBA8" w14:textId="3369F0F3" w:rsidR="00175FEE" w:rsidRDefault="00175FEE" w:rsidP="00D31C76">
      <w:pPr>
        <w:pStyle w:val="Level1dotpoints"/>
        <w:rPr>
          <w:lang w:val="en-US"/>
        </w:rPr>
      </w:pPr>
      <w:r>
        <w:rPr>
          <w:lang w:val="en-US"/>
        </w:rPr>
        <w:t>The patient’s full name</w:t>
      </w:r>
    </w:p>
    <w:p w14:paraId="79E07809" w14:textId="6DA394A4" w:rsidR="00175FEE" w:rsidRDefault="00175FEE" w:rsidP="00D31C76">
      <w:pPr>
        <w:pStyle w:val="Level1dotpoints"/>
        <w:rPr>
          <w:lang w:val="en-US"/>
        </w:rPr>
      </w:pPr>
      <w:r>
        <w:rPr>
          <w:lang w:val="en-US"/>
        </w:rPr>
        <w:t>Date of birth</w:t>
      </w:r>
    </w:p>
    <w:p w14:paraId="024D618A" w14:textId="4F3454E7" w:rsidR="00175FEE" w:rsidRDefault="00175FEE" w:rsidP="00D31C76">
      <w:pPr>
        <w:pStyle w:val="Level1dotpoints"/>
        <w:rPr>
          <w:lang w:val="en-US"/>
        </w:rPr>
      </w:pPr>
      <w:r>
        <w:rPr>
          <w:lang w:val="en-US"/>
        </w:rPr>
        <w:t>Home address</w:t>
      </w:r>
    </w:p>
    <w:p w14:paraId="25AA01FA" w14:textId="47BBC71E" w:rsidR="00175FEE" w:rsidRDefault="00175FEE" w:rsidP="00D31C76">
      <w:pPr>
        <w:pStyle w:val="Level1dotpoints"/>
        <w:rPr>
          <w:lang w:val="en-US"/>
        </w:rPr>
      </w:pPr>
      <w:r>
        <w:rPr>
          <w:lang w:val="en-US"/>
        </w:rPr>
        <w:t>The procedure to be undertaken</w:t>
      </w:r>
    </w:p>
    <w:p w14:paraId="417E8B16" w14:textId="2EAAA2CF" w:rsidR="00175FEE" w:rsidRDefault="00175FEE" w:rsidP="00D31C76">
      <w:pPr>
        <w:pStyle w:val="Level1dotpoints"/>
        <w:rPr>
          <w:lang w:val="en-US"/>
        </w:rPr>
      </w:pPr>
      <w:r>
        <w:rPr>
          <w:lang w:val="en-US"/>
        </w:rPr>
        <w:t>The body region/site and side (where relevant)</w:t>
      </w:r>
    </w:p>
    <w:p w14:paraId="061AA86B" w14:textId="2CF2B2FB" w:rsidR="00175FEE" w:rsidRDefault="00624DA7" w:rsidP="00D31C76">
      <w:pPr>
        <w:pStyle w:val="Level1dotpoints"/>
        <w:rPr>
          <w:lang w:val="en-US"/>
        </w:rPr>
      </w:pPr>
      <w:r>
        <w:rPr>
          <w:lang w:val="en-US"/>
        </w:rPr>
        <w:t>That relevant p</w:t>
      </w:r>
      <w:r w:rsidR="00175FEE">
        <w:rPr>
          <w:lang w:val="en-US"/>
        </w:rPr>
        <w:t>atient history has been collected</w:t>
      </w:r>
    </w:p>
    <w:p w14:paraId="09D2B739" w14:textId="7158F8FA" w:rsidR="00175FEE" w:rsidRDefault="001543FD" w:rsidP="00D31C76">
      <w:pPr>
        <w:pStyle w:val="Level1dotpoints"/>
        <w:rPr>
          <w:lang w:val="en-US"/>
        </w:rPr>
      </w:pPr>
      <w:r>
        <w:rPr>
          <w:lang w:val="en-US"/>
        </w:rPr>
        <w:t>That p</w:t>
      </w:r>
      <w:r w:rsidR="00175FEE">
        <w:rPr>
          <w:lang w:val="en-US"/>
        </w:rPr>
        <w:t>atient consent has been recorded</w:t>
      </w:r>
    </w:p>
    <w:p w14:paraId="72628935" w14:textId="3EE4E0F4" w:rsidR="00175FEE" w:rsidRPr="00B70017" w:rsidRDefault="00175FEE" w:rsidP="00CE02DE">
      <w:pPr>
        <w:rPr>
          <w:lang w:val="en-US"/>
        </w:rPr>
      </w:pPr>
      <w:r>
        <w:rPr>
          <w:lang w:val="en-US"/>
        </w:rPr>
        <w:t xml:space="preserve">The record of time out is to be signed by the two staff members present and scanned into the </w:t>
      </w:r>
      <w:r w:rsidR="00E86322">
        <w:rPr>
          <w:lang w:val="en-US"/>
        </w:rPr>
        <w:t>RIS</w:t>
      </w:r>
      <w:r>
        <w:rPr>
          <w:lang w:val="en-US"/>
        </w:rPr>
        <w:t>.</w:t>
      </w:r>
    </w:p>
    <w:p w14:paraId="7FFB74E7" w14:textId="2C787BF2" w:rsidR="00470C7C" w:rsidRDefault="00470C7C" w:rsidP="00CE02DE">
      <w:pPr>
        <w:rPr>
          <w:lang w:val="en-US" w:eastAsia="en-US"/>
        </w:rPr>
      </w:pPr>
      <w:r w:rsidRPr="00B70017">
        <w:rPr>
          <w:lang w:val="en-US" w:eastAsia="en-US"/>
        </w:rPr>
        <w:t xml:space="preserve">All mismatching events </w:t>
      </w:r>
      <w:r>
        <w:rPr>
          <w:lang w:val="en-US" w:eastAsia="en-US"/>
        </w:rPr>
        <w:t xml:space="preserve">– even those that cause no immediate harm to patients - are considered serious and must be reported immediately to the Medical Director, followed by </w:t>
      </w:r>
      <w:r w:rsidR="001543FD">
        <w:rPr>
          <w:lang w:val="en-US" w:eastAsia="en-US"/>
        </w:rPr>
        <w:t>entering the event in the Quality Improvement Register</w:t>
      </w:r>
      <w:r>
        <w:rPr>
          <w:lang w:val="en-US" w:eastAsia="en-US"/>
        </w:rPr>
        <w:t xml:space="preserve">.  </w:t>
      </w:r>
      <w:r w:rsidR="00D926FD">
        <w:rPr>
          <w:lang w:val="en-US" w:eastAsia="en-US"/>
        </w:rPr>
        <w:t>Mismatching events can be of several different types,</w:t>
      </w:r>
      <w:r w:rsidR="007F3FED">
        <w:rPr>
          <w:lang w:val="en-US" w:eastAsia="en-US"/>
        </w:rPr>
        <w:t xml:space="preserve"> </w:t>
      </w:r>
      <w:r w:rsidR="00D926FD">
        <w:rPr>
          <w:lang w:val="en-US" w:eastAsia="en-US"/>
        </w:rPr>
        <w:t>including:</w:t>
      </w:r>
    </w:p>
    <w:p w14:paraId="6CC0BB99" w14:textId="6B6DFAD3" w:rsidR="00470C7C" w:rsidRDefault="00175FEE" w:rsidP="00D31C76">
      <w:pPr>
        <w:pStyle w:val="Level1dotpoints"/>
        <w:rPr>
          <w:lang w:val="en-US"/>
        </w:rPr>
      </w:pPr>
      <w:r>
        <w:rPr>
          <w:lang w:val="en-US"/>
        </w:rPr>
        <w:t xml:space="preserve">Incorrect </w:t>
      </w:r>
      <w:r w:rsidR="00470C7C">
        <w:rPr>
          <w:lang w:val="en-US"/>
        </w:rPr>
        <w:t>Patient</w:t>
      </w:r>
    </w:p>
    <w:p w14:paraId="38E9DC30" w14:textId="753C520E" w:rsidR="00470C7C" w:rsidRDefault="00175FEE" w:rsidP="00D31C76">
      <w:pPr>
        <w:pStyle w:val="Level1dotpoints"/>
        <w:rPr>
          <w:lang w:val="en-US"/>
        </w:rPr>
      </w:pPr>
      <w:r>
        <w:rPr>
          <w:lang w:val="en-US"/>
        </w:rPr>
        <w:t xml:space="preserve">Incorrect </w:t>
      </w:r>
      <w:r w:rsidR="00470C7C">
        <w:rPr>
          <w:lang w:val="en-US"/>
        </w:rPr>
        <w:t>Examination</w:t>
      </w:r>
    </w:p>
    <w:p w14:paraId="7EB0DDCC" w14:textId="2624E863" w:rsidR="00470C7C" w:rsidRDefault="00175FEE" w:rsidP="00D31C76">
      <w:pPr>
        <w:pStyle w:val="Level1dotpoints"/>
        <w:rPr>
          <w:lang w:val="en-US"/>
        </w:rPr>
      </w:pPr>
      <w:r>
        <w:rPr>
          <w:lang w:val="en-US"/>
        </w:rPr>
        <w:t xml:space="preserve">Incorrect </w:t>
      </w:r>
      <w:r w:rsidR="00470C7C">
        <w:rPr>
          <w:lang w:val="en-US"/>
        </w:rPr>
        <w:t>Side</w:t>
      </w:r>
    </w:p>
    <w:p w14:paraId="6239DC6F" w14:textId="0256D266" w:rsidR="00470C7C" w:rsidRDefault="00175FEE" w:rsidP="00D31C76">
      <w:pPr>
        <w:pStyle w:val="Level1dotpoints"/>
        <w:rPr>
          <w:lang w:val="en-US"/>
        </w:rPr>
      </w:pPr>
      <w:r>
        <w:rPr>
          <w:lang w:val="en-US"/>
        </w:rPr>
        <w:t>Incorrect i</w:t>
      </w:r>
      <w:r w:rsidR="00470C7C">
        <w:rPr>
          <w:lang w:val="en-US"/>
        </w:rPr>
        <w:t>nformation on images</w:t>
      </w:r>
    </w:p>
    <w:p w14:paraId="602A2968" w14:textId="07EBD993" w:rsidR="00175FEE" w:rsidRDefault="00175FEE" w:rsidP="00D31C76">
      <w:pPr>
        <w:pStyle w:val="Level1dotpoints"/>
        <w:rPr>
          <w:lang w:val="en-US"/>
        </w:rPr>
      </w:pPr>
      <w:r>
        <w:rPr>
          <w:lang w:val="en-US"/>
        </w:rPr>
        <w:t>Near miss</w:t>
      </w:r>
    </w:p>
    <w:p w14:paraId="6858A9A9" w14:textId="6D96B592" w:rsidR="009D2335" w:rsidRPr="00B70017" w:rsidRDefault="00470C7C" w:rsidP="00CE02DE">
      <w:pPr>
        <w:rPr>
          <w:lang w:val="en-US" w:eastAsia="en-US"/>
        </w:rPr>
      </w:pPr>
      <w:r>
        <w:rPr>
          <w:lang w:val="en-US" w:eastAsia="en-US"/>
        </w:rPr>
        <w:t xml:space="preserve">The Medical Director is responsible for </w:t>
      </w:r>
      <w:r w:rsidR="00A57080">
        <w:rPr>
          <w:lang w:val="en-US" w:eastAsia="en-US"/>
        </w:rPr>
        <w:t xml:space="preserve">investigating the incident, and then </w:t>
      </w:r>
      <w:r>
        <w:rPr>
          <w:lang w:val="en-US" w:eastAsia="en-US"/>
        </w:rPr>
        <w:t>design</w:t>
      </w:r>
      <w:r w:rsidR="00E86322">
        <w:rPr>
          <w:lang w:val="en-US" w:eastAsia="en-US"/>
        </w:rPr>
        <w:t>at</w:t>
      </w:r>
      <w:r>
        <w:rPr>
          <w:lang w:val="en-US" w:eastAsia="en-US"/>
        </w:rPr>
        <w:t xml:space="preserve">ing and implementing corrective actions, </w:t>
      </w:r>
      <w:r w:rsidR="001543FD">
        <w:rPr>
          <w:lang w:val="en-US" w:eastAsia="en-US"/>
        </w:rPr>
        <w:t>which are to be recorded against the entry in the Quality Improvement Register</w:t>
      </w:r>
      <w:r>
        <w:rPr>
          <w:lang w:val="en-US" w:eastAsia="en-US"/>
        </w:rPr>
        <w:t>.</w:t>
      </w:r>
    </w:p>
    <w:p w14:paraId="2C71B560" w14:textId="77777777" w:rsidR="00470C7C" w:rsidRPr="00532E7E" w:rsidRDefault="00470C7C" w:rsidP="00CE02DE">
      <w:pPr>
        <w:pStyle w:val="heading2newpage"/>
      </w:pPr>
      <w:bookmarkStart w:id="14" w:name="_Toc422838269"/>
      <w:r w:rsidRPr="00532E7E">
        <w:t>Medication Management</w:t>
      </w:r>
      <w:bookmarkEnd w:id="14"/>
    </w:p>
    <w:p w14:paraId="61BAA8B4" w14:textId="1D34029C" w:rsidR="00AC0442" w:rsidRPr="00961D25" w:rsidRDefault="00470C7C" w:rsidP="00CE02DE">
      <w:r w:rsidRPr="00987472">
        <w:t xml:space="preserve">Sunnyside Imaging </w:t>
      </w:r>
      <w:r w:rsidRPr="00B93ED1">
        <w:t>administer</w:t>
      </w:r>
      <w:r w:rsidR="007859E5" w:rsidRPr="00B93ED1">
        <w:t>s contrast</w:t>
      </w:r>
      <w:r w:rsidRPr="00B93ED1">
        <w:t xml:space="preserve"> </w:t>
      </w:r>
      <w:r w:rsidR="000318A6" w:rsidRPr="00B93ED1">
        <w:t xml:space="preserve">media to patients when required to assist with diagnostic procedures. Emergency drugs are kept for use in </w:t>
      </w:r>
      <w:r w:rsidR="005A0B47" w:rsidRPr="00B93ED1">
        <w:t xml:space="preserve">the event of any reaction to </w:t>
      </w:r>
      <w:r w:rsidR="00AC0442" w:rsidRPr="00B93ED1">
        <w:t>contrast agents.</w:t>
      </w:r>
    </w:p>
    <w:p w14:paraId="50E6E5DE" w14:textId="56E1F159" w:rsidR="00666E63" w:rsidRPr="00DA45FB" w:rsidRDefault="001543FD" w:rsidP="00CE02DE">
      <w:r>
        <w:t>Storage</w:t>
      </w:r>
      <w:r w:rsidR="00666E63" w:rsidRPr="00DA45FB">
        <w:t xml:space="preserve">, preparation and disposal of medications </w:t>
      </w:r>
      <w:r w:rsidR="001357E9">
        <w:t>follow</w:t>
      </w:r>
      <w:r w:rsidR="00666E63" w:rsidRPr="00DA45FB">
        <w:t xml:space="preserve"> </w:t>
      </w:r>
      <w:r w:rsidR="00A57080">
        <w:t xml:space="preserve">the </w:t>
      </w:r>
      <w:r w:rsidR="00666E63" w:rsidRPr="00DA45FB">
        <w:t>manufacturer’s guidelines</w:t>
      </w:r>
      <w:r>
        <w:t>:</w:t>
      </w:r>
    </w:p>
    <w:p w14:paraId="450D65BE" w14:textId="715D8026" w:rsidR="00666E63" w:rsidRPr="00DA45FB" w:rsidRDefault="00666E63" w:rsidP="00D31C76">
      <w:pPr>
        <w:pStyle w:val="Level1dotpoints"/>
      </w:pPr>
      <w:r w:rsidRPr="00DA45FB">
        <w:t>IV contrast</w:t>
      </w:r>
      <w:r w:rsidR="007F3FED">
        <w:t xml:space="preserve"> </w:t>
      </w:r>
      <w:r w:rsidR="001543FD">
        <w:t>-</w:t>
      </w:r>
      <w:r w:rsidR="007F3FED">
        <w:t xml:space="preserve"> stored</w:t>
      </w:r>
      <w:r w:rsidRPr="00DA45FB">
        <w:t xml:space="preserve"> away from radiation sources and in a low light area</w:t>
      </w:r>
    </w:p>
    <w:p w14:paraId="2E04F9AC" w14:textId="331D88C3" w:rsidR="00666E63" w:rsidRPr="00DA45FB" w:rsidRDefault="00666E63" w:rsidP="00D31C76">
      <w:pPr>
        <w:pStyle w:val="Level1dotpoints"/>
      </w:pPr>
      <w:r w:rsidRPr="00DA45FB">
        <w:t>Barium products</w:t>
      </w:r>
      <w:r w:rsidR="001543FD">
        <w:t xml:space="preserve"> -</w:t>
      </w:r>
      <w:r w:rsidRPr="00DA45FB">
        <w:t xml:space="preserve"> no special requirements</w:t>
      </w:r>
    </w:p>
    <w:p w14:paraId="0FEB188C" w14:textId="0F145E5C" w:rsidR="00666E63" w:rsidRPr="00DA45FB" w:rsidRDefault="007F3FED" w:rsidP="00D31C76">
      <w:pPr>
        <w:pStyle w:val="Level1dotpoints"/>
      </w:pPr>
      <w:r>
        <w:t xml:space="preserve">Buscopan </w:t>
      </w:r>
      <w:r w:rsidR="001543FD">
        <w:t xml:space="preserve">- </w:t>
      </w:r>
      <w:r w:rsidR="00666E63" w:rsidRPr="00DA45FB">
        <w:t>store between 15 – 30 degrees C</w:t>
      </w:r>
    </w:p>
    <w:p w14:paraId="49197D43" w14:textId="1B74A7C5" w:rsidR="00666E63" w:rsidRPr="00DA45FB" w:rsidRDefault="007F3FED" w:rsidP="00D31C76">
      <w:pPr>
        <w:pStyle w:val="Level1dotpoints"/>
      </w:pPr>
      <w:r>
        <w:t xml:space="preserve">Atropine </w:t>
      </w:r>
      <w:r w:rsidR="001543FD">
        <w:t xml:space="preserve">- </w:t>
      </w:r>
      <w:r w:rsidR="00666E63" w:rsidRPr="00DA45FB">
        <w:t>store in a cool dry place under 25 degrees C</w:t>
      </w:r>
    </w:p>
    <w:p w14:paraId="71E75B56" w14:textId="6554FAD2" w:rsidR="00666E63" w:rsidRPr="00DA45FB" w:rsidRDefault="00666E63" w:rsidP="00D31C76">
      <w:pPr>
        <w:pStyle w:val="Level1dotpoints"/>
      </w:pPr>
      <w:r w:rsidRPr="00DA45FB">
        <w:t xml:space="preserve">Adrenaline </w:t>
      </w:r>
      <w:r w:rsidR="001543FD">
        <w:t xml:space="preserve">- </w:t>
      </w:r>
      <w:r w:rsidRPr="00DA45FB">
        <w:t>store in cool dry place under 25 degrees C</w:t>
      </w:r>
    </w:p>
    <w:p w14:paraId="0DFD3DE3" w14:textId="03D9ED67" w:rsidR="009D2335" w:rsidRPr="00DA45FB" w:rsidRDefault="001543FD" w:rsidP="00CE02DE">
      <w:r>
        <w:t>Out of date</w:t>
      </w:r>
      <w:r w:rsidR="009D2335" w:rsidRPr="00DA45FB">
        <w:t xml:space="preserve"> medications are to be returned to the pharmacy next door. Partially used medications are </w:t>
      </w:r>
      <w:r>
        <w:t>disposed in</w:t>
      </w:r>
      <w:r w:rsidR="009D2335" w:rsidRPr="00DA45FB">
        <w:t xml:space="preserve"> </w:t>
      </w:r>
      <w:r>
        <w:t>the labelled waste</w:t>
      </w:r>
      <w:r w:rsidR="009D2335" w:rsidRPr="00DA45FB">
        <w:t xml:space="preserve"> container which will be collected and destroyed by our waste management contractor</w:t>
      </w:r>
      <w:r w:rsidR="007F3FED">
        <w:t>.</w:t>
      </w:r>
    </w:p>
    <w:p w14:paraId="5FFA862B" w14:textId="3BE0A462" w:rsidR="00987472" w:rsidRPr="00DA45FB" w:rsidRDefault="00987472" w:rsidP="00CE02DE">
      <w:r w:rsidRPr="00DA45FB">
        <w:t xml:space="preserve">This Practice </w:t>
      </w:r>
      <w:r w:rsidR="00DA45FB">
        <w:t xml:space="preserve">complies with </w:t>
      </w:r>
      <w:r w:rsidRPr="00DA45FB">
        <w:t>the RANZCR guideline for the use of contrast agents.</w:t>
      </w:r>
    </w:p>
    <w:p w14:paraId="27FE8481" w14:textId="77777777" w:rsidR="00E93150" w:rsidRPr="00DA45FB" w:rsidRDefault="00E93150" w:rsidP="00E93150">
      <w:r>
        <w:t xml:space="preserve">Some patients may be at an increased risk of adverse contrast reactions. </w:t>
      </w:r>
      <w:r w:rsidRPr="00DA45FB">
        <w:t>We assure the safety of our patients by asking</w:t>
      </w:r>
      <w:r>
        <w:t xml:space="preserve"> for, and recording,</w:t>
      </w:r>
      <w:r w:rsidRPr="00DA45FB">
        <w:t xml:space="preserve"> relevant patient history prior to the administration of any medication.</w:t>
      </w:r>
    </w:p>
    <w:p w14:paraId="2004BF3A" w14:textId="06E4E5D8" w:rsidR="00E93150" w:rsidRDefault="00E93150" w:rsidP="00E93150">
      <w:r>
        <w:t>The following is a list of indicators which are known to increase the risk of adverse contrast reactions:</w:t>
      </w:r>
    </w:p>
    <w:p w14:paraId="7128E836" w14:textId="77777777" w:rsidR="00E93150" w:rsidRDefault="00E93150" w:rsidP="00E93150">
      <w:pPr>
        <w:pStyle w:val="ListParagraph"/>
        <w:numPr>
          <w:ilvl w:val="0"/>
          <w:numId w:val="10"/>
        </w:numPr>
      </w:pPr>
      <w:r>
        <w:t>Previous moderate or severe reaction to iodinated contrast</w:t>
      </w:r>
    </w:p>
    <w:p w14:paraId="49615F25" w14:textId="77777777" w:rsidR="00E93150" w:rsidRDefault="00E93150" w:rsidP="00E93150">
      <w:pPr>
        <w:pStyle w:val="ListParagraph"/>
        <w:numPr>
          <w:ilvl w:val="0"/>
          <w:numId w:val="10"/>
        </w:numPr>
      </w:pPr>
      <w:r>
        <w:t>Multiple allergies</w:t>
      </w:r>
    </w:p>
    <w:p w14:paraId="378BEE20" w14:textId="77777777" w:rsidR="00E93150" w:rsidRDefault="00E93150" w:rsidP="00E93150">
      <w:pPr>
        <w:pStyle w:val="ListParagraph"/>
        <w:numPr>
          <w:ilvl w:val="0"/>
          <w:numId w:val="10"/>
        </w:numPr>
      </w:pPr>
      <w:r>
        <w:t>Asthma</w:t>
      </w:r>
    </w:p>
    <w:p w14:paraId="0E3B19BE" w14:textId="77777777" w:rsidR="00E93150" w:rsidRDefault="00E93150" w:rsidP="00E93150">
      <w:pPr>
        <w:pStyle w:val="ListParagraph"/>
        <w:numPr>
          <w:ilvl w:val="0"/>
          <w:numId w:val="10"/>
        </w:numPr>
      </w:pPr>
      <w:r>
        <w:t xml:space="preserve">increased risk of contrast induced neuropathy, </w:t>
      </w:r>
    </w:p>
    <w:p w14:paraId="0C5758E1" w14:textId="77777777" w:rsidR="00E93150" w:rsidRDefault="00E93150" w:rsidP="00E93150">
      <w:pPr>
        <w:pStyle w:val="Default"/>
        <w:numPr>
          <w:ilvl w:val="0"/>
          <w:numId w:val="10"/>
        </w:numPr>
        <w:spacing w:before="120" w:after="60"/>
        <w:rPr>
          <w:color w:val="auto"/>
          <w:sz w:val="20"/>
          <w:szCs w:val="20"/>
        </w:rPr>
      </w:pPr>
      <w:r>
        <w:rPr>
          <w:color w:val="auto"/>
          <w:sz w:val="20"/>
          <w:szCs w:val="20"/>
        </w:rPr>
        <w:t xml:space="preserve">Current drugs which may cause adverse reactions in association with iodinated contrast: </w:t>
      </w:r>
    </w:p>
    <w:p w14:paraId="0DF974D3" w14:textId="77777777" w:rsidR="00E93150" w:rsidRDefault="00E93150" w:rsidP="00E93150">
      <w:pPr>
        <w:pStyle w:val="Default"/>
        <w:ind w:left="720"/>
        <w:rPr>
          <w:color w:val="auto"/>
          <w:sz w:val="20"/>
          <w:szCs w:val="20"/>
        </w:rPr>
      </w:pPr>
      <w:r>
        <w:rPr>
          <w:color w:val="auto"/>
          <w:sz w:val="20"/>
          <w:szCs w:val="20"/>
        </w:rPr>
        <w:t xml:space="preserve">− Metformin </w:t>
      </w:r>
    </w:p>
    <w:p w14:paraId="36038843" w14:textId="77777777" w:rsidR="00E93150" w:rsidRDefault="00E93150" w:rsidP="00E93150">
      <w:pPr>
        <w:pStyle w:val="Default"/>
        <w:ind w:left="720"/>
        <w:rPr>
          <w:color w:val="auto"/>
          <w:sz w:val="20"/>
          <w:szCs w:val="20"/>
        </w:rPr>
      </w:pPr>
      <w:r>
        <w:rPr>
          <w:color w:val="auto"/>
          <w:sz w:val="20"/>
          <w:szCs w:val="20"/>
        </w:rPr>
        <w:t xml:space="preserve">− Β-adrenergic blockers </w:t>
      </w:r>
    </w:p>
    <w:p w14:paraId="408F425D" w14:textId="77777777" w:rsidR="00E93150" w:rsidRDefault="00E93150" w:rsidP="00E93150">
      <w:pPr>
        <w:pStyle w:val="ListParagraph"/>
        <w:numPr>
          <w:ilvl w:val="0"/>
          <w:numId w:val="10"/>
        </w:numPr>
      </w:pPr>
      <w:r>
        <w:t>Pregnant patients</w:t>
      </w:r>
    </w:p>
    <w:p w14:paraId="52F1C353" w14:textId="77777777" w:rsidR="00E93150" w:rsidRPr="005C64C4" w:rsidRDefault="00E93150" w:rsidP="00E93150">
      <w:pPr>
        <w:pStyle w:val="ListParagraph"/>
        <w:numPr>
          <w:ilvl w:val="0"/>
          <w:numId w:val="10"/>
        </w:numPr>
      </w:pPr>
      <w:r>
        <w:rPr>
          <w:sz w:val="20"/>
          <w:szCs w:val="20"/>
        </w:rPr>
        <w:t>Hyperthyroidism</w:t>
      </w:r>
    </w:p>
    <w:p w14:paraId="4E5A9DF0" w14:textId="165234DC" w:rsidR="00E93150" w:rsidRDefault="00E93150" w:rsidP="00E93150">
      <w:r>
        <w:t>If a patient at increased risk is identified, the radiologist will re-assess the need for contrast to be given on a case-by-case basis.</w:t>
      </w:r>
    </w:p>
    <w:p w14:paraId="14700DD0" w14:textId="77777777" w:rsidR="00987472" w:rsidRDefault="00987472" w:rsidP="00CE02DE">
      <w:r w:rsidRPr="00DA45FB">
        <w:t>Resuscitation equipment must be available at all times when injecting IV contrast.</w:t>
      </w:r>
    </w:p>
    <w:p w14:paraId="2F330692" w14:textId="77777777" w:rsidR="00987472" w:rsidRPr="00B93ED1" w:rsidRDefault="00987472" w:rsidP="00CE02DE">
      <w:r w:rsidRPr="00987472">
        <w:t>A medical practitioner must</w:t>
      </w:r>
      <w:r w:rsidRPr="00B93ED1">
        <w:t xml:space="preserve"> be immediately available to attend to the patient in the event of an emergency or complication of contrast injection.</w:t>
      </w:r>
    </w:p>
    <w:p w14:paraId="5A1AD74B" w14:textId="7ACAF02A" w:rsidR="00987472" w:rsidRDefault="00987472" w:rsidP="00CE02DE">
      <w:r w:rsidRPr="00DA45FB">
        <w:t xml:space="preserve">We closely monitor the patient post </w:t>
      </w:r>
      <w:r w:rsidR="001543FD">
        <w:t>contrast</w:t>
      </w:r>
      <w:r w:rsidRPr="00DA45FB">
        <w:t xml:space="preserve"> administration for up to 30 minutes and longer if deemed necessary.</w:t>
      </w:r>
    </w:p>
    <w:p w14:paraId="00EB31F1" w14:textId="77777777" w:rsidR="00B93ED1" w:rsidRDefault="00B93ED1" w:rsidP="00CE02DE">
      <w:pPr>
        <w:pStyle w:val="heading2newpage"/>
      </w:pPr>
      <w:bookmarkStart w:id="15" w:name="_Toc422838270"/>
      <w:r>
        <w:t>Managing Adverse Reactions</w:t>
      </w:r>
      <w:bookmarkEnd w:id="15"/>
    </w:p>
    <w:p w14:paraId="25500819" w14:textId="2090DFF3" w:rsidR="00B93ED1" w:rsidRPr="00DA45FB" w:rsidRDefault="00B93ED1" w:rsidP="00CE02DE">
      <w:r w:rsidRPr="00DA45FB">
        <w:t>In the event of a se</w:t>
      </w:r>
      <w:r w:rsidR="00E93150">
        <w:t>vere</w:t>
      </w:r>
      <w:r w:rsidRPr="00DA45FB">
        <w:t xml:space="preserve"> reaction the diagnostic imaging staff are trained to provide a first line response</w:t>
      </w:r>
      <w:r w:rsidR="001543FD">
        <w:t>.  A se</w:t>
      </w:r>
      <w:r w:rsidR="00D31C76">
        <w:t>c</w:t>
      </w:r>
      <w:r w:rsidR="001543FD">
        <w:t xml:space="preserve">ond staff member is to call for </w:t>
      </w:r>
      <w:r w:rsidRPr="00DA45FB">
        <w:t xml:space="preserve">emergency assistance from </w:t>
      </w:r>
      <w:r w:rsidR="001543FD">
        <w:t>the h</w:t>
      </w:r>
      <w:r w:rsidRPr="00DA45FB">
        <w:t>ospital response team or ‘000’ immediately.</w:t>
      </w:r>
    </w:p>
    <w:p w14:paraId="3DB42FDE" w14:textId="77777777" w:rsidR="00B93ED1" w:rsidRPr="00DA45FB" w:rsidRDefault="00B93ED1" w:rsidP="00CE02DE">
      <w:r w:rsidRPr="00DA45FB">
        <w:t>The resuscitation trolley is located in the CT scan room on the left hand side of the entry door.</w:t>
      </w:r>
    </w:p>
    <w:p w14:paraId="5D387D50" w14:textId="77777777" w:rsidR="00B93ED1" w:rsidRPr="00DA45FB" w:rsidRDefault="00B93ED1" w:rsidP="00CE02DE">
      <w:r w:rsidRPr="00DA45FB">
        <w:t>The equipment includes:</w:t>
      </w:r>
    </w:p>
    <w:p w14:paraId="5B2C59C0" w14:textId="77777777" w:rsidR="00B93ED1" w:rsidRPr="00DA45FB" w:rsidRDefault="00B93ED1" w:rsidP="00D31C76">
      <w:pPr>
        <w:pStyle w:val="Level1dotpoints"/>
        <w:rPr>
          <w:lang w:eastAsia="en-US"/>
        </w:rPr>
      </w:pPr>
      <w:r w:rsidRPr="00DA45FB">
        <w:rPr>
          <w:lang w:eastAsia="en-US"/>
        </w:rPr>
        <w:t>Oxygen / Suction</w:t>
      </w:r>
    </w:p>
    <w:p w14:paraId="4F7C05F9" w14:textId="77777777" w:rsidR="00B93ED1" w:rsidRPr="00DA45FB" w:rsidRDefault="00B93ED1" w:rsidP="00D31C76">
      <w:pPr>
        <w:pStyle w:val="Level1dotpoints"/>
        <w:rPr>
          <w:lang w:eastAsia="en-US"/>
        </w:rPr>
      </w:pPr>
      <w:r w:rsidRPr="00DA45FB">
        <w:rPr>
          <w:lang w:eastAsia="en-US"/>
        </w:rPr>
        <w:t>Stethoscope</w:t>
      </w:r>
    </w:p>
    <w:p w14:paraId="63FDF886" w14:textId="77777777" w:rsidR="00B93ED1" w:rsidRPr="00DA45FB" w:rsidRDefault="00B93ED1" w:rsidP="00D31C76">
      <w:pPr>
        <w:pStyle w:val="Level1dotpoints"/>
        <w:rPr>
          <w:lang w:eastAsia="en-US"/>
        </w:rPr>
      </w:pPr>
      <w:r w:rsidRPr="00DA45FB">
        <w:rPr>
          <w:lang w:eastAsia="en-US"/>
        </w:rPr>
        <w:t>Sphygmomanometer</w:t>
      </w:r>
    </w:p>
    <w:p w14:paraId="21340912" w14:textId="77777777" w:rsidR="00B93ED1" w:rsidRPr="00DA45FB" w:rsidRDefault="00B93ED1" w:rsidP="00D31C76">
      <w:pPr>
        <w:pStyle w:val="Level1dotpoints"/>
        <w:rPr>
          <w:lang w:eastAsia="en-US"/>
        </w:rPr>
      </w:pPr>
      <w:r w:rsidRPr="00DA45FB">
        <w:rPr>
          <w:lang w:eastAsia="en-US"/>
        </w:rPr>
        <w:t>Amby bag and intubation equipment</w:t>
      </w:r>
    </w:p>
    <w:p w14:paraId="644CA997" w14:textId="257F7A57" w:rsidR="00B93ED1" w:rsidRPr="00DA45FB" w:rsidRDefault="001357E9" w:rsidP="00D31C76">
      <w:pPr>
        <w:pStyle w:val="Level1dotpoints"/>
        <w:rPr>
          <w:lang w:eastAsia="en-US"/>
        </w:rPr>
      </w:pPr>
      <w:r>
        <w:rPr>
          <w:lang w:eastAsia="en-US"/>
        </w:rPr>
        <w:t>Pulse oxi</w:t>
      </w:r>
      <w:r w:rsidR="00B93ED1" w:rsidRPr="00DA45FB">
        <w:rPr>
          <w:lang w:eastAsia="en-US"/>
        </w:rPr>
        <w:t>meter</w:t>
      </w:r>
    </w:p>
    <w:p w14:paraId="2D0AEB18" w14:textId="77777777" w:rsidR="00B93ED1" w:rsidRPr="00DA45FB" w:rsidRDefault="00B93ED1" w:rsidP="00CE02DE">
      <w:r w:rsidRPr="00DA45FB">
        <w:t>Emergency drugs include:</w:t>
      </w:r>
    </w:p>
    <w:p w14:paraId="16E9BED4" w14:textId="77777777" w:rsidR="00B93ED1" w:rsidRPr="00DA45FB" w:rsidRDefault="00B93ED1" w:rsidP="00D31C76">
      <w:pPr>
        <w:pStyle w:val="Level1dotpoints"/>
        <w:rPr>
          <w:lang w:eastAsia="en-US"/>
        </w:rPr>
      </w:pPr>
      <w:r w:rsidRPr="00DA45FB">
        <w:rPr>
          <w:lang w:eastAsia="en-US"/>
        </w:rPr>
        <w:t>Adrenaline</w:t>
      </w:r>
    </w:p>
    <w:p w14:paraId="204A8CF4" w14:textId="217370B5" w:rsidR="00B93ED1" w:rsidRPr="00DA45FB" w:rsidRDefault="001357E9" w:rsidP="00D31C76">
      <w:pPr>
        <w:pStyle w:val="Level1dotpoints"/>
        <w:rPr>
          <w:lang w:eastAsia="en-US"/>
        </w:rPr>
      </w:pPr>
      <w:r w:rsidRPr="00DA45FB">
        <w:rPr>
          <w:lang w:eastAsia="en-US"/>
        </w:rPr>
        <w:t>Phenergan</w:t>
      </w:r>
    </w:p>
    <w:p w14:paraId="670E407C" w14:textId="77777777" w:rsidR="00B93ED1" w:rsidRPr="00DA45FB" w:rsidRDefault="00B93ED1" w:rsidP="00D31C76">
      <w:pPr>
        <w:pStyle w:val="Level1dotpoints"/>
        <w:rPr>
          <w:lang w:eastAsia="en-US"/>
        </w:rPr>
      </w:pPr>
      <w:r w:rsidRPr="00DA45FB">
        <w:rPr>
          <w:lang w:eastAsia="en-US"/>
        </w:rPr>
        <w:t>Hydrocortisone</w:t>
      </w:r>
    </w:p>
    <w:p w14:paraId="28CCB8B4" w14:textId="77777777" w:rsidR="00B93ED1" w:rsidRPr="00DA45FB" w:rsidRDefault="00B93ED1" w:rsidP="00D31C76">
      <w:pPr>
        <w:pStyle w:val="Level1dotpoints"/>
        <w:rPr>
          <w:lang w:eastAsia="en-US"/>
        </w:rPr>
      </w:pPr>
      <w:r w:rsidRPr="00DA45FB">
        <w:rPr>
          <w:lang w:eastAsia="en-US"/>
        </w:rPr>
        <w:t>Atropine</w:t>
      </w:r>
    </w:p>
    <w:p w14:paraId="50D69B32" w14:textId="77777777" w:rsidR="00B93ED1" w:rsidRDefault="00B93ED1" w:rsidP="00D31C76">
      <w:pPr>
        <w:pStyle w:val="Level1dotpoints"/>
        <w:rPr>
          <w:lang w:eastAsia="en-US"/>
        </w:rPr>
      </w:pPr>
      <w:r w:rsidRPr="00DA45FB">
        <w:rPr>
          <w:lang w:eastAsia="en-US"/>
        </w:rPr>
        <w:t>Normal saline</w:t>
      </w:r>
    </w:p>
    <w:p w14:paraId="4654F937" w14:textId="77777777" w:rsidR="001543FD" w:rsidRDefault="001543FD" w:rsidP="00EA74BC">
      <w:pPr>
        <w:pStyle w:val="5StepStrong"/>
      </w:pPr>
      <w:r>
        <w:t>All adverse reactions must be recorded in both the Quality Improvement Register and the patient record.  Adverse events include, but are not limited to:</w:t>
      </w:r>
    </w:p>
    <w:p w14:paraId="565FE769" w14:textId="77777777" w:rsidR="00E93150" w:rsidRDefault="00E93150" w:rsidP="00D31C76">
      <w:pPr>
        <w:pStyle w:val="Level1dotpoints"/>
      </w:pPr>
      <w:r>
        <w:t>Anaphylaxis</w:t>
      </w:r>
    </w:p>
    <w:p w14:paraId="383D8448" w14:textId="77777777" w:rsidR="00E93150" w:rsidRDefault="00E93150" w:rsidP="00D31C76">
      <w:pPr>
        <w:pStyle w:val="Level1dotpoints"/>
      </w:pPr>
      <w:r>
        <w:t>Extravasation</w:t>
      </w:r>
    </w:p>
    <w:p w14:paraId="2B088F88" w14:textId="77777777" w:rsidR="00E93150" w:rsidRDefault="00E93150" w:rsidP="00D31C76">
      <w:pPr>
        <w:pStyle w:val="Level1dotpoints"/>
      </w:pPr>
      <w:r>
        <w:t>Flushing</w:t>
      </w:r>
    </w:p>
    <w:p w14:paraId="027711ED" w14:textId="77777777" w:rsidR="00E93150" w:rsidRDefault="00E93150" w:rsidP="00D31C76">
      <w:pPr>
        <w:pStyle w:val="Level1dotpoints"/>
      </w:pPr>
      <w:r>
        <w:t>Urticaria</w:t>
      </w:r>
    </w:p>
    <w:p w14:paraId="355063D8" w14:textId="2CF76972" w:rsidR="001543FD" w:rsidRPr="00DA45FB" w:rsidRDefault="001543FD" w:rsidP="001543FD">
      <w:r>
        <w:t>Immediately following resolution of the event, an entry in the Quality Improvement Register is to be made by the senior staff member present.</w:t>
      </w:r>
    </w:p>
    <w:p w14:paraId="43FAA05C" w14:textId="77777777" w:rsidR="00470C7C" w:rsidRPr="00532E7E" w:rsidRDefault="00470C7C" w:rsidP="00D9290C">
      <w:pPr>
        <w:pStyle w:val="heading2newpage"/>
      </w:pPr>
      <w:bookmarkStart w:id="16" w:name="_Toc422838271"/>
      <w:r w:rsidRPr="00532E7E">
        <w:t>Diagnostic Imaging Protocols</w:t>
      </w:r>
      <w:bookmarkEnd w:id="16"/>
    </w:p>
    <w:p w14:paraId="3175E0A6" w14:textId="1B4398A5" w:rsidR="00470C7C" w:rsidRPr="00B70017" w:rsidRDefault="00470C7C" w:rsidP="00CE02DE">
      <w:pPr>
        <w:rPr>
          <w:rFonts w:cs="Arial"/>
          <w:lang w:val="en-US"/>
        </w:rPr>
      </w:pPr>
      <w:r w:rsidRPr="00B70017">
        <w:rPr>
          <w:lang w:val="en-US"/>
        </w:rPr>
        <w:t>Sunnyside Imaging has comprehensive examination protocols for the full range of examinations performed at this practice.</w:t>
      </w:r>
    </w:p>
    <w:p w14:paraId="22C582CF" w14:textId="77777777" w:rsidR="00D9290C" w:rsidRDefault="00D9290C" w:rsidP="00CE02DE">
      <w:r>
        <w:t>Only Radiographers who have successfully completed the in-house CT training module are competent to carry out CT protocols.</w:t>
      </w:r>
    </w:p>
    <w:p w14:paraId="0BC8EC35" w14:textId="0E37F23B" w:rsidR="00470C7C" w:rsidRDefault="00470C7C" w:rsidP="00CE02DE">
      <w:r>
        <w:t xml:space="preserve">All Radiographers employed at Sunnyside are qualified, trained and competent to carry out all </w:t>
      </w:r>
      <w:r w:rsidR="00D9290C">
        <w:t>general radiography</w:t>
      </w:r>
      <w:r>
        <w:t xml:space="preserve"> protocols.</w:t>
      </w:r>
    </w:p>
    <w:p w14:paraId="2CDF88F7" w14:textId="3D394B07" w:rsidR="00470C7C" w:rsidRDefault="00470C7C" w:rsidP="00CE02DE">
      <w:r>
        <w:t>All Sonographers employed at Sunnyside are qualified, trained and competent to carry out all ultrasound protocols.</w:t>
      </w:r>
    </w:p>
    <w:p w14:paraId="5732E3F0" w14:textId="5CBF2050" w:rsidR="00470C7C" w:rsidRPr="009D1320" w:rsidRDefault="00470C7C" w:rsidP="00CE02DE">
      <w:pPr>
        <w:rPr>
          <w:lang w:val="en-US"/>
        </w:rPr>
      </w:pPr>
      <w:r>
        <w:t>Radiographers and Sonographers must note the ‘alerts’ at the heading of each protocol, and notify the Medical Director or Chief Radiographer i</w:t>
      </w:r>
      <w:r w:rsidR="00DA45FB">
        <w:t>f</w:t>
      </w:r>
      <w:r>
        <w:t xml:space="preserve"> any alert is present when due to commence imaging, or if an emergency arises during or immediately after the procedure.</w:t>
      </w:r>
    </w:p>
    <w:bookmarkEnd w:id="13"/>
    <w:p w14:paraId="56B56B24" w14:textId="77777777" w:rsidR="008972D4" w:rsidRDefault="008B490D" w:rsidP="00CE02DE">
      <w:pPr>
        <w:rPr>
          <w:lang w:val="en-US"/>
        </w:rPr>
      </w:pPr>
      <w:r>
        <w:rPr>
          <w:lang w:val="en-US"/>
        </w:rPr>
        <w:t>Sunnyside Imaging’s routine protocols are</w:t>
      </w:r>
      <w:r w:rsidR="008972D4">
        <w:rPr>
          <w:lang w:val="en-US"/>
        </w:rPr>
        <w:t>:</w:t>
      </w:r>
    </w:p>
    <w:p w14:paraId="1F1BF493" w14:textId="250EF71E" w:rsidR="00470C7C" w:rsidRDefault="00000000" w:rsidP="008972D4">
      <w:pPr>
        <w:pStyle w:val="Level1dotpoints"/>
        <w:rPr>
          <w:lang w:val="en-US"/>
        </w:rPr>
      </w:pPr>
      <w:hyperlink w:anchor="Attachment6ProtCT" w:history="1">
        <w:r w:rsidR="008972D4" w:rsidRPr="008972D4">
          <w:rPr>
            <w:rStyle w:val="Hyperlink"/>
            <w:lang w:val="en-US"/>
          </w:rPr>
          <w:t>Appendix 6</w:t>
        </w:r>
      </w:hyperlink>
      <w:r w:rsidR="008972D4">
        <w:rPr>
          <w:lang w:val="en-US"/>
        </w:rPr>
        <w:t xml:space="preserve"> – CT</w:t>
      </w:r>
    </w:p>
    <w:p w14:paraId="51F5040E" w14:textId="6AFFD9E1" w:rsidR="008972D4" w:rsidRDefault="00000000" w:rsidP="008972D4">
      <w:pPr>
        <w:pStyle w:val="Level1dotpoints"/>
        <w:rPr>
          <w:lang w:val="en-US"/>
        </w:rPr>
      </w:pPr>
      <w:hyperlink w:anchor="AttachmentyProtXray" w:history="1">
        <w:r w:rsidR="008972D4" w:rsidRPr="008972D4">
          <w:rPr>
            <w:rStyle w:val="Hyperlink"/>
            <w:lang w:val="en-US"/>
          </w:rPr>
          <w:t>Appendix 7</w:t>
        </w:r>
      </w:hyperlink>
      <w:r w:rsidR="008972D4">
        <w:rPr>
          <w:lang w:val="en-US"/>
        </w:rPr>
        <w:t xml:space="preserve"> – General X-ray</w:t>
      </w:r>
    </w:p>
    <w:p w14:paraId="3BE763AB" w14:textId="19C64ED8" w:rsidR="008972D4" w:rsidRDefault="00000000" w:rsidP="008972D4">
      <w:pPr>
        <w:pStyle w:val="Level1dotpoints"/>
        <w:rPr>
          <w:lang w:val="en-US"/>
        </w:rPr>
      </w:pPr>
      <w:hyperlink w:anchor="AttachmentyProtUS1" w:history="1">
        <w:r w:rsidR="008972D4" w:rsidRPr="008972D4">
          <w:rPr>
            <w:rStyle w:val="Hyperlink"/>
            <w:lang w:val="en-US"/>
          </w:rPr>
          <w:t>Appendix 8</w:t>
        </w:r>
      </w:hyperlink>
      <w:r w:rsidR="008972D4">
        <w:rPr>
          <w:lang w:val="en-US"/>
        </w:rPr>
        <w:t xml:space="preserve"> – Ultrasound 1</w:t>
      </w:r>
    </w:p>
    <w:p w14:paraId="0731685F" w14:textId="175BA7E3" w:rsidR="008972D4" w:rsidRDefault="00000000" w:rsidP="008972D4">
      <w:pPr>
        <w:pStyle w:val="Level1dotpoints"/>
        <w:rPr>
          <w:lang w:val="en-US"/>
        </w:rPr>
      </w:pPr>
      <w:hyperlink w:anchor="AttachmentyProtUS2" w:history="1">
        <w:r w:rsidR="008972D4" w:rsidRPr="008972D4">
          <w:rPr>
            <w:rStyle w:val="Hyperlink"/>
            <w:lang w:val="en-US"/>
          </w:rPr>
          <w:t>Appendix 9</w:t>
        </w:r>
      </w:hyperlink>
      <w:r w:rsidR="008972D4">
        <w:rPr>
          <w:lang w:val="en-US"/>
        </w:rPr>
        <w:t xml:space="preserve"> – Ultrasound 2</w:t>
      </w:r>
    </w:p>
    <w:p w14:paraId="118C6B10" w14:textId="74510521" w:rsidR="00D9290C" w:rsidRPr="00D9290C" w:rsidRDefault="00D9290C" w:rsidP="00CE02DE">
      <w:pPr>
        <w:rPr>
          <w:rStyle w:val="IntenseEmphasis"/>
        </w:rPr>
      </w:pPr>
      <w:r w:rsidRPr="00D9290C">
        <w:rPr>
          <w:rStyle w:val="IntenseEmphasis"/>
        </w:rPr>
        <w:t xml:space="preserve">[Please note that </w:t>
      </w:r>
      <w:r w:rsidR="001357E9" w:rsidRPr="00D9290C">
        <w:rPr>
          <w:rStyle w:val="IntenseEmphasis"/>
        </w:rPr>
        <w:t>a limited selection of example templates is</w:t>
      </w:r>
      <w:r w:rsidRPr="00D9290C">
        <w:rPr>
          <w:rStyle w:val="IntenseEmphasis"/>
        </w:rPr>
        <w:t xml:space="preserve"> provided.]</w:t>
      </w:r>
    </w:p>
    <w:p w14:paraId="37376469" w14:textId="77777777" w:rsidR="00C37417" w:rsidRPr="00B62C5B" w:rsidRDefault="00C37417" w:rsidP="001543FD">
      <w:pPr>
        <w:pStyle w:val="heading2newpage"/>
      </w:pPr>
      <w:bookmarkStart w:id="17" w:name="_Toc422838272"/>
      <w:r w:rsidRPr="00B62C5B">
        <w:t>Communication with Requesting Practitioners Policy</w:t>
      </w:r>
      <w:bookmarkEnd w:id="17"/>
      <w:r w:rsidRPr="00B62C5B">
        <w:t xml:space="preserve"> </w:t>
      </w:r>
    </w:p>
    <w:p w14:paraId="0D5D81B9" w14:textId="067696FA" w:rsidR="00C37417" w:rsidRDefault="00C37417" w:rsidP="00CE02DE">
      <w:pPr>
        <w:rPr>
          <w:color w:val="000000"/>
        </w:rPr>
      </w:pPr>
      <w:r>
        <w:t>O</w:t>
      </w:r>
      <w:r w:rsidRPr="00B70017">
        <w:t xml:space="preserve">ptimal patient management depends on strong communication between </w:t>
      </w:r>
      <w:r>
        <w:t>Sunnyside Imaging</w:t>
      </w:r>
      <w:r w:rsidRPr="00B70017">
        <w:t xml:space="preserve"> and the referrer.  Particular attention is given to urgent or unexpected findings.</w:t>
      </w:r>
    </w:p>
    <w:p w14:paraId="3FC781C3" w14:textId="02BC18E7" w:rsidR="00C37417" w:rsidRPr="00B70017" w:rsidRDefault="00C37417" w:rsidP="00CE02DE">
      <w:pPr>
        <w:rPr>
          <w:u w:val="single"/>
          <w:lang w:val="en-US"/>
        </w:rPr>
      </w:pPr>
      <w:r>
        <w:t>Urgent and/or unexpected findings are communicated by the reporting Radiologist personally to the referring practitioner as a matter of urgency.  Telephone contact is preferred.  If the requesting practitioner is not available, the Radiologist will endeavour to discuss the matter with another practitioner at the practice who has authority to act on the findings.  Any such calls and correspondence are documented in the report notes.</w:t>
      </w:r>
    </w:p>
    <w:p w14:paraId="63C9EE07" w14:textId="77777777" w:rsidR="00C37417" w:rsidRPr="00B62C5B" w:rsidRDefault="00C37417" w:rsidP="00D9290C">
      <w:pPr>
        <w:pStyle w:val="Heading2samepageSQM"/>
      </w:pPr>
      <w:bookmarkStart w:id="18" w:name="_Toc422838273"/>
      <w:r w:rsidRPr="00B62C5B">
        <w:t>Policy for the provision of reports</w:t>
      </w:r>
      <w:bookmarkEnd w:id="18"/>
    </w:p>
    <w:p w14:paraId="54BD7ABA" w14:textId="55BD584F" w:rsidR="00C37417" w:rsidRPr="00B70017" w:rsidRDefault="00D9290C" w:rsidP="00CE02DE">
      <w:pPr>
        <w:rPr>
          <w:lang w:val="en-US"/>
        </w:rPr>
      </w:pPr>
      <w:r>
        <w:rPr>
          <w:lang w:val="en-US"/>
        </w:rPr>
        <w:t>T</w:t>
      </w:r>
      <w:r w:rsidR="00C37417">
        <w:rPr>
          <w:lang w:val="en-US"/>
        </w:rPr>
        <w:t xml:space="preserve">he provision of </w:t>
      </w:r>
      <w:r w:rsidR="00C37417" w:rsidRPr="00B70017">
        <w:rPr>
          <w:lang w:val="en-US"/>
        </w:rPr>
        <w:t xml:space="preserve">appropriate and timely information to referrers is an important aspect to ensuring prompt patient management.  The following </w:t>
      </w:r>
      <w:r>
        <w:rPr>
          <w:lang w:val="en-US"/>
        </w:rPr>
        <w:t>is</w:t>
      </w:r>
      <w:r w:rsidR="00C37417" w:rsidRPr="00B70017">
        <w:rPr>
          <w:lang w:val="en-US"/>
        </w:rPr>
        <w:t xml:space="preserve"> included in the final report:</w:t>
      </w:r>
    </w:p>
    <w:p w14:paraId="041A18E7" w14:textId="77777777" w:rsidR="00C37417" w:rsidRPr="00B70017" w:rsidRDefault="00C37417" w:rsidP="00D31C76">
      <w:pPr>
        <w:pStyle w:val="Level1dotpoints"/>
      </w:pPr>
      <w:r w:rsidRPr="00B70017">
        <w:t>Referrers name and address</w:t>
      </w:r>
    </w:p>
    <w:p w14:paraId="7839F589" w14:textId="77777777" w:rsidR="00C37417" w:rsidRPr="00B70017" w:rsidRDefault="00C37417" w:rsidP="00D31C76">
      <w:pPr>
        <w:pStyle w:val="Level1dotpoints"/>
      </w:pPr>
      <w:r w:rsidRPr="00B70017">
        <w:t>Date the report is issued</w:t>
      </w:r>
    </w:p>
    <w:p w14:paraId="628D7BA2" w14:textId="77777777" w:rsidR="00C37417" w:rsidRPr="00B70017" w:rsidRDefault="00C37417" w:rsidP="00D31C76">
      <w:pPr>
        <w:pStyle w:val="Level1dotpoints"/>
      </w:pPr>
      <w:r w:rsidRPr="00B70017">
        <w:t>Date the imaging procedure was performed</w:t>
      </w:r>
    </w:p>
    <w:p w14:paraId="68CCE139" w14:textId="57169F34" w:rsidR="00C37417" w:rsidRPr="00B70017" w:rsidRDefault="00C37417" w:rsidP="00D31C76">
      <w:pPr>
        <w:pStyle w:val="Level1dotpoints"/>
      </w:pPr>
      <w:r w:rsidRPr="00B70017">
        <w:t xml:space="preserve">Unique patient details – full name, date of birth, </w:t>
      </w:r>
      <w:r w:rsidR="00D9290C">
        <w:t>address, practice</w:t>
      </w:r>
      <w:r w:rsidRPr="00B70017">
        <w:t xml:space="preserve"> number</w:t>
      </w:r>
    </w:p>
    <w:p w14:paraId="16E92CB7" w14:textId="77777777" w:rsidR="00C37417" w:rsidRPr="00B70017" w:rsidRDefault="00C37417" w:rsidP="00D31C76">
      <w:pPr>
        <w:pStyle w:val="Level1dotpoints"/>
      </w:pPr>
      <w:r w:rsidRPr="00B70017">
        <w:t>Clinical details provided by the referrer</w:t>
      </w:r>
    </w:p>
    <w:p w14:paraId="0A651644" w14:textId="77777777" w:rsidR="00C37417" w:rsidRDefault="00C37417" w:rsidP="00D31C76">
      <w:pPr>
        <w:pStyle w:val="Level1dotpoints"/>
      </w:pPr>
      <w:r w:rsidRPr="00B70017">
        <w:t>Imaging procedure and modality</w:t>
      </w:r>
    </w:p>
    <w:p w14:paraId="6313E181" w14:textId="77777777" w:rsidR="00C37417" w:rsidRPr="00B70017" w:rsidRDefault="00C37417" w:rsidP="00D31C76">
      <w:pPr>
        <w:pStyle w:val="Level1dotpoints"/>
      </w:pPr>
      <w:r w:rsidRPr="00B70017">
        <w:t>Imaging procedure results including any measurements</w:t>
      </w:r>
    </w:p>
    <w:p w14:paraId="14455FFA" w14:textId="77777777" w:rsidR="00C37417" w:rsidRPr="00736C97" w:rsidRDefault="00C37417" w:rsidP="00D31C76">
      <w:pPr>
        <w:pStyle w:val="Level1dotpoints"/>
      </w:pPr>
      <w:r w:rsidRPr="00B70017">
        <w:t>Comparison with any previous relevant images</w:t>
      </w:r>
    </w:p>
    <w:p w14:paraId="74A8E5EE" w14:textId="395BF36A" w:rsidR="00C37417" w:rsidRDefault="00C37417" w:rsidP="00CE02DE">
      <w:r>
        <w:t xml:space="preserve">It is </w:t>
      </w:r>
      <w:r w:rsidR="00D9290C">
        <w:t>the policy of</w:t>
      </w:r>
      <w:r>
        <w:t xml:space="preserve"> Sunnyside Imaging policy that reports are not provided directly to the patient, but </w:t>
      </w:r>
      <w:r w:rsidR="00D9290C">
        <w:t xml:space="preserve">only </w:t>
      </w:r>
      <w:r>
        <w:t>to their referring practitioner.</w:t>
      </w:r>
    </w:p>
    <w:p w14:paraId="082A1144" w14:textId="7EBDEF06" w:rsidR="00B3599E" w:rsidRDefault="00B3599E" w:rsidP="00CE02DE">
      <w:r>
        <w:t>Where feedback from referring practitioners is received regarding the content or provision of reports, the reporting radiologist will communicate directly with the referring practitioner. The feedb</w:t>
      </w:r>
      <w:r w:rsidR="00E86322">
        <w:t>ack, and any resulting actions,</w:t>
      </w:r>
      <w:r>
        <w:t xml:space="preserve"> is to be logged in the quality improvement register as soon as practicable.</w:t>
      </w:r>
    </w:p>
    <w:p w14:paraId="0E825B82" w14:textId="79D8C049" w:rsidR="00470C7C" w:rsidRPr="00532E7E" w:rsidRDefault="00470C7C" w:rsidP="00D9290C">
      <w:pPr>
        <w:pStyle w:val="heading2newpage"/>
      </w:pPr>
      <w:bookmarkStart w:id="19" w:name="_Toc422838274"/>
      <w:r w:rsidRPr="00532E7E">
        <w:t xml:space="preserve">Feedback </w:t>
      </w:r>
      <w:r w:rsidR="001357E9" w:rsidRPr="00532E7E">
        <w:t>and</w:t>
      </w:r>
      <w:r w:rsidRPr="00532E7E">
        <w:t xml:space="preserve"> Complaints</w:t>
      </w:r>
      <w:bookmarkEnd w:id="19"/>
    </w:p>
    <w:p w14:paraId="39FD553B" w14:textId="1AAE4424" w:rsidR="00470C7C" w:rsidRDefault="00470C7C" w:rsidP="00CE02DE">
      <w:pPr>
        <w:rPr>
          <w:lang w:val="en-US"/>
        </w:rPr>
      </w:pPr>
      <w:r>
        <w:rPr>
          <w:lang w:val="en-US"/>
        </w:rPr>
        <w:t>Sunnyside Imaging</w:t>
      </w:r>
      <w:r w:rsidRPr="00A8403B">
        <w:rPr>
          <w:lang w:val="en-US"/>
        </w:rPr>
        <w:t xml:space="preserve"> </w:t>
      </w:r>
      <w:r>
        <w:rPr>
          <w:lang w:val="en-US"/>
        </w:rPr>
        <w:t xml:space="preserve">is committed to ensuring the management of feedback and complaints is consistent with the principles of open disclosure and fairness, accessibility, responsiveness, efficiency and integration.  </w:t>
      </w:r>
      <w:r w:rsidR="00D9290C">
        <w:rPr>
          <w:lang w:val="en-US"/>
        </w:rPr>
        <w:t>Feedback can be</w:t>
      </w:r>
      <w:r>
        <w:rPr>
          <w:lang w:val="en-US"/>
        </w:rPr>
        <w:t>:</w:t>
      </w:r>
    </w:p>
    <w:p w14:paraId="4FAD6346" w14:textId="49C65816" w:rsidR="00D926FD" w:rsidRDefault="00D926FD" w:rsidP="00D31C76">
      <w:pPr>
        <w:pStyle w:val="Level1dotpoints"/>
        <w:rPr>
          <w:lang w:val="en-US"/>
        </w:rPr>
      </w:pPr>
      <w:r>
        <w:rPr>
          <w:lang w:val="en-US"/>
        </w:rPr>
        <w:t>Verbal feedback from patients to staff</w:t>
      </w:r>
    </w:p>
    <w:p w14:paraId="46BB8B74" w14:textId="34D3A1EA" w:rsidR="00470C7C" w:rsidRDefault="00D926FD" w:rsidP="00D31C76">
      <w:pPr>
        <w:pStyle w:val="Level1dotpoints"/>
        <w:rPr>
          <w:lang w:val="en-US"/>
        </w:rPr>
      </w:pPr>
      <w:r>
        <w:rPr>
          <w:lang w:val="en-US"/>
        </w:rPr>
        <w:t xml:space="preserve">Written feedback via the </w:t>
      </w:r>
      <w:r w:rsidR="00470C7C" w:rsidRPr="00A8403B">
        <w:rPr>
          <w:lang w:val="en-US"/>
        </w:rPr>
        <w:t>Customer Feedback/Complaints Form</w:t>
      </w:r>
      <w:r w:rsidR="00470C7C">
        <w:rPr>
          <w:lang w:val="en-US"/>
        </w:rPr>
        <w:t>,</w:t>
      </w:r>
      <w:r>
        <w:rPr>
          <w:lang w:val="en-US"/>
        </w:rPr>
        <w:t xml:space="preserve"> and</w:t>
      </w:r>
    </w:p>
    <w:p w14:paraId="23E1C4DF" w14:textId="6F496226" w:rsidR="00470C7C" w:rsidRDefault="00D926FD" w:rsidP="00D31C76">
      <w:pPr>
        <w:pStyle w:val="Level1dotpoints"/>
        <w:rPr>
          <w:lang w:val="en-US"/>
        </w:rPr>
      </w:pPr>
      <w:r>
        <w:rPr>
          <w:lang w:val="en-US"/>
        </w:rPr>
        <w:t xml:space="preserve">Periodic patient and referrer surveys </w:t>
      </w:r>
    </w:p>
    <w:p w14:paraId="33D091CB" w14:textId="2321DE07" w:rsidR="00D926FD" w:rsidRDefault="00D926FD" w:rsidP="00CE02DE">
      <w:pPr>
        <w:rPr>
          <w:lang w:val="en-US"/>
        </w:rPr>
      </w:pPr>
      <w:r>
        <w:rPr>
          <w:lang w:val="en-US"/>
        </w:rPr>
        <w:t>All feedback received will be recorded in the Quality Improvement Register, and shall include the actions taken to resolve the issue.</w:t>
      </w:r>
    </w:p>
    <w:p w14:paraId="13FA9155" w14:textId="669E6925" w:rsidR="00D926FD" w:rsidRDefault="00D926FD" w:rsidP="00CE02DE">
      <w:pPr>
        <w:rPr>
          <w:lang w:val="en-US"/>
        </w:rPr>
      </w:pPr>
      <w:r w:rsidRPr="00A8403B">
        <w:rPr>
          <w:lang w:val="en-US"/>
        </w:rPr>
        <w:t>If the complain</w:t>
      </w:r>
      <w:r>
        <w:rPr>
          <w:lang w:val="en-US"/>
        </w:rPr>
        <w:t>t</w:t>
      </w:r>
      <w:r w:rsidRPr="00A8403B">
        <w:rPr>
          <w:lang w:val="en-US"/>
        </w:rPr>
        <w:t xml:space="preserve"> is about a matter which </w:t>
      </w:r>
      <w:r>
        <w:rPr>
          <w:lang w:val="en-US"/>
        </w:rPr>
        <w:t>can be resolved</w:t>
      </w:r>
      <w:r w:rsidRPr="00A8403B">
        <w:rPr>
          <w:lang w:val="en-US"/>
        </w:rPr>
        <w:t xml:space="preserve"> immediately without reference to others, then the staff member </w:t>
      </w:r>
      <w:r>
        <w:rPr>
          <w:lang w:val="en-US"/>
        </w:rPr>
        <w:t>is expected to</w:t>
      </w:r>
      <w:r w:rsidRPr="00A8403B">
        <w:rPr>
          <w:lang w:val="en-US"/>
        </w:rPr>
        <w:t xml:space="preserve"> take the necessary action</w:t>
      </w:r>
      <w:r w:rsidR="00D9290C">
        <w:rPr>
          <w:lang w:val="en-US"/>
        </w:rPr>
        <w:t>, which must be recorded in the Quality Improvement Register.</w:t>
      </w:r>
    </w:p>
    <w:p w14:paraId="161FEC14" w14:textId="03231379" w:rsidR="00D926FD" w:rsidRPr="00A8403B" w:rsidRDefault="00D926FD" w:rsidP="00CE02DE">
      <w:pPr>
        <w:rPr>
          <w:lang w:val="en-US"/>
        </w:rPr>
      </w:pPr>
      <w:r>
        <w:rPr>
          <w:lang w:val="en-US"/>
        </w:rPr>
        <w:t xml:space="preserve">Where the matter cannot be immediately resolved, </w:t>
      </w:r>
      <w:r w:rsidR="00D9290C">
        <w:rPr>
          <w:lang w:val="en-US"/>
        </w:rPr>
        <w:t>it will be escalated to the Medical Director.</w:t>
      </w:r>
    </w:p>
    <w:p w14:paraId="4CB086E3" w14:textId="73AEAD98" w:rsidR="00470C7C" w:rsidRDefault="00470C7C" w:rsidP="00CE02DE">
      <w:pPr>
        <w:rPr>
          <w:lang w:val="en-US"/>
        </w:rPr>
      </w:pPr>
      <w:r>
        <w:rPr>
          <w:lang w:val="en-US"/>
        </w:rPr>
        <w:t>All staff receive training in managing and responding to feedback and complaints.  Records of successful completion of training are retained by the Administration Manager.</w:t>
      </w:r>
    </w:p>
    <w:p w14:paraId="71DFB1EC" w14:textId="587AC165" w:rsidR="00470C7C" w:rsidRDefault="00470C7C" w:rsidP="00CE02DE">
      <w:pPr>
        <w:rPr>
          <w:lang w:val="en-US"/>
        </w:rPr>
      </w:pPr>
      <w:r>
        <w:rPr>
          <w:lang w:val="en-US"/>
        </w:rPr>
        <w:t xml:space="preserve">Periodic referrer surveys are conducted </w:t>
      </w:r>
      <w:r w:rsidR="00D9290C">
        <w:rPr>
          <w:lang w:val="en-US"/>
        </w:rPr>
        <w:t xml:space="preserve">annually in August </w:t>
      </w:r>
      <w:r>
        <w:rPr>
          <w:lang w:val="en-US"/>
        </w:rPr>
        <w:t>to gauge referrer satisfact</w:t>
      </w:r>
      <w:r w:rsidR="00D9290C">
        <w:rPr>
          <w:lang w:val="en-US"/>
        </w:rPr>
        <w:t>ion with the practice</w:t>
      </w:r>
      <w:r>
        <w:rPr>
          <w:lang w:val="en-US"/>
        </w:rPr>
        <w:t>.</w:t>
      </w:r>
    </w:p>
    <w:p w14:paraId="04AC8F57" w14:textId="01E0B988" w:rsidR="008E15A5" w:rsidRDefault="00470C7C" w:rsidP="00CE02DE">
      <w:pPr>
        <w:rPr>
          <w:lang w:val="en-US"/>
        </w:rPr>
        <w:sectPr w:rsidR="008E15A5" w:rsidSect="002F6FC7">
          <w:headerReference w:type="even" r:id="rId9"/>
          <w:headerReference w:type="default" r:id="rId10"/>
          <w:footerReference w:type="even" r:id="rId11"/>
          <w:footerReference w:type="default" r:id="rId12"/>
          <w:headerReference w:type="first" r:id="rId13"/>
          <w:footerReference w:type="first" r:id="rId14"/>
          <w:pgSz w:w="11906" w:h="16838"/>
          <w:pgMar w:top="1135" w:right="1558" w:bottom="1134" w:left="1800" w:header="708" w:footer="396" w:gutter="0"/>
          <w:cols w:space="708"/>
          <w:docGrid w:linePitch="360"/>
        </w:sectPr>
      </w:pPr>
      <w:r>
        <w:rPr>
          <w:lang w:val="en-US"/>
        </w:rPr>
        <w:t>Feedback is periodically reviewed and assessed</w:t>
      </w:r>
      <w:r w:rsidR="00DA45FB">
        <w:rPr>
          <w:lang w:val="en-US"/>
        </w:rPr>
        <w:t xml:space="preserve"> and feeds into our</w:t>
      </w:r>
      <w:r>
        <w:rPr>
          <w:lang w:val="en-US"/>
        </w:rPr>
        <w:t xml:space="preserve"> c</w:t>
      </w:r>
      <w:r w:rsidR="00D63B55">
        <w:rPr>
          <w:lang w:val="en-US"/>
        </w:rPr>
        <w:t>ontinuous improvement processes</w:t>
      </w:r>
      <w:r w:rsidRPr="00B70017">
        <w:rPr>
          <w:lang w:val="en-US"/>
        </w:rPr>
        <w:t>.</w:t>
      </w:r>
    </w:p>
    <w:p w14:paraId="7AABA859" w14:textId="15EAEFB0" w:rsidR="005A2EDB" w:rsidRDefault="008E15A5" w:rsidP="00CE02DE">
      <w:pPr>
        <w:pStyle w:val="heading2newpage"/>
      </w:pPr>
      <w:bookmarkStart w:id="23" w:name="_Toc422838275"/>
      <w:bookmarkStart w:id="24" w:name="Attachment1Schedule"/>
      <w:r w:rsidRPr="00C6746C">
        <w:t xml:space="preserve">Attachment 1 </w:t>
      </w:r>
      <w:r w:rsidR="005A2EDB">
        <w:t>–</w:t>
      </w:r>
      <w:r w:rsidRPr="00C6746C">
        <w:t xml:space="preserve"> </w:t>
      </w:r>
      <w:r w:rsidR="005A2EDB">
        <w:t>Review Schedule</w:t>
      </w:r>
      <w:bookmarkEnd w:id="23"/>
    </w:p>
    <w:tbl>
      <w:tblPr>
        <w:tblStyle w:val="TableGrid"/>
        <w:tblW w:w="5000" w:type="pct"/>
        <w:tblLook w:val="04A0" w:firstRow="1" w:lastRow="0" w:firstColumn="1" w:lastColumn="0" w:noHBand="0" w:noVBand="1"/>
        <w:tblCaption w:val="Review Schedule"/>
        <w:tblDescription w:val="Plan for reviewing each standard at correct intervals over the accreditation period."/>
      </w:tblPr>
      <w:tblGrid>
        <w:gridCol w:w="2907"/>
        <w:gridCol w:w="1231"/>
        <w:gridCol w:w="761"/>
        <w:gridCol w:w="846"/>
        <w:gridCol w:w="846"/>
        <w:gridCol w:w="839"/>
        <w:gridCol w:w="850"/>
        <w:gridCol w:w="839"/>
        <w:gridCol w:w="831"/>
        <w:gridCol w:w="845"/>
        <w:gridCol w:w="856"/>
        <w:gridCol w:w="839"/>
        <w:gridCol w:w="845"/>
        <w:gridCol w:w="839"/>
      </w:tblGrid>
      <w:tr w:rsidR="005A2EDB" w:rsidRPr="00162273" w14:paraId="62A15DA5" w14:textId="77777777" w:rsidTr="001357E9">
        <w:trPr>
          <w:trHeight w:val="567"/>
          <w:tblHeader/>
        </w:trPr>
        <w:tc>
          <w:tcPr>
            <w:tcW w:w="1025" w:type="pct"/>
          </w:tcPr>
          <w:bookmarkEnd w:id="24"/>
          <w:p w14:paraId="12A7A451" w14:textId="77777777" w:rsidR="005A2EDB" w:rsidRPr="00162273" w:rsidRDefault="005A2EDB" w:rsidP="00D268DA">
            <w:pPr>
              <w:rPr>
                <w:rStyle w:val="Strong"/>
              </w:rPr>
            </w:pPr>
            <w:r w:rsidRPr="00162273">
              <w:rPr>
                <w:rStyle w:val="Strong"/>
              </w:rPr>
              <w:t>Audit Item</w:t>
            </w:r>
          </w:p>
        </w:tc>
        <w:tc>
          <w:tcPr>
            <w:tcW w:w="434" w:type="pct"/>
          </w:tcPr>
          <w:p w14:paraId="44578427" w14:textId="77777777" w:rsidR="005A2EDB" w:rsidRPr="00162273" w:rsidRDefault="005A2EDB" w:rsidP="00D268DA">
            <w:pPr>
              <w:rPr>
                <w:rStyle w:val="Strong"/>
              </w:rPr>
            </w:pPr>
            <w:r w:rsidRPr="00162273">
              <w:rPr>
                <w:rStyle w:val="Strong"/>
              </w:rPr>
              <w:t>Standard</w:t>
            </w:r>
          </w:p>
        </w:tc>
        <w:tc>
          <w:tcPr>
            <w:tcW w:w="268" w:type="pct"/>
            <w:tcBorders>
              <w:bottom w:val="single" w:sz="4" w:space="0" w:color="auto"/>
            </w:tcBorders>
          </w:tcPr>
          <w:p w14:paraId="6C75A601" w14:textId="77777777" w:rsidR="005A2EDB" w:rsidRPr="00162273" w:rsidRDefault="005A2EDB" w:rsidP="00D268DA">
            <w:pPr>
              <w:rPr>
                <w:rStyle w:val="Strong"/>
              </w:rPr>
            </w:pPr>
            <w:r w:rsidRPr="00162273">
              <w:rPr>
                <w:rStyle w:val="Strong"/>
              </w:rPr>
              <w:t>Mar</w:t>
            </w:r>
            <w:r>
              <w:rPr>
                <w:rStyle w:val="Strong"/>
              </w:rPr>
              <w:t xml:space="preserve"> </w:t>
            </w:r>
            <w:r w:rsidRPr="00162273">
              <w:rPr>
                <w:rStyle w:val="Strong"/>
              </w:rPr>
              <w:t>2016</w:t>
            </w:r>
          </w:p>
        </w:tc>
        <w:tc>
          <w:tcPr>
            <w:tcW w:w="298" w:type="pct"/>
          </w:tcPr>
          <w:p w14:paraId="786E6C65" w14:textId="77777777" w:rsidR="005A2EDB" w:rsidRPr="00162273" w:rsidRDefault="005A2EDB" w:rsidP="00D268DA">
            <w:pPr>
              <w:rPr>
                <w:rStyle w:val="Strong"/>
              </w:rPr>
            </w:pPr>
            <w:r w:rsidRPr="00162273">
              <w:rPr>
                <w:rStyle w:val="Strong"/>
              </w:rPr>
              <w:t>Jul 2016</w:t>
            </w:r>
          </w:p>
        </w:tc>
        <w:tc>
          <w:tcPr>
            <w:tcW w:w="298" w:type="pct"/>
          </w:tcPr>
          <w:p w14:paraId="3F415E72" w14:textId="77777777" w:rsidR="005A2EDB" w:rsidRPr="00162273" w:rsidRDefault="005A2EDB" w:rsidP="00D268DA">
            <w:pPr>
              <w:rPr>
                <w:rStyle w:val="Strong"/>
              </w:rPr>
            </w:pPr>
            <w:r w:rsidRPr="00162273">
              <w:rPr>
                <w:rStyle w:val="Strong"/>
              </w:rPr>
              <w:t>Nov 2016</w:t>
            </w:r>
          </w:p>
        </w:tc>
        <w:tc>
          <w:tcPr>
            <w:tcW w:w="296" w:type="pct"/>
          </w:tcPr>
          <w:p w14:paraId="49D109B7" w14:textId="77777777" w:rsidR="005A2EDB" w:rsidRPr="00162273" w:rsidRDefault="005A2EDB" w:rsidP="00D268DA">
            <w:pPr>
              <w:rPr>
                <w:rStyle w:val="Strong"/>
              </w:rPr>
            </w:pPr>
            <w:r w:rsidRPr="00162273">
              <w:rPr>
                <w:rStyle w:val="Strong"/>
              </w:rPr>
              <w:t>Mar</w:t>
            </w:r>
            <w:r>
              <w:rPr>
                <w:rStyle w:val="Strong"/>
              </w:rPr>
              <w:t xml:space="preserve"> </w:t>
            </w:r>
            <w:r w:rsidRPr="00162273">
              <w:rPr>
                <w:rStyle w:val="Strong"/>
              </w:rPr>
              <w:t>2017</w:t>
            </w:r>
          </w:p>
        </w:tc>
        <w:tc>
          <w:tcPr>
            <w:tcW w:w="300" w:type="pct"/>
          </w:tcPr>
          <w:p w14:paraId="736E8433" w14:textId="77777777" w:rsidR="005A2EDB" w:rsidRPr="00162273" w:rsidRDefault="005A2EDB" w:rsidP="00D268DA">
            <w:pPr>
              <w:rPr>
                <w:rStyle w:val="Strong"/>
              </w:rPr>
            </w:pPr>
            <w:r w:rsidRPr="00162273">
              <w:rPr>
                <w:rStyle w:val="Strong"/>
              </w:rPr>
              <w:t>Jul 2017</w:t>
            </w:r>
          </w:p>
        </w:tc>
        <w:tc>
          <w:tcPr>
            <w:tcW w:w="296" w:type="pct"/>
          </w:tcPr>
          <w:p w14:paraId="71D286BF" w14:textId="77777777" w:rsidR="005A2EDB" w:rsidRPr="00162273" w:rsidRDefault="005A2EDB" w:rsidP="00D268DA">
            <w:pPr>
              <w:rPr>
                <w:rStyle w:val="Strong"/>
              </w:rPr>
            </w:pPr>
            <w:r w:rsidRPr="00162273">
              <w:rPr>
                <w:rStyle w:val="Strong"/>
              </w:rPr>
              <w:t>Nov 2017</w:t>
            </w:r>
          </w:p>
        </w:tc>
        <w:tc>
          <w:tcPr>
            <w:tcW w:w="293" w:type="pct"/>
          </w:tcPr>
          <w:p w14:paraId="34882EB8" w14:textId="77777777" w:rsidR="005A2EDB" w:rsidRPr="00162273" w:rsidRDefault="005A2EDB" w:rsidP="00D268DA">
            <w:pPr>
              <w:rPr>
                <w:rStyle w:val="Strong"/>
              </w:rPr>
            </w:pPr>
            <w:r w:rsidRPr="00162273">
              <w:rPr>
                <w:rStyle w:val="Strong"/>
              </w:rPr>
              <w:t>Mar 2018</w:t>
            </w:r>
          </w:p>
        </w:tc>
        <w:tc>
          <w:tcPr>
            <w:tcW w:w="298" w:type="pct"/>
          </w:tcPr>
          <w:p w14:paraId="677520E2" w14:textId="77777777" w:rsidR="005A2EDB" w:rsidRPr="00162273" w:rsidRDefault="005A2EDB" w:rsidP="00D268DA">
            <w:pPr>
              <w:rPr>
                <w:rStyle w:val="Strong"/>
              </w:rPr>
            </w:pPr>
            <w:r w:rsidRPr="00162273">
              <w:rPr>
                <w:rStyle w:val="Strong"/>
              </w:rPr>
              <w:t>Jul 2018</w:t>
            </w:r>
          </w:p>
        </w:tc>
        <w:tc>
          <w:tcPr>
            <w:tcW w:w="302" w:type="pct"/>
          </w:tcPr>
          <w:p w14:paraId="137B685A" w14:textId="77777777" w:rsidR="005A2EDB" w:rsidRPr="00162273" w:rsidRDefault="005A2EDB" w:rsidP="00D268DA">
            <w:pPr>
              <w:rPr>
                <w:rStyle w:val="Strong"/>
              </w:rPr>
            </w:pPr>
            <w:r w:rsidRPr="00162273">
              <w:rPr>
                <w:rStyle w:val="Strong"/>
              </w:rPr>
              <w:t>Nov 2018</w:t>
            </w:r>
          </w:p>
        </w:tc>
        <w:tc>
          <w:tcPr>
            <w:tcW w:w="296" w:type="pct"/>
          </w:tcPr>
          <w:p w14:paraId="005F0DE8" w14:textId="77777777" w:rsidR="005A2EDB" w:rsidRPr="00162273" w:rsidRDefault="005A2EDB" w:rsidP="00D268DA">
            <w:pPr>
              <w:rPr>
                <w:rStyle w:val="Strong"/>
              </w:rPr>
            </w:pPr>
            <w:r w:rsidRPr="00162273">
              <w:rPr>
                <w:rStyle w:val="Strong"/>
              </w:rPr>
              <w:t>Mar 2019</w:t>
            </w:r>
          </w:p>
        </w:tc>
        <w:tc>
          <w:tcPr>
            <w:tcW w:w="298" w:type="pct"/>
          </w:tcPr>
          <w:p w14:paraId="59A51C27" w14:textId="77777777" w:rsidR="005A2EDB" w:rsidRPr="00162273" w:rsidRDefault="005A2EDB" w:rsidP="00D268DA">
            <w:pPr>
              <w:rPr>
                <w:rStyle w:val="Strong"/>
              </w:rPr>
            </w:pPr>
            <w:r w:rsidRPr="00162273">
              <w:rPr>
                <w:rStyle w:val="Strong"/>
              </w:rPr>
              <w:t>Jul 2019</w:t>
            </w:r>
          </w:p>
        </w:tc>
        <w:tc>
          <w:tcPr>
            <w:tcW w:w="296" w:type="pct"/>
          </w:tcPr>
          <w:p w14:paraId="2E35D7B7" w14:textId="77777777" w:rsidR="005A2EDB" w:rsidRPr="00162273" w:rsidRDefault="005A2EDB" w:rsidP="00D268DA">
            <w:pPr>
              <w:rPr>
                <w:rStyle w:val="Strong"/>
              </w:rPr>
            </w:pPr>
            <w:r w:rsidRPr="00162273">
              <w:rPr>
                <w:rStyle w:val="Strong"/>
              </w:rPr>
              <w:t>Nov 2019</w:t>
            </w:r>
          </w:p>
        </w:tc>
      </w:tr>
      <w:tr w:rsidR="005A2EDB" w:rsidRPr="006F232C" w14:paraId="029A3AA6" w14:textId="77777777" w:rsidTr="00D268DA">
        <w:trPr>
          <w:trHeight w:val="274"/>
        </w:trPr>
        <w:tc>
          <w:tcPr>
            <w:tcW w:w="1025" w:type="pct"/>
          </w:tcPr>
          <w:p w14:paraId="63927ECC" w14:textId="77777777" w:rsidR="005A2EDB" w:rsidRPr="006F232C" w:rsidRDefault="005A2EDB" w:rsidP="00D268DA">
            <w:pPr>
              <w:pStyle w:val="Normal-tables"/>
            </w:pPr>
            <w:r w:rsidRPr="006F232C">
              <w:t>Governance</w:t>
            </w:r>
          </w:p>
        </w:tc>
        <w:tc>
          <w:tcPr>
            <w:tcW w:w="434" w:type="pct"/>
          </w:tcPr>
          <w:p w14:paraId="06173B9E" w14:textId="77777777" w:rsidR="005A2EDB" w:rsidRPr="006F232C" w:rsidRDefault="005A2EDB" w:rsidP="00D268DA">
            <w:pPr>
              <w:pStyle w:val="Normal-tables"/>
            </w:pPr>
            <w:r w:rsidRPr="006F232C">
              <w:t>1.1</w:t>
            </w:r>
          </w:p>
        </w:tc>
        <w:tc>
          <w:tcPr>
            <w:tcW w:w="268" w:type="pct"/>
            <w:shd w:val="clear" w:color="auto" w:fill="8DB3E2" w:themeFill="text2" w:themeFillTint="66"/>
          </w:tcPr>
          <w:p w14:paraId="4456D844" w14:textId="77777777" w:rsidR="005A2EDB" w:rsidRPr="006F232C" w:rsidRDefault="005A2EDB" w:rsidP="00D268DA">
            <w:pPr>
              <w:pStyle w:val="Normal-tables"/>
            </w:pPr>
          </w:p>
        </w:tc>
        <w:tc>
          <w:tcPr>
            <w:tcW w:w="298" w:type="pct"/>
            <w:tcBorders>
              <w:bottom w:val="single" w:sz="4" w:space="0" w:color="auto"/>
            </w:tcBorders>
          </w:tcPr>
          <w:p w14:paraId="52B38790" w14:textId="77777777" w:rsidR="005A2EDB" w:rsidRPr="006F232C" w:rsidRDefault="005A2EDB" w:rsidP="00D268DA">
            <w:pPr>
              <w:pStyle w:val="Normal-tables"/>
            </w:pPr>
          </w:p>
        </w:tc>
        <w:tc>
          <w:tcPr>
            <w:tcW w:w="298" w:type="pct"/>
            <w:tcBorders>
              <w:bottom w:val="single" w:sz="4" w:space="0" w:color="auto"/>
            </w:tcBorders>
          </w:tcPr>
          <w:p w14:paraId="4C647781" w14:textId="77777777" w:rsidR="005A2EDB" w:rsidRPr="006F232C" w:rsidRDefault="005A2EDB" w:rsidP="00D268DA">
            <w:pPr>
              <w:pStyle w:val="Normal-tables"/>
            </w:pPr>
          </w:p>
        </w:tc>
        <w:tc>
          <w:tcPr>
            <w:tcW w:w="296" w:type="pct"/>
          </w:tcPr>
          <w:p w14:paraId="454961AF" w14:textId="77777777" w:rsidR="005A2EDB" w:rsidRPr="006F232C" w:rsidRDefault="005A2EDB" w:rsidP="00D268DA">
            <w:pPr>
              <w:pStyle w:val="Normal-tables"/>
            </w:pPr>
          </w:p>
        </w:tc>
        <w:tc>
          <w:tcPr>
            <w:tcW w:w="300" w:type="pct"/>
            <w:tcBorders>
              <w:bottom w:val="single" w:sz="4" w:space="0" w:color="auto"/>
            </w:tcBorders>
          </w:tcPr>
          <w:p w14:paraId="2B355DE7" w14:textId="77777777" w:rsidR="005A2EDB" w:rsidRPr="006F232C" w:rsidRDefault="005A2EDB" w:rsidP="00D268DA">
            <w:pPr>
              <w:pStyle w:val="Normal-tables"/>
            </w:pPr>
          </w:p>
        </w:tc>
        <w:tc>
          <w:tcPr>
            <w:tcW w:w="296" w:type="pct"/>
            <w:tcBorders>
              <w:bottom w:val="single" w:sz="4" w:space="0" w:color="auto"/>
            </w:tcBorders>
          </w:tcPr>
          <w:p w14:paraId="39602CE7" w14:textId="77777777" w:rsidR="005A2EDB" w:rsidRPr="006F232C" w:rsidRDefault="005A2EDB" w:rsidP="00D268DA">
            <w:pPr>
              <w:pStyle w:val="Normal-tables"/>
            </w:pPr>
          </w:p>
        </w:tc>
        <w:tc>
          <w:tcPr>
            <w:tcW w:w="293" w:type="pct"/>
          </w:tcPr>
          <w:p w14:paraId="39A7666C" w14:textId="77777777" w:rsidR="005A2EDB" w:rsidRPr="006F232C" w:rsidRDefault="005A2EDB" w:rsidP="00D268DA">
            <w:pPr>
              <w:pStyle w:val="Normal-tables"/>
            </w:pPr>
          </w:p>
        </w:tc>
        <w:tc>
          <w:tcPr>
            <w:tcW w:w="298" w:type="pct"/>
            <w:tcBorders>
              <w:bottom w:val="single" w:sz="4" w:space="0" w:color="auto"/>
            </w:tcBorders>
          </w:tcPr>
          <w:p w14:paraId="6611022B" w14:textId="77777777" w:rsidR="005A2EDB" w:rsidRPr="006F232C" w:rsidRDefault="005A2EDB" w:rsidP="00D268DA">
            <w:pPr>
              <w:pStyle w:val="Normal-tables"/>
            </w:pPr>
          </w:p>
        </w:tc>
        <w:tc>
          <w:tcPr>
            <w:tcW w:w="302" w:type="pct"/>
            <w:tcBorders>
              <w:bottom w:val="single" w:sz="4" w:space="0" w:color="auto"/>
            </w:tcBorders>
          </w:tcPr>
          <w:p w14:paraId="358D09A8" w14:textId="77777777" w:rsidR="005A2EDB" w:rsidRPr="006F232C" w:rsidRDefault="005A2EDB" w:rsidP="00D268DA">
            <w:pPr>
              <w:pStyle w:val="Normal-tables"/>
            </w:pPr>
          </w:p>
        </w:tc>
        <w:tc>
          <w:tcPr>
            <w:tcW w:w="296" w:type="pct"/>
          </w:tcPr>
          <w:p w14:paraId="7EB84A4B" w14:textId="77777777" w:rsidR="005A2EDB" w:rsidRPr="006F232C" w:rsidRDefault="005A2EDB" w:rsidP="00D268DA">
            <w:pPr>
              <w:pStyle w:val="Normal-tables"/>
            </w:pPr>
          </w:p>
        </w:tc>
        <w:tc>
          <w:tcPr>
            <w:tcW w:w="298" w:type="pct"/>
            <w:tcBorders>
              <w:bottom w:val="single" w:sz="4" w:space="0" w:color="auto"/>
            </w:tcBorders>
          </w:tcPr>
          <w:p w14:paraId="7F071E65" w14:textId="77777777" w:rsidR="005A2EDB" w:rsidRPr="006F232C" w:rsidRDefault="005A2EDB" w:rsidP="00D268DA">
            <w:pPr>
              <w:pStyle w:val="Normal-tables"/>
            </w:pPr>
          </w:p>
        </w:tc>
        <w:tc>
          <w:tcPr>
            <w:tcW w:w="296" w:type="pct"/>
            <w:tcBorders>
              <w:bottom w:val="single" w:sz="4" w:space="0" w:color="auto"/>
            </w:tcBorders>
          </w:tcPr>
          <w:p w14:paraId="4F261256" w14:textId="77777777" w:rsidR="005A2EDB" w:rsidRPr="006F232C" w:rsidRDefault="005A2EDB" w:rsidP="00D268DA">
            <w:pPr>
              <w:pStyle w:val="Normal-tables"/>
            </w:pPr>
          </w:p>
        </w:tc>
      </w:tr>
      <w:tr w:rsidR="005A2EDB" w:rsidRPr="006F232C" w14:paraId="72E56C1B" w14:textId="77777777" w:rsidTr="00D268DA">
        <w:trPr>
          <w:trHeight w:val="308"/>
        </w:trPr>
        <w:tc>
          <w:tcPr>
            <w:tcW w:w="1025" w:type="pct"/>
          </w:tcPr>
          <w:p w14:paraId="71C897C4" w14:textId="77777777" w:rsidR="005A2EDB" w:rsidRPr="006F232C" w:rsidRDefault="005A2EDB" w:rsidP="00D268DA">
            <w:pPr>
              <w:pStyle w:val="Normal-tables"/>
            </w:pPr>
            <w:r w:rsidRPr="006F232C">
              <w:t>Personnel</w:t>
            </w:r>
          </w:p>
        </w:tc>
        <w:tc>
          <w:tcPr>
            <w:tcW w:w="434" w:type="pct"/>
          </w:tcPr>
          <w:p w14:paraId="37733384" w14:textId="77777777" w:rsidR="005A2EDB" w:rsidRPr="006F232C" w:rsidRDefault="005A2EDB" w:rsidP="00D268DA">
            <w:pPr>
              <w:pStyle w:val="Normal-tables"/>
            </w:pPr>
            <w:r w:rsidRPr="006F232C">
              <w:t>1.2</w:t>
            </w:r>
          </w:p>
        </w:tc>
        <w:tc>
          <w:tcPr>
            <w:tcW w:w="268" w:type="pct"/>
          </w:tcPr>
          <w:p w14:paraId="598C1C5A" w14:textId="77777777" w:rsidR="005A2EDB" w:rsidRPr="006F232C" w:rsidRDefault="005A2EDB" w:rsidP="00D268DA">
            <w:pPr>
              <w:pStyle w:val="Normal-tables"/>
            </w:pPr>
          </w:p>
        </w:tc>
        <w:tc>
          <w:tcPr>
            <w:tcW w:w="298" w:type="pct"/>
            <w:shd w:val="clear" w:color="auto" w:fill="8DB3E2" w:themeFill="text2" w:themeFillTint="66"/>
          </w:tcPr>
          <w:p w14:paraId="6F289AE2" w14:textId="77777777" w:rsidR="005A2EDB" w:rsidRPr="006F232C" w:rsidRDefault="005A2EDB" w:rsidP="00D268DA">
            <w:pPr>
              <w:pStyle w:val="Normal-tables"/>
            </w:pPr>
          </w:p>
        </w:tc>
        <w:tc>
          <w:tcPr>
            <w:tcW w:w="298" w:type="pct"/>
            <w:shd w:val="clear" w:color="auto" w:fill="auto"/>
          </w:tcPr>
          <w:p w14:paraId="03CAC96A" w14:textId="77777777" w:rsidR="005A2EDB" w:rsidRPr="006F232C" w:rsidRDefault="005A2EDB" w:rsidP="00D268DA">
            <w:pPr>
              <w:pStyle w:val="Normal-tables"/>
            </w:pPr>
          </w:p>
        </w:tc>
        <w:tc>
          <w:tcPr>
            <w:tcW w:w="296" w:type="pct"/>
          </w:tcPr>
          <w:p w14:paraId="159D9DFC" w14:textId="77777777" w:rsidR="005A2EDB" w:rsidRPr="006F232C" w:rsidRDefault="005A2EDB" w:rsidP="00D268DA">
            <w:pPr>
              <w:pStyle w:val="Normal-tables"/>
            </w:pPr>
          </w:p>
        </w:tc>
        <w:tc>
          <w:tcPr>
            <w:tcW w:w="300" w:type="pct"/>
            <w:shd w:val="clear" w:color="auto" w:fill="8DB3E2" w:themeFill="text2" w:themeFillTint="66"/>
          </w:tcPr>
          <w:p w14:paraId="5AC2820B" w14:textId="77777777" w:rsidR="005A2EDB" w:rsidRPr="006F232C" w:rsidRDefault="005A2EDB" w:rsidP="00D268DA">
            <w:pPr>
              <w:pStyle w:val="Normal-tables"/>
            </w:pPr>
          </w:p>
        </w:tc>
        <w:tc>
          <w:tcPr>
            <w:tcW w:w="296" w:type="pct"/>
            <w:shd w:val="clear" w:color="auto" w:fill="auto"/>
          </w:tcPr>
          <w:p w14:paraId="7303D45B" w14:textId="77777777" w:rsidR="005A2EDB" w:rsidRPr="006F232C" w:rsidRDefault="005A2EDB" w:rsidP="00D268DA">
            <w:pPr>
              <w:pStyle w:val="Normal-tables"/>
            </w:pPr>
          </w:p>
        </w:tc>
        <w:tc>
          <w:tcPr>
            <w:tcW w:w="293" w:type="pct"/>
          </w:tcPr>
          <w:p w14:paraId="74F6AAA1" w14:textId="77777777" w:rsidR="005A2EDB" w:rsidRPr="006F232C" w:rsidRDefault="005A2EDB" w:rsidP="00D268DA">
            <w:pPr>
              <w:pStyle w:val="Normal-tables"/>
            </w:pPr>
          </w:p>
        </w:tc>
        <w:tc>
          <w:tcPr>
            <w:tcW w:w="298" w:type="pct"/>
            <w:shd w:val="clear" w:color="auto" w:fill="8DB3E2" w:themeFill="text2" w:themeFillTint="66"/>
          </w:tcPr>
          <w:p w14:paraId="35FCE131" w14:textId="77777777" w:rsidR="005A2EDB" w:rsidRPr="006F232C" w:rsidRDefault="005A2EDB" w:rsidP="00D268DA">
            <w:pPr>
              <w:pStyle w:val="Normal-tables"/>
            </w:pPr>
          </w:p>
        </w:tc>
        <w:tc>
          <w:tcPr>
            <w:tcW w:w="302" w:type="pct"/>
            <w:shd w:val="clear" w:color="auto" w:fill="auto"/>
          </w:tcPr>
          <w:p w14:paraId="4157F4A2" w14:textId="77777777" w:rsidR="005A2EDB" w:rsidRPr="006F232C" w:rsidRDefault="005A2EDB" w:rsidP="00D268DA">
            <w:pPr>
              <w:pStyle w:val="Normal-tables"/>
            </w:pPr>
          </w:p>
        </w:tc>
        <w:tc>
          <w:tcPr>
            <w:tcW w:w="296" w:type="pct"/>
          </w:tcPr>
          <w:p w14:paraId="6650D0E7" w14:textId="77777777" w:rsidR="005A2EDB" w:rsidRPr="006F232C" w:rsidRDefault="005A2EDB" w:rsidP="00D268DA">
            <w:pPr>
              <w:pStyle w:val="Normal-tables"/>
            </w:pPr>
          </w:p>
        </w:tc>
        <w:tc>
          <w:tcPr>
            <w:tcW w:w="298" w:type="pct"/>
            <w:shd w:val="clear" w:color="auto" w:fill="8DB3E2" w:themeFill="text2" w:themeFillTint="66"/>
          </w:tcPr>
          <w:p w14:paraId="456B16E4" w14:textId="77777777" w:rsidR="005A2EDB" w:rsidRPr="006F232C" w:rsidRDefault="005A2EDB" w:rsidP="00D268DA">
            <w:pPr>
              <w:pStyle w:val="Normal-tables"/>
            </w:pPr>
          </w:p>
        </w:tc>
        <w:tc>
          <w:tcPr>
            <w:tcW w:w="296" w:type="pct"/>
            <w:shd w:val="clear" w:color="auto" w:fill="auto"/>
          </w:tcPr>
          <w:p w14:paraId="385A1506" w14:textId="77777777" w:rsidR="005A2EDB" w:rsidRPr="006F232C" w:rsidRDefault="005A2EDB" w:rsidP="00D268DA">
            <w:pPr>
              <w:pStyle w:val="Normal-tables"/>
            </w:pPr>
          </w:p>
        </w:tc>
      </w:tr>
      <w:tr w:rsidR="005A2EDB" w:rsidRPr="006F232C" w14:paraId="72C4BDD2" w14:textId="77777777" w:rsidTr="00D268DA">
        <w:trPr>
          <w:trHeight w:val="415"/>
        </w:trPr>
        <w:tc>
          <w:tcPr>
            <w:tcW w:w="1025" w:type="pct"/>
          </w:tcPr>
          <w:p w14:paraId="66713B59" w14:textId="77777777" w:rsidR="005A2EDB" w:rsidRPr="006F232C" w:rsidRDefault="005A2EDB" w:rsidP="00D268DA">
            <w:pPr>
              <w:pStyle w:val="Normal-tables"/>
            </w:pPr>
            <w:r w:rsidRPr="006F232C">
              <w:t>Radiation Safety</w:t>
            </w:r>
          </w:p>
        </w:tc>
        <w:tc>
          <w:tcPr>
            <w:tcW w:w="434" w:type="pct"/>
          </w:tcPr>
          <w:p w14:paraId="20FEA29F" w14:textId="77777777" w:rsidR="005A2EDB" w:rsidRPr="006F232C" w:rsidRDefault="005A2EDB" w:rsidP="00D268DA">
            <w:pPr>
              <w:pStyle w:val="Normal-tables"/>
            </w:pPr>
            <w:r w:rsidRPr="006F232C">
              <w:t>1.3</w:t>
            </w:r>
          </w:p>
        </w:tc>
        <w:tc>
          <w:tcPr>
            <w:tcW w:w="268" w:type="pct"/>
          </w:tcPr>
          <w:p w14:paraId="63B166B5" w14:textId="77777777" w:rsidR="005A2EDB" w:rsidRPr="006F232C" w:rsidRDefault="005A2EDB" w:rsidP="00D268DA">
            <w:pPr>
              <w:pStyle w:val="Normal-tables"/>
            </w:pPr>
          </w:p>
        </w:tc>
        <w:tc>
          <w:tcPr>
            <w:tcW w:w="298" w:type="pct"/>
            <w:shd w:val="clear" w:color="auto" w:fill="8DB3E2" w:themeFill="text2" w:themeFillTint="66"/>
          </w:tcPr>
          <w:p w14:paraId="27BE0965" w14:textId="77777777" w:rsidR="005A2EDB" w:rsidRPr="006F232C" w:rsidRDefault="005A2EDB" w:rsidP="00D268DA">
            <w:pPr>
              <w:pStyle w:val="Normal-tables"/>
            </w:pPr>
          </w:p>
        </w:tc>
        <w:tc>
          <w:tcPr>
            <w:tcW w:w="298" w:type="pct"/>
            <w:tcBorders>
              <w:bottom w:val="single" w:sz="4" w:space="0" w:color="auto"/>
            </w:tcBorders>
          </w:tcPr>
          <w:p w14:paraId="407B20C9" w14:textId="77777777" w:rsidR="005A2EDB" w:rsidRPr="006F232C" w:rsidRDefault="005A2EDB" w:rsidP="00D268DA">
            <w:pPr>
              <w:pStyle w:val="Normal-tables"/>
            </w:pPr>
          </w:p>
        </w:tc>
        <w:tc>
          <w:tcPr>
            <w:tcW w:w="296" w:type="pct"/>
          </w:tcPr>
          <w:p w14:paraId="4EA5A898" w14:textId="77777777" w:rsidR="005A2EDB" w:rsidRPr="006F232C" w:rsidRDefault="005A2EDB" w:rsidP="00D268DA">
            <w:pPr>
              <w:pStyle w:val="Normal-tables"/>
            </w:pPr>
          </w:p>
        </w:tc>
        <w:tc>
          <w:tcPr>
            <w:tcW w:w="300" w:type="pct"/>
          </w:tcPr>
          <w:p w14:paraId="4441A66F" w14:textId="77777777" w:rsidR="005A2EDB" w:rsidRPr="006F232C" w:rsidRDefault="005A2EDB" w:rsidP="00D268DA">
            <w:pPr>
              <w:pStyle w:val="Normal-tables"/>
            </w:pPr>
          </w:p>
        </w:tc>
        <w:tc>
          <w:tcPr>
            <w:tcW w:w="296" w:type="pct"/>
          </w:tcPr>
          <w:p w14:paraId="259ADAA6" w14:textId="77777777" w:rsidR="005A2EDB" w:rsidRPr="006F232C" w:rsidRDefault="005A2EDB" w:rsidP="00D268DA">
            <w:pPr>
              <w:pStyle w:val="Normal-tables"/>
            </w:pPr>
          </w:p>
        </w:tc>
        <w:tc>
          <w:tcPr>
            <w:tcW w:w="293" w:type="pct"/>
          </w:tcPr>
          <w:p w14:paraId="40C2E27A" w14:textId="77777777" w:rsidR="005A2EDB" w:rsidRPr="006F232C" w:rsidRDefault="005A2EDB" w:rsidP="00D268DA">
            <w:pPr>
              <w:pStyle w:val="Normal-tables"/>
            </w:pPr>
          </w:p>
        </w:tc>
        <w:tc>
          <w:tcPr>
            <w:tcW w:w="298" w:type="pct"/>
          </w:tcPr>
          <w:p w14:paraId="0F7749CD" w14:textId="77777777" w:rsidR="005A2EDB" w:rsidRPr="006F232C" w:rsidRDefault="005A2EDB" w:rsidP="00D268DA">
            <w:pPr>
              <w:pStyle w:val="Normal-tables"/>
            </w:pPr>
          </w:p>
        </w:tc>
        <w:tc>
          <w:tcPr>
            <w:tcW w:w="302" w:type="pct"/>
          </w:tcPr>
          <w:p w14:paraId="6E56EB07" w14:textId="77777777" w:rsidR="005A2EDB" w:rsidRPr="006F232C" w:rsidRDefault="005A2EDB" w:rsidP="00D268DA">
            <w:pPr>
              <w:pStyle w:val="Normal-tables"/>
            </w:pPr>
          </w:p>
        </w:tc>
        <w:tc>
          <w:tcPr>
            <w:tcW w:w="296" w:type="pct"/>
          </w:tcPr>
          <w:p w14:paraId="1783562B" w14:textId="77777777" w:rsidR="005A2EDB" w:rsidRPr="006F232C" w:rsidRDefault="005A2EDB" w:rsidP="00D268DA">
            <w:pPr>
              <w:pStyle w:val="Normal-tables"/>
            </w:pPr>
          </w:p>
        </w:tc>
        <w:tc>
          <w:tcPr>
            <w:tcW w:w="298" w:type="pct"/>
          </w:tcPr>
          <w:p w14:paraId="248D7562" w14:textId="77777777" w:rsidR="005A2EDB" w:rsidRPr="006F232C" w:rsidRDefault="005A2EDB" w:rsidP="00D268DA">
            <w:pPr>
              <w:pStyle w:val="Normal-tables"/>
            </w:pPr>
          </w:p>
        </w:tc>
        <w:tc>
          <w:tcPr>
            <w:tcW w:w="296" w:type="pct"/>
          </w:tcPr>
          <w:p w14:paraId="61DCE832" w14:textId="77777777" w:rsidR="005A2EDB" w:rsidRPr="006F232C" w:rsidRDefault="005A2EDB" w:rsidP="00D268DA">
            <w:pPr>
              <w:pStyle w:val="Normal-tables"/>
            </w:pPr>
          </w:p>
        </w:tc>
      </w:tr>
      <w:tr w:rsidR="005A2EDB" w:rsidRPr="006F232C" w14:paraId="5D4B3D58" w14:textId="77777777" w:rsidTr="00D268DA">
        <w:trPr>
          <w:trHeight w:val="421"/>
        </w:trPr>
        <w:tc>
          <w:tcPr>
            <w:tcW w:w="1025" w:type="pct"/>
          </w:tcPr>
          <w:p w14:paraId="00B32491" w14:textId="77777777" w:rsidR="005A2EDB" w:rsidRPr="006F232C" w:rsidRDefault="005A2EDB" w:rsidP="00D268DA">
            <w:pPr>
              <w:pStyle w:val="Normal-tables"/>
            </w:pPr>
            <w:r w:rsidRPr="006F232C">
              <w:t>Equipment</w:t>
            </w:r>
          </w:p>
        </w:tc>
        <w:tc>
          <w:tcPr>
            <w:tcW w:w="434" w:type="pct"/>
          </w:tcPr>
          <w:p w14:paraId="738E8B24" w14:textId="77777777" w:rsidR="005A2EDB" w:rsidRPr="006F232C" w:rsidRDefault="005A2EDB" w:rsidP="00D268DA">
            <w:pPr>
              <w:pStyle w:val="Normal-tables"/>
            </w:pPr>
            <w:r w:rsidRPr="006F232C">
              <w:t>1.4; 1.5</w:t>
            </w:r>
          </w:p>
        </w:tc>
        <w:tc>
          <w:tcPr>
            <w:tcW w:w="268" w:type="pct"/>
          </w:tcPr>
          <w:p w14:paraId="3E7CD453" w14:textId="77777777" w:rsidR="005A2EDB" w:rsidRPr="006F232C" w:rsidRDefault="005A2EDB" w:rsidP="00D268DA">
            <w:pPr>
              <w:pStyle w:val="Normal-tables"/>
            </w:pPr>
          </w:p>
        </w:tc>
        <w:tc>
          <w:tcPr>
            <w:tcW w:w="298" w:type="pct"/>
          </w:tcPr>
          <w:p w14:paraId="55EA36EA" w14:textId="77777777" w:rsidR="005A2EDB" w:rsidRPr="006F232C" w:rsidRDefault="005A2EDB" w:rsidP="00D268DA">
            <w:pPr>
              <w:pStyle w:val="Normal-tables"/>
            </w:pPr>
          </w:p>
        </w:tc>
        <w:tc>
          <w:tcPr>
            <w:tcW w:w="298" w:type="pct"/>
            <w:shd w:val="clear" w:color="auto" w:fill="8DB3E2" w:themeFill="text2" w:themeFillTint="66"/>
          </w:tcPr>
          <w:p w14:paraId="154982C8" w14:textId="77777777" w:rsidR="005A2EDB" w:rsidRPr="006F232C" w:rsidRDefault="005A2EDB" w:rsidP="00D268DA">
            <w:pPr>
              <w:pStyle w:val="Normal-tables"/>
            </w:pPr>
          </w:p>
        </w:tc>
        <w:tc>
          <w:tcPr>
            <w:tcW w:w="296" w:type="pct"/>
            <w:tcBorders>
              <w:bottom w:val="single" w:sz="4" w:space="0" w:color="auto"/>
            </w:tcBorders>
          </w:tcPr>
          <w:p w14:paraId="402AE8FB" w14:textId="77777777" w:rsidR="005A2EDB" w:rsidRPr="006F232C" w:rsidRDefault="005A2EDB" w:rsidP="00D268DA">
            <w:pPr>
              <w:pStyle w:val="Normal-tables"/>
            </w:pPr>
          </w:p>
        </w:tc>
        <w:tc>
          <w:tcPr>
            <w:tcW w:w="300" w:type="pct"/>
          </w:tcPr>
          <w:p w14:paraId="4938B31C" w14:textId="77777777" w:rsidR="005A2EDB" w:rsidRPr="006F232C" w:rsidRDefault="005A2EDB" w:rsidP="00D268DA">
            <w:pPr>
              <w:pStyle w:val="Normal-tables"/>
            </w:pPr>
          </w:p>
        </w:tc>
        <w:tc>
          <w:tcPr>
            <w:tcW w:w="296" w:type="pct"/>
          </w:tcPr>
          <w:p w14:paraId="1F3C0F6B" w14:textId="77777777" w:rsidR="005A2EDB" w:rsidRPr="006F232C" w:rsidRDefault="005A2EDB" w:rsidP="00D268DA">
            <w:pPr>
              <w:pStyle w:val="Normal-tables"/>
            </w:pPr>
          </w:p>
        </w:tc>
        <w:tc>
          <w:tcPr>
            <w:tcW w:w="293" w:type="pct"/>
          </w:tcPr>
          <w:p w14:paraId="5E2831F8" w14:textId="77777777" w:rsidR="005A2EDB" w:rsidRPr="006F232C" w:rsidRDefault="005A2EDB" w:rsidP="00D268DA">
            <w:pPr>
              <w:pStyle w:val="Normal-tables"/>
            </w:pPr>
          </w:p>
        </w:tc>
        <w:tc>
          <w:tcPr>
            <w:tcW w:w="298" w:type="pct"/>
          </w:tcPr>
          <w:p w14:paraId="4711D67A" w14:textId="77777777" w:rsidR="005A2EDB" w:rsidRPr="006F232C" w:rsidRDefault="005A2EDB" w:rsidP="00D268DA">
            <w:pPr>
              <w:pStyle w:val="Normal-tables"/>
            </w:pPr>
          </w:p>
        </w:tc>
        <w:tc>
          <w:tcPr>
            <w:tcW w:w="302" w:type="pct"/>
          </w:tcPr>
          <w:p w14:paraId="125DE8EE" w14:textId="77777777" w:rsidR="005A2EDB" w:rsidRPr="006F232C" w:rsidRDefault="005A2EDB" w:rsidP="00D268DA">
            <w:pPr>
              <w:pStyle w:val="Normal-tables"/>
            </w:pPr>
          </w:p>
        </w:tc>
        <w:tc>
          <w:tcPr>
            <w:tcW w:w="296" w:type="pct"/>
          </w:tcPr>
          <w:p w14:paraId="37BDA770" w14:textId="77777777" w:rsidR="005A2EDB" w:rsidRPr="006F232C" w:rsidRDefault="005A2EDB" w:rsidP="00D268DA">
            <w:pPr>
              <w:pStyle w:val="Normal-tables"/>
            </w:pPr>
          </w:p>
        </w:tc>
        <w:tc>
          <w:tcPr>
            <w:tcW w:w="298" w:type="pct"/>
          </w:tcPr>
          <w:p w14:paraId="01CD3747" w14:textId="77777777" w:rsidR="005A2EDB" w:rsidRPr="006F232C" w:rsidRDefault="005A2EDB" w:rsidP="00D268DA">
            <w:pPr>
              <w:pStyle w:val="Normal-tables"/>
            </w:pPr>
          </w:p>
        </w:tc>
        <w:tc>
          <w:tcPr>
            <w:tcW w:w="296" w:type="pct"/>
          </w:tcPr>
          <w:p w14:paraId="38CE4C20" w14:textId="77777777" w:rsidR="005A2EDB" w:rsidRPr="006F232C" w:rsidRDefault="005A2EDB" w:rsidP="00D268DA">
            <w:pPr>
              <w:pStyle w:val="Normal-tables"/>
            </w:pPr>
          </w:p>
        </w:tc>
      </w:tr>
      <w:tr w:rsidR="005A2EDB" w:rsidRPr="006F232C" w14:paraId="5C7E99F1" w14:textId="77777777" w:rsidTr="00D268DA">
        <w:trPr>
          <w:trHeight w:val="413"/>
        </w:trPr>
        <w:tc>
          <w:tcPr>
            <w:tcW w:w="1025" w:type="pct"/>
          </w:tcPr>
          <w:p w14:paraId="2A7D4205" w14:textId="77777777" w:rsidR="005A2EDB" w:rsidRPr="006F232C" w:rsidRDefault="005A2EDB" w:rsidP="00D268DA">
            <w:pPr>
              <w:pStyle w:val="Normal-tables"/>
            </w:pPr>
            <w:r w:rsidRPr="006F232C">
              <w:t>Infection Control</w:t>
            </w:r>
          </w:p>
        </w:tc>
        <w:tc>
          <w:tcPr>
            <w:tcW w:w="434" w:type="pct"/>
          </w:tcPr>
          <w:p w14:paraId="225A869F" w14:textId="77777777" w:rsidR="005A2EDB" w:rsidRPr="006F232C" w:rsidRDefault="005A2EDB" w:rsidP="00D268DA">
            <w:pPr>
              <w:pStyle w:val="Normal-tables"/>
            </w:pPr>
            <w:r w:rsidRPr="006F232C">
              <w:t>1.6</w:t>
            </w:r>
          </w:p>
        </w:tc>
        <w:tc>
          <w:tcPr>
            <w:tcW w:w="268" w:type="pct"/>
          </w:tcPr>
          <w:p w14:paraId="05EB3C36" w14:textId="77777777" w:rsidR="005A2EDB" w:rsidRPr="006F232C" w:rsidRDefault="005A2EDB" w:rsidP="00D268DA">
            <w:pPr>
              <w:pStyle w:val="Normal-tables"/>
            </w:pPr>
          </w:p>
        </w:tc>
        <w:tc>
          <w:tcPr>
            <w:tcW w:w="298" w:type="pct"/>
          </w:tcPr>
          <w:p w14:paraId="2C718ACE" w14:textId="77777777" w:rsidR="005A2EDB" w:rsidRPr="006F232C" w:rsidRDefault="005A2EDB" w:rsidP="00D268DA">
            <w:pPr>
              <w:pStyle w:val="Normal-tables"/>
            </w:pPr>
          </w:p>
        </w:tc>
        <w:tc>
          <w:tcPr>
            <w:tcW w:w="298" w:type="pct"/>
          </w:tcPr>
          <w:p w14:paraId="1AE6DA9A" w14:textId="77777777" w:rsidR="005A2EDB" w:rsidRPr="006F232C" w:rsidRDefault="005A2EDB" w:rsidP="00D268DA">
            <w:pPr>
              <w:pStyle w:val="Normal-tables"/>
            </w:pPr>
          </w:p>
        </w:tc>
        <w:tc>
          <w:tcPr>
            <w:tcW w:w="296" w:type="pct"/>
            <w:shd w:val="clear" w:color="auto" w:fill="8DB3E2" w:themeFill="text2" w:themeFillTint="66"/>
          </w:tcPr>
          <w:p w14:paraId="255D10A7" w14:textId="77777777" w:rsidR="005A2EDB" w:rsidRPr="006F232C" w:rsidRDefault="005A2EDB" w:rsidP="00D268DA">
            <w:pPr>
              <w:pStyle w:val="Normal-tables"/>
            </w:pPr>
          </w:p>
        </w:tc>
        <w:tc>
          <w:tcPr>
            <w:tcW w:w="300" w:type="pct"/>
            <w:tcBorders>
              <w:bottom w:val="single" w:sz="4" w:space="0" w:color="auto"/>
            </w:tcBorders>
          </w:tcPr>
          <w:p w14:paraId="7E548DD0" w14:textId="77777777" w:rsidR="005A2EDB" w:rsidRPr="006F232C" w:rsidRDefault="005A2EDB" w:rsidP="00D268DA">
            <w:pPr>
              <w:pStyle w:val="Normal-tables"/>
            </w:pPr>
          </w:p>
        </w:tc>
        <w:tc>
          <w:tcPr>
            <w:tcW w:w="296" w:type="pct"/>
          </w:tcPr>
          <w:p w14:paraId="0CD158C8" w14:textId="77777777" w:rsidR="005A2EDB" w:rsidRPr="006F232C" w:rsidRDefault="005A2EDB" w:rsidP="00D268DA">
            <w:pPr>
              <w:pStyle w:val="Normal-tables"/>
            </w:pPr>
          </w:p>
        </w:tc>
        <w:tc>
          <w:tcPr>
            <w:tcW w:w="293" w:type="pct"/>
          </w:tcPr>
          <w:p w14:paraId="564799A4" w14:textId="77777777" w:rsidR="005A2EDB" w:rsidRPr="006F232C" w:rsidRDefault="005A2EDB" w:rsidP="00D268DA">
            <w:pPr>
              <w:pStyle w:val="Normal-tables"/>
            </w:pPr>
          </w:p>
        </w:tc>
        <w:tc>
          <w:tcPr>
            <w:tcW w:w="298" w:type="pct"/>
          </w:tcPr>
          <w:p w14:paraId="13DE1022" w14:textId="77777777" w:rsidR="005A2EDB" w:rsidRPr="006F232C" w:rsidRDefault="005A2EDB" w:rsidP="00D268DA">
            <w:pPr>
              <w:pStyle w:val="Normal-tables"/>
            </w:pPr>
          </w:p>
        </w:tc>
        <w:tc>
          <w:tcPr>
            <w:tcW w:w="302" w:type="pct"/>
          </w:tcPr>
          <w:p w14:paraId="491D9CE0" w14:textId="77777777" w:rsidR="005A2EDB" w:rsidRPr="006F232C" w:rsidRDefault="005A2EDB" w:rsidP="00D268DA">
            <w:pPr>
              <w:pStyle w:val="Normal-tables"/>
            </w:pPr>
          </w:p>
        </w:tc>
        <w:tc>
          <w:tcPr>
            <w:tcW w:w="296" w:type="pct"/>
          </w:tcPr>
          <w:p w14:paraId="101823E1" w14:textId="77777777" w:rsidR="005A2EDB" w:rsidRPr="006F232C" w:rsidRDefault="005A2EDB" w:rsidP="00D268DA">
            <w:pPr>
              <w:pStyle w:val="Normal-tables"/>
            </w:pPr>
          </w:p>
        </w:tc>
        <w:tc>
          <w:tcPr>
            <w:tcW w:w="298" w:type="pct"/>
          </w:tcPr>
          <w:p w14:paraId="092534CD" w14:textId="77777777" w:rsidR="005A2EDB" w:rsidRPr="006F232C" w:rsidRDefault="005A2EDB" w:rsidP="00D268DA">
            <w:pPr>
              <w:pStyle w:val="Normal-tables"/>
            </w:pPr>
          </w:p>
        </w:tc>
        <w:tc>
          <w:tcPr>
            <w:tcW w:w="296" w:type="pct"/>
          </w:tcPr>
          <w:p w14:paraId="73674994" w14:textId="77777777" w:rsidR="005A2EDB" w:rsidRPr="006F232C" w:rsidRDefault="005A2EDB" w:rsidP="00D268DA">
            <w:pPr>
              <w:pStyle w:val="Normal-tables"/>
            </w:pPr>
          </w:p>
        </w:tc>
      </w:tr>
      <w:tr w:rsidR="005A2EDB" w:rsidRPr="006F232C" w14:paraId="5A539EC7" w14:textId="77777777" w:rsidTr="00D268DA">
        <w:trPr>
          <w:trHeight w:val="418"/>
        </w:trPr>
        <w:tc>
          <w:tcPr>
            <w:tcW w:w="1025" w:type="pct"/>
          </w:tcPr>
          <w:p w14:paraId="7FE49108" w14:textId="77777777" w:rsidR="005A2EDB" w:rsidRPr="006F232C" w:rsidRDefault="005A2EDB" w:rsidP="00D268DA">
            <w:pPr>
              <w:pStyle w:val="Normal-tables"/>
            </w:pPr>
            <w:r w:rsidRPr="006F232C">
              <w:t xml:space="preserve">Requests/Records </w:t>
            </w:r>
          </w:p>
        </w:tc>
        <w:tc>
          <w:tcPr>
            <w:tcW w:w="434" w:type="pct"/>
          </w:tcPr>
          <w:p w14:paraId="7E9CE1FA" w14:textId="77777777" w:rsidR="005A2EDB" w:rsidRPr="006F232C" w:rsidRDefault="005A2EDB" w:rsidP="00D268DA">
            <w:pPr>
              <w:pStyle w:val="Normal-tables"/>
            </w:pPr>
            <w:r w:rsidRPr="006F232C">
              <w:t>2.1</w:t>
            </w:r>
          </w:p>
        </w:tc>
        <w:tc>
          <w:tcPr>
            <w:tcW w:w="268" w:type="pct"/>
          </w:tcPr>
          <w:p w14:paraId="6396409C" w14:textId="77777777" w:rsidR="005A2EDB" w:rsidRPr="006F232C" w:rsidRDefault="005A2EDB" w:rsidP="00D268DA">
            <w:pPr>
              <w:pStyle w:val="Normal-tables"/>
            </w:pPr>
          </w:p>
        </w:tc>
        <w:tc>
          <w:tcPr>
            <w:tcW w:w="298" w:type="pct"/>
          </w:tcPr>
          <w:p w14:paraId="16398634" w14:textId="77777777" w:rsidR="005A2EDB" w:rsidRPr="006F232C" w:rsidRDefault="005A2EDB" w:rsidP="00D268DA">
            <w:pPr>
              <w:pStyle w:val="Normal-tables"/>
            </w:pPr>
          </w:p>
        </w:tc>
        <w:tc>
          <w:tcPr>
            <w:tcW w:w="298" w:type="pct"/>
          </w:tcPr>
          <w:p w14:paraId="37DE3116" w14:textId="77777777" w:rsidR="005A2EDB" w:rsidRPr="006F232C" w:rsidRDefault="005A2EDB" w:rsidP="00D268DA">
            <w:pPr>
              <w:pStyle w:val="Normal-tables"/>
            </w:pPr>
          </w:p>
        </w:tc>
        <w:tc>
          <w:tcPr>
            <w:tcW w:w="296" w:type="pct"/>
          </w:tcPr>
          <w:p w14:paraId="620DFBAC" w14:textId="77777777" w:rsidR="005A2EDB" w:rsidRPr="006F232C" w:rsidRDefault="005A2EDB" w:rsidP="00D268DA">
            <w:pPr>
              <w:pStyle w:val="Normal-tables"/>
            </w:pPr>
          </w:p>
        </w:tc>
        <w:tc>
          <w:tcPr>
            <w:tcW w:w="300" w:type="pct"/>
            <w:shd w:val="clear" w:color="auto" w:fill="8DB3E2" w:themeFill="text2" w:themeFillTint="66"/>
          </w:tcPr>
          <w:p w14:paraId="4D7CD7CA" w14:textId="77777777" w:rsidR="005A2EDB" w:rsidRPr="006F232C" w:rsidRDefault="005A2EDB" w:rsidP="00D268DA">
            <w:pPr>
              <w:pStyle w:val="Normal-tables"/>
            </w:pPr>
          </w:p>
        </w:tc>
        <w:tc>
          <w:tcPr>
            <w:tcW w:w="296" w:type="pct"/>
            <w:tcBorders>
              <w:bottom w:val="single" w:sz="4" w:space="0" w:color="auto"/>
            </w:tcBorders>
          </w:tcPr>
          <w:p w14:paraId="496F4636" w14:textId="77777777" w:rsidR="005A2EDB" w:rsidRPr="006F232C" w:rsidRDefault="005A2EDB" w:rsidP="00D268DA">
            <w:pPr>
              <w:pStyle w:val="Normal-tables"/>
            </w:pPr>
          </w:p>
        </w:tc>
        <w:tc>
          <w:tcPr>
            <w:tcW w:w="293" w:type="pct"/>
          </w:tcPr>
          <w:p w14:paraId="4CE559B0" w14:textId="77777777" w:rsidR="005A2EDB" w:rsidRPr="006F232C" w:rsidRDefault="005A2EDB" w:rsidP="00D268DA">
            <w:pPr>
              <w:pStyle w:val="Normal-tables"/>
            </w:pPr>
          </w:p>
        </w:tc>
        <w:tc>
          <w:tcPr>
            <w:tcW w:w="298" w:type="pct"/>
          </w:tcPr>
          <w:p w14:paraId="15AE8723" w14:textId="77777777" w:rsidR="005A2EDB" w:rsidRPr="006F232C" w:rsidRDefault="005A2EDB" w:rsidP="00D268DA">
            <w:pPr>
              <w:pStyle w:val="Normal-tables"/>
            </w:pPr>
          </w:p>
        </w:tc>
        <w:tc>
          <w:tcPr>
            <w:tcW w:w="302" w:type="pct"/>
          </w:tcPr>
          <w:p w14:paraId="63830727" w14:textId="77777777" w:rsidR="005A2EDB" w:rsidRPr="006F232C" w:rsidRDefault="005A2EDB" w:rsidP="00D268DA">
            <w:pPr>
              <w:pStyle w:val="Normal-tables"/>
            </w:pPr>
          </w:p>
        </w:tc>
        <w:tc>
          <w:tcPr>
            <w:tcW w:w="296" w:type="pct"/>
          </w:tcPr>
          <w:p w14:paraId="34B66146" w14:textId="77777777" w:rsidR="005A2EDB" w:rsidRPr="006F232C" w:rsidRDefault="005A2EDB" w:rsidP="00D268DA">
            <w:pPr>
              <w:pStyle w:val="Normal-tables"/>
            </w:pPr>
          </w:p>
        </w:tc>
        <w:tc>
          <w:tcPr>
            <w:tcW w:w="298" w:type="pct"/>
          </w:tcPr>
          <w:p w14:paraId="53BE88CE" w14:textId="77777777" w:rsidR="005A2EDB" w:rsidRPr="006F232C" w:rsidRDefault="005A2EDB" w:rsidP="00D268DA">
            <w:pPr>
              <w:pStyle w:val="Normal-tables"/>
            </w:pPr>
          </w:p>
        </w:tc>
        <w:tc>
          <w:tcPr>
            <w:tcW w:w="296" w:type="pct"/>
          </w:tcPr>
          <w:p w14:paraId="4F932086" w14:textId="77777777" w:rsidR="005A2EDB" w:rsidRPr="006F232C" w:rsidRDefault="005A2EDB" w:rsidP="00D268DA">
            <w:pPr>
              <w:pStyle w:val="Normal-tables"/>
            </w:pPr>
          </w:p>
        </w:tc>
      </w:tr>
      <w:tr w:rsidR="005A2EDB" w:rsidRPr="006F232C" w14:paraId="25E9274D" w14:textId="77777777" w:rsidTr="00D268DA">
        <w:trPr>
          <w:trHeight w:val="410"/>
        </w:trPr>
        <w:tc>
          <w:tcPr>
            <w:tcW w:w="1025" w:type="pct"/>
          </w:tcPr>
          <w:p w14:paraId="54FF19EC" w14:textId="77777777" w:rsidR="005A2EDB" w:rsidRPr="006F232C" w:rsidRDefault="005A2EDB" w:rsidP="00D268DA">
            <w:pPr>
              <w:pStyle w:val="Normal-tables"/>
            </w:pPr>
            <w:r w:rsidRPr="006F232C">
              <w:t>Informed Consent</w:t>
            </w:r>
          </w:p>
        </w:tc>
        <w:tc>
          <w:tcPr>
            <w:tcW w:w="434" w:type="pct"/>
          </w:tcPr>
          <w:p w14:paraId="59926693" w14:textId="77777777" w:rsidR="005A2EDB" w:rsidRPr="006F232C" w:rsidRDefault="005A2EDB" w:rsidP="00D268DA">
            <w:pPr>
              <w:pStyle w:val="Normal-tables"/>
            </w:pPr>
            <w:r w:rsidRPr="006F232C">
              <w:t>2.2</w:t>
            </w:r>
          </w:p>
        </w:tc>
        <w:tc>
          <w:tcPr>
            <w:tcW w:w="268" w:type="pct"/>
          </w:tcPr>
          <w:p w14:paraId="6075E832" w14:textId="77777777" w:rsidR="005A2EDB" w:rsidRPr="006F232C" w:rsidRDefault="005A2EDB" w:rsidP="00D268DA">
            <w:pPr>
              <w:pStyle w:val="Normal-tables"/>
            </w:pPr>
          </w:p>
        </w:tc>
        <w:tc>
          <w:tcPr>
            <w:tcW w:w="298" w:type="pct"/>
          </w:tcPr>
          <w:p w14:paraId="2659BB5B" w14:textId="77777777" w:rsidR="005A2EDB" w:rsidRPr="006F232C" w:rsidRDefault="005A2EDB" w:rsidP="00D268DA">
            <w:pPr>
              <w:pStyle w:val="Normal-tables"/>
            </w:pPr>
          </w:p>
        </w:tc>
        <w:tc>
          <w:tcPr>
            <w:tcW w:w="298" w:type="pct"/>
          </w:tcPr>
          <w:p w14:paraId="5B7548D4" w14:textId="77777777" w:rsidR="005A2EDB" w:rsidRPr="006F232C" w:rsidRDefault="005A2EDB" w:rsidP="00D268DA">
            <w:pPr>
              <w:pStyle w:val="Normal-tables"/>
            </w:pPr>
          </w:p>
        </w:tc>
        <w:tc>
          <w:tcPr>
            <w:tcW w:w="296" w:type="pct"/>
          </w:tcPr>
          <w:p w14:paraId="3D77E4C0" w14:textId="77777777" w:rsidR="005A2EDB" w:rsidRPr="006F232C" w:rsidRDefault="005A2EDB" w:rsidP="00D268DA">
            <w:pPr>
              <w:pStyle w:val="Normal-tables"/>
            </w:pPr>
          </w:p>
        </w:tc>
        <w:tc>
          <w:tcPr>
            <w:tcW w:w="300" w:type="pct"/>
          </w:tcPr>
          <w:p w14:paraId="3B8F7DA1" w14:textId="77777777" w:rsidR="005A2EDB" w:rsidRPr="006F232C" w:rsidRDefault="005A2EDB" w:rsidP="00D268DA">
            <w:pPr>
              <w:pStyle w:val="Normal-tables"/>
            </w:pPr>
          </w:p>
        </w:tc>
        <w:tc>
          <w:tcPr>
            <w:tcW w:w="296" w:type="pct"/>
            <w:shd w:val="clear" w:color="auto" w:fill="8DB3E2" w:themeFill="text2" w:themeFillTint="66"/>
          </w:tcPr>
          <w:p w14:paraId="0AD36834" w14:textId="77777777" w:rsidR="005A2EDB" w:rsidRPr="006F232C" w:rsidRDefault="005A2EDB" w:rsidP="00D268DA">
            <w:pPr>
              <w:pStyle w:val="Normal-tables"/>
            </w:pPr>
          </w:p>
        </w:tc>
        <w:tc>
          <w:tcPr>
            <w:tcW w:w="293" w:type="pct"/>
            <w:tcBorders>
              <w:bottom w:val="single" w:sz="4" w:space="0" w:color="auto"/>
            </w:tcBorders>
          </w:tcPr>
          <w:p w14:paraId="6B5136C7" w14:textId="77777777" w:rsidR="005A2EDB" w:rsidRPr="006F232C" w:rsidRDefault="005A2EDB" w:rsidP="00D268DA">
            <w:pPr>
              <w:pStyle w:val="Normal-tables"/>
            </w:pPr>
          </w:p>
        </w:tc>
        <w:tc>
          <w:tcPr>
            <w:tcW w:w="298" w:type="pct"/>
          </w:tcPr>
          <w:p w14:paraId="25AF70B9" w14:textId="77777777" w:rsidR="005A2EDB" w:rsidRPr="006F232C" w:rsidRDefault="005A2EDB" w:rsidP="00D268DA">
            <w:pPr>
              <w:pStyle w:val="Normal-tables"/>
            </w:pPr>
          </w:p>
        </w:tc>
        <w:tc>
          <w:tcPr>
            <w:tcW w:w="302" w:type="pct"/>
          </w:tcPr>
          <w:p w14:paraId="5684296B" w14:textId="77777777" w:rsidR="005A2EDB" w:rsidRPr="006F232C" w:rsidRDefault="005A2EDB" w:rsidP="00D268DA">
            <w:pPr>
              <w:pStyle w:val="Normal-tables"/>
            </w:pPr>
          </w:p>
        </w:tc>
        <w:tc>
          <w:tcPr>
            <w:tcW w:w="296" w:type="pct"/>
          </w:tcPr>
          <w:p w14:paraId="2735E143" w14:textId="77777777" w:rsidR="005A2EDB" w:rsidRPr="006F232C" w:rsidRDefault="005A2EDB" w:rsidP="00D268DA">
            <w:pPr>
              <w:pStyle w:val="Normal-tables"/>
            </w:pPr>
          </w:p>
        </w:tc>
        <w:tc>
          <w:tcPr>
            <w:tcW w:w="298" w:type="pct"/>
          </w:tcPr>
          <w:p w14:paraId="590F96B0" w14:textId="77777777" w:rsidR="005A2EDB" w:rsidRPr="006F232C" w:rsidRDefault="005A2EDB" w:rsidP="00D268DA">
            <w:pPr>
              <w:pStyle w:val="Normal-tables"/>
            </w:pPr>
          </w:p>
        </w:tc>
        <w:tc>
          <w:tcPr>
            <w:tcW w:w="296" w:type="pct"/>
          </w:tcPr>
          <w:p w14:paraId="4614C57D" w14:textId="77777777" w:rsidR="005A2EDB" w:rsidRPr="006F232C" w:rsidRDefault="005A2EDB" w:rsidP="00D268DA">
            <w:pPr>
              <w:pStyle w:val="Normal-tables"/>
            </w:pPr>
          </w:p>
        </w:tc>
      </w:tr>
      <w:tr w:rsidR="005A2EDB" w:rsidRPr="006F232C" w14:paraId="5522894B" w14:textId="77777777" w:rsidTr="00D268DA">
        <w:trPr>
          <w:trHeight w:val="417"/>
        </w:trPr>
        <w:tc>
          <w:tcPr>
            <w:tcW w:w="1025" w:type="pct"/>
          </w:tcPr>
          <w:p w14:paraId="7C95751C" w14:textId="77777777" w:rsidR="005A2EDB" w:rsidRPr="006F232C" w:rsidRDefault="005A2EDB" w:rsidP="00D268DA">
            <w:pPr>
              <w:pStyle w:val="Normal-tables"/>
            </w:pPr>
            <w:r w:rsidRPr="006F232C">
              <w:t>Patient Identification</w:t>
            </w:r>
          </w:p>
        </w:tc>
        <w:tc>
          <w:tcPr>
            <w:tcW w:w="434" w:type="pct"/>
          </w:tcPr>
          <w:p w14:paraId="0CBA9F99" w14:textId="77777777" w:rsidR="005A2EDB" w:rsidRPr="006F232C" w:rsidRDefault="005A2EDB" w:rsidP="00D268DA">
            <w:pPr>
              <w:pStyle w:val="Normal-tables"/>
            </w:pPr>
            <w:r w:rsidRPr="006F232C">
              <w:t>2.3</w:t>
            </w:r>
          </w:p>
        </w:tc>
        <w:tc>
          <w:tcPr>
            <w:tcW w:w="268" w:type="pct"/>
          </w:tcPr>
          <w:p w14:paraId="6E895DC3" w14:textId="77777777" w:rsidR="005A2EDB" w:rsidRPr="006F232C" w:rsidRDefault="005A2EDB" w:rsidP="00D268DA">
            <w:pPr>
              <w:pStyle w:val="Normal-tables"/>
            </w:pPr>
          </w:p>
        </w:tc>
        <w:tc>
          <w:tcPr>
            <w:tcW w:w="298" w:type="pct"/>
          </w:tcPr>
          <w:p w14:paraId="26DEEFFC" w14:textId="77777777" w:rsidR="005A2EDB" w:rsidRPr="006F232C" w:rsidRDefault="005A2EDB" w:rsidP="00D268DA">
            <w:pPr>
              <w:pStyle w:val="Normal-tables"/>
            </w:pPr>
          </w:p>
        </w:tc>
        <w:tc>
          <w:tcPr>
            <w:tcW w:w="298" w:type="pct"/>
          </w:tcPr>
          <w:p w14:paraId="51A970D6" w14:textId="77777777" w:rsidR="005A2EDB" w:rsidRPr="006F232C" w:rsidRDefault="005A2EDB" w:rsidP="00D268DA">
            <w:pPr>
              <w:pStyle w:val="Normal-tables"/>
            </w:pPr>
          </w:p>
        </w:tc>
        <w:tc>
          <w:tcPr>
            <w:tcW w:w="296" w:type="pct"/>
          </w:tcPr>
          <w:p w14:paraId="6C5A96DC" w14:textId="77777777" w:rsidR="005A2EDB" w:rsidRPr="006F232C" w:rsidRDefault="005A2EDB" w:rsidP="00D268DA">
            <w:pPr>
              <w:pStyle w:val="Normal-tables"/>
            </w:pPr>
          </w:p>
        </w:tc>
        <w:tc>
          <w:tcPr>
            <w:tcW w:w="300" w:type="pct"/>
          </w:tcPr>
          <w:p w14:paraId="6A5A5CF2" w14:textId="77777777" w:rsidR="005A2EDB" w:rsidRPr="006F232C" w:rsidRDefault="005A2EDB" w:rsidP="00D268DA">
            <w:pPr>
              <w:pStyle w:val="Normal-tables"/>
            </w:pPr>
          </w:p>
        </w:tc>
        <w:tc>
          <w:tcPr>
            <w:tcW w:w="296" w:type="pct"/>
          </w:tcPr>
          <w:p w14:paraId="27ACA6D4" w14:textId="77777777" w:rsidR="005A2EDB" w:rsidRPr="006F232C" w:rsidRDefault="005A2EDB" w:rsidP="00D268DA">
            <w:pPr>
              <w:pStyle w:val="Normal-tables"/>
            </w:pPr>
          </w:p>
        </w:tc>
        <w:tc>
          <w:tcPr>
            <w:tcW w:w="293" w:type="pct"/>
            <w:shd w:val="clear" w:color="auto" w:fill="8DB3E2" w:themeFill="text2" w:themeFillTint="66"/>
          </w:tcPr>
          <w:p w14:paraId="2588D09C" w14:textId="77777777" w:rsidR="005A2EDB" w:rsidRPr="006F232C" w:rsidRDefault="005A2EDB" w:rsidP="00D268DA">
            <w:pPr>
              <w:pStyle w:val="Normal-tables"/>
            </w:pPr>
          </w:p>
        </w:tc>
        <w:tc>
          <w:tcPr>
            <w:tcW w:w="298" w:type="pct"/>
            <w:tcBorders>
              <w:bottom w:val="single" w:sz="4" w:space="0" w:color="auto"/>
            </w:tcBorders>
          </w:tcPr>
          <w:p w14:paraId="0CB7AFFD" w14:textId="77777777" w:rsidR="005A2EDB" w:rsidRPr="006F232C" w:rsidRDefault="005A2EDB" w:rsidP="00D268DA">
            <w:pPr>
              <w:pStyle w:val="Normal-tables"/>
            </w:pPr>
          </w:p>
        </w:tc>
        <w:tc>
          <w:tcPr>
            <w:tcW w:w="302" w:type="pct"/>
          </w:tcPr>
          <w:p w14:paraId="7DE7430A" w14:textId="77777777" w:rsidR="005A2EDB" w:rsidRPr="006F232C" w:rsidRDefault="005A2EDB" w:rsidP="00D268DA">
            <w:pPr>
              <w:pStyle w:val="Normal-tables"/>
            </w:pPr>
          </w:p>
        </w:tc>
        <w:tc>
          <w:tcPr>
            <w:tcW w:w="296" w:type="pct"/>
          </w:tcPr>
          <w:p w14:paraId="2C03D770" w14:textId="77777777" w:rsidR="005A2EDB" w:rsidRPr="006F232C" w:rsidRDefault="005A2EDB" w:rsidP="00D268DA">
            <w:pPr>
              <w:pStyle w:val="Normal-tables"/>
            </w:pPr>
          </w:p>
        </w:tc>
        <w:tc>
          <w:tcPr>
            <w:tcW w:w="298" w:type="pct"/>
          </w:tcPr>
          <w:p w14:paraId="2A6CA075" w14:textId="77777777" w:rsidR="005A2EDB" w:rsidRPr="006F232C" w:rsidRDefault="005A2EDB" w:rsidP="00D268DA">
            <w:pPr>
              <w:pStyle w:val="Normal-tables"/>
            </w:pPr>
          </w:p>
        </w:tc>
        <w:tc>
          <w:tcPr>
            <w:tcW w:w="296" w:type="pct"/>
          </w:tcPr>
          <w:p w14:paraId="245467E5" w14:textId="77777777" w:rsidR="005A2EDB" w:rsidRPr="006F232C" w:rsidRDefault="005A2EDB" w:rsidP="00D268DA">
            <w:pPr>
              <w:pStyle w:val="Normal-tables"/>
            </w:pPr>
          </w:p>
        </w:tc>
      </w:tr>
      <w:tr w:rsidR="005A2EDB" w:rsidRPr="006F232C" w14:paraId="7C5788F0" w14:textId="77777777" w:rsidTr="00D268DA">
        <w:trPr>
          <w:trHeight w:val="336"/>
        </w:trPr>
        <w:tc>
          <w:tcPr>
            <w:tcW w:w="1025" w:type="pct"/>
          </w:tcPr>
          <w:p w14:paraId="28F9D891" w14:textId="77777777" w:rsidR="005A2EDB" w:rsidRPr="006F232C" w:rsidRDefault="005A2EDB" w:rsidP="00D268DA">
            <w:pPr>
              <w:pStyle w:val="Normal-tables"/>
            </w:pPr>
            <w:r w:rsidRPr="006F232C">
              <w:t>Medications</w:t>
            </w:r>
          </w:p>
        </w:tc>
        <w:tc>
          <w:tcPr>
            <w:tcW w:w="434" w:type="pct"/>
          </w:tcPr>
          <w:p w14:paraId="13F5EFBF" w14:textId="77777777" w:rsidR="005A2EDB" w:rsidRPr="006F232C" w:rsidRDefault="005A2EDB" w:rsidP="00D268DA">
            <w:pPr>
              <w:pStyle w:val="Normal-tables"/>
            </w:pPr>
            <w:r w:rsidRPr="006F232C">
              <w:t>2.4</w:t>
            </w:r>
          </w:p>
        </w:tc>
        <w:tc>
          <w:tcPr>
            <w:tcW w:w="268" w:type="pct"/>
          </w:tcPr>
          <w:p w14:paraId="5CFB2749" w14:textId="77777777" w:rsidR="005A2EDB" w:rsidRPr="006F232C" w:rsidRDefault="005A2EDB" w:rsidP="00D268DA">
            <w:pPr>
              <w:pStyle w:val="Normal-tables"/>
            </w:pPr>
          </w:p>
        </w:tc>
        <w:tc>
          <w:tcPr>
            <w:tcW w:w="298" w:type="pct"/>
          </w:tcPr>
          <w:p w14:paraId="2A1EFE80" w14:textId="77777777" w:rsidR="005A2EDB" w:rsidRPr="006F232C" w:rsidRDefault="005A2EDB" w:rsidP="00D268DA">
            <w:pPr>
              <w:pStyle w:val="Normal-tables"/>
            </w:pPr>
          </w:p>
        </w:tc>
        <w:tc>
          <w:tcPr>
            <w:tcW w:w="298" w:type="pct"/>
          </w:tcPr>
          <w:p w14:paraId="02164C52" w14:textId="77777777" w:rsidR="005A2EDB" w:rsidRPr="006F232C" w:rsidRDefault="005A2EDB" w:rsidP="00D268DA">
            <w:pPr>
              <w:pStyle w:val="Normal-tables"/>
            </w:pPr>
          </w:p>
        </w:tc>
        <w:tc>
          <w:tcPr>
            <w:tcW w:w="296" w:type="pct"/>
          </w:tcPr>
          <w:p w14:paraId="2C7A94C5" w14:textId="77777777" w:rsidR="005A2EDB" w:rsidRPr="006F232C" w:rsidRDefault="005A2EDB" w:rsidP="00D268DA">
            <w:pPr>
              <w:pStyle w:val="Normal-tables"/>
            </w:pPr>
          </w:p>
        </w:tc>
        <w:tc>
          <w:tcPr>
            <w:tcW w:w="300" w:type="pct"/>
          </w:tcPr>
          <w:p w14:paraId="75AA1F22" w14:textId="77777777" w:rsidR="005A2EDB" w:rsidRPr="006F232C" w:rsidRDefault="005A2EDB" w:rsidP="00D268DA">
            <w:pPr>
              <w:pStyle w:val="Normal-tables"/>
            </w:pPr>
          </w:p>
        </w:tc>
        <w:tc>
          <w:tcPr>
            <w:tcW w:w="296" w:type="pct"/>
          </w:tcPr>
          <w:p w14:paraId="1A795CD5" w14:textId="77777777" w:rsidR="005A2EDB" w:rsidRPr="006F232C" w:rsidRDefault="005A2EDB" w:rsidP="00D268DA">
            <w:pPr>
              <w:pStyle w:val="Normal-tables"/>
            </w:pPr>
          </w:p>
        </w:tc>
        <w:tc>
          <w:tcPr>
            <w:tcW w:w="293" w:type="pct"/>
          </w:tcPr>
          <w:p w14:paraId="3CEB060F" w14:textId="77777777" w:rsidR="005A2EDB" w:rsidRPr="006F232C" w:rsidRDefault="005A2EDB" w:rsidP="00D268DA">
            <w:pPr>
              <w:pStyle w:val="Normal-tables"/>
            </w:pPr>
          </w:p>
        </w:tc>
        <w:tc>
          <w:tcPr>
            <w:tcW w:w="298" w:type="pct"/>
            <w:shd w:val="clear" w:color="auto" w:fill="8DB3E2" w:themeFill="text2" w:themeFillTint="66"/>
          </w:tcPr>
          <w:p w14:paraId="1F544D82" w14:textId="77777777" w:rsidR="005A2EDB" w:rsidRPr="006F232C" w:rsidRDefault="005A2EDB" w:rsidP="00D268DA">
            <w:pPr>
              <w:pStyle w:val="Normal-tables"/>
            </w:pPr>
          </w:p>
        </w:tc>
        <w:tc>
          <w:tcPr>
            <w:tcW w:w="302" w:type="pct"/>
            <w:tcBorders>
              <w:bottom w:val="single" w:sz="4" w:space="0" w:color="auto"/>
            </w:tcBorders>
          </w:tcPr>
          <w:p w14:paraId="002E48D3" w14:textId="77777777" w:rsidR="005A2EDB" w:rsidRPr="006F232C" w:rsidRDefault="005A2EDB" w:rsidP="00D268DA">
            <w:pPr>
              <w:pStyle w:val="Normal-tables"/>
            </w:pPr>
          </w:p>
        </w:tc>
        <w:tc>
          <w:tcPr>
            <w:tcW w:w="296" w:type="pct"/>
          </w:tcPr>
          <w:p w14:paraId="0AAC7CE7" w14:textId="77777777" w:rsidR="005A2EDB" w:rsidRPr="006F232C" w:rsidRDefault="005A2EDB" w:rsidP="00D268DA">
            <w:pPr>
              <w:pStyle w:val="Normal-tables"/>
            </w:pPr>
          </w:p>
        </w:tc>
        <w:tc>
          <w:tcPr>
            <w:tcW w:w="298" w:type="pct"/>
          </w:tcPr>
          <w:p w14:paraId="164070E1" w14:textId="77777777" w:rsidR="005A2EDB" w:rsidRPr="006F232C" w:rsidRDefault="005A2EDB" w:rsidP="00D268DA">
            <w:pPr>
              <w:pStyle w:val="Normal-tables"/>
            </w:pPr>
          </w:p>
        </w:tc>
        <w:tc>
          <w:tcPr>
            <w:tcW w:w="296" w:type="pct"/>
          </w:tcPr>
          <w:p w14:paraId="41372A1E" w14:textId="77777777" w:rsidR="005A2EDB" w:rsidRPr="006F232C" w:rsidRDefault="005A2EDB" w:rsidP="00D268DA">
            <w:pPr>
              <w:pStyle w:val="Normal-tables"/>
            </w:pPr>
          </w:p>
        </w:tc>
      </w:tr>
      <w:tr w:rsidR="005A2EDB" w:rsidRPr="006F232C" w14:paraId="38FA5512" w14:textId="77777777" w:rsidTr="00D268DA">
        <w:trPr>
          <w:trHeight w:val="356"/>
        </w:trPr>
        <w:tc>
          <w:tcPr>
            <w:tcW w:w="1025" w:type="pct"/>
          </w:tcPr>
          <w:p w14:paraId="452D6516" w14:textId="77777777" w:rsidR="005A2EDB" w:rsidRPr="006F232C" w:rsidRDefault="005A2EDB" w:rsidP="00D268DA">
            <w:pPr>
              <w:pStyle w:val="Normal-tables"/>
            </w:pPr>
            <w:r w:rsidRPr="006F232C">
              <w:t>Protocols</w:t>
            </w:r>
          </w:p>
        </w:tc>
        <w:tc>
          <w:tcPr>
            <w:tcW w:w="434" w:type="pct"/>
          </w:tcPr>
          <w:p w14:paraId="798BC73E" w14:textId="77777777" w:rsidR="005A2EDB" w:rsidRPr="006F232C" w:rsidRDefault="005A2EDB" w:rsidP="00D268DA">
            <w:pPr>
              <w:pStyle w:val="Normal-tables"/>
            </w:pPr>
            <w:r w:rsidRPr="006F232C">
              <w:t>3.1</w:t>
            </w:r>
          </w:p>
        </w:tc>
        <w:tc>
          <w:tcPr>
            <w:tcW w:w="268" w:type="pct"/>
            <w:tcBorders>
              <w:bottom w:val="single" w:sz="4" w:space="0" w:color="auto"/>
            </w:tcBorders>
          </w:tcPr>
          <w:p w14:paraId="026795F4" w14:textId="77777777" w:rsidR="005A2EDB" w:rsidRPr="006F232C" w:rsidRDefault="005A2EDB" w:rsidP="00D268DA">
            <w:pPr>
              <w:pStyle w:val="Normal-tables"/>
            </w:pPr>
          </w:p>
        </w:tc>
        <w:tc>
          <w:tcPr>
            <w:tcW w:w="298" w:type="pct"/>
          </w:tcPr>
          <w:p w14:paraId="5AF071DA" w14:textId="77777777" w:rsidR="005A2EDB" w:rsidRPr="006F232C" w:rsidRDefault="005A2EDB" w:rsidP="00D268DA">
            <w:pPr>
              <w:pStyle w:val="Normal-tables"/>
            </w:pPr>
          </w:p>
        </w:tc>
        <w:tc>
          <w:tcPr>
            <w:tcW w:w="298" w:type="pct"/>
          </w:tcPr>
          <w:p w14:paraId="554CAB96" w14:textId="77777777" w:rsidR="005A2EDB" w:rsidRPr="006F232C" w:rsidRDefault="005A2EDB" w:rsidP="00D268DA">
            <w:pPr>
              <w:pStyle w:val="Normal-tables"/>
            </w:pPr>
          </w:p>
        </w:tc>
        <w:tc>
          <w:tcPr>
            <w:tcW w:w="296" w:type="pct"/>
            <w:tcBorders>
              <w:bottom w:val="single" w:sz="4" w:space="0" w:color="auto"/>
            </w:tcBorders>
          </w:tcPr>
          <w:p w14:paraId="795F7FD7" w14:textId="77777777" w:rsidR="005A2EDB" w:rsidRPr="006F232C" w:rsidRDefault="005A2EDB" w:rsidP="00D268DA">
            <w:pPr>
              <w:pStyle w:val="Normal-tables"/>
            </w:pPr>
          </w:p>
        </w:tc>
        <w:tc>
          <w:tcPr>
            <w:tcW w:w="300" w:type="pct"/>
          </w:tcPr>
          <w:p w14:paraId="5FB85FF4" w14:textId="77777777" w:rsidR="005A2EDB" w:rsidRPr="006F232C" w:rsidRDefault="005A2EDB" w:rsidP="00D268DA">
            <w:pPr>
              <w:pStyle w:val="Normal-tables"/>
            </w:pPr>
          </w:p>
        </w:tc>
        <w:tc>
          <w:tcPr>
            <w:tcW w:w="296" w:type="pct"/>
          </w:tcPr>
          <w:p w14:paraId="3F45EF6E" w14:textId="77777777" w:rsidR="005A2EDB" w:rsidRPr="006F232C" w:rsidRDefault="005A2EDB" w:rsidP="00D268DA">
            <w:pPr>
              <w:pStyle w:val="Normal-tables"/>
            </w:pPr>
          </w:p>
        </w:tc>
        <w:tc>
          <w:tcPr>
            <w:tcW w:w="293" w:type="pct"/>
            <w:tcBorders>
              <w:bottom w:val="single" w:sz="4" w:space="0" w:color="auto"/>
            </w:tcBorders>
          </w:tcPr>
          <w:p w14:paraId="78FF15FD" w14:textId="77777777" w:rsidR="005A2EDB" w:rsidRPr="006F232C" w:rsidRDefault="005A2EDB" w:rsidP="00D268DA">
            <w:pPr>
              <w:pStyle w:val="Normal-tables"/>
            </w:pPr>
          </w:p>
        </w:tc>
        <w:tc>
          <w:tcPr>
            <w:tcW w:w="298" w:type="pct"/>
          </w:tcPr>
          <w:p w14:paraId="6CFB929A" w14:textId="77777777" w:rsidR="005A2EDB" w:rsidRPr="006F232C" w:rsidRDefault="005A2EDB" w:rsidP="00D268DA">
            <w:pPr>
              <w:pStyle w:val="Normal-tables"/>
            </w:pPr>
          </w:p>
        </w:tc>
        <w:tc>
          <w:tcPr>
            <w:tcW w:w="302" w:type="pct"/>
            <w:shd w:val="clear" w:color="auto" w:fill="8DB3E2" w:themeFill="text2" w:themeFillTint="66"/>
          </w:tcPr>
          <w:p w14:paraId="0A341C5A" w14:textId="77777777" w:rsidR="005A2EDB" w:rsidRPr="006F232C" w:rsidRDefault="005A2EDB" w:rsidP="00D268DA">
            <w:pPr>
              <w:pStyle w:val="Normal-tables"/>
            </w:pPr>
          </w:p>
        </w:tc>
        <w:tc>
          <w:tcPr>
            <w:tcW w:w="296" w:type="pct"/>
            <w:tcBorders>
              <w:bottom w:val="single" w:sz="4" w:space="0" w:color="auto"/>
            </w:tcBorders>
          </w:tcPr>
          <w:p w14:paraId="0C306CA9" w14:textId="77777777" w:rsidR="005A2EDB" w:rsidRPr="006F232C" w:rsidRDefault="005A2EDB" w:rsidP="00D268DA">
            <w:pPr>
              <w:pStyle w:val="Normal-tables"/>
            </w:pPr>
          </w:p>
        </w:tc>
        <w:tc>
          <w:tcPr>
            <w:tcW w:w="298" w:type="pct"/>
          </w:tcPr>
          <w:p w14:paraId="38C53935" w14:textId="77777777" w:rsidR="005A2EDB" w:rsidRPr="006F232C" w:rsidRDefault="005A2EDB" w:rsidP="00D268DA">
            <w:pPr>
              <w:pStyle w:val="Normal-tables"/>
            </w:pPr>
          </w:p>
        </w:tc>
        <w:tc>
          <w:tcPr>
            <w:tcW w:w="296" w:type="pct"/>
          </w:tcPr>
          <w:p w14:paraId="0130675F" w14:textId="77777777" w:rsidR="005A2EDB" w:rsidRPr="006F232C" w:rsidRDefault="005A2EDB" w:rsidP="00D268DA">
            <w:pPr>
              <w:pStyle w:val="Normal-tables"/>
            </w:pPr>
          </w:p>
        </w:tc>
      </w:tr>
      <w:tr w:rsidR="005A2EDB" w:rsidRPr="006F232C" w14:paraId="6B36D9B4" w14:textId="77777777" w:rsidTr="00D268DA">
        <w:trPr>
          <w:trHeight w:val="391"/>
        </w:trPr>
        <w:tc>
          <w:tcPr>
            <w:tcW w:w="1025" w:type="pct"/>
          </w:tcPr>
          <w:p w14:paraId="769E57CC" w14:textId="77777777" w:rsidR="005A2EDB" w:rsidRPr="006F232C" w:rsidRDefault="005A2EDB" w:rsidP="00D268DA">
            <w:pPr>
              <w:pStyle w:val="Normal-tables"/>
            </w:pPr>
            <w:r w:rsidRPr="006F232C">
              <w:t>Technique Charts</w:t>
            </w:r>
          </w:p>
        </w:tc>
        <w:tc>
          <w:tcPr>
            <w:tcW w:w="434" w:type="pct"/>
          </w:tcPr>
          <w:p w14:paraId="339B249F" w14:textId="77777777" w:rsidR="005A2EDB" w:rsidRPr="006F232C" w:rsidRDefault="005A2EDB" w:rsidP="00D268DA">
            <w:pPr>
              <w:pStyle w:val="Normal-tables"/>
            </w:pPr>
            <w:r w:rsidRPr="006F232C">
              <w:t>3.2</w:t>
            </w:r>
          </w:p>
        </w:tc>
        <w:tc>
          <w:tcPr>
            <w:tcW w:w="268" w:type="pct"/>
            <w:shd w:val="clear" w:color="auto" w:fill="8DB3E2" w:themeFill="text2" w:themeFillTint="66"/>
          </w:tcPr>
          <w:p w14:paraId="61D8B6CF" w14:textId="77777777" w:rsidR="005A2EDB" w:rsidRPr="006F232C" w:rsidRDefault="005A2EDB" w:rsidP="00D268DA">
            <w:pPr>
              <w:pStyle w:val="Normal-tables"/>
            </w:pPr>
          </w:p>
        </w:tc>
        <w:tc>
          <w:tcPr>
            <w:tcW w:w="298" w:type="pct"/>
          </w:tcPr>
          <w:p w14:paraId="51EA153D" w14:textId="77777777" w:rsidR="005A2EDB" w:rsidRPr="006F232C" w:rsidRDefault="005A2EDB" w:rsidP="00D268DA">
            <w:pPr>
              <w:pStyle w:val="Normal-tables"/>
            </w:pPr>
          </w:p>
        </w:tc>
        <w:tc>
          <w:tcPr>
            <w:tcW w:w="298" w:type="pct"/>
          </w:tcPr>
          <w:p w14:paraId="1C3DB089" w14:textId="77777777" w:rsidR="005A2EDB" w:rsidRPr="006F232C" w:rsidRDefault="005A2EDB" w:rsidP="00D268DA">
            <w:pPr>
              <w:pStyle w:val="Normal-tables"/>
            </w:pPr>
          </w:p>
        </w:tc>
        <w:tc>
          <w:tcPr>
            <w:tcW w:w="296" w:type="pct"/>
            <w:shd w:val="clear" w:color="auto" w:fill="8DB3E2" w:themeFill="text2" w:themeFillTint="66"/>
          </w:tcPr>
          <w:p w14:paraId="05AA366A" w14:textId="77777777" w:rsidR="005A2EDB" w:rsidRPr="006F232C" w:rsidRDefault="005A2EDB" w:rsidP="00D268DA">
            <w:pPr>
              <w:pStyle w:val="Normal-tables"/>
            </w:pPr>
          </w:p>
        </w:tc>
        <w:tc>
          <w:tcPr>
            <w:tcW w:w="300" w:type="pct"/>
          </w:tcPr>
          <w:p w14:paraId="6DF62E49" w14:textId="77777777" w:rsidR="005A2EDB" w:rsidRPr="006F232C" w:rsidRDefault="005A2EDB" w:rsidP="00D268DA">
            <w:pPr>
              <w:pStyle w:val="Normal-tables"/>
            </w:pPr>
          </w:p>
        </w:tc>
        <w:tc>
          <w:tcPr>
            <w:tcW w:w="296" w:type="pct"/>
          </w:tcPr>
          <w:p w14:paraId="185AA60D" w14:textId="77777777" w:rsidR="005A2EDB" w:rsidRPr="006F232C" w:rsidRDefault="005A2EDB" w:rsidP="00D268DA">
            <w:pPr>
              <w:pStyle w:val="Normal-tables"/>
            </w:pPr>
          </w:p>
        </w:tc>
        <w:tc>
          <w:tcPr>
            <w:tcW w:w="293" w:type="pct"/>
            <w:shd w:val="clear" w:color="auto" w:fill="8DB3E2" w:themeFill="text2" w:themeFillTint="66"/>
          </w:tcPr>
          <w:p w14:paraId="68A0FA0A" w14:textId="77777777" w:rsidR="005A2EDB" w:rsidRPr="006F232C" w:rsidRDefault="005A2EDB" w:rsidP="00D268DA">
            <w:pPr>
              <w:pStyle w:val="Normal-tables"/>
            </w:pPr>
          </w:p>
        </w:tc>
        <w:tc>
          <w:tcPr>
            <w:tcW w:w="298" w:type="pct"/>
          </w:tcPr>
          <w:p w14:paraId="02A5501E" w14:textId="77777777" w:rsidR="005A2EDB" w:rsidRPr="006F232C" w:rsidRDefault="005A2EDB" w:rsidP="00D268DA">
            <w:pPr>
              <w:pStyle w:val="Normal-tables"/>
            </w:pPr>
          </w:p>
        </w:tc>
        <w:tc>
          <w:tcPr>
            <w:tcW w:w="302" w:type="pct"/>
          </w:tcPr>
          <w:p w14:paraId="1AFF3364" w14:textId="77777777" w:rsidR="005A2EDB" w:rsidRPr="006F232C" w:rsidRDefault="005A2EDB" w:rsidP="00D268DA">
            <w:pPr>
              <w:pStyle w:val="Normal-tables"/>
            </w:pPr>
          </w:p>
        </w:tc>
        <w:tc>
          <w:tcPr>
            <w:tcW w:w="296" w:type="pct"/>
            <w:shd w:val="clear" w:color="auto" w:fill="8DB3E2" w:themeFill="text2" w:themeFillTint="66"/>
          </w:tcPr>
          <w:p w14:paraId="4B63486A" w14:textId="77777777" w:rsidR="005A2EDB" w:rsidRPr="006F232C" w:rsidRDefault="005A2EDB" w:rsidP="00D268DA">
            <w:pPr>
              <w:pStyle w:val="Normal-tables"/>
            </w:pPr>
          </w:p>
        </w:tc>
        <w:tc>
          <w:tcPr>
            <w:tcW w:w="298" w:type="pct"/>
            <w:tcBorders>
              <w:bottom w:val="single" w:sz="4" w:space="0" w:color="auto"/>
            </w:tcBorders>
          </w:tcPr>
          <w:p w14:paraId="3ADDE71F" w14:textId="77777777" w:rsidR="005A2EDB" w:rsidRPr="006F232C" w:rsidRDefault="005A2EDB" w:rsidP="00D268DA">
            <w:pPr>
              <w:pStyle w:val="Normal-tables"/>
            </w:pPr>
          </w:p>
        </w:tc>
        <w:tc>
          <w:tcPr>
            <w:tcW w:w="296" w:type="pct"/>
          </w:tcPr>
          <w:p w14:paraId="6DF85737" w14:textId="77777777" w:rsidR="005A2EDB" w:rsidRPr="006F232C" w:rsidRDefault="005A2EDB" w:rsidP="00D268DA">
            <w:pPr>
              <w:pStyle w:val="Normal-tables"/>
            </w:pPr>
          </w:p>
        </w:tc>
      </w:tr>
      <w:tr w:rsidR="005A2EDB" w:rsidRPr="006F232C" w14:paraId="005C40D6" w14:textId="77777777" w:rsidTr="00D268DA">
        <w:trPr>
          <w:trHeight w:val="411"/>
        </w:trPr>
        <w:tc>
          <w:tcPr>
            <w:tcW w:w="1025" w:type="pct"/>
          </w:tcPr>
          <w:p w14:paraId="324AD0D8" w14:textId="77777777" w:rsidR="005A2EDB" w:rsidRPr="006F232C" w:rsidRDefault="005A2EDB" w:rsidP="00D268DA">
            <w:pPr>
              <w:pStyle w:val="Normal-tables"/>
            </w:pPr>
            <w:r w:rsidRPr="006F232C">
              <w:t>Reporting</w:t>
            </w:r>
          </w:p>
        </w:tc>
        <w:tc>
          <w:tcPr>
            <w:tcW w:w="434" w:type="pct"/>
          </w:tcPr>
          <w:p w14:paraId="7B3AAB15" w14:textId="77777777" w:rsidR="005A2EDB" w:rsidRPr="006F232C" w:rsidRDefault="005A2EDB" w:rsidP="00D268DA">
            <w:pPr>
              <w:pStyle w:val="Normal-tables"/>
            </w:pPr>
            <w:r w:rsidRPr="006F232C">
              <w:t>4.1; 4.2</w:t>
            </w:r>
          </w:p>
        </w:tc>
        <w:tc>
          <w:tcPr>
            <w:tcW w:w="268" w:type="pct"/>
          </w:tcPr>
          <w:p w14:paraId="14C242D0" w14:textId="77777777" w:rsidR="005A2EDB" w:rsidRPr="006F232C" w:rsidRDefault="005A2EDB" w:rsidP="00D268DA">
            <w:pPr>
              <w:pStyle w:val="Normal-tables"/>
            </w:pPr>
          </w:p>
        </w:tc>
        <w:tc>
          <w:tcPr>
            <w:tcW w:w="298" w:type="pct"/>
          </w:tcPr>
          <w:p w14:paraId="7B89D48A" w14:textId="77777777" w:rsidR="005A2EDB" w:rsidRPr="006F232C" w:rsidRDefault="005A2EDB" w:rsidP="00D268DA">
            <w:pPr>
              <w:pStyle w:val="Normal-tables"/>
            </w:pPr>
          </w:p>
        </w:tc>
        <w:tc>
          <w:tcPr>
            <w:tcW w:w="298" w:type="pct"/>
          </w:tcPr>
          <w:p w14:paraId="71ABAE10" w14:textId="77777777" w:rsidR="005A2EDB" w:rsidRPr="006F232C" w:rsidRDefault="005A2EDB" w:rsidP="00D268DA">
            <w:pPr>
              <w:pStyle w:val="Normal-tables"/>
            </w:pPr>
          </w:p>
        </w:tc>
        <w:tc>
          <w:tcPr>
            <w:tcW w:w="296" w:type="pct"/>
          </w:tcPr>
          <w:p w14:paraId="62418649" w14:textId="77777777" w:rsidR="005A2EDB" w:rsidRPr="006F232C" w:rsidRDefault="005A2EDB" w:rsidP="00D268DA">
            <w:pPr>
              <w:pStyle w:val="Normal-tables"/>
            </w:pPr>
          </w:p>
        </w:tc>
        <w:tc>
          <w:tcPr>
            <w:tcW w:w="300" w:type="pct"/>
          </w:tcPr>
          <w:p w14:paraId="06C97CB5" w14:textId="77777777" w:rsidR="005A2EDB" w:rsidRPr="006F232C" w:rsidRDefault="005A2EDB" w:rsidP="00D268DA">
            <w:pPr>
              <w:pStyle w:val="Normal-tables"/>
            </w:pPr>
          </w:p>
        </w:tc>
        <w:tc>
          <w:tcPr>
            <w:tcW w:w="296" w:type="pct"/>
          </w:tcPr>
          <w:p w14:paraId="7AC1EB97" w14:textId="77777777" w:rsidR="005A2EDB" w:rsidRPr="006F232C" w:rsidRDefault="005A2EDB" w:rsidP="00D268DA">
            <w:pPr>
              <w:pStyle w:val="Normal-tables"/>
            </w:pPr>
          </w:p>
        </w:tc>
        <w:tc>
          <w:tcPr>
            <w:tcW w:w="293" w:type="pct"/>
          </w:tcPr>
          <w:p w14:paraId="7C77F6C3" w14:textId="77777777" w:rsidR="005A2EDB" w:rsidRPr="006F232C" w:rsidRDefault="005A2EDB" w:rsidP="00D268DA">
            <w:pPr>
              <w:pStyle w:val="Normal-tables"/>
            </w:pPr>
          </w:p>
        </w:tc>
        <w:tc>
          <w:tcPr>
            <w:tcW w:w="298" w:type="pct"/>
          </w:tcPr>
          <w:p w14:paraId="2142A13C" w14:textId="77777777" w:rsidR="005A2EDB" w:rsidRPr="006F232C" w:rsidRDefault="005A2EDB" w:rsidP="00D268DA">
            <w:pPr>
              <w:pStyle w:val="Normal-tables"/>
            </w:pPr>
          </w:p>
        </w:tc>
        <w:tc>
          <w:tcPr>
            <w:tcW w:w="302" w:type="pct"/>
          </w:tcPr>
          <w:p w14:paraId="14304128" w14:textId="77777777" w:rsidR="005A2EDB" w:rsidRPr="006F232C" w:rsidRDefault="005A2EDB" w:rsidP="00D268DA">
            <w:pPr>
              <w:pStyle w:val="Normal-tables"/>
            </w:pPr>
          </w:p>
        </w:tc>
        <w:tc>
          <w:tcPr>
            <w:tcW w:w="296" w:type="pct"/>
          </w:tcPr>
          <w:p w14:paraId="1A406484" w14:textId="77777777" w:rsidR="005A2EDB" w:rsidRPr="006F232C" w:rsidRDefault="005A2EDB" w:rsidP="00D268DA">
            <w:pPr>
              <w:pStyle w:val="Normal-tables"/>
            </w:pPr>
          </w:p>
        </w:tc>
        <w:tc>
          <w:tcPr>
            <w:tcW w:w="298" w:type="pct"/>
            <w:shd w:val="clear" w:color="auto" w:fill="8DB3E2" w:themeFill="text2" w:themeFillTint="66"/>
          </w:tcPr>
          <w:p w14:paraId="335CCC48" w14:textId="77777777" w:rsidR="005A2EDB" w:rsidRPr="006F232C" w:rsidRDefault="005A2EDB" w:rsidP="00D268DA">
            <w:pPr>
              <w:pStyle w:val="Normal-tables"/>
            </w:pPr>
          </w:p>
        </w:tc>
        <w:tc>
          <w:tcPr>
            <w:tcW w:w="296" w:type="pct"/>
            <w:tcBorders>
              <w:bottom w:val="single" w:sz="4" w:space="0" w:color="auto"/>
            </w:tcBorders>
          </w:tcPr>
          <w:p w14:paraId="0A15C611" w14:textId="77777777" w:rsidR="005A2EDB" w:rsidRPr="006F232C" w:rsidRDefault="005A2EDB" w:rsidP="00D268DA">
            <w:pPr>
              <w:pStyle w:val="Normal-tables"/>
            </w:pPr>
          </w:p>
        </w:tc>
      </w:tr>
      <w:tr w:rsidR="005A2EDB" w:rsidRPr="006F232C" w14:paraId="6A64F345" w14:textId="77777777" w:rsidTr="00D268DA">
        <w:trPr>
          <w:trHeight w:val="416"/>
        </w:trPr>
        <w:tc>
          <w:tcPr>
            <w:tcW w:w="1025" w:type="pct"/>
          </w:tcPr>
          <w:p w14:paraId="6E30103B" w14:textId="77777777" w:rsidR="005A2EDB" w:rsidRPr="006F232C" w:rsidRDefault="005A2EDB" w:rsidP="00D268DA">
            <w:pPr>
              <w:pStyle w:val="Normal-tables"/>
            </w:pPr>
            <w:r>
              <w:t>Feedback and Complaints</w:t>
            </w:r>
          </w:p>
        </w:tc>
        <w:tc>
          <w:tcPr>
            <w:tcW w:w="434" w:type="pct"/>
          </w:tcPr>
          <w:p w14:paraId="44EB9402" w14:textId="77777777" w:rsidR="005A2EDB" w:rsidRDefault="005A2EDB" w:rsidP="00D268DA">
            <w:pPr>
              <w:pStyle w:val="Normal-tables"/>
            </w:pPr>
            <w:r>
              <w:t>4.3</w:t>
            </w:r>
          </w:p>
        </w:tc>
        <w:tc>
          <w:tcPr>
            <w:tcW w:w="268" w:type="pct"/>
          </w:tcPr>
          <w:p w14:paraId="1C99DA15" w14:textId="77777777" w:rsidR="005A2EDB" w:rsidRPr="006F232C" w:rsidRDefault="005A2EDB" w:rsidP="00D268DA">
            <w:pPr>
              <w:pStyle w:val="Normal-tables"/>
            </w:pPr>
          </w:p>
        </w:tc>
        <w:tc>
          <w:tcPr>
            <w:tcW w:w="298" w:type="pct"/>
            <w:tcBorders>
              <w:bottom w:val="single" w:sz="4" w:space="0" w:color="auto"/>
            </w:tcBorders>
          </w:tcPr>
          <w:p w14:paraId="55502ACC" w14:textId="77777777" w:rsidR="005A2EDB" w:rsidRPr="006F232C" w:rsidRDefault="005A2EDB" w:rsidP="00D268DA">
            <w:pPr>
              <w:pStyle w:val="Normal-tables"/>
            </w:pPr>
          </w:p>
        </w:tc>
        <w:tc>
          <w:tcPr>
            <w:tcW w:w="298" w:type="pct"/>
          </w:tcPr>
          <w:p w14:paraId="7F86C5C6" w14:textId="77777777" w:rsidR="005A2EDB" w:rsidRPr="006F232C" w:rsidRDefault="005A2EDB" w:rsidP="00D268DA">
            <w:pPr>
              <w:pStyle w:val="Normal-tables"/>
            </w:pPr>
          </w:p>
        </w:tc>
        <w:tc>
          <w:tcPr>
            <w:tcW w:w="296" w:type="pct"/>
          </w:tcPr>
          <w:p w14:paraId="705E2BD2" w14:textId="77777777" w:rsidR="005A2EDB" w:rsidRPr="006F232C" w:rsidRDefault="005A2EDB" w:rsidP="00D268DA">
            <w:pPr>
              <w:pStyle w:val="Normal-tables"/>
            </w:pPr>
          </w:p>
        </w:tc>
        <w:tc>
          <w:tcPr>
            <w:tcW w:w="300" w:type="pct"/>
          </w:tcPr>
          <w:p w14:paraId="67C410E5" w14:textId="77777777" w:rsidR="005A2EDB" w:rsidRPr="006F232C" w:rsidRDefault="005A2EDB" w:rsidP="00D268DA">
            <w:pPr>
              <w:pStyle w:val="Normal-tables"/>
            </w:pPr>
          </w:p>
        </w:tc>
        <w:tc>
          <w:tcPr>
            <w:tcW w:w="296" w:type="pct"/>
          </w:tcPr>
          <w:p w14:paraId="67C919E6" w14:textId="77777777" w:rsidR="005A2EDB" w:rsidRPr="006F232C" w:rsidRDefault="005A2EDB" w:rsidP="00D268DA">
            <w:pPr>
              <w:pStyle w:val="Normal-tables"/>
            </w:pPr>
          </w:p>
        </w:tc>
        <w:tc>
          <w:tcPr>
            <w:tcW w:w="293" w:type="pct"/>
          </w:tcPr>
          <w:p w14:paraId="28F37E4C" w14:textId="77777777" w:rsidR="005A2EDB" w:rsidRPr="006F232C" w:rsidRDefault="005A2EDB" w:rsidP="00D268DA">
            <w:pPr>
              <w:pStyle w:val="Normal-tables"/>
            </w:pPr>
          </w:p>
        </w:tc>
        <w:tc>
          <w:tcPr>
            <w:tcW w:w="298" w:type="pct"/>
          </w:tcPr>
          <w:p w14:paraId="2040F91C" w14:textId="77777777" w:rsidR="005A2EDB" w:rsidRPr="006F232C" w:rsidRDefault="005A2EDB" w:rsidP="00D268DA">
            <w:pPr>
              <w:pStyle w:val="Normal-tables"/>
            </w:pPr>
          </w:p>
        </w:tc>
        <w:tc>
          <w:tcPr>
            <w:tcW w:w="302" w:type="pct"/>
          </w:tcPr>
          <w:p w14:paraId="77A1764B" w14:textId="77777777" w:rsidR="005A2EDB" w:rsidRPr="006F232C" w:rsidRDefault="005A2EDB" w:rsidP="00D268DA">
            <w:pPr>
              <w:pStyle w:val="Normal-tables"/>
            </w:pPr>
          </w:p>
        </w:tc>
        <w:tc>
          <w:tcPr>
            <w:tcW w:w="296" w:type="pct"/>
          </w:tcPr>
          <w:p w14:paraId="08441442" w14:textId="77777777" w:rsidR="005A2EDB" w:rsidRPr="006F232C" w:rsidRDefault="005A2EDB" w:rsidP="00D268DA">
            <w:pPr>
              <w:pStyle w:val="Normal-tables"/>
            </w:pPr>
          </w:p>
        </w:tc>
        <w:tc>
          <w:tcPr>
            <w:tcW w:w="298" w:type="pct"/>
            <w:tcBorders>
              <w:bottom w:val="single" w:sz="4" w:space="0" w:color="auto"/>
            </w:tcBorders>
          </w:tcPr>
          <w:p w14:paraId="36C9E8F1" w14:textId="77777777" w:rsidR="005A2EDB" w:rsidRPr="006F232C" w:rsidRDefault="005A2EDB" w:rsidP="00D268DA">
            <w:pPr>
              <w:pStyle w:val="Normal-tables"/>
            </w:pPr>
          </w:p>
        </w:tc>
        <w:tc>
          <w:tcPr>
            <w:tcW w:w="296" w:type="pct"/>
            <w:tcBorders>
              <w:bottom w:val="single" w:sz="4" w:space="0" w:color="auto"/>
            </w:tcBorders>
            <w:shd w:val="clear" w:color="auto" w:fill="8DB3E2" w:themeFill="text2" w:themeFillTint="66"/>
          </w:tcPr>
          <w:p w14:paraId="7AFA2B88" w14:textId="77777777" w:rsidR="005A2EDB" w:rsidRPr="006F232C" w:rsidRDefault="005A2EDB" w:rsidP="00D268DA">
            <w:pPr>
              <w:pStyle w:val="Normal-tables"/>
            </w:pPr>
          </w:p>
        </w:tc>
      </w:tr>
      <w:tr w:rsidR="005A2EDB" w:rsidRPr="006F232C" w14:paraId="40DD172F" w14:textId="77777777" w:rsidTr="00D268DA">
        <w:trPr>
          <w:trHeight w:val="416"/>
        </w:trPr>
        <w:tc>
          <w:tcPr>
            <w:tcW w:w="1025" w:type="pct"/>
          </w:tcPr>
          <w:p w14:paraId="3DD58970" w14:textId="77777777" w:rsidR="005A2EDB" w:rsidRPr="006F232C" w:rsidRDefault="005A2EDB" w:rsidP="00D268DA">
            <w:pPr>
              <w:pStyle w:val="Normal-tables"/>
            </w:pPr>
            <w:r w:rsidRPr="006F232C">
              <w:t>Quality Improvement</w:t>
            </w:r>
          </w:p>
        </w:tc>
        <w:tc>
          <w:tcPr>
            <w:tcW w:w="434" w:type="pct"/>
          </w:tcPr>
          <w:p w14:paraId="440672B1" w14:textId="77777777" w:rsidR="005A2EDB" w:rsidRPr="006F232C" w:rsidRDefault="005A2EDB" w:rsidP="00D268DA">
            <w:pPr>
              <w:pStyle w:val="Normal-tables"/>
            </w:pPr>
            <w:r>
              <w:t>All</w:t>
            </w:r>
          </w:p>
        </w:tc>
        <w:tc>
          <w:tcPr>
            <w:tcW w:w="268" w:type="pct"/>
          </w:tcPr>
          <w:p w14:paraId="466AC472" w14:textId="77777777" w:rsidR="005A2EDB" w:rsidRPr="006F232C" w:rsidRDefault="005A2EDB" w:rsidP="00D268DA">
            <w:pPr>
              <w:pStyle w:val="Normal-tables"/>
            </w:pPr>
          </w:p>
        </w:tc>
        <w:tc>
          <w:tcPr>
            <w:tcW w:w="298" w:type="pct"/>
            <w:tcBorders>
              <w:bottom w:val="single" w:sz="4" w:space="0" w:color="auto"/>
            </w:tcBorders>
          </w:tcPr>
          <w:p w14:paraId="08FF2295" w14:textId="77777777" w:rsidR="005A2EDB" w:rsidRPr="006F232C" w:rsidRDefault="005A2EDB" w:rsidP="00D268DA">
            <w:pPr>
              <w:pStyle w:val="Normal-tables"/>
            </w:pPr>
          </w:p>
        </w:tc>
        <w:tc>
          <w:tcPr>
            <w:tcW w:w="298" w:type="pct"/>
          </w:tcPr>
          <w:p w14:paraId="3EDE6773" w14:textId="77777777" w:rsidR="005A2EDB" w:rsidRPr="006F232C" w:rsidRDefault="005A2EDB" w:rsidP="00D268DA">
            <w:pPr>
              <w:pStyle w:val="Normal-tables"/>
            </w:pPr>
          </w:p>
        </w:tc>
        <w:tc>
          <w:tcPr>
            <w:tcW w:w="296" w:type="pct"/>
          </w:tcPr>
          <w:p w14:paraId="75337EE4" w14:textId="77777777" w:rsidR="005A2EDB" w:rsidRPr="006F232C" w:rsidRDefault="005A2EDB" w:rsidP="00D268DA">
            <w:pPr>
              <w:pStyle w:val="Normal-tables"/>
            </w:pPr>
          </w:p>
        </w:tc>
        <w:tc>
          <w:tcPr>
            <w:tcW w:w="300" w:type="pct"/>
          </w:tcPr>
          <w:p w14:paraId="5397E20B" w14:textId="77777777" w:rsidR="005A2EDB" w:rsidRPr="006F232C" w:rsidRDefault="005A2EDB" w:rsidP="00D268DA">
            <w:pPr>
              <w:pStyle w:val="Normal-tables"/>
            </w:pPr>
          </w:p>
        </w:tc>
        <w:tc>
          <w:tcPr>
            <w:tcW w:w="296" w:type="pct"/>
          </w:tcPr>
          <w:p w14:paraId="04C7AB86" w14:textId="77777777" w:rsidR="005A2EDB" w:rsidRPr="006F232C" w:rsidRDefault="005A2EDB" w:rsidP="00D268DA">
            <w:pPr>
              <w:pStyle w:val="Normal-tables"/>
            </w:pPr>
          </w:p>
        </w:tc>
        <w:tc>
          <w:tcPr>
            <w:tcW w:w="293" w:type="pct"/>
          </w:tcPr>
          <w:p w14:paraId="7B0BD9E4" w14:textId="77777777" w:rsidR="005A2EDB" w:rsidRPr="006F232C" w:rsidRDefault="005A2EDB" w:rsidP="00D268DA">
            <w:pPr>
              <w:pStyle w:val="Normal-tables"/>
            </w:pPr>
          </w:p>
        </w:tc>
        <w:tc>
          <w:tcPr>
            <w:tcW w:w="298" w:type="pct"/>
          </w:tcPr>
          <w:p w14:paraId="10B2F219" w14:textId="77777777" w:rsidR="005A2EDB" w:rsidRPr="006F232C" w:rsidRDefault="005A2EDB" w:rsidP="00D268DA">
            <w:pPr>
              <w:pStyle w:val="Normal-tables"/>
            </w:pPr>
          </w:p>
        </w:tc>
        <w:tc>
          <w:tcPr>
            <w:tcW w:w="302" w:type="pct"/>
            <w:shd w:val="clear" w:color="auto" w:fill="auto"/>
          </w:tcPr>
          <w:p w14:paraId="3BFE5CB5" w14:textId="77777777" w:rsidR="005A2EDB" w:rsidRPr="006F232C" w:rsidRDefault="005A2EDB" w:rsidP="00D268DA">
            <w:pPr>
              <w:pStyle w:val="Normal-tables"/>
            </w:pPr>
          </w:p>
        </w:tc>
        <w:tc>
          <w:tcPr>
            <w:tcW w:w="296" w:type="pct"/>
            <w:shd w:val="clear" w:color="auto" w:fill="8DB3E2" w:themeFill="text2" w:themeFillTint="66"/>
          </w:tcPr>
          <w:p w14:paraId="28376B5D" w14:textId="77777777" w:rsidR="005A2EDB" w:rsidRPr="006F232C" w:rsidRDefault="005A2EDB" w:rsidP="00D268DA">
            <w:pPr>
              <w:pStyle w:val="Normal-tables"/>
            </w:pPr>
          </w:p>
        </w:tc>
        <w:tc>
          <w:tcPr>
            <w:tcW w:w="298" w:type="pct"/>
            <w:tcBorders>
              <w:bottom w:val="single" w:sz="4" w:space="0" w:color="auto"/>
            </w:tcBorders>
          </w:tcPr>
          <w:p w14:paraId="711E9FEE" w14:textId="77777777" w:rsidR="005A2EDB" w:rsidRPr="006F232C" w:rsidRDefault="005A2EDB" w:rsidP="00D268DA">
            <w:pPr>
              <w:pStyle w:val="Normal-tables"/>
            </w:pPr>
          </w:p>
        </w:tc>
        <w:tc>
          <w:tcPr>
            <w:tcW w:w="296" w:type="pct"/>
            <w:tcBorders>
              <w:bottom w:val="single" w:sz="4" w:space="0" w:color="auto"/>
            </w:tcBorders>
            <w:shd w:val="clear" w:color="auto" w:fill="auto"/>
          </w:tcPr>
          <w:p w14:paraId="3EEA62CD" w14:textId="77777777" w:rsidR="005A2EDB" w:rsidRPr="006F232C" w:rsidRDefault="005A2EDB" w:rsidP="00D268DA">
            <w:pPr>
              <w:pStyle w:val="Normal-tables"/>
            </w:pPr>
          </w:p>
        </w:tc>
      </w:tr>
      <w:tr w:rsidR="005A2EDB" w:rsidRPr="006F232C" w14:paraId="1D7F71C8" w14:textId="77777777" w:rsidTr="00D268DA">
        <w:trPr>
          <w:trHeight w:val="510"/>
        </w:trPr>
        <w:tc>
          <w:tcPr>
            <w:tcW w:w="1025" w:type="pct"/>
          </w:tcPr>
          <w:p w14:paraId="7CCF2F33" w14:textId="77777777" w:rsidR="005A2EDB" w:rsidRPr="006F232C" w:rsidRDefault="005A2EDB" w:rsidP="00D268DA">
            <w:pPr>
              <w:pStyle w:val="Normal-tables"/>
            </w:pPr>
            <w:r w:rsidRPr="006F232C">
              <w:t>Vertical</w:t>
            </w:r>
            <w:r>
              <w:t xml:space="preserve"> A</w:t>
            </w:r>
            <w:r w:rsidRPr="006F232C">
              <w:t>udit-Ultrasound</w:t>
            </w:r>
          </w:p>
        </w:tc>
        <w:tc>
          <w:tcPr>
            <w:tcW w:w="434" w:type="pct"/>
          </w:tcPr>
          <w:p w14:paraId="3352C285" w14:textId="77777777" w:rsidR="005A2EDB" w:rsidRPr="006F232C" w:rsidRDefault="005A2EDB" w:rsidP="00D268DA">
            <w:pPr>
              <w:pStyle w:val="Normal-tables"/>
            </w:pPr>
            <w:r w:rsidRPr="006F232C">
              <w:t>All</w:t>
            </w:r>
          </w:p>
        </w:tc>
        <w:tc>
          <w:tcPr>
            <w:tcW w:w="268" w:type="pct"/>
          </w:tcPr>
          <w:p w14:paraId="08FD4010" w14:textId="77777777" w:rsidR="005A2EDB" w:rsidRPr="006F232C" w:rsidRDefault="005A2EDB" w:rsidP="00D268DA">
            <w:pPr>
              <w:pStyle w:val="Normal-tables"/>
            </w:pPr>
          </w:p>
        </w:tc>
        <w:tc>
          <w:tcPr>
            <w:tcW w:w="298" w:type="pct"/>
            <w:tcBorders>
              <w:bottom w:val="single" w:sz="4" w:space="0" w:color="auto"/>
            </w:tcBorders>
            <w:shd w:val="clear" w:color="auto" w:fill="8DB3E2" w:themeFill="text2" w:themeFillTint="66"/>
          </w:tcPr>
          <w:p w14:paraId="768F4DD2" w14:textId="77777777" w:rsidR="005A2EDB" w:rsidRPr="006F232C" w:rsidRDefault="005A2EDB" w:rsidP="00D268DA">
            <w:pPr>
              <w:pStyle w:val="Normal-tables"/>
            </w:pPr>
          </w:p>
        </w:tc>
        <w:tc>
          <w:tcPr>
            <w:tcW w:w="298" w:type="pct"/>
          </w:tcPr>
          <w:p w14:paraId="72A97157" w14:textId="77777777" w:rsidR="005A2EDB" w:rsidRPr="006F232C" w:rsidRDefault="005A2EDB" w:rsidP="00D268DA">
            <w:pPr>
              <w:pStyle w:val="Normal-tables"/>
            </w:pPr>
          </w:p>
        </w:tc>
        <w:tc>
          <w:tcPr>
            <w:tcW w:w="296" w:type="pct"/>
          </w:tcPr>
          <w:p w14:paraId="696E00C7" w14:textId="77777777" w:rsidR="005A2EDB" w:rsidRPr="006F232C" w:rsidRDefault="005A2EDB" w:rsidP="00D268DA">
            <w:pPr>
              <w:pStyle w:val="Normal-tables"/>
            </w:pPr>
          </w:p>
        </w:tc>
        <w:tc>
          <w:tcPr>
            <w:tcW w:w="300" w:type="pct"/>
            <w:tcBorders>
              <w:bottom w:val="single" w:sz="4" w:space="0" w:color="auto"/>
            </w:tcBorders>
          </w:tcPr>
          <w:p w14:paraId="3C20BAF8" w14:textId="77777777" w:rsidR="005A2EDB" w:rsidRPr="006F232C" w:rsidRDefault="005A2EDB" w:rsidP="00D268DA">
            <w:pPr>
              <w:pStyle w:val="Normal-tables"/>
            </w:pPr>
          </w:p>
        </w:tc>
        <w:tc>
          <w:tcPr>
            <w:tcW w:w="296" w:type="pct"/>
          </w:tcPr>
          <w:p w14:paraId="4EB18C6B" w14:textId="77777777" w:rsidR="005A2EDB" w:rsidRPr="006F232C" w:rsidRDefault="005A2EDB" w:rsidP="00D268DA">
            <w:pPr>
              <w:pStyle w:val="Normal-tables"/>
            </w:pPr>
          </w:p>
        </w:tc>
        <w:tc>
          <w:tcPr>
            <w:tcW w:w="293" w:type="pct"/>
          </w:tcPr>
          <w:p w14:paraId="0C64B3ED" w14:textId="77777777" w:rsidR="005A2EDB" w:rsidRPr="006F232C" w:rsidRDefault="005A2EDB" w:rsidP="00D268DA">
            <w:pPr>
              <w:pStyle w:val="Normal-tables"/>
            </w:pPr>
          </w:p>
        </w:tc>
        <w:tc>
          <w:tcPr>
            <w:tcW w:w="298" w:type="pct"/>
          </w:tcPr>
          <w:p w14:paraId="0E57306A" w14:textId="77777777" w:rsidR="005A2EDB" w:rsidRPr="006F232C" w:rsidRDefault="005A2EDB" w:rsidP="00D268DA">
            <w:pPr>
              <w:pStyle w:val="Normal-tables"/>
            </w:pPr>
          </w:p>
        </w:tc>
        <w:tc>
          <w:tcPr>
            <w:tcW w:w="302" w:type="pct"/>
          </w:tcPr>
          <w:p w14:paraId="41E91784" w14:textId="77777777" w:rsidR="005A2EDB" w:rsidRPr="006F232C" w:rsidRDefault="005A2EDB" w:rsidP="00D268DA">
            <w:pPr>
              <w:pStyle w:val="Normal-tables"/>
            </w:pPr>
          </w:p>
        </w:tc>
        <w:tc>
          <w:tcPr>
            <w:tcW w:w="296" w:type="pct"/>
          </w:tcPr>
          <w:p w14:paraId="263807F5" w14:textId="77777777" w:rsidR="005A2EDB" w:rsidRPr="006F232C" w:rsidRDefault="005A2EDB" w:rsidP="00D268DA">
            <w:pPr>
              <w:pStyle w:val="Normal-tables"/>
            </w:pPr>
          </w:p>
        </w:tc>
        <w:tc>
          <w:tcPr>
            <w:tcW w:w="298" w:type="pct"/>
            <w:shd w:val="clear" w:color="auto" w:fill="auto"/>
          </w:tcPr>
          <w:p w14:paraId="4E961626" w14:textId="77777777" w:rsidR="005A2EDB" w:rsidRPr="006F232C" w:rsidRDefault="005A2EDB" w:rsidP="00D268DA">
            <w:pPr>
              <w:pStyle w:val="Normal-tables"/>
            </w:pPr>
          </w:p>
        </w:tc>
        <w:tc>
          <w:tcPr>
            <w:tcW w:w="296" w:type="pct"/>
            <w:tcBorders>
              <w:bottom w:val="single" w:sz="4" w:space="0" w:color="auto"/>
            </w:tcBorders>
            <w:shd w:val="clear" w:color="auto" w:fill="auto"/>
          </w:tcPr>
          <w:p w14:paraId="6EDC88F8" w14:textId="77777777" w:rsidR="005A2EDB" w:rsidRPr="006F232C" w:rsidRDefault="005A2EDB" w:rsidP="00D268DA">
            <w:pPr>
              <w:pStyle w:val="Normal-tables"/>
            </w:pPr>
          </w:p>
        </w:tc>
      </w:tr>
      <w:tr w:rsidR="005A2EDB" w:rsidRPr="006F232C" w14:paraId="7B222BCA" w14:textId="77777777" w:rsidTr="00D268DA">
        <w:trPr>
          <w:trHeight w:val="406"/>
        </w:trPr>
        <w:tc>
          <w:tcPr>
            <w:tcW w:w="1025" w:type="pct"/>
          </w:tcPr>
          <w:p w14:paraId="3D3CB77C" w14:textId="77777777" w:rsidR="005A2EDB" w:rsidRPr="006F232C" w:rsidRDefault="005A2EDB" w:rsidP="00D268DA">
            <w:pPr>
              <w:pStyle w:val="Normal-tables"/>
            </w:pPr>
            <w:r>
              <w:t>Vertical Audit-</w:t>
            </w:r>
            <w:r w:rsidRPr="006F232C">
              <w:t>MRI</w:t>
            </w:r>
          </w:p>
        </w:tc>
        <w:tc>
          <w:tcPr>
            <w:tcW w:w="434" w:type="pct"/>
          </w:tcPr>
          <w:p w14:paraId="5D57E1DE" w14:textId="77777777" w:rsidR="005A2EDB" w:rsidRPr="006F232C" w:rsidRDefault="005A2EDB" w:rsidP="00D268DA">
            <w:pPr>
              <w:pStyle w:val="Normal-tables"/>
            </w:pPr>
            <w:r w:rsidRPr="006F232C">
              <w:t>All</w:t>
            </w:r>
          </w:p>
        </w:tc>
        <w:tc>
          <w:tcPr>
            <w:tcW w:w="268" w:type="pct"/>
          </w:tcPr>
          <w:p w14:paraId="0F80E8FA" w14:textId="77777777" w:rsidR="005A2EDB" w:rsidRPr="006F232C" w:rsidRDefault="005A2EDB" w:rsidP="00D268DA">
            <w:pPr>
              <w:pStyle w:val="Normal-tables"/>
            </w:pPr>
          </w:p>
        </w:tc>
        <w:tc>
          <w:tcPr>
            <w:tcW w:w="298" w:type="pct"/>
            <w:shd w:val="clear" w:color="auto" w:fill="auto"/>
          </w:tcPr>
          <w:p w14:paraId="5F7684CD" w14:textId="77777777" w:rsidR="005A2EDB" w:rsidRPr="006F232C" w:rsidRDefault="005A2EDB" w:rsidP="00D268DA">
            <w:pPr>
              <w:pStyle w:val="Normal-tables"/>
            </w:pPr>
          </w:p>
        </w:tc>
        <w:tc>
          <w:tcPr>
            <w:tcW w:w="298" w:type="pct"/>
          </w:tcPr>
          <w:p w14:paraId="60D19F56" w14:textId="77777777" w:rsidR="005A2EDB" w:rsidRPr="006F232C" w:rsidRDefault="005A2EDB" w:rsidP="00D268DA">
            <w:pPr>
              <w:pStyle w:val="Normal-tables"/>
            </w:pPr>
          </w:p>
        </w:tc>
        <w:tc>
          <w:tcPr>
            <w:tcW w:w="296" w:type="pct"/>
          </w:tcPr>
          <w:p w14:paraId="64DA918A" w14:textId="77777777" w:rsidR="005A2EDB" w:rsidRPr="006F232C" w:rsidRDefault="005A2EDB" w:rsidP="00D268DA">
            <w:pPr>
              <w:pStyle w:val="Normal-tables"/>
            </w:pPr>
          </w:p>
        </w:tc>
        <w:tc>
          <w:tcPr>
            <w:tcW w:w="300" w:type="pct"/>
            <w:tcBorders>
              <w:bottom w:val="single" w:sz="4" w:space="0" w:color="auto"/>
            </w:tcBorders>
            <w:shd w:val="clear" w:color="auto" w:fill="8DB3E2" w:themeFill="text2" w:themeFillTint="66"/>
          </w:tcPr>
          <w:p w14:paraId="300E392B" w14:textId="77777777" w:rsidR="005A2EDB" w:rsidRPr="006F232C" w:rsidRDefault="005A2EDB" w:rsidP="00D268DA">
            <w:pPr>
              <w:pStyle w:val="Normal-tables"/>
            </w:pPr>
          </w:p>
        </w:tc>
        <w:tc>
          <w:tcPr>
            <w:tcW w:w="296" w:type="pct"/>
          </w:tcPr>
          <w:p w14:paraId="2CB3FEE3" w14:textId="77777777" w:rsidR="005A2EDB" w:rsidRPr="006F232C" w:rsidRDefault="005A2EDB" w:rsidP="00D268DA">
            <w:pPr>
              <w:pStyle w:val="Normal-tables"/>
            </w:pPr>
          </w:p>
        </w:tc>
        <w:tc>
          <w:tcPr>
            <w:tcW w:w="293" w:type="pct"/>
          </w:tcPr>
          <w:p w14:paraId="10462342" w14:textId="77777777" w:rsidR="005A2EDB" w:rsidRPr="006F232C" w:rsidRDefault="005A2EDB" w:rsidP="00D268DA">
            <w:pPr>
              <w:pStyle w:val="Normal-tables"/>
            </w:pPr>
          </w:p>
        </w:tc>
        <w:tc>
          <w:tcPr>
            <w:tcW w:w="298" w:type="pct"/>
            <w:tcBorders>
              <w:bottom w:val="single" w:sz="4" w:space="0" w:color="auto"/>
            </w:tcBorders>
          </w:tcPr>
          <w:p w14:paraId="6DC357D1" w14:textId="77777777" w:rsidR="005A2EDB" w:rsidRPr="006F232C" w:rsidRDefault="005A2EDB" w:rsidP="00D268DA">
            <w:pPr>
              <w:pStyle w:val="Normal-tables"/>
            </w:pPr>
          </w:p>
        </w:tc>
        <w:tc>
          <w:tcPr>
            <w:tcW w:w="302" w:type="pct"/>
          </w:tcPr>
          <w:p w14:paraId="7A0CD9A5" w14:textId="77777777" w:rsidR="005A2EDB" w:rsidRPr="006F232C" w:rsidRDefault="005A2EDB" w:rsidP="00D268DA">
            <w:pPr>
              <w:pStyle w:val="Normal-tables"/>
            </w:pPr>
          </w:p>
        </w:tc>
        <w:tc>
          <w:tcPr>
            <w:tcW w:w="296" w:type="pct"/>
          </w:tcPr>
          <w:p w14:paraId="5A067E5C" w14:textId="77777777" w:rsidR="005A2EDB" w:rsidRPr="006F232C" w:rsidRDefault="005A2EDB" w:rsidP="00D268DA">
            <w:pPr>
              <w:pStyle w:val="Normal-tables"/>
            </w:pPr>
          </w:p>
        </w:tc>
        <w:tc>
          <w:tcPr>
            <w:tcW w:w="298" w:type="pct"/>
          </w:tcPr>
          <w:p w14:paraId="462A6D28" w14:textId="77777777" w:rsidR="005A2EDB" w:rsidRPr="006F232C" w:rsidRDefault="005A2EDB" w:rsidP="00D268DA">
            <w:pPr>
              <w:pStyle w:val="Normal-tables"/>
            </w:pPr>
          </w:p>
        </w:tc>
        <w:tc>
          <w:tcPr>
            <w:tcW w:w="296" w:type="pct"/>
            <w:shd w:val="clear" w:color="auto" w:fill="auto"/>
          </w:tcPr>
          <w:p w14:paraId="64AA7A49" w14:textId="77777777" w:rsidR="005A2EDB" w:rsidRPr="006F232C" w:rsidRDefault="005A2EDB" w:rsidP="00D268DA">
            <w:pPr>
              <w:pStyle w:val="Normal-tables"/>
            </w:pPr>
          </w:p>
        </w:tc>
      </w:tr>
      <w:tr w:rsidR="005A2EDB" w:rsidRPr="006F232C" w14:paraId="2025055B" w14:textId="77777777" w:rsidTr="00D268DA">
        <w:trPr>
          <w:trHeight w:val="510"/>
        </w:trPr>
        <w:tc>
          <w:tcPr>
            <w:tcW w:w="1025" w:type="pct"/>
          </w:tcPr>
          <w:p w14:paraId="68F6EC73" w14:textId="77777777" w:rsidR="005A2EDB" w:rsidRPr="006F232C" w:rsidRDefault="005A2EDB" w:rsidP="00D268DA">
            <w:pPr>
              <w:pStyle w:val="Normal-tables"/>
            </w:pPr>
            <w:r w:rsidRPr="006F232C">
              <w:t xml:space="preserve">Vertical </w:t>
            </w:r>
            <w:r>
              <w:t>A</w:t>
            </w:r>
            <w:r w:rsidRPr="006F232C">
              <w:t xml:space="preserve">udit- General X-ray </w:t>
            </w:r>
          </w:p>
        </w:tc>
        <w:tc>
          <w:tcPr>
            <w:tcW w:w="434" w:type="pct"/>
          </w:tcPr>
          <w:p w14:paraId="63D9F295" w14:textId="77777777" w:rsidR="005A2EDB" w:rsidRPr="006F232C" w:rsidRDefault="005A2EDB" w:rsidP="00D268DA">
            <w:pPr>
              <w:pStyle w:val="Normal-tables"/>
            </w:pPr>
            <w:r w:rsidRPr="006F232C">
              <w:t>All</w:t>
            </w:r>
          </w:p>
        </w:tc>
        <w:tc>
          <w:tcPr>
            <w:tcW w:w="268" w:type="pct"/>
          </w:tcPr>
          <w:p w14:paraId="3B3C332B" w14:textId="77777777" w:rsidR="005A2EDB" w:rsidRPr="006F232C" w:rsidRDefault="005A2EDB" w:rsidP="00D268DA">
            <w:pPr>
              <w:pStyle w:val="Normal-tables"/>
            </w:pPr>
          </w:p>
        </w:tc>
        <w:tc>
          <w:tcPr>
            <w:tcW w:w="298" w:type="pct"/>
            <w:shd w:val="clear" w:color="auto" w:fill="auto"/>
          </w:tcPr>
          <w:p w14:paraId="0F83C7D3" w14:textId="77777777" w:rsidR="005A2EDB" w:rsidRPr="006F232C" w:rsidRDefault="005A2EDB" w:rsidP="00D268DA">
            <w:pPr>
              <w:pStyle w:val="Normal-tables"/>
            </w:pPr>
          </w:p>
        </w:tc>
        <w:tc>
          <w:tcPr>
            <w:tcW w:w="298" w:type="pct"/>
          </w:tcPr>
          <w:p w14:paraId="4D959CE7" w14:textId="77777777" w:rsidR="005A2EDB" w:rsidRPr="006F232C" w:rsidRDefault="005A2EDB" w:rsidP="00D268DA">
            <w:pPr>
              <w:pStyle w:val="Normal-tables"/>
            </w:pPr>
          </w:p>
        </w:tc>
        <w:tc>
          <w:tcPr>
            <w:tcW w:w="296" w:type="pct"/>
          </w:tcPr>
          <w:p w14:paraId="7FB12D0B" w14:textId="77777777" w:rsidR="005A2EDB" w:rsidRPr="006F232C" w:rsidRDefault="005A2EDB" w:rsidP="00D268DA">
            <w:pPr>
              <w:pStyle w:val="Normal-tables"/>
            </w:pPr>
          </w:p>
        </w:tc>
        <w:tc>
          <w:tcPr>
            <w:tcW w:w="300" w:type="pct"/>
            <w:shd w:val="clear" w:color="auto" w:fill="auto"/>
          </w:tcPr>
          <w:p w14:paraId="4B1A0B1D" w14:textId="77777777" w:rsidR="005A2EDB" w:rsidRPr="006F232C" w:rsidRDefault="005A2EDB" w:rsidP="00D268DA">
            <w:pPr>
              <w:pStyle w:val="Normal-tables"/>
            </w:pPr>
          </w:p>
        </w:tc>
        <w:tc>
          <w:tcPr>
            <w:tcW w:w="296" w:type="pct"/>
          </w:tcPr>
          <w:p w14:paraId="412924A3" w14:textId="77777777" w:rsidR="005A2EDB" w:rsidRPr="006F232C" w:rsidRDefault="005A2EDB" w:rsidP="00D268DA">
            <w:pPr>
              <w:pStyle w:val="Normal-tables"/>
            </w:pPr>
          </w:p>
        </w:tc>
        <w:tc>
          <w:tcPr>
            <w:tcW w:w="293" w:type="pct"/>
          </w:tcPr>
          <w:p w14:paraId="626F5788" w14:textId="77777777" w:rsidR="005A2EDB" w:rsidRPr="006F232C" w:rsidRDefault="005A2EDB" w:rsidP="00D268DA">
            <w:pPr>
              <w:pStyle w:val="Normal-tables"/>
            </w:pPr>
          </w:p>
        </w:tc>
        <w:tc>
          <w:tcPr>
            <w:tcW w:w="298" w:type="pct"/>
            <w:tcBorders>
              <w:bottom w:val="single" w:sz="4" w:space="0" w:color="auto"/>
            </w:tcBorders>
            <w:shd w:val="clear" w:color="auto" w:fill="8DB3E2" w:themeFill="text2" w:themeFillTint="66"/>
          </w:tcPr>
          <w:p w14:paraId="647DDFD6" w14:textId="77777777" w:rsidR="005A2EDB" w:rsidRPr="006F232C" w:rsidRDefault="005A2EDB" w:rsidP="00D268DA">
            <w:pPr>
              <w:pStyle w:val="Normal-tables"/>
            </w:pPr>
          </w:p>
        </w:tc>
        <w:tc>
          <w:tcPr>
            <w:tcW w:w="302" w:type="pct"/>
          </w:tcPr>
          <w:p w14:paraId="4C00F001" w14:textId="77777777" w:rsidR="005A2EDB" w:rsidRPr="006F232C" w:rsidRDefault="005A2EDB" w:rsidP="00D268DA">
            <w:pPr>
              <w:pStyle w:val="Normal-tables"/>
            </w:pPr>
          </w:p>
        </w:tc>
        <w:tc>
          <w:tcPr>
            <w:tcW w:w="296" w:type="pct"/>
          </w:tcPr>
          <w:p w14:paraId="5B043958" w14:textId="77777777" w:rsidR="005A2EDB" w:rsidRPr="006F232C" w:rsidRDefault="005A2EDB" w:rsidP="00D268DA">
            <w:pPr>
              <w:pStyle w:val="Normal-tables"/>
            </w:pPr>
          </w:p>
        </w:tc>
        <w:tc>
          <w:tcPr>
            <w:tcW w:w="298" w:type="pct"/>
            <w:tcBorders>
              <w:bottom w:val="single" w:sz="4" w:space="0" w:color="auto"/>
            </w:tcBorders>
          </w:tcPr>
          <w:p w14:paraId="4C18BCC9" w14:textId="77777777" w:rsidR="005A2EDB" w:rsidRPr="006F232C" w:rsidRDefault="005A2EDB" w:rsidP="00D268DA">
            <w:pPr>
              <w:pStyle w:val="Normal-tables"/>
            </w:pPr>
          </w:p>
        </w:tc>
        <w:tc>
          <w:tcPr>
            <w:tcW w:w="296" w:type="pct"/>
            <w:shd w:val="clear" w:color="auto" w:fill="auto"/>
          </w:tcPr>
          <w:p w14:paraId="6C0F405C" w14:textId="77777777" w:rsidR="005A2EDB" w:rsidRPr="006F232C" w:rsidRDefault="005A2EDB" w:rsidP="00D268DA">
            <w:pPr>
              <w:pStyle w:val="Normal-tables"/>
            </w:pPr>
          </w:p>
        </w:tc>
      </w:tr>
      <w:tr w:rsidR="005A2EDB" w:rsidRPr="006F232C" w14:paraId="42E72F70" w14:textId="77777777" w:rsidTr="00D268DA">
        <w:trPr>
          <w:trHeight w:val="362"/>
        </w:trPr>
        <w:tc>
          <w:tcPr>
            <w:tcW w:w="1025" w:type="pct"/>
          </w:tcPr>
          <w:p w14:paraId="474B382B" w14:textId="77777777" w:rsidR="005A2EDB" w:rsidRPr="006F232C" w:rsidRDefault="005A2EDB" w:rsidP="00D268DA">
            <w:pPr>
              <w:pStyle w:val="Normal-tables"/>
            </w:pPr>
            <w:r>
              <w:t>Vertical A</w:t>
            </w:r>
            <w:r w:rsidRPr="006F232C">
              <w:t>udit- CT</w:t>
            </w:r>
          </w:p>
        </w:tc>
        <w:tc>
          <w:tcPr>
            <w:tcW w:w="434" w:type="pct"/>
          </w:tcPr>
          <w:p w14:paraId="2BB6A7BC" w14:textId="77777777" w:rsidR="005A2EDB" w:rsidRPr="006F232C" w:rsidRDefault="005A2EDB" w:rsidP="00D268DA">
            <w:pPr>
              <w:pStyle w:val="Normal-tables"/>
            </w:pPr>
            <w:r w:rsidRPr="006F232C">
              <w:t>All</w:t>
            </w:r>
          </w:p>
        </w:tc>
        <w:tc>
          <w:tcPr>
            <w:tcW w:w="268" w:type="pct"/>
          </w:tcPr>
          <w:p w14:paraId="194D902C" w14:textId="77777777" w:rsidR="005A2EDB" w:rsidRPr="006F232C" w:rsidRDefault="005A2EDB" w:rsidP="00D268DA">
            <w:pPr>
              <w:pStyle w:val="Normal-tables"/>
            </w:pPr>
          </w:p>
        </w:tc>
        <w:tc>
          <w:tcPr>
            <w:tcW w:w="298" w:type="pct"/>
            <w:shd w:val="clear" w:color="auto" w:fill="auto"/>
          </w:tcPr>
          <w:p w14:paraId="4FA0964A" w14:textId="77777777" w:rsidR="005A2EDB" w:rsidRPr="006F232C" w:rsidRDefault="005A2EDB" w:rsidP="00D268DA">
            <w:pPr>
              <w:pStyle w:val="Normal-tables"/>
            </w:pPr>
          </w:p>
        </w:tc>
        <w:tc>
          <w:tcPr>
            <w:tcW w:w="298" w:type="pct"/>
            <w:tcBorders>
              <w:bottom w:val="single" w:sz="4" w:space="0" w:color="auto"/>
            </w:tcBorders>
          </w:tcPr>
          <w:p w14:paraId="5EB27876" w14:textId="77777777" w:rsidR="005A2EDB" w:rsidRPr="006F232C" w:rsidRDefault="005A2EDB" w:rsidP="00D268DA">
            <w:pPr>
              <w:pStyle w:val="Normal-tables"/>
            </w:pPr>
          </w:p>
        </w:tc>
        <w:tc>
          <w:tcPr>
            <w:tcW w:w="296" w:type="pct"/>
          </w:tcPr>
          <w:p w14:paraId="7FC43010" w14:textId="77777777" w:rsidR="005A2EDB" w:rsidRPr="006F232C" w:rsidRDefault="005A2EDB" w:rsidP="00D268DA">
            <w:pPr>
              <w:pStyle w:val="Normal-tables"/>
            </w:pPr>
          </w:p>
        </w:tc>
        <w:tc>
          <w:tcPr>
            <w:tcW w:w="300" w:type="pct"/>
            <w:shd w:val="clear" w:color="auto" w:fill="auto"/>
          </w:tcPr>
          <w:p w14:paraId="2474D6EA" w14:textId="77777777" w:rsidR="005A2EDB" w:rsidRPr="006F232C" w:rsidRDefault="005A2EDB" w:rsidP="00D268DA">
            <w:pPr>
              <w:pStyle w:val="Normal-tables"/>
            </w:pPr>
          </w:p>
        </w:tc>
        <w:tc>
          <w:tcPr>
            <w:tcW w:w="296" w:type="pct"/>
          </w:tcPr>
          <w:p w14:paraId="3165A7A6" w14:textId="77777777" w:rsidR="005A2EDB" w:rsidRPr="006F232C" w:rsidRDefault="005A2EDB" w:rsidP="00D268DA">
            <w:pPr>
              <w:pStyle w:val="Normal-tables"/>
            </w:pPr>
          </w:p>
        </w:tc>
        <w:tc>
          <w:tcPr>
            <w:tcW w:w="293" w:type="pct"/>
          </w:tcPr>
          <w:p w14:paraId="23DD6093" w14:textId="77777777" w:rsidR="005A2EDB" w:rsidRPr="006F232C" w:rsidRDefault="005A2EDB" w:rsidP="00D268DA">
            <w:pPr>
              <w:pStyle w:val="Normal-tables"/>
            </w:pPr>
          </w:p>
        </w:tc>
        <w:tc>
          <w:tcPr>
            <w:tcW w:w="298" w:type="pct"/>
            <w:tcBorders>
              <w:bottom w:val="single" w:sz="4" w:space="0" w:color="auto"/>
            </w:tcBorders>
            <w:shd w:val="clear" w:color="auto" w:fill="auto"/>
          </w:tcPr>
          <w:p w14:paraId="7ECEB600" w14:textId="77777777" w:rsidR="005A2EDB" w:rsidRPr="006F232C" w:rsidRDefault="005A2EDB" w:rsidP="00D268DA">
            <w:pPr>
              <w:pStyle w:val="Normal-tables"/>
            </w:pPr>
          </w:p>
        </w:tc>
        <w:tc>
          <w:tcPr>
            <w:tcW w:w="302" w:type="pct"/>
          </w:tcPr>
          <w:p w14:paraId="5B290C98" w14:textId="77777777" w:rsidR="005A2EDB" w:rsidRPr="006F232C" w:rsidRDefault="005A2EDB" w:rsidP="00D268DA">
            <w:pPr>
              <w:pStyle w:val="Normal-tables"/>
            </w:pPr>
          </w:p>
        </w:tc>
        <w:tc>
          <w:tcPr>
            <w:tcW w:w="296" w:type="pct"/>
          </w:tcPr>
          <w:p w14:paraId="50D500F4" w14:textId="77777777" w:rsidR="005A2EDB" w:rsidRPr="006F232C" w:rsidRDefault="005A2EDB" w:rsidP="00D268DA">
            <w:pPr>
              <w:pStyle w:val="Normal-tables"/>
            </w:pPr>
          </w:p>
        </w:tc>
        <w:tc>
          <w:tcPr>
            <w:tcW w:w="298" w:type="pct"/>
            <w:shd w:val="clear" w:color="auto" w:fill="8DB3E2" w:themeFill="text2" w:themeFillTint="66"/>
          </w:tcPr>
          <w:p w14:paraId="16927366" w14:textId="77777777" w:rsidR="005A2EDB" w:rsidRPr="006F232C" w:rsidRDefault="005A2EDB" w:rsidP="00D268DA">
            <w:pPr>
              <w:pStyle w:val="Normal-tables"/>
            </w:pPr>
          </w:p>
        </w:tc>
        <w:tc>
          <w:tcPr>
            <w:tcW w:w="296" w:type="pct"/>
            <w:shd w:val="clear" w:color="auto" w:fill="auto"/>
          </w:tcPr>
          <w:p w14:paraId="0B61D2F8" w14:textId="77777777" w:rsidR="005A2EDB" w:rsidRPr="006F232C" w:rsidRDefault="005A2EDB" w:rsidP="00D268DA">
            <w:pPr>
              <w:pStyle w:val="Normal-tables"/>
            </w:pPr>
          </w:p>
        </w:tc>
      </w:tr>
      <w:tr w:rsidR="005A2EDB" w:rsidRPr="006F232C" w14:paraId="1DE98953" w14:textId="77777777" w:rsidTr="00D268DA">
        <w:trPr>
          <w:trHeight w:val="510"/>
        </w:trPr>
        <w:tc>
          <w:tcPr>
            <w:tcW w:w="1025" w:type="pct"/>
          </w:tcPr>
          <w:p w14:paraId="3A13B022" w14:textId="77777777" w:rsidR="005A2EDB" w:rsidRPr="006F232C" w:rsidRDefault="005A2EDB" w:rsidP="00D268DA">
            <w:pPr>
              <w:pStyle w:val="Normal-tables"/>
            </w:pPr>
            <w:r>
              <w:t>Vertical A</w:t>
            </w:r>
            <w:r w:rsidRPr="006F232C">
              <w:t>udit- Nuclear Medicine</w:t>
            </w:r>
          </w:p>
        </w:tc>
        <w:tc>
          <w:tcPr>
            <w:tcW w:w="434" w:type="pct"/>
          </w:tcPr>
          <w:p w14:paraId="2058D707" w14:textId="77777777" w:rsidR="005A2EDB" w:rsidRPr="006F232C" w:rsidRDefault="005A2EDB" w:rsidP="00D268DA">
            <w:pPr>
              <w:pStyle w:val="Normal-tables"/>
            </w:pPr>
            <w:r w:rsidRPr="006F232C">
              <w:t>All</w:t>
            </w:r>
          </w:p>
        </w:tc>
        <w:tc>
          <w:tcPr>
            <w:tcW w:w="268" w:type="pct"/>
          </w:tcPr>
          <w:p w14:paraId="0B3DF6BF" w14:textId="77777777" w:rsidR="005A2EDB" w:rsidRPr="006F232C" w:rsidRDefault="005A2EDB" w:rsidP="00D268DA">
            <w:pPr>
              <w:pStyle w:val="Normal-tables"/>
            </w:pPr>
          </w:p>
        </w:tc>
        <w:tc>
          <w:tcPr>
            <w:tcW w:w="298" w:type="pct"/>
            <w:shd w:val="clear" w:color="auto" w:fill="auto"/>
          </w:tcPr>
          <w:p w14:paraId="632FB0A3" w14:textId="77777777" w:rsidR="005A2EDB" w:rsidRPr="006F232C" w:rsidRDefault="005A2EDB" w:rsidP="00D268DA">
            <w:pPr>
              <w:pStyle w:val="Normal-tables"/>
            </w:pPr>
          </w:p>
        </w:tc>
        <w:tc>
          <w:tcPr>
            <w:tcW w:w="298" w:type="pct"/>
            <w:shd w:val="clear" w:color="auto" w:fill="8DB3E2" w:themeFill="text2" w:themeFillTint="66"/>
          </w:tcPr>
          <w:p w14:paraId="37984059" w14:textId="77777777" w:rsidR="005A2EDB" w:rsidRPr="006F232C" w:rsidRDefault="005A2EDB" w:rsidP="00D268DA">
            <w:pPr>
              <w:pStyle w:val="Normal-tables"/>
            </w:pPr>
          </w:p>
        </w:tc>
        <w:tc>
          <w:tcPr>
            <w:tcW w:w="296" w:type="pct"/>
          </w:tcPr>
          <w:p w14:paraId="66E955B8" w14:textId="77777777" w:rsidR="005A2EDB" w:rsidRPr="006F232C" w:rsidRDefault="005A2EDB" w:rsidP="00D268DA">
            <w:pPr>
              <w:pStyle w:val="Normal-tables"/>
            </w:pPr>
          </w:p>
        </w:tc>
        <w:tc>
          <w:tcPr>
            <w:tcW w:w="300" w:type="pct"/>
            <w:shd w:val="clear" w:color="auto" w:fill="auto"/>
          </w:tcPr>
          <w:p w14:paraId="208A674F" w14:textId="77777777" w:rsidR="005A2EDB" w:rsidRPr="006F232C" w:rsidRDefault="005A2EDB" w:rsidP="00D268DA">
            <w:pPr>
              <w:pStyle w:val="Normal-tables"/>
            </w:pPr>
          </w:p>
        </w:tc>
        <w:tc>
          <w:tcPr>
            <w:tcW w:w="296" w:type="pct"/>
          </w:tcPr>
          <w:p w14:paraId="78AA1803" w14:textId="77777777" w:rsidR="005A2EDB" w:rsidRPr="006F232C" w:rsidRDefault="005A2EDB" w:rsidP="00D268DA">
            <w:pPr>
              <w:pStyle w:val="Normal-tables"/>
            </w:pPr>
          </w:p>
        </w:tc>
        <w:tc>
          <w:tcPr>
            <w:tcW w:w="293" w:type="pct"/>
          </w:tcPr>
          <w:p w14:paraId="306834E2" w14:textId="77777777" w:rsidR="005A2EDB" w:rsidRPr="006F232C" w:rsidRDefault="005A2EDB" w:rsidP="00D268DA">
            <w:pPr>
              <w:pStyle w:val="Normal-tables"/>
            </w:pPr>
          </w:p>
        </w:tc>
        <w:tc>
          <w:tcPr>
            <w:tcW w:w="298" w:type="pct"/>
            <w:shd w:val="clear" w:color="auto" w:fill="auto"/>
          </w:tcPr>
          <w:p w14:paraId="28C19D71" w14:textId="77777777" w:rsidR="005A2EDB" w:rsidRPr="006F232C" w:rsidRDefault="005A2EDB" w:rsidP="00D268DA">
            <w:pPr>
              <w:pStyle w:val="Normal-tables"/>
            </w:pPr>
          </w:p>
        </w:tc>
        <w:tc>
          <w:tcPr>
            <w:tcW w:w="302" w:type="pct"/>
          </w:tcPr>
          <w:p w14:paraId="26C1BBA3" w14:textId="77777777" w:rsidR="005A2EDB" w:rsidRPr="006F232C" w:rsidRDefault="005A2EDB" w:rsidP="00D268DA">
            <w:pPr>
              <w:pStyle w:val="Normal-tables"/>
            </w:pPr>
          </w:p>
        </w:tc>
        <w:tc>
          <w:tcPr>
            <w:tcW w:w="296" w:type="pct"/>
          </w:tcPr>
          <w:p w14:paraId="71482FE8" w14:textId="77777777" w:rsidR="005A2EDB" w:rsidRPr="006F232C" w:rsidRDefault="005A2EDB" w:rsidP="00D268DA">
            <w:pPr>
              <w:pStyle w:val="Normal-tables"/>
            </w:pPr>
          </w:p>
        </w:tc>
        <w:tc>
          <w:tcPr>
            <w:tcW w:w="298" w:type="pct"/>
          </w:tcPr>
          <w:p w14:paraId="7962D35C" w14:textId="77777777" w:rsidR="005A2EDB" w:rsidRPr="006F232C" w:rsidRDefault="005A2EDB" w:rsidP="00D268DA">
            <w:pPr>
              <w:pStyle w:val="Normal-tables"/>
            </w:pPr>
          </w:p>
        </w:tc>
        <w:tc>
          <w:tcPr>
            <w:tcW w:w="296" w:type="pct"/>
            <w:shd w:val="clear" w:color="auto" w:fill="auto"/>
          </w:tcPr>
          <w:p w14:paraId="5F5368D4" w14:textId="77777777" w:rsidR="005A2EDB" w:rsidRPr="006F232C" w:rsidRDefault="005A2EDB" w:rsidP="00D268DA">
            <w:pPr>
              <w:pStyle w:val="Normal-tables"/>
            </w:pPr>
          </w:p>
        </w:tc>
      </w:tr>
    </w:tbl>
    <w:p w14:paraId="6F29AF45" w14:textId="77777777" w:rsidR="00D268DA" w:rsidRDefault="00D268DA" w:rsidP="00CE02DE">
      <w:pPr>
        <w:pStyle w:val="heading2newpage"/>
      </w:pPr>
      <w:bookmarkStart w:id="25" w:name="_Toc422838276"/>
      <w:bookmarkStart w:id="26" w:name="Attachment2QIR"/>
      <w:r>
        <w:t>Attachment 2 – Quality Improvement Register</w:t>
      </w:r>
      <w:bookmarkEnd w:id="25"/>
    </w:p>
    <w:tbl>
      <w:tblPr>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Quality improvement register - proforma"/>
        <w:tblDescription w:val="This proforma Quality Improvement Register includes five columns to be completed by practices - practices will add to column 1 descriptions of improvement action items, including events and issues leading to the identification of areas for improvement; column 2 will include practice information on the source of the improvement action item; column 3 will include information on the action undertaken to address the area for improvement; column 4 will list the practice staff responsible for the agreed action; and column 5 will include the completion date for the improvement action taken."/>
      </w:tblPr>
      <w:tblGrid>
        <w:gridCol w:w="3888"/>
        <w:gridCol w:w="2711"/>
        <w:gridCol w:w="4150"/>
        <w:gridCol w:w="2449"/>
        <w:gridCol w:w="1882"/>
      </w:tblGrid>
      <w:tr w:rsidR="00D268DA" w:rsidRPr="00283564" w14:paraId="5566DD23" w14:textId="77777777" w:rsidTr="00D268DA">
        <w:tc>
          <w:tcPr>
            <w:tcW w:w="3888" w:type="dxa"/>
            <w:shd w:val="clear" w:color="auto" w:fill="CCCCCC"/>
          </w:tcPr>
          <w:bookmarkEnd w:id="26"/>
          <w:p w14:paraId="7B64A1C8" w14:textId="77777777" w:rsidR="00D268DA" w:rsidRPr="00D268DA" w:rsidRDefault="00D268DA" w:rsidP="00D268DA">
            <w:pPr>
              <w:pStyle w:val="5StepStrong"/>
              <w:rPr>
                <w:rStyle w:val="Strong"/>
                <w:rFonts w:ascii="Calibri" w:hAnsi="Calibri"/>
                <w:b/>
                <w:bCs w:val="0"/>
                <w:color w:val="auto"/>
                <w:szCs w:val="22"/>
              </w:rPr>
            </w:pPr>
            <w:r w:rsidRPr="00D268DA">
              <w:rPr>
                <w:rStyle w:val="Strong"/>
                <w:rFonts w:ascii="Calibri" w:hAnsi="Calibri"/>
                <w:b/>
                <w:bCs w:val="0"/>
                <w:color w:val="auto"/>
                <w:szCs w:val="22"/>
              </w:rPr>
              <w:t>Improvement Action Item</w:t>
            </w:r>
          </w:p>
          <w:p w14:paraId="5E9F5E54" w14:textId="77777777" w:rsidR="00D268DA" w:rsidRPr="00D268DA" w:rsidRDefault="00D268DA" w:rsidP="00D268DA">
            <w:pPr>
              <w:pStyle w:val="5StepStrong"/>
              <w:rPr>
                <w:rStyle w:val="Strong"/>
                <w:rFonts w:ascii="Calibri" w:hAnsi="Calibri"/>
                <w:b/>
                <w:bCs w:val="0"/>
                <w:color w:val="auto"/>
                <w:szCs w:val="22"/>
              </w:rPr>
            </w:pPr>
            <w:r w:rsidRPr="00D268DA">
              <w:rPr>
                <w:rStyle w:val="Strong"/>
                <w:rFonts w:ascii="Calibri" w:hAnsi="Calibri"/>
                <w:b/>
                <w:bCs w:val="0"/>
                <w:color w:val="auto"/>
                <w:szCs w:val="22"/>
              </w:rPr>
              <w:t>(include description of event/issue leading to the identification of improvement area)</w:t>
            </w:r>
          </w:p>
        </w:tc>
        <w:tc>
          <w:tcPr>
            <w:tcW w:w="2711" w:type="dxa"/>
            <w:shd w:val="clear" w:color="auto" w:fill="CCCCCC"/>
          </w:tcPr>
          <w:p w14:paraId="22F2B347" w14:textId="77777777" w:rsidR="00D268DA" w:rsidRPr="00D268DA" w:rsidRDefault="00D268DA" w:rsidP="00D268DA">
            <w:pPr>
              <w:pStyle w:val="5StepStrong"/>
              <w:rPr>
                <w:rStyle w:val="Strong"/>
                <w:rFonts w:ascii="Calibri" w:hAnsi="Calibri"/>
                <w:b/>
                <w:bCs w:val="0"/>
                <w:color w:val="auto"/>
                <w:szCs w:val="22"/>
              </w:rPr>
            </w:pPr>
            <w:r w:rsidRPr="00D268DA">
              <w:rPr>
                <w:rStyle w:val="Strong"/>
                <w:rFonts w:ascii="Calibri" w:hAnsi="Calibri"/>
                <w:b/>
                <w:bCs w:val="0"/>
                <w:color w:val="auto"/>
                <w:szCs w:val="22"/>
              </w:rPr>
              <w:t>Source</w:t>
            </w:r>
          </w:p>
          <w:p w14:paraId="53D480CF" w14:textId="77777777" w:rsidR="00D268DA" w:rsidRPr="00D268DA" w:rsidRDefault="00D268DA" w:rsidP="00D268DA">
            <w:pPr>
              <w:pStyle w:val="5StepStrong"/>
              <w:rPr>
                <w:rStyle w:val="Strong"/>
                <w:rFonts w:ascii="Calibri" w:hAnsi="Calibri"/>
                <w:b/>
                <w:bCs w:val="0"/>
                <w:color w:val="auto"/>
                <w:szCs w:val="22"/>
              </w:rPr>
            </w:pPr>
            <w:r w:rsidRPr="00D268DA">
              <w:rPr>
                <w:rStyle w:val="Strong"/>
                <w:rFonts w:ascii="Calibri" w:hAnsi="Calibri"/>
                <w:b/>
                <w:bCs w:val="0"/>
                <w:color w:val="auto"/>
                <w:szCs w:val="22"/>
              </w:rPr>
              <w:t>(eg. Patient, Referrer, etc)</w:t>
            </w:r>
          </w:p>
        </w:tc>
        <w:tc>
          <w:tcPr>
            <w:tcW w:w="4150" w:type="dxa"/>
            <w:shd w:val="clear" w:color="auto" w:fill="CCCCCC"/>
          </w:tcPr>
          <w:p w14:paraId="1A5E731F" w14:textId="77777777" w:rsidR="00D268DA" w:rsidRPr="00D268DA" w:rsidRDefault="00D268DA" w:rsidP="00D268DA">
            <w:pPr>
              <w:pStyle w:val="5StepStrong"/>
              <w:rPr>
                <w:rStyle w:val="Strong"/>
                <w:rFonts w:ascii="Calibri" w:hAnsi="Calibri"/>
                <w:b/>
                <w:bCs w:val="0"/>
                <w:color w:val="auto"/>
                <w:szCs w:val="22"/>
              </w:rPr>
            </w:pPr>
            <w:r w:rsidRPr="00D268DA">
              <w:rPr>
                <w:rStyle w:val="Strong"/>
                <w:rFonts w:ascii="Calibri" w:hAnsi="Calibri"/>
                <w:b/>
                <w:bCs w:val="0"/>
                <w:color w:val="auto"/>
                <w:szCs w:val="22"/>
              </w:rPr>
              <w:t>Action Undertaken</w:t>
            </w:r>
          </w:p>
        </w:tc>
        <w:tc>
          <w:tcPr>
            <w:tcW w:w="2449" w:type="dxa"/>
            <w:shd w:val="clear" w:color="auto" w:fill="CCCCCC"/>
          </w:tcPr>
          <w:p w14:paraId="347331A5" w14:textId="77777777" w:rsidR="00D268DA" w:rsidRPr="00D268DA" w:rsidRDefault="00D268DA" w:rsidP="00D268DA">
            <w:pPr>
              <w:pStyle w:val="5StepStrong"/>
              <w:rPr>
                <w:rStyle w:val="Strong"/>
                <w:rFonts w:ascii="Calibri" w:hAnsi="Calibri"/>
                <w:b/>
                <w:bCs w:val="0"/>
                <w:color w:val="auto"/>
                <w:szCs w:val="22"/>
              </w:rPr>
            </w:pPr>
            <w:r w:rsidRPr="00D268DA">
              <w:rPr>
                <w:rStyle w:val="Strong"/>
                <w:rFonts w:ascii="Calibri" w:hAnsi="Calibri"/>
                <w:b/>
                <w:bCs w:val="0"/>
                <w:color w:val="auto"/>
                <w:szCs w:val="22"/>
              </w:rPr>
              <w:t>Person Responsible for Agreed Action</w:t>
            </w:r>
          </w:p>
        </w:tc>
        <w:tc>
          <w:tcPr>
            <w:tcW w:w="1882" w:type="dxa"/>
            <w:shd w:val="clear" w:color="auto" w:fill="CCCCCC"/>
          </w:tcPr>
          <w:p w14:paraId="4244686C" w14:textId="77777777" w:rsidR="00D268DA" w:rsidRPr="00D268DA" w:rsidRDefault="00D268DA" w:rsidP="00D268DA">
            <w:pPr>
              <w:pStyle w:val="5StepStrong"/>
              <w:rPr>
                <w:rStyle w:val="Strong"/>
                <w:rFonts w:ascii="Calibri" w:hAnsi="Calibri"/>
                <w:b/>
                <w:bCs w:val="0"/>
                <w:color w:val="auto"/>
                <w:szCs w:val="22"/>
              </w:rPr>
            </w:pPr>
            <w:r w:rsidRPr="00D268DA">
              <w:rPr>
                <w:rStyle w:val="Strong"/>
                <w:rFonts w:ascii="Calibri" w:hAnsi="Calibri"/>
                <w:b/>
                <w:bCs w:val="0"/>
                <w:color w:val="auto"/>
                <w:szCs w:val="22"/>
              </w:rPr>
              <w:t>Completion Date</w:t>
            </w:r>
          </w:p>
        </w:tc>
      </w:tr>
      <w:tr w:rsidR="00D268DA" w:rsidRPr="00B336FD" w14:paraId="3B1B3444" w14:textId="77777777" w:rsidTr="00D268DA">
        <w:tc>
          <w:tcPr>
            <w:tcW w:w="3888" w:type="dxa"/>
          </w:tcPr>
          <w:p w14:paraId="663E62C0" w14:textId="77777777" w:rsidR="00D268DA" w:rsidRPr="00B336FD" w:rsidRDefault="00D268DA" w:rsidP="00D268DA">
            <w:pPr>
              <w:autoSpaceDE w:val="0"/>
              <w:autoSpaceDN w:val="0"/>
              <w:adjustRightInd w:val="0"/>
              <w:ind w:right="45"/>
              <w:rPr>
                <w:sz w:val="20"/>
                <w:szCs w:val="20"/>
                <w:lang w:val="en-US"/>
              </w:rPr>
            </w:pPr>
          </w:p>
        </w:tc>
        <w:tc>
          <w:tcPr>
            <w:tcW w:w="2711" w:type="dxa"/>
          </w:tcPr>
          <w:p w14:paraId="025F5431" w14:textId="77777777" w:rsidR="00D268DA" w:rsidRPr="00B336FD" w:rsidRDefault="00D268DA" w:rsidP="00D268DA">
            <w:pPr>
              <w:autoSpaceDE w:val="0"/>
              <w:autoSpaceDN w:val="0"/>
              <w:adjustRightInd w:val="0"/>
              <w:ind w:right="45"/>
              <w:rPr>
                <w:sz w:val="20"/>
                <w:szCs w:val="20"/>
                <w:lang w:val="en-US"/>
              </w:rPr>
            </w:pPr>
          </w:p>
        </w:tc>
        <w:tc>
          <w:tcPr>
            <w:tcW w:w="4150" w:type="dxa"/>
          </w:tcPr>
          <w:p w14:paraId="1E2D999E" w14:textId="77777777" w:rsidR="00D268DA" w:rsidRPr="00B336FD" w:rsidRDefault="00D268DA" w:rsidP="00D268DA">
            <w:pPr>
              <w:autoSpaceDE w:val="0"/>
              <w:autoSpaceDN w:val="0"/>
              <w:adjustRightInd w:val="0"/>
              <w:ind w:right="45"/>
              <w:rPr>
                <w:sz w:val="20"/>
                <w:szCs w:val="20"/>
                <w:lang w:val="en-US"/>
              </w:rPr>
            </w:pPr>
          </w:p>
        </w:tc>
        <w:tc>
          <w:tcPr>
            <w:tcW w:w="2449" w:type="dxa"/>
          </w:tcPr>
          <w:p w14:paraId="566B169E" w14:textId="77777777" w:rsidR="00D268DA" w:rsidRPr="00B336FD" w:rsidRDefault="00D268DA" w:rsidP="00D268DA">
            <w:pPr>
              <w:autoSpaceDE w:val="0"/>
              <w:autoSpaceDN w:val="0"/>
              <w:adjustRightInd w:val="0"/>
              <w:ind w:right="45"/>
              <w:rPr>
                <w:sz w:val="20"/>
                <w:szCs w:val="20"/>
                <w:lang w:val="en-US"/>
              </w:rPr>
            </w:pPr>
          </w:p>
        </w:tc>
        <w:tc>
          <w:tcPr>
            <w:tcW w:w="1882" w:type="dxa"/>
          </w:tcPr>
          <w:p w14:paraId="654FA288" w14:textId="77777777" w:rsidR="00D268DA" w:rsidRPr="00B336FD" w:rsidRDefault="00D268DA" w:rsidP="00D268DA">
            <w:pPr>
              <w:autoSpaceDE w:val="0"/>
              <w:autoSpaceDN w:val="0"/>
              <w:adjustRightInd w:val="0"/>
              <w:ind w:right="45"/>
              <w:rPr>
                <w:sz w:val="20"/>
                <w:szCs w:val="20"/>
                <w:lang w:val="en-US"/>
              </w:rPr>
            </w:pPr>
          </w:p>
        </w:tc>
      </w:tr>
      <w:tr w:rsidR="00D268DA" w:rsidRPr="00B336FD" w14:paraId="3C07EB37" w14:textId="77777777" w:rsidTr="00D268DA">
        <w:tc>
          <w:tcPr>
            <w:tcW w:w="3888" w:type="dxa"/>
          </w:tcPr>
          <w:p w14:paraId="1DB0EE05" w14:textId="77777777" w:rsidR="00D268DA" w:rsidRPr="00B336FD" w:rsidRDefault="00D268DA" w:rsidP="00D268DA">
            <w:pPr>
              <w:autoSpaceDE w:val="0"/>
              <w:autoSpaceDN w:val="0"/>
              <w:adjustRightInd w:val="0"/>
              <w:ind w:right="45"/>
              <w:rPr>
                <w:sz w:val="20"/>
                <w:szCs w:val="20"/>
                <w:lang w:val="en-US"/>
              </w:rPr>
            </w:pPr>
          </w:p>
        </w:tc>
        <w:tc>
          <w:tcPr>
            <w:tcW w:w="2711" w:type="dxa"/>
          </w:tcPr>
          <w:p w14:paraId="27A7FD13" w14:textId="77777777" w:rsidR="00D268DA" w:rsidRPr="00B336FD" w:rsidRDefault="00D268DA" w:rsidP="00D268DA">
            <w:pPr>
              <w:autoSpaceDE w:val="0"/>
              <w:autoSpaceDN w:val="0"/>
              <w:adjustRightInd w:val="0"/>
              <w:ind w:right="45"/>
              <w:rPr>
                <w:sz w:val="20"/>
                <w:szCs w:val="20"/>
                <w:lang w:val="en-US"/>
              </w:rPr>
            </w:pPr>
          </w:p>
        </w:tc>
        <w:tc>
          <w:tcPr>
            <w:tcW w:w="4150" w:type="dxa"/>
          </w:tcPr>
          <w:p w14:paraId="72A491C6" w14:textId="77777777" w:rsidR="00D268DA" w:rsidRPr="00B336FD" w:rsidRDefault="00D268DA" w:rsidP="00D268DA">
            <w:pPr>
              <w:autoSpaceDE w:val="0"/>
              <w:autoSpaceDN w:val="0"/>
              <w:adjustRightInd w:val="0"/>
              <w:ind w:right="45"/>
              <w:rPr>
                <w:sz w:val="20"/>
                <w:szCs w:val="20"/>
                <w:lang w:val="en-US"/>
              </w:rPr>
            </w:pPr>
          </w:p>
        </w:tc>
        <w:tc>
          <w:tcPr>
            <w:tcW w:w="2449" w:type="dxa"/>
          </w:tcPr>
          <w:p w14:paraId="2E794AE6" w14:textId="77777777" w:rsidR="00D268DA" w:rsidRPr="00B336FD" w:rsidRDefault="00D268DA" w:rsidP="00D268DA">
            <w:pPr>
              <w:autoSpaceDE w:val="0"/>
              <w:autoSpaceDN w:val="0"/>
              <w:adjustRightInd w:val="0"/>
              <w:ind w:right="45"/>
              <w:rPr>
                <w:sz w:val="20"/>
                <w:szCs w:val="20"/>
                <w:lang w:val="en-US"/>
              </w:rPr>
            </w:pPr>
          </w:p>
        </w:tc>
        <w:tc>
          <w:tcPr>
            <w:tcW w:w="1882" w:type="dxa"/>
          </w:tcPr>
          <w:p w14:paraId="7E3B17AB" w14:textId="77777777" w:rsidR="00D268DA" w:rsidRPr="00B336FD" w:rsidRDefault="00D268DA" w:rsidP="00D268DA">
            <w:pPr>
              <w:autoSpaceDE w:val="0"/>
              <w:autoSpaceDN w:val="0"/>
              <w:adjustRightInd w:val="0"/>
              <w:ind w:right="45"/>
              <w:rPr>
                <w:sz w:val="20"/>
                <w:szCs w:val="20"/>
                <w:lang w:val="en-US"/>
              </w:rPr>
            </w:pPr>
          </w:p>
        </w:tc>
      </w:tr>
      <w:tr w:rsidR="00D268DA" w:rsidRPr="00B336FD" w14:paraId="5C7FB925" w14:textId="77777777" w:rsidTr="00D268DA">
        <w:tc>
          <w:tcPr>
            <w:tcW w:w="3888" w:type="dxa"/>
          </w:tcPr>
          <w:p w14:paraId="16D76CA2" w14:textId="77777777" w:rsidR="00D268DA" w:rsidRPr="00B336FD" w:rsidRDefault="00D268DA" w:rsidP="00D268DA">
            <w:pPr>
              <w:autoSpaceDE w:val="0"/>
              <w:autoSpaceDN w:val="0"/>
              <w:adjustRightInd w:val="0"/>
              <w:ind w:right="45"/>
              <w:rPr>
                <w:sz w:val="20"/>
                <w:szCs w:val="20"/>
                <w:lang w:val="en-US"/>
              </w:rPr>
            </w:pPr>
          </w:p>
        </w:tc>
        <w:tc>
          <w:tcPr>
            <w:tcW w:w="2711" w:type="dxa"/>
          </w:tcPr>
          <w:p w14:paraId="616F398C" w14:textId="77777777" w:rsidR="00D268DA" w:rsidRPr="00B336FD" w:rsidRDefault="00D268DA" w:rsidP="00D268DA">
            <w:pPr>
              <w:autoSpaceDE w:val="0"/>
              <w:autoSpaceDN w:val="0"/>
              <w:adjustRightInd w:val="0"/>
              <w:ind w:right="45"/>
              <w:rPr>
                <w:sz w:val="20"/>
                <w:szCs w:val="20"/>
                <w:lang w:val="en-US"/>
              </w:rPr>
            </w:pPr>
          </w:p>
        </w:tc>
        <w:tc>
          <w:tcPr>
            <w:tcW w:w="4150" w:type="dxa"/>
          </w:tcPr>
          <w:p w14:paraId="02FFA0A1" w14:textId="77777777" w:rsidR="00D268DA" w:rsidRPr="00B336FD" w:rsidRDefault="00D268DA" w:rsidP="00D268DA">
            <w:pPr>
              <w:autoSpaceDE w:val="0"/>
              <w:autoSpaceDN w:val="0"/>
              <w:adjustRightInd w:val="0"/>
              <w:ind w:right="45"/>
              <w:rPr>
                <w:sz w:val="20"/>
                <w:szCs w:val="20"/>
                <w:lang w:val="en-US"/>
              </w:rPr>
            </w:pPr>
          </w:p>
        </w:tc>
        <w:tc>
          <w:tcPr>
            <w:tcW w:w="2449" w:type="dxa"/>
          </w:tcPr>
          <w:p w14:paraId="23C20221" w14:textId="77777777" w:rsidR="00D268DA" w:rsidRPr="00B336FD" w:rsidRDefault="00D268DA" w:rsidP="00D268DA">
            <w:pPr>
              <w:autoSpaceDE w:val="0"/>
              <w:autoSpaceDN w:val="0"/>
              <w:adjustRightInd w:val="0"/>
              <w:ind w:right="45"/>
              <w:rPr>
                <w:sz w:val="20"/>
                <w:szCs w:val="20"/>
                <w:lang w:val="en-US"/>
              </w:rPr>
            </w:pPr>
          </w:p>
        </w:tc>
        <w:tc>
          <w:tcPr>
            <w:tcW w:w="1882" w:type="dxa"/>
          </w:tcPr>
          <w:p w14:paraId="64D863F6" w14:textId="77777777" w:rsidR="00D268DA" w:rsidRPr="00B336FD" w:rsidRDefault="00D268DA" w:rsidP="00D268DA">
            <w:pPr>
              <w:autoSpaceDE w:val="0"/>
              <w:autoSpaceDN w:val="0"/>
              <w:adjustRightInd w:val="0"/>
              <w:ind w:right="45"/>
              <w:rPr>
                <w:sz w:val="20"/>
                <w:szCs w:val="20"/>
                <w:lang w:val="en-US"/>
              </w:rPr>
            </w:pPr>
          </w:p>
        </w:tc>
      </w:tr>
      <w:tr w:rsidR="00D268DA" w:rsidRPr="00B336FD" w14:paraId="6134B1F8" w14:textId="77777777" w:rsidTr="00D268DA">
        <w:tc>
          <w:tcPr>
            <w:tcW w:w="3888" w:type="dxa"/>
          </w:tcPr>
          <w:p w14:paraId="2AEEA60C" w14:textId="77777777" w:rsidR="00D268DA" w:rsidRPr="00B336FD" w:rsidRDefault="00D268DA" w:rsidP="00D268DA">
            <w:pPr>
              <w:autoSpaceDE w:val="0"/>
              <w:autoSpaceDN w:val="0"/>
              <w:adjustRightInd w:val="0"/>
              <w:ind w:right="45"/>
              <w:rPr>
                <w:sz w:val="20"/>
                <w:szCs w:val="20"/>
                <w:lang w:val="en-US"/>
              </w:rPr>
            </w:pPr>
          </w:p>
        </w:tc>
        <w:tc>
          <w:tcPr>
            <w:tcW w:w="2711" w:type="dxa"/>
          </w:tcPr>
          <w:p w14:paraId="2064D987" w14:textId="77777777" w:rsidR="00D268DA" w:rsidRPr="00B336FD" w:rsidRDefault="00D268DA" w:rsidP="00D268DA">
            <w:pPr>
              <w:autoSpaceDE w:val="0"/>
              <w:autoSpaceDN w:val="0"/>
              <w:adjustRightInd w:val="0"/>
              <w:ind w:right="45"/>
              <w:rPr>
                <w:sz w:val="20"/>
                <w:szCs w:val="20"/>
                <w:lang w:val="en-US"/>
              </w:rPr>
            </w:pPr>
          </w:p>
        </w:tc>
        <w:tc>
          <w:tcPr>
            <w:tcW w:w="4150" w:type="dxa"/>
          </w:tcPr>
          <w:p w14:paraId="57F9C83D" w14:textId="77777777" w:rsidR="00D268DA" w:rsidRPr="00B336FD" w:rsidRDefault="00D268DA" w:rsidP="00D268DA">
            <w:pPr>
              <w:autoSpaceDE w:val="0"/>
              <w:autoSpaceDN w:val="0"/>
              <w:adjustRightInd w:val="0"/>
              <w:ind w:right="45"/>
              <w:rPr>
                <w:sz w:val="20"/>
                <w:szCs w:val="20"/>
                <w:lang w:val="en-US"/>
              </w:rPr>
            </w:pPr>
          </w:p>
        </w:tc>
        <w:tc>
          <w:tcPr>
            <w:tcW w:w="2449" w:type="dxa"/>
          </w:tcPr>
          <w:p w14:paraId="2483AED8" w14:textId="77777777" w:rsidR="00D268DA" w:rsidRPr="00B336FD" w:rsidRDefault="00D268DA" w:rsidP="00D268DA">
            <w:pPr>
              <w:autoSpaceDE w:val="0"/>
              <w:autoSpaceDN w:val="0"/>
              <w:adjustRightInd w:val="0"/>
              <w:ind w:right="45"/>
              <w:rPr>
                <w:sz w:val="20"/>
                <w:szCs w:val="20"/>
                <w:lang w:val="en-US"/>
              </w:rPr>
            </w:pPr>
          </w:p>
        </w:tc>
        <w:tc>
          <w:tcPr>
            <w:tcW w:w="1882" w:type="dxa"/>
          </w:tcPr>
          <w:p w14:paraId="6AD75069" w14:textId="77777777" w:rsidR="00D268DA" w:rsidRPr="00B336FD" w:rsidRDefault="00D268DA" w:rsidP="00D268DA">
            <w:pPr>
              <w:autoSpaceDE w:val="0"/>
              <w:autoSpaceDN w:val="0"/>
              <w:adjustRightInd w:val="0"/>
              <w:ind w:right="45"/>
              <w:rPr>
                <w:sz w:val="20"/>
                <w:szCs w:val="20"/>
                <w:lang w:val="en-US"/>
              </w:rPr>
            </w:pPr>
          </w:p>
        </w:tc>
      </w:tr>
      <w:tr w:rsidR="00D268DA" w:rsidRPr="00B336FD" w14:paraId="321E597A" w14:textId="77777777" w:rsidTr="00D268DA">
        <w:tc>
          <w:tcPr>
            <w:tcW w:w="3888" w:type="dxa"/>
          </w:tcPr>
          <w:p w14:paraId="3D9C719A" w14:textId="77777777" w:rsidR="00D268DA" w:rsidRPr="00B336FD" w:rsidRDefault="00D268DA" w:rsidP="00D268DA">
            <w:pPr>
              <w:autoSpaceDE w:val="0"/>
              <w:autoSpaceDN w:val="0"/>
              <w:adjustRightInd w:val="0"/>
              <w:ind w:right="45"/>
              <w:rPr>
                <w:sz w:val="20"/>
                <w:szCs w:val="20"/>
                <w:lang w:val="en-US"/>
              </w:rPr>
            </w:pPr>
          </w:p>
        </w:tc>
        <w:tc>
          <w:tcPr>
            <w:tcW w:w="2711" w:type="dxa"/>
          </w:tcPr>
          <w:p w14:paraId="35BEFA1C" w14:textId="77777777" w:rsidR="00D268DA" w:rsidRPr="00B336FD" w:rsidRDefault="00D268DA" w:rsidP="00D268DA">
            <w:pPr>
              <w:autoSpaceDE w:val="0"/>
              <w:autoSpaceDN w:val="0"/>
              <w:adjustRightInd w:val="0"/>
              <w:ind w:right="45"/>
              <w:rPr>
                <w:sz w:val="20"/>
                <w:szCs w:val="20"/>
                <w:lang w:val="en-US"/>
              </w:rPr>
            </w:pPr>
          </w:p>
        </w:tc>
        <w:tc>
          <w:tcPr>
            <w:tcW w:w="4150" w:type="dxa"/>
          </w:tcPr>
          <w:p w14:paraId="7A8DE3DA" w14:textId="77777777" w:rsidR="00D268DA" w:rsidRPr="00B336FD" w:rsidRDefault="00D268DA" w:rsidP="00D268DA">
            <w:pPr>
              <w:autoSpaceDE w:val="0"/>
              <w:autoSpaceDN w:val="0"/>
              <w:adjustRightInd w:val="0"/>
              <w:ind w:right="45"/>
              <w:rPr>
                <w:sz w:val="20"/>
                <w:szCs w:val="20"/>
                <w:lang w:val="en-US"/>
              </w:rPr>
            </w:pPr>
          </w:p>
        </w:tc>
        <w:tc>
          <w:tcPr>
            <w:tcW w:w="2449" w:type="dxa"/>
          </w:tcPr>
          <w:p w14:paraId="306B20AD" w14:textId="77777777" w:rsidR="00D268DA" w:rsidRPr="00B336FD" w:rsidRDefault="00D268DA" w:rsidP="00D268DA">
            <w:pPr>
              <w:autoSpaceDE w:val="0"/>
              <w:autoSpaceDN w:val="0"/>
              <w:adjustRightInd w:val="0"/>
              <w:ind w:right="45"/>
              <w:rPr>
                <w:sz w:val="20"/>
                <w:szCs w:val="20"/>
                <w:lang w:val="en-US"/>
              </w:rPr>
            </w:pPr>
          </w:p>
        </w:tc>
        <w:tc>
          <w:tcPr>
            <w:tcW w:w="1882" w:type="dxa"/>
          </w:tcPr>
          <w:p w14:paraId="18D157B4" w14:textId="77777777" w:rsidR="00D268DA" w:rsidRPr="00B336FD" w:rsidRDefault="00D268DA" w:rsidP="00D268DA">
            <w:pPr>
              <w:autoSpaceDE w:val="0"/>
              <w:autoSpaceDN w:val="0"/>
              <w:adjustRightInd w:val="0"/>
              <w:ind w:right="45"/>
              <w:rPr>
                <w:sz w:val="20"/>
                <w:szCs w:val="20"/>
                <w:lang w:val="en-US"/>
              </w:rPr>
            </w:pPr>
          </w:p>
        </w:tc>
      </w:tr>
      <w:tr w:rsidR="00D268DA" w:rsidRPr="00B336FD" w14:paraId="447335FF" w14:textId="77777777" w:rsidTr="00D268DA">
        <w:tc>
          <w:tcPr>
            <w:tcW w:w="3888" w:type="dxa"/>
          </w:tcPr>
          <w:p w14:paraId="658ED138" w14:textId="77777777" w:rsidR="00D268DA" w:rsidRPr="00B336FD" w:rsidRDefault="00D268DA" w:rsidP="00D268DA">
            <w:pPr>
              <w:autoSpaceDE w:val="0"/>
              <w:autoSpaceDN w:val="0"/>
              <w:adjustRightInd w:val="0"/>
              <w:ind w:right="45"/>
              <w:rPr>
                <w:sz w:val="20"/>
                <w:szCs w:val="20"/>
                <w:lang w:val="en-US"/>
              </w:rPr>
            </w:pPr>
          </w:p>
        </w:tc>
        <w:tc>
          <w:tcPr>
            <w:tcW w:w="2711" w:type="dxa"/>
          </w:tcPr>
          <w:p w14:paraId="32FD518C" w14:textId="77777777" w:rsidR="00D268DA" w:rsidRPr="00B336FD" w:rsidRDefault="00D268DA" w:rsidP="00D268DA">
            <w:pPr>
              <w:autoSpaceDE w:val="0"/>
              <w:autoSpaceDN w:val="0"/>
              <w:adjustRightInd w:val="0"/>
              <w:ind w:right="45"/>
              <w:rPr>
                <w:sz w:val="20"/>
                <w:szCs w:val="20"/>
                <w:lang w:val="en-US"/>
              </w:rPr>
            </w:pPr>
          </w:p>
        </w:tc>
        <w:tc>
          <w:tcPr>
            <w:tcW w:w="4150" w:type="dxa"/>
          </w:tcPr>
          <w:p w14:paraId="3B2E3988" w14:textId="77777777" w:rsidR="00D268DA" w:rsidRPr="00B336FD" w:rsidRDefault="00D268DA" w:rsidP="00D268DA">
            <w:pPr>
              <w:autoSpaceDE w:val="0"/>
              <w:autoSpaceDN w:val="0"/>
              <w:adjustRightInd w:val="0"/>
              <w:ind w:right="45"/>
              <w:rPr>
                <w:sz w:val="20"/>
                <w:szCs w:val="20"/>
                <w:lang w:val="en-US"/>
              </w:rPr>
            </w:pPr>
          </w:p>
        </w:tc>
        <w:tc>
          <w:tcPr>
            <w:tcW w:w="2449" w:type="dxa"/>
          </w:tcPr>
          <w:p w14:paraId="7761EFCB" w14:textId="77777777" w:rsidR="00D268DA" w:rsidRPr="00B336FD" w:rsidRDefault="00D268DA" w:rsidP="00D268DA">
            <w:pPr>
              <w:autoSpaceDE w:val="0"/>
              <w:autoSpaceDN w:val="0"/>
              <w:adjustRightInd w:val="0"/>
              <w:ind w:right="45"/>
              <w:rPr>
                <w:sz w:val="20"/>
                <w:szCs w:val="20"/>
                <w:lang w:val="en-US"/>
              </w:rPr>
            </w:pPr>
          </w:p>
        </w:tc>
        <w:tc>
          <w:tcPr>
            <w:tcW w:w="1882" w:type="dxa"/>
          </w:tcPr>
          <w:p w14:paraId="03393357" w14:textId="77777777" w:rsidR="00D268DA" w:rsidRPr="00B336FD" w:rsidRDefault="00D268DA" w:rsidP="00D268DA">
            <w:pPr>
              <w:autoSpaceDE w:val="0"/>
              <w:autoSpaceDN w:val="0"/>
              <w:adjustRightInd w:val="0"/>
              <w:ind w:right="45"/>
              <w:rPr>
                <w:sz w:val="20"/>
                <w:szCs w:val="20"/>
                <w:lang w:val="en-US"/>
              </w:rPr>
            </w:pPr>
          </w:p>
        </w:tc>
      </w:tr>
      <w:tr w:rsidR="00D268DA" w:rsidRPr="00B336FD" w14:paraId="7D2F8AC8" w14:textId="77777777" w:rsidTr="00D268DA">
        <w:tc>
          <w:tcPr>
            <w:tcW w:w="3888" w:type="dxa"/>
          </w:tcPr>
          <w:p w14:paraId="3BBCB2C7" w14:textId="77777777" w:rsidR="00D268DA" w:rsidRPr="00B336FD" w:rsidRDefault="00D268DA" w:rsidP="00D268DA">
            <w:pPr>
              <w:autoSpaceDE w:val="0"/>
              <w:autoSpaceDN w:val="0"/>
              <w:adjustRightInd w:val="0"/>
              <w:ind w:right="45"/>
              <w:rPr>
                <w:sz w:val="20"/>
                <w:szCs w:val="20"/>
                <w:lang w:val="en-US"/>
              </w:rPr>
            </w:pPr>
          </w:p>
        </w:tc>
        <w:tc>
          <w:tcPr>
            <w:tcW w:w="2711" w:type="dxa"/>
          </w:tcPr>
          <w:p w14:paraId="51234A38" w14:textId="77777777" w:rsidR="00D268DA" w:rsidRPr="00B336FD" w:rsidRDefault="00D268DA" w:rsidP="00D268DA">
            <w:pPr>
              <w:autoSpaceDE w:val="0"/>
              <w:autoSpaceDN w:val="0"/>
              <w:adjustRightInd w:val="0"/>
              <w:ind w:right="45"/>
              <w:rPr>
                <w:sz w:val="20"/>
                <w:szCs w:val="20"/>
                <w:lang w:val="en-US"/>
              </w:rPr>
            </w:pPr>
          </w:p>
        </w:tc>
        <w:tc>
          <w:tcPr>
            <w:tcW w:w="4150" w:type="dxa"/>
          </w:tcPr>
          <w:p w14:paraId="51E31C96" w14:textId="77777777" w:rsidR="00D268DA" w:rsidRPr="00B336FD" w:rsidRDefault="00D268DA" w:rsidP="00D268DA">
            <w:pPr>
              <w:autoSpaceDE w:val="0"/>
              <w:autoSpaceDN w:val="0"/>
              <w:adjustRightInd w:val="0"/>
              <w:ind w:right="45"/>
              <w:rPr>
                <w:sz w:val="20"/>
                <w:szCs w:val="20"/>
                <w:lang w:val="en-US"/>
              </w:rPr>
            </w:pPr>
          </w:p>
        </w:tc>
        <w:tc>
          <w:tcPr>
            <w:tcW w:w="2449" w:type="dxa"/>
          </w:tcPr>
          <w:p w14:paraId="10CC82F5" w14:textId="77777777" w:rsidR="00D268DA" w:rsidRPr="00B336FD" w:rsidRDefault="00D268DA" w:rsidP="00D268DA">
            <w:pPr>
              <w:autoSpaceDE w:val="0"/>
              <w:autoSpaceDN w:val="0"/>
              <w:adjustRightInd w:val="0"/>
              <w:ind w:right="45"/>
              <w:rPr>
                <w:sz w:val="20"/>
                <w:szCs w:val="20"/>
                <w:lang w:val="en-US"/>
              </w:rPr>
            </w:pPr>
          </w:p>
        </w:tc>
        <w:tc>
          <w:tcPr>
            <w:tcW w:w="1882" w:type="dxa"/>
          </w:tcPr>
          <w:p w14:paraId="10C8AA07" w14:textId="77777777" w:rsidR="00D268DA" w:rsidRPr="00B336FD" w:rsidRDefault="00D268DA" w:rsidP="00D268DA">
            <w:pPr>
              <w:autoSpaceDE w:val="0"/>
              <w:autoSpaceDN w:val="0"/>
              <w:adjustRightInd w:val="0"/>
              <w:ind w:right="45"/>
              <w:rPr>
                <w:sz w:val="20"/>
                <w:szCs w:val="20"/>
                <w:lang w:val="en-US"/>
              </w:rPr>
            </w:pPr>
          </w:p>
        </w:tc>
      </w:tr>
      <w:tr w:rsidR="00D268DA" w:rsidRPr="00B336FD" w14:paraId="406967B1" w14:textId="77777777" w:rsidTr="00D268DA">
        <w:tc>
          <w:tcPr>
            <w:tcW w:w="3888" w:type="dxa"/>
          </w:tcPr>
          <w:p w14:paraId="2CF3E78B" w14:textId="77777777" w:rsidR="00D268DA" w:rsidRPr="00B336FD" w:rsidRDefault="00D268DA" w:rsidP="00D268DA">
            <w:pPr>
              <w:autoSpaceDE w:val="0"/>
              <w:autoSpaceDN w:val="0"/>
              <w:adjustRightInd w:val="0"/>
              <w:ind w:right="45"/>
              <w:rPr>
                <w:sz w:val="20"/>
                <w:szCs w:val="20"/>
                <w:lang w:val="en-US"/>
              </w:rPr>
            </w:pPr>
          </w:p>
        </w:tc>
        <w:tc>
          <w:tcPr>
            <w:tcW w:w="2711" w:type="dxa"/>
          </w:tcPr>
          <w:p w14:paraId="24067CDD" w14:textId="77777777" w:rsidR="00D268DA" w:rsidRPr="00B336FD" w:rsidRDefault="00D268DA" w:rsidP="00D268DA">
            <w:pPr>
              <w:autoSpaceDE w:val="0"/>
              <w:autoSpaceDN w:val="0"/>
              <w:adjustRightInd w:val="0"/>
              <w:ind w:right="45"/>
              <w:rPr>
                <w:sz w:val="20"/>
                <w:szCs w:val="20"/>
                <w:lang w:val="en-US"/>
              </w:rPr>
            </w:pPr>
          </w:p>
        </w:tc>
        <w:tc>
          <w:tcPr>
            <w:tcW w:w="4150" w:type="dxa"/>
          </w:tcPr>
          <w:p w14:paraId="27F0FB0F" w14:textId="77777777" w:rsidR="00D268DA" w:rsidRPr="00B336FD" w:rsidRDefault="00D268DA" w:rsidP="00D268DA">
            <w:pPr>
              <w:autoSpaceDE w:val="0"/>
              <w:autoSpaceDN w:val="0"/>
              <w:adjustRightInd w:val="0"/>
              <w:ind w:right="45"/>
              <w:rPr>
                <w:sz w:val="20"/>
                <w:szCs w:val="20"/>
                <w:lang w:val="en-US"/>
              </w:rPr>
            </w:pPr>
          </w:p>
        </w:tc>
        <w:tc>
          <w:tcPr>
            <w:tcW w:w="2449" w:type="dxa"/>
          </w:tcPr>
          <w:p w14:paraId="62DC40F2" w14:textId="77777777" w:rsidR="00D268DA" w:rsidRPr="00B336FD" w:rsidRDefault="00D268DA" w:rsidP="00D268DA">
            <w:pPr>
              <w:autoSpaceDE w:val="0"/>
              <w:autoSpaceDN w:val="0"/>
              <w:adjustRightInd w:val="0"/>
              <w:ind w:right="45"/>
              <w:rPr>
                <w:sz w:val="20"/>
                <w:szCs w:val="20"/>
                <w:lang w:val="en-US"/>
              </w:rPr>
            </w:pPr>
          </w:p>
        </w:tc>
        <w:tc>
          <w:tcPr>
            <w:tcW w:w="1882" w:type="dxa"/>
          </w:tcPr>
          <w:p w14:paraId="36B45D3B" w14:textId="77777777" w:rsidR="00D268DA" w:rsidRPr="00B336FD" w:rsidRDefault="00D268DA" w:rsidP="00D268DA">
            <w:pPr>
              <w:autoSpaceDE w:val="0"/>
              <w:autoSpaceDN w:val="0"/>
              <w:adjustRightInd w:val="0"/>
              <w:ind w:right="45"/>
              <w:rPr>
                <w:sz w:val="20"/>
                <w:szCs w:val="20"/>
                <w:lang w:val="en-US"/>
              </w:rPr>
            </w:pPr>
          </w:p>
        </w:tc>
      </w:tr>
      <w:tr w:rsidR="00D268DA" w:rsidRPr="00B336FD" w14:paraId="2077E3AC" w14:textId="77777777" w:rsidTr="00D268DA">
        <w:tc>
          <w:tcPr>
            <w:tcW w:w="3888" w:type="dxa"/>
          </w:tcPr>
          <w:p w14:paraId="4ED0742C" w14:textId="77777777" w:rsidR="00D268DA" w:rsidRPr="00B336FD" w:rsidRDefault="00D268DA" w:rsidP="00D268DA">
            <w:pPr>
              <w:autoSpaceDE w:val="0"/>
              <w:autoSpaceDN w:val="0"/>
              <w:adjustRightInd w:val="0"/>
              <w:ind w:right="45"/>
              <w:rPr>
                <w:sz w:val="20"/>
                <w:szCs w:val="20"/>
                <w:lang w:val="en-US"/>
              </w:rPr>
            </w:pPr>
          </w:p>
        </w:tc>
        <w:tc>
          <w:tcPr>
            <w:tcW w:w="2711" w:type="dxa"/>
          </w:tcPr>
          <w:p w14:paraId="2E05ADBA" w14:textId="77777777" w:rsidR="00D268DA" w:rsidRPr="00B336FD" w:rsidRDefault="00D268DA" w:rsidP="00D268DA">
            <w:pPr>
              <w:autoSpaceDE w:val="0"/>
              <w:autoSpaceDN w:val="0"/>
              <w:adjustRightInd w:val="0"/>
              <w:ind w:right="45"/>
              <w:rPr>
                <w:sz w:val="20"/>
                <w:szCs w:val="20"/>
                <w:lang w:val="en-US"/>
              </w:rPr>
            </w:pPr>
          </w:p>
        </w:tc>
        <w:tc>
          <w:tcPr>
            <w:tcW w:w="4150" w:type="dxa"/>
          </w:tcPr>
          <w:p w14:paraId="2AE68812" w14:textId="77777777" w:rsidR="00D268DA" w:rsidRPr="00B336FD" w:rsidRDefault="00D268DA" w:rsidP="00D268DA">
            <w:pPr>
              <w:autoSpaceDE w:val="0"/>
              <w:autoSpaceDN w:val="0"/>
              <w:adjustRightInd w:val="0"/>
              <w:ind w:right="45"/>
              <w:rPr>
                <w:sz w:val="20"/>
                <w:szCs w:val="20"/>
                <w:lang w:val="en-US"/>
              </w:rPr>
            </w:pPr>
          </w:p>
        </w:tc>
        <w:tc>
          <w:tcPr>
            <w:tcW w:w="2449" w:type="dxa"/>
          </w:tcPr>
          <w:p w14:paraId="68FEE9A9" w14:textId="77777777" w:rsidR="00D268DA" w:rsidRPr="00B336FD" w:rsidRDefault="00D268DA" w:rsidP="00D268DA">
            <w:pPr>
              <w:autoSpaceDE w:val="0"/>
              <w:autoSpaceDN w:val="0"/>
              <w:adjustRightInd w:val="0"/>
              <w:ind w:right="45"/>
              <w:rPr>
                <w:sz w:val="20"/>
                <w:szCs w:val="20"/>
                <w:lang w:val="en-US"/>
              </w:rPr>
            </w:pPr>
          </w:p>
        </w:tc>
        <w:tc>
          <w:tcPr>
            <w:tcW w:w="1882" w:type="dxa"/>
          </w:tcPr>
          <w:p w14:paraId="1656F168" w14:textId="77777777" w:rsidR="00D268DA" w:rsidRPr="00B336FD" w:rsidRDefault="00D268DA" w:rsidP="00D268DA">
            <w:pPr>
              <w:autoSpaceDE w:val="0"/>
              <w:autoSpaceDN w:val="0"/>
              <w:adjustRightInd w:val="0"/>
              <w:ind w:right="45"/>
              <w:rPr>
                <w:sz w:val="20"/>
                <w:szCs w:val="20"/>
                <w:lang w:val="en-US"/>
              </w:rPr>
            </w:pPr>
          </w:p>
        </w:tc>
      </w:tr>
      <w:tr w:rsidR="00D268DA" w:rsidRPr="00B336FD" w14:paraId="4D230C8D" w14:textId="77777777" w:rsidTr="00D268DA">
        <w:tc>
          <w:tcPr>
            <w:tcW w:w="3888" w:type="dxa"/>
          </w:tcPr>
          <w:p w14:paraId="2D68F057" w14:textId="77777777" w:rsidR="00D268DA" w:rsidRPr="00B336FD" w:rsidRDefault="00D268DA" w:rsidP="00D268DA">
            <w:pPr>
              <w:autoSpaceDE w:val="0"/>
              <w:autoSpaceDN w:val="0"/>
              <w:adjustRightInd w:val="0"/>
              <w:ind w:right="45"/>
              <w:rPr>
                <w:sz w:val="20"/>
                <w:szCs w:val="20"/>
                <w:lang w:val="en-US"/>
              </w:rPr>
            </w:pPr>
          </w:p>
        </w:tc>
        <w:tc>
          <w:tcPr>
            <w:tcW w:w="2711" w:type="dxa"/>
          </w:tcPr>
          <w:p w14:paraId="2DD9080F" w14:textId="77777777" w:rsidR="00D268DA" w:rsidRPr="00B336FD" w:rsidRDefault="00D268DA" w:rsidP="00D268DA">
            <w:pPr>
              <w:autoSpaceDE w:val="0"/>
              <w:autoSpaceDN w:val="0"/>
              <w:adjustRightInd w:val="0"/>
              <w:ind w:right="45"/>
              <w:rPr>
                <w:sz w:val="20"/>
                <w:szCs w:val="20"/>
                <w:lang w:val="en-US"/>
              </w:rPr>
            </w:pPr>
          </w:p>
        </w:tc>
        <w:tc>
          <w:tcPr>
            <w:tcW w:w="4150" w:type="dxa"/>
          </w:tcPr>
          <w:p w14:paraId="7A16E1BD" w14:textId="77777777" w:rsidR="00D268DA" w:rsidRPr="00B336FD" w:rsidRDefault="00D268DA" w:rsidP="00D268DA">
            <w:pPr>
              <w:autoSpaceDE w:val="0"/>
              <w:autoSpaceDN w:val="0"/>
              <w:adjustRightInd w:val="0"/>
              <w:ind w:right="45"/>
              <w:rPr>
                <w:sz w:val="20"/>
                <w:szCs w:val="20"/>
                <w:lang w:val="en-US"/>
              </w:rPr>
            </w:pPr>
          </w:p>
        </w:tc>
        <w:tc>
          <w:tcPr>
            <w:tcW w:w="2449" w:type="dxa"/>
          </w:tcPr>
          <w:p w14:paraId="5ADF1C00" w14:textId="77777777" w:rsidR="00D268DA" w:rsidRPr="00B336FD" w:rsidRDefault="00D268DA" w:rsidP="00D268DA">
            <w:pPr>
              <w:autoSpaceDE w:val="0"/>
              <w:autoSpaceDN w:val="0"/>
              <w:adjustRightInd w:val="0"/>
              <w:ind w:right="45"/>
              <w:rPr>
                <w:sz w:val="20"/>
                <w:szCs w:val="20"/>
                <w:lang w:val="en-US"/>
              </w:rPr>
            </w:pPr>
          </w:p>
        </w:tc>
        <w:tc>
          <w:tcPr>
            <w:tcW w:w="1882" w:type="dxa"/>
          </w:tcPr>
          <w:p w14:paraId="3C420E15" w14:textId="77777777" w:rsidR="00D268DA" w:rsidRPr="00B336FD" w:rsidRDefault="00D268DA" w:rsidP="00D268DA">
            <w:pPr>
              <w:autoSpaceDE w:val="0"/>
              <w:autoSpaceDN w:val="0"/>
              <w:adjustRightInd w:val="0"/>
              <w:ind w:right="45"/>
              <w:rPr>
                <w:sz w:val="20"/>
                <w:szCs w:val="20"/>
                <w:lang w:val="en-US"/>
              </w:rPr>
            </w:pPr>
          </w:p>
        </w:tc>
      </w:tr>
    </w:tbl>
    <w:p w14:paraId="04BA553C" w14:textId="61BAE11F" w:rsidR="00D268DA" w:rsidRPr="00D268DA" w:rsidRDefault="00D268DA" w:rsidP="00D268DA">
      <w:pPr>
        <w:rPr>
          <w:lang w:val="en-US"/>
        </w:rPr>
      </w:pPr>
      <w:r>
        <w:rPr>
          <w:lang w:val="en-US"/>
        </w:rPr>
        <w:t>The current Quality Improvement Register is kept in the general office.  Print more pages as required.</w:t>
      </w:r>
    </w:p>
    <w:p w14:paraId="6339F146" w14:textId="66AA1C66" w:rsidR="008E15A5" w:rsidRPr="00C6746C" w:rsidRDefault="00D268DA" w:rsidP="00CE02DE">
      <w:pPr>
        <w:pStyle w:val="heading2newpage"/>
      </w:pPr>
      <w:bookmarkStart w:id="27" w:name="_Toc422838277"/>
      <w:bookmarkStart w:id="28" w:name="Attachment3StaffList"/>
      <w:r>
        <w:t>Attachment 3 – Staff Register</w:t>
      </w:r>
      <w:bookmarkEnd w:id="27"/>
    </w:p>
    <w:tbl>
      <w:tblPr>
        <w:tblStyle w:val="TableGrid"/>
        <w:tblW w:w="14176" w:type="dxa"/>
        <w:tblInd w:w="-5" w:type="dxa"/>
        <w:tblLayout w:type="fixed"/>
        <w:tblLook w:val="04A0" w:firstRow="1" w:lastRow="0" w:firstColumn="1" w:lastColumn="0" w:noHBand="0" w:noVBand="1"/>
        <w:tblCaption w:val="Attachment 3 - Staff Register"/>
        <w:tblDescription w:val="This is an example of a staff register or list including required information."/>
      </w:tblPr>
      <w:tblGrid>
        <w:gridCol w:w="1134"/>
        <w:gridCol w:w="1588"/>
        <w:gridCol w:w="1843"/>
        <w:gridCol w:w="1134"/>
        <w:gridCol w:w="1418"/>
        <w:gridCol w:w="1559"/>
        <w:gridCol w:w="1276"/>
        <w:gridCol w:w="1417"/>
        <w:gridCol w:w="1247"/>
        <w:gridCol w:w="1560"/>
      </w:tblGrid>
      <w:tr w:rsidR="001E79A3" w:rsidRPr="001E79A3" w14:paraId="29D4B815" w14:textId="77777777" w:rsidTr="001357E9">
        <w:trPr>
          <w:tblHeader/>
        </w:trPr>
        <w:tc>
          <w:tcPr>
            <w:tcW w:w="1134" w:type="dxa"/>
          </w:tcPr>
          <w:bookmarkEnd w:id="28"/>
          <w:p w14:paraId="6D3F3F2D" w14:textId="77777777" w:rsidR="008E15A5" w:rsidRPr="001E79A3" w:rsidRDefault="008E15A5" w:rsidP="00CE02DE">
            <w:pPr>
              <w:rPr>
                <w:rStyle w:val="Strong"/>
              </w:rPr>
            </w:pPr>
            <w:r w:rsidRPr="001E79A3">
              <w:rPr>
                <w:rStyle w:val="Strong"/>
              </w:rPr>
              <w:t>Name</w:t>
            </w:r>
          </w:p>
        </w:tc>
        <w:tc>
          <w:tcPr>
            <w:tcW w:w="1588" w:type="dxa"/>
          </w:tcPr>
          <w:p w14:paraId="2E679C02" w14:textId="77777777" w:rsidR="008E15A5" w:rsidRPr="001E79A3" w:rsidRDefault="008E15A5" w:rsidP="00CE02DE">
            <w:pPr>
              <w:rPr>
                <w:rStyle w:val="Strong"/>
              </w:rPr>
            </w:pPr>
            <w:r w:rsidRPr="001E79A3">
              <w:rPr>
                <w:rStyle w:val="Strong"/>
              </w:rPr>
              <w:t>Position</w:t>
            </w:r>
          </w:p>
        </w:tc>
        <w:tc>
          <w:tcPr>
            <w:tcW w:w="1843" w:type="dxa"/>
          </w:tcPr>
          <w:p w14:paraId="57D8B98A" w14:textId="77777777" w:rsidR="008E15A5" w:rsidRPr="001E79A3" w:rsidRDefault="008E15A5" w:rsidP="00CE02DE">
            <w:pPr>
              <w:rPr>
                <w:rStyle w:val="Strong"/>
              </w:rPr>
            </w:pPr>
            <w:r w:rsidRPr="001E79A3">
              <w:rPr>
                <w:rStyle w:val="Strong"/>
              </w:rPr>
              <w:t>AHPRA No</w:t>
            </w:r>
          </w:p>
        </w:tc>
        <w:tc>
          <w:tcPr>
            <w:tcW w:w="1134" w:type="dxa"/>
          </w:tcPr>
          <w:p w14:paraId="3052C18B" w14:textId="77777777" w:rsidR="008E15A5" w:rsidRPr="001E79A3" w:rsidRDefault="008E15A5" w:rsidP="00CE02DE">
            <w:pPr>
              <w:rPr>
                <w:rStyle w:val="Strong"/>
              </w:rPr>
            </w:pPr>
            <w:r w:rsidRPr="001E79A3">
              <w:rPr>
                <w:rStyle w:val="Strong"/>
              </w:rPr>
              <w:t>AHPRA expiry</w:t>
            </w:r>
          </w:p>
        </w:tc>
        <w:tc>
          <w:tcPr>
            <w:tcW w:w="1418" w:type="dxa"/>
          </w:tcPr>
          <w:p w14:paraId="71D7C63D" w14:textId="77777777" w:rsidR="008E15A5" w:rsidRPr="001E79A3" w:rsidRDefault="008E15A5" w:rsidP="00CE02DE">
            <w:pPr>
              <w:rPr>
                <w:rStyle w:val="Strong"/>
              </w:rPr>
            </w:pPr>
            <w:r w:rsidRPr="001E79A3">
              <w:rPr>
                <w:rStyle w:val="Strong"/>
              </w:rPr>
              <w:t>Radiation Licence No</w:t>
            </w:r>
          </w:p>
        </w:tc>
        <w:tc>
          <w:tcPr>
            <w:tcW w:w="1559" w:type="dxa"/>
          </w:tcPr>
          <w:p w14:paraId="7DDCFCB4" w14:textId="77777777" w:rsidR="008E15A5" w:rsidRPr="001E79A3" w:rsidRDefault="008E15A5" w:rsidP="00CE02DE">
            <w:pPr>
              <w:rPr>
                <w:rStyle w:val="Strong"/>
              </w:rPr>
            </w:pPr>
            <w:r w:rsidRPr="001E79A3">
              <w:rPr>
                <w:rStyle w:val="Strong"/>
              </w:rPr>
              <w:t>Radiation licence expiry</w:t>
            </w:r>
          </w:p>
        </w:tc>
        <w:tc>
          <w:tcPr>
            <w:tcW w:w="1276" w:type="dxa"/>
          </w:tcPr>
          <w:p w14:paraId="21D790FC" w14:textId="77777777" w:rsidR="008E15A5" w:rsidRPr="001E79A3" w:rsidRDefault="008E15A5" w:rsidP="00CE02DE">
            <w:pPr>
              <w:rPr>
                <w:rStyle w:val="Strong"/>
              </w:rPr>
            </w:pPr>
            <w:r w:rsidRPr="001E79A3">
              <w:rPr>
                <w:rStyle w:val="Strong"/>
              </w:rPr>
              <w:t>ASAR No</w:t>
            </w:r>
          </w:p>
        </w:tc>
        <w:tc>
          <w:tcPr>
            <w:tcW w:w="1417" w:type="dxa"/>
          </w:tcPr>
          <w:p w14:paraId="65E1D64E" w14:textId="77777777" w:rsidR="008E15A5" w:rsidRPr="001E79A3" w:rsidRDefault="008E15A5" w:rsidP="00CE02DE">
            <w:pPr>
              <w:rPr>
                <w:rStyle w:val="Strong"/>
              </w:rPr>
            </w:pPr>
            <w:r w:rsidRPr="001E79A3">
              <w:rPr>
                <w:rStyle w:val="Strong"/>
              </w:rPr>
              <w:t>ASAR expiry</w:t>
            </w:r>
          </w:p>
        </w:tc>
        <w:tc>
          <w:tcPr>
            <w:tcW w:w="1247" w:type="dxa"/>
          </w:tcPr>
          <w:p w14:paraId="23E76879" w14:textId="77777777" w:rsidR="008E15A5" w:rsidRPr="001E79A3" w:rsidRDefault="008E15A5" w:rsidP="00CE02DE">
            <w:pPr>
              <w:rPr>
                <w:rStyle w:val="Strong"/>
              </w:rPr>
            </w:pPr>
            <w:r w:rsidRPr="001E79A3">
              <w:rPr>
                <w:rStyle w:val="Strong"/>
              </w:rPr>
              <w:t>Review date</w:t>
            </w:r>
          </w:p>
        </w:tc>
        <w:tc>
          <w:tcPr>
            <w:tcW w:w="1560" w:type="dxa"/>
          </w:tcPr>
          <w:p w14:paraId="7F9FA047" w14:textId="77777777" w:rsidR="008E15A5" w:rsidRPr="001E79A3" w:rsidRDefault="008E15A5" w:rsidP="00CE02DE">
            <w:pPr>
              <w:rPr>
                <w:rStyle w:val="Strong"/>
              </w:rPr>
            </w:pPr>
            <w:r w:rsidRPr="001E79A3">
              <w:rPr>
                <w:rStyle w:val="Strong"/>
              </w:rPr>
              <w:t>Next Review date</w:t>
            </w:r>
          </w:p>
        </w:tc>
      </w:tr>
      <w:tr w:rsidR="001E79A3" w:rsidRPr="005F11CA" w14:paraId="08478FB0" w14:textId="77777777" w:rsidTr="001357E9">
        <w:trPr>
          <w:tblHeader/>
        </w:trPr>
        <w:tc>
          <w:tcPr>
            <w:tcW w:w="1134" w:type="dxa"/>
          </w:tcPr>
          <w:p w14:paraId="60A6D3DF" w14:textId="77777777" w:rsidR="008E15A5" w:rsidRPr="0030776D" w:rsidRDefault="008E15A5" w:rsidP="00CE02DE">
            <w:r w:rsidRPr="0030776D">
              <w:t>Dr Jean Smith</w:t>
            </w:r>
          </w:p>
        </w:tc>
        <w:tc>
          <w:tcPr>
            <w:tcW w:w="1588" w:type="dxa"/>
          </w:tcPr>
          <w:p w14:paraId="7B1AEE78" w14:textId="77777777" w:rsidR="008E15A5" w:rsidRPr="0030776D" w:rsidRDefault="008E15A5" w:rsidP="00CE02DE">
            <w:r w:rsidRPr="0030776D">
              <w:t>Medical Director</w:t>
            </w:r>
          </w:p>
        </w:tc>
        <w:tc>
          <w:tcPr>
            <w:tcW w:w="1843" w:type="dxa"/>
          </w:tcPr>
          <w:p w14:paraId="533B7757" w14:textId="0C176946" w:rsidR="008E15A5" w:rsidRPr="0013280D" w:rsidRDefault="0013280D" w:rsidP="00CE02DE">
            <w:r>
              <w:t>MED00</w:t>
            </w:r>
            <w:r w:rsidR="008E15A5" w:rsidRPr="0013280D">
              <w:t>58957210</w:t>
            </w:r>
          </w:p>
        </w:tc>
        <w:tc>
          <w:tcPr>
            <w:tcW w:w="1134" w:type="dxa"/>
          </w:tcPr>
          <w:p w14:paraId="2B5E274A" w14:textId="77777777" w:rsidR="008E15A5" w:rsidRPr="0030776D" w:rsidRDefault="008E15A5" w:rsidP="00CE02DE">
            <w:r w:rsidRPr="0030776D">
              <w:t>06/11/2016</w:t>
            </w:r>
          </w:p>
        </w:tc>
        <w:tc>
          <w:tcPr>
            <w:tcW w:w="1418" w:type="dxa"/>
          </w:tcPr>
          <w:p w14:paraId="5615FDD3" w14:textId="77777777" w:rsidR="008E15A5" w:rsidRPr="0030776D" w:rsidRDefault="008E15A5" w:rsidP="00CE02DE">
            <w:r w:rsidRPr="0030776D">
              <w:t>LX 3602/2005</w:t>
            </w:r>
          </w:p>
        </w:tc>
        <w:tc>
          <w:tcPr>
            <w:tcW w:w="1559" w:type="dxa"/>
          </w:tcPr>
          <w:p w14:paraId="24B76D7B" w14:textId="77777777" w:rsidR="008E15A5" w:rsidRPr="0030776D" w:rsidRDefault="008E15A5" w:rsidP="00CE02DE">
            <w:r>
              <w:t>30/06/2016</w:t>
            </w:r>
          </w:p>
        </w:tc>
        <w:tc>
          <w:tcPr>
            <w:tcW w:w="1276" w:type="dxa"/>
          </w:tcPr>
          <w:p w14:paraId="2BEFDBC1" w14:textId="77777777" w:rsidR="008E15A5" w:rsidRPr="0030776D" w:rsidRDefault="008E15A5" w:rsidP="00CE02DE"/>
        </w:tc>
        <w:tc>
          <w:tcPr>
            <w:tcW w:w="1417" w:type="dxa"/>
          </w:tcPr>
          <w:p w14:paraId="2BCE4D50" w14:textId="77777777" w:rsidR="008E15A5" w:rsidRPr="0030776D" w:rsidRDefault="008E15A5" w:rsidP="00CE02DE"/>
        </w:tc>
        <w:tc>
          <w:tcPr>
            <w:tcW w:w="1247" w:type="dxa"/>
          </w:tcPr>
          <w:p w14:paraId="2478B381" w14:textId="77777777" w:rsidR="008E15A5" w:rsidRPr="0030776D" w:rsidRDefault="008E15A5" w:rsidP="00CE02DE"/>
        </w:tc>
        <w:tc>
          <w:tcPr>
            <w:tcW w:w="1560" w:type="dxa"/>
          </w:tcPr>
          <w:p w14:paraId="458B339B" w14:textId="77777777" w:rsidR="008E15A5" w:rsidRPr="0030776D" w:rsidRDefault="008E15A5" w:rsidP="00CE02DE"/>
        </w:tc>
      </w:tr>
      <w:tr w:rsidR="001E79A3" w14:paraId="6778461F" w14:textId="77777777" w:rsidTr="001357E9">
        <w:trPr>
          <w:tblHeader/>
        </w:trPr>
        <w:tc>
          <w:tcPr>
            <w:tcW w:w="1134" w:type="dxa"/>
          </w:tcPr>
          <w:p w14:paraId="3C600644" w14:textId="77777777" w:rsidR="008E15A5" w:rsidRDefault="008E15A5" w:rsidP="00CE02DE">
            <w:r>
              <w:t>John Smith</w:t>
            </w:r>
          </w:p>
        </w:tc>
        <w:tc>
          <w:tcPr>
            <w:tcW w:w="1588" w:type="dxa"/>
          </w:tcPr>
          <w:p w14:paraId="4ADD2270" w14:textId="77777777" w:rsidR="008E15A5" w:rsidRPr="0030776D" w:rsidRDefault="008E15A5" w:rsidP="00CE02DE">
            <w:r>
              <w:t xml:space="preserve">Chief </w:t>
            </w:r>
            <w:r w:rsidRPr="0030776D">
              <w:t>Radiographer</w:t>
            </w:r>
          </w:p>
        </w:tc>
        <w:tc>
          <w:tcPr>
            <w:tcW w:w="1843" w:type="dxa"/>
          </w:tcPr>
          <w:p w14:paraId="724C827F" w14:textId="3DA471CD" w:rsidR="008E15A5" w:rsidRPr="0013280D" w:rsidRDefault="008E15A5" w:rsidP="00CE02DE">
            <w:r w:rsidRPr="0013280D">
              <w:t>MRP0009876543</w:t>
            </w:r>
          </w:p>
        </w:tc>
        <w:tc>
          <w:tcPr>
            <w:tcW w:w="1134" w:type="dxa"/>
          </w:tcPr>
          <w:p w14:paraId="7C373752" w14:textId="77777777" w:rsidR="008E15A5" w:rsidRPr="0030776D" w:rsidRDefault="008E15A5" w:rsidP="00CE02DE">
            <w:r w:rsidRPr="0030776D">
              <w:t>30/11/2016</w:t>
            </w:r>
          </w:p>
        </w:tc>
        <w:tc>
          <w:tcPr>
            <w:tcW w:w="1418" w:type="dxa"/>
          </w:tcPr>
          <w:p w14:paraId="6D524849" w14:textId="77777777" w:rsidR="008E15A5" w:rsidRDefault="008E15A5" w:rsidP="00CE02DE">
            <w:r>
              <w:t>LX 4321/2007</w:t>
            </w:r>
          </w:p>
        </w:tc>
        <w:tc>
          <w:tcPr>
            <w:tcW w:w="1559" w:type="dxa"/>
          </w:tcPr>
          <w:p w14:paraId="08AC1055" w14:textId="77777777" w:rsidR="008E15A5" w:rsidRPr="0030776D" w:rsidRDefault="008E15A5" w:rsidP="00CE02DE">
            <w:r w:rsidRPr="003A3EC9">
              <w:t>15/10/2016</w:t>
            </w:r>
          </w:p>
        </w:tc>
        <w:tc>
          <w:tcPr>
            <w:tcW w:w="1276" w:type="dxa"/>
          </w:tcPr>
          <w:p w14:paraId="4BFB5170" w14:textId="77777777" w:rsidR="008E15A5" w:rsidRPr="0030776D" w:rsidRDefault="008E15A5" w:rsidP="00CE02DE">
            <w:r w:rsidRPr="0030776D">
              <w:t>NA</w:t>
            </w:r>
          </w:p>
        </w:tc>
        <w:tc>
          <w:tcPr>
            <w:tcW w:w="1417" w:type="dxa"/>
          </w:tcPr>
          <w:p w14:paraId="03701740" w14:textId="77777777" w:rsidR="008E15A5" w:rsidRPr="0030776D" w:rsidRDefault="008E15A5" w:rsidP="00CE02DE">
            <w:r w:rsidRPr="0030776D">
              <w:t>NA</w:t>
            </w:r>
          </w:p>
        </w:tc>
        <w:tc>
          <w:tcPr>
            <w:tcW w:w="1247" w:type="dxa"/>
          </w:tcPr>
          <w:p w14:paraId="7E389264" w14:textId="77777777" w:rsidR="008E15A5" w:rsidRPr="0030776D" w:rsidRDefault="008E15A5" w:rsidP="00CE02DE">
            <w:r w:rsidRPr="0030776D">
              <w:t>Dec 2014</w:t>
            </w:r>
          </w:p>
        </w:tc>
        <w:tc>
          <w:tcPr>
            <w:tcW w:w="1560" w:type="dxa"/>
          </w:tcPr>
          <w:p w14:paraId="5B55039B" w14:textId="77777777" w:rsidR="008E15A5" w:rsidRPr="0030776D" w:rsidRDefault="008E15A5" w:rsidP="00CE02DE">
            <w:r w:rsidRPr="0030776D">
              <w:t>Dec 2015</w:t>
            </w:r>
          </w:p>
        </w:tc>
      </w:tr>
      <w:tr w:rsidR="001E79A3" w14:paraId="185ADC10" w14:textId="77777777" w:rsidTr="001357E9">
        <w:trPr>
          <w:tblHeader/>
        </w:trPr>
        <w:tc>
          <w:tcPr>
            <w:tcW w:w="1134" w:type="dxa"/>
          </w:tcPr>
          <w:p w14:paraId="0C26F3EC" w14:textId="77777777" w:rsidR="008E15A5" w:rsidRDefault="008E15A5" w:rsidP="00CE02DE">
            <w:r>
              <w:t>Karen Banks</w:t>
            </w:r>
          </w:p>
        </w:tc>
        <w:tc>
          <w:tcPr>
            <w:tcW w:w="1588" w:type="dxa"/>
          </w:tcPr>
          <w:p w14:paraId="4D686459" w14:textId="77777777" w:rsidR="008E15A5" w:rsidRPr="0030776D" w:rsidRDefault="008E15A5" w:rsidP="00CE02DE">
            <w:r w:rsidRPr="0030776D">
              <w:t>Radiographer</w:t>
            </w:r>
          </w:p>
        </w:tc>
        <w:tc>
          <w:tcPr>
            <w:tcW w:w="1843" w:type="dxa"/>
          </w:tcPr>
          <w:p w14:paraId="38DE8C57" w14:textId="04BBD343" w:rsidR="008E15A5" w:rsidRPr="0013280D" w:rsidRDefault="0013280D" w:rsidP="00CE02DE">
            <w:r>
              <w:t>MRP</w:t>
            </w:r>
            <w:r w:rsidR="008E15A5" w:rsidRPr="0013280D">
              <w:t>0007810592</w:t>
            </w:r>
          </w:p>
        </w:tc>
        <w:tc>
          <w:tcPr>
            <w:tcW w:w="1134" w:type="dxa"/>
          </w:tcPr>
          <w:p w14:paraId="4CBAAF8F" w14:textId="77777777" w:rsidR="008E15A5" w:rsidRPr="0030776D" w:rsidRDefault="008E15A5" w:rsidP="00CE02DE">
            <w:r w:rsidRPr="0030776D">
              <w:t>19/09/2016</w:t>
            </w:r>
          </w:p>
        </w:tc>
        <w:tc>
          <w:tcPr>
            <w:tcW w:w="1418" w:type="dxa"/>
          </w:tcPr>
          <w:p w14:paraId="30EDE581" w14:textId="77777777" w:rsidR="008E15A5" w:rsidRPr="0030776D" w:rsidRDefault="008E15A5" w:rsidP="00CE02DE">
            <w:r w:rsidRPr="0030776D">
              <w:t>LX 3478/2005</w:t>
            </w:r>
          </w:p>
        </w:tc>
        <w:tc>
          <w:tcPr>
            <w:tcW w:w="1559" w:type="dxa"/>
          </w:tcPr>
          <w:p w14:paraId="318A5690" w14:textId="77777777" w:rsidR="008E15A5" w:rsidRPr="0030776D" w:rsidRDefault="008E15A5" w:rsidP="00CE02DE">
            <w:r w:rsidRPr="0030776D">
              <w:t>25/09/2016</w:t>
            </w:r>
          </w:p>
        </w:tc>
        <w:tc>
          <w:tcPr>
            <w:tcW w:w="1276" w:type="dxa"/>
          </w:tcPr>
          <w:p w14:paraId="23279DD8" w14:textId="77777777" w:rsidR="008E15A5" w:rsidRPr="0030776D" w:rsidRDefault="008E15A5" w:rsidP="00CE02DE">
            <w:r w:rsidRPr="0030776D">
              <w:t>NA</w:t>
            </w:r>
          </w:p>
        </w:tc>
        <w:tc>
          <w:tcPr>
            <w:tcW w:w="1417" w:type="dxa"/>
          </w:tcPr>
          <w:p w14:paraId="41DF1E8B" w14:textId="77777777" w:rsidR="008E15A5" w:rsidRPr="0030776D" w:rsidRDefault="008E15A5" w:rsidP="00CE02DE">
            <w:r w:rsidRPr="0030776D">
              <w:t>NA</w:t>
            </w:r>
          </w:p>
        </w:tc>
        <w:tc>
          <w:tcPr>
            <w:tcW w:w="1247" w:type="dxa"/>
          </w:tcPr>
          <w:p w14:paraId="27A38161" w14:textId="77777777" w:rsidR="008E15A5" w:rsidRPr="0030776D" w:rsidRDefault="008E15A5" w:rsidP="00CE02DE">
            <w:r w:rsidRPr="0030776D">
              <w:t>Dec 2014</w:t>
            </w:r>
          </w:p>
        </w:tc>
        <w:tc>
          <w:tcPr>
            <w:tcW w:w="1560" w:type="dxa"/>
          </w:tcPr>
          <w:p w14:paraId="46A739A2" w14:textId="77777777" w:rsidR="008E15A5" w:rsidRPr="0030776D" w:rsidRDefault="008E15A5" w:rsidP="00CE02DE"/>
        </w:tc>
      </w:tr>
      <w:tr w:rsidR="001E79A3" w14:paraId="3679D47F" w14:textId="77777777" w:rsidTr="001357E9">
        <w:trPr>
          <w:tblHeader/>
        </w:trPr>
        <w:tc>
          <w:tcPr>
            <w:tcW w:w="1134" w:type="dxa"/>
          </w:tcPr>
          <w:p w14:paraId="70B90DFA" w14:textId="77777777" w:rsidR="008E15A5" w:rsidRDefault="008E15A5" w:rsidP="00CE02DE">
            <w:r>
              <w:t>Jane Wright</w:t>
            </w:r>
          </w:p>
        </w:tc>
        <w:tc>
          <w:tcPr>
            <w:tcW w:w="1588" w:type="dxa"/>
          </w:tcPr>
          <w:p w14:paraId="065A2A8F" w14:textId="77777777" w:rsidR="008E15A5" w:rsidRPr="0030776D" w:rsidRDefault="008E15A5" w:rsidP="00CE02DE">
            <w:r w:rsidRPr="0030776D">
              <w:t>Sonographer</w:t>
            </w:r>
          </w:p>
        </w:tc>
        <w:tc>
          <w:tcPr>
            <w:tcW w:w="1843" w:type="dxa"/>
          </w:tcPr>
          <w:p w14:paraId="4C1F5171" w14:textId="30F2C61A" w:rsidR="008E15A5" w:rsidRPr="0013280D" w:rsidRDefault="0013280D" w:rsidP="00CE02DE">
            <w:r>
              <w:t>NMW00142</w:t>
            </w:r>
            <w:r w:rsidR="008E15A5" w:rsidRPr="0013280D">
              <w:t>20872</w:t>
            </w:r>
          </w:p>
        </w:tc>
        <w:tc>
          <w:tcPr>
            <w:tcW w:w="1134" w:type="dxa"/>
          </w:tcPr>
          <w:p w14:paraId="68843D4E" w14:textId="77777777" w:rsidR="008E15A5" w:rsidRPr="0030776D" w:rsidRDefault="008E15A5" w:rsidP="00CE02DE">
            <w:r>
              <w:t>12/05/2016</w:t>
            </w:r>
          </w:p>
        </w:tc>
        <w:tc>
          <w:tcPr>
            <w:tcW w:w="1418" w:type="dxa"/>
          </w:tcPr>
          <w:p w14:paraId="3430D0B3" w14:textId="77777777" w:rsidR="008E15A5" w:rsidRDefault="008E15A5" w:rsidP="00CE02DE">
            <w:r>
              <w:t>NA</w:t>
            </w:r>
          </w:p>
        </w:tc>
        <w:tc>
          <w:tcPr>
            <w:tcW w:w="1559" w:type="dxa"/>
          </w:tcPr>
          <w:p w14:paraId="4FC32411" w14:textId="77777777" w:rsidR="008E15A5" w:rsidRPr="0030776D" w:rsidRDefault="008E15A5" w:rsidP="00CE02DE">
            <w:r>
              <w:t>NA</w:t>
            </w:r>
          </w:p>
        </w:tc>
        <w:tc>
          <w:tcPr>
            <w:tcW w:w="1276" w:type="dxa"/>
          </w:tcPr>
          <w:p w14:paraId="0C4B6D21" w14:textId="77777777" w:rsidR="008E15A5" w:rsidRPr="0030776D" w:rsidRDefault="008E15A5" w:rsidP="00CE02DE">
            <w:r>
              <w:t>7825</w:t>
            </w:r>
          </w:p>
        </w:tc>
        <w:tc>
          <w:tcPr>
            <w:tcW w:w="1417" w:type="dxa"/>
          </w:tcPr>
          <w:p w14:paraId="44A6535E" w14:textId="77777777" w:rsidR="008E15A5" w:rsidRPr="0030776D" w:rsidRDefault="008E15A5" w:rsidP="00CE02DE">
            <w:r w:rsidRPr="0030776D">
              <w:t>12/05/2016</w:t>
            </w:r>
          </w:p>
        </w:tc>
        <w:tc>
          <w:tcPr>
            <w:tcW w:w="1247" w:type="dxa"/>
          </w:tcPr>
          <w:p w14:paraId="3BD928D2" w14:textId="77777777" w:rsidR="008E15A5" w:rsidRPr="0030776D" w:rsidRDefault="008E15A5" w:rsidP="00CE02DE">
            <w:r w:rsidRPr="0030776D">
              <w:t>Dec 2014</w:t>
            </w:r>
          </w:p>
        </w:tc>
        <w:tc>
          <w:tcPr>
            <w:tcW w:w="1560" w:type="dxa"/>
          </w:tcPr>
          <w:p w14:paraId="14FFDACE" w14:textId="77777777" w:rsidR="008E15A5" w:rsidRPr="0030776D" w:rsidRDefault="008E15A5" w:rsidP="00CE02DE"/>
        </w:tc>
      </w:tr>
    </w:tbl>
    <w:p w14:paraId="6E4A376A" w14:textId="77777777" w:rsidR="001B360E" w:rsidRDefault="001B360E" w:rsidP="001B360E">
      <w:pPr>
        <w:rPr>
          <w:lang w:val="en-US"/>
        </w:rPr>
      </w:pPr>
    </w:p>
    <w:p w14:paraId="303CD3D2" w14:textId="77777777" w:rsidR="001B360E" w:rsidRDefault="001B360E" w:rsidP="001B360E">
      <w:pPr>
        <w:rPr>
          <w:lang w:val="en-US"/>
        </w:rPr>
        <w:sectPr w:rsidR="001B360E" w:rsidSect="005A2EDB">
          <w:pgSz w:w="16838" w:h="11906" w:orient="landscape"/>
          <w:pgMar w:top="750" w:right="1440" w:bottom="1135" w:left="1440" w:header="284" w:footer="445" w:gutter="0"/>
          <w:cols w:space="708"/>
          <w:docGrid w:linePitch="360"/>
        </w:sectPr>
      </w:pPr>
    </w:p>
    <w:p w14:paraId="30793754" w14:textId="39CBE08D" w:rsidR="001B360E" w:rsidRDefault="001B360E" w:rsidP="001B360E">
      <w:pPr>
        <w:pStyle w:val="Heading2samepageSQM"/>
      </w:pPr>
      <w:bookmarkStart w:id="29" w:name="_Toc422838278"/>
      <w:bookmarkStart w:id="30" w:name="Attachment4TechChart"/>
      <w:r>
        <w:t xml:space="preserve">Attachment </w:t>
      </w:r>
      <w:r w:rsidR="00D268DA">
        <w:t>4</w:t>
      </w:r>
      <w:r>
        <w:t xml:space="preserve"> – Technique Chart</w:t>
      </w:r>
      <w:bookmarkEnd w:id="29"/>
    </w:p>
    <w:bookmarkEnd w:id="30"/>
    <w:p w14:paraId="2896F1F0" w14:textId="354C54BA" w:rsidR="001B360E" w:rsidRPr="0039332F" w:rsidRDefault="001B360E" w:rsidP="001B360E">
      <w:pPr>
        <w:keepNext/>
        <w:rPr>
          <w:lang w:val="en-US"/>
        </w:rPr>
      </w:pPr>
      <w:r w:rsidRPr="0039332F">
        <w:rPr>
          <w:b/>
          <w:lang w:val="en-US"/>
        </w:rPr>
        <w:t>EQUIPMENT TYPE:</w:t>
      </w:r>
      <w:r w:rsidRPr="0039332F">
        <w:rPr>
          <w:b/>
          <w:lang w:val="en-US"/>
        </w:rPr>
        <w:tab/>
        <w:t xml:space="preserve">  </w:t>
      </w:r>
      <w:r w:rsidRPr="0039332F">
        <w:t>Shimadzu UD150, Fixed X-ray Room</w:t>
      </w:r>
    </w:p>
    <w:tbl>
      <w:tblPr>
        <w:tblW w:w="0" w:type="auto"/>
        <w:tblLook w:val="01E0" w:firstRow="1" w:lastRow="1" w:firstColumn="1" w:lastColumn="1" w:noHBand="0" w:noVBand="0"/>
        <w:tblCaption w:val="Example Technique chart - Shumadzu UD150, Fixed x-ray room"/>
        <w:tblDescription w:val="This table provides a sample of the types of information that usually included in a technique chart for general x-ray. In this example, column 1 includes a list of body parts to be examined (eg chest); column 2 includes information on the projection (eg lateral or oblique); column 3 includes information on kV; column 4 includes information on mAs; column 5 includes information on distance; column 6 includes information on bucky; and column 6 provides information on exposure index."/>
      </w:tblPr>
      <w:tblGrid>
        <w:gridCol w:w="1358"/>
        <w:gridCol w:w="1234"/>
        <w:gridCol w:w="1155"/>
        <w:gridCol w:w="1165"/>
        <w:gridCol w:w="1213"/>
        <w:gridCol w:w="1183"/>
        <w:gridCol w:w="1220"/>
      </w:tblGrid>
      <w:tr w:rsidR="001B360E" w:rsidRPr="0039332F" w14:paraId="4FD41D96" w14:textId="77777777" w:rsidTr="004924F8">
        <w:trPr>
          <w:trHeight w:hRule="exact" w:val="987"/>
        </w:trPr>
        <w:tc>
          <w:tcPr>
            <w:tcW w:w="1361" w:type="dxa"/>
            <w:tcBorders>
              <w:top w:val="double" w:sz="4" w:space="0" w:color="auto"/>
              <w:left w:val="single" w:sz="4" w:space="0" w:color="auto"/>
              <w:bottom w:val="double" w:sz="4" w:space="0" w:color="auto"/>
              <w:right w:val="single" w:sz="4" w:space="0" w:color="auto"/>
            </w:tcBorders>
            <w:vAlign w:val="center"/>
          </w:tcPr>
          <w:p w14:paraId="41CC4513" w14:textId="77777777" w:rsidR="001B360E" w:rsidRPr="0039332F" w:rsidRDefault="001B360E" w:rsidP="004924F8">
            <w:pPr>
              <w:keepNext/>
              <w:widowControl w:val="0"/>
            </w:pPr>
            <w:r w:rsidRPr="0039332F">
              <w:t>Examination</w:t>
            </w:r>
          </w:p>
        </w:tc>
        <w:tc>
          <w:tcPr>
            <w:tcW w:w="1241" w:type="dxa"/>
            <w:tcBorders>
              <w:top w:val="double" w:sz="4" w:space="0" w:color="auto"/>
              <w:left w:val="single" w:sz="4" w:space="0" w:color="auto"/>
              <w:bottom w:val="double" w:sz="4" w:space="0" w:color="auto"/>
              <w:right w:val="single" w:sz="4" w:space="0" w:color="auto"/>
            </w:tcBorders>
            <w:vAlign w:val="center"/>
          </w:tcPr>
          <w:p w14:paraId="5482CF48" w14:textId="77777777" w:rsidR="001B360E" w:rsidRPr="0039332F" w:rsidRDefault="001B360E" w:rsidP="004924F8">
            <w:pPr>
              <w:keepNext/>
              <w:widowControl w:val="0"/>
            </w:pPr>
            <w:r w:rsidRPr="0039332F">
              <w:t>Projection</w:t>
            </w:r>
          </w:p>
        </w:tc>
        <w:tc>
          <w:tcPr>
            <w:tcW w:w="1210" w:type="dxa"/>
            <w:tcBorders>
              <w:top w:val="double" w:sz="4" w:space="0" w:color="auto"/>
              <w:left w:val="single" w:sz="4" w:space="0" w:color="auto"/>
              <w:bottom w:val="double" w:sz="4" w:space="0" w:color="auto"/>
              <w:right w:val="single" w:sz="4" w:space="0" w:color="auto"/>
            </w:tcBorders>
            <w:vAlign w:val="center"/>
          </w:tcPr>
          <w:p w14:paraId="3956CDC8" w14:textId="77777777" w:rsidR="001B360E" w:rsidRPr="0039332F" w:rsidRDefault="001B360E" w:rsidP="004924F8">
            <w:pPr>
              <w:keepNext/>
              <w:widowControl w:val="0"/>
            </w:pPr>
            <w:r w:rsidRPr="0039332F">
              <w:t>kV</w:t>
            </w:r>
          </w:p>
        </w:tc>
        <w:tc>
          <w:tcPr>
            <w:tcW w:w="1216" w:type="dxa"/>
            <w:tcBorders>
              <w:top w:val="double" w:sz="4" w:space="0" w:color="auto"/>
              <w:left w:val="single" w:sz="4" w:space="0" w:color="auto"/>
              <w:bottom w:val="double" w:sz="4" w:space="0" w:color="auto"/>
              <w:right w:val="single" w:sz="4" w:space="0" w:color="auto"/>
            </w:tcBorders>
            <w:vAlign w:val="center"/>
          </w:tcPr>
          <w:p w14:paraId="52213637" w14:textId="77777777" w:rsidR="001B360E" w:rsidRPr="0039332F" w:rsidRDefault="001B360E" w:rsidP="004924F8">
            <w:pPr>
              <w:keepNext/>
              <w:widowControl w:val="0"/>
            </w:pPr>
            <w:r w:rsidRPr="0039332F">
              <w:t>mAs</w:t>
            </w:r>
          </w:p>
        </w:tc>
        <w:tc>
          <w:tcPr>
            <w:tcW w:w="1234" w:type="dxa"/>
            <w:tcBorders>
              <w:top w:val="double" w:sz="4" w:space="0" w:color="auto"/>
              <w:left w:val="single" w:sz="4" w:space="0" w:color="auto"/>
              <w:bottom w:val="double" w:sz="4" w:space="0" w:color="auto"/>
              <w:right w:val="single" w:sz="4" w:space="0" w:color="auto"/>
            </w:tcBorders>
            <w:vAlign w:val="center"/>
          </w:tcPr>
          <w:p w14:paraId="5F29BD89" w14:textId="77777777" w:rsidR="001B360E" w:rsidRPr="0039332F" w:rsidRDefault="001B360E" w:rsidP="004924F8">
            <w:pPr>
              <w:keepNext/>
              <w:widowControl w:val="0"/>
            </w:pPr>
            <w:r w:rsidRPr="0039332F">
              <w:t>Distance</w:t>
            </w:r>
          </w:p>
        </w:tc>
        <w:tc>
          <w:tcPr>
            <w:tcW w:w="1223" w:type="dxa"/>
            <w:tcBorders>
              <w:top w:val="double" w:sz="4" w:space="0" w:color="auto"/>
              <w:left w:val="single" w:sz="4" w:space="0" w:color="auto"/>
              <w:bottom w:val="double" w:sz="4" w:space="0" w:color="auto"/>
              <w:right w:val="single" w:sz="4" w:space="0" w:color="auto"/>
            </w:tcBorders>
            <w:vAlign w:val="center"/>
          </w:tcPr>
          <w:p w14:paraId="5F591DA4" w14:textId="77777777" w:rsidR="001B360E" w:rsidRPr="0039332F" w:rsidRDefault="001B360E" w:rsidP="004924F8">
            <w:pPr>
              <w:keepNext/>
              <w:widowControl w:val="0"/>
            </w:pPr>
            <w:r w:rsidRPr="0039332F">
              <w:t>Bucky</w:t>
            </w:r>
          </w:p>
        </w:tc>
        <w:tc>
          <w:tcPr>
            <w:tcW w:w="1236" w:type="dxa"/>
            <w:tcBorders>
              <w:top w:val="double" w:sz="4" w:space="0" w:color="auto"/>
              <w:left w:val="single" w:sz="4" w:space="0" w:color="auto"/>
              <w:bottom w:val="double" w:sz="4" w:space="0" w:color="auto"/>
              <w:right w:val="single" w:sz="4" w:space="0" w:color="auto"/>
            </w:tcBorders>
            <w:vAlign w:val="center"/>
          </w:tcPr>
          <w:p w14:paraId="78D2F37E" w14:textId="77777777" w:rsidR="001B360E" w:rsidRPr="0039332F" w:rsidRDefault="001B360E" w:rsidP="004924F8">
            <w:pPr>
              <w:keepNext/>
              <w:widowControl w:val="0"/>
            </w:pPr>
            <w:r w:rsidRPr="0039332F">
              <w:t>Exposure Index</w:t>
            </w:r>
            <w:r w:rsidRPr="0039332F">
              <w:rPr>
                <w:vertAlign w:val="superscript"/>
              </w:rPr>
              <w:footnoteReference w:id="1"/>
            </w:r>
          </w:p>
        </w:tc>
      </w:tr>
      <w:tr w:rsidR="001B360E" w:rsidRPr="0039332F" w14:paraId="7DDCB54D" w14:textId="77777777" w:rsidTr="004924F8">
        <w:trPr>
          <w:trHeight w:hRule="exact" w:val="454"/>
        </w:trPr>
        <w:tc>
          <w:tcPr>
            <w:tcW w:w="1361" w:type="dxa"/>
            <w:vMerge w:val="restart"/>
            <w:tcBorders>
              <w:top w:val="double" w:sz="4" w:space="0" w:color="auto"/>
              <w:left w:val="single" w:sz="4" w:space="0" w:color="auto"/>
              <w:right w:val="single" w:sz="4" w:space="0" w:color="auto"/>
            </w:tcBorders>
            <w:vAlign w:val="center"/>
          </w:tcPr>
          <w:p w14:paraId="177FE43A" w14:textId="77777777" w:rsidR="001B360E" w:rsidRPr="0039332F" w:rsidRDefault="001B360E" w:rsidP="004924F8">
            <w:pPr>
              <w:keepNext/>
              <w:widowControl w:val="0"/>
            </w:pPr>
            <w:r w:rsidRPr="0039332F">
              <w:t>Chest</w:t>
            </w:r>
          </w:p>
        </w:tc>
        <w:tc>
          <w:tcPr>
            <w:tcW w:w="1241" w:type="dxa"/>
            <w:tcBorders>
              <w:top w:val="double" w:sz="4" w:space="0" w:color="auto"/>
              <w:left w:val="single" w:sz="4" w:space="0" w:color="auto"/>
              <w:bottom w:val="single" w:sz="4" w:space="0" w:color="auto"/>
              <w:right w:val="single" w:sz="4" w:space="0" w:color="auto"/>
            </w:tcBorders>
            <w:vAlign w:val="center"/>
          </w:tcPr>
          <w:p w14:paraId="20634BA8" w14:textId="77777777" w:rsidR="001B360E" w:rsidRPr="0039332F" w:rsidRDefault="001B360E" w:rsidP="004924F8">
            <w:pPr>
              <w:keepNext/>
              <w:widowControl w:val="0"/>
            </w:pPr>
            <w:r w:rsidRPr="0039332F">
              <w:t>PA</w:t>
            </w:r>
          </w:p>
        </w:tc>
        <w:tc>
          <w:tcPr>
            <w:tcW w:w="1210" w:type="dxa"/>
            <w:tcBorders>
              <w:top w:val="double" w:sz="4" w:space="0" w:color="auto"/>
              <w:left w:val="single" w:sz="4" w:space="0" w:color="auto"/>
              <w:bottom w:val="single" w:sz="4" w:space="0" w:color="auto"/>
              <w:right w:val="single" w:sz="4" w:space="0" w:color="auto"/>
            </w:tcBorders>
            <w:vAlign w:val="center"/>
          </w:tcPr>
          <w:p w14:paraId="1C5A238E" w14:textId="77777777" w:rsidR="001B360E" w:rsidRPr="0039332F" w:rsidRDefault="001B360E" w:rsidP="004924F8">
            <w:pPr>
              <w:keepNext/>
              <w:widowControl w:val="0"/>
            </w:pPr>
            <w:r w:rsidRPr="0039332F">
              <w:t>125</w:t>
            </w:r>
          </w:p>
        </w:tc>
        <w:tc>
          <w:tcPr>
            <w:tcW w:w="1216" w:type="dxa"/>
            <w:tcBorders>
              <w:top w:val="double" w:sz="4" w:space="0" w:color="auto"/>
              <w:left w:val="single" w:sz="4" w:space="0" w:color="auto"/>
              <w:bottom w:val="single" w:sz="4" w:space="0" w:color="auto"/>
              <w:right w:val="single" w:sz="4" w:space="0" w:color="auto"/>
            </w:tcBorders>
            <w:vAlign w:val="center"/>
          </w:tcPr>
          <w:p w14:paraId="4912C8EA" w14:textId="77777777" w:rsidR="001B360E" w:rsidRPr="0039332F" w:rsidRDefault="001B360E" w:rsidP="004924F8">
            <w:pPr>
              <w:keepNext/>
              <w:widowControl w:val="0"/>
            </w:pPr>
            <w:r w:rsidRPr="0039332F">
              <w:t>4</w:t>
            </w:r>
          </w:p>
        </w:tc>
        <w:tc>
          <w:tcPr>
            <w:tcW w:w="1234" w:type="dxa"/>
            <w:tcBorders>
              <w:top w:val="double" w:sz="4" w:space="0" w:color="auto"/>
              <w:left w:val="single" w:sz="4" w:space="0" w:color="auto"/>
              <w:bottom w:val="single" w:sz="4" w:space="0" w:color="auto"/>
              <w:right w:val="single" w:sz="4" w:space="0" w:color="auto"/>
            </w:tcBorders>
            <w:vAlign w:val="center"/>
          </w:tcPr>
          <w:p w14:paraId="70B29A0A" w14:textId="77777777" w:rsidR="001B360E" w:rsidRPr="0039332F" w:rsidRDefault="001B360E" w:rsidP="004924F8">
            <w:pPr>
              <w:keepNext/>
              <w:widowControl w:val="0"/>
            </w:pPr>
            <w:r w:rsidRPr="0039332F">
              <w:t>180</w:t>
            </w:r>
          </w:p>
        </w:tc>
        <w:tc>
          <w:tcPr>
            <w:tcW w:w="1223" w:type="dxa"/>
            <w:tcBorders>
              <w:top w:val="double" w:sz="4" w:space="0" w:color="auto"/>
              <w:left w:val="single" w:sz="4" w:space="0" w:color="auto"/>
              <w:bottom w:val="single" w:sz="4" w:space="0" w:color="auto"/>
              <w:right w:val="single" w:sz="4" w:space="0" w:color="auto"/>
            </w:tcBorders>
            <w:vAlign w:val="center"/>
          </w:tcPr>
          <w:p w14:paraId="0ECC5418" w14:textId="77777777" w:rsidR="001B360E" w:rsidRPr="0039332F" w:rsidRDefault="001B360E" w:rsidP="004924F8">
            <w:pPr>
              <w:keepNext/>
              <w:widowControl w:val="0"/>
            </w:pPr>
            <w:r w:rsidRPr="0039332F">
              <w:t>Yes</w:t>
            </w:r>
          </w:p>
        </w:tc>
        <w:tc>
          <w:tcPr>
            <w:tcW w:w="1236" w:type="dxa"/>
            <w:tcBorders>
              <w:top w:val="double" w:sz="4" w:space="0" w:color="auto"/>
              <w:left w:val="single" w:sz="4" w:space="0" w:color="auto"/>
              <w:bottom w:val="single" w:sz="4" w:space="0" w:color="auto"/>
              <w:right w:val="single" w:sz="4" w:space="0" w:color="auto"/>
            </w:tcBorders>
            <w:vAlign w:val="center"/>
          </w:tcPr>
          <w:p w14:paraId="4FC2C3C1" w14:textId="77777777" w:rsidR="001B360E" w:rsidRPr="0039332F" w:rsidRDefault="001B360E" w:rsidP="004924F8">
            <w:pPr>
              <w:keepNext/>
              <w:widowControl w:val="0"/>
            </w:pPr>
            <w:r w:rsidRPr="0039332F">
              <w:t>400</w:t>
            </w:r>
          </w:p>
        </w:tc>
      </w:tr>
      <w:tr w:rsidR="001B360E" w:rsidRPr="0039332F" w14:paraId="4012B646" w14:textId="77777777" w:rsidTr="004924F8">
        <w:trPr>
          <w:trHeight w:hRule="exact" w:val="454"/>
        </w:trPr>
        <w:tc>
          <w:tcPr>
            <w:tcW w:w="1361" w:type="dxa"/>
            <w:vMerge/>
            <w:tcBorders>
              <w:left w:val="single" w:sz="4" w:space="0" w:color="auto"/>
              <w:bottom w:val="double" w:sz="4" w:space="0" w:color="auto"/>
              <w:right w:val="single" w:sz="4" w:space="0" w:color="auto"/>
            </w:tcBorders>
            <w:vAlign w:val="center"/>
          </w:tcPr>
          <w:p w14:paraId="17244449" w14:textId="77777777" w:rsidR="001B360E" w:rsidRPr="0039332F" w:rsidRDefault="001B360E" w:rsidP="004924F8">
            <w:pPr>
              <w:keepNext/>
              <w:widowControl w:val="0"/>
            </w:pPr>
          </w:p>
        </w:tc>
        <w:tc>
          <w:tcPr>
            <w:tcW w:w="1241" w:type="dxa"/>
            <w:tcBorders>
              <w:top w:val="single" w:sz="4" w:space="0" w:color="auto"/>
              <w:left w:val="single" w:sz="4" w:space="0" w:color="auto"/>
              <w:bottom w:val="double" w:sz="4" w:space="0" w:color="auto"/>
              <w:right w:val="single" w:sz="4" w:space="0" w:color="auto"/>
            </w:tcBorders>
            <w:vAlign w:val="center"/>
          </w:tcPr>
          <w:p w14:paraId="655C5AFE" w14:textId="77777777" w:rsidR="001B360E" w:rsidRPr="0039332F" w:rsidRDefault="001B360E" w:rsidP="004924F8">
            <w:pPr>
              <w:keepNext/>
              <w:widowControl w:val="0"/>
            </w:pPr>
            <w:r w:rsidRPr="0039332F">
              <w:t>Lateral</w:t>
            </w:r>
          </w:p>
        </w:tc>
        <w:tc>
          <w:tcPr>
            <w:tcW w:w="1210" w:type="dxa"/>
            <w:tcBorders>
              <w:top w:val="single" w:sz="4" w:space="0" w:color="auto"/>
              <w:left w:val="single" w:sz="4" w:space="0" w:color="auto"/>
              <w:bottom w:val="double" w:sz="4" w:space="0" w:color="auto"/>
              <w:right w:val="single" w:sz="4" w:space="0" w:color="auto"/>
            </w:tcBorders>
            <w:vAlign w:val="center"/>
          </w:tcPr>
          <w:p w14:paraId="231B9E23" w14:textId="77777777" w:rsidR="001B360E" w:rsidRPr="0039332F" w:rsidRDefault="001B360E" w:rsidP="004924F8">
            <w:pPr>
              <w:keepNext/>
              <w:widowControl w:val="0"/>
            </w:pPr>
            <w:r w:rsidRPr="0039332F">
              <w:t>125</w:t>
            </w:r>
          </w:p>
        </w:tc>
        <w:tc>
          <w:tcPr>
            <w:tcW w:w="1216" w:type="dxa"/>
            <w:tcBorders>
              <w:top w:val="single" w:sz="4" w:space="0" w:color="auto"/>
              <w:left w:val="single" w:sz="4" w:space="0" w:color="auto"/>
              <w:bottom w:val="double" w:sz="4" w:space="0" w:color="auto"/>
              <w:right w:val="single" w:sz="4" w:space="0" w:color="auto"/>
            </w:tcBorders>
            <w:vAlign w:val="center"/>
          </w:tcPr>
          <w:p w14:paraId="758E72B6" w14:textId="77777777" w:rsidR="001B360E" w:rsidRPr="0039332F" w:rsidRDefault="001B360E" w:rsidP="004924F8">
            <w:pPr>
              <w:keepNext/>
              <w:widowControl w:val="0"/>
            </w:pPr>
            <w:r w:rsidRPr="0039332F">
              <w:t>10</w:t>
            </w:r>
          </w:p>
        </w:tc>
        <w:tc>
          <w:tcPr>
            <w:tcW w:w="1234" w:type="dxa"/>
            <w:tcBorders>
              <w:top w:val="single" w:sz="4" w:space="0" w:color="auto"/>
              <w:left w:val="single" w:sz="4" w:space="0" w:color="auto"/>
              <w:bottom w:val="double" w:sz="4" w:space="0" w:color="auto"/>
              <w:right w:val="single" w:sz="4" w:space="0" w:color="auto"/>
            </w:tcBorders>
            <w:vAlign w:val="center"/>
          </w:tcPr>
          <w:p w14:paraId="74D3B3B0" w14:textId="77777777" w:rsidR="001B360E" w:rsidRPr="0039332F" w:rsidRDefault="001B360E" w:rsidP="004924F8">
            <w:pPr>
              <w:keepNext/>
              <w:widowControl w:val="0"/>
            </w:pPr>
            <w:r w:rsidRPr="0039332F">
              <w:t>180</w:t>
            </w:r>
          </w:p>
        </w:tc>
        <w:tc>
          <w:tcPr>
            <w:tcW w:w="1223" w:type="dxa"/>
            <w:tcBorders>
              <w:top w:val="single" w:sz="4" w:space="0" w:color="auto"/>
              <w:left w:val="single" w:sz="4" w:space="0" w:color="auto"/>
              <w:bottom w:val="double" w:sz="4" w:space="0" w:color="auto"/>
              <w:right w:val="single" w:sz="4" w:space="0" w:color="auto"/>
            </w:tcBorders>
            <w:vAlign w:val="center"/>
          </w:tcPr>
          <w:p w14:paraId="78A165A3" w14:textId="77777777" w:rsidR="001B360E" w:rsidRPr="0039332F" w:rsidRDefault="001B360E" w:rsidP="004924F8">
            <w:pPr>
              <w:keepNext/>
              <w:widowControl w:val="0"/>
            </w:pPr>
            <w:r w:rsidRPr="0039332F">
              <w:t>Yes</w:t>
            </w:r>
          </w:p>
        </w:tc>
        <w:tc>
          <w:tcPr>
            <w:tcW w:w="1236" w:type="dxa"/>
            <w:tcBorders>
              <w:top w:val="single" w:sz="4" w:space="0" w:color="auto"/>
              <w:left w:val="single" w:sz="4" w:space="0" w:color="auto"/>
              <w:bottom w:val="double" w:sz="4" w:space="0" w:color="auto"/>
              <w:right w:val="single" w:sz="4" w:space="0" w:color="auto"/>
            </w:tcBorders>
            <w:vAlign w:val="center"/>
          </w:tcPr>
          <w:p w14:paraId="62C52469" w14:textId="77777777" w:rsidR="001B360E" w:rsidRPr="0039332F" w:rsidRDefault="001B360E" w:rsidP="004924F8">
            <w:pPr>
              <w:keepNext/>
              <w:widowControl w:val="0"/>
            </w:pPr>
            <w:r w:rsidRPr="0039332F">
              <w:t>400</w:t>
            </w:r>
          </w:p>
        </w:tc>
      </w:tr>
      <w:tr w:rsidR="001B360E" w:rsidRPr="0039332F" w14:paraId="315382C1" w14:textId="77777777" w:rsidTr="004924F8">
        <w:trPr>
          <w:trHeight w:hRule="exact" w:val="454"/>
        </w:trPr>
        <w:tc>
          <w:tcPr>
            <w:tcW w:w="1361" w:type="dxa"/>
            <w:tcBorders>
              <w:top w:val="double" w:sz="4" w:space="0" w:color="auto"/>
              <w:left w:val="single" w:sz="4" w:space="0" w:color="auto"/>
              <w:bottom w:val="double" w:sz="4" w:space="0" w:color="auto"/>
              <w:right w:val="single" w:sz="4" w:space="0" w:color="auto"/>
            </w:tcBorders>
            <w:vAlign w:val="center"/>
          </w:tcPr>
          <w:p w14:paraId="28E76503" w14:textId="77777777" w:rsidR="001B360E" w:rsidRPr="0039332F" w:rsidRDefault="001B360E" w:rsidP="004924F8">
            <w:pPr>
              <w:keepNext/>
              <w:widowControl w:val="0"/>
            </w:pPr>
            <w:r w:rsidRPr="0039332F">
              <w:t>Ribs</w:t>
            </w:r>
          </w:p>
        </w:tc>
        <w:tc>
          <w:tcPr>
            <w:tcW w:w="1241" w:type="dxa"/>
            <w:tcBorders>
              <w:top w:val="double" w:sz="4" w:space="0" w:color="auto"/>
              <w:left w:val="single" w:sz="4" w:space="0" w:color="auto"/>
              <w:bottom w:val="double" w:sz="4" w:space="0" w:color="auto"/>
              <w:right w:val="single" w:sz="4" w:space="0" w:color="auto"/>
            </w:tcBorders>
            <w:vAlign w:val="center"/>
          </w:tcPr>
          <w:p w14:paraId="501AE5CD" w14:textId="77777777" w:rsidR="001B360E" w:rsidRPr="0039332F" w:rsidRDefault="001B360E" w:rsidP="004924F8">
            <w:pPr>
              <w:keepNext/>
              <w:widowControl w:val="0"/>
            </w:pPr>
            <w:r w:rsidRPr="0039332F">
              <w:t>Oblique</w:t>
            </w:r>
          </w:p>
        </w:tc>
        <w:tc>
          <w:tcPr>
            <w:tcW w:w="1210" w:type="dxa"/>
            <w:tcBorders>
              <w:top w:val="double" w:sz="4" w:space="0" w:color="auto"/>
              <w:left w:val="single" w:sz="4" w:space="0" w:color="auto"/>
              <w:bottom w:val="double" w:sz="4" w:space="0" w:color="auto"/>
              <w:right w:val="single" w:sz="4" w:space="0" w:color="auto"/>
            </w:tcBorders>
            <w:vAlign w:val="center"/>
          </w:tcPr>
          <w:p w14:paraId="32EECEC7" w14:textId="77777777" w:rsidR="001B360E" w:rsidRPr="0039332F" w:rsidRDefault="001B360E" w:rsidP="004924F8">
            <w:pPr>
              <w:keepNext/>
              <w:widowControl w:val="0"/>
            </w:pPr>
            <w:r w:rsidRPr="0039332F">
              <w:t>75</w:t>
            </w:r>
          </w:p>
        </w:tc>
        <w:tc>
          <w:tcPr>
            <w:tcW w:w="1216" w:type="dxa"/>
            <w:tcBorders>
              <w:top w:val="double" w:sz="4" w:space="0" w:color="auto"/>
              <w:left w:val="single" w:sz="4" w:space="0" w:color="auto"/>
              <w:bottom w:val="double" w:sz="4" w:space="0" w:color="auto"/>
              <w:right w:val="single" w:sz="4" w:space="0" w:color="auto"/>
            </w:tcBorders>
            <w:vAlign w:val="center"/>
          </w:tcPr>
          <w:p w14:paraId="0E7F71F3" w14:textId="77777777" w:rsidR="001B360E" w:rsidRPr="0039332F" w:rsidRDefault="001B360E" w:rsidP="004924F8">
            <w:pPr>
              <w:keepNext/>
              <w:widowControl w:val="0"/>
            </w:pPr>
            <w:r w:rsidRPr="0039332F">
              <w:t>10</w:t>
            </w:r>
          </w:p>
        </w:tc>
        <w:tc>
          <w:tcPr>
            <w:tcW w:w="1234" w:type="dxa"/>
            <w:tcBorders>
              <w:top w:val="double" w:sz="4" w:space="0" w:color="auto"/>
              <w:left w:val="single" w:sz="4" w:space="0" w:color="auto"/>
              <w:bottom w:val="double" w:sz="4" w:space="0" w:color="auto"/>
              <w:right w:val="single" w:sz="4" w:space="0" w:color="auto"/>
            </w:tcBorders>
            <w:vAlign w:val="center"/>
          </w:tcPr>
          <w:p w14:paraId="4A433FF5" w14:textId="77777777" w:rsidR="001B360E" w:rsidRPr="0039332F" w:rsidRDefault="001B360E" w:rsidP="004924F8">
            <w:pPr>
              <w:keepNext/>
              <w:widowControl w:val="0"/>
            </w:pPr>
            <w:r w:rsidRPr="0039332F">
              <w:t>100</w:t>
            </w:r>
          </w:p>
        </w:tc>
        <w:tc>
          <w:tcPr>
            <w:tcW w:w="1223" w:type="dxa"/>
            <w:tcBorders>
              <w:top w:val="double" w:sz="4" w:space="0" w:color="auto"/>
              <w:left w:val="single" w:sz="4" w:space="0" w:color="auto"/>
              <w:bottom w:val="double" w:sz="4" w:space="0" w:color="auto"/>
              <w:right w:val="single" w:sz="4" w:space="0" w:color="auto"/>
            </w:tcBorders>
            <w:vAlign w:val="center"/>
          </w:tcPr>
          <w:p w14:paraId="10F97B30" w14:textId="77777777" w:rsidR="001B360E" w:rsidRPr="0039332F" w:rsidRDefault="001B360E" w:rsidP="004924F8">
            <w:pPr>
              <w:keepNext/>
              <w:widowControl w:val="0"/>
            </w:pPr>
            <w:r w:rsidRPr="0039332F">
              <w:t>Yes</w:t>
            </w:r>
          </w:p>
        </w:tc>
        <w:tc>
          <w:tcPr>
            <w:tcW w:w="1236" w:type="dxa"/>
            <w:tcBorders>
              <w:top w:val="double" w:sz="4" w:space="0" w:color="auto"/>
              <w:left w:val="single" w:sz="4" w:space="0" w:color="auto"/>
              <w:bottom w:val="double" w:sz="4" w:space="0" w:color="auto"/>
              <w:right w:val="single" w:sz="4" w:space="0" w:color="auto"/>
            </w:tcBorders>
            <w:vAlign w:val="center"/>
          </w:tcPr>
          <w:p w14:paraId="4DF7AA77" w14:textId="77777777" w:rsidR="001B360E" w:rsidRPr="0039332F" w:rsidRDefault="001B360E" w:rsidP="004924F8">
            <w:pPr>
              <w:keepNext/>
              <w:widowControl w:val="0"/>
            </w:pPr>
            <w:r w:rsidRPr="0039332F">
              <w:t>400</w:t>
            </w:r>
          </w:p>
        </w:tc>
      </w:tr>
      <w:tr w:rsidR="001B360E" w:rsidRPr="0039332F" w14:paraId="047E95D5" w14:textId="77777777" w:rsidTr="004924F8">
        <w:trPr>
          <w:trHeight w:hRule="exact" w:val="454"/>
        </w:trPr>
        <w:tc>
          <w:tcPr>
            <w:tcW w:w="1361" w:type="dxa"/>
            <w:vMerge w:val="restart"/>
            <w:tcBorders>
              <w:top w:val="double" w:sz="4" w:space="0" w:color="auto"/>
              <w:left w:val="single" w:sz="4" w:space="0" w:color="auto"/>
              <w:right w:val="single" w:sz="4" w:space="0" w:color="auto"/>
            </w:tcBorders>
            <w:vAlign w:val="center"/>
          </w:tcPr>
          <w:p w14:paraId="6BCBF2B0" w14:textId="77777777" w:rsidR="001B360E" w:rsidRPr="0039332F" w:rsidRDefault="001B360E" w:rsidP="004924F8">
            <w:pPr>
              <w:keepNext/>
              <w:widowControl w:val="0"/>
            </w:pPr>
            <w:r w:rsidRPr="0039332F">
              <w:t>Shoulder</w:t>
            </w:r>
          </w:p>
        </w:tc>
        <w:tc>
          <w:tcPr>
            <w:tcW w:w="1241" w:type="dxa"/>
            <w:tcBorders>
              <w:top w:val="double" w:sz="4" w:space="0" w:color="auto"/>
              <w:left w:val="single" w:sz="4" w:space="0" w:color="auto"/>
              <w:bottom w:val="single" w:sz="4" w:space="0" w:color="auto"/>
              <w:right w:val="single" w:sz="4" w:space="0" w:color="auto"/>
            </w:tcBorders>
            <w:vAlign w:val="center"/>
          </w:tcPr>
          <w:p w14:paraId="0A2A3C35" w14:textId="77777777" w:rsidR="001B360E" w:rsidRPr="0039332F" w:rsidRDefault="001B360E" w:rsidP="004924F8">
            <w:pPr>
              <w:keepNext/>
              <w:widowControl w:val="0"/>
            </w:pPr>
            <w:r w:rsidRPr="0039332F">
              <w:t>AP</w:t>
            </w:r>
          </w:p>
        </w:tc>
        <w:tc>
          <w:tcPr>
            <w:tcW w:w="1210" w:type="dxa"/>
            <w:tcBorders>
              <w:top w:val="double" w:sz="4" w:space="0" w:color="auto"/>
              <w:left w:val="single" w:sz="4" w:space="0" w:color="auto"/>
              <w:bottom w:val="single" w:sz="4" w:space="0" w:color="auto"/>
              <w:right w:val="single" w:sz="4" w:space="0" w:color="auto"/>
            </w:tcBorders>
            <w:vAlign w:val="center"/>
          </w:tcPr>
          <w:p w14:paraId="115470E2" w14:textId="77777777" w:rsidR="001B360E" w:rsidRPr="0039332F" w:rsidRDefault="001B360E" w:rsidP="004924F8">
            <w:pPr>
              <w:keepNext/>
              <w:widowControl w:val="0"/>
            </w:pPr>
            <w:r w:rsidRPr="0039332F">
              <w:t>70</w:t>
            </w:r>
          </w:p>
        </w:tc>
        <w:tc>
          <w:tcPr>
            <w:tcW w:w="1216" w:type="dxa"/>
            <w:tcBorders>
              <w:top w:val="double" w:sz="4" w:space="0" w:color="auto"/>
              <w:left w:val="single" w:sz="4" w:space="0" w:color="auto"/>
              <w:bottom w:val="single" w:sz="4" w:space="0" w:color="auto"/>
              <w:right w:val="single" w:sz="4" w:space="0" w:color="auto"/>
            </w:tcBorders>
            <w:vAlign w:val="center"/>
          </w:tcPr>
          <w:p w14:paraId="6F7B4758" w14:textId="77777777" w:rsidR="001B360E" w:rsidRPr="0039332F" w:rsidRDefault="001B360E" w:rsidP="004924F8">
            <w:pPr>
              <w:keepNext/>
              <w:widowControl w:val="0"/>
            </w:pPr>
            <w:r w:rsidRPr="0039332F">
              <w:t>10</w:t>
            </w:r>
          </w:p>
        </w:tc>
        <w:tc>
          <w:tcPr>
            <w:tcW w:w="1234" w:type="dxa"/>
            <w:tcBorders>
              <w:top w:val="double" w:sz="4" w:space="0" w:color="auto"/>
              <w:left w:val="single" w:sz="4" w:space="0" w:color="auto"/>
              <w:bottom w:val="single" w:sz="4" w:space="0" w:color="auto"/>
              <w:right w:val="single" w:sz="4" w:space="0" w:color="auto"/>
            </w:tcBorders>
            <w:vAlign w:val="center"/>
          </w:tcPr>
          <w:p w14:paraId="676CF27A" w14:textId="77777777" w:rsidR="001B360E" w:rsidRPr="0039332F" w:rsidRDefault="001B360E" w:rsidP="004924F8">
            <w:pPr>
              <w:keepNext/>
              <w:widowControl w:val="0"/>
            </w:pPr>
            <w:r w:rsidRPr="0039332F">
              <w:t>100</w:t>
            </w:r>
          </w:p>
        </w:tc>
        <w:tc>
          <w:tcPr>
            <w:tcW w:w="1223" w:type="dxa"/>
            <w:tcBorders>
              <w:top w:val="double" w:sz="4" w:space="0" w:color="auto"/>
              <w:left w:val="single" w:sz="4" w:space="0" w:color="auto"/>
              <w:bottom w:val="single" w:sz="4" w:space="0" w:color="auto"/>
              <w:right w:val="single" w:sz="4" w:space="0" w:color="auto"/>
            </w:tcBorders>
            <w:vAlign w:val="center"/>
          </w:tcPr>
          <w:p w14:paraId="599F27BB" w14:textId="77777777" w:rsidR="001B360E" w:rsidRPr="0039332F" w:rsidRDefault="001B360E" w:rsidP="004924F8">
            <w:pPr>
              <w:keepNext/>
              <w:widowControl w:val="0"/>
            </w:pPr>
            <w:r w:rsidRPr="0039332F">
              <w:t>Yes</w:t>
            </w:r>
          </w:p>
        </w:tc>
        <w:tc>
          <w:tcPr>
            <w:tcW w:w="1236" w:type="dxa"/>
            <w:tcBorders>
              <w:top w:val="double" w:sz="4" w:space="0" w:color="auto"/>
              <w:left w:val="single" w:sz="4" w:space="0" w:color="auto"/>
              <w:bottom w:val="single" w:sz="4" w:space="0" w:color="auto"/>
              <w:right w:val="single" w:sz="4" w:space="0" w:color="auto"/>
            </w:tcBorders>
            <w:vAlign w:val="center"/>
          </w:tcPr>
          <w:p w14:paraId="49C422F9" w14:textId="77777777" w:rsidR="001B360E" w:rsidRPr="0039332F" w:rsidRDefault="001B360E" w:rsidP="004924F8">
            <w:pPr>
              <w:keepNext/>
              <w:widowControl w:val="0"/>
            </w:pPr>
            <w:r w:rsidRPr="0039332F">
              <w:t>400</w:t>
            </w:r>
          </w:p>
        </w:tc>
      </w:tr>
      <w:tr w:rsidR="001B360E" w:rsidRPr="0039332F" w14:paraId="789224E9" w14:textId="77777777" w:rsidTr="004924F8">
        <w:trPr>
          <w:trHeight w:hRule="exact" w:val="454"/>
        </w:trPr>
        <w:tc>
          <w:tcPr>
            <w:tcW w:w="1361" w:type="dxa"/>
            <w:vMerge/>
            <w:tcBorders>
              <w:left w:val="single" w:sz="4" w:space="0" w:color="auto"/>
              <w:bottom w:val="double" w:sz="4" w:space="0" w:color="auto"/>
              <w:right w:val="single" w:sz="4" w:space="0" w:color="auto"/>
            </w:tcBorders>
            <w:vAlign w:val="center"/>
          </w:tcPr>
          <w:p w14:paraId="0746CB06" w14:textId="77777777" w:rsidR="001B360E" w:rsidRPr="0039332F" w:rsidRDefault="001B360E" w:rsidP="004924F8">
            <w:pPr>
              <w:keepNext/>
              <w:widowControl w:val="0"/>
            </w:pPr>
          </w:p>
        </w:tc>
        <w:tc>
          <w:tcPr>
            <w:tcW w:w="1241" w:type="dxa"/>
            <w:tcBorders>
              <w:top w:val="single" w:sz="4" w:space="0" w:color="auto"/>
              <w:left w:val="single" w:sz="4" w:space="0" w:color="auto"/>
              <w:bottom w:val="double" w:sz="4" w:space="0" w:color="auto"/>
              <w:right w:val="single" w:sz="4" w:space="0" w:color="auto"/>
            </w:tcBorders>
            <w:vAlign w:val="center"/>
          </w:tcPr>
          <w:p w14:paraId="41E752F6" w14:textId="77777777" w:rsidR="001B360E" w:rsidRPr="0039332F" w:rsidRDefault="001B360E" w:rsidP="004924F8">
            <w:pPr>
              <w:keepNext/>
              <w:widowControl w:val="0"/>
            </w:pPr>
            <w:r w:rsidRPr="0039332F">
              <w:t>Lateral</w:t>
            </w:r>
          </w:p>
        </w:tc>
        <w:tc>
          <w:tcPr>
            <w:tcW w:w="1210" w:type="dxa"/>
            <w:tcBorders>
              <w:top w:val="single" w:sz="4" w:space="0" w:color="auto"/>
              <w:left w:val="single" w:sz="4" w:space="0" w:color="auto"/>
              <w:bottom w:val="double" w:sz="4" w:space="0" w:color="auto"/>
              <w:right w:val="single" w:sz="4" w:space="0" w:color="auto"/>
            </w:tcBorders>
            <w:vAlign w:val="center"/>
          </w:tcPr>
          <w:p w14:paraId="62668088" w14:textId="77777777" w:rsidR="001B360E" w:rsidRPr="0039332F" w:rsidRDefault="001B360E" w:rsidP="004924F8">
            <w:pPr>
              <w:keepNext/>
              <w:widowControl w:val="0"/>
            </w:pPr>
            <w:r w:rsidRPr="0039332F">
              <w:t>80</w:t>
            </w:r>
          </w:p>
        </w:tc>
        <w:tc>
          <w:tcPr>
            <w:tcW w:w="1216" w:type="dxa"/>
            <w:tcBorders>
              <w:top w:val="single" w:sz="4" w:space="0" w:color="auto"/>
              <w:left w:val="single" w:sz="4" w:space="0" w:color="auto"/>
              <w:bottom w:val="double" w:sz="4" w:space="0" w:color="auto"/>
              <w:right w:val="single" w:sz="4" w:space="0" w:color="auto"/>
            </w:tcBorders>
            <w:vAlign w:val="center"/>
          </w:tcPr>
          <w:p w14:paraId="115DC118" w14:textId="77777777" w:rsidR="001B360E" w:rsidRPr="0039332F" w:rsidRDefault="001B360E" w:rsidP="004924F8">
            <w:pPr>
              <w:keepNext/>
              <w:widowControl w:val="0"/>
            </w:pPr>
            <w:r w:rsidRPr="0039332F">
              <w:t>20</w:t>
            </w:r>
          </w:p>
        </w:tc>
        <w:tc>
          <w:tcPr>
            <w:tcW w:w="1234" w:type="dxa"/>
            <w:tcBorders>
              <w:top w:val="single" w:sz="4" w:space="0" w:color="auto"/>
              <w:left w:val="single" w:sz="4" w:space="0" w:color="auto"/>
              <w:bottom w:val="double" w:sz="4" w:space="0" w:color="auto"/>
              <w:right w:val="single" w:sz="4" w:space="0" w:color="auto"/>
            </w:tcBorders>
            <w:vAlign w:val="center"/>
          </w:tcPr>
          <w:p w14:paraId="54C56778" w14:textId="77777777" w:rsidR="001B360E" w:rsidRPr="0039332F" w:rsidRDefault="001B360E" w:rsidP="004924F8">
            <w:pPr>
              <w:keepNext/>
              <w:widowControl w:val="0"/>
            </w:pPr>
            <w:r w:rsidRPr="0039332F">
              <w:t>100</w:t>
            </w:r>
          </w:p>
        </w:tc>
        <w:tc>
          <w:tcPr>
            <w:tcW w:w="1223" w:type="dxa"/>
            <w:tcBorders>
              <w:top w:val="single" w:sz="4" w:space="0" w:color="auto"/>
              <w:left w:val="single" w:sz="4" w:space="0" w:color="auto"/>
              <w:bottom w:val="double" w:sz="4" w:space="0" w:color="auto"/>
              <w:right w:val="single" w:sz="4" w:space="0" w:color="auto"/>
            </w:tcBorders>
            <w:vAlign w:val="center"/>
          </w:tcPr>
          <w:p w14:paraId="341F57D0" w14:textId="77777777" w:rsidR="001B360E" w:rsidRPr="0039332F" w:rsidRDefault="001B360E" w:rsidP="004924F8">
            <w:pPr>
              <w:keepNext/>
              <w:widowControl w:val="0"/>
            </w:pPr>
            <w:r w:rsidRPr="0039332F">
              <w:t>Yes</w:t>
            </w:r>
          </w:p>
        </w:tc>
        <w:tc>
          <w:tcPr>
            <w:tcW w:w="1236" w:type="dxa"/>
            <w:tcBorders>
              <w:top w:val="single" w:sz="4" w:space="0" w:color="auto"/>
              <w:left w:val="single" w:sz="4" w:space="0" w:color="auto"/>
              <w:bottom w:val="double" w:sz="4" w:space="0" w:color="auto"/>
              <w:right w:val="single" w:sz="4" w:space="0" w:color="auto"/>
            </w:tcBorders>
            <w:vAlign w:val="center"/>
          </w:tcPr>
          <w:p w14:paraId="31788BA6" w14:textId="77777777" w:rsidR="001B360E" w:rsidRPr="0039332F" w:rsidRDefault="001B360E" w:rsidP="004924F8">
            <w:pPr>
              <w:keepNext/>
              <w:widowControl w:val="0"/>
            </w:pPr>
            <w:r w:rsidRPr="0039332F">
              <w:t>400</w:t>
            </w:r>
          </w:p>
        </w:tc>
      </w:tr>
      <w:tr w:rsidR="001B360E" w:rsidRPr="0039332F" w14:paraId="3D9EBD88" w14:textId="77777777" w:rsidTr="004924F8">
        <w:trPr>
          <w:trHeight w:hRule="exact" w:val="454"/>
        </w:trPr>
        <w:tc>
          <w:tcPr>
            <w:tcW w:w="1361" w:type="dxa"/>
            <w:vMerge w:val="restart"/>
            <w:tcBorders>
              <w:top w:val="double" w:sz="4" w:space="0" w:color="auto"/>
              <w:left w:val="single" w:sz="4" w:space="0" w:color="auto"/>
              <w:right w:val="single" w:sz="4" w:space="0" w:color="auto"/>
            </w:tcBorders>
            <w:vAlign w:val="center"/>
          </w:tcPr>
          <w:p w14:paraId="199EF509" w14:textId="77777777" w:rsidR="001B360E" w:rsidRPr="0039332F" w:rsidRDefault="001B360E" w:rsidP="004924F8">
            <w:pPr>
              <w:keepNext/>
              <w:widowControl w:val="0"/>
            </w:pPr>
            <w:r w:rsidRPr="0039332F">
              <w:t>Humerus</w:t>
            </w:r>
          </w:p>
        </w:tc>
        <w:tc>
          <w:tcPr>
            <w:tcW w:w="1241" w:type="dxa"/>
            <w:tcBorders>
              <w:top w:val="double" w:sz="4" w:space="0" w:color="auto"/>
              <w:left w:val="single" w:sz="4" w:space="0" w:color="auto"/>
              <w:bottom w:val="single" w:sz="4" w:space="0" w:color="auto"/>
              <w:right w:val="single" w:sz="4" w:space="0" w:color="auto"/>
            </w:tcBorders>
            <w:vAlign w:val="center"/>
          </w:tcPr>
          <w:p w14:paraId="022B0D73" w14:textId="77777777" w:rsidR="001B360E" w:rsidRPr="0039332F" w:rsidRDefault="001B360E" w:rsidP="004924F8">
            <w:pPr>
              <w:keepNext/>
              <w:widowControl w:val="0"/>
            </w:pPr>
            <w:r w:rsidRPr="0039332F">
              <w:t>AP</w:t>
            </w:r>
          </w:p>
        </w:tc>
        <w:tc>
          <w:tcPr>
            <w:tcW w:w="1210" w:type="dxa"/>
            <w:tcBorders>
              <w:top w:val="double" w:sz="4" w:space="0" w:color="auto"/>
              <w:left w:val="single" w:sz="4" w:space="0" w:color="auto"/>
              <w:bottom w:val="single" w:sz="4" w:space="0" w:color="auto"/>
              <w:right w:val="single" w:sz="4" w:space="0" w:color="auto"/>
            </w:tcBorders>
            <w:vAlign w:val="center"/>
          </w:tcPr>
          <w:p w14:paraId="48AFAA93" w14:textId="77777777" w:rsidR="001B360E" w:rsidRPr="0039332F" w:rsidRDefault="001B360E" w:rsidP="004924F8">
            <w:pPr>
              <w:keepNext/>
              <w:widowControl w:val="0"/>
            </w:pPr>
            <w:r w:rsidRPr="0039332F">
              <w:t>65</w:t>
            </w:r>
          </w:p>
        </w:tc>
        <w:tc>
          <w:tcPr>
            <w:tcW w:w="1216" w:type="dxa"/>
            <w:tcBorders>
              <w:top w:val="double" w:sz="4" w:space="0" w:color="auto"/>
              <w:left w:val="single" w:sz="4" w:space="0" w:color="auto"/>
              <w:bottom w:val="single" w:sz="4" w:space="0" w:color="auto"/>
              <w:right w:val="single" w:sz="4" w:space="0" w:color="auto"/>
            </w:tcBorders>
            <w:vAlign w:val="center"/>
          </w:tcPr>
          <w:p w14:paraId="162FB348" w14:textId="77777777" w:rsidR="001B360E" w:rsidRPr="0039332F" w:rsidRDefault="001B360E" w:rsidP="004924F8">
            <w:pPr>
              <w:keepNext/>
              <w:widowControl w:val="0"/>
            </w:pPr>
            <w:r w:rsidRPr="0039332F">
              <w:t>7</w:t>
            </w:r>
          </w:p>
        </w:tc>
        <w:tc>
          <w:tcPr>
            <w:tcW w:w="1234" w:type="dxa"/>
            <w:tcBorders>
              <w:top w:val="double" w:sz="4" w:space="0" w:color="auto"/>
              <w:left w:val="single" w:sz="4" w:space="0" w:color="auto"/>
              <w:bottom w:val="single" w:sz="4" w:space="0" w:color="auto"/>
              <w:right w:val="single" w:sz="4" w:space="0" w:color="auto"/>
            </w:tcBorders>
            <w:vAlign w:val="center"/>
          </w:tcPr>
          <w:p w14:paraId="3EFD8E86" w14:textId="77777777" w:rsidR="001B360E" w:rsidRPr="0039332F" w:rsidRDefault="001B360E" w:rsidP="004924F8">
            <w:pPr>
              <w:keepNext/>
              <w:widowControl w:val="0"/>
            </w:pPr>
            <w:r w:rsidRPr="0039332F">
              <w:t>100</w:t>
            </w:r>
          </w:p>
        </w:tc>
        <w:tc>
          <w:tcPr>
            <w:tcW w:w="1223" w:type="dxa"/>
            <w:tcBorders>
              <w:top w:val="double" w:sz="4" w:space="0" w:color="auto"/>
              <w:left w:val="single" w:sz="4" w:space="0" w:color="auto"/>
              <w:bottom w:val="single" w:sz="4" w:space="0" w:color="auto"/>
              <w:right w:val="single" w:sz="4" w:space="0" w:color="auto"/>
            </w:tcBorders>
            <w:vAlign w:val="center"/>
          </w:tcPr>
          <w:p w14:paraId="20517B74" w14:textId="77777777" w:rsidR="001B360E" w:rsidRPr="0039332F" w:rsidRDefault="001B360E" w:rsidP="004924F8">
            <w:pPr>
              <w:keepNext/>
              <w:widowControl w:val="0"/>
            </w:pPr>
            <w:r w:rsidRPr="0039332F">
              <w:t>No</w:t>
            </w:r>
          </w:p>
        </w:tc>
        <w:tc>
          <w:tcPr>
            <w:tcW w:w="1236" w:type="dxa"/>
            <w:tcBorders>
              <w:top w:val="double" w:sz="4" w:space="0" w:color="auto"/>
              <w:left w:val="single" w:sz="4" w:space="0" w:color="auto"/>
              <w:bottom w:val="single" w:sz="4" w:space="0" w:color="auto"/>
              <w:right w:val="single" w:sz="4" w:space="0" w:color="auto"/>
            </w:tcBorders>
            <w:vAlign w:val="center"/>
          </w:tcPr>
          <w:p w14:paraId="70F9E3A2" w14:textId="77777777" w:rsidR="001B360E" w:rsidRPr="0039332F" w:rsidRDefault="001B360E" w:rsidP="004924F8">
            <w:pPr>
              <w:keepNext/>
              <w:widowControl w:val="0"/>
            </w:pPr>
            <w:r w:rsidRPr="0039332F">
              <w:t>400</w:t>
            </w:r>
          </w:p>
        </w:tc>
      </w:tr>
      <w:tr w:rsidR="001B360E" w:rsidRPr="0039332F" w14:paraId="4030AA03" w14:textId="77777777" w:rsidTr="004924F8">
        <w:trPr>
          <w:trHeight w:hRule="exact" w:val="454"/>
        </w:trPr>
        <w:tc>
          <w:tcPr>
            <w:tcW w:w="1361" w:type="dxa"/>
            <w:vMerge/>
            <w:tcBorders>
              <w:left w:val="single" w:sz="4" w:space="0" w:color="auto"/>
              <w:bottom w:val="double" w:sz="4" w:space="0" w:color="auto"/>
              <w:right w:val="single" w:sz="4" w:space="0" w:color="auto"/>
            </w:tcBorders>
            <w:vAlign w:val="center"/>
          </w:tcPr>
          <w:p w14:paraId="0DD9D1AB" w14:textId="77777777" w:rsidR="001B360E" w:rsidRPr="0039332F" w:rsidRDefault="001B360E" w:rsidP="004924F8">
            <w:pPr>
              <w:keepNext/>
              <w:widowControl w:val="0"/>
            </w:pPr>
          </w:p>
        </w:tc>
        <w:tc>
          <w:tcPr>
            <w:tcW w:w="1241" w:type="dxa"/>
            <w:tcBorders>
              <w:top w:val="single" w:sz="4" w:space="0" w:color="auto"/>
              <w:left w:val="single" w:sz="4" w:space="0" w:color="auto"/>
              <w:bottom w:val="double" w:sz="4" w:space="0" w:color="auto"/>
              <w:right w:val="single" w:sz="4" w:space="0" w:color="auto"/>
            </w:tcBorders>
            <w:vAlign w:val="center"/>
          </w:tcPr>
          <w:p w14:paraId="784D36A1" w14:textId="77777777" w:rsidR="001B360E" w:rsidRPr="0039332F" w:rsidRDefault="001B360E" w:rsidP="004924F8">
            <w:pPr>
              <w:keepNext/>
              <w:widowControl w:val="0"/>
            </w:pPr>
            <w:r w:rsidRPr="0039332F">
              <w:t>Lateral</w:t>
            </w:r>
          </w:p>
        </w:tc>
        <w:tc>
          <w:tcPr>
            <w:tcW w:w="1210" w:type="dxa"/>
            <w:tcBorders>
              <w:top w:val="single" w:sz="4" w:space="0" w:color="auto"/>
              <w:left w:val="single" w:sz="4" w:space="0" w:color="auto"/>
              <w:bottom w:val="double" w:sz="4" w:space="0" w:color="auto"/>
              <w:right w:val="single" w:sz="4" w:space="0" w:color="auto"/>
            </w:tcBorders>
            <w:vAlign w:val="center"/>
          </w:tcPr>
          <w:p w14:paraId="4535B074" w14:textId="77777777" w:rsidR="001B360E" w:rsidRPr="0039332F" w:rsidRDefault="001B360E" w:rsidP="004924F8">
            <w:pPr>
              <w:keepNext/>
              <w:widowControl w:val="0"/>
            </w:pPr>
            <w:r w:rsidRPr="0039332F">
              <w:t>65</w:t>
            </w:r>
          </w:p>
        </w:tc>
        <w:tc>
          <w:tcPr>
            <w:tcW w:w="1216" w:type="dxa"/>
            <w:tcBorders>
              <w:top w:val="single" w:sz="4" w:space="0" w:color="auto"/>
              <w:left w:val="single" w:sz="4" w:space="0" w:color="auto"/>
              <w:bottom w:val="double" w:sz="4" w:space="0" w:color="auto"/>
              <w:right w:val="single" w:sz="4" w:space="0" w:color="auto"/>
            </w:tcBorders>
            <w:vAlign w:val="center"/>
          </w:tcPr>
          <w:p w14:paraId="37BF369F" w14:textId="77777777" w:rsidR="001B360E" w:rsidRPr="0039332F" w:rsidRDefault="001B360E" w:rsidP="004924F8">
            <w:pPr>
              <w:keepNext/>
              <w:widowControl w:val="0"/>
            </w:pPr>
            <w:r w:rsidRPr="0039332F">
              <w:t>7</w:t>
            </w:r>
          </w:p>
        </w:tc>
        <w:tc>
          <w:tcPr>
            <w:tcW w:w="1234" w:type="dxa"/>
            <w:tcBorders>
              <w:top w:val="single" w:sz="4" w:space="0" w:color="auto"/>
              <w:left w:val="single" w:sz="4" w:space="0" w:color="auto"/>
              <w:bottom w:val="double" w:sz="4" w:space="0" w:color="auto"/>
              <w:right w:val="single" w:sz="4" w:space="0" w:color="auto"/>
            </w:tcBorders>
            <w:vAlign w:val="center"/>
          </w:tcPr>
          <w:p w14:paraId="3D9F3B7E" w14:textId="77777777" w:rsidR="001B360E" w:rsidRPr="0039332F" w:rsidRDefault="001B360E" w:rsidP="004924F8">
            <w:pPr>
              <w:keepNext/>
              <w:widowControl w:val="0"/>
            </w:pPr>
            <w:r w:rsidRPr="0039332F">
              <w:t>100</w:t>
            </w:r>
          </w:p>
        </w:tc>
        <w:tc>
          <w:tcPr>
            <w:tcW w:w="1223" w:type="dxa"/>
            <w:tcBorders>
              <w:top w:val="single" w:sz="4" w:space="0" w:color="auto"/>
              <w:left w:val="single" w:sz="4" w:space="0" w:color="auto"/>
              <w:bottom w:val="double" w:sz="4" w:space="0" w:color="auto"/>
              <w:right w:val="single" w:sz="4" w:space="0" w:color="auto"/>
            </w:tcBorders>
            <w:vAlign w:val="center"/>
          </w:tcPr>
          <w:p w14:paraId="20BA206D" w14:textId="77777777" w:rsidR="001B360E" w:rsidRPr="0039332F" w:rsidRDefault="001B360E" w:rsidP="004924F8">
            <w:pPr>
              <w:keepNext/>
              <w:widowControl w:val="0"/>
            </w:pPr>
            <w:r w:rsidRPr="0039332F">
              <w:t>No</w:t>
            </w:r>
          </w:p>
        </w:tc>
        <w:tc>
          <w:tcPr>
            <w:tcW w:w="1236" w:type="dxa"/>
            <w:tcBorders>
              <w:top w:val="single" w:sz="4" w:space="0" w:color="auto"/>
              <w:left w:val="single" w:sz="4" w:space="0" w:color="auto"/>
              <w:bottom w:val="double" w:sz="4" w:space="0" w:color="auto"/>
              <w:right w:val="single" w:sz="4" w:space="0" w:color="auto"/>
            </w:tcBorders>
            <w:vAlign w:val="center"/>
          </w:tcPr>
          <w:p w14:paraId="1F7AAC4C" w14:textId="77777777" w:rsidR="001B360E" w:rsidRPr="0039332F" w:rsidRDefault="001B360E" w:rsidP="004924F8">
            <w:pPr>
              <w:keepNext/>
              <w:widowControl w:val="0"/>
            </w:pPr>
            <w:r w:rsidRPr="0039332F">
              <w:t>400</w:t>
            </w:r>
          </w:p>
        </w:tc>
      </w:tr>
      <w:tr w:rsidR="001B360E" w:rsidRPr="0039332F" w14:paraId="34628366" w14:textId="77777777" w:rsidTr="004924F8">
        <w:trPr>
          <w:trHeight w:hRule="exact" w:val="454"/>
        </w:trPr>
        <w:tc>
          <w:tcPr>
            <w:tcW w:w="1361" w:type="dxa"/>
            <w:vMerge w:val="restart"/>
            <w:tcBorders>
              <w:top w:val="double" w:sz="4" w:space="0" w:color="auto"/>
              <w:left w:val="single" w:sz="4" w:space="0" w:color="auto"/>
              <w:right w:val="single" w:sz="4" w:space="0" w:color="auto"/>
            </w:tcBorders>
            <w:vAlign w:val="center"/>
          </w:tcPr>
          <w:p w14:paraId="25F71D18" w14:textId="77777777" w:rsidR="001B360E" w:rsidRPr="0039332F" w:rsidRDefault="001B360E" w:rsidP="004924F8">
            <w:pPr>
              <w:keepNext/>
              <w:widowControl w:val="0"/>
            </w:pPr>
            <w:r w:rsidRPr="0039332F">
              <w:t>Elbow</w:t>
            </w:r>
          </w:p>
        </w:tc>
        <w:tc>
          <w:tcPr>
            <w:tcW w:w="1241" w:type="dxa"/>
            <w:tcBorders>
              <w:top w:val="double" w:sz="4" w:space="0" w:color="auto"/>
              <w:left w:val="single" w:sz="4" w:space="0" w:color="auto"/>
              <w:bottom w:val="single" w:sz="4" w:space="0" w:color="auto"/>
              <w:right w:val="single" w:sz="4" w:space="0" w:color="auto"/>
            </w:tcBorders>
            <w:vAlign w:val="center"/>
          </w:tcPr>
          <w:p w14:paraId="1423D9B1" w14:textId="77777777" w:rsidR="001B360E" w:rsidRPr="0039332F" w:rsidRDefault="001B360E" w:rsidP="004924F8">
            <w:pPr>
              <w:keepNext/>
              <w:widowControl w:val="0"/>
            </w:pPr>
            <w:r w:rsidRPr="0039332F">
              <w:t>AP</w:t>
            </w:r>
          </w:p>
        </w:tc>
        <w:tc>
          <w:tcPr>
            <w:tcW w:w="1210" w:type="dxa"/>
            <w:tcBorders>
              <w:top w:val="double" w:sz="4" w:space="0" w:color="auto"/>
              <w:left w:val="single" w:sz="4" w:space="0" w:color="auto"/>
              <w:bottom w:val="single" w:sz="4" w:space="0" w:color="auto"/>
              <w:right w:val="single" w:sz="4" w:space="0" w:color="auto"/>
            </w:tcBorders>
            <w:vAlign w:val="center"/>
          </w:tcPr>
          <w:p w14:paraId="3E632914" w14:textId="77777777" w:rsidR="001B360E" w:rsidRPr="0039332F" w:rsidRDefault="001B360E" w:rsidP="004924F8">
            <w:pPr>
              <w:keepNext/>
              <w:widowControl w:val="0"/>
            </w:pPr>
            <w:r w:rsidRPr="0039332F">
              <w:t>64</w:t>
            </w:r>
          </w:p>
        </w:tc>
        <w:tc>
          <w:tcPr>
            <w:tcW w:w="1216" w:type="dxa"/>
            <w:tcBorders>
              <w:top w:val="double" w:sz="4" w:space="0" w:color="auto"/>
              <w:left w:val="single" w:sz="4" w:space="0" w:color="auto"/>
              <w:bottom w:val="single" w:sz="4" w:space="0" w:color="auto"/>
              <w:right w:val="single" w:sz="4" w:space="0" w:color="auto"/>
            </w:tcBorders>
            <w:vAlign w:val="center"/>
          </w:tcPr>
          <w:p w14:paraId="7D2BAC91" w14:textId="77777777" w:rsidR="001B360E" w:rsidRPr="0039332F" w:rsidRDefault="001B360E" w:rsidP="004924F8">
            <w:pPr>
              <w:keepNext/>
              <w:widowControl w:val="0"/>
            </w:pPr>
            <w:r w:rsidRPr="0039332F">
              <w:t>6</w:t>
            </w:r>
          </w:p>
        </w:tc>
        <w:tc>
          <w:tcPr>
            <w:tcW w:w="1234" w:type="dxa"/>
            <w:tcBorders>
              <w:top w:val="double" w:sz="4" w:space="0" w:color="auto"/>
              <w:left w:val="single" w:sz="4" w:space="0" w:color="auto"/>
              <w:bottom w:val="single" w:sz="4" w:space="0" w:color="auto"/>
              <w:right w:val="single" w:sz="4" w:space="0" w:color="auto"/>
            </w:tcBorders>
            <w:vAlign w:val="center"/>
          </w:tcPr>
          <w:p w14:paraId="0F8841BF" w14:textId="77777777" w:rsidR="001B360E" w:rsidRPr="0039332F" w:rsidRDefault="001B360E" w:rsidP="004924F8">
            <w:pPr>
              <w:keepNext/>
              <w:widowControl w:val="0"/>
            </w:pPr>
            <w:r w:rsidRPr="0039332F">
              <w:t>100</w:t>
            </w:r>
          </w:p>
        </w:tc>
        <w:tc>
          <w:tcPr>
            <w:tcW w:w="1223" w:type="dxa"/>
            <w:tcBorders>
              <w:top w:val="double" w:sz="4" w:space="0" w:color="auto"/>
              <w:left w:val="single" w:sz="4" w:space="0" w:color="auto"/>
              <w:bottom w:val="single" w:sz="4" w:space="0" w:color="auto"/>
              <w:right w:val="single" w:sz="4" w:space="0" w:color="auto"/>
            </w:tcBorders>
            <w:vAlign w:val="center"/>
          </w:tcPr>
          <w:p w14:paraId="794EF4A8" w14:textId="77777777" w:rsidR="001B360E" w:rsidRPr="0039332F" w:rsidRDefault="001B360E" w:rsidP="004924F8">
            <w:pPr>
              <w:keepNext/>
              <w:widowControl w:val="0"/>
            </w:pPr>
            <w:r w:rsidRPr="0039332F">
              <w:t>No</w:t>
            </w:r>
          </w:p>
        </w:tc>
        <w:tc>
          <w:tcPr>
            <w:tcW w:w="1236" w:type="dxa"/>
            <w:tcBorders>
              <w:top w:val="double" w:sz="4" w:space="0" w:color="auto"/>
              <w:left w:val="single" w:sz="4" w:space="0" w:color="auto"/>
              <w:bottom w:val="single" w:sz="4" w:space="0" w:color="auto"/>
              <w:right w:val="single" w:sz="4" w:space="0" w:color="auto"/>
            </w:tcBorders>
            <w:vAlign w:val="center"/>
          </w:tcPr>
          <w:p w14:paraId="650CBAAE" w14:textId="77777777" w:rsidR="001B360E" w:rsidRPr="0039332F" w:rsidRDefault="001B360E" w:rsidP="004924F8">
            <w:pPr>
              <w:keepNext/>
              <w:widowControl w:val="0"/>
            </w:pPr>
            <w:r w:rsidRPr="0039332F">
              <w:t>300</w:t>
            </w:r>
          </w:p>
        </w:tc>
      </w:tr>
      <w:tr w:rsidR="001B360E" w:rsidRPr="0039332F" w14:paraId="3EC0B3E0" w14:textId="77777777" w:rsidTr="004924F8">
        <w:trPr>
          <w:trHeight w:hRule="exact" w:val="454"/>
        </w:trPr>
        <w:tc>
          <w:tcPr>
            <w:tcW w:w="1361" w:type="dxa"/>
            <w:vMerge/>
            <w:tcBorders>
              <w:left w:val="single" w:sz="4" w:space="0" w:color="auto"/>
              <w:bottom w:val="double" w:sz="4" w:space="0" w:color="auto"/>
              <w:right w:val="single" w:sz="4" w:space="0" w:color="auto"/>
            </w:tcBorders>
            <w:vAlign w:val="center"/>
          </w:tcPr>
          <w:p w14:paraId="42579FE5" w14:textId="77777777" w:rsidR="001B360E" w:rsidRPr="0039332F" w:rsidRDefault="001B360E" w:rsidP="004924F8">
            <w:pPr>
              <w:keepNext/>
              <w:widowControl w:val="0"/>
            </w:pPr>
          </w:p>
        </w:tc>
        <w:tc>
          <w:tcPr>
            <w:tcW w:w="1241" w:type="dxa"/>
            <w:tcBorders>
              <w:top w:val="single" w:sz="4" w:space="0" w:color="auto"/>
              <w:left w:val="single" w:sz="4" w:space="0" w:color="auto"/>
              <w:bottom w:val="double" w:sz="4" w:space="0" w:color="auto"/>
              <w:right w:val="single" w:sz="4" w:space="0" w:color="auto"/>
            </w:tcBorders>
            <w:vAlign w:val="center"/>
          </w:tcPr>
          <w:p w14:paraId="369DE4BD" w14:textId="77777777" w:rsidR="001B360E" w:rsidRPr="0039332F" w:rsidRDefault="001B360E" w:rsidP="004924F8">
            <w:pPr>
              <w:keepNext/>
              <w:widowControl w:val="0"/>
            </w:pPr>
            <w:r w:rsidRPr="0039332F">
              <w:t>Lateral</w:t>
            </w:r>
          </w:p>
        </w:tc>
        <w:tc>
          <w:tcPr>
            <w:tcW w:w="1210" w:type="dxa"/>
            <w:tcBorders>
              <w:top w:val="single" w:sz="4" w:space="0" w:color="auto"/>
              <w:left w:val="single" w:sz="4" w:space="0" w:color="auto"/>
              <w:bottom w:val="double" w:sz="4" w:space="0" w:color="auto"/>
              <w:right w:val="single" w:sz="4" w:space="0" w:color="auto"/>
            </w:tcBorders>
            <w:vAlign w:val="center"/>
          </w:tcPr>
          <w:p w14:paraId="625D0A9D" w14:textId="77777777" w:rsidR="001B360E" w:rsidRPr="0039332F" w:rsidRDefault="001B360E" w:rsidP="004924F8">
            <w:pPr>
              <w:keepNext/>
              <w:widowControl w:val="0"/>
            </w:pPr>
            <w:r w:rsidRPr="0039332F">
              <w:t>66</w:t>
            </w:r>
          </w:p>
        </w:tc>
        <w:tc>
          <w:tcPr>
            <w:tcW w:w="1216" w:type="dxa"/>
            <w:tcBorders>
              <w:top w:val="single" w:sz="4" w:space="0" w:color="auto"/>
              <w:left w:val="single" w:sz="4" w:space="0" w:color="auto"/>
              <w:bottom w:val="double" w:sz="4" w:space="0" w:color="auto"/>
              <w:right w:val="single" w:sz="4" w:space="0" w:color="auto"/>
            </w:tcBorders>
            <w:vAlign w:val="center"/>
          </w:tcPr>
          <w:p w14:paraId="266D0EB7" w14:textId="77777777" w:rsidR="001B360E" w:rsidRPr="0039332F" w:rsidRDefault="001B360E" w:rsidP="004924F8">
            <w:pPr>
              <w:keepNext/>
              <w:widowControl w:val="0"/>
            </w:pPr>
            <w:r w:rsidRPr="0039332F">
              <w:t>6</w:t>
            </w:r>
          </w:p>
        </w:tc>
        <w:tc>
          <w:tcPr>
            <w:tcW w:w="1234" w:type="dxa"/>
            <w:tcBorders>
              <w:top w:val="single" w:sz="4" w:space="0" w:color="auto"/>
              <w:left w:val="single" w:sz="4" w:space="0" w:color="auto"/>
              <w:bottom w:val="double" w:sz="4" w:space="0" w:color="auto"/>
              <w:right w:val="single" w:sz="4" w:space="0" w:color="auto"/>
            </w:tcBorders>
            <w:vAlign w:val="center"/>
          </w:tcPr>
          <w:p w14:paraId="40DA489D" w14:textId="77777777" w:rsidR="001B360E" w:rsidRPr="0039332F" w:rsidRDefault="001B360E" w:rsidP="004924F8">
            <w:pPr>
              <w:keepNext/>
              <w:widowControl w:val="0"/>
            </w:pPr>
            <w:r w:rsidRPr="0039332F">
              <w:t>100</w:t>
            </w:r>
          </w:p>
        </w:tc>
        <w:tc>
          <w:tcPr>
            <w:tcW w:w="1223" w:type="dxa"/>
            <w:tcBorders>
              <w:top w:val="single" w:sz="4" w:space="0" w:color="auto"/>
              <w:left w:val="single" w:sz="4" w:space="0" w:color="auto"/>
              <w:bottom w:val="double" w:sz="4" w:space="0" w:color="auto"/>
              <w:right w:val="single" w:sz="4" w:space="0" w:color="auto"/>
            </w:tcBorders>
            <w:vAlign w:val="center"/>
          </w:tcPr>
          <w:p w14:paraId="1120897A" w14:textId="77777777" w:rsidR="001B360E" w:rsidRPr="0039332F" w:rsidRDefault="001B360E" w:rsidP="004924F8">
            <w:pPr>
              <w:keepNext/>
              <w:widowControl w:val="0"/>
            </w:pPr>
            <w:r w:rsidRPr="0039332F">
              <w:t>No</w:t>
            </w:r>
          </w:p>
        </w:tc>
        <w:tc>
          <w:tcPr>
            <w:tcW w:w="1236" w:type="dxa"/>
            <w:tcBorders>
              <w:top w:val="single" w:sz="4" w:space="0" w:color="auto"/>
              <w:left w:val="single" w:sz="4" w:space="0" w:color="auto"/>
              <w:bottom w:val="double" w:sz="4" w:space="0" w:color="auto"/>
              <w:right w:val="single" w:sz="4" w:space="0" w:color="auto"/>
            </w:tcBorders>
            <w:vAlign w:val="center"/>
          </w:tcPr>
          <w:p w14:paraId="2846CA04" w14:textId="77777777" w:rsidR="001B360E" w:rsidRPr="0039332F" w:rsidRDefault="001B360E" w:rsidP="004924F8">
            <w:pPr>
              <w:keepNext/>
              <w:widowControl w:val="0"/>
            </w:pPr>
            <w:r w:rsidRPr="0039332F">
              <w:t>300</w:t>
            </w:r>
          </w:p>
        </w:tc>
      </w:tr>
      <w:tr w:rsidR="001B360E" w:rsidRPr="0039332F" w14:paraId="4FC7259E" w14:textId="77777777" w:rsidTr="004924F8">
        <w:trPr>
          <w:trHeight w:hRule="exact" w:val="454"/>
        </w:trPr>
        <w:tc>
          <w:tcPr>
            <w:tcW w:w="1361" w:type="dxa"/>
            <w:vMerge w:val="restart"/>
            <w:tcBorders>
              <w:top w:val="double" w:sz="4" w:space="0" w:color="auto"/>
              <w:left w:val="single" w:sz="4" w:space="0" w:color="auto"/>
              <w:right w:val="single" w:sz="4" w:space="0" w:color="auto"/>
            </w:tcBorders>
            <w:vAlign w:val="center"/>
          </w:tcPr>
          <w:p w14:paraId="01C1699A" w14:textId="77777777" w:rsidR="001B360E" w:rsidRPr="0039332F" w:rsidRDefault="001B360E" w:rsidP="004924F8">
            <w:pPr>
              <w:keepNext/>
              <w:widowControl w:val="0"/>
            </w:pPr>
            <w:r w:rsidRPr="0039332F">
              <w:t>Forearm</w:t>
            </w:r>
          </w:p>
        </w:tc>
        <w:tc>
          <w:tcPr>
            <w:tcW w:w="1241" w:type="dxa"/>
            <w:tcBorders>
              <w:top w:val="double" w:sz="4" w:space="0" w:color="auto"/>
              <w:left w:val="single" w:sz="4" w:space="0" w:color="auto"/>
              <w:bottom w:val="single" w:sz="4" w:space="0" w:color="auto"/>
              <w:right w:val="single" w:sz="4" w:space="0" w:color="auto"/>
            </w:tcBorders>
            <w:vAlign w:val="center"/>
          </w:tcPr>
          <w:p w14:paraId="73FCE886" w14:textId="77777777" w:rsidR="001B360E" w:rsidRPr="0039332F" w:rsidRDefault="001B360E" w:rsidP="004924F8">
            <w:pPr>
              <w:keepNext/>
              <w:widowControl w:val="0"/>
            </w:pPr>
            <w:r w:rsidRPr="0039332F">
              <w:t>AP</w:t>
            </w:r>
          </w:p>
        </w:tc>
        <w:tc>
          <w:tcPr>
            <w:tcW w:w="1210" w:type="dxa"/>
            <w:tcBorders>
              <w:top w:val="double" w:sz="4" w:space="0" w:color="auto"/>
              <w:left w:val="single" w:sz="4" w:space="0" w:color="auto"/>
              <w:bottom w:val="single" w:sz="4" w:space="0" w:color="auto"/>
              <w:right w:val="single" w:sz="4" w:space="0" w:color="auto"/>
            </w:tcBorders>
            <w:vAlign w:val="center"/>
          </w:tcPr>
          <w:p w14:paraId="487143A2" w14:textId="77777777" w:rsidR="001B360E" w:rsidRPr="0039332F" w:rsidRDefault="001B360E" w:rsidP="004924F8">
            <w:pPr>
              <w:keepNext/>
              <w:widowControl w:val="0"/>
            </w:pPr>
            <w:r w:rsidRPr="0039332F">
              <w:t>62</w:t>
            </w:r>
          </w:p>
        </w:tc>
        <w:tc>
          <w:tcPr>
            <w:tcW w:w="1216" w:type="dxa"/>
            <w:tcBorders>
              <w:top w:val="double" w:sz="4" w:space="0" w:color="auto"/>
              <w:left w:val="single" w:sz="4" w:space="0" w:color="auto"/>
              <w:bottom w:val="single" w:sz="4" w:space="0" w:color="auto"/>
              <w:right w:val="single" w:sz="4" w:space="0" w:color="auto"/>
            </w:tcBorders>
            <w:vAlign w:val="center"/>
          </w:tcPr>
          <w:p w14:paraId="3C3C7E49" w14:textId="77777777" w:rsidR="001B360E" w:rsidRPr="0039332F" w:rsidRDefault="001B360E" w:rsidP="004924F8">
            <w:pPr>
              <w:keepNext/>
              <w:widowControl w:val="0"/>
            </w:pPr>
            <w:r w:rsidRPr="0039332F">
              <w:t>6</w:t>
            </w:r>
          </w:p>
        </w:tc>
        <w:tc>
          <w:tcPr>
            <w:tcW w:w="1234" w:type="dxa"/>
            <w:tcBorders>
              <w:top w:val="double" w:sz="4" w:space="0" w:color="auto"/>
              <w:left w:val="single" w:sz="4" w:space="0" w:color="auto"/>
              <w:bottom w:val="single" w:sz="4" w:space="0" w:color="auto"/>
              <w:right w:val="single" w:sz="4" w:space="0" w:color="auto"/>
            </w:tcBorders>
            <w:vAlign w:val="center"/>
          </w:tcPr>
          <w:p w14:paraId="77C58797" w14:textId="77777777" w:rsidR="001B360E" w:rsidRPr="0039332F" w:rsidRDefault="001B360E" w:rsidP="004924F8">
            <w:pPr>
              <w:keepNext/>
              <w:widowControl w:val="0"/>
            </w:pPr>
            <w:r w:rsidRPr="0039332F">
              <w:t>100</w:t>
            </w:r>
          </w:p>
        </w:tc>
        <w:tc>
          <w:tcPr>
            <w:tcW w:w="1223" w:type="dxa"/>
            <w:tcBorders>
              <w:top w:val="double" w:sz="4" w:space="0" w:color="auto"/>
              <w:left w:val="single" w:sz="4" w:space="0" w:color="auto"/>
              <w:bottom w:val="single" w:sz="4" w:space="0" w:color="auto"/>
              <w:right w:val="single" w:sz="4" w:space="0" w:color="auto"/>
            </w:tcBorders>
            <w:vAlign w:val="center"/>
          </w:tcPr>
          <w:p w14:paraId="6FEF9A39" w14:textId="77777777" w:rsidR="001B360E" w:rsidRPr="0039332F" w:rsidRDefault="001B360E" w:rsidP="004924F8">
            <w:pPr>
              <w:keepNext/>
              <w:widowControl w:val="0"/>
            </w:pPr>
            <w:r w:rsidRPr="0039332F">
              <w:t>No</w:t>
            </w:r>
          </w:p>
        </w:tc>
        <w:tc>
          <w:tcPr>
            <w:tcW w:w="1236" w:type="dxa"/>
            <w:tcBorders>
              <w:top w:val="double" w:sz="4" w:space="0" w:color="auto"/>
              <w:left w:val="single" w:sz="4" w:space="0" w:color="auto"/>
              <w:bottom w:val="single" w:sz="4" w:space="0" w:color="auto"/>
              <w:right w:val="single" w:sz="4" w:space="0" w:color="auto"/>
            </w:tcBorders>
            <w:vAlign w:val="center"/>
          </w:tcPr>
          <w:p w14:paraId="55FC6BF9" w14:textId="77777777" w:rsidR="001B360E" w:rsidRPr="0039332F" w:rsidRDefault="001B360E" w:rsidP="004924F8">
            <w:pPr>
              <w:keepNext/>
              <w:widowControl w:val="0"/>
            </w:pPr>
            <w:r w:rsidRPr="0039332F">
              <w:t>300</w:t>
            </w:r>
          </w:p>
        </w:tc>
      </w:tr>
      <w:tr w:rsidR="001B360E" w:rsidRPr="0039332F" w14:paraId="75F35D00" w14:textId="77777777" w:rsidTr="004924F8">
        <w:trPr>
          <w:trHeight w:hRule="exact" w:val="454"/>
        </w:trPr>
        <w:tc>
          <w:tcPr>
            <w:tcW w:w="1361" w:type="dxa"/>
            <w:vMerge/>
            <w:tcBorders>
              <w:left w:val="single" w:sz="4" w:space="0" w:color="auto"/>
              <w:bottom w:val="double" w:sz="4" w:space="0" w:color="auto"/>
              <w:right w:val="single" w:sz="4" w:space="0" w:color="auto"/>
            </w:tcBorders>
            <w:vAlign w:val="center"/>
          </w:tcPr>
          <w:p w14:paraId="25FB0966" w14:textId="77777777" w:rsidR="001B360E" w:rsidRPr="0039332F" w:rsidRDefault="001B360E" w:rsidP="004924F8">
            <w:pPr>
              <w:keepNext/>
              <w:widowControl w:val="0"/>
            </w:pPr>
          </w:p>
        </w:tc>
        <w:tc>
          <w:tcPr>
            <w:tcW w:w="1241" w:type="dxa"/>
            <w:tcBorders>
              <w:top w:val="single" w:sz="4" w:space="0" w:color="auto"/>
              <w:left w:val="single" w:sz="4" w:space="0" w:color="auto"/>
              <w:bottom w:val="double" w:sz="4" w:space="0" w:color="auto"/>
              <w:right w:val="single" w:sz="4" w:space="0" w:color="auto"/>
            </w:tcBorders>
            <w:vAlign w:val="center"/>
          </w:tcPr>
          <w:p w14:paraId="2AA45038" w14:textId="77777777" w:rsidR="001B360E" w:rsidRPr="0039332F" w:rsidRDefault="001B360E" w:rsidP="004924F8">
            <w:pPr>
              <w:keepNext/>
              <w:widowControl w:val="0"/>
            </w:pPr>
            <w:r w:rsidRPr="0039332F">
              <w:t>Lateral</w:t>
            </w:r>
          </w:p>
        </w:tc>
        <w:tc>
          <w:tcPr>
            <w:tcW w:w="1210" w:type="dxa"/>
            <w:tcBorders>
              <w:top w:val="single" w:sz="4" w:space="0" w:color="auto"/>
              <w:left w:val="single" w:sz="4" w:space="0" w:color="auto"/>
              <w:bottom w:val="double" w:sz="4" w:space="0" w:color="auto"/>
              <w:right w:val="single" w:sz="4" w:space="0" w:color="auto"/>
            </w:tcBorders>
            <w:vAlign w:val="center"/>
          </w:tcPr>
          <w:p w14:paraId="7CA636BA" w14:textId="77777777" w:rsidR="001B360E" w:rsidRPr="0039332F" w:rsidRDefault="001B360E" w:rsidP="004924F8">
            <w:pPr>
              <w:keepNext/>
              <w:widowControl w:val="0"/>
            </w:pPr>
            <w:r w:rsidRPr="0039332F">
              <w:t>66</w:t>
            </w:r>
          </w:p>
        </w:tc>
        <w:tc>
          <w:tcPr>
            <w:tcW w:w="1216" w:type="dxa"/>
            <w:tcBorders>
              <w:top w:val="single" w:sz="4" w:space="0" w:color="auto"/>
              <w:left w:val="single" w:sz="4" w:space="0" w:color="auto"/>
              <w:bottom w:val="double" w:sz="4" w:space="0" w:color="auto"/>
              <w:right w:val="single" w:sz="4" w:space="0" w:color="auto"/>
            </w:tcBorders>
            <w:vAlign w:val="center"/>
          </w:tcPr>
          <w:p w14:paraId="0F8E7B3A" w14:textId="77777777" w:rsidR="001B360E" w:rsidRPr="0039332F" w:rsidRDefault="001B360E" w:rsidP="004924F8">
            <w:pPr>
              <w:keepNext/>
              <w:widowControl w:val="0"/>
            </w:pPr>
            <w:r w:rsidRPr="0039332F">
              <w:t>6</w:t>
            </w:r>
          </w:p>
        </w:tc>
        <w:tc>
          <w:tcPr>
            <w:tcW w:w="1234" w:type="dxa"/>
            <w:tcBorders>
              <w:top w:val="single" w:sz="4" w:space="0" w:color="auto"/>
              <w:left w:val="single" w:sz="4" w:space="0" w:color="auto"/>
              <w:bottom w:val="double" w:sz="4" w:space="0" w:color="auto"/>
              <w:right w:val="single" w:sz="4" w:space="0" w:color="auto"/>
            </w:tcBorders>
            <w:vAlign w:val="center"/>
          </w:tcPr>
          <w:p w14:paraId="681A2B12" w14:textId="77777777" w:rsidR="001B360E" w:rsidRPr="0039332F" w:rsidRDefault="001B360E" w:rsidP="004924F8">
            <w:pPr>
              <w:keepNext/>
              <w:widowControl w:val="0"/>
            </w:pPr>
            <w:r w:rsidRPr="0039332F">
              <w:t>100</w:t>
            </w:r>
          </w:p>
        </w:tc>
        <w:tc>
          <w:tcPr>
            <w:tcW w:w="1223" w:type="dxa"/>
            <w:tcBorders>
              <w:top w:val="single" w:sz="4" w:space="0" w:color="auto"/>
              <w:left w:val="single" w:sz="4" w:space="0" w:color="auto"/>
              <w:bottom w:val="double" w:sz="4" w:space="0" w:color="auto"/>
              <w:right w:val="single" w:sz="4" w:space="0" w:color="auto"/>
            </w:tcBorders>
            <w:vAlign w:val="center"/>
          </w:tcPr>
          <w:p w14:paraId="4EF34AEC" w14:textId="77777777" w:rsidR="001B360E" w:rsidRPr="0039332F" w:rsidRDefault="001B360E" w:rsidP="004924F8">
            <w:pPr>
              <w:keepNext/>
              <w:widowControl w:val="0"/>
            </w:pPr>
            <w:r w:rsidRPr="0039332F">
              <w:t>No</w:t>
            </w:r>
          </w:p>
        </w:tc>
        <w:tc>
          <w:tcPr>
            <w:tcW w:w="1236" w:type="dxa"/>
            <w:tcBorders>
              <w:top w:val="single" w:sz="4" w:space="0" w:color="auto"/>
              <w:left w:val="single" w:sz="4" w:space="0" w:color="auto"/>
              <w:bottom w:val="double" w:sz="4" w:space="0" w:color="auto"/>
              <w:right w:val="single" w:sz="4" w:space="0" w:color="auto"/>
            </w:tcBorders>
            <w:vAlign w:val="center"/>
          </w:tcPr>
          <w:p w14:paraId="668E2376" w14:textId="77777777" w:rsidR="001B360E" w:rsidRPr="0039332F" w:rsidRDefault="001B360E" w:rsidP="004924F8">
            <w:pPr>
              <w:keepNext/>
              <w:widowControl w:val="0"/>
            </w:pPr>
            <w:r w:rsidRPr="0039332F">
              <w:t>300</w:t>
            </w:r>
          </w:p>
        </w:tc>
      </w:tr>
      <w:tr w:rsidR="001B360E" w:rsidRPr="0039332F" w14:paraId="1BAB485D" w14:textId="77777777" w:rsidTr="004924F8">
        <w:trPr>
          <w:trHeight w:hRule="exact" w:val="454"/>
        </w:trPr>
        <w:tc>
          <w:tcPr>
            <w:tcW w:w="1361" w:type="dxa"/>
            <w:vMerge w:val="restart"/>
            <w:tcBorders>
              <w:top w:val="double" w:sz="4" w:space="0" w:color="auto"/>
              <w:left w:val="single" w:sz="4" w:space="0" w:color="auto"/>
              <w:right w:val="single" w:sz="4" w:space="0" w:color="auto"/>
            </w:tcBorders>
            <w:vAlign w:val="center"/>
          </w:tcPr>
          <w:p w14:paraId="1443C1DD" w14:textId="77777777" w:rsidR="001B360E" w:rsidRPr="0039332F" w:rsidRDefault="001B360E" w:rsidP="004924F8">
            <w:pPr>
              <w:keepNext/>
              <w:widowControl w:val="0"/>
            </w:pPr>
            <w:r w:rsidRPr="0039332F">
              <w:t>Wrist</w:t>
            </w:r>
          </w:p>
        </w:tc>
        <w:tc>
          <w:tcPr>
            <w:tcW w:w="1241" w:type="dxa"/>
            <w:tcBorders>
              <w:top w:val="double" w:sz="4" w:space="0" w:color="auto"/>
              <w:left w:val="single" w:sz="4" w:space="0" w:color="auto"/>
              <w:bottom w:val="single" w:sz="4" w:space="0" w:color="auto"/>
              <w:right w:val="single" w:sz="4" w:space="0" w:color="auto"/>
            </w:tcBorders>
            <w:vAlign w:val="center"/>
          </w:tcPr>
          <w:p w14:paraId="0670EE51" w14:textId="77777777" w:rsidR="001B360E" w:rsidRPr="0039332F" w:rsidRDefault="001B360E" w:rsidP="004924F8">
            <w:pPr>
              <w:keepNext/>
              <w:widowControl w:val="0"/>
            </w:pPr>
            <w:r w:rsidRPr="0039332F">
              <w:t>AP</w:t>
            </w:r>
          </w:p>
        </w:tc>
        <w:tc>
          <w:tcPr>
            <w:tcW w:w="1210" w:type="dxa"/>
            <w:tcBorders>
              <w:top w:val="double" w:sz="4" w:space="0" w:color="auto"/>
              <w:left w:val="single" w:sz="4" w:space="0" w:color="auto"/>
              <w:bottom w:val="single" w:sz="4" w:space="0" w:color="auto"/>
              <w:right w:val="single" w:sz="4" w:space="0" w:color="auto"/>
            </w:tcBorders>
            <w:vAlign w:val="center"/>
          </w:tcPr>
          <w:p w14:paraId="3573414A" w14:textId="77777777" w:rsidR="001B360E" w:rsidRPr="0039332F" w:rsidRDefault="001B360E" w:rsidP="004924F8">
            <w:pPr>
              <w:keepNext/>
              <w:widowControl w:val="0"/>
            </w:pPr>
            <w:r w:rsidRPr="0039332F">
              <w:t>62</w:t>
            </w:r>
          </w:p>
        </w:tc>
        <w:tc>
          <w:tcPr>
            <w:tcW w:w="1216" w:type="dxa"/>
            <w:tcBorders>
              <w:top w:val="double" w:sz="4" w:space="0" w:color="auto"/>
              <w:left w:val="single" w:sz="4" w:space="0" w:color="auto"/>
              <w:bottom w:val="single" w:sz="4" w:space="0" w:color="auto"/>
              <w:right w:val="single" w:sz="4" w:space="0" w:color="auto"/>
            </w:tcBorders>
            <w:vAlign w:val="center"/>
          </w:tcPr>
          <w:p w14:paraId="219C7FA3" w14:textId="77777777" w:rsidR="001B360E" w:rsidRPr="0039332F" w:rsidRDefault="001B360E" w:rsidP="004924F8">
            <w:pPr>
              <w:keepNext/>
              <w:widowControl w:val="0"/>
            </w:pPr>
            <w:r w:rsidRPr="0039332F">
              <w:t>3</w:t>
            </w:r>
          </w:p>
        </w:tc>
        <w:tc>
          <w:tcPr>
            <w:tcW w:w="1234" w:type="dxa"/>
            <w:tcBorders>
              <w:top w:val="double" w:sz="4" w:space="0" w:color="auto"/>
              <w:left w:val="single" w:sz="4" w:space="0" w:color="auto"/>
              <w:bottom w:val="single" w:sz="4" w:space="0" w:color="auto"/>
              <w:right w:val="single" w:sz="4" w:space="0" w:color="auto"/>
            </w:tcBorders>
            <w:vAlign w:val="center"/>
          </w:tcPr>
          <w:p w14:paraId="0BD95C32" w14:textId="77777777" w:rsidR="001B360E" w:rsidRPr="0039332F" w:rsidRDefault="001B360E" w:rsidP="004924F8">
            <w:pPr>
              <w:keepNext/>
              <w:widowControl w:val="0"/>
            </w:pPr>
            <w:r w:rsidRPr="0039332F">
              <w:t>100</w:t>
            </w:r>
          </w:p>
        </w:tc>
        <w:tc>
          <w:tcPr>
            <w:tcW w:w="1223" w:type="dxa"/>
            <w:tcBorders>
              <w:top w:val="double" w:sz="4" w:space="0" w:color="auto"/>
              <w:left w:val="single" w:sz="4" w:space="0" w:color="auto"/>
              <w:bottom w:val="single" w:sz="4" w:space="0" w:color="auto"/>
              <w:right w:val="single" w:sz="4" w:space="0" w:color="auto"/>
            </w:tcBorders>
            <w:vAlign w:val="center"/>
          </w:tcPr>
          <w:p w14:paraId="2CB2A4AF" w14:textId="77777777" w:rsidR="001B360E" w:rsidRPr="0039332F" w:rsidRDefault="001B360E" w:rsidP="004924F8">
            <w:pPr>
              <w:keepNext/>
              <w:widowControl w:val="0"/>
            </w:pPr>
            <w:r w:rsidRPr="0039332F">
              <w:t>No</w:t>
            </w:r>
          </w:p>
        </w:tc>
        <w:tc>
          <w:tcPr>
            <w:tcW w:w="1236" w:type="dxa"/>
            <w:tcBorders>
              <w:top w:val="double" w:sz="4" w:space="0" w:color="auto"/>
              <w:left w:val="single" w:sz="4" w:space="0" w:color="auto"/>
              <w:bottom w:val="single" w:sz="4" w:space="0" w:color="auto"/>
              <w:right w:val="single" w:sz="4" w:space="0" w:color="auto"/>
            </w:tcBorders>
            <w:vAlign w:val="center"/>
          </w:tcPr>
          <w:p w14:paraId="5C64A218" w14:textId="77777777" w:rsidR="001B360E" w:rsidRPr="0039332F" w:rsidRDefault="001B360E" w:rsidP="004924F8">
            <w:pPr>
              <w:keepNext/>
              <w:widowControl w:val="0"/>
            </w:pPr>
            <w:r w:rsidRPr="0039332F">
              <w:t>250</w:t>
            </w:r>
          </w:p>
        </w:tc>
      </w:tr>
      <w:tr w:rsidR="001B360E" w:rsidRPr="0039332F" w14:paraId="77C34DAD" w14:textId="77777777" w:rsidTr="004924F8">
        <w:trPr>
          <w:trHeight w:hRule="exact" w:val="454"/>
        </w:trPr>
        <w:tc>
          <w:tcPr>
            <w:tcW w:w="1361" w:type="dxa"/>
            <w:vMerge/>
            <w:tcBorders>
              <w:left w:val="single" w:sz="4" w:space="0" w:color="auto"/>
              <w:right w:val="single" w:sz="4" w:space="0" w:color="auto"/>
            </w:tcBorders>
            <w:vAlign w:val="center"/>
          </w:tcPr>
          <w:p w14:paraId="1503E2DE" w14:textId="77777777" w:rsidR="001B360E" w:rsidRPr="0039332F" w:rsidRDefault="001B360E" w:rsidP="004924F8">
            <w:pPr>
              <w:keepNext/>
              <w:widowControl w:val="0"/>
            </w:pPr>
          </w:p>
        </w:tc>
        <w:tc>
          <w:tcPr>
            <w:tcW w:w="1241" w:type="dxa"/>
            <w:tcBorders>
              <w:top w:val="single" w:sz="4" w:space="0" w:color="auto"/>
              <w:left w:val="single" w:sz="4" w:space="0" w:color="auto"/>
              <w:bottom w:val="single" w:sz="4" w:space="0" w:color="auto"/>
              <w:right w:val="single" w:sz="4" w:space="0" w:color="auto"/>
            </w:tcBorders>
            <w:vAlign w:val="center"/>
          </w:tcPr>
          <w:p w14:paraId="51231246" w14:textId="77777777" w:rsidR="001B360E" w:rsidRPr="0039332F" w:rsidRDefault="001B360E" w:rsidP="004924F8">
            <w:pPr>
              <w:keepNext/>
              <w:widowControl w:val="0"/>
            </w:pPr>
            <w:r w:rsidRPr="0039332F">
              <w:t>Oblique</w:t>
            </w:r>
          </w:p>
        </w:tc>
        <w:tc>
          <w:tcPr>
            <w:tcW w:w="1210" w:type="dxa"/>
            <w:tcBorders>
              <w:top w:val="single" w:sz="4" w:space="0" w:color="auto"/>
              <w:left w:val="single" w:sz="4" w:space="0" w:color="auto"/>
              <w:bottom w:val="single" w:sz="4" w:space="0" w:color="auto"/>
              <w:right w:val="single" w:sz="4" w:space="0" w:color="auto"/>
            </w:tcBorders>
            <w:vAlign w:val="center"/>
          </w:tcPr>
          <w:p w14:paraId="4980E70A" w14:textId="77777777" w:rsidR="001B360E" w:rsidRPr="0039332F" w:rsidRDefault="001B360E" w:rsidP="004924F8">
            <w:pPr>
              <w:keepNext/>
              <w:widowControl w:val="0"/>
            </w:pPr>
            <w:r w:rsidRPr="0039332F">
              <w:t>64</w:t>
            </w:r>
          </w:p>
        </w:tc>
        <w:tc>
          <w:tcPr>
            <w:tcW w:w="1216" w:type="dxa"/>
            <w:tcBorders>
              <w:top w:val="single" w:sz="4" w:space="0" w:color="auto"/>
              <w:left w:val="single" w:sz="4" w:space="0" w:color="auto"/>
              <w:bottom w:val="single" w:sz="4" w:space="0" w:color="auto"/>
              <w:right w:val="single" w:sz="4" w:space="0" w:color="auto"/>
            </w:tcBorders>
            <w:vAlign w:val="center"/>
          </w:tcPr>
          <w:p w14:paraId="712C3BC7" w14:textId="77777777" w:rsidR="001B360E" w:rsidRPr="0039332F" w:rsidRDefault="001B360E" w:rsidP="004924F8">
            <w:pPr>
              <w:keepNext/>
              <w:widowControl w:val="0"/>
            </w:pPr>
            <w:r w:rsidRPr="0039332F">
              <w:t>3</w:t>
            </w:r>
          </w:p>
        </w:tc>
        <w:tc>
          <w:tcPr>
            <w:tcW w:w="1234" w:type="dxa"/>
            <w:tcBorders>
              <w:top w:val="single" w:sz="4" w:space="0" w:color="auto"/>
              <w:left w:val="single" w:sz="4" w:space="0" w:color="auto"/>
              <w:bottom w:val="single" w:sz="4" w:space="0" w:color="auto"/>
              <w:right w:val="single" w:sz="4" w:space="0" w:color="auto"/>
            </w:tcBorders>
            <w:vAlign w:val="center"/>
          </w:tcPr>
          <w:p w14:paraId="48FE36A1" w14:textId="77777777" w:rsidR="001B360E" w:rsidRPr="0039332F" w:rsidRDefault="001B360E" w:rsidP="004924F8">
            <w:pPr>
              <w:keepNext/>
              <w:widowControl w:val="0"/>
            </w:pPr>
            <w:r w:rsidRPr="0039332F">
              <w:t>100</w:t>
            </w:r>
          </w:p>
        </w:tc>
        <w:tc>
          <w:tcPr>
            <w:tcW w:w="1223" w:type="dxa"/>
            <w:tcBorders>
              <w:top w:val="single" w:sz="4" w:space="0" w:color="auto"/>
              <w:left w:val="single" w:sz="4" w:space="0" w:color="auto"/>
              <w:bottom w:val="single" w:sz="4" w:space="0" w:color="auto"/>
              <w:right w:val="single" w:sz="4" w:space="0" w:color="auto"/>
            </w:tcBorders>
            <w:vAlign w:val="center"/>
          </w:tcPr>
          <w:p w14:paraId="5B82A98F" w14:textId="77777777" w:rsidR="001B360E" w:rsidRPr="0039332F" w:rsidRDefault="001B360E" w:rsidP="004924F8">
            <w:pPr>
              <w:keepNext/>
              <w:widowControl w:val="0"/>
            </w:pPr>
            <w:r w:rsidRPr="0039332F">
              <w:t>No</w:t>
            </w:r>
          </w:p>
        </w:tc>
        <w:tc>
          <w:tcPr>
            <w:tcW w:w="1236" w:type="dxa"/>
            <w:tcBorders>
              <w:top w:val="single" w:sz="4" w:space="0" w:color="auto"/>
              <w:left w:val="single" w:sz="4" w:space="0" w:color="auto"/>
              <w:bottom w:val="single" w:sz="4" w:space="0" w:color="auto"/>
              <w:right w:val="single" w:sz="4" w:space="0" w:color="auto"/>
            </w:tcBorders>
            <w:vAlign w:val="center"/>
          </w:tcPr>
          <w:p w14:paraId="3EAFC271" w14:textId="77777777" w:rsidR="001B360E" w:rsidRPr="0039332F" w:rsidRDefault="001B360E" w:rsidP="004924F8">
            <w:pPr>
              <w:keepNext/>
              <w:widowControl w:val="0"/>
            </w:pPr>
            <w:r w:rsidRPr="0039332F">
              <w:t>250</w:t>
            </w:r>
          </w:p>
        </w:tc>
      </w:tr>
      <w:tr w:rsidR="001B360E" w:rsidRPr="0039332F" w14:paraId="11CD78B5" w14:textId="77777777" w:rsidTr="004924F8">
        <w:trPr>
          <w:trHeight w:hRule="exact" w:val="454"/>
        </w:trPr>
        <w:tc>
          <w:tcPr>
            <w:tcW w:w="1361" w:type="dxa"/>
            <w:vMerge/>
            <w:tcBorders>
              <w:left w:val="single" w:sz="4" w:space="0" w:color="auto"/>
              <w:bottom w:val="double" w:sz="4" w:space="0" w:color="auto"/>
              <w:right w:val="single" w:sz="4" w:space="0" w:color="auto"/>
            </w:tcBorders>
            <w:vAlign w:val="center"/>
          </w:tcPr>
          <w:p w14:paraId="1A87E3E1" w14:textId="77777777" w:rsidR="001B360E" w:rsidRPr="0039332F" w:rsidRDefault="001B360E" w:rsidP="004924F8">
            <w:pPr>
              <w:keepNext/>
              <w:widowControl w:val="0"/>
            </w:pPr>
          </w:p>
        </w:tc>
        <w:tc>
          <w:tcPr>
            <w:tcW w:w="1241" w:type="dxa"/>
            <w:tcBorders>
              <w:top w:val="single" w:sz="4" w:space="0" w:color="auto"/>
              <w:left w:val="single" w:sz="4" w:space="0" w:color="auto"/>
              <w:bottom w:val="double" w:sz="4" w:space="0" w:color="auto"/>
              <w:right w:val="single" w:sz="4" w:space="0" w:color="auto"/>
            </w:tcBorders>
            <w:vAlign w:val="center"/>
          </w:tcPr>
          <w:p w14:paraId="6A3DF625" w14:textId="77777777" w:rsidR="001B360E" w:rsidRPr="0039332F" w:rsidRDefault="001B360E" w:rsidP="004924F8">
            <w:pPr>
              <w:keepNext/>
              <w:widowControl w:val="0"/>
            </w:pPr>
            <w:r w:rsidRPr="0039332F">
              <w:t>Lateral</w:t>
            </w:r>
          </w:p>
        </w:tc>
        <w:tc>
          <w:tcPr>
            <w:tcW w:w="1210" w:type="dxa"/>
            <w:tcBorders>
              <w:top w:val="single" w:sz="4" w:space="0" w:color="auto"/>
              <w:left w:val="single" w:sz="4" w:space="0" w:color="auto"/>
              <w:bottom w:val="double" w:sz="4" w:space="0" w:color="auto"/>
              <w:right w:val="single" w:sz="4" w:space="0" w:color="auto"/>
            </w:tcBorders>
            <w:vAlign w:val="center"/>
          </w:tcPr>
          <w:p w14:paraId="6618C740" w14:textId="77777777" w:rsidR="001B360E" w:rsidRPr="0039332F" w:rsidRDefault="001B360E" w:rsidP="004924F8">
            <w:pPr>
              <w:keepNext/>
              <w:widowControl w:val="0"/>
            </w:pPr>
            <w:r w:rsidRPr="0039332F">
              <w:t>66</w:t>
            </w:r>
          </w:p>
        </w:tc>
        <w:tc>
          <w:tcPr>
            <w:tcW w:w="1216" w:type="dxa"/>
            <w:tcBorders>
              <w:top w:val="single" w:sz="4" w:space="0" w:color="auto"/>
              <w:left w:val="single" w:sz="4" w:space="0" w:color="auto"/>
              <w:bottom w:val="double" w:sz="4" w:space="0" w:color="auto"/>
              <w:right w:val="single" w:sz="4" w:space="0" w:color="auto"/>
            </w:tcBorders>
            <w:vAlign w:val="center"/>
          </w:tcPr>
          <w:p w14:paraId="5FA0CBF9" w14:textId="77777777" w:rsidR="001B360E" w:rsidRPr="0039332F" w:rsidRDefault="001B360E" w:rsidP="004924F8">
            <w:pPr>
              <w:keepNext/>
              <w:widowControl w:val="0"/>
            </w:pPr>
            <w:r w:rsidRPr="0039332F">
              <w:t>4</w:t>
            </w:r>
          </w:p>
        </w:tc>
        <w:tc>
          <w:tcPr>
            <w:tcW w:w="1234" w:type="dxa"/>
            <w:tcBorders>
              <w:top w:val="single" w:sz="4" w:space="0" w:color="auto"/>
              <w:left w:val="single" w:sz="4" w:space="0" w:color="auto"/>
              <w:bottom w:val="double" w:sz="4" w:space="0" w:color="auto"/>
              <w:right w:val="single" w:sz="4" w:space="0" w:color="auto"/>
            </w:tcBorders>
            <w:vAlign w:val="center"/>
          </w:tcPr>
          <w:p w14:paraId="36BDF49C" w14:textId="77777777" w:rsidR="001B360E" w:rsidRPr="0039332F" w:rsidRDefault="001B360E" w:rsidP="004924F8">
            <w:pPr>
              <w:keepNext/>
              <w:widowControl w:val="0"/>
            </w:pPr>
            <w:r w:rsidRPr="0039332F">
              <w:t>100</w:t>
            </w:r>
          </w:p>
        </w:tc>
        <w:tc>
          <w:tcPr>
            <w:tcW w:w="1223" w:type="dxa"/>
            <w:tcBorders>
              <w:top w:val="single" w:sz="4" w:space="0" w:color="auto"/>
              <w:left w:val="single" w:sz="4" w:space="0" w:color="auto"/>
              <w:bottom w:val="double" w:sz="4" w:space="0" w:color="auto"/>
              <w:right w:val="single" w:sz="4" w:space="0" w:color="auto"/>
            </w:tcBorders>
            <w:vAlign w:val="center"/>
          </w:tcPr>
          <w:p w14:paraId="305DE6C1" w14:textId="77777777" w:rsidR="001B360E" w:rsidRPr="0039332F" w:rsidRDefault="001B360E" w:rsidP="004924F8">
            <w:pPr>
              <w:keepNext/>
              <w:widowControl w:val="0"/>
            </w:pPr>
            <w:r w:rsidRPr="0039332F">
              <w:t>No</w:t>
            </w:r>
          </w:p>
        </w:tc>
        <w:tc>
          <w:tcPr>
            <w:tcW w:w="1236" w:type="dxa"/>
            <w:tcBorders>
              <w:top w:val="single" w:sz="4" w:space="0" w:color="auto"/>
              <w:left w:val="single" w:sz="4" w:space="0" w:color="auto"/>
              <w:bottom w:val="double" w:sz="4" w:space="0" w:color="auto"/>
              <w:right w:val="single" w:sz="4" w:space="0" w:color="auto"/>
            </w:tcBorders>
            <w:vAlign w:val="center"/>
          </w:tcPr>
          <w:p w14:paraId="1D6A4B0A" w14:textId="77777777" w:rsidR="001B360E" w:rsidRPr="0039332F" w:rsidRDefault="001B360E" w:rsidP="004924F8">
            <w:pPr>
              <w:keepNext/>
              <w:widowControl w:val="0"/>
            </w:pPr>
            <w:r w:rsidRPr="0039332F">
              <w:t>250</w:t>
            </w:r>
          </w:p>
        </w:tc>
      </w:tr>
      <w:tr w:rsidR="001B360E" w:rsidRPr="0039332F" w14:paraId="6832263E" w14:textId="77777777" w:rsidTr="004924F8">
        <w:trPr>
          <w:trHeight w:hRule="exact" w:val="454"/>
        </w:trPr>
        <w:tc>
          <w:tcPr>
            <w:tcW w:w="1361" w:type="dxa"/>
            <w:vMerge w:val="restart"/>
            <w:tcBorders>
              <w:top w:val="double" w:sz="4" w:space="0" w:color="auto"/>
              <w:left w:val="single" w:sz="4" w:space="0" w:color="auto"/>
              <w:right w:val="single" w:sz="4" w:space="0" w:color="auto"/>
            </w:tcBorders>
            <w:vAlign w:val="center"/>
          </w:tcPr>
          <w:p w14:paraId="129C6277" w14:textId="77777777" w:rsidR="001B360E" w:rsidRPr="0039332F" w:rsidRDefault="001B360E" w:rsidP="004924F8">
            <w:pPr>
              <w:keepNext/>
              <w:widowControl w:val="0"/>
            </w:pPr>
            <w:r w:rsidRPr="0039332F">
              <w:t>Hand</w:t>
            </w:r>
          </w:p>
        </w:tc>
        <w:tc>
          <w:tcPr>
            <w:tcW w:w="1241" w:type="dxa"/>
            <w:tcBorders>
              <w:top w:val="double" w:sz="4" w:space="0" w:color="auto"/>
              <w:left w:val="single" w:sz="4" w:space="0" w:color="auto"/>
              <w:bottom w:val="single" w:sz="4" w:space="0" w:color="auto"/>
              <w:right w:val="single" w:sz="4" w:space="0" w:color="auto"/>
            </w:tcBorders>
            <w:vAlign w:val="center"/>
          </w:tcPr>
          <w:p w14:paraId="147A373D" w14:textId="77777777" w:rsidR="001B360E" w:rsidRPr="0039332F" w:rsidRDefault="001B360E" w:rsidP="004924F8">
            <w:pPr>
              <w:keepNext/>
              <w:widowControl w:val="0"/>
            </w:pPr>
            <w:r w:rsidRPr="0039332F">
              <w:t>AP</w:t>
            </w:r>
          </w:p>
        </w:tc>
        <w:tc>
          <w:tcPr>
            <w:tcW w:w="1210" w:type="dxa"/>
            <w:tcBorders>
              <w:top w:val="double" w:sz="4" w:space="0" w:color="auto"/>
              <w:left w:val="single" w:sz="4" w:space="0" w:color="auto"/>
              <w:bottom w:val="single" w:sz="4" w:space="0" w:color="auto"/>
              <w:right w:val="single" w:sz="4" w:space="0" w:color="auto"/>
            </w:tcBorders>
            <w:vAlign w:val="center"/>
          </w:tcPr>
          <w:p w14:paraId="2FA5E7FE" w14:textId="77777777" w:rsidR="001B360E" w:rsidRPr="0039332F" w:rsidRDefault="001B360E" w:rsidP="004924F8">
            <w:pPr>
              <w:keepNext/>
              <w:widowControl w:val="0"/>
            </w:pPr>
            <w:r w:rsidRPr="0039332F">
              <w:t>62</w:t>
            </w:r>
          </w:p>
        </w:tc>
        <w:tc>
          <w:tcPr>
            <w:tcW w:w="1216" w:type="dxa"/>
            <w:tcBorders>
              <w:top w:val="double" w:sz="4" w:space="0" w:color="auto"/>
              <w:left w:val="single" w:sz="4" w:space="0" w:color="auto"/>
              <w:bottom w:val="single" w:sz="4" w:space="0" w:color="auto"/>
              <w:right w:val="single" w:sz="4" w:space="0" w:color="auto"/>
            </w:tcBorders>
            <w:vAlign w:val="center"/>
          </w:tcPr>
          <w:p w14:paraId="0AC1C408" w14:textId="77777777" w:rsidR="001B360E" w:rsidRPr="0039332F" w:rsidRDefault="001B360E" w:rsidP="004924F8">
            <w:pPr>
              <w:keepNext/>
              <w:widowControl w:val="0"/>
            </w:pPr>
            <w:r w:rsidRPr="0039332F">
              <w:t>3</w:t>
            </w:r>
          </w:p>
        </w:tc>
        <w:tc>
          <w:tcPr>
            <w:tcW w:w="1234" w:type="dxa"/>
            <w:tcBorders>
              <w:top w:val="double" w:sz="4" w:space="0" w:color="auto"/>
              <w:left w:val="single" w:sz="4" w:space="0" w:color="auto"/>
              <w:bottom w:val="single" w:sz="4" w:space="0" w:color="auto"/>
              <w:right w:val="single" w:sz="4" w:space="0" w:color="auto"/>
            </w:tcBorders>
            <w:vAlign w:val="center"/>
          </w:tcPr>
          <w:p w14:paraId="468A28B1" w14:textId="77777777" w:rsidR="001B360E" w:rsidRPr="0039332F" w:rsidRDefault="001B360E" w:rsidP="004924F8">
            <w:pPr>
              <w:keepNext/>
              <w:widowControl w:val="0"/>
            </w:pPr>
            <w:r w:rsidRPr="0039332F">
              <w:t>100</w:t>
            </w:r>
          </w:p>
        </w:tc>
        <w:tc>
          <w:tcPr>
            <w:tcW w:w="1223" w:type="dxa"/>
            <w:tcBorders>
              <w:top w:val="double" w:sz="4" w:space="0" w:color="auto"/>
              <w:left w:val="single" w:sz="4" w:space="0" w:color="auto"/>
              <w:bottom w:val="single" w:sz="4" w:space="0" w:color="auto"/>
              <w:right w:val="single" w:sz="4" w:space="0" w:color="auto"/>
            </w:tcBorders>
            <w:vAlign w:val="center"/>
          </w:tcPr>
          <w:p w14:paraId="3D47FA93" w14:textId="77777777" w:rsidR="001B360E" w:rsidRPr="0039332F" w:rsidRDefault="001B360E" w:rsidP="004924F8">
            <w:pPr>
              <w:keepNext/>
              <w:widowControl w:val="0"/>
            </w:pPr>
            <w:r w:rsidRPr="0039332F">
              <w:t>No</w:t>
            </w:r>
          </w:p>
        </w:tc>
        <w:tc>
          <w:tcPr>
            <w:tcW w:w="1236" w:type="dxa"/>
            <w:tcBorders>
              <w:top w:val="double" w:sz="4" w:space="0" w:color="auto"/>
              <w:left w:val="single" w:sz="4" w:space="0" w:color="auto"/>
              <w:bottom w:val="single" w:sz="4" w:space="0" w:color="auto"/>
              <w:right w:val="single" w:sz="4" w:space="0" w:color="auto"/>
            </w:tcBorders>
            <w:vAlign w:val="center"/>
          </w:tcPr>
          <w:p w14:paraId="0D649EF0" w14:textId="77777777" w:rsidR="001B360E" w:rsidRPr="0039332F" w:rsidRDefault="001B360E" w:rsidP="004924F8">
            <w:pPr>
              <w:keepNext/>
              <w:widowControl w:val="0"/>
            </w:pPr>
            <w:r w:rsidRPr="0039332F">
              <w:t>250</w:t>
            </w:r>
          </w:p>
        </w:tc>
      </w:tr>
      <w:tr w:rsidR="001B360E" w:rsidRPr="0039332F" w14:paraId="7D33351C" w14:textId="77777777" w:rsidTr="004924F8">
        <w:trPr>
          <w:trHeight w:hRule="exact" w:val="454"/>
        </w:trPr>
        <w:tc>
          <w:tcPr>
            <w:tcW w:w="1361" w:type="dxa"/>
            <w:vMerge/>
            <w:tcBorders>
              <w:left w:val="single" w:sz="4" w:space="0" w:color="auto"/>
              <w:right w:val="single" w:sz="4" w:space="0" w:color="auto"/>
            </w:tcBorders>
            <w:vAlign w:val="center"/>
          </w:tcPr>
          <w:p w14:paraId="66F1F62F" w14:textId="77777777" w:rsidR="001B360E" w:rsidRPr="0039332F" w:rsidRDefault="001B360E" w:rsidP="004924F8">
            <w:pPr>
              <w:keepNext/>
              <w:widowControl w:val="0"/>
            </w:pPr>
          </w:p>
        </w:tc>
        <w:tc>
          <w:tcPr>
            <w:tcW w:w="1241" w:type="dxa"/>
            <w:tcBorders>
              <w:top w:val="single" w:sz="4" w:space="0" w:color="auto"/>
              <w:left w:val="single" w:sz="4" w:space="0" w:color="auto"/>
              <w:bottom w:val="single" w:sz="4" w:space="0" w:color="auto"/>
              <w:right w:val="single" w:sz="4" w:space="0" w:color="auto"/>
            </w:tcBorders>
            <w:vAlign w:val="center"/>
          </w:tcPr>
          <w:p w14:paraId="6B7E44DC" w14:textId="77777777" w:rsidR="001B360E" w:rsidRPr="0039332F" w:rsidRDefault="001B360E" w:rsidP="004924F8">
            <w:pPr>
              <w:keepNext/>
              <w:widowControl w:val="0"/>
            </w:pPr>
            <w:r w:rsidRPr="0039332F">
              <w:t>Oblique</w:t>
            </w:r>
          </w:p>
        </w:tc>
        <w:tc>
          <w:tcPr>
            <w:tcW w:w="1210" w:type="dxa"/>
            <w:tcBorders>
              <w:top w:val="single" w:sz="4" w:space="0" w:color="auto"/>
              <w:left w:val="single" w:sz="4" w:space="0" w:color="auto"/>
              <w:bottom w:val="single" w:sz="4" w:space="0" w:color="auto"/>
              <w:right w:val="single" w:sz="4" w:space="0" w:color="auto"/>
            </w:tcBorders>
            <w:vAlign w:val="center"/>
          </w:tcPr>
          <w:p w14:paraId="66249951" w14:textId="77777777" w:rsidR="001B360E" w:rsidRPr="0039332F" w:rsidRDefault="001B360E" w:rsidP="004924F8">
            <w:pPr>
              <w:keepNext/>
              <w:widowControl w:val="0"/>
            </w:pPr>
            <w:r w:rsidRPr="0039332F">
              <w:t>64</w:t>
            </w:r>
          </w:p>
        </w:tc>
        <w:tc>
          <w:tcPr>
            <w:tcW w:w="1216" w:type="dxa"/>
            <w:tcBorders>
              <w:top w:val="single" w:sz="4" w:space="0" w:color="auto"/>
              <w:left w:val="single" w:sz="4" w:space="0" w:color="auto"/>
              <w:bottom w:val="single" w:sz="4" w:space="0" w:color="auto"/>
              <w:right w:val="single" w:sz="4" w:space="0" w:color="auto"/>
            </w:tcBorders>
            <w:vAlign w:val="center"/>
          </w:tcPr>
          <w:p w14:paraId="251A99C2" w14:textId="77777777" w:rsidR="001B360E" w:rsidRPr="0039332F" w:rsidRDefault="001B360E" w:rsidP="004924F8">
            <w:pPr>
              <w:keepNext/>
              <w:widowControl w:val="0"/>
            </w:pPr>
            <w:r w:rsidRPr="0039332F">
              <w:t>3</w:t>
            </w:r>
          </w:p>
        </w:tc>
        <w:tc>
          <w:tcPr>
            <w:tcW w:w="1234" w:type="dxa"/>
            <w:tcBorders>
              <w:top w:val="single" w:sz="4" w:space="0" w:color="auto"/>
              <w:left w:val="single" w:sz="4" w:space="0" w:color="auto"/>
              <w:bottom w:val="single" w:sz="4" w:space="0" w:color="auto"/>
              <w:right w:val="single" w:sz="4" w:space="0" w:color="auto"/>
            </w:tcBorders>
            <w:vAlign w:val="center"/>
          </w:tcPr>
          <w:p w14:paraId="08897F72" w14:textId="77777777" w:rsidR="001B360E" w:rsidRPr="0039332F" w:rsidRDefault="001B360E" w:rsidP="004924F8">
            <w:pPr>
              <w:keepNext/>
              <w:widowControl w:val="0"/>
            </w:pPr>
            <w:r w:rsidRPr="0039332F">
              <w:t>100</w:t>
            </w:r>
          </w:p>
        </w:tc>
        <w:tc>
          <w:tcPr>
            <w:tcW w:w="1223" w:type="dxa"/>
            <w:tcBorders>
              <w:top w:val="single" w:sz="4" w:space="0" w:color="auto"/>
              <w:left w:val="single" w:sz="4" w:space="0" w:color="auto"/>
              <w:bottom w:val="single" w:sz="4" w:space="0" w:color="auto"/>
              <w:right w:val="single" w:sz="4" w:space="0" w:color="auto"/>
            </w:tcBorders>
            <w:vAlign w:val="center"/>
          </w:tcPr>
          <w:p w14:paraId="1DEAF555" w14:textId="77777777" w:rsidR="001B360E" w:rsidRPr="0039332F" w:rsidRDefault="001B360E" w:rsidP="004924F8">
            <w:pPr>
              <w:keepNext/>
              <w:widowControl w:val="0"/>
            </w:pPr>
            <w:r w:rsidRPr="0039332F">
              <w:t>No</w:t>
            </w:r>
          </w:p>
        </w:tc>
        <w:tc>
          <w:tcPr>
            <w:tcW w:w="1236" w:type="dxa"/>
            <w:tcBorders>
              <w:top w:val="single" w:sz="4" w:space="0" w:color="auto"/>
              <w:left w:val="single" w:sz="4" w:space="0" w:color="auto"/>
              <w:bottom w:val="single" w:sz="4" w:space="0" w:color="auto"/>
              <w:right w:val="single" w:sz="4" w:space="0" w:color="auto"/>
            </w:tcBorders>
            <w:vAlign w:val="center"/>
          </w:tcPr>
          <w:p w14:paraId="59D28B34" w14:textId="77777777" w:rsidR="001B360E" w:rsidRPr="0039332F" w:rsidRDefault="001B360E" w:rsidP="004924F8">
            <w:pPr>
              <w:keepNext/>
              <w:widowControl w:val="0"/>
            </w:pPr>
            <w:r w:rsidRPr="0039332F">
              <w:t>250</w:t>
            </w:r>
          </w:p>
        </w:tc>
      </w:tr>
      <w:tr w:rsidR="001B360E" w:rsidRPr="0039332F" w14:paraId="79D99653" w14:textId="77777777" w:rsidTr="004924F8">
        <w:trPr>
          <w:trHeight w:hRule="exact" w:val="454"/>
        </w:trPr>
        <w:tc>
          <w:tcPr>
            <w:tcW w:w="1361" w:type="dxa"/>
            <w:vMerge/>
            <w:tcBorders>
              <w:left w:val="single" w:sz="4" w:space="0" w:color="auto"/>
              <w:bottom w:val="double" w:sz="4" w:space="0" w:color="auto"/>
              <w:right w:val="single" w:sz="4" w:space="0" w:color="auto"/>
            </w:tcBorders>
            <w:vAlign w:val="center"/>
          </w:tcPr>
          <w:p w14:paraId="3089709A" w14:textId="77777777" w:rsidR="001B360E" w:rsidRPr="0039332F" w:rsidRDefault="001B360E" w:rsidP="004924F8">
            <w:pPr>
              <w:keepNext/>
              <w:widowControl w:val="0"/>
            </w:pPr>
          </w:p>
        </w:tc>
        <w:tc>
          <w:tcPr>
            <w:tcW w:w="1241" w:type="dxa"/>
            <w:tcBorders>
              <w:top w:val="single" w:sz="4" w:space="0" w:color="auto"/>
              <w:left w:val="single" w:sz="4" w:space="0" w:color="auto"/>
              <w:bottom w:val="double" w:sz="4" w:space="0" w:color="auto"/>
              <w:right w:val="single" w:sz="4" w:space="0" w:color="auto"/>
            </w:tcBorders>
            <w:vAlign w:val="center"/>
          </w:tcPr>
          <w:p w14:paraId="23B1A055" w14:textId="77777777" w:rsidR="001B360E" w:rsidRPr="0039332F" w:rsidRDefault="001B360E" w:rsidP="004924F8">
            <w:pPr>
              <w:keepNext/>
              <w:widowControl w:val="0"/>
            </w:pPr>
            <w:r w:rsidRPr="0039332F">
              <w:t>Lateral</w:t>
            </w:r>
          </w:p>
        </w:tc>
        <w:tc>
          <w:tcPr>
            <w:tcW w:w="1210" w:type="dxa"/>
            <w:tcBorders>
              <w:top w:val="single" w:sz="4" w:space="0" w:color="auto"/>
              <w:left w:val="single" w:sz="4" w:space="0" w:color="auto"/>
              <w:bottom w:val="double" w:sz="4" w:space="0" w:color="auto"/>
              <w:right w:val="single" w:sz="4" w:space="0" w:color="auto"/>
            </w:tcBorders>
            <w:vAlign w:val="center"/>
          </w:tcPr>
          <w:p w14:paraId="7060B54B" w14:textId="77777777" w:rsidR="001B360E" w:rsidRPr="0039332F" w:rsidRDefault="001B360E" w:rsidP="004924F8">
            <w:pPr>
              <w:keepNext/>
              <w:widowControl w:val="0"/>
            </w:pPr>
            <w:r w:rsidRPr="0039332F">
              <w:t>66</w:t>
            </w:r>
          </w:p>
        </w:tc>
        <w:tc>
          <w:tcPr>
            <w:tcW w:w="1216" w:type="dxa"/>
            <w:tcBorders>
              <w:top w:val="single" w:sz="4" w:space="0" w:color="auto"/>
              <w:left w:val="single" w:sz="4" w:space="0" w:color="auto"/>
              <w:bottom w:val="double" w:sz="4" w:space="0" w:color="auto"/>
              <w:right w:val="single" w:sz="4" w:space="0" w:color="auto"/>
            </w:tcBorders>
            <w:vAlign w:val="center"/>
          </w:tcPr>
          <w:p w14:paraId="4917E4F9" w14:textId="77777777" w:rsidR="001B360E" w:rsidRPr="0039332F" w:rsidRDefault="001B360E" w:rsidP="004924F8">
            <w:pPr>
              <w:keepNext/>
              <w:widowControl w:val="0"/>
            </w:pPr>
            <w:r w:rsidRPr="0039332F">
              <w:t>3</w:t>
            </w:r>
          </w:p>
        </w:tc>
        <w:tc>
          <w:tcPr>
            <w:tcW w:w="1234" w:type="dxa"/>
            <w:tcBorders>
              <w:top w:val="single" w:sz="4" w:space="0" w:color="auto"/>
              <w:left w:val="single" w:sz="4" w:space="0" w:color="auto"/>
              <w:bottom w:val="double" w:sz="4" w:space="0" w:color="auto"/>
              <w:right w:val="single" w:sz="4" w:space="0" w:color="auto"/>
            </w:tcBorders>
            <w:vAlign w:val="center"/>
          </w:tcPr>
          <w:p w14:paraId="34B7FF7F" w14:textId="77777777" w:rsidR="001B360E" w:rsidRPr="0039332F" w:rsidRDefault="001B360E" w:rsidP="004924F8">
            <w:pPr>
              <w:keepNext/>
              <w:widowControl w:val="0"/>
            </w:pPr>
            <w:r w:rsidRPr="0039332F">
              <w:t>100</w:t>
            </w:r>
          </w:p>
        </w:tc>
        <w:tc>
          <w:tcPr>
            <w:tcW w:w="1223" w:type="dxa"/>
            <w:tcBorders>
              <w:top w:val="single" w:sz="4" w:space="0" w:color="auto"/>
              <w:left w:val="single" w:sz="4" w:space="0" w:color="auto"/>
              <w:bottom w:val="double" w:sz="4" w:space="0" w:color="auto"/>
              <w:right w:val="single" w:sz="4" w:space="0" w:color="auto"/>
            </w:tcBorders>
            <w:vAlign w:val="center"/>
          </w:tcPr>
          <w:p w14:paraId="11D17937" w14:textId="77777777" w:rsidR="001B360E" w:rsidRPr="0039332F" w:rsidRDefault="001B360E" w:rsidP="004924F8">
            <w:pPr>
              <w:keepNext/>
              <w:widowControl w:val="0"/>
            </w:pPr>
            <w:r w:rsidRPr="0039332F">
              <w:t>No</w:t>
            </w:r>
          </w:p>
        </w:tc>
        <w:tc>
          <w:tcPr>
            <w:tcW w:w="1236" w:type="dxa"/>
            <w:tcBorders>
              <w:top w:val="single" w:sz="4" w:space="0" w:color="auto"/>
              <w:left w:val="single" w:sz="4" w:space="0" w:color="auto"/>
              <w:bottom w:val="double" w:sz="4" w:space="0" w:color="auto"/>
              <w:right w:val="single" w:sz="4" w:space="0" w:color="auto"/>
            </w:tcBorders>
            <w:vAlign w:val="center"/>
          </w:tcPr>
          <w:p w14:paraId="2C23F0CC" w14:textId="77777777" w:rsidR="001B360E" w:rsidRPr="0039332F" w:rsidRDefault="001B360E" w:rsidP="004924F8">
            <w:pPr>
              <w:keepNext/>
              <w:widowControl w:val="0"/>
            </w:pPr>
            <w:r w:rsidRPr="0039332F">
              <w:t>250</w:t>
            </w:r>
          </w:p>
        </w:tc>
      </w:tr>
      <w:tr w:rsidR="001B360E" w:rsidRPr="0039332F" w14:paraId="27D62D71" w14:textId="77777777" w:rsidTr="004924F8">
        <w:trPr>
          <w:trHeight w:hRule="exact" w:val="454"/>
        </w:trPr>
        <w:tc>
          <w:tcPr>
            <w:tcW w:w="1361" w:type="dxa"/>
            <w:tcBorders>
              <w:top w:val="double" w:sz="4" w:space="0" w:color="auto"/>
              <w:left w:val="single" w:sz="4" w:space="0" w:color="auto"/>
              <w:bottom w:val="double" w:sz="4" w:space="0" w:color="auto"/>
              <w:right w:val="single" w:sz="4" w:space="0" w:color="auto"/>
            </w:tcBorders>
            <w:vAlign w:val="center"/>
          </w:tcPr>
          <w:p w14:paraId="2B68F4A6" w14:textId="77777777" w:rsidR="001B360E" w:rsidRPr="0039332F" w:rsidRDefault="001B360E" w:rsidP="004924F8">
            <w:pPr>
              <w:keepNext/>
              <w:widowControl w:val="0"/>
            </w:pPr>
            <w:r w:rsidRPr="0039332F">
              <w:t>Finger</w:t>
            </w:r>
          </w:p>
        </w:tc>
        <w:tc>
          <w:tcPr>
            <w:tcW w:w="1241" w:type="dxa"/>
            <w:tcBorders>
              <w:top w:val="double" w:sz="4" w:space="0" w:color="auto"/>
              <w:left w:val="single" w:sz="4" w:space="0" w:color="auto"/>
              <w:bottom w:val="double" w:sz="4" w:space="0" w:color="auto"/>
              <w:right w:val="single" w:sz="4" w:space="0" w:color="auto"/>
            </w:tcBorders>
            <w:vAlign w:val="center"/>
          </w:tcPr>
          <w:p w14:paraId="747E5FF0" w14:textId="77777777" w:rsidR="001B360E" w:rsidRPr="0039332F" w:rsidRDefault="001B360E" w:rsidP="004924F8">
            <w:pPr>
              <w:keepNext/>
              <w:widowControl w:val="0"/>
            </w:pPr>
            <w:r w:rsidRPr="0039332F">
              <w:t>AP/Lateral</w:t>
            </w:r>
          </w:p>
        </w:tc>
        <w:tc>
          <w:tcPr>
            <w:tcW w:w="1210" w:type="dxa"/>
            <w:tcBorders>
              <w:top w:val="double" w:sz="4" w:space="0" w:color="auto"/>
              <w:left w:val="single" w:sz="4" w:space="0" w:color="auto"/>
              <w:bottom w:val="double" w:sz="4" w:space="0" w:color="auto"/>
              <w:right w:val="single" w:sz="4" w:space="0" w:color="auto"/>
            </w:tcBorders>
            <w:vAlign w:val="center"/>
          </w:tcPr>
          <w:p w14:paraId="2F338003" w14:textId="77777777" w:rsidR="001B360E" w:rsidRPr="0039332F" w:rsidRDefault="001B360E" w:rsidP="004924F8">
            <w:pPr>
              <w:keepNext/>
              <w:widowControl w:val="0"/>
            </w:pPr>
            <w:r w:rsidRPr="0039332F">
              <w:t>50</w:t>
            </w:r>
          </w:p>
        </w:tc>
        <w:tc>
          <w:tcPr>
            <w:tcW w:w="1216" w:type="dxa"/>
            <w:tcBorders>
              <w:top w:val="double" w:sz="4" w:space="0" w:color="auto"/>
              <w:left w:val="single" w:sz="4" w:space="0" w:color="auto"/>
              <w:bottom w:val="double" w:sz="4" w:space="0" w:color="auto"/>
              <w:right w:val="single" w:sz="4" w:space="0" w:color="auto"/>
            </w:tcBorders>
            <w:vAlign w:val="center"/>
          </w:tcPr>
          <w:p w14:paraId="65C2B64C" w14:textId="77777777" w:rsidR="001B360E" w:rsidRPr="0039332F" w:rsidRDefault="001B360E" w:rsidP="004924F8">
            <w:pPr>
              <w:keepNext/>
              <w:widowControl w:val="0"/>
            </w:pPr>
            <w:r w:rsidRPr="0039332F">
              <w:t>3</w:t>
            </w:r>
          </w:p>
        </w:tc>
        <w:tc>
          <w:tcPr>
            <w:tcW w:w="1234" w:type="dxa"/>
            <w:tcBorders>
              <w:top w:val="double" w:sz="4" w:space="0" w:color="auto"/>
              <w:left w:val="single" w:sz="4" w:space="0" w:color="auto"/>
              <w:bottom w:val="double" w:sz="4" w:space="0" w:color="auto"/>
              <w:right w:val="single" w:sz="4" w:space="0" w:color="auto"/>
            </w:tcBorders>
            <w:vAlign w:val="center"/>
          </w:tcPr>
          <w:p w14:paraId="79D87F30" w14:textId="77777777" w:rsidR="001B360E" w:rsidRPr="0039332F" w:rsidRDefault="001B360E" w:rsidP="004924F8">
            <w:pPr>
              <w:keepNext/>
              <w:widowControl w:val="0"/>
            </w:pPr>
            <w:r w:rsidRPr="0039332F">
              <w:t>100</w:t>
            </w:r>
          </w:p>
        </w:tc>
        <w:tc>
          <w:tcPr>
            <w:tcW w:w="1223" w:type="dxa"/>
            <w:tcBorders>
              <w:top w:val="double" w:sz="4" w:space="0" w:color="auto"/>
              <w:left w:val="single" w:sz="4" w:space="0" w:color="auto"/>
              <w:bottom w:val="double" w:sz="4" w:space="0" w:color="auto"/>
              <w:right w:val="single" w:sz="4" w:space="0" w:color="auto"/>
            </w:tcBorders>
            <w:vAlign w:val="center"/>
          </w:tcPr>
          <w:p w14:paraId="01943EC4" w14:textId="77777777" w:rsidR="001B360E" w:rsidRPr="0039332F" w:rsidRDefault="001B360E" w:rsidP="004924F8">
            <w:pPr>
              <w:keepNext/>
              <w:widowControl w:val="0"/>
            </w:pPr>
            <w:r w:rsidRPr="0039332F">
              <w:t>No</w:t>
            </w:r>
          </w:p>
        </w:tc>
        <w:tc>
          <w:tcPr>
            <w:tcW w:w="1236" w:type="dxa"/>
            <w:tcBorders>
              <w:top w:val="double" w:sz="4" w:space="0" w:color="auto"/>
              <w:left w:val="single" w:sz="4" w:space="0" w:color="auto"/>
              <w:bottom w:val="double" w:sz="4" w:space="0" w:color="auto"/>
              <w:right w:val="single" w:sz="4" w:space="0" w:color="auto"/>
            </w:tcBorders>
            <w:vAlign w:val="center"/>
          </w:tcPr>
          <w:p w14:paraId="2F388F17" w14:textId="77777777" w:rsidR="001B360E" w:rsidRPr="0039332F" w:rsidRDefault="001B360E" w:rsidP="004924F8">
            <w:pPr>
              <w:keepNext/>
              <w:widowControl w:val="0"/>
            </w:pPr>
            <w:r w:rsidRPr="0039332F">
              <w:t>250</w:t>
            </w:r>
          </w:p>
        </w:tc>
      </w:tr>
    </w:tbl>
    <w:p w14:paraId="08D335C4" w14:textId="77777777" w:rsidR="001B360E" w:rsidRDefault="001B360E" w:rsidP="001B360E">
      <w:pPr>
        <w:keepNext/>
        <w:rPr>
          <w:lang w:val="en-US"/>
        </w:rPr>
        <w:sectPr w:rsidR="001B360E" w:rsidSect="001B360E">
          <w:pgSz w:w="11906" w:h="16838"/>
          <w:pgMar w:top="1440" w:right="1797" w:bottom="1440" w:left="1797" w:header="709" w:footer="709" w:gutter="0"/>
          <w:cols w:space="708"/>
          <w:docGrid w:linePitch="360"/>
        </w:sectPr>
      </w:pPr>
    </w:p>
    <w:p w14:paraId="54A2602E" w14:textId="05EB9432" w:rsidR="00C6746C" w:rsidRPr="00C35B19" w:rsidRDefault="00C6746C" w:rsidP="00CE02DE">
      <w:pPr>
        <w:pStyle w:val="heading2newpage"/>
      </w:pPr>
      <w:bookmarkStart w:id="31" w:name="_Toc422838279"/>
      <w:bookmarkStart w:id="32" w:name="Attachment5Inventory"/>
      <w:bookmarkStart w:id="33" w:name="_Toc271139157"/>
      <w:r w:rsidRPr="00C35B19">
        <w:t xml:space="preserve">Attachment </w:t>
      </w:r>
      <w:r w:rsidR="00D268DA">
        <w:t>5</w:t>
      </w:r>
      <w:r w:rsidRPr="00C35B19">
        <w:t xml:space="preserve"> – Equipment Inventory</w:t>
      </w:r>
      <w:bookmarkEnd w:id="31"/>
    </w:p>
    <w:tbl>
      <w:tblPr>
        <w:tblStyle w:val="TableGrid"/>
        <w:tblpPr w:leftFromText="180" w:rightFromText="180" w:horzAnchor="margin" w:tblpY="585"/>
        <w:tblW w:w="0" w:type="auto"/>
        <w:tblLook w:val="04A0" w:firstRow="1" w:lastRow="0" w:firstColumn="1" w:lastColumn="0" w:noHBand="0" w:noVBand="1"/>
        <w:tblCaption w:val="Attachment 5 - Equipment Inventory"/>
        <w:tblDescription w:val="This table is an example of an equipment inventory including required information."/>
      </w:tblPr>
      <w:tblGrid>
        <w:gridCol w:w="1771"/>
        <w:gridCol w:w="1771"/>
        <w:gridCol w:w="1772"/>
        <w:gridCol w:w="1772"/>
        <w:gridCol w:w="1772"/>
        <w:gridCol w:w="1772"/>
        <w:gridCol w:w="1772"/>
        <w:gridCol w:w="1772"/>
      </w:tblGrid>
      <w:tr w:rsidR="00C6746C" w:rsidRPr="00C35B19" w14:paraId="7E8FB00C" w14:textId="77777777" w:rsidTr="00C6746C">
        <w:trPr>
          <w:cantSplit/>
          <w:tblHeader/>
        </w:trPr>
        <w:tc>
          <w:tcPr>
            <w:tcW w:w="1771" w:type="dxa"/>
          </w:tcPr>
          <w:bookmarkEnd w:id="32"/>
          <w:p w14:paraId="29BA9B38" w14:textId="77777777" w:rsidR="00C6746C" w:rsidRPr="00CE02DE" w:rsidRDefault="00C6746C" w:rsidP="00CE02DE">
            <w:pPr>
              <w:rPr>
                <w:rStyle w:val="Strong"/>
              </w:rPr>
            </w:pPr>
            <w:r w:rsidRPr="00CE02DE">
              <w:rPr>
                <w:rStyle w:val="Strong"/>
              </w:rPr>
              <w:t>Name of Item</w:t>
            </w:r>
          </w:p>
        </w:tc>
        <w:tc>
          <w:tcPr>
            <w:tcW w:w="1771" w:type="dxa"/>
          </w:tcPr>
          <w:p w14:paraId="76E17DF8" w14:textId="77777777" w:rsidR="00C6746C" w:rsidRPr="00CE02DE" w:rsidRDefault="00C6746C" w:rsidP="00CE02DE">
            <w:pPr>
              <w:rPr>
                <w:rStyle w:val="Strong"/>
              </w:rPr>
            </w:pPr>
            <w:r w:rsidRPr="00CE02DE">
              <w:rPr>
                <w:rStyle w:val="Strong"/>
              </w:rPr>
              <w:t>Manufacture</w:t>
            </w:r>
          </w:p>
        </w:tc>
        <w:tc>
          <w:tcPr>
            <w:tcW w:w="1772" w:type="dxa"/>
          </w:tcPr>
          <w:p w14:paraId="43AA9000" w14:textId="77777777" w:rsidR="00C6746C" w:rsidRPr="00CE02DE" w:rsidRDefault="00C6746C" w:rsidP="00CE02DE">
            <w:pPr>
              <w:rPr>
                <w:rStyle w:val="Strong"/>
              </w:rPr>
            </w:pPr>
            <w:r w:rsidRPr="00CE02DE">
              <w:rPr>
                <w:rStyle w:val="Strong"/>
              </w:rPr>
              <w:t>Model</w:t>
            </w:r>
          </w:p>
        </w:tc>
        <w:tc>
          <w:tcPr>
            <w:tcW w:w="1772" w:type="dxa"/>
          </w:tcPr>
          <w:p w14:paraId="0163220D" w14:textId="77777777" w:rsidR="00C6746C" w:rsidRPr="00CE02DE" w:rsidRDefault="00C6746C" w:rsidP="00CE02DE">
            <w:pPr>
              <w:rPr>
                <w:rStyle w:val="Strong"/>
              </w:rPr>
            </w:pPr>
            <w:r w:rsidRPr="00CE02DE">
              <w:rPr>
                <w:rStyle w:val="Strong"/>
              </w:rPr>
              <w:t>Serial Number</w:t>
            </w:r>
          </w:p>
        </w:tc>
        <w:tc>
          <w:tcPr>
            <w:tcW w:w="1772" w:type="dxa"/>
          </w:tcPr>
          <w:p w14:paraId="531DFC3A" w14:textId="77777777" w:rsidR="00C6746C" w:rsidRPr="00CE02DE" w:rsidRDefault="00C6746C" w:rsidP="00CE02DE">
            <w:pPr>
              <w:rPr>
                <w:rStyle w:val="Strong"/>
              </w:rPr>
            </w:pPr>
            <w:r w:rsidRPr="00CE02DE">
              <w:rPr>
                <w:rStyle w:val="Strong"/>
              </w:rPr>
              <w:t>Registration Number</w:t>
            </w:r>
          </w:p>
        </w:tc>
        <w:tc>
          <w:tcPr>
            <w:tcW w:w="1772" w:type="dxa"/>
          </w:tcPr>
          <w:p w14:paraId="40621D0E" w14:textId="77777777" w:rsidR="00C6746C" w:rsidRPr="00CE02DE" w:rsidRDefault="00C6746C" w:rsidP="00CE02DE">
            <w:pPr>
              <w:rPr>
                <w:rStyle w:val="Strong"/>
              </w:rPr>
            </w:pPr>
            <w:r w:rsidRPr="00CE02DE">
              <w:rPr>
                <w:rStyle w:val="Strong"/>
              </w:rPr>
              <w:t>Room/Location</w:t>
            </w:r>
          </w:p>
        </w:tc>
        <w:tc>
          <w:tcPr>
            <w:tcW w:w="1772" w:type="dxa"/>
          </w:tcPr>
          <w:p w14:paraId="0F017B2E" w14:textId="77777777" w:rsidR="00C6746C" w:rsidRPr="00CE02DE" w:rsidRDefault="00C6746C" w:rsidP="00CE02DE">
            <w:pPr>
              <w:rPr>
                <w:rStyle w:val="Strong"/>
              </w:rPr>
            </w:pPr>
            <w:r w:rsidRPr="00CE02DE">
              <w:rPr>
                <w:rStyle w:val="Strong"/>
              </w:rPr>
              <w:t>Last service date</w:t>
            </w:r>
          </w:p>
        </w:tc>
        <w:tc>
          <w:tcPr>
            <w:tcW w:w="1772" w:type="dxa"/>
          </w:tcPr>
          <w:p w14:paraId="46DF4610" w14:textId="77777777" w:rsidR="00C6746C" w:rsidRPr="00CE02DE" w:rsidRDefault="00C6746C" w:rsidP="00CE02DE">
            <w:pPr>
              <w:rPr>
                <w:rStyle w:val="Strong"/>
              </w:rPr>
            </w:pPr>
            <w:r w:rsidRPr="00CE02DE">
              <w:rPr>
                <w:rStyle w:val="Strong"/>
              </w:rPr>
              <w:t>Next service due</w:t>
            </w:r>
          </w:p>
        </w:tc>
      </w:tr>
      <w:tr w:rsidR="00C6746C" w:rsidRPr="00C35B19" w14:paraId="2DEB8DBF" w14:textId="77777777" w:rsidTr="00C6746C">
        <w:trPr>
          <w:cantSplit/>
          <w:tblHeader/>
        </w:trPr>
        <w:tc>
          <w:tcPr>
            <w:tcW w:w="1771" w:type="dxa"/>
          </w:tcPr>
          <w:p w14:paraId="6961AD33" w14:textId="77777777" w:rsidR="00C6746C" w:rsidRPr="00C35B19" w:rsidRDefault="00C6746C" w:rsidP="00CE02DE">
            <w:r w:rsidRPr="00C35B19">
              <w:t>Fixed X-ray</w:t>
            </w:r>
          </w:p>
        </w:tc>
        <w:tc>
          <w:tcPr>
            <w:tcW w:w="1771" w:type="dxa"/>
          </w:tcPr>
          <w:p w14:paraId="633E6C7F" w14:textId="77777777" w:rsidR="00C6746C" w:rsidRPr="00C35B19" w:rsidRDefault="00C6746C" w:rsidP="00CE02DE">
            <w:r w:rsidRPr="00C35B19">
              <w:t>Shimadzu</w:t>
            </w:r>
          </w:p>
        </w:tc>
        <w:tc>
          <w:tcPr>
            <w:tcW w:w="1772" w:type="dxa"/>
          </w:tcPr>
          <w:p w14:paraId="6CD51E59" w14:textId="77777777" w:rsidR="00C6746C" w:rsidRPr="00C35B19" w:rsidRDefault="00C6746C" w:rsidP="00CE02DE">
            <w:r w:rsidRPr="00C35B19">
              <w:t>UD150B-40</w:t>
            </w:r>
          </w:p>
        </w:tc>
        <w:tc>
          <w:tcPr>
            <w:tcW w:w="1772" w:type="dxa"/>
          </w:tcPr>
          <w:p w14:paraId="46FA30D8" w14:textId="77777777" w:rsidR="00C6746C" w:rsidRPr="00C35B19" w:rsidRDefault="00C6746C" w:rsidP="00CE02DE">
            <w:r w:rsidRPr="00C35B19">
              <w:t>150064787</w:t>
            </w:r>
          </w:p>
        </w:tc>
        <w:tc>
          <w:tcPr>
            <w:tcW w:w="1772" w:type="dxa"/>
          </w:tcPr>
          <w:p w14:paraId="0730B9B2" w14:textId="77777777" w:rsidR="00C6746C" w:rsidRPr="00C35B19" w:rsidRDefault="00C6746C" w:rsidP="00CE02DE">
            <w:r w:rsidRPr="00C35B19">
              <w:t>536956</w:t>
            </w:r>
          </w:p>
        </w:tc>
        <w:tc>
          <w:tcPr>
            <w:tcW w:w="1772" w:type="dxa"/>
          </w:tcPr>
          <w:p w14:paraId="7350925D" w14:textId="77777777" w:rsidR="00C6746C" w:rsidRPr="00C35B19" w:rsidRDefault="00C6746C" w:rsidP="00CE02DE">
            <w:r w:rsidRPr="00C35B19">
              <w:t>1</w:t>
            </w:r>
          </w:p>
        </w:tc>
        <w:tc>
          <w:tcPr>
            <w:tcW w:w="1772" w:type="dxa"/>
          </w:tcPr>
          <w:p w14:paraId="750BFC88" w14:textId="77777777" w:rsidR="00C6746C" w:rsidRPr="00C35B19" w:rsidRDefault="00C6746C" w:rsidP="00CE02DE"/>
        </w:tc>
        <w:tc>
          <w:tcPr>
            <w:tcW w:w="1772" w:type="dxa"/>
          </w:tcPr>
          <w:p w14:paraId="67E3EC42" w14:textId="77777777" w:rsidR="00C6746C" w:rsidRPr="00C35B19" w:rsidRDefault="00C6746C" w:rsidP="00CE02DE"/>
        </w:tc>
      </w:tr>
      <w:tr w:rsidR="00C6746C" w:rsidRPr="00C35B19" w14:paraId="4E8A5E2F" w14:textId="77777777" w:rsidTr="00C6746C">
        <w:trPr>
          <w:cantSplit/>
          <w:tblHeader/>
        </w:trPr>
        <w:tc>
          <w:tcPr>
            <w:tcW w:w="1771" w:type="dxa"/>
          </w:tcPr>
          <w:p w14:paraId="40A9B632" w14:textId="77777777" w:rsidR="00C6746C" w:rsidRPr="00C35B19" w:rsidRDefault="00C6746C" w:rsidP="00CE02DE">
            <w:r w:rsidRPr="00C35B19">
              <w:t>OPG / Ceph</w:t>
            </w:r>
          </w:p>
        </w:tc>
        <w:tc>
          <w:tcPr>
            <w:tcW w:w="1771" w:type="dxa"/>
          </w:tcPr>
          <w:p w14:paraId="49BF85E3" w14:textId="77777777" w:rsidR="00C6746C" w:rsidRPr="00C35B19" w:rsidRDefault="00C6746C" w:rsidP="00CE02DE">
            <w:r w:rsidRPr="00C35B19">
              <w:t>Planmeca</w:t>
            </w:r>
          </w:p>
        </w:tc>
        <w:tc>
          <w:tcPr>
            <w:tcW w:w="1772" w:type="dxa"/>
          </w:tcPr>
          <w:p w14:paraId="53803A9E" w14:textId="77777777" w:rsidR="00C6746C" w:rsidRPr="00C35B19" w:rsidRDefault="00C6746C" w:rsidP="00CE02DE">
            <w:r w:rsidRPr="00C35B19">
              <w:t>Proline XC</w:t>
            </w:r>
          </w:p>
        </w:tc>
        <w:tc>
          <w:tcPr>
            <w:tcW w:w="1772" w:type="dxa"/>
          </w:tcPr>
          <w:p w14:paraId="7955A17A" w14:textId="77777777" w:rsidR="00C6746C" w:rsidRPr="00C35B19" w:rsidRDefault="00C6746C" w:rsidP="00CE02DE">
            <w:r w:rsidRPr="00C35B19">
              <w:t>65987</w:t>
            </w:r>
          </w:p>
        </w:tc>
        <w:tc>
          <w:tcPr>
            <w:tcW w:w="1772" w:type="dxa"/>
          </w:tcPr>
          <w:p w14:paraId="6520BC9B" w14:textId="77777777" w:rsidR="00C6746C" w:rsidRPr="00C35B19" w:rsidRDefault="00C6746C" w:rsidP="00CE02DE">
            <w:r w:rsidRPr="00C35B19">
              <w:t>536959</w:t>
            </w:r>
          </w:p>
        </w:tc>
        <w:tc>
          <w:tcPr>
            <w:tcW w:w="1772" w:type="dxa"/>
          </w:tcPr>
          <w:p w14:paraId="33F066BE" w14:textId="77777777" w:rsidR="00C6746C" w:rsidRPr="00C35B19" w:rsidRDefault="00C6746C" w:rsidP="00CE02DE">
            <w:r w:rsidRPr="00C35B19">
              <w:t>1</w:t>
            </w:r>
          </w:p>
        </w:tc>
        <w:tc>
          <w:tcPr>
            <w:tcW w:w="1772" w:type="dxa"/>
          </w:tcPr>
          <w:p w14:paraId="28A25819" w14:textId="77777777" w:rsidR="00C6746C" w:rsidRPr="00C35B19" w:rsidRDefault="00C6746C" w:rsidP="00CE02DE"/>
        </w:tc>
        <w:tc>
          <w:tcPr>
            <w:tcW w:w="1772" w:type="dxa"/>
          </w:tcPr>
          <w:p w14:paraId="771A7F16" w14:textId="77777777" w:rsidR="00C6746C" w:rsidRPr="00C35B19" w:rsidRDefault="00C6746C" w:rsidP="00CE02DE"/>
        </w:tc>
      </w:tr>
      <w:tr w:rsidR="00C6746C" w:rsidRPr="00C35B19" w14:paraId="3C7C002C" w14:textId="77777777" w:rsidTr="00C6746C">
        <w:trPr>
          <w:cantSplit/>
          <w:tblHeader/>
        </w:trPr>
        <w:tc>
          <w:tcPr>
            <w:tcW w:w="1771" w:type="dxa"/>
          </w:tcPr>
          <w:p w14:paraId="2D4C2032" w14:textId="77777777" w:rsidR="00C6746C" w:rsidRPr="00C35B19" w:rsidRDefault="00C6746C" w:rsidP="00CE02DE">
            <w:r w:rsidRPr="00C35B19">
              <w:t>Computed Tomography</w:t>
            </w:r>
          </w:p>
        </w:tc>
        <w:tc>
          <w:tcPr>
            <w:tcW w:w="1771" w:type="dxa"/>
          </w:tcPr>
          <w:p w14:paraId="5C7BDFF3" w14:textId="77777777" w:rsidR="00C6746C" w:rsidRPr="00C35B19" w:rsidRDefault="00C6746C" w:rsidP="00CE02DE">
            <w:r w:rsidRPr="00C35B19">
              <w:t>GE</w:t>
            </w:r>
          </w:p>
        </w:tc>
        <w:tc>
          <w:tcPr>
            <w:tcW w:w="1772" w:type="dxa"/>
          </w:tcPr>
          <w:p w14:paraId="174B598D" w14:textId="77777777" w:rsidR="00C6746C" w:rsidRPr="00C35B19" w:rsidRDefault="00C6746C" w:rsidP="00CE02DE">
            <w:r w:rsidRPr="00C35B19">
              <w:t>Optima CT660</w:t>
            </w:r>
          </w:p>
        </w:tc>
        <w:tc>
          <w:tcPr>
            <w:tcW w:w="1772" w:type="dxa"/>
          </w:tcPr>
          <w:p w14:paraId="40B73BC2" w14:textId="77777777" w:rsidR="00C6746C" w:rsidRPr="00C35B19" w:rsidRDefault="00C6746C" w:rsidP="00CE02DE">
            <w:r w:rsidRPr="00C35B19">
              <w:t>1430988</w:t>
            </w:r>
          </w:p>
        </w:tc>
        <w:tc>
          <w:tcPr>
            <w:tcW w:w="1772" w:type="dxa"/>
          </w:tcPr>
          <w:p w14:paraId="507C4A88" w14:textId="77777777" w:rsidR="00C6746C" w:rsidRPr="00C35B19" w:rsidRDefault="00C6746C" w:rsidP="00CE02DE">
            <w:r w:rsidRPr="00C35B19">
              <w:t>536958</w:t>
            </w:r>
          </w:p>
        </w:tc>
        <w:tc>
          <w:tcPr>
            <w:tcW w:w="1772" w:type="dxa"/>
          </w:tcPr>
          <w:p w14:paraId="4B442111" w14:textId="77777777" w:rsidR="00C6746C" w:rsidRPr="00C35B19" w:rsidRDefault="00C6746C" w:rsidP="00CE02DE">
            <w:r w:rsidRPr="00C35B19">
              <w:t>2</w:t>
            </w:r>
          </w:p>
        </w:tc>
        <w:tc>
          <w:tcPr>
            <w:tcW w:w="1772" w:type="dxa"/>
          </w:tcPr>
          <w:p w14:paraId="0FB564F7" w14:textId="77777777" w:rsidR="00C6746C" w:rsidRPr="00C35B19" w:rsidRDefault="00C6746C" w:rsidP="00CE02DE"/>
        </w:tc>
        <w:tc>
          <w:tcPr>
            <w:tcW w:w="1772" w:type="dxa"/>
          </w:tcPr>
          <w:p w14:paraId="3CEF1EC3" w14:textId="77777777" w:rsidR="00C6746C" w:rsidRPr="00C35B19" w:rsidRDefault="00C6746C" w:rsidP="00CE02DE"/>
        </w:tc>
      </w:tr>
      <w:tr w:rsidR="00C6746C" w:rsidRPr="00C35B19" w14:paraId="3F38B155" w14:textId="77777777" w:rsidTr="00C6746C">
        <w:trPr>
          <w:cantSplit/>
          <w:tblHeader/>
        </w:trPr>
        <w:tc>
          <w:tcPr>
            <w:tcW w:w="1771" w:type="dxa"/>
          </w:tcPr>
          <w:p w14:paraId="7C1F6FF2" w14:textId="77777777" w:rsidR="00C6746C" w:rsidRPr="00C35B19" w:rsidRDefault="00C6746C" w:rsidP="00CE02DE">
            <w:r w:rsidRPr="00C35B19">
              <w:t>SPECT/CT</w:t>
            </w:r>
          </w:p>
        </w:tc>
        <w:tc>
          <w:tcPr>
            <w:tcW w:w="1771" w:type="dxa"/>
          </w:tcPr>
          <w:p w14:paraId="5D16A08E" w14:textId="77777777" w:rsidR="00C6746C" w:rsidRPr="00C35B19" w:rsidRDefault="00C6746C" w:rsidP="00CE02DE">
            <w:r w:rsidRPr="00C35B19">
              <w:t>GE</w:t>
            </w:r>
          </w:p>
        </w:tc>
        <w:tc>
          <w:tcPr>
            <w:tcW w:w="1772" w:type="dxa"/>
          </w:tcPr>
          <w:p w14:paraId="481A5B5A" w14:textId="77777777" w:rsidR="00C6746C" w:rsidRPr="00C35B19" w:rsidRDefault="00C6746C" w:rsidP="00CE02DE">
            <w:r w:rsidRPr="00C35B19">
              <w:t>Infinia Hawkeye 4</w:t>
            </w:r>
          </w:p>
        </w:tc>
        <w:tc>
          <w:tcPr>
            <w:tcW w:w="1772" w:type="dxa"/>
          </w:tcPr>
          <w:p w14:paraId="362F5786" w14:textId="77777777" w:rsidR="00C6746C" w:rsidRPr="00C35B19" w:rsidRDefault="00C6746C" w:rsidP="00CE02DE">
            <w:r w:rsidRPr="00C35B19">
              <w:t>1409872</w:t>
            </w:r>
          </w:p>
        </w:tc>
        <w:tc>
          <w:tcPr>
            <w:tcW w:w="1772" w:type="dxa"/>
          </w:tcPr>
          <w:p w14:paraId="513D82A0" w14:textId="77777777" w:rsidR="00C6746C" w:rsidRPr="00C35B19" w:rsidRDefault="00C6746C" w:rsidP="00CE02DE">
            <w:r w:rsidRPr="00C35B19">
              <w:t>536957</w:t>
            </w:r>
          </w:p>
        </w:tc>
        <w:tc>
          <w:tcPr>
            <w:tcW w:w="1772" w:type="dxa"/>
          </w:tcPr>
          <w:p w14:paraId="3FC910E3" w14:textId="77777777" w:rsidR="00C6746C" w:rsidRPr="00C35B19" w:rsidRDefault="00C6746C" w:rsidP="00CE02DE">
            <w:r w:rsidRPr="00C35B19">
              <w:t>3</w:t>
            </w:r>
          </w:p>
        </w:tc>
        <w:tc>
          <w:tcPr>
            <w:tcW w:w="1772" w:type="dxa"/>
          </w:tcPr>
          <w:p w14:paraId="1F99A95C" w14:textId="77777777" w:rsidR="00C6746C" w:rsidRPr="00C35B19" w:rsidRDefault="00C6746C" w:rsidP="00CE02DE"/>
        </w:tc>
        <w:tc>
          <w:tcPr>
            <w:tcW w:w="1772" w:type="dxa"/>
          </w:tcPr>
          <w:p w14:paraId="6503008B" w14:textId="77777777" w:rsidR="00C6746C" w:rsidRPr="00C35B19" w:rsidRDefault="00C6746C" w:rsidP="00CE02DE"/>
        </w:tc>
      </w:tr>
      <w:tr w:rsidR="00C6746C" w:rsidRPr="00C35B19" w14:paraId="2DED37D7" w14:textId="77777777" w:rsidTr="00C6746C">
        <w:trPr>
          <w:cantSplit/>
          <w:tblHeader/>
        </w:trPr>
        <w:tc>
          <w:tcPr>
            <w:tcW w:w="1771" w:type="dxa"/>
          </w:tcPr>
          <w:p w14:paraId="7CF7E5BD" w14:textId="77777777" w:rsidR="00C6746C" w:rsidRPr="00C35B19" w:rsidRDefault="00C6746C" w:rsidP="00CE02DE">
            <w:r w:rsidRPr="00C35B19">
              <w:t>Ultrasound</w:t>
            </w:r>
          </w:p>
        </w:tc>
        <w:tc>
          <w:tcPr>
            <w:tcW w:w="1771" w:type="dxa"/>
          </w:tcPr>
          <w:p w14:paraId="4D357806" w14:textId="77777777" w:rsidR="00C6746C" w:rsidRPr="00C35B19" w:rsidRDefault="00C6746C" w:rsidP="00CE02DE">
            <w:r w:rsidRPr="00C35B19">
              <w:t>Philips</w:t>
            </w:r>
          </w:p>
        </w:tc>
        <w:tc>
          <w:tcPr>
            <w:tcW w:w="1772" w:type="dxa"/>
          </w:tcPr>
          <w:p w14:paraId="174A5B78" w14:textId="77777777" w:rsidR="00C6746C" w:rsidRPr="00C35B19" w:rsidRDefault="00C6746C" w:rsidP="00CE02DE">
            <w:r w:rsidRPr="00C35B19">
              <w:t>iU22</w:t>
            </w:r>
          </w:p>
        </w:tc>
        <w:tc>
          <w:tcPr>
            <w:tcW w:w="1772" w:type="dxa"/>
          </w:tcPr>
          <w:p w14:paraId="1AA3C38B" w14:textId="77777777" w:rsidR="00C6746C" w:rsidRPr="00C35B19" w:rsidRDefault="00C6746C" w:rsidP="00CE02DE">
            <w:r w:rsidRPr="00C35B19">
              <w:t>3336598</w:t>
            </w:r>
          </w:p>
        </w:tc>
        <w:tc>
          <w:tcPr>
            <w:tcW w:w="1772" w:type="dxa"/>
          </w:tcPr>
          <w:p w14:paraId="179160C6" w14:textId="77777777" w:rsidR="00C6746C" w:rsidRPr="00C35B19" w:rsidRDefault="00C6746C" w:rsidP="00CE02DE">
            <w:r w:rsidRPr="00C35B19">
              <w:t>N/A</w:t>
            </w:r>
          </w:p>
        </w:tc>
        <w:tc>
          <w:tcPr>
            <w:tcW w:w="1772" w:type="dxa"/>
          </w:tcPr>
          <w:p w14:paraId="3F3A4507" w14:textId="77777777" w:rsidR="00C6746C" w:rsidRPr="00C35B19" w:rsidRDefault="00C6746C" w:rsidP="00CE02DE">
            <w:r w:rsidRPr="00C35B19">
              <w:t>4</w:t>
            </w:r>
          </w:p>
        </w:tc>
        <w:tc>
          <w:tcPr>
            <w:tcW w:w="1772" w:type="dxa"/>
          </w:tcPr>
          <w:p w14:paraId="3976E0C1" w14:textId="77777777" w:rsidR="00C6746C" w:rsidRPr="00C35B19" w:rsidRDefault="00C6746C" w:rsidP="00CE02DE"/>
        </w:tc>
        <w:tc>
          <w:tcPr>
            <w:tcW w:w="1772" w:type="dxa"/>
          </w:tcPr>
          <w:p w14:paraId="20992355" w14:textId="77777777" w:rsidR="00C6746C" w:rsidRPr="00C35B19" w:rsidRDefault="00C6746C" w:rsidP="00CE02DE"/>
        </w:tc>
      </w:tr>
      <w:tr w:rsidR="00C6746C" w:rsidRPr="00C35B19" w14:paraId="78762941" w14:textId="77777777" w:rsidTr="00C6746C">
        <w:trPr>
          <w:cantSplit/>
          <w:tblHeader/>
        </w:trPr>
        <w:tc>
          <w:tcPr>
            <w:tcW w:w="1771" w:type="dxa"/>
          </w:tcPr>
          <w:p w14:paraId="00840348" w14:textId="77777777" w:rsidR="00C6746C" w:rsidRPr="00C35B19" w:rsidRDefault="00C6746C" w:rsidP="00CE02DE">
            <w:r w:rsidRPr="00C35B19">
              <w:t>Transducer</w:t>
            </w:r>
          </w:p>
        </w:tc>
        <w:tc>
          <w:tcPr>
            <w:tcW w:w="1771" w:type="dxa"/>
          </w:tcPr>
          <w:p w14:paraId="637EA244" w14:textId="77777777" w:rsidR="00C6746C" w:rsidRPr="00C35B19" w:rsidRDefault="00C6746C" w:rsidP="00CE02DE">
            <w:r w:rsidRPr="00C35B19">
              <w:t>Philips</w:t>
            </w:r>
          </w:p>
        </w:tc>
        <w:tc>
          <w:tcPr>
            <w:tcW w:w="1772" w:type="dxa"/>
          </w:tcPr>
          <w:p w14:paraId="0C2404FE" w14:textId="77777777" w:rsidR="00C6746C" w:rsidRPr="00C35B19" w:rsidRDefault="00C6746C" w:rsidP="00CE02DE">
            <w:r w:rsidRPr="00C35B19">
              <w:t>C5-2</w:t>
            </w:r>
          </w:p>
        </w:tc>
        <w:tc>
          <w:tcPr>
            <w:tcW w:w="1772" w:type="dxa"/>
          </w:tcPr>
          <w:p w14:paraId="5CE02DA2" w14:textId="77777777" w:rsidR="00C6746C" w:rsidRPr="00C35B19" w:rsidRDefault="00C6746C" w:rsidP="00CE02DE">
            <w:r w:rsidRPr="00C35B19">
              <w:t>BOJ54K</w:t>
            </w:r>
          </w:p>
        </w:tc>
        <w:tc>
          <w:tcPr>
            <w:tcW w:w="1772" w:type="dxa"/>
          </w:tcPr>
          <w:p w14:paraId="1F4383E2" w14:textId="77777777" w:rsidR="00C6746C" w:rsidRPr="00C35B19" w:rsidRDefault="00C6746C" w:rsidP="00CE02DE">
            <w:r w:rsidRPr="00C35B19">
              <w:t>N/A</w:t>
            </w:r>
          </w:p>
        </w:tc>
        <w:tc>
          <w:tcPr>
            <w:tcW w:w="1772" w:type="dxa"/>
          </w:tcPr>
          <w:p w14:paraId="7C273B62" w14:textId="77777777" w:rsidR="00C6746C" w:rsidRPr="00C35B19" w:rsidRDefault="00C6746C" w:rsidP="00CE02DE">
            <w:r w:rsidRPr="00C35B19">
              <w:t>4</w:t>
            </w:r>
          </w:p>
        </w:tc>
        <w:tc>
          <w:tcPr>
            <w:tcW w:w="1772" w:type="dxa"/>
          </w:tcPr>
          <w:p w14:paraId="081E06FB" w14:textId="77777777" w:rsidR="00C6746C" w:rsidRPr="00C35B19" w:rsidRDefault="00C6746C" w:rsidP="00CE02DE"/>
        </w:tc>
        <w:tc>
          <w:tcPr>
            <w:tcW w:w="1772" w:type="dxa"/>
          </w:tcPr>
          <w:p w14:paraId="02FE7FB6" w14:textId="77777777" w:rsidR="00C6746C" w:rsidRPr="00C35B19" w:rsidRDefault="00C6746C" w:rsidP="00CE02DE"/>
        </w:tc>
      </w:tr>
      <w:tr w:rsidR="00C6746C" w:rsidRPr="00C35B19" w14:paraId="5532E6A1" w14:textId="77777777" w:rsidTr="00C6746C">
        <w:trPr>
          <w:cantSplit/>
          <w:tblHeader/>
        </w:trPr>
        <w:tc>
          <w:tcPr>
            <w:tcW w:w="1771" w:type="dxa"/>
          </w:tcPr>
          <w:p w14:paraId="68198F09" w14:textId="77777777" w:rsidR="00C6746C" w:rsidRPr="00C35B19" w:rsidRDefault="00C6746C" w:rsidP="00CE02DE">
            <w:r w:rsidRPr="00C35B19">
              <w:t>Transducer</w:t>
            </w:r>
          </w:p>
        </w:tc>
        <w:tc>
          <w:tcPr>
            <w:tcW w:w="1771" w:type="dxa"/>
          </w:tcPr>
          <w:p w14:paraId="379136BE" w14:textId="77777777" w:rsidR="00C6746C" w:rsidRPr="00C35B19" w:rsidRDefault="00C6746C" w:rsidP="00CE02DE">
            <w:r w:rsidRPr="00C35B19">
              <w:t>Philips</w:t>
            </w:r>
          </w:p>
        </w:tc>
        <w:tc>
          <w:tcPr>
            <w:tcW w:w="1772" w:type="dxa"/>
          </w:tcPr>
          <w:p w14:paraId="58EDF522" w14:textId="77777777" w:rsidR="00C6746C" w:rsidRPr="00C35B19" w:rsidRDefault="00C6746C" w:rsidP="00CE02DE">
            <w:r w:rsidRPr="00C35B19">
              <w:t>L17-5</w:t>
            </w:r>
          </w:p>
        </w:tc>
        <w:tc>
          <w:tcPr>
            <w:tcW w:w="1772" w:type="dxa"/>
          </w:tcPr>
          <w:p w14:paraId="3BE1F896" w14:textId="77777777" w:rsidR="00C6746C" w:rsidRPr="00C35B19" w:rsidRDefault="00C6746C" w:rsidP="00CE02DE">
            <w:r w:rsidRPr="00C35B19">
              <w:t>BUKI2L</w:t>
            </w:r>
          </w:p>
        </w:tc>
        <w:tc>
          <w:tcPr>
            <w:tcW w:w="1772" w:type="dxa"/>
          </w:tcPr>
          <w:p w14:paraId="670A6729" w14:textId="77777777" w:rsidR="00C6746C" w:rsidRPr="00C35B19" w:rsidRDefault="00C6746C" w:rsidP="00CE02DE">
            <w:r w:rsidRPr="00C35B19">
              <w:t>N/A</w:t>
            </w:r>
          </w:p>
        </w:tc>
        <w:tc>
          <w:tcPr>
            <w:tcW w:w="1772" w:type="dxa"/>
          </w:tcPr>
          <w:p w14:paraId="1524737A" w14:textId="77777777" w:rsidR="00C6746C" w:rsidRPr="00C35B19" w:rsidRDefault="00C6746C" w:rsidP="00CE02DE">
            <w:r w:rsidRPr="00C35B19">
              <w:t>4</w:t>
            </w:r>
          </w:p>
        </w:tc>
        <w:tc>
          <w:tcPr>
            <w:tcW w:w="1772" w:type="dxa"/>
          </w:tcPr>
          <w:p w14:paraId="326ED228" w14:textId="77777777" w:rsidR="00C6746C" w:rsidRPr="00C35B19" w:rsidRDefault="00C6746C" w:rsidP="00CE02DE"/>
        </w:tc>
        <w:tc>
          <w:tcPr>
            <w:tcW w:w="1772" w:type="dxa"/>
          </w:tcPr>
          <w:p w14:paraId="60812345" w14:textId="77777777" w:rsidR="00C6746C" w:rsidRPr="00C35B19" w:rsidRDefault="00C6746C" w:rsidP="00CE02DE"/>
        </w:tc>
      </w:tr>
    </w:tbl>
    <w:p w14:paraId="0CCA15A4" w14:textId="77777777" w:rsidR="00C6746C" w:rsidRPr="00CE02DE" w:rsidRDefault="00C6746C" w:rsidP="00CE02DE">
      <w:pPr>
        <w:rPr>
          <w:rStyle w:val="Strong"/>
        </w:rPr>
        <w:sectPr w:rsidR="00C6746C" w:rsidRPr="00CE02DE" w:rsidSect="001B360E">
          <w:pgSz w:w="16838" w:h="11906" w:orient="landscape"/>
          <w:pgMar w:top="1797" w:right="1440" w:bottom="1797" w:left="1440" w:header="709" w:footer="709" w:gutter="0"/>
          <w:cols w:space="708"/>
          <w:docGrid w:linePitch="360"/>
        </w:sectPr>
      </w:pPr>
    </w:p>
    <w:p w14:paraId="345A3F7B" w14:textId="71244D6B" w:rsidR="008B490D" w:rsidRDefault="008B490D" w:rsidP="00EA74BC">
      <w:pPr>
        <w:pStyle w:val="heading2newpage"/>
      </w:pPr>
      <w:bookmarkStart w:id="34" w:name="_Toc422838280"/>
      <w:bookmarkEnd w:id="33"/>
      <w:r>
        <w:t xml:space="preserve">Attachment </w:t>
      </w:r>
      <w:r w:rsidR="00D268DA">
        <w:t>6</w:t>
      </w:r>
      <w:r w:rsidR="00091410">
        <w:t xml:space="preserve"> – CT Protocol</w:t>
      </w:r>
      <w:r w:rsidR="00EA74BC">
        <w:t xml:space="preserve"> - </w:t>
      </w:r>
      <w:r w:rsidRPr="0013280D">
        <w:t>TOSHIBA AQUILION 16 PROTOCOL</w:t>
      </w:r>
      <w:bookmarkEnd w:id="34"/>
    </w:p>
    <w:p w14:paraId="237F7039" w14:textId="0E485FA5" w:rsidR="00091410" w:rsidRDefault="00091410" w:rsidP="00EA74BC">
      <w:pPr>
        <w:pStyle w:val="5StepStrong"/>
      </w:pPr>
      <w:r w:rsidRPr="0013280D">
        <w:t>Application: fractur</w:t>
      </w:r>
      <w:r w:rsidR="003509F1">
        <w:t xml:space="preserve">e, </w:t>
      </w:r>
      <w:r w:rsidR="001357E9">
        <w:t>tumour</w:t>
      </w:r>
      <w:r w:rsidR="003509F1">
        <w:t>, cellulitis, sinusitis</w:t>
      </w:r>
    </w:p>
    <w:p w14:paraId="785A351A" w14:textId="131C386C" w:rsidR="00D9290C" w:rsidRDefault="00D9290C" w:rsidP="00D9290C">
      <w:r>
        <w:t>Alerts:</w:t>
      </w:r>
    </w:p>
    <w:p w14:paraId="37B4187D" w14:textId="5E5E7685" w:rsidR="00D9290C" w:rsidRPr="00D31C76" w:rsidRDefault="00D9290C" w:rsidP="00E93150">
      <w:pPr>
        <w:pStyle w:val="Level1numbers"/>
        <w:numPr>
          <w:ilvl w:val="0"/>
          <w:numId w:val="4"/>
        </w:numPr>
      </w:pPr>
      <w:r w:rsidRPr="00D31C76">
        <w:t>Request must be protocolled by a radiologist.</w:t>
      </w:r>
    </w:p>
    <w:p w14:paraId="3CAD45E0" w14:textId="0FA6D140" w:rsidR="00D9290C" w:rsidRDefault="00D9290C" w:rsidP="00E93150">
      <w:pPr>
        <w:pStyle w:val="Level1numbers"/>
        <w:numPr>
          <w:ilvl w:val="0"/>
          <w:numId w:val="4"/>
        </w:numPr>
      </w:pPr>
      <w:r>
        <w:t>If the patient is diabetic or over 60 years old renal function tests less than</w:t>
      </w:r>
      <w:r w:rsidR="00EA74BC">
        <w:t xml:space="preserve"> 3 months old must be available for the radiologist to check to ensure it is safe to proceed.</w:t>
      </w:r>
    </w:p>
    <w:p w14:paraId="45A61600" w14:textId="0DB63029" w:rsidR="00EA74BC" w:rsidRPr="00D9290C" w:rsidRDefault="00EA74BC" w:rsidP="00E93150">
      <w:pPr>
        <w:pStyle w:val="Level1numbers"/>
        <w:numPr>
          <w:ilvl w:val="0"/>
          <w:numId w:val="4"/>
        </w:numPr>
      </w:pPr>
      <w:r>
        <w:t>Ensure radiologist or a medical practitioner is onsite and available before administering contrast.</w:t>
      </w:r>
    </w:p>
    <w:tbl>
      <w:tblPr>
        <w:tblStyle w:val="TableGrid"/>
        <w:tblW w:w="0" w:type="auto"/>
        <w:tblLook w:val="04A0" w:firstRow="1" w:lastRow="0" w:firstColumn="1" w:lastColumn="0" w:noHBand="0" w:noVBand="1"/>
        <w:tblCaption w:val="Attachment 6 - CT Protocol"/>
        <w:tblDescription w:val="This table is an example of a CT protocol."/>
      </w:tblPr>
      <w:tblGrid>
        <w:gridCol w:w="4261"/>
        <w:gridCol w:w="4261"/>
      </w:tblGrid>
      <w:tr w:rsidR="001357E9" w:rsidRPr="001357E9" w14:paraId="673A61A7" w14:textId="77777777" w:rsidTr="001357E9">
        <w:trPr>
          <w:tblHeader/>
        </w:trPr>
        <w:tc>
          <w:tcPr>
            <w:tcW w:w="4261" w:type="dxa"/>
          </w:tcPr>
          <w:p w14:paraId="3EEFA31C" w14:textId="00D86E08" w:rsidR="001357E9" w:rsidRPr="001357E9" w:rsidRDefault="001357E9" w:rsidP="001357E9">
            <w:pPr>
              <w:pStyle w:val="TableBold"/>
            </w:pPr>
            <w:r w:rsidRPr="001357E9">
              <w:t>Criteria</w:t>
            </w:r>
          </w:p>
        </w:tc>
        <w:tc>
          <w:tcPr>
            <w:tcW w:w="4261" w:type="dxa"/>
          </w:tcPr>
          <w:p w14:paraId="0A512D0F" w14:textId="7739D61F" w:rsidR="001357E9" w:rsidRPr="001357E9" w:rsidRDefault="001357E9" w:rsidP="001357E9">
            <w:pPr>
              <w:pStyle w:val="TableBold"/>
            </w:pPr>
            <w:r w:rsidRPr="001357E9">
              <w:t>Protocol Information</w:t>
            </w:r>
          </w:p>
        </w:tc>
      </w:tr>
      <w:tr w:rsidR="00654CAD" w14:paraId="115CF8A7" w14:textId="77777777" w:rsidTr="001357E9">
        <w:trPr>
          <w:tblHeader/>
        </w:trPr>
        <w:tc>
          <w:tcPr>
            <w:tcW w:w="4261" w:type="dxa"/>
          </w:tcPr>
          <w:p w14:paraId="4FB85CC3" w14:textId="6FF7D6D1" w:rsidR="00654CAD" w:rsidRPr="00EA74BC" w:rsidRDefault="00654CAD" w:rsidP="00654CAD">
            <w:pPr>
              <w:spacing w:before="0" w:after="0"/>
              <w:rPr>
                <w:sz w:val="20"/>
                <w:szCs w:val="20"/>
              </w:rPr>
            </w:pPr>
            <w:r w:rsidRPr="00EA74BC">
              <w:rPr>
                <w:sz w:val="20"/>
                <w:szCs w:val="20"/>
              </w:rPr>
              <w:t>Position/Landmark</w:t>
            </w:r>
          </w:p>
        </w:tc>
        <w:tc>
          <w:tcPr>
            <w:tcW w:w="4261" w:type="dxa"/>
          </w:tcPr>
          <w:p w14:paraId="554F483A" w14:textId="77777777" w:rsidR="00654CAD" w:rsidRPr="00EA74BC" w:rsidRDefault="00654CAD" w:rsidP="00654CAD">
            <w:pPr>
              <w:spacing w:before="0" w:after="0"/>
              <w:rPr>
                <w:sz w:val="20"/>
                <w:szCs w:val="20"/>
              </w:rPr>
            </w:pPr>
            <w:r w:rsidRPr="00EA74BC">
              <w:rPr>
                <w:sz w:val="20"/>
                <w:szCs w:val="20"/>
              </w:rPr>
              <w:t>Head first or feet first-Supine</w:t>
            </w:r>
          </w:p>
          <w:p w14:paraId="6ECB893E" w14:textId="04682FF9" w:rsidR="00654CAD" w:rsidRPr="00EA74BC" w:rsidRDefault="00654CAD" w:rsidP="00654CAD">
            <w:pPr>
              <w:spacing w:before="0" w:after="0"/>
              <w:rPr>
                <w:sz w:val="20"/>
                <w:szCs w:val="20"/>
              </w:rPr>
            </w:pPr>
            <w:r w:rsidRPr="00EA74BC">
              <w:rPr>
                <w:sz w:val="20"/>
                <w:szCs w:val="20"/>
              </w:rPr>
              <w:t>1cm superior to skull vertex</w:t>
            </w:r>
          </w:p>
        </w:tc>
      </w:tr>
      <w:tr w:rsidR="00654CAD" w14:paraId="62096A64" w14:textId="77777777" w:rsidTr="001357E9">
        <w:trPr>
          <w:tblHeader/>
        </w:trPr>
        <w:tc>
          <w:tcPr>
            <w:tcW w:w="4261" w:type="dxa"/>
          </w:tcPr>
          <w:p w14:paraId="51356464" w14:textId="3E5B53AB" w:rsidR="00654CAD" w:rsidRPr="00EA74BC" w:rsidRDefault="00654CAD" w:rsidP="00654CAD">
            <w:pPr>
              <w:spacing w:before="0" w:after="0"/>
              <w:rPr>
                <w:sz w:val="20"/>
                <w:szCs w:val="20"/>
              </w:rPr>
            </w:pPr>
            <w:r w:rsidRPr="00EA74BC">
              <w:rPr>
                <w:sz w:val="20"/>
                <w:szCs w:val="20"/>
              </w:rPr>
              <w:t>Topogram Direction</w:t>
            </w:r>
          </w:p>
        </w:tc>
        <w:tc>
          <w:tcPr>
            <w:tcW w:w="4261" w:type="dxa"/>
          </w:tcPr>
          <w:p w14:paraId="085939C2" w14:textId="1822A6FF" w:rsidR="00654CAD" w:rsidRPr="00EA74BC" w:rsidRDefault="00654CAD" w:rsidP="00654CAD">
            <w:pPr>
              <w:spacing w:before="0" w:after="0"/>
              <w:rPr>
                <w:sz w:val="20"/>
                <w:szCs w:val="20"/>
              </w:rPr>
            </w:pPr>
            <w:r w:rsidRPr="00EA74BC">
              <w:rPr>
                <w:sz w:val="20"/>
                <w:szCs w:val="20"/>
              </w:rPr>
              <w:t>Craniocaudal</w:t>
            </w:r>
          </w:p>
        </w:tc>
      </w:tr>
      <w:tr w:rsidR="00654CAD" w14:paraId="11A622DD" w14:textId="77777777" w:rsidTr="001357E9">
        <w:trPr>
          <w:tblHeader/>
        </w:trPr>
        <w:tc>
          <w:tcPr>
            <w:tcW w:w="4261" w:type="dxa"/>
          </w:tcPr>
          <w:p w14:paraId="48F98821" w14:textId="6EFC2739" w:rsidR="00654CAD" w:rsidRPr="00EA74BC" w:rsidRDefault="00654CAD" w:rsidP="00654CAD">
            <w:pPr>
              <w:spacing w:before="0" w:after="0"/>
              <w:rPr>
                <w:sz w:val="20"/>
                <w:szCs w:val="20"/>
              </w:rPr>
            </w:pPr>
            <w:r w:rsidRPr="00EA74BC">
              <w:rPr>
                <w:sz w:val="20"/>
                <w:szCs w:val="20"/>
              </w:rPr>
              <w:t>Scan Type</w:t>
            </w:r>
          </w:p>
        </w:tc>
        <w:tc>
          <w:tcPr>
            <w:tcW w:w="4261" w:type="dxa"/>
          </w:tcPr>
          <w:p w14:paraId="27E830D5" w14:textId="5A889D78" w:rsidR="00654CAD" w:rsidRPr="00EA74BC" w:rsidRDefault="00654CAD" w:rsidP="00654CAD">
            <w:pPr>
              <w:spacing w:before="0" w:after="0"/>
              <w:rPr>
                <w:sz w:val="20"/>
                <w:szCs w:val="20"/>
              </w:rPr>
            </w:pPr>
            <w:r w:rsidRPr="00EA74BC">
              <w:rPr>
                <w:sz w:val="20"/>
                <w:szCs w:val="20"/>
              </w:rPr>
              <w:t>Helical</w:t>
            </w:r>
          </w:p>
        </w:tc>
      </w:tr>
      <w:tr w:rsidR="00654CAD" w14:paraId="6A59B137" w14:textId="77777777" w:rsidTr="001357E9">
        <w:trPr>
          <w:tblHeader/>
        </w:trPr>
        <w:tc>
          <w:tcPr>
            <w:tcW w:w="4261" w:type="dxa"/>
          </w:tcPr>
          <w:p w14:paraId="47428218" w14:textId="5B1B377F" w:rsidR="00654CAD" w:rsidRPr="00EA74BC" w:rsidRDefault="00654CAD" w:rsidP="00654CAD">
            <w:pPr>
              <w:spacing w:before="0" w:after="0"/>
              <w:rPr>
                <w:sz w:val="20"/>
                <w:szCs w:val="20"/>
              </w:rPr>
            </w:pPr>
            <w:r w:rsidRPr="00EA74BC">
              <w:rPr>
                <w:sz w:val="20"/>
                <w:szCs w:val="20"/>
              </w:rPr>
              <w:t>Respiratory Phase</w:t>
            </w:r>
          </w:p>
        </w:tc>
        <w:tc>
          <w:tcPr>
            <w:tcW w:w="4261" w:type="dxa"/>
          </w:tcPr>
          <w:p w14:paraId="5D85A00B" w14:textId="2199A6BD" w:rsidR="00654CAD" w:rsidRPr="00EA74BC" w:rsidRDefault="00654CAD" w:rsidP="00654CAD">
            <w:pPr>
              <w:spacing w:before="0" w:after="0"/>
              <w:rPr>
                <w:sz w:val="20"/>
                <w:szCs w:val="20"/>
              </w:rPr>
            </w:pPr>
            <w:r w:rsidRPr="00EA74BC">
              <w:rPr>
                <w:sz w:val="20"/>
                <w:szCs w:val="20"/>
              </w:rPr>
              <w:t>Any</w:t>
            </w:r>
          </w:p>
        </w:tc>
      </w:tr>
      <w:tr w:rsidR="00654CAD" w14:paraId="3AE3866F" w14:textId="77777777" w:rsidTr="001357E9">
        <w:trPr>
          <w:tblHeader/>
        </w:trPr>
        <w:tc>
          <w:tcPr>
            <w:tcW w:w="4261" w:type="dxa"/>
          </w:tcPr>
          <w:p w14:paraId="7053FCA3" w14:textId="260FA690" w:rsidR="00654CAD" w:rsidRPr="00EA74BC" w:rsidRDefault="00654CAD" w:rsidP="00654CAD">
            <w:pPr>
              <w:spacing w:before="0" w:after="0"/>
              <w:rPr>
                <w:sz w:val="20"/>
                <w:szCs w:val="20"/>
              </w:rPr>
            </w:pPr>
            <w:r w:rsidRPr="00EA74BC">
              <w:rPr>
                <w:sz w:val="20"/>
                <w:szCs w:val="20"/>
              </w:rPr>
              <w:t>KV / mA / Rotation time (sec)</w:t>
            </w:r>
          </w:p>
        </w:tc>
        <w:tc>
          <w:tcPr>
            <w:tcW w:w="4261" w:type="dxa"/>
          </w:tcPr>
          <w:p w14:paraId="610FEC27" w14:textId="264EF8F0" w:rsidR="00654CAD" w:rsidRPr="00EA74BC" w:rsidRDefault="00654CAD" w:rsidP="00654CAD">
            <w:pPr>
              <w:spacing w:before="0" w:after="0"/>
              <w:rPr>
                <w:sz w:val="20"/>
                <w:szCs w:val="20"/>
              </w:rPr>
            </w:pPr>
            <w:r w:rsidRPr="00EA74BC">
              <w:rPr>
                <w:sz w:val="20"/>
                <w:szCs w:val="20"/>
              </w:rPr>
              <w:t>120kv / Sure Exp (100-450) / .75 sec</w:t>
            </w:r>
          </w:p>
        </w:tc>
      </w:tr>
      <w:tr w:rsidR="00654CAD" w14:paraId="6FEE7838" w14:textId="77777777" w:rsidTr="001357E9">
        <w:trPr>
          <w:tblHeader/>
        </w:trPr>
        <w:tc>
          <w:tcPr>
            <w:tcW w:w="4261" w:type="dxa"/>
          </w:tcPr>
          <w:p w14:paraId="52EA540E" w14:textId="20F240B7" w:rsidR="00654CAD" w:rsidRPr="00EA74BC" w:rsidRDefault="00654CAD" w:rsidP="00654CAD">
            <w:pPr>
              <w:spacing w:before="0" w:after="0"/>
              <w:rPr>
                <w:sz w:val="20"/>
                <w:szCs w:val="20"/>
              </w:rPr>
            </w:pPr>
            <w:r w:rsidRPr="00EA74BC">
              <w:rPr>
                <w:sz w:val="20"/>
                <w:szCs w:val="20"/>
              </w:rPr>
              <w:t>Pitch / Speed (mm/rotation)</w:t>
            </w:r>
          </w:p>
        </w:tc>
        <w:tc>
          <w:tcPr>
            <w:tcW w:w="4261" w:type="dxa"/>
          </w:tcPr>
          <w:p w14:paraId="02A786E4" w14:textId="2BA6F968" w:rsidR="00654CAD" w:rsidRPr="00EA74BC" w:rsidRDefault="00654CAD" w:rsidP="00654CAD">
            <w:pPr>
              <w:spacing w:before="0" w:after="0"/>
              <w:rPr>
                <w:sz w:val="20"/>
                <w:szCs w:val="20"/>
              </w:rPr>
            </w:pPr>
            <w:r w:rsidRPr="00EA74BC">
              <w:rPr>
                <w:sz w:val="20"/>
                <w:szCs w:val="20"/>
              </w:rPr>
              <w:t>688:1 , 5.5mm</w:t>
            </w:r>
          </w:p>
        </w:tc>
      </w:tr>
      <w:tr w:rsidR="00654CAD" w14:paraId="6267C365" w14:textId="77777777" w:rsidTr="001357E9">
        <w:trPr>
          <w:tblHeader/>
        </w:trPr>
        <w:tc>
          <w:tcPr>
            <w:tcW w:w="4261" w:type="dxa"/>
          </w:tcPr>
          <w:p w14:paraId="224A7FF0" w14:textId="4D4F35EB" w:rsidR="00654CAD" w:rsidRPr="00EA74BC" w:rsidRDefault="00654CAD" w:rsidP="00654CAD">
            <w:pPr>
              <w:spacing w:before="0" w:after="0"/>
              <w:rPr>
                <w:sz w:val="20"/>
                <w:szCs w:val="20"/>
              </w:rPr>
            </w:pPr>
            <w:r w:rsidRPr="00EA74BC">
              <w:rPr>
                <w:sz w:val="20"/>
                <w:szCs w:val="20"/>
              </w:rPr>
              <w:t>SD</w:t>
            </w:r>
          </w:p>
        </w:tc>
        <w:tc>
          <w:tcPr>
            <w:tcW w:w="4261" w:type="dxa"/>
          </w:tcPr>
          <w:p w14:paraId="1F1ACE44" w14:textId="4D09D4A1" w:rsidR="00654CAD" w:rsidRPr="00EA74BC" w:rsidRDefault="00654CAD" w:rsidP="00654CAD">
            <w:pPr>
              <w:spacing w:before="0" w:after="0"/>
              <w:rPr>
                <w:sz w:val="20"/>
                <w:szCs w:val="20"/>
              </w:rPr>
            </w:pPr>
            <w:r w:rsidRPr="00EA74BC">
              <w:rPr>
                <w:sz w:val="20"/>
                <w:szCs w:val="20"/>
              </w:rPr>
              <w:t>Standard 6.0</w:t>
            </w:r>
          </w:p>
        </w:tc>
      </w:tr>
      <w:tr w:rsidR="00654CAD" w14:paraId="23068CAB" w14:textId="77777777" w:rsidTr="001357E9">
        <w:trPr>
          <w:tblHeader/>
        </w:trPr>
        <w:tc>
          <w:tcPr>
            <w:tcW w:w="4261" w:type="dxa"/>
          </w:tcPr>
          <w:p w14:paraId="12E46291" w14:textId="75AD047F" w:rsidR="00654CAD" w:rsidRPr="00EA74BC" w:rsidRDefault="00654CAD" w:rsidP="00654CAD">
            <w:pPr>
              <w:spacing w:before="0" w:after="0"/>
              <w:rPr>
                <w:sz w:val="20"/>
                <w:szCs w:val="20"/>
              </w:rPr>
            </w:pPr>
            <w:r w:rsidRPr="00EA74BC">
              <w:rPr>
                <w:sz w:val="20"/>
                <w:szCs w:val="20"/>
              </w:rPr>
              <w:t>Detector width x Rows = Beam Collimation</w:t>
            </w:r>
          </w:p>
        </w:tc>
        <w:tc>
          <w:tcPr>
            <w:tcW w:w="4261" w:type="dxa"/>
          </w:tcPr>
          <w:p w14:paraId="5EA60B26" w14:textId="42004671" w:rsidR="00654CAD" w:rsidRPr="00EA74BC" w:rsidRDefault="00654CAD" w:rsidP="00654CAD">
            <w:pPr>
              <w:spacing w:before="0" w:after="0"/>
              <w:rPr>
                <w:sz w:val="20"/>
                <w:szCs w:val="20"/>
              </w:rPr>
            </w:pPr>
            <w:r w:rsidRPr="00EA74BC">
              <w:rPr>
                <w:sz w:val="20"/>
                <w:szCs w:val="20"/>
              </w:rPr>
              <w:t>.5 x 16 = 8mm</w:t>
            </w:r>
          </w:p>
        </w:tc>
      </w:tr>
      <w:tr w:rsidR="00654CAD" w14:paraId="35A3B972" w14:textId="77777777" w:rsidTr="001357E9">
        <w:trPr>
          <w:tblHeader/>
        </w:trPr>
        <w:tc>
          <w:tcPr>
            <w:tcW w:w="4261" w:type="dxa"/>
          </w:tcPr>
          <w:p w14:paraId="20AA1B24" w14:textId="77777777" w:rsidR="00654CAD" w:rsidRPr="00EA74BC" w:rsidRDefault="00654CAD" w:rsidP="00654CAD">
            <w:pPr>
              <w:spacing w:before="0" w:after="0"/>
              <w:rPr>
                <w:sz w:val="20"/>
                <w:szCs w:val="20"/>
              </w:rPr>
            </w:pPr>
            <w:r w:rsidRPr="00EA74BC">
              <w:rPr>
                <w:sz w:val="20"/>
                <w:szCs w:val="20"/>
              </w:rPr>
              <w:t>Helical Set</w:t>
            </w:r>
          </w:p>
          <w:p w14:paraId="66C58212" w14:textId="77777777" w:rsidR="00654CAD" w:rsidRPr="00EA74BC" w:rsidRDefault="00654CAD" w:rsidP="00654CAD">
            <w:pPr>
              <w:spacing w:before="0" w:after="0"/>
              <w:ind w:left="720"/>
              <w:rPr>
                <w:sz w:val="20"/>
                <w:szCs w:val="20"/>
              </w:rPr>
            </w:pPr>
            <w:r w:rsidRPr="00EA74BC">
              <w:rPr>
                <w:sz w:val="20"/>
                <w:szCs w:val="20"/>
              </w:rPr>
              <w:t xml:space="preserve">Slice Thickness/ Spacing </w:t>
            </w:r>
          </w:p>
          <w:p w14:paraId="1822C967" w14:textId="77777777" w:rsidR="00654CAD" w:rsidRPr="00EA74BC" w:rsidRDefault="00654CAD" w:rsidP="00654CAD">
            <w:pPr>
              <w:spacing w:before="0" w:after="0"/>
              <w:ind w:left="720"/>
              <w:rPr>
                <w:sz w:val="20"/>
                <w:szCs w:val="20"/>
              </w:rPr>
            </w:pPr>
            <w:r w:rsidRPr="00EA74BC">
              <w:rPr>
                <w:sz w:val="20"/>
                <w:szCs w:val="20"/>
              </w:rPr>
              <w:t>Kernel</w:t>
            </w:r>
          </w:p>
          <w:p w14:paraId="4C2B7E99" w14:textId="19E23967" w:rsidR="00654CAD" w:rsidRPr="00EA74BC" w:rsidRDefault="00654CAD" w:rsidP="00654CAD">
            <w:pPr>
              <w:spacing w:before="0" w:after="0"/>
              <w:ind w:left="720"/>
              <w:rPr>
                <w:sz w:val="20"/>
                <w:szCs w:val="20"/>
              </w:rPr>
            </w:pPr>
            <w:r w:rsidRPr="00EA74BC">
              <w:rPr>
                <w:sz w:val="20"/>
                <w:szCs w:val="20"/>
              </w:rPr>
              <w:t>Recon Destination</w:t>
            </w:r>
          </w:p>
        </w:tc>
        <w:tc>
          <w:tcPr>
            <w:tcW w:w="4261" w:type="dxa"/>
          </w:tcPr>
          <w:p w14:paraId="575F4AD6" w14:textId="77777777" w:rsidR="00654CAD" w:rsidRPr="00EA74BC" w:rsidRDefault="00654CAD" w:rsidP="00654CAD">
            <w:pPr>
              <w:spacing w:before="0" w:after="0"/>
              <w:rPr>
                <w:sz w:val="20"/>
                <w:szCs w:val="20"/>
              </w:rPr>
            </w:pPr>
            <w:r w:rsidRPr="00EA74BC">
              <w:rPr>
                <w:sz w:val="20"/>
                <w:szCs w:val="20"/>
              </w:rPr>
              <w:t>body thickness/ recon</w:t>
            </w:r>
          </w:p>
          <w:p w14:paraId="017BE109" w14:textId="77777777" w:rsidR="00654CAD" w:rsidRPr="00EA74BC" w:rsidRDefault="00654CAD" w:rsidP="00654CAD">
            <w:pPr>
              <w:spacing w:before="0" w:after="0"/>
              <w:rPr>
                <w:sz w:val="20"/>
                <w:szCs w:val="20"/>
              </w:rPr>
            </w:pPr>
            <w:r w:rsidRPr="00EA74BC">
              <w:rPr>
                <w:sz w:val="20"/>
                <w:szCs w:val="20"/>
              </w:rPr>
              <w:t>recon part spacing kernel destination</w:t>
            </w:r>
          </w:p>
          <w:p w14:paraId="0474EA2A" w14:textId="77777777" w:rsidR="00654CAD" w:rsidRPr="00EA74BC" w:rsidRDefault="00654CAD" w:rsidP="00654CAD">
            <w:pPr>
              <w:spacing w:before="0" w:after="0"/>
              <w:rPr>
                <w:sz w:val="20"/>
                <w:szCs w:val="20"/>
              </w:rPr>
            </w:pPr>
            <w:r w:rsidRPr="00EA74BC">
              <w:rPr>
                <w:sz w:val="20"/>
                <w:szCs w:val="20"/>
              </w:rPr>
              <w:t>volume thin face .5mm x .3mm FC30 very sharp for multiview</w:t>
            </w:r>
          </w:p>
          <w:p w14:paraId="65577E7A" w14:textId="77777777" w:rsidR="00654CAD" w:rsidRPr="00EA74BC" w:rsidRDefault="00654CAD" w:rsidP="00654CAD">
            <w:pPr>
              <w:spacing w:before="0" w:after="0"/>
              <w:ind w:left="720"/>
              <w:rPr>
                <w:sz w:val="20"/>
                <w:szCs w:val="20"/>
              </w:rPr>
            </w:pPr>
            <w:r w:rsidRPr="00EA74BC">
              <w:rPr>
                <w:sz w:val="20"/>
                <w:szCs w:val="20"/>
              </w:rPr>
              <w:t xml:space="preserve">1 - facial bones 3mm x 3mm FC30 very sharp pacs </w:t>
            </w:r>
          </w:p>
          <w:p w14:paraId="3BA4A03B" w14:textId="4367D910" w:rsidR="00654CAD" w:rsidRPr="00EA74BC" w:rsidRDefault="00654CAD" w:rsidP="00654CAD">
            <w:pPr>
              <w:tabs>
                <w:tab w:val="clear" w:pos="3261"/>
                <w:tab w:val="left" w:pos="3427"/>
              </w:tabs>
              <w:spacing w:before="0" w:after="0"/>
              <w:ind w:left="720"/>
              <w:rPr>
                <w:sz w:val="20"/>
                <w:szCs w:val="20"/>
              </w:rPr>
            </w:pPr>
            <w:r w:rsidRPr="00EA74BC">
              <w:rPr>
                <w:sz w:val="20"/>
                <w:szCs w:val="20"/>
              </w:rPr>
              <w:t xml:space="preserve">2 - facial soft tissue 3mm x 3mm FC3 medium smooth pacs </w:t>
            </w:r>
          </w:p>
        </w:tc>
      </w:tr>
      <w:tr w:rsidR="00654CAD" w14:paraId="49EF2957" w14:textId="77777777" w:rsidTr="001357E9">
        <w:trPr>
          <w:tblHeader/>
        </w:trPr>
        <w:tc>
          <w:tcPr>
            <w:tcW w:w="4261" w:type="dxa"/>
          </w:tcPr>
          <w:p w14:paraId="39E99A18" w14:textId="77777777" w:rsidR="00654CAD" w:rsidRPr="00EA74BC" w:rsidRDefault="00654CAD" w:rsidP="00654CAD">
            <w:pPr>
              <w:spacing w:before="0" w:after="0"/>
              <w:rPr>
                <w:sz w:val="20"/>
                <w:szCs w:val="20"/>
              </w:rPr>
            </w:pPr>
            <w:r w:rsidRPr="00EA74BC">
              <w:rPr>
                <w:sz w:val="20"/>
                <w:szCs w:val="20"/>
              </w:rPr>
              <w:t>Scan Start / End Locations</w:t>
            </w:r>
          </w:p>
          <w:p w14:paraId="35D9502F" w14:textId="51C95D5D" w:rsidR="00654CAD" w:rsidRPr="00EA74BC" w:rsidRDefault="00654CAD" w:rsidP="00654CAD">
            <w:pPr>
              <w:spacing w:before="0" w:after="0"/>
              <w:rPr>
                <w:sz w:val="20"/>
                <w:szCs w:val="20"/>
              </w:rPr>
            </w:pPr>
            <w:r w:rsidRPr="00EA74BC">
              <w:rPr>
                <w:sz w:val="20"/>
                <w:szCs w:val="20"/>
              </w:rPr>
              <w:t>DFOV</w:t>
            </w:r>
          </w:p>
        </w:tc>
        <w:tc>
          <w:tcPr>
            <w:tcW w:w="4261" w:type="dxa"/>
          </w:tcPr>
          <w:p w14:paraId="2F69A59E" w14:textId="77777777" w:rsidR="00654CAD" w:rsidRPr="00EA74BC" w:rsidRDefault="00654CAD" w:rsidP="00654CAD">
            <w:pPr>
              <w:spacing w:before="0" w:after="0"/>
              <w:rPr>
                <w:sz w:val="20"/>
                <w:szCs w:val="20"/>
              </w:rPr>
            </w:pPr>
            <w:r w:rsidRPr="00EA74BC">
              <w:rPr>
                <w:sz w:val="20"/>
                <w:szCs w:val="20"/>
              </w:rPr>
              <w:t>1cm inferior to mandible</w:t>
            </w:r>
          </w:p>
          <w:p w14:paraId="1B578F15" w14:textId="77777777" w:rsidR="00654CAD" w:rsidRPr="00EA74BC" w:rsidRDefault="00654CAD" w:rsidP="00654CAD">
            <w:pPr>
              <w:spacing w:before="0" w:after="0"/>
              <w:rPr>
                <w:sz w:val="20"/>
                <w:szCs w:val="20"/>
              </w:rPr>
            </w:pPr>
            <w:r w:rsidRPr="00EA74BC">
              <w:rPr>
                <w:sz w:val="20"/>
                <w:szCs w:val="20"/>
              </w:rPr>
              <w:t>1cm superior to frontal sinuses</w:t>
            </w:r>
          </w:p>
          <w:p w14:paraId="4980E694" w14:textId="77777777" w:rsidR="00654CAD" w:rsidRPr="00EA74BC" w:rsidRDefault="00654CAD" w:rsidP="00654CAD">
            <w:pPr>
              <w:spacing w:before="0" w:after="0"/>
              <w:rPr>
                <w:sz w:val="20"/>
                <w:szCs w:val="20"/>
              </w:rPr>
            </w:pPr>
            <w:r w:rsidRPr="00EA74BC">
              <w:rPr>
                <w:sz w:val="20"/>
                <w:szCs w:val="20"/>
              </w:rPr>
              <w:t>20 cm</w:t>
            </w:r>
          </w:p>
          <w:p w14:paraId="6CE5E0D4" w14:textId="2B446E5A" w:rsidR="00654CAD" w:rsidRPr="00EA74BC" w:rsidRDefault="00654CAD" w:rsidP="00654CAD">
            <w:pPr>
              <w:tabs>
                <w:tab w:val="clear" w:pos="3261"/>
                <w:tab w:val="left" w:pos="3427"/>
              </w:tabs>
              <w:spacing w:before="0" w:after="0"/>
              <w:rPr>
                <w:sz w:val="20"/>
                <w:szCs w:val="20"/>
              </w:rPr>
            </w:pPr>
            <w:r w:rsidRPr="00EA74BC">
              <w:rPr>
                <w:sz w:val="20"/>
                <w:szCs w:val="20"/>
              </w:rPr>
              <w:t>decrease appropriately</w:t>
            </w:r>
          </w:p>
        </w:tc>
      </w:tr>
      <w:tr w:rsidR="00654CAD" w14:paraId="7033C4AE" w14:textId="77777777" w:rsidTr="001357E9">
        <w:trPr>
          <w:tblHeader/>
        </w:trPr>
        <w:tc>
          <w:tcPr>
            <w:tcW w:w="4261" w:type="dxa"/>
          </w:tcPr>
          <w:p w14:paraId="65CF25CD" w14:textId="16085560" w:rsidR="00654CAD" w:rsidRPr="00EA74BC" w:rsidRDefault="00654CAD" w:rsidP="00654CAD">
            <w:pPr>
              <w:spacing w:before="0" w:after="0"/>
              <w:rPr>
                <w:sz w:val="20"/>
                <w:szCs w:val="20"/>
              </w:rPr>
            </w:pPr>
            <w:r w:rsidRPr="00EA74BC">
              <w:rPr>
                <w:sz w:val="20"/>
                <w:szCs w:val="20"/>
              </w:rPr>
              <w:t>IV Contrast Volume / Type / Rate</w:t>
            </w:r>
          </w:p>
        </w:tc>
        <w:tc>
          <w:tcPr>
            <w:tcW w:w="4261" w:type="dxa"/>
          </w:tcPr>
          <w:p w14:paraId="56EA2900" w14:textId="065F074A" w:rsidR="00654CAD" w:rsidRPr="00EA74BC" w:rsidRDefault="00654CAD" w:rsidP="00654CAD">
            <w:pPr>
              <w:spacing w:before="0" w:after="0"/>
              <w:rPr>
                <w:sz w:val="20"/>
                <w:szCs w:val="20"/>
              </w:rPr>
            </w:pPr>
            <w:r w:rsidRPr="00EA74BC">
              <w:rPr>
                <w:sz w:val="20"/>
                <w:szCs w:val="20"/>
              </w:rPr>
              <w:t>70cc omni 350 2cc/sec (if needed)</w:t>
            </w:r>
          </w:p>
        </w:tc>
      </w:tr>
      <w:tr w:rsidR="00654CAD" w14:paraId="33B72036" w14:textId="77777777" w:rsidTr="001357E9">
        <w:trPr>
          <w:tblHeader/>
        </w:trPr>
        <w:tc>
          <w:tcPr>
            <w:tcW w:w="4261" w:type="dxa"/>
          </w:tcPr>
          <w:p w14:paraId="1E42D553" w14:textId="4F9F9807" w:rsidR="00654CAD" w:rsidRPr="00EA74BC" w:rsidRDefault="00654CAD" w:rsidP="00654CAD">
            <w:pPr>
              <w:spacing w:before="0" w:after="0"/>
              <w:rPr>
                <w:sz w:val="20"/>
                <w:szCs w:val="20"/>
              </w:rPr>
            </w:pPr>
            <w:r w:rsidRPr="00EA74BC">
              <w:rPr>
                <w:sz w:val="20"/>
                <w:szCs w:val="20"/>
              </w:rPr>
              <w:t>Scan Delay</w:t>
            </w:r>
          </w:p>
        </w:tc>
        <w:tc>
          <w:tcPr>
            <w:tcW w:w="4261" w:type="dxa"/>
          </w:tcPr>
          <w:p w14:paraId="04FE8814" w14:textId="730176E5" w:rsidR="00654CAD" w:rsidRPr="00EA74BC" w:rsidRDefault="00654CAD" w:rsidP="00654CAD">
            <w:pPr>
              <w:spacing w:before="0" w:after="0"/>
              <w:rPr>
                <w:sz w:val="20"/>
                <w:szCs w:val="20"/>
              </w:rPr>
            </w:pPr>
            <w:r w:rsidRPr="00EA74BC">
              <w:rPr>
                <w:sz w:val="20"/>
                <w:szCs w:val="20"/>
              </w:rPr>
              <w:t>50 seconds</w:t>
            </w:r>
          </w:p>
        </w:tc>
      </w:tr>
      <w:tr w:rsidR="00654CAD" w14:paraId="163A492D" w14:textId="77777777" w:rsidTr="001357E9">
        <w:trPr>
          <w:tblHeader/>
        </w:trPr>
        <w:tc>
          <w:tcPr>
            <w:tcW w:w="4261" w:type="dxa"/>
          </w:tcPr>
          <w:p w14:paraId="46A9B277" w14:textId="456DF2A0" w:rsidR="00654CAD" w:rsidRPr="00EA74BC" w:rsidRDefault="00654CAD" w:rsidP="00654CAD">
            <w:pPr>
              <w:spacing w:before="0" w:after="0"/>
              <w:rPr>
                <w:sz w:val="20"/>
                <w:szCs w:val="20"/>
              </w:rPr>
            </w:pPr>
            <w:r w:rsidRPr="00EA74BC">
              <w:rPr>
                <w:sz w:val="20"/>
                <w:szCs w:val="20"/>
              </w:rPr>
              <w:t>Archiving to MOD</w:t>
            </w:r>
          </w:p>
        </w:tc>
        <w:tc>
          <w:tcPr>
            <w:tcW w:w="4261" w:type="dxa"/>
          </w:tcPr>
          <w:p w14:paraId="7730625C" w14:textId="5CC0B0CF" w:rsidR="00654CAD" w:rsidRPr="00EA74BC" w:rsidRDefault="00654CAD" w:rsidP="00654CAD">
            <w:pPr>
              <w:spacing w:before="0" w:after="0"/>
              <w:rPr>
                <w:sz w:val="20"/>
                <w:szCs w:val="20"/>
              </w:rPr>
            </w:pPr>
            <w:r w:rsidRPr="00EA74BC">
              <w:rPr>
                <w:sz w:val="20"/>
                <w:szCs w:val="20"/>
              </w:rPr>
              <w:t>Only thin data will be archived: volume recon</w:t>
            </w:r>
          </w:p>
        </w:tc>
      </w:tr>
      <w:tr w:rsidR="00654CAD" w14:paraId="7F10B90C" w14:textId="77777777" w:rsidTr="001357E9">
        <w:trPr>
          <w:tblHeader/>
        </w:trPr>
        <w:tc>
          <w:tcPr>
            <w:tcW w:w="4261" w:type="dxa"/>
          </w:tcPr>
          <w:p w14:paraId="4A3BF69F" w14:textId="547BBBD3" w:rsidR="00654CAD" w:rsidRPr="00EA74BC" w:rsidRDefault="00654CAD" w:rsidP="00654CAD">
            <w:pPr>
              <w:spacing w:before="0" w:after="0"/>
              <w:rPr>
                <w:sz w:val="20"/>
                <w:szCs w:val="20"/>
              </w:rPr>
            </w:pPr>
            <w:r w:rsidRPr="00EA74BC">
              <w:rPr>
                <w:sz w:val="20"/>
                <w:szCs w:val="20"/>
              </w:rPr>
              <w:t>2D/3D Technique Used</w:t>
            </w:r>
          </w:p>
        </w:tc>
        <w:tc>
          <w:tcPr>
            <w:tcW w:w="4261" w:type="dxa"/>
          </w:tcPr>
          <w:p w14:paraId="7970FFC2" w14:textId="7B38A0BB" w:rsidR="00654CAD" w:rsidRPr="00EA74BC" w:rsidRDefault="00654CAD" w:rsidP="00654CAD">
            <w:pPr>
              <w:spacing w:before="0" w:after="0"/>
              <w:rPr>
                <w:sz w:val="20"/>
                <w:szCs w:val="20"/>
              </w:rPr>
            </w:pPr>
            <w:r w:rsidRPr="00EA74BC">
              <w:rPr>
                <w:sz w:val="20"/>
                <w:szCs w:val="20"/>
              </w:rPr>
              <w:t>Coronal face 3mm x 3mm reformats from volume recon</w:t>
            </w:r>
          </w:p>
        </w:tc>
      </w:tr>
      <w:tr w:rsidR="00654CAD" w14:paraId="5CF3A9DA" w14:textId="77777777" w:rsidTr="001357E9">
        <w:trPr>
          <w:tblHeader/>
        </w:trPr>
        <w:tc>
          <w:tcPr>
            <w:tcW w:w="4261" w:type="dxa"/>
          </w:tcPr>
          <w:p w14:paraId="584D7B09" w14:textId="04C5B4BD" w:rsidR="00654CAD" w:rsidRPr="00EA74BC" w:rsidRDefault="003509F1" w:rsidP="00654CAD">
            <w:pPr>
              <w:spacing w:before="0" w:after="0"/>
              <w:rPr>
                <w:sz w:val="20"/>
                <w:szCs w:val="20"/>
              </w:rPr>
            </w:pPr>
            <w:r w:rsidRPr="00EA74BC">
              <w:rPr>
                <w:sz w:val="20"/>
                <w:szCs w:val="20"/>
              </w:rPr>
              <w:t>Images required in PACS</w:t>
            </w:r>
          </w:p>
        </w:tc>
        <w:tc>
          <w:tcPr>
            <w:tcW w:w="4261" w:type="dxa"/>
          </w:tcPr>
          <w:p w14:paraId="2F76003B" w14:textId="1487562C" w:rsidR="00654CAD" w:rsidRPr="00EA74BC" w:rsidRDefault="003509F1" w:rsidP="00654CAD">
            <w:pPr>
              <w:spacing w:before="0" w:after="0"/>
              <w:rPr>
                <w:sz w:val="20"/>
                <w:szCs w:val="20"/>
              </w:rPr>
            </w:pPr>
            <w:r w:rsidRPr="00EA74BC">
              <w:rPr>
                <w:sz w:val="20"/>
                <w:szCs w:val="20"/>
              </w:rPr>
              <w:t>Scouts, 3mm x 3mm sharp axial face/sinus, 3mm x 3mm standard axial face/sinus, 3mm x 3mm sharp coronal face/sinus</w:t>
            </w:r>
          </w:p>
        </w:tc>
      </w:tr>
    </w:tbl>
    <w:p w14:paraId="305E6101" w14:textId="0E90AB40" w:rsidR="003509F1" w:rsidRDefault="00654CAD" w:rsidP="003509F1">
      <w:pPr>
        <w:tabs>
          <w:tab w:val="clear" w:pos="3261"/>
        </w:tabs>
      </w:pPr>
      <w:r w:rsidRPr="003509F1">
        <w:rPr>
          <w:rStyle w:val="5StepStrongChar"/>
        </w:rPr>
        <w:t>Comments</w:t>
      </w:r>
      <w:r w:rsidRPr="00091410">
        <w:t xml:space="preserve">: This protocol is the routine for all face, sinus, and orbit studies. The volume is a very thin bone algorithm for reformats. Coronal reformats, 3mm x 3mm, average mode are routine for this protocol. The coronal plane is perpendicular to the hard palate. If the mandible is the primary reason for the face </w:t>
      </w:r>
      <w:r w:rsidR="001357E9" w:rsidRPr="00091410">
        <w:t>CT</w:t>
      </w:r>
      <w:r w:rsidRPr="00091410">
        <w:t xml:space="preserve"> scan, then also include sagittal oblique 3mm x 3mm reformats parallel with the mandibular rami </w:t>
      </w:r>
    </w:p>
    <w:p w14:paraId="58030C71" w14:textId="55A24ECF" w:rsidR="008A3C5D" w:rsidRPr="002B69FF" w:rsidRDefault="00E93150" w:rsidP="003509F1">
      <w:pPr>
        <w:pStyle w:val="heading2newpage"/>
      </w:pPr>
      <w:bookmarkStart w:id="35" w:name="_Toc422838281"/>
      <w:bookmarkStart w:id="36" w:name="Attachment6ProtCT"/>
      <w:r>
        <w:t xml:space="preserve">Attachment </w:t>
      </w:r>
      <w:r w:rsidR="00D268DA">
        <w:t>7</w:t>
      </w:r>
      <w:r>
        <w:t xml:space="preserve"> – </w:t>
      </w:r>
      <w:r w:rsidR="008A3C5D" w:rsidRPr="002B69FF">
        <w:t>X-ray protocols</w:t>
      </w:r>
      <w:bookmarkEnd w:id="35"/>
    </w:p>
    <w:bookmarkEnd w:id="36"/>
    <w:p w14:paraId="2FC1300E" w14:textId="77777777" w:rsidR="00EA74BC" w:rsidRDefault="00EA74BC" w:rsidP="00EA74BC">
      <w:r>
        <w:t>Alerts:</w:t>
      </w:r>
    </w:p>
    <w:p w14:paraId="215D48DA" w14:textId="3BD7C049" w:rsidR="00EA74BC" w:rsidRDefault="00EA74BC" w:rsidP="00E93150">
      <w:pPr>
        <w:pStyle w:val="Level1numbers"/>
        <w:numPr>
          <w:ilvl w:val="0"/>
          <w:numId w:val="5"/>
        </w:numPr>
      </w:pPr>
      <w:r>
        <w:t>Unexpected findings – escalate priority reporting.</w:t>
      </w:r>
    </w:p>
    <w:p w14:paraId="21E402A6" w14:textId="77777777" w:rsidR="003509F1" w:rsidRDefault="003509F1" w:rsidP="00EA74BC">
      <w:pPr>
        <w:pStyle w:val="5StepStrong"/>
      </w:pPr>
      <w:r w:rsidRPr="0039332F">
        <w:t>Chest X-ray (high kV technique):</w:t>
      </w:r>
    </w:p>
    <w:p w14:paraId="4FEAA88A" w14:textId="77777777" w:rsidR="00EA74BC" w:rsidRDefault="00EA74BC" w:rsidP="00EA74BC">
      <w:r>
        <w:t>Alerts:</w:t>
      </w:r>
    </w:p>
    <w:p w14:paraId="55DE658D" w14:textId="0A7C914C" w:rsidR="00EA74BC" w:rsidRPr="00D31C76" w:rsidRDefault="00EA74BC" w:rsidP="00E93150">
      <w:pPr>
        <w:pStyle w:val="Level1numbers"/>
        <w:numPr>
          <w:ilvl w:val="0"/>
          <w:numId w:val="6"/>
        </w:numPr>
      </w:pPr>
      <w:r w:rsidRPr="00D31C76">
        <w:t>Ensure pregnancy status is checked and recorded prior to imaging.</w:t>
      </w:r>
    </w:p>
    <w:p w14:paraId="4346703F" w14:textId="77777777" w:rsidR="003509F1" w:rsidRPr="00D31C76" w:rsidRDefault="003509F1" w:rsidP="00D31C76">
      <w:pPr>
        <w:pStyle w:val="level1letteredlist"/>
      </w:pPr>
      <w:r w:rsidRPr="00D31C76">
        <w:t>a.) Standard views;</w:t>
      </w:r>
    </w:p>
    <w:p w14:paraId="004D07D8" w14:textId="77777777" w:rsidR="003509F1" w:rsidRPr="00D31C76" w:rsidRDefault="003509F1" w:rsidP="00D31C76">
      <w:pPr>
        <w:pStyle w:val="Level1dotpoints"/>
      </w:pPr>
      <w:r w:rsidRPr="00D31C76">
        <w:t>PA and Lateral</w:t>
      </w:r>
    </w:p>
    <w:p w14:paraId="26328C9D" w14:textId="77777777" w:rsidR="003509F1" w:rsidRPr="0039332F" w:rsidRDefault="003509F1" w:rsidP="00D31C76">
      <w:pPr>
        <w:pStyle w:val="level1letteredlist"/>
      </w:pPr>
      <w:r w:rsidRPr="0039332F">
        <w:t>b.) Pneumothorax</w:t>
      </w:r>
    </w:p>
    <w:p w14:paraId="7C491DC7" w14:textId="77777777" w:rsidR="003509F1" w:rsidRPr="0039332F" w:rsidRDefault="003509F1" w:rsidP="00D31C76">
      <w:pPr>
        <w:pStyle w:val="Level1dotpoints"/>
      </w:pPr>
      <w:r w:rsidRPr="0039332F">
        <w:t>As above plus PA view on expiration</w:t>
      </w:r>
    </w:p>
    <w:p w14:paraId="1C08531B" w14:textId="77777777" w:rsidR="003509F1" w:rsidRPr="0039332F" w:rsidRDefault="003509F1" w:rsidP="00D31C76">
      <w:pPr>
        <w:pStyle w:val="level1letteredlist"/>
      </w:pPr>
      <w:r w:rsidRPr="0039332F">
        <w:t>c.) Other views</w:t>
      </w:r>
    </w:p>
    <w:p w14:paraId="0668F75F" w14:textId="77777777" w:rsidR="003509F1" w:rsidRPr="0039332F" w:rsidRDefault="003509F1" w:rsidP="00D31C76">
      <w:pPr>
        <w:pStyle w:val="Level1dotpoints"/>
      </w:pPr>
      <w:r w:rsidRPr="0039332F">
        <w:t>Lordotic View as requested by radiologist</w:t>
      </w:r>
    </w:p>
    <w:p w14:paraId="03E6B2B6" w14:textId="77777777" w:rsidR="003509F1" w:rsidRPr="0039332F" w:rsidRDefault="003509F1" w:rsidP="00D31C76">
      <w:pPr>
        <w:pStyle w:val="level1letteredlist"/>
      </w:pPr>
      <w:r w:rsidRPr="0039332F">
        <w:t>d.) For children up to the age of 12</w:t>
      </w:r>
    </w:p>
    <w:p w14:paraId="44629043" w14:textId="77777777" w:rsidR="003509F1" w:rsidRPr="0039332F" w:rsidRDefault="003509F1" w:rsidP="00D31C76">
      <w:pPr>
        <w:pStyle w:val="Level1dotpoints"/>
      </w:pPr>
      <w:r w:rsidRPr="0039332F">
        <w:t>PA or AP view is taken then referred to the radiologist for further views as necessary</w:t>
      </w:r>
    </w:p>
    <w:p w14:paraId="3D7F7F6D" w14:textId="77777777" w:rsidR="003509F1" w:rsidRPr="0039332F" w:rsidRDefault="003509F1" w:rsidP="00EA74BC">
      <w:pPr>
        <w:pStyle w:val="5StepStrong"/>
      </w:pPr>
      <w:r w:rsidRPr="0039332F">
        <w:t>Ribs (low kV technique):</w:t>
      </w:r>
    </w:p>
    <w:p w14:paraId="5F485941" w14:textId="77777777" w:rsidR="003509F1" w:rsidRPr="0039332F" w:rsidRDefault="003509F1" w:rsidP="00D31C76">
      <w:pPr>
        <w:pStyle w:val="Level1dotpoints"/>
      </w:pPr>
      <w:r w:rsidRPr="0039332F">
        <w:t>PA Chest</w:t>
      </w:r>
    </w:p>
    <w:p w14:paraId="7594F896" w14:textId="77777777" w:rsidR="003509F1" w:rsidRPr="00CE02DE" w:rsidRDefault="003509F1" w:rsidP="00D31C76">
      <w:pPr>
        <w:pStyle w:val="Level1dotpoints"/>
        <w:rPr>
          <w:lang w:val="en-US"/>
        </w:rPr>
      </w:pPr>
      <w:r w:rsidRPr="0039332F">
        <w:t>Oblique view of the affected side</w:t>
      </w:r>
    </w:p>
    <w:p w14:paraId="116EDA3E" w14:textId="77777777" w:rsidR="003509F1" w:rsidRDefault="003509F1" w:rsidP="00EA74BC">
      <w:pPr>
        <w:pStyle w:val="5StepStrong"/>
      </w:pPr>
      <w:r w:rsidRPr="0039332F">
        <w:t>Abdominal X-rays:</w:t>
      </w:r>
    </w:p>
    <w:p w14:paraId="33A291E5" w14:textId="77777777" w:rsidR="00EA74BC" w:rsidRDefault="00EA74BC" w:rsidP="00EA74BC">
      <w:r>
        <w:t>Alerts:</w:t>
      </w:r>
    </w:p>
    <w:p w14:paraId="04D9D3E4" w14:textId="4BFC5E16" w:rsidR="00EA74BC" w:rsidRDefault="00EA74BC" w:rsidP="00E93150">
      <w:pPr>
        <w:pStyle w:val="Level1numbers"/>
        <w:numPr>
          <w:ilvl w:val="0"/>
          <w:numId w:val="7"/>
        </w:numPr>
      </w:pPr>
      <w:r>
        <w:t>Ensure pregnancy status is checked and recorded prior to imaging.</w:t>
      </w:r>
    </w:p>
    <w:p w14:paraId="2BB246F6" w14:textId="71592474" w:rsidR="00EA74BC" w:rsidRPr="00EA74BC" w:rsidRDefault="00EA74BC" w:rsidP="00E93150">
      <w:pPr>
        <w:pStyle w:val="Level1numbers"/>
        <w:numPr>
          <w:ilvl w:val="0"/>
          <w:numId w:val="7"/>
        </w:numPr>
      </w:pPr>
      <w:r>
        <w:t>Gonad protection should be used.</w:t>
      </w:r>
    </w:p>
    <w:p w14:paraId="64B73AC9" w14:textId="77777777" w:rsidR="003509F1" w:rsidRPr="0039332F" w:rsidRDefault="003509F1" w:rsidP="00D31C76">
      <w:pPr>
        <w:pStyle w:val="level1letteredlist"/>
      </w:pPr>
      <w:r w:rsidRPr="0039332F">
        <w:t>a.) Obstruction</w:t>
      </w:r>
    </w:p>
    <w:p w14:paraId="64572F0C" w14:textId="77777777" w:rsidR="003509F1" w:rsidRPr="0039332F" w:rsidRDefault="003509F1" w:rsidP="00D31C76">
      <w:pPr>
        <w:pStyle w:val="Level1dotpoints"/>
      </w:pPr>
      <w:r w:rsidRPr="0039332F">
        <w:t>PA Chest to assess for gas under the diaphragm</w:t>
      </w:r>
    </w:p>
    <w:p w14:paraId="7FB4CD20" w14:textId="77777777" w:rsidR="003509F1" w:rsidRPr="0039332F" w:rsidRDefault="003509F1" w:rsidP="00D31C76">
      <w:pPr>
        <w:pStyle w:val="Level1dotpoints"/>
      </w:pPr>
      <w:r w:rsidRPr="0039332F">
        <w:t>AP abdomen erect and supine (only perform erect view if fluid levels seen in small bowel)</w:t>
      </w:r>
    </w:p>
    <w:p w14:paraId="562E48CC" w14:textId="77777777" w:rsidR="003509F1" w:rsidRPr="0039332F" w:rsidRDefault="003509F1" w:rsidP="00D31C76">
      <w:pPr>
        <w:pStyle w:val="level1letteredlist"/>
      </w:pPr>
      <w:r w:rsidRPr="0039332F">
        <w:t>b.) Renal Colic</w:t>
      </w:r>
    </w:p>
    <w:p w14:paraId="48ABA3D5" w14:textId="77777777" w:rsidR="003509F1" w:rsidRPr="0039332F" w:rsidRDefault="003509F1" w:rsidP="00D31C76">
      <w:pPr>
        <w:pStyle w:val="Level1dotpoints"/>
      </w:pPr>
      <w:r w:rsidRPr="0039332F">
        <w:t>KUB plus oblique view of affected side</w:t>
      </w:r>
    </w:p>
    <w:p w14:paraId="7BB90787" w14:textId="77777777" w:rsidR="003509F1" w:rsidRPr="0039332F" w:rsidRDefault="003509F1" w:rsidP="00D31C76">
      <w:pPr>
        <w:pStyle w:val="level1letteredlist"/>
      </w:pPr>
      <w:r w:rsidRPr="0039332F">
        <w:t>c.) Loaded Colon</w:t>
      </w:r>
    </w:p>
    <w:p w14:paraId="0462CE7E" w14:textId="77777777" w:rsidR="003509F1" w:rsidRPr="0039332F" w:rsidRDefault="003509F1" w:rsidP="00D31C76">
      <w:pPr>
        <w:pStyle w:val="Level1dotpoints"/>
      </w:pPr>
      <w:r w:rsidRPr="0039332F">
        <w:t>AP full length supine</w:t>
      </w:r>
    </w:p>
    <w:p w14:paraId="3A04172F" w14:textId="77777777" w:rsidR="003509F1" w:rsidRPr="0039332F" w:rsidRDefault="003509F1" w:rsidP="00EA74BC">
      <w:pPr>
        <w:pStyle w:val="5StepStrong"/>
      </w:pPr>
      <w:r w:rsidRPr="0039332F">
        <w:t>Ankle X-ray:</w:t>
      </w:r>
    </w:p>
    <w:p w14:paraId="49FA3306" w14:textId="77777777" w:rsidR="003509F1" w:rsidRPr="0039332F" w:rsidRDefault="003509F1" w:rsidP="00D31C76">
      <w:pPr>
        <w:pStyle w:val="Level1dotpoints"/>
      </w:pPr>
      <w:r w:rsidRPr="0039332F">
        <w:t>AP, oblique and lateral</w:t>
      </w:r>
    </w:p>
    <w:p w14:paraId="1E845BED" w14:textId="77777777" w:rsidR="003509F1" w:rsidRPr="003B2FC2" w:rsidRDefault="003509F1" w:rsidP="00D31C76">
      <w:pPr>
        <w:pStyle w:val="Level1dotpoints"/>
      </w:pPr>
      <w:r w:rsidRPr="0039332F">
        <w:t>For trauma, please include the base of the 5th metatarsal to rule out fracture here</w:t>
      </w:r>
    </w:p>
    <w:p w14:paraId="3897684C" w14:textId="77777777" w:rsidR="003509F1" w:rsidRPr="0039332F" w:rsidRDefault="003509F1" w:rsidP="00EA74BC">
      <w:pPr>
        <w:pStyle w:val="5StepStrong"/>
      </w:pPr>
      <w:r w:rsidRPr="0039332F">
        <w:t>Wrist X-ray:</w:t>
      </w:r>
    </w:p>
    <w:p w14:paraId="2388EF46" w14:textId="77777777" w:rsidR="003509F1" w:rsidRPr="0039332F" w:rsidRDefault="003509F1" w:rsidP="00D31C76">
      <w:pPr>
        <w:pStyle w:val="Level1dotpoints"/>
      </w:pPr>
      <w:r w:rsidRPr="0039332F">
        <w:t>PA, oblique and lateral</w:t>
      </w:r>
    </w:p>
    <w:p w14:paraId="575004BB" w14:textId="77777777" w:rsidR="003509F1" w:rsidRPr="003B2FC2" w:rsidRDefault="003509F1" w:rsidP="00D31C76">
      <w:pPr>
        <w:pStyle w:val="Level1dotpoints"/>
      </w:pPr>
      <w:r w:rsidRPr="0039332F">
        <w:t>Scaphoid view is also required if fracture suspected</w:t>
      </w:r>
    </w:p>
    <w:p w14:paraId="69107343" w14:textId="0FC52535" w:rsidR="000A5142" w:rsidRDefault="00E93150" w:rsidP="00CE02DE">
      <w:pPr>
        <w:pStyle w:val="heading2newpage"/>
      </w:pPr>
      <w:bookmarkStart w:id="37" w:name="_Toc422838282"/>
      <w:bookmarkStart w:id="38" w:name="AttachmentyProtXray"/>
      <w:bookmarkStart w:id="39" w:name="AttachmentyProtUS1"/>
      <w:r>
        <w:t xml:space="preserve">Attachment </w:t>
      </w:r>
      <w:r w:rsidR="00D268DA">
        <w:t>8</w:t>
      </w:r>
      <w:r>
        <w:t xml:space="preserve"> – </w:t>
      </w:r>
      <w:r w:rsidR="000A5142" w:rsidRPr="002B69FF">
        <w:t>Ultrasound Protocols</w:t>
      </w:r>
      <w:r w:rsidR="003509F1">
        <w:t xml:space="preserve"> - 1</w:t>
      </w:r>
      <w:bookmarkEnd w:id="37"/>
    </w:p>
    <w:bookmarkEnd w:id="38"/>
    <w:bookmarkEnd w:id="39"/>
    <w:p w14:paraId="62C0025F" w14:textId="77777777" w:rsidR="00EA74BC" w:rsidRDefault="00EA74BC" w:rsidP="00EA74BC">
      <w:r>
        <w:t>Alerts:</w:t>
      </w:r>
    </w:p>
    <w:p w14:paraId="7B27D3F2" w14:textId="77777777" w:rsidR="00EA74BC" w:rsidRDefault="00EA74BC" w:rsidP="00E93150">
      <w:pPr>
        <w:pStyle w:val="Level1numbers"/>
        <w:numPr>
          <w:ilvl w:val="0"/>
          <w:numId w:val="8"/>
        </w:numPr>
      </w:pPr>
      <w:r>
        <w:t>Unexpected findings – escalate priority reporting.</w:t>
      </w:r>
    </w:p>
    <w:p w14:paraId="18FCEEA1" w14:textId="77777777" w:rsidR="003B2FC2" w:rsidRDefault="000A5142" w:rsidP="00EA74BC">
      <w:pPr>
        <w:pStyle w:val="5StepStrong"/>
        <w:rPr>
          <w:shd w:val="clear" w:color="auto" w:fill="FFFFFF"/>
        </w:rPr>
      </w:pPr>
      <w:r w:rsidRPr="002B69FF">
        <w:rPr>
          <w:shd w:val="clear" w:color="auto" w:fill="FFFFFF"/>
        </w:rPr>
        <w:t>Gall bladder and Common Bile duct</w:t>
      </w:r>
    </w:p>
    <w:p w14:paraId="3722BF7C" w14:textId="57D5DFFD" w:rsidR="000A5142" w:rsidRPr="002B69FF" w:rsidRDefault="000A5142" w:rsidP="00CE02DE">
      <w:pPr>
        <w:rPr>
          <w:rFonts w:ascii="Times New Roman" w:hAnsi="Times New Roman"/>
        </w:rPr>
      </w:pPr>
      <w:r w:rsidRPr="002B69FF">
        <w:rPr>
          <w:shd w:val="clear" w:color="auto" w:fill="FFFFFF"/>
        </w:rPr>
        <w:t>Assess:</w:t>
      </w:r>
    </w:p>
    <w:p w14:paraId="4B18D256" w14:textId="77777777" w:rsidR="000A5142" w:rsidRPr="002B69FF" w:rsidRDefault="000A5142" w:rsidP="00D31C76">
      <w:pPr>
        <w:pStyle w:val="Level1dotpoints"/>
      </w:pPr>
      <w:r w:rsidRPr="002B69FF">
        <w:t>Distension</w:t>
      </w:r>
    </w:p>
    <w:p w14:paraId="124A025D" w14:textId="77777777" w:rsidR="000A5142" w:rsidRPr="002B69FF" w:rsidRDefault="000A5142" w:rsidP="00D31C76">
      <w:pPr>
        <w:pStyle w:val="Level1dotpoints"/>
      </w:pPr>
      <w:r w:rsidRPr="002B69FF">
        <w:t>GB wall / thickness</w:t>
      </w:r>
    </w:p>
    <w:p w14:paraId="3C496A73" w14:textId="77777777" w:rsidR="000A5142" w:rsidRPr="002B69FF" w:rsidRDefault="000A5142" w:rsidP="00D31C76">
      <w:pPr>
        <w:pStyle w:val="Level1dotpoints"/>
      </w:pPr>
      <w:r w:rsidRPr="002B69FF">
        <w:t>GB lumen</w:t>
      </w:r>
    </w:p>
    <w:p w14:paraId="67858E40" w14:textId="77777777" w:rsidR="000A5142" w:rsidRPr="002B69FF" w:rsidRDefault="000A5142" w:rsidP="00D31C76">
      <w:pPr>
        <w:pStyle w:val="Level1dotpoints"/>
      </w:pPr>
      <w:r w:rsidRPr="002B69FF">
        <w:t>GB tenderness</w:t>
      </w:r>
    </w:p>
    <w:p w14:paraId="09AF0A3D" w14:textId="77777777" w:rsidR="000A5142" w:rsidRPr="002B69FF" w:rsidRDefault="000A5142" w:rsidP="00D31C76">
      <w:pPr>
        <w:pStyle w:val="Level1dotpoints"/>
      </w:pPr>
      <w:r w:rsidRPr="002B69FF">
        <w:t>Peri-cholecystic region</w:t>
      </w:r>
    </w:p>
    <w:p w14:paraId="1B288999" w14:textId="77777777" w:rsidR="000A5142" w:rsidRPr="002B69FF" w:rsidRDefault="000A5142" w:rsidP="00D31C76">
      <w:pPr>
        <w:pStyle w:val="Level1dotpoints"/>
      </w:pPr>
      <w:r w:rsidRPr="002B69FF">
        <w:t>Mobility of calculi when possible </w:t>
      </w:r>
    </w:p>
    <w:p w14:paraId="7D337856" w14:textId="712EC920" w:rsidR="000A5142" w:rsidRPr="002B69FF" w:rsidRDefault="00EA74BC" w:rsidP="00CE02DE">
      <w:pPr>
        <w:rPr>
          <w:rFonts w:ascii="Times New Roman" w:hAnsi="Times New Roman"/>
        </w:rPr>
      </w:pPr>
      <w:r>
        <w:rPr>
          <w:shd w:val="clear" w:color="auto" w:fill="FFFFFF"/>
        </w:rPr>
        <w:t>Information to record:</w:t>
      </w:r>
    </w:p>
    <w:p w14:paraId="3A9C7F91" w14:textId="77777777" w:rsidR="000A5142" w:rsidRPr="002B69FF" w:rsidRDefault="000A5142" w:rsidP="00D31C76">
      <w:pPr>
        <w:pStyle w:val="Level1dotpoints"/>
      </w:pPr>
      <w:r w:rsidRPr="002B69FF">
        <w:t>Longitudinal view of gall bladder body / fundus in oblique or supine</w:t>
      </w:r>
    </w:p>
    <w:p w14:paraId="20D6AEFA" w14:textId="77777777" w:rsidR="000A5142" w:rsidRPr="002B69FF" w:rsidRDefault="000A5142" w:rsidP="00D31C76">
      <w:pPr>
        <w:pStyle w:val="Level1dotpoints"/>
      </w:pPr>
      <w:r w:rsidRPr="002B69FF">
        <w:t>Longitudinal view of gall bladder neck</w:t>
      </w:r>
    </w:p>
    <w:p w14:paraId="6703635E" w14:textId="77777777" w:rsidR="000A5142" w:rsidRPr="002B69FF" w:rsidRDefault="000A5142" w:rsidP="00D31C76">
      <w:pPr>
        <w:pStyle w:val="Level1dotpoints"/>
      </w:pPr>
      <w:r w:rsidRPr="002B69FF">
        <w:t>Alternate position with view of gall bladder such as LLD or erect (when possible)</w:t>
      </w:r>
    </w:p>
    <w:p w14:paraId="0807EFFC" w14:textId="77777777" w:rsidR="000A5142" w:rsidRPr="002B69FF" w:rsidRDefault="000A5142" w:rsidP="00D31C76">
      <w:pPr>
        <w:pStyle w:val="Level1dotpoints"/>
      </w:pPr>
      <w:r w:rsidRPr="002B69FF">
        <w:t>Bile duct view with intrahepatic measurement.</w:t>
      </w:r>
    </w:p>
    <w:p w14:paraId="338E3A10" w14:textId="77777777" w:rsidR="000A5142" w:rsidRPr="002B69FF" w:rsidRDefault="000A5142" w:rsidP="00D31C76">
      <w:pPr>
        <w:pStyle w:val="Level1dotpoints"/>
      </w:pPr>
      <w:r w:rsidRPr="002B69FF">
        <w:t>Transverse view of body / neck / wall thickness</w:t>
      </w:r>
    </w:p>
    <w:p w14:paraId="72565565" w14:textId="77777777" w:rsidR="000A5142" w:rsidRPr="002B69FF" w:rsidRDefault="000A5142" w:rsidP="00D31C76">
      <w:pPr>
        <w:pStyle w:val="Level1dotpoints"/>
      </w:pPr>
      <w:r w:rsidRPr="002B69FF">
        <w:t>Bile duct view with extrahepatic measurement</w:t>
      </w:r>
    </w:p>
    <w:p w14:paraId="5DCDD128" w14:textId="0F57AB93" w:rsidR="003509F1" w:rsidRDefault="00E93150" w:rsidP="003509F1">
      <w:pPr>
        <w:pStyle w:val="heading2newpage"/>
      </w:pPr>
      <w:bookmarkStart w:id="40" w:name="_Toc422838283"/>
      <w:bookmarkStart w:id="41" w:name="AttachmentyProtUS2"/>
      <w:r>
        <w:t xml:space="preserve">Attachment </w:t>
      </w:r>
      <w:r w:rsidR="00D268DA">
        <w:t>9</w:t>
      </w:r>
      <w:r>
        <w:t xml:space="preserve"> – </w:t>
      </w:r>
      <w:r w:rsidR="003509F1" w:rsidRPr="002B69FF">
        <w:t>Ultrasound Protocols</w:t>
      </w:r>
      <w:r w:rsidR="003509F1">
        <w:t xml:space="preserve"> - </w:t>
      </w:r>
      <w:r w:rsidR="001B360E">
        <w:t>2</w:t>
      </w:r>
      <w:bookmarkEnd w:id="40"/>
    </w:p>
    <w:bookmarkEnd w:id="41"/>
    <w:p w14:paraId="2AE6C943" w14:textId="77777777" w:rsidR="00EA74BC" w:rsidRDefault="00EA74BC" w:rsidP="00EA74BC">
      <w:r>
        <w:t>Alerts:</w:t>
      </w:r>
    </w:p>
    <w:p w14:paraId="72C3D3BF" w14:textId="77777777" w:rsidR="00EA74BC" w:rsidRDefault="00EA74BC" w:rsidP="00E93150">
      <w:pPr>
        <w:pStyle w:val="Level1numbers"/>
        <w:numPr>
          <w:ilvl w:val="0"/>
          <w:numId w:val="9"/>
        </w:numPr>
      </w:pPr>
      <w:r>
        <w:t>Unexpected findings – escalate priority reporting.</w:t>
      </w:r>
    </w:p>
    <w:p w14:paraId="0EE573C4" w14:textId="77777777" w:rsidR="003509F1" w:rsidRDefault="000A5142" w:rsidP="00EA74BC">
      <w:pPr>
        <w:pStyle w:val="5StepStrong"/>
        <w:rPr>
          <w:shd w:val="clear" w:color="auto" w:fill="FFFFFF"/>
        </w:rPr>
      </w:pPr>
      <w:r w:rsidRPr="002B69FF">
        <w:rPr>
          <w:shd w:val="clear" w:color="auto" w:fill="FFFFFF"/>
        </w:rPr>
        <w:t>Liver and Biliary Tract</w:t>
      </w:r>
    </w:p>
    <w:p w14:paraId="00CB5C91" w14:textId="1DDBF1DE" w:rsidR="000A5142" w:rsidRPr="002B69FF" w:rsidRDefault="000A5142" w:rsidP="00CE02DE">
      <w:pPr>
        <w:rPr>
          <w:rFonts w:ascii="Times New Roman" w:hAnsi="Times New Roman"/>
          <w:sz w:val="20"/>
          <w:szCs w:val="20"/>
        </w:rPr>
      </w:pPr>
      <w:r w:rsidRPr="002B69FF">
        <w:rPr>
          <w:rFonts w:ascii="Arial" w:hAnsi="Arial"/>
          <w:sz w:val="20"/>
          <w:szCs w:val="20"/>
        </w:rPr>
        <w:t>Assess:</w:t>
      </w:r>
    </w:p>
    <w:p w14:paraId="14AADD27" w14:textId="77777777" w:rsidR="000A5142" w:rsidRPr="002B69FF" w:rsidRDefault="000A5142" w:rsidP="00D31C76">
      <w:pPr>
        <w:pStyle w:val="Level1dotpoints"/>
      </w:pPr>
      <w:r w:rsidRPr="002B69FF">
        <w:t>Hepatic size</w:t>
      </w:r>
    </w:p>
    <w:p w14:paraId="79F2D6AA" w14:textId="77777777" w:rsidR="000A5142" w:rsidRPr="002B69FF" w:rsidRDefault="000A5142" w:rsidP="00D31C76">
      <w:pPr>
        <w:pStyle w:val="Level1dotpoints"/>
      </w:pPr>
      <w:r w:rsidRPr="002B69FF">
        <w:t>Hepatic echotexture / echogenicity</w:t>
      </w:r>
    </w:p>
    <w:p w14:paraId="7422379F" w14:textId="77777777" w:rsidR="000A5142" w:rsidRPr="002B69FF" w:rsidRDefault="000A5142" w:rsidP="00D31C76">
      <w:pPr>
        <w:pStyle w:val="Level1dotpoints"/>
      </w:pPr>
      <w:r w:rsidRPr="002B69FF">
        <w:t>Hepatic contour</w:t>
      </w:r>
    </w:p>
    <w:p w14:paraId="5FBCBA95" w14:textId="77777777" w:rsidR="000A5142" w:rsidRPr="002B69FF" w:rsidRDefault="000A5142" w:rsidP="00D31C76">
      <w:pPr>
        <w:pStyle w:val="Level1dotpoints"/>
      </w:pPr>
      <w:r w:rsidRPr="002B69FF">
        <w:t>Intrahepatic Biliary tree</w:t>
      </w:r>
    </w:p>
    <w:p w14:paraId="664ECEA7" w14:textId="77777777" w:rsidR="000A5142" w:rsidRPr="002B69FF" w:rsidRDefault="000A5142" w:rsidP="00D31C76">
      <w:pPr>
        <w:pStyle w:val="Level1dotpoints"/>
      </w:pPr>
      <w:r w:rsidRPr="002B69FF">
        <w:t>Hepatic vasculature</w:t>
      </w:r>
    </w:p>
    <w:p w14:paraId="785AC56A" w14:textId="140756C3" w:rsidR="000A5142" w:rsidRPr="002B69FF" w:rsidRDefault="000A5142" w:rsidP="00D31C76">
      <w:pPr>
        <w:pStyle w:val="Level1dotpoints"/>
      </w:pPr>
      <w:r w:rsidRPr="002B69FF">
        <w:t xml:space="preserve">Bile duct </w:t>
      </w:r>
      <w:r w:rsidR="001357E9" w:rsidRPr="002B69FF">
        <w:t>calibre</w:t>
      </w:r>
    </w:p>
    <w:p w14:paraId="4D547129" w14:textId="77777777" w:rsidR="000A5142" w:rsidRPr="002B69FF" w:rsidRDefault="000A5142" w:rsidP="00D31C76">
      <w:pPr>
        <w:pStyle w:val="Level1dotpoints"/>
      </w:pPr>
      <w:r w:rsidRPr="002B69FF">
        <w:t>Bile duct lumen</w:t>
      </w:r>
    </w:p>
    <w:p w14:paraId="3B862343" w14:textId="77777777" w:rsidR="000A5142" w:rsidRPr="002B69FF" w:rsidRDefault="000A5142" w:rsidP="00D31C76">
      <w:pPr>
        <w:pStyle w:val="Level1dotpoints"/>
      </w:pPr>
      <w:r w:rsidRPr="002B69FF">
        <w:t>Peri-hepatic collections / pleural space</w:t>
      </w:r>
    </w:p>
    <w:p w14:paraId="2403945D" w14:textId="77777777" w:rsidR="000A5142" w:rsidRPr="002B69FF" w:rsidRDefault="000A5142" w:rsidP="00D31C76">
      <w:pPr>
        <w:pStyle w:val="Level1dotpoints"/>
      </w:pPr>
      <w:r w:rsidRPr="002B69FF">
        <w:t>IVC phasicity</w:t>
      </w:r>
    </w:p>
    <w:p w14:paraId="385F7127" w14:textId="0CFFEA21" w:rsidR="000A5142" w:rsidRPr="002B69FF" w:rsidRDefault="00EA74BC" w:rsidP="003509F1">
      <w:pPr>
        <w:rPr>
          <w:rFonts w:ascii="Times New Roman" w:hAnsi="Times New Roman"/>
        </w:rPr>
      </w:pPr>
      <w:r>
        <w:rPr>
          <w:shd w:val="clear" w:color="auto" w:fill="FFFFFF"/>
        </w:rPr>
        <w:t>Information to record</w:t>
      </w:r>
      <w:r w:rsidR="000A5142" w:rsidRPr="002B69FF">
        <w:rPr>
          <w:shd w:val="clear" w:color="auto" w:fill="FFFFFF"/>
        </w:rPr>
        <w:t>:</w:t>
      </w:r>
    </w:p>
    <w:p w14:paraId="4084B5F1" w14:textId="77777777" w:rsidR="000A5142" w:rsidRPr="002B69FF" w:rsidRDefault="000A5142" w:rsidP="00D31C76">
      <w:pPr>
        <w:pStyle w:val="Level1dotpoints"/>
      </w:pPr>
      <w:r w:rsidRPr="002B69FF">
        <w:t>Longitudinal view of lateral segment of the left lobe</w:t>
      </w:r>
    </w:p>
    <w:p w14:paraId="3E44B10C" w14:textId="77777777" w:rsidR="000A5142" w:rsidRPr="002B69FF" w:rsidRDefault="000A5142" w:rsidP="00D31C76">
      <w:pPr>
        <w:pStyle w:val="Level1dotpoints"/>
      </w:pPr>
      <w:r w:rsidRPr="002B69FF">
        <w:t>Longitudinal view of the left lobe and caudate lobe and IVC</w:t>
      </w:r>
    </w:p>
    <w:p w14:paraId="6C48F2AC" w14:textId="77777777" w:rsidR="000A5142" w:rsidRPr="002B69FF" w:rsidRDefault="000A5142" w:rsidP="00D31C76">
      <w:pPr>
        <w:pStyle w:val="Level1dotpoints"/>
      </w:pPr>
      <w:r w:rsidRPr="002B69FF">
        <w:t>Longitudinal view of the porta hepatis</w:t>
      </w:r>
    </w:p>
    <w:p w14:paraId="45929E1B" w14:textId="77777777" w:rsidR="000A5142" w:rsidRPr="002B69FF" w:rsidRDefault="000A5142" w:rsidP="00D31C76">
      <w:pPr>
        <w:pStyle w:val="Level1dotpoints"/>
      </w:pPr>
      <w:r w:rsidRPr="002B69FF">
        <w:t>Longitudinal views of the right lobe and gall bladder</w:t>
      </w:r>
    </w:p>
    <w:p w14:paraId="24C841C2" w14:textId="77777777" w:rsidR="000A5142" w:rsidRPr="002B69FF" w:rsidRDefault="000A5142" w:rsidP="00D31C76">
      <w:pPr>
        <w:pStyle w:val="Level1dotpoints"/>
      </w:pPr>
      <w:r w:rsidRPr="002B69FF">
        <w:t>Longitudinal view of the mid right hepatic lobe</w:t>
      </w:r>
    </w:p>
    <w:p w14:paraId="318F820C" w14:textId="77777777" w:rsidR="000A5142" w:rsidRPr="002B69FF" w:rsidRDefault="000A5142" w:rsidP="00D31C76">
      <w:pPr>
        <w:pStyle w:val="Level1dotpoints"/>
      </w:pPr>
      <w:r w:rsidRPr="002B69FF">
        <w:t>Longitudinal view of the right lobe and right kidney</w:t>
      </w:r>
    </w:p>
    <w:p w14:paraId="697CE6A4" w14:textId="77777777" w:rsidR="000A5142" w:rsidRPr="002B69FF" w:rsidRDefault="000A5142" w:rsidP="00D31C76">
      <w:pPr>
        <w:pStyle w:val="Level1dotpoints"/>
      </w:pPr>
      <w:r w:rsidRPr="002B69FF">
        <w:t>Transverse view of the hepatic veins / IVC</w:t>
      </w:r>
    </w:p>
    <w:p w14:paraId="2B1ACE84" w14:textId="712DB442" w:rsidR="000A5142" w:rsidRDefault="000A5142" w:rsidP="00D31C76">
      <w:pPr>
        <w:pStyle w:val="Level1dotpoints"/>
      </w:pPr>
      <w:r w:rsidRPr="003B2FC2">
        <w:t>Transverse view of the portal vein</w:t>
      </w:r>
    </w:p>
    <w:sectPr w:rsidR="000A5142" w:rsidSect="00EA74BC">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D08A" w14:textId="77777777" w:rsidR="004B44A1" w:rsidRDefault="004B44A1" w:rsidP="00CE02DE">
      <w:r>
        <w:separator/>
      </w:r>
    </w:p>
  </w:endnote>
  <w:endnote w:type="continuationSeparator" w:id="0">
    <w:p w14:paraId="73A277F4" w14:textId="77777777" w:rsidR="004B44A1" w:rsidRDefault="004B44A1" w:rsidP="00CE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FE8C" w14:textId="77777777" w:rsidR="002F48BB" w:rsidRDefault="002F4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9C24" w14:textId="77777777" w:rsidR="002F48BB" w:rsidRDefault="002F48BB" w:rsidP="001357E9">
    <w:pPr>
      <w:pStyle w:val="footerleader"/>
    </w:pPr>
  </w:p>
  <w:p w14:paraId="30CE22B7" w14:textId="2CB00E16" w:rsidR="002F48BB" w:rsidRPr="002F6FC7" w:rsidRDefault="002F48BB" w:rsidP="001357E9">
    <w:pPr>
      <w:pStyle w:val="Footer"/>
      <w:rPr>
        <w:lang w:eastAsia="en-US"/>
      </w:rPr>
    </w:pPr>
    <w:r w:rsidRPr="00162273">
      <w:rPr>
        <w:lang w:eastAsia="en-US"/>
      </w:rPr>
      <w:t>DIAGNOSTIC IMAGING ACCREDITATION SCHEME USER GUIDE</w:t>
    </w:r>
    <w:r>
      <w:rPr>
        <w:lang w:eastAsia="en-US"/>
      </w:rPr>
      <w:t xml:space="preserve"> – Appendix 2</w:t>
    </w:r>
    <w:r>
      <w:rPr>
        <w:lang w:eastAsia="en-US"/>
      </w:rPr>
      <w:tab/>
    </w:r>
    <w:r>
      <w:rPr>
        <w:lang w:eastAsia="en-US"/>
      </w:rPr>
      <w:fldChar w:fldCharType="begin"/>
    </w:r>
    <w:r>
      <w:rPr>
        <w:lang w:eastAsia="en-US"/>
      </w:rPr>
      <w:instrText xml:space="preserve"> PAGE   \* MERGEFORMAT </w:instrText>
    </w:r>
    <w:r>
      <w:rPr>
        <w:lang w:eastAsia="en-US"/>
      </w:rPr>
      <w:fldChar w:fldCharType="separate"/>
    </w:r>
    <w:r w:rsidR="00F7480A">
      <w:rPr>
        <w:noProof/>
        <w:lang w:eastAsia="en-US"/>
      </w:rPr>
      <w:t>21</w:t>
    </w:r>
    <w:r>
      <w:rPr>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56E8" w14:textId="77777777" w:rsidR="002F48BB" w:rsidRDefault="002F4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A135" w14:textId="77777777" w:rsidR="004B44A1" w:rsidRDefault="004B44A1" w:rsidP="00CE02DE">
      <w:r>
        <w:separator/>
      </w:r>
    </w:p>
  </w:footnote>
  <w:footnote w:type="continuationSeparator" w:id="0">
    <w:p w14:paraId="7DA00515" w14:textId="77777777" w:rsidR="004B44A1" w:rsidRDefault="004B44A1" w:rsidP="00CE02DE">
      <w:r>
        <w:continuationSeparator/>
      </w:r>
    </w:p>
  </w:footnote>
  <w:footnote w:id="1">
    <w:p w14:paraId="548B4931" w14:textId="77777777" w:rsidR="002F48BB" w:rsidRPr="005C1EC5" w:rsidRDefault="002F48BB" w:rsidP="001B360E">
      <w:pPr>
        <w:pStyle w:val="Footnote"/>
      </w:pPr>
      <w:r w:rsidRPr="005C1EC5">
        <w:rPr>
          <w:rStyle w:val="FootnoteReference"/>
        </w:rPr>
        <w:footnoteRef/>
      </w:r>
      <w:r w:rsidRPr="005C1EC5">
        <w:t xml:space="preserve"> For CR/DR systems the dose metric or exposure index will be presented and defined differently for each manufacturer. The common dose metric is the dose to the plate in units of microgray (uGy).</w:t>
      </w:r>
    </w:p>
    <w:p w14:paraId="7E83C5C6" w14:textId="77777777" w:rsidR="002F48BB" w:rsidRPr="005C1EC5" w:rsidRDefault="002F48BB" w:rsidP="001B360E">
      <w:pPr>
        <w:pStyle w:val="Footnote"/>
      </w:pPr>
      <w:r w:rsidRPr="005C1EC5">
        <w:t>For CT the dose metric should be the 'dose length product' (DLP in units of mGy.cm).</w:t>
      </w:r>
    </w:p>
    <w:p w14:paraId="20472921" w14:textId="77777777" w:rsidR="002F48BB" w:rsidRPr="007714E6" w:rsidRDefault="002F48BB" w:rsidP="001B360E">
      <w:pPr>
        <w:pStyle w:val="Footnote"/>
      </w:pPr>
      <w:r w:rsidRPr="005C1EC5">
        <w:t>For interventional fluoroscopy, where available, the dose metric should be the 'dose area product' (DAP in units of Gy.cm^2).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92B7" w14:textId="616EC163" w:rsidR="002F48BB" w:rsidRDefault="004B44A1">
    <w:pPr>
      <w:pStyle w:val="Header"/>
    </w:pPr>
    <w:r>
      <w:rPr>
        <w:noProof/>
      </w:rPr>
      <w:pict w14:anchorId="421CA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512" o:spid="_x0000_s1027" type="#_x0000_t136" alt="" style="position:absolute;margin-left:0;margin-top:0;width:463.5pt;height:13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6DAC" w14:textId="1A6BCDB8" w:rsidR="002F48BB" w:rsidRDefault="004B44A1" w:rsidP="00CE02DE">
    <w:pPr>
      <w:pStyle w:val="Heading2"/>
    </w:pPr>
    <w:bookmarkStart w:id="20" w:name="_Appendix_1:_Example"/>
    <w:bookmarkStart w:id="21" w:name="_Toc274834981"/>
    <w:bookmarkStart w:id="22" w:name="_Toc422683404"/>
    <w:bookmarkEnd w:id="20"/>
    <w:r>
      <w:rPr>
        <w:noProof/>
      </w:rPr>
      <w:pict w14:anchorId="4B4F1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513" o:spid="_x0000_s1026" type="#_x0000_t136" alt="" style="position:absolute;left:0;text-align:left;margin-left:0;margin-top:0;width:463.5pt;height:139.0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ample Only"/>
          <w10:wrap anchorx="margin" anchory="margin"/>
        </v:shape>
      </w:pict>
    </w:r>
    <w:r w:rsidR="002F48BB" w:rsidRPr="00431578">
      <w:t xml:space="preserve">Appendix </w:t>
    </w:r>
    <w:r w:rsidR="002F48BB">
      <w:t>2</w:t>
    </w:r>
    <w:r w:rsidR="002F48BB" w:rsidRPr="00431578">
      <w:t xml:space="preserve">: </w:t>
    </w:r>
    <w:r w:rsidR="002F48BB">
      <w:t>Example</w:t>
    </w:r>
    <w:r w:rsidR="002F48BB" w:rsidRPr="00431578">
      <w:t xml:space="preserve"> </w:t>
    </w:r>
    <w:r w:rsidR="002F48BB">
      <w:t xml:space="preserve">- </w:t>
    </w:r>
    <w:r w:rsidR="002F48BB" w:rsidRPr="00431578">
      <w:t>Safety and Quality Manual</w:t>
    </w:r>
    <w:bookmarkEnd w:id="21"/>
    <w:bookmarkEnd w:id="2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10DF" w14:textId="390FF9B8" w:rsidR="002F48BB" w:rsidRDefault="004B44A1">
    <w:pPr>
      <w:pStyle w:val="Header"/>
    </w:pPr>
    <w:r>
      <w:rPr>
        <w:noProof/>
      </w:rPr>
      <w:pict w14:anchorId="66287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511" o:spid="_x0000_s1025" type="#_x0000_t136" alt="" style="position:absolute;margin-left:0;margin-top:0;width:463.5pt;height:139.0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0DC0"/>
    <w:multiLevelType w:val="hybridMultilevel"/>
    <w:tmpl w:val="FF2CC786"/>
    <w:lvl w:ilvl="0" w:tplc="EFE6F770">
      <w:start w:val="1"/>
      <w:numFmt w:val="bullet"/>
      <w:pStyle w:val="Level1dotpoints"/>
      <w:lvlText w:val=""/>
      <w:lvlJc w:val="left"/>
      <w:pPr>
        <w:tabs>
          <w:tab w:val="num" w:pos="720"/>
        </w:tabs>
        <w:ind w:left="720" w:hanging="360"/>
      </w:pPr>
      <w:rPr>
        <w:rFonts w:ascii="Symbol" w:hAnsi="Symbol" w:hint="default"/>
      </w:rPr>
    </w:lvl>
    <w:lvl w:ilvl="1" w:tplc="11BEE3C6">
      <w:start w:val="1"/>
      <w:numFmt w:val="bullet"/>
      <w:pStyle w:val="level2dotpoints"/>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14040"/>
    <w:multiLevelType w:val="hybridMultilevel"/>
    <w:tmpl w:val="554A6192"/>
    <w:lvl w:ilvl="0" w:tplc="B1242D1E">
      <w:start w:val="1"/>
      <w:numFmt w:val="decimal"/>
      <w:pStyle w:val="Level1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A2B0964"/>
    <w:multiLevelType w:val="hybridMultilevel"/>
    <w:tmpl w:val="F38032F6"/>
    <w:lvl w:ilvl="0" w:tplc="0C090001">
      <w:start w:val="1"/>
      <w:numFmt w:val="bullet"/>
      <w:pStyle w:val="5stepdotpoints"/>
      <w:lvlText w:val=""/>
      <w:lvlJc w:val="left"/>
      <w:pPr>
        <w:tabs>
          <w:tab w:val="num" w:pos="720"/>
        </w:tabs>
        <w:ind w:left="720" w:hanging="360"/>
      </w:pPr>
      <w:rPr>
        <w:rFonts w:ascii="Symbol" w:hAnsi="Symbol" w:hint="default"/>
      </w:rPr>
    </w:lvl>
    <w:lvl w:ilvl="1" w:tplc="0C090011">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8D1BE8"/>
    <w:multiLevelType w:val="hybridMultilevel"/>
    <w:tmpl w:val="ADE0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7127117">
    <w:abstractNumId w:val="2"/>
  </w:num>
  <w:num w:numId="2" w16cid:durableId="926352611">
    <w:abstractNumId w:val="0"/>
  </w:num>
  <w:num w:numId="3" w16cid:durableId="1718163392">
    <w:abstractNumId w:val="1"/>
  </w:num>
  <w:num w:numId="4" w16cid:durableId="2117670118">
    <w:abstractNumId w:val="1"/>
    <w:lvlOverride w:ilvl="0">
      <w:startOverride w:val="1"/>
    </w:lvlOverride>
  </w:num>
  <w:num w:numId="5" w16cid:durableId="4209782">
    <w:abstractNumId w:val="1"/>
    <w:lvlOverride w:ilvl="0">
      <w:startOverride w:val="1"/>
    </w:lvlOverride>
  </w:num>
  <w:num w:numId="6" w16cid:durableId="1608392506">
    <w:abstractNumId w:val="1"/>
    <w:lvlOverride w:ilvl="0">
      <w:startOverride w:val="1"/>
    </w:lvlOverride>
  </w:num>
  <w:num w:numId="7" w16cid:durableId="1994330561">
    <w:abstractNumId w:val="1"/>
    <w:lvlOverride w:ilvl="0">
      <w:startOverride w:val="1"/>
    </w:lvlOverride>
  </w:num>
  <w:num w:numId="8" w16cid:durableId="2106148270">
    <w:abstractNumId w:val="1"/>
    <w:lvlOverride w:ilvl="0">
      <w:startOverride w:val="1"/>
    </w:lvlOverride>
  </w:num>
  <w:num w:numId="9" w16cid:durableId="240801245">
    <w:abstractNumId w:val="1"/>
    <w:lvlOverride w:ilvl="0">
      <w:startOverride w:val="1"/>
    </w:lvlOverride>
  </w:num>
  <w:num w:numId="10" w16cid:durableId="1160848963">
    <w:abstractNumId w:val="3"/>
  </w:num>
  <w:num w:numId="11" w16cid:durableId="1891069784">
    <w:abstractNumId w:val="1"/>
    <w:lvlOverride w:ilvl="0">
      <w:startOverride w:val="1"/>
    </w:lvlOverride>
  </w:num>
  <w:num w:numId="12" w16cid:durableId="1380128920">
    <w:abstractNumId w:val="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C7C"/>
    <w:rsid w:val="000132A3"/>
    <w:rsid w:val="00015F52"/>
    <w:rsid w:val="0001642B"/>
    <w:rsid w:val="000318A6"/>
    <w:rsid w:val="0004771D"/>
    <w:rsid w:val="00073F10"/>
    <w:rsid w:val="00091410"/>
    <w:rsid w:val="000A5142"/>
    <w:rsid w:val="000B02AC"/>
    <w:rsid w:val="000B1EA2"/>
    <w:rsid w:val="000E4738"/>
    <w:rsid w:val="001003C1"/>
    <w:rsid w:val="001040D9"/>
    <w:rsid w:val="00115209"/>
    <w:rsid w:val="00132024"/>
    <w:rsid w:val="0013280D"/>
    <w:rsid w:val="001357E9"/>
    <w:rsid w:val="001543FD"/>
    <w:rsid w:val="00175FEE"/>
    <w:rsid w:val="001B360E"/>
    <w:rsid w:val="001C684F"/>
    <w:rsid w:val="001D2EA7"/>
    <w:rsid w:val="001E4412"/>
    <w:rsid w:val="001E79A3"/>
    <w:rsid w:val="002007DC"/>
    <w:rsid w:val="00222890"/>
    <w:rsid w:val="00223327"/>
    <w:rsid w:val="00240A64"/>
    <w:rsid w:val="002A4ACA"/>
    <w:rsid w:val="002A5207"/>
    <w:rsid w:val="002B69FF"/>
    <w:rsid w:val="002C0C9B"/>
    <w:rsid w:val="002E54C4"/>
    <w:rsid w:val="002F0FA1"/>
    <w:rsid w:val="002F48BB"/>
    <w:rsid w:val="002F6FC7"/>
    <w:rsid w:val="0030733A"/>
    <w:rsid w:val="0030776D"/>
    <w:rsid w:val="003509F1"/>
    <w:rsid w:val="00372114"/>
    <w:rsid w:val="003828AF"/>
    <w:rsid w:val="003A3EC9"/>
    <w:rsid w:val="003B2FC2"/>
    <w:rsid w:val="003C2638"/>
    <w:rsid w:val="003D2547"/>
    <w:rsid w:val="004025F9"/>
    <w:rsid w:val="0045034B"/>
    <w:rsid w:val="00470C7C"/>
    <w:rsid w:val="00491569"/>
    <w:rsid w:val="004924F8"/>
    <w:rsid w:val="00496B66"/>
    <w:rsid w:val="004B44A1"/>
    <w:rsid w:val="004C05D8"/>
    <w:rsid w:val="004F5977"/>
    <w:rsid w:val="00503EBA"/>
    <w:rsid w:val="00563B18"/>
    <w:rsid w:val="0056487D"/>
    <w:rsid w:val="005A0B47"/>
    <w:rsid w:val="005A2EDB"/>
    <w:rsid w:val="005A609D"/>
    <w:rsid w:val="006057C8"/>
    <w:rsid w:val="00624DA7"/>
    <w:rsid w:val="00654CAD"/>
    <w:rsid w:val="00664501"/>
    <w:rsid w:val="00666E63"/>
    <w:rsid w:val="00697B65"/>
    <w:rsid w:val="006E6598"/>
    <w:rsid w:val="006F0BA7"/>
    <w:rsid w:val="006F4CFE"/>
    <w:rsid w:val="007367EA"/>
    <w:rsid w:val="0077606D"/>
    <w:rsid w:val="007859E5"/>
    <w:rsid w:val="007C4BCB"/>
    <w:rsid w:val="007D7B29"/>
    <w:rsid w:val="007F16A2"/>
    <w:rsid w:val="007F3FED"/>
    <w:rsid w:val="00870DC2"/>
    <w:rsid w:val="008851D4"/>
    <w:rsid w:val="008972D4"/>
    <w:rsid w:val="008A3C5D"/>
    <w:rsid w:val="008B2D16"/>
    <w:rsid w:val="008B490D"/>
    <w:rsid w:val="008E15A5"/>
    <w:rsid w:val="008F2087"/>
    <w:rsid w:val="0090223F"/>
    <w:rsid w:val="0090250F"/>
    <w:rsid w:val="00961D25"/>
    <w:rsid w:val="0098602B"/>
    <w:rsid w:val="00987472"/>
    <w:rsid w:val="009A3CD0"/>
    <w:rsid w:val="009C2A8A"/>
    <w:rsid w:val="009D2335"/>
    <w:rsid w:val="00A05C52"/>
    <w:rsid w:val="00A1212B"/>
    <w:rsid w:val="00A20D6F"/>
    <w:rsid w:val="00A36DB8"/>
    <w:rsid w:val="00A57080"/>
    <w:rsid w:val="00A835AB"/>
    <w:rsid w:val="00AC0442"/>
    <w:rsid w:val="00AE3A4E"/>
    <w:rsid w:val="00B3599E"/>
    <w:rsid w:val="00B46ED2"/>
    <w:rsid w:val="00B62C5B"/>
    <w:rsid w:val="00B93ED1"/>
    <w:rsid w:val="00BA6AF8"/>
    <w:rsid w:val="00C06CF3"/>
    <w:rsid w:val="00C1106B"/>
    <w:rsid w:val="00C35B19"/>
    <w:rsid w:val="00C37417"/>
    <w:rsid w:val="00C6746C"/>
    <w:rsid w:val="00C772D5"/>
    <w:rsid w:val="00CB3F7A"/>
    <w:rsid w:val="00CB6E63"/>
    <w:rsid w:val="00CE02DE"/>
    <w:rsid w:val="00D268DA"/>
    <w:rsid w:val="00D31C76"/>
    <w:rsid w:val="00D53431"/>
    <w:rsid w:val="00D63B55"/>
    <w:rsid w:val="00D8450C"/>
    <w:rsid w:val="00D926FD"/>
    <w:rsid w:val="00D9290C"/>
    <w:rsid w:val="00DA45FB"/>
    <w:rsid w:val="00DC71EE"/>
    <w:rsid w:val="00E1566D"/>
    <w:rsid w:val="00E25B7F"/>
    <w:rsid w:val="00E35C11"/>
    <w:rsid w:val="00E57BE8"/>
    <w:rsid w:val="00E86322"/>
    <w:rsid w:val="00E93150"/>
    <w:rsid w:val="00EA74BC"/>
    <w:rsid w:val="00ED5EA7"/>
    <w:rsid w:val="00EF5299"/>
    <w:rsid w:val="00EF5BE3"/>
    <w:rsid w:val="00F05F45"/>
    <w:rsid w:val="00F6403A"/>
    <w:rsid w:val="00F7480A"/>
    <w:rsid w:val="00F93659"/>
    <w:rsid w:val="00FB0123"/>
    <w:rsid w:val="00FB4633"/>
    <w:rsid w:val="00FC3525"/>
    <w:rsid w:val="00FD60C5"/>
    <w:rsid w:val="00FE1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2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2DE"/>
    <w:pPr>
      <w:tabs>
        <w:tab w:val="left" w:pos="3261"/>
      </w:tabs>
      <w:spacing w:before="120" w:after="180" w:line="300" w:lineRule="exact"/>
    </w:pPr>
  </w:style>
  <w:style w:type="paragraph" w:styleId="Heading1">
    <w:name w:val="heading 1"/>
    <w:basedOn w:val="Normal"/>
    <w:next w:val="Normal"/>
    <w:link w:val="Heading1Char"/>
    <w:autoRedefine/>
    <w:qFormat/>
    <w:rsid w:val="002F6FC7"/>
    <w:pPr>
      <w:keepNext/>
      <w:pageBreakBefore/>
      <w:autoSpaceDE w:val="0"/>
      <w:autoSpaceDN w:val="0"/>
      <w:adjustRightInd w:val="0"/>
      <w:spacing w:before="60" w:after="300" w:line="280" w:lineRule="exact"/>
      <w:jc w:val="center"/>
      <w:outlineLvl w:val="0"/>
    </w:pPr>
    <w:rPr>
      <w:rFonts w:eastAsiaTheme="majorEastAsia" w:cs="Arial"/>
      <w:b/>
      <w:bCs/>
      <w:color w:val="E36C0A" w:themeColor="accent6" w:themeShade="BF"/>
      <w:kern w:val="32"/>
      <w:sz w:val="32"/>
      <w:szCs w:val="32"/>
    </w:rPr>
  </w:style>
  <w:style w:type="paragraph" w:styleId="Heading2">
    <w:name w:val="heading 2"/>
    <w:basedOn w:val="Normal"/>
    <w:next w:val="Normal"/>
    <w:link w:val="Heading2Char"/>
    <w:autoRedefine/>
    <w:qFormat/>
    <w:rsid w:val="002B69FF"/>
    <w:pPr>
      <w:keepNext/>
      <w:autoSpaceDE w:val="0"/>
      <w:autoSpaceDN w:val="0"/>
      <w:adjustRightInd w:val="0"/>
      <w:spacing w:after="240" w:line="280" w:lineRule="exact"/>
      <w:jc w:val="center"/>
      <w:outlineLvl w:val="1"/>
    </w:pPr>
    <w:rPr>
      <w:rFonts w:cs="Tunga"/>
      <w:b/>
      <w:bCs/>
      <w:iCs/>
      <w:color w:val="0070C0"/>
      <w:sz w:val="28"/>
      <w:szCs w:val="28"/>
      <w:lang w:val="en-US"/>
    </w:rPr>
  </w:style>
  <w:style w:type="paragraph" w:styleId="Heading3">
    <w:name w:val="heading 3"/>
    <w:basedOn w:val="Heading2"/>
    <w:next w:val="Normal"/>
    <w:link w:val="Heading3Char"/>
    <w:autoRedefine/>
    <w:qFormat/>
    <w:rsid w:val="002A4ACA"/>
    <w:pPr>
      <w:keepLines/>
      <w:spacing w:before="200" w:after="0"/>
      <w:outlineLvl w:val="2"/>
    </w:pPr>
    <w:rPr>
      <w:rFonts w:eastAsiaTheme="majorEastAsia" w:cstheme="majorBidi"/>
      <w:bCs w:val="0"/>
      <w:color w:val="E36C0A" w:themeColor="accent6"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69FF"/>
    <w:rPr>
      <w:rFonts w:cs="Tunga"/>
      <w:b/>
      <w:bCs/>
      <w:iCs/>
      <w:color w:val="0070C0"/>
      <w:sz w:val="28"/>
      <w:szCs w:val="28"/>
      <w:lang w:val="en-US"/>
    </w:rPr>
  </w:style>
  <w:style w:type="character" w:customStyle="1" w:styleId="Heading3Char">
    <w:name w:val="Heading 3 Char"/>
    <w:basedOn w:val="DefaultParagraphFont"/>
    <w:link w:val="Heading3"/>
    <w:rsid w:val="002A4ACA"/>
    <w:rPr>
      <w:rFonts w:eastAsiaTheme="majorEastAsia" w:cstheme="majorBidi"/>
      <w:b/>
      <w:iCs/>
      <w:color w:val="E36C0A" w:themeColor="accent6" w:themeShade="BF"/>
      <w:sz w:val="24"/>
      <w:szCs w:val="28"/>
      <w:lang w:val="en-US"/>
    </w:rPr>
  </w:style>
  <w:style w:type="character" w:styleId="CommentReference">
    <w:name w:val="annotation reference"/>
    <w:uiPriority w:val="99"/>
    <w:rsid w:val="00470C7C"/>
    <w:rPr>
      <w:sz w:val="16"/>
      <w:szCs w:val="16"/>
    </w:rPr>
  </w:style>
  <w:style w:type="paragraph" w:styleId="CommentText">
    <w:name w:val="annotation text"/>
    <w:basedOn w:val="Normal"/>
    <w:link w:val="CommentTextChar"/>
    <w:rsid w:val="00470C7C"/>
    <w:rPr>
      <w:sz w:val="20"/>
      <w:szCs w:val="20"/>
    </w:rPr>
  </w:style>
  <w:style w:type="character" w:customStyle="1" w:styleId="CommentTextChar">
    <w:name w:val="Comment Text Char"/>
    <w:basedOn w:val="DefaultParagraphFont"/>
    <w:link w:val="CommentText"/>
    <w:rsid w:val="00470C7C"/>
    <w:rPr>
      <w:rFonts w:ascii="Arial" w:hAnsi="Arial"/>
    </w:rPr>
  </w:style>
  <w:style w:type="paragraph" w:styleId="BalloonText">
    <w:name w:val="Balloon Text"/>
    <w:basedOn w:val="Normal"/>
    <w:link w:val="BalloonTextChar"/>
    <w:rsid w:val="00470C7C"/>
    <w:rPr>
      <w:rFonts w:ascii="Tahoma" w:hAnsi="Tahoma" w:cs="Tahoma"/>
      <w:sz w:val="16"/>
      <w:szCs w:val="16"/>
    </w:rPr>
  </w:style>
  <w:style w:type="character" w:customStyle="1" w:styleId="BalloonTextChar">
    <w:name w:val="Balloon Text Char"/>
    <w:basedOn w:val="DefaultParagraphFont"/>
    <w:link w:val="BalloonText"/>
    <w:rsid w:val="00470C7C"/>
    <w:rPr>
      <w:rFonts w:ascii="Tahoma" w:hAnsi="Tahoma" w:cs="Tahoma"/>
      <w:sz w:val="16"/>
      <w:szCs w:val="16"/>
    </w:rPr>
  </w:style>
  <w:style w:type="table" w:styleId="TableGrid">
    <w:name w:val="Table Grid"/>
    <w:basedOn w:val="TableNormal"/>
    <w:rsid w:val="00013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B69FF"/>
    <w:pPr>
      <w:ind w:left="720"/>
      <w:contextualSpacing/>
    </w:pPr>
  </w:style>
  <w:style w:type="paragraph" w:styleId="CommentSubject">
    <w:name w:val="annotation subject"/>
    <w:basedOn w:val="CommentText"/>
    <w:next w:val="CommentText"/>
    <w:link w:val="CommentSubjectChar"/>
    <w:rsid w:val="0030776D"/>
    <w:rPr>
      <w:b/>
      <w:bCs/>
    </w:rPr>
  </w:style>
  <w:style w:type="character" w:customStyle="1" w:styleId="CommentSubjectChar">
    <w:name w:val="Comment Subject Char"/>
    <w:basedOn w:val="CommentTextChar"/>
    <w:link w:val="CommentSubject"/>
    <w:rsid w:val="0030776D"/>
    <w:rPr>
      <w:rFonts w:ascii="Arial" w:hAnsi="Arial"/>
      <w:b/>
      <w:bCs/>
    </w:rPr>
  </w:style>
  <w:style w:type="paragraph" w:styleId="FootnoteText">
    <w:name w:val="footnote text"/>
    <w:basedOn w:val="Normal"/>
    <w:link w:val="FootnoteTextChar"/>
    <w:rsid w:val="00961D25"/>
    <w:rPr>
      <w:sz w:val="20"/>
      <w:szCs w:val="20"/>
    </w:rPr>
  </w:style>
  <w:style w:type="character" w:customStyle="1" w:styleId="FootnoteTextChar">
    <w:name w:val="Footnote Text Char"/>
    <w:basedOn w:val="DefaultParagraphFont"/>
    <w:link w:val="FootnoteText"/>
    <w:rsid w:val="00961D25"/>
    <w:rPr>
      <w:rFonts w:ascii="Arial" w:hAnsi="Arial"/>
    </w:rPr>
  </w:style>
  <w:style w:type="character" w:styleId="FootnoteReference">
    <w:name w:val="footnote reference"/>
    <w:rsid w:val="00961D25"/>
    <w:rPr>
      <w:vertAlign w:val="superscript"/>
    </w:rPr>
  </w:style>
  <w:style w:type="character" w:customStyle="1" w:styleId="Heading1Char">
    <w:name w:val="Heading 1 Char"/>
    <w:basedOn w:val="DefaultParagraphFont"/>
    <w:link w:val="Heading1"/>
    <w:rsid w:val="002F6FC7"/>
    <w:rPr>
      <w:rFonts w:eastAsiaTheme="majorEastAsia" w:cs="Arial"/>
      <w:b/>
      <w:bCs/>
      <w:color w:val="E36C0A" w:themeColor="accent6" w:themeShade="BF"/>
      <w:kern w:val="32"/>
      <w:sz w:val="32"/>
      <w:szCs w:val="32"/>
    </w:rPr>
  </w:style>
  <w:style w:type="paragraph" w:customStyle="1" w:styleId="Default">
    <w:name w:val="Default"/>
    <w:rsid w:val="008B490D"/>
    <w:pPr>
      <w:autoSpaceDE w:val="0"/>
      <w:autoSpaceDN w:val="0"/>
      <w:adjustRightInd w:val="0"/>
    </w:pPr>
    <w:rPr>
      <w:color w:val="000000"/>
      <w:sz w:val="24"/>
      <w:szCs w:val="24"/>
    </w:rPr>
  </w:style>
  <w:style w:type="paragraph" w:styleId="Header">
    <w:name w:val="header"/>
    <w:basedOn w:val="Default"/>
    <w:next w:val="Default"/>
    <w:link w:val="HeaderChar"/>
    <w:uiPriority w:val="99"/>
    <w:rsid w:val="008B490D"/>
    <w:rPr>
      <w:color w:val="auto"/>
    </w:rPr>
  </w:style>
  <w:style w:type="character" w:customStyle="1" w:styleId="HeaderChar">
    <w:name w:val="Header Char"/>
    <w:basedOn w:val="DefaultParagraphFont"/>
    <w:link w:val="Header"/>
    <w:uiPriority w:val="99"/>
    <w:rsid w:val="008B490D"/>
    <w:rPr>
      <w:sz w:val="24"/>
      <w:szCs w:val="24"/>
    </w:rPr>
  </w:style>
  <w:style w:type="character" w:customStyle="1" w:styleId="apple-converted-space">
    <w:name w:val="apple-converted-space"/>
    <w:basedOn w:val="DefaultParagraphFont"/>
    <w:rsid w:val="000A5142"/>
  </w:style>
  <w:style w:type="paragraph" w:customStyle="1" w:styleId="Footnote">
    <w:name w:val="Footnote"/>
    <w:basedOn w:val="FootnoteText"/>
    <w:link w:val="FootnoteChar"/>
    <w:autoRedefine/>
    <w:qFormat/>
    <w:rsid w:val="002B69FF"/>
    <w:pPr>
      <w:spacing w:before="0" w:after="0" w:line="240" w:lineRule="auto"/>
    </w:pPr>
    <w:rPr>
      <w:rFonts w:asciiTheme="minorHAnsi" w:hAnsiTheme="minorHAnsi"/>
      <w:sz w:val="18"/>
      <w:szCs w:val="18"/>
      <w:lang w:val="en-US"/>
    </w:rPr>
  </w:style>
  <w:style w:type="character" w:customStyle="1" w:styleId="FootnoteChar">
    <w:name w:val="Footnote Char"/>
    <w:basedOn w:val="FootnoteTextChar"/>
    <w:link w:val="Footnote"/>
    <w:rsid w:val="002B69FF"/>
    <w:rPr>
      <w:rFonts w:asciiTheme="minorHAnsi" w:hAnsiTheme="minorHAnsi"/>
      <w:sz w:val="18"/>
      <w:szCs w:val="18"/>
      <w:lang w:val="en-US"/>
    </w:rPr>
  </w:style>
  <w:style w:type="paragraph" w:customStyle="1" w:styleId="LegsRegs">
    <w:name w:val="LegsRegs"/>
    <w:basedOn w:val="Normal"/>
    <w:next w:val="Normal"/>
    <w:link w:val="LegsRegsChar"/>
    <w:autoRedefine/>
    <w:qFormat/>
    <w:rsid w:val="002B69FF"/>
    <w:rPr>
      <w:i/>
    </w:rPr>
  </w:style>
  <w:style w:type="character" w:customStyle="1" w:styleId="LegsRegsChar">
    <w:name w:val="LegsRegs Char"/>
    <w:basedOn w:val="DefaultParagraphFont"/>
    <w:link w:val="LegsRegs"/>
    <w:rsid w:val="002B69FF"/>
    <w:rPr>
      <w:i/>
    </w:rPr>
  </w:style>
  <w:style w:type="paragraph" w:customStyle="1" w:styleId="SecondaryTitle">
    <w:name w:val="SecondaryTitle"/>
    <w:basedOn w:val="Normal"/>
    <w:link w:val="SecondaryTitleChar"/>
    <w:autoRedefine/>
    <w:qFormat/>
    <w:rsid w:val="002B69FF"/>
    <w:pPr>
      <w:jc w:val="center"/>
    </w:pPr>
    <w:rPr>
      <w:rFonts w:asciiTheme="minorHAnsi" w:hAnsiTheme="minorHAnsi"/>
      <w:b/>
      <w:color w:val="00257B"/>
      <w:sz w:val="36"/>
      <w:szCs w:val="36"/>
    </w:rPr>
  </w:style>
  <w:style w:type="character" w:customStyle="1" w:styleId="SecondaryTitleChar">
    <w:name w:val="SecondaryTitle Char"/>
    <w:basedOn w:val="DefaultParagraphFont"/>
    <w:link w:val="SecondaryTitle"/>
    <w:rsid w:val="002B69FF"/>
    <w:rPr>
      <w:rFonts w:asciiTheme="minorHAnsi" w:hAnsiTheme="minorHAnsi"/>
      <w:b/>
      <w:color w:val="00257B"/>
      <w:sz w:val="36"/>
      <w:szCs w:val="36"/>
    </w:rPr>
  </w:style>
  <w:style w:type="paragraph" w:customStyle="1" w:styleId="TOCcontents">
    <w:name w:val="TOCcontents"/>
    <w:basedOn w:val="SecondaryTitle"/>
    <w:next w:val="Normal"/>
    <w:link w:val="TOCcontentsChar"/>
    <w:autoRedefine/>
    <w:qFormat/>
    <w:rsid w:val="002B69FF"/>
    <w:pPr>
      <w:pageBreakBefore/>
    </w:pPr>
  </w:style>
  <w:style w:type="character" w:customStyle="1" w:styleId="TOCcontentsChar">
    <w:name w:val="TOCcontents Char"/>
    <w:basedOn w:val="SecondaryTitleChar"/>
    <w:link w:val="TOCcontents"/>
    <w:rsid w:val="002B69FF"/>
    <w:rPr>
      <w:rFonts w:asciiTheme="minorHAnsi" w:hAnsiTheme="minorHAnsi"/>
      <w:b/>
      <w:color w:val="00257B"/>
      <w:sz w:val="36"/>
      <w:szCs w:val="36"/>
    </w:rPr>
  </w:style>
  <w:style w:type="paragraph" w:customStyle="1" w:styleId="Level1dotpoints">
    <w:name w:val="Level 1 dot points"/>
    <w:basedOn w:val="Normal"/>
    <w:link w:val="Level1dotpointsChar"/>
    <w:autoRedefine/>
    <w:qFormat/>
    <w:rsid w:val="00D31C76"/>
    <w:pPr>
      <w:numPr>
        <w:numId w:val="2"/>
      </w:numPr>
      <w:tabs>
        <w:tab w:val="clear" w:pos="720"/>
        <w:tab w:val="num" w:pos="709"/>
      </w:tabs>
      <w:spacing w:before="0" w:after="0" w:line="240" w:lineRule="auto"/>
      <w:ind w:left="1843" w:hanging="425"/>
    </w:pPr>
  </w:style>
  <w:style w:type="character" w:customStyle="1" w:styleId="Level1dotpointsChar">
    <w:name w:val="Level 1 dot points Char"/>
    <w:basedOn w:val="DefaultParagraphFont"/>
    <w:link w:val="Level1dotpoints"/>
    <w:rsid w:val="00D31C76"/>
  </w:style>
  <w:style w:type="paragraph" w:customStyle="1" w:styleId="level1letteredlist">
    <w:name w:val="level 1 lettered list"/>
    <w:basedOn w:val="Normal"/>
    <w:link w:val="level1letteredlistChar"/>
    <w:qFormat/>
    <w:rsid w:val="00D31C76"/>
    <w:pPr>
      <w:ind w:left="1276" w:hanging="283"/>
    </w:pPr>
    <w:rPr>
      <w:lang w:val="en-US" w:eastAsia="en-US"/>
    </w:rPr>
  </w:style>
  <w:style w:type="character" w:customStyle="1" w:styleId="level1letteredlistChar">
    <w:name w:val="level 1 lettered list Char"/>
    <w:basedOn w:val="DefaultParagraphFont"/>
    <w:link w:val="level1letteredlist"/>
    <w:rsid w:val="00D31C76"/>
    <w:rPr>
      <w:lang w:val="en-US" w:eastAsia="en-US"/>
    </w:rPr>
  </w:style>
  <w:style w:type="paragraph" w:customStyle="1" w:styleId="heading2newpage">
    <w:name w:val="heading 2 new page"/>
    <w:basedOn w:val="Heading2"/>
    <w:next w:val="Normal"/>
    <w:link w:val="heading2newpageChar"/>
    <w:qFormat/>
    <w:rsid w:val="002F6FC7"/>
    <w:pPr>
      <w:pageBreakBefore/>
    </w:pPr>
    <w:rPr>
      <w:color w:val="E36C0A" w:themeColor="accent6" w:themeShade="BF"/>
    </w:rPr>
  </w:style>
  <w:style w:type="character" w:customStyle="1" w:styleId="heading2newpageChar">
    <w:name w:val="heading 2 new page Char"/>
    <w:basedOn w:val="Heading2Char"/>
    <w:link w:val="heading2newpage"/>
    <w:rsid w:val="002F6FC7"/>
    <w:rPr>
      <w:rFonts w:cs="Tunga"/>
      <w:b/>
      <w:bCs/>
      <w:iCs/>
      <w:color w:val="E36C0A" w:themeColor="accent6" w:themeShade="BF"/>
      <w:sz w:val="28"/>
      <w:szCs w:val="28"/>
      <w:lang w:val="en-US"/>
    </w:rPr>
  </w:style>
  <w:style w:type="paragraph" w:customStyle="1" w:styleId="SQMheadings">
    <w:name w:val="SQM headings"/>
    <w:basedOn w:val="Normal"/>
    <w:link w:val="SQMheadingsChar"/>
    <w:qFormat/>
    <w:rsid w:val="002B69FF"/>
    <w:rPr>
      <w:b/>
      <w:color w:val="984806" w:themeColor="accent6" w:themeShade="80"/>
      <w:sz w:val="24"/>
    </w:rPr>
  </w:style>
  <w:style w:type="character" w:customStyle="1" w:styleId="SQMheadingsChar">
    <w:name w:val="SQM headings Char"/>
    <w:basedOn w:val="DefaultParagraphFont"/>
    <w:link w:val="SQMheadings"/>
    <w:rsid w:val="002B69FF"/>
    <w:rPr>
      <w:b/>
      <w:color w:val="984806" w:themeColor="accent6" w:themeShade="80"/>
      <w:sz w:val="24"/>
    </w:rPr>
  </w:style>
  <w:style w:type="paragraph" w:customStyle="1" w:styleId="5stepdotpoints">
    <w:name w:val="5 step dot points"/>
    <w:basedOn w:val="Level1dotpoints"/>
    <w:link w:val="5stepdotpointsChar"/>
    <w:qFormat/>
    <w:rsid w:val="002B69FF"/>
    <w:pPr>
      <w:numPr>
        <w:numId w:val="1"/>
      </w:numPr>
      <w:tabs>
        <w:tab w:val="clear" w:pos="720"/>
      </w:tabs>
      <w:ind w:left="1287"/>
    </w:pPr>
  </w:style>
  <w:style w:type="character" w:customStyle="1" w:styleId="5stepdotpointsChar">
    <w:name w:val="5 step dot points Char"/>
    <w:basedOn w:val="Level1dotpointsChar"/>
    <w:link w:val="5stepdotpoints"/>
    <w:rsid w:val="002B69FF"/>
  </w:style>
  <w:style w:type="paragraph" w:customStyle="1" w:styleId="5StepStrong">
    <w:name w:val="5 Step Strong"/>
    <w:basedOn w:val="Normal"/>
    <w:next w:val="Normal"/>
    <w:link w:val="5StepStrongChar"/>
    <w:autoRedefine/>
    <w:qFormat/>
    <w:rsid w:val="00EA74BC"/>
    <w:pPr>
      <w:keepNext/>
      <w:spacing w:before="360"/>
    </w:pPr>
    <w:rPr>
      <w:b/>
      <w:sz w:val="24"/>
    </w:rPr>
  </w:style>
  <w:style w:type="character" w:customStyle="1" w:styleId="5StepStrongChar">
    <w:name w:val="5 Step Strong Char"/>
    <w:basedOn w:val="DefaultParagraphFont"/>
    <w:link w:val="5StepStrong"/>
    <w:rsid w:val="00EA74BC"/>
    <w:rPr>
      <w:b/>
      <w:sz w:val="24"/>
    </w:rPr>
  </w:style>
  <w:style w:type="paragraph" w:customStyle="1" w:styleId="Evidencenormal">
    <w:name w:val="Evidence normal"/>
    <w:basedOn w:val="Normal"/>
    <w:link w:val="EvidencenormalChar"/>
    <w:qFormat/>
    <w:rsid w:val="002B69FF"/>
    <w:pPr>
      <w:shd w:val="clear" w:color="auto" w:fill="DBE5F1" w:themeFill="accent1" w:themeFillTint="33"/>
      <w:spacing w:after="0" w:line="240" w:lineRule="auto"/>
    </w:pPr>
  </w:style>
  <w:style w:type="character" w:customStyle="1" w:styleId="EvidencenormalChar">
    <w:name w:val="Evidence normal Char"/>
    <w:basedOn w:val="DefaultParagraphFont"/>
    <w:link w:val="Evidencenormal"/>
    <w:rsid w:val="002B69FF"/>
    <w:rPr>
      <w:shd w:val="clear" w:color="auto" w:fill="DBE5F1" w:themeFill="accent1" w:themeFillTint="33"/>
    </w:rPr>
  </w:style>
  <w:style w:type="paragraph" w:customStyle="1" w:styleId="Level1numbers">
    <w:name w:val="Level 1 numbers"/>
    <w:basedOn w:val="ListParagraph"/>
    <w:link w:val="Level1numbersChar"/>
    <w:qFormat/>
    <w:rsid w:val="00D31C76"/>
    <w:pPr>
      <w:numPr>
        <w:numId w:val="3"/>
      </w:numPr>
      <w:ind w:left="851" w:hanging="425"/>
    </w:pPr>
  </w:style>
  <w:style w:type="character" w:customStyle="1" w:styleId="Level1numbersChar">
    <w:name w:val="Level 1 numbers Char"/>
    <w:basedOn w:val="ListParagraphChar"/>
    <w:link w:val="Level1numbers"/>
    <w:rsid w:val="00D31C76"/>
  </w:style>
  <w:style w:type="paragraph" w:customStyle="1" w:styleId="Prepnormal">
    <w:name w:val="Prep normal"/>
    <w:basedOn w:val="Normal"/>
    <w:link w:val="PrepnormalChar"/>
    <w:qFormat/>
    <w:rsid w:val="002B69FF"/>
    <w:pPr>
      <w:ind w:left="709"/>
    </w:pPr>
  </w:style>
  <w:style w:type="character" w:customStyle="1" w:styleId="PrepnormalChar">
    <w:name w:val="Prep normal Char"/>
    <w:basedOn w:val="DefaultParagraphFont"/>
    <w:link w:val="Prepnormal"/>
    <w:rsid w:val="002B69FF"/>
  </w:style>
  <w:style w:type="paragraph" w:styleId="TOC1">
    <w:name w:val="toc 1"/>
    <w:basedOn w:val="TOC2"/>
    <w:next w:val="Normal"/>
    <w:autoRedefine/>
    <w:uiPriority w:val="39"/>
    <w:qFormat/>
    <w:rsid w:val="00D31C76"/>
  </w:style>
  <w:style w:type="paragraph" w:styleId="TOC2">
    <w:name w:val="toc 2"/>
    <w:basedOn w:val="Normal"/>
    <w:next w:val="Normal"/>
    <w:autoRedefine/>
    <w:uiPriority w:val="39"/>
    <w:qFormat/>
    <w:rsid w:val="00D31C76"/>
    <w:pPr>
      <w:tabs>
        <w:tab w:val="clear" w:pos="3261"/>
        <w:tab w:val="left" w:pos="7938"/>
      </w:tabs>
      <w:spacing w:after="100"/>
      <w:ind w:left="220"/>
    </w:pPr>
  </w:style>
  <w:style w:type="paragraph" w:styleId="TOC3">
    <w:name w:val="toc 3"/>
    <w:basedOn w:val="Normal"/>
    <w:next w:val="Normal"/>
    <w:autoRedefine/>
    <w:uiPriority w:val="39"/>
    <w:qFormat/>
    <w:rsid w:val="002B69FF"/>
    <w:pPr>
      <w:spacing w:after="100"/>
      <w:ind w:left="440"/>
    </w:pPr>
  </w:style>
  <w:style w:type="paragraph" w:styleId="Footer">
    <w:name w:val="footer"/>
    <w:basedOn w:val="Normal"/>
    <w:link w:val="FooterChar"/>
    <w:autoRedefine/>
    <w:qFormat/>
    <w:rsid w:val="001357E9"/>
    <w:pPr>
      <w:shd w:val="clear" w:color="auto" w:fill="00257B"/>
      <w:tabs>
        <w:tab w:val="clear" w:pos="3261"/>
        <w:tab w:val="center" w:pos="4513"/>
        <w:tab w:val="right" w:pos="8364"/>
      </w:tabs>
      <w:spacing w:before="0" w:after="0" w:line="360" w:lineRule="auto"/>
      <w:ind w:left="-425" w:firstLine="425"/>
    </w:pPr>
  </w:style>
  <w:style w:type="character" w:customStyle="1" w:styleId="FooterChar">
    <w:name w:val="Footer Char"/>
    <w:basedOn w:val="DefaultParagraphFont"/>
    <w:link w:val="Footer"/>
    <w:rsid w:val="001357E9"/>
    <w:rPr>
      <w:shd w:val="clear" w:color="auto" w:fill="00257B"/>
    </w:rPr>
  </w:style>
  <w:style w:type="paragraph" w:styleId="Title">
    <w:name w:val="Title"/>
    <w:basedOn w:val="Default"/>
    <w:next w:val="Normal"/>
    <w:link w:val="TitleChar"/>
    <w:qFormat/>
    <w:rsid w:val="002B69FF"/>
    <w:pPr>
      <w:keepNext/>
      <w:keepLines/>
      <w:spacing w:before="360" w:after="360" w:line="480" w:lineRule="auto"/>
      <w:ind w:left="822" w:hanging="822"/>
      <w:contextualSpacing/>
      <w:jc w:val="center"/>
    </w:pPr>
    <w:rPr>
      <w:rFonts w:cs="Arial"/>
      <w:b/>
      <w:bCs/>
      <w:color w:val="00257B"/>
      <w:sz w:val="56"/>
      <w:szCs w:val="56"/>
    </w:rPr>
  </w:style>
  <w:style w:type="character" w:customStyle="1" w:styleId="TitleChar">
    <w:name w:val="Title Char"/>
    <w:basedOn w:val="DefaultParagraphFont"/>
    <w:link w:val="Title"/>
    <w:rsid w:val="002B69FF"/>
    <w:rPr>
      <w:rFonts w:cs="Arial"/>
      <w:b/>
      <w:bCs/>
      <w:color w:val="00257B"/>
      <w:sz w:val="56"/>
      <w:szCs w:val="56"/>
    </w:rPr>
  </w:style>
  <w:style w:type="paragraph" w:styleId="Subtitle">
    <w:name w:val="Subtitle"/>
    <w:basedOn w:val="Normal"/>
    <w:next w:val="Normal"/>
    <w:link w:val="SubtitleChar"/>
    <w:qFormat/>
    <w:rsid w:val="002B69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B69FF"/>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qFormat/>
    <w:rsid w:val="002B69FF"/>
    <w:rPr>
      <w:color w:val="0000FF" w:themeColor="hyperlink"/>
      <w:u w:val="single"/>
    </w:rPr>
  </w:style>
  <w:style w:type="character" w:styleId="Strong">
    <w:name w:val="Strong"/>
    <w:basedOn w:val="DefaultParagraphFont"/>
    <w:qFormat/>
    <w:rsid w:val="002A4ACA"/>
    <w:rPr>
      <w:rFonts w:asciiTheme="minorHAnsi" w:hAnsiTheme="minorHAnsi"/>
      <w:b/>
      <w:bCs/>
      <w:color w:val="E36C0A" w:themeColor="accent6" w:themeShade="BF"/>
      <w:sz w:val="24"/>
      <w:szCs w:val="24"/>
    </w:rPr>
  </w:style>
  <w:style w:type="paragraph" w:styleId="NoSpacing">
    <w:name w:val="No Spacing"/>
    <w:uiPriority w:val="1"/>
    <w:qFormat/>
    <w:rsid w:val="002B69FF"/>
  </w:style>
  <w:style w:type="character" w:customStyle="1" w:styleId="ListParagraphChar">
    <w:name w:val="List Paragraph Char"/>
    <w:basedOn w:val="DefaultParagraphFont"/>
    <w:link w:val="ListParagraph"/>
    <w:uiPriority w:val="34"/>
    <w:rsid w:val="002B69FF"/>
  </w:style>
  <w:style w:type="character" w:styleId="BookTitle">
    <w:name w:val="Book Title"/>
    <w:uiPriority w:val="33"/>
    <w:qFormat/>
    <w:rsid w:val="002B69FF"/>
    <w:rPr>
      <w:rFonts w:asciiTheme="minorHAnsi" w:hAnsiTheme="minorHAnsi"/>
      <w:smallCaps/>
      <w:spacing w:val="5"/>
      <w:sz w:val="36"/>
      <w:szCs w:val="36"/>
    </w:rPr>
  </w:style>
  <w:style w:type="paragraph" w:styleId="TOCHeading">
    <w:name w:val="TOC Heading"/>
    <w:basedOn w:val="Heading1"/>
    <w:next w:val="Normal"/>
    <w:uiPriority w:val="39"/>
    <w:unhideWhenUsed/>
    <w:qFormat/>
    <w:rsid w:val="002B69FF"/>
    <w:pPr>
      <w:keepLines/>
      <w:autoSpaceDE/>
      <w:autoSpaceDN/>
      <w:adjustRightInd/>
      <w:spacing w:before="480" w:after="0" w:line="276" w:lineRule="auto"/>
      <w:jc w:val="left"/>
      <w:outlineLvl w:val="9"/>
    </w:pPr>
    <w:rPr>
      <w:rFonts w:asciiTheme="majorHAnsi" w:hAnsiTheme="majorHAnsi" w:cstheme="majorBidi"/>
      <w:color w:val="365F91" w:themeColor="accent1" w:themeShade="BF"/>
      <w:kern w:val="0"/>
      <w:sz w:val="28"/>
      <w:szCs w:val="28"/>
      <w:lang w:val="en-US" w:eastAsia="ja-JP"/>
    </w:rPr>
  </w:style>
  <w:style w:type="paragraph" w:customStyle="1" w:styleId="Heading2samepageSQM">
    <w:name w:val="Heading 2 same page SQM"/>
    <w:basedOn w:val="Heading2"/>
    <w:link w:val="Heading2samepageSQMChar"/>
    <w:qFormat/>
    <w:rsid w:val="002A4ACA"/>
    <w:rPr>
      <w:color w:val="E36C0A" w:themeColor="accent6" w:themeShade="BF"/>
    </w:rPr>
  </w:style>
  <w:style w:type="paragraph" w:customStyle="1" w:styleId="level2dotpoints">
    <w:name w:val="level 2 dot points"/>
    <w:basedOn w:val="Level1dotpoints"/>
    <w:link w:val="level2dotpointsChar"/>
    <w:qFormat/>
    <w:rsid w:val="00CE02DE"/>
    <w:pPr>
      <w:numPr>
        <w:ilvl w:val="1"/>
      </w:numPr>
    </w:pPr>
  </w:style>
  <w:style w:type="character" w:customStyle="1" w:styleId="Heading2samepageSQMChar">
    <w:name w:val="Heading 2 same page SQM Char"/>
    <w:basedOn w:val="Heading2Char"/>
    <w:link w:val="Heading2samepageSQM"/>
    <w:rsid w:val="002A4ACA"/>
    <w:rPr>
      <w:rFonts w:cs="Tunga"/>
      <w:b/>
      <w:bCs/>
      <w:iCs/>
      <w:color w:val="E36C0A" w:themeColor="accent6" w:themeShade="BF"/>
      <w:sz w:val="28"/>
      <w:szCs w:val="28"/>
      <w:lang w:val="en-US"/>
    </w:rPr>
  </w:style>
  <w:style w:type="character" w:customStyle="1" w:styleId="level2dotpointsChar">
    <w:name w:val="level 2 dot points Char"/>
    <w:basedOn w:val="Level1dotpointsChar"/>
    <w:link w:val="level2dotpoints"/>
    <w:rsid w:val="00CE02DE"/>
  </w:style>
  <w:style w:type="character" w:styleId="IntenseEmphasis">
    <w:name w:val="Intense Emphasis"/>
    <w:basedOn w:val="DefaultParagraphFont"/>
    <w:uiPriority w:val="21"/>
    <w:qFormat/>
    <w:rsid w:val="001B360E"/>
    <w:rPr>
      <w:b/>
      <w:bCs/>
      <w:i/>
      <w:iCs/>
      <w:color w:val="4F81BD" w:themeColor="accent1"/>
    </w:rPr>
  </w:style>
  <w:style w:type="paragraph" w:customStyle="1" w:styleId="footerleader">
    <w:name w:val="footerleader"/>
    <w:basedOn w:val="Footer"/>
    <w:link w:val="footerleaderChar"/>
    <w:autoRedefine/>
    <w:qFormat/>
    <w:rsid w:val="005A2EDB"/>
    <w:pPr>
      <w:tabs>
        <w:tab w:val="right" w:pos="9026"/>
      </w:tabs>
    </w:pPr>
    <w:rPr>
      <w:sz w:val="8"/>
      <w:szCs w:val="8"/>
      <w:lang w:eastAsia="en-US"/>
    </w:rPr>
  </w:style>
  <w:style w:type="character" w:customStyle="1" w:styleId="footerleaderChar">
    <w:name w:val="footerleader Char"/>
    <w:basedOn w:val="FooterChar"/>
    <w:link w:val="footerleader"/>
    <w:rsid w:val="005A2EDB"/>
    <w:rPr>
      <w:sz w:val="8"/>
      <w:szCs w:val="8"/>
      <w:shd w:val="clear" w:color="auto" w:fill="00257B"/>
      <w:lang w:eastAsia="en-US"/>
    </w:rPr>
  </w:style>
  <w:style w:type="paragraph" w:customStyle="1" w:styleId="Normal-tables">
    <w:name w:val="Normal-tables"/>
    <w:basedOn w:val="Normal"/>
    <w:link w:val="Normal-tablesChar"/>
    <w:qFormat/>
    <w:rsid w:val="005A2EDB"/>
    <w:pPr>
      <w:tabs>
        <w:tab w:val="clear" w:pos="3261"/>
      </w:tabs>
      <w:spacing w:before="0" w:after="120" w:line="240" w:lineRule="auto"/>
    </w:pPr>
  </w:style>
  <w:style w:type="character" w:customStyle="1" w:styleId="Normal-tablesChar">
    <w:name w:val="Normal-tables Char"/>
    <w:basedOn w:val="DefaultParagraphFont"/>
    <w:link w:val="Normal-tables"/>
    <w:rsid w:val="005A2EDB"/>
  </w:style>
  <w:style w:type="paragraph" w:customStyle="1" w:styleId="TableBold">
    <w:name w:val="TableBold"/>
    <w:basedOn w:val="Normal"/>
    <w:link w:val="TableBoldChar"/>
    <w:qFormat/>
    <w:rsid w:val="001357E9"/>
    <w:pPr>
      <w:spacing w:before="0" w:after="0"/>
    </w:pPr>
    <w:rPr>
      <w:b/>
      <w:sz w:val="20"/>
      <w:szCs w:val="20"/>
    </w:rPr>
  </w:style>
  <w:style w:type="character" w:customStyle="1" w:styleId="TableBoldChar">
    <w:name w:val="TableBold Char"/>
    <w:basedOn w:val="DefaultParagraphFont"/>
    <w:link w:val="TableBold"/>
    <w:rsid w:val="001357E9"/>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2940">
      <w:bodyDiv w:val="1"/>
      <w:marLeft w:val="0"/>
      <w:marRight w:val="0"/>
      <w:marTop w:val="0"/>
      <w:marBottom w:val="0"/>
      <w:divBdr>
        <w:top w:val="none" w:sz="0" w:space="0" w:color="auto"/>
        <w:left w:val="none" w:sz="0" w:space="0" w:color="auto"/>
        <w:bottom w:val="none" w:sz="0" w:space="0" w:color="auto"/>
        <w:right w:val="none" w:sz="0" w:space="0" w:color="auto"/>
      </w:divBdr>
    </w:div>
    <w:div w:id="1090934356">
      <w:bodyDiv w:val="1"/>
      <w:marLeft w:val="0"/>
      <w:marRight w:val="0"/>
      <w:marTop w:val="0"/>
      <w:marBottom w:val="0"/>
      <w:divBdr>
        <w:top w:val="none" w:sz="0" w:space="0" w:color="auto"/>
        <w:left w:val="none" w:sz="0" w:space="0" w:color="auto"/>
        <w:bottom w:val="none" w:sz="0" w:space="0" w:color="auto"/>
        <w:right w:val="none" w:sz="0" w:space="0" w:color="auto"/>
      </w:divBdr>
    </w:div>
    <w:div w:id="17683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deradiology.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F24A-367E-402A-89D7-3DC72721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4962</Words>
  <Characters>27792</Characters>
  <Application>Microsoft Office Word</Application>
  <DocSecurity>0</DocSecurity>
  <Lines>1389</Lines>
  <Paragraphs>885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Imaging Accreditation Scheme – Example safety and quality manual</dc:title>
  <dc:subject>Diagnostic imaging</dc:subject>
  <dc:creator/>
  <cp:keywords/>
  <dc:description/>
  <cp:lastModifiedBy/>
  <cp:revision>1</cp:revision>
  <dcterms:created xsi:type="dcterms:W3CDTF">2015-07-01T23:31:00Z</dcterms:created>
  <dcterms:modified xsi:type="dcterms:W3CDTF">2022-07-08T04:07:00Z</dcterms:modified>
  <cp:category/>
</cp:coreProperties>
</file>