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7FF11A13" w:rsidR="00B160EF" w:rsidRPr="00DD7416" w:rsidRDefault="00824B99" w:rsidP="00DA5299">
      <w:pPr>
        <w:pStyle w:val="Heading1"/>
        <w:ind w:left="720" w:hanging="72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6E3F93A2"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0B2EB2">
        <w:rPr>
          <w:rFonts w:ascii="Garamond" w:hAnsi="Garamond"/>
          <w:color w:val="000000" w:themeColor="text1"/>
          <w:lang w:val="en-AU"/>
        </w:rPr>
        <w:t>57</w:t>
      </w:r>
      <w:r w:rsidR="00A16B80">
        <w:rPr>
          <w:rFonts w:ascii="Garamond" w:hAnsi="Garamond"/>
          <w:color w:val="000000" w:themeColor="text1"/>
          <w:lang w:val="en-AU"/>
        </w:rPr>
        <w:t>7</w:t>
      </w:r>
    </w:p>
    <w:p w14:paraId="6D81A6EC" w14:textId="767ECAB4" w:rsidR="00755242" w:rsidRDefault="00F55C0F" w:rsidP="00F738B5">
      <w:pPr>
        <w:rPr>
          <w:rFonts w:ascii="Garamond" w:hAnsi="Garamond"/>
          <w:lang w:val="en-AU"/>
        </w:rPr>
      </w:pPr>
      <w:r>
        <w:rPr>
          <w:rFonts w:ascii="Garamond" w:hAnsi="Garamond"/>
          <w:lang w:val="en-AU"/>
        </w:rPr>
        <w:t xml:space="preserve">Tuesday </w:t>
      </w:r>
      <w:r w:rsidR="00042C3F">
        <w:rPr>
          <w:rFonts w:ascii="Garamond" w:hAnsi="Garamond"/>
          <w:lang w:val="en-AU"/>
        </w:rPr>
        <w:t>4 Octob</w:t>
      </w:r>
      <w:r w:rsidR="00E02472">
        <w:rPr>
          <w:rFonts w:ascii="Garamond" w:hAnsi="Garamond"/>
          <w:lang w:val="en-AU"/>
        </w:rPr>
        <w:t>er</w:t>
      </w:r>
      <w:r w:rsidR="00BD267D">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002B3B" w14:textId="5748FAD9" w:rsidR="00B201B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042C3F">
        <w:rPr>
          <w:rFonts w:ascii="Garamond" w:hAnsi="Garamond"/>
          <w:bCs/>
          <w:lang w:val="en-AU"/>
        </w:rPr>
        <w:t>, Helen Dowling</w:t>
      </w:r>
    </w:p>
    <w:p w14:paraId="28801CDC" w14:textId="77777777" w:rsidR="00B27EB8" w:rsidRPr="00B27EB8" w:rsidRDefault="00B27EB8" w:rsidP="00B27EB8">
      <w:pPr>
        <w:rPr>
          <w:rFonts w:ascii="Garamond" w:hAnsi="Garamond"/>
          <w:bCs/>
          <w:lang w:val="en-AU"/>
        </w:rPr>
      </w:pPr>
    </w:p>
    <w:p w14:paraId="66D3D2E0" w14:textId="77777777" w:rsidR="00B27EB8" w:rsidRPr="00B27EB8" w:rsidRDefault="00B27EB8" w:rsidP="00B27EB8">
      <w:pPr>
        <w:rPr>
          <w:rFonts w:ascii="Garamond" w:hAnsi="Garamond"/>
          <w:b/>
          <w:i/>
          <w:iCs/>
          <w:lang w:val="en-AU"/>
        </w:rPr>
      </w:pPr>
      <w:r w:rsidRPr="00B27EB8">
        <w:rPr>
          <w:rFonts w:ascii="Garamond" w:hAnsi="Garamond"/>
          <w:b/>
          <w:i/>
          <w:iCs/>
          <w:lang w:val="en-AU"/>
        </w:rPr>
        <w:t>Consultation – Review of the Aged Care Quality Standards</w:t>
      </w:r>
    </w:p>
    <w:p w14:paraId="67EBEDC6" w14:textId="77777777" w:rsidR="00B27EB8" w:rsidRDefault="00B27EB8" w:rsidP="00B27EB8">
      <w:pPr>
        <w:rPr>
          <w:rFonts w:ascii="Garamond" w:hAnsi="Garamond"/>
          <w:bCs/>
          <w:lang w:val="en-AU"/>
        </w:rPr>
      </w:pPr>
    </w:p>
    <w:p w14:paraId="674DD67B" w14:textId="610DB240" w:rsidR="00B27EB8" w:rsidRDefault="00B27EB8" w:rsidP="00B27EB8">
      <w:pPr>
        <w:rPr>
          <w:rFonts w:ascii="Garamond" w:hAnsi="Garamond"/>
          <w:bCs/>
          <w:lang w:val="en-AU"/>
        </w:rPr>
      </w:pPr>
      <w:r w:rsidRPr="00B27EB8">
        <w:rPr>
          <w:rFonts w:ascii="Garamond" w:hAnsi="Garamond"/>
          <w:bCs/>
          <w:lang w:val="en-AU"/>
        </w:rPr>
        <w:t>The Royal Commission into Aged Care Quality and Safety recommended the urgent review of the current Aged Care Quality Standards (Quality Standards).</w:t>
      </w:r>
    </w:p>
    <w:p w14:paraId="657C1B9D" w14:textId="77777777" w:rsidR="00B27EB8" w:rsidRPr="00B27EB8" w:rsidRDefault="00B27EB8" w:rsidP="00B27EB8">
      <w:pPr>
        <w:rPr>
          <w:rFonts w:ascii="Garamond" w:hAnsi="Garamond"/>
          <w:bCs/>
          <w:lang w:val="en-AU"/>
        </w:rPr>
      </w:pPr>
    </w:p>
    <w:p w14:paraId="302A173C" w14:textId="653C321F" w:rsidR="00B27EB8" w:rsidRDefault="00B27EB8" w:rsidP="00B27EB8">
      <w:pPr>
        <w:rPr>
          <w:rFonts w:ascii="Garamond" w:hAnsi="Garamond"/>
          <w:bCs/>
          <w:lang w:val="en-AU"/>
        </w:rPr>
      </w:pPr>
      <w:r w:rsidRPr="00B27EB8">
        <w:rPr>
          <w:rFonts w:ascii="Garamond" w:hAnsi="Garamond"/>
          <w:bCs/>
          <w:lang w:val="en-AU"/>
        </w:rPr>
        <w:t>Review of the Quality Standards is being led by the Department of Health and Aged Care (the Department). The purpose of this review is to strengthen the current Quality Standards, to protect older people from harm and improve the quality of Commonwealth-subsidised aged care services.</w:t>
      </w:r>
    </w:p>
    <w:p w14:paraId="515BB22B" w14:textId="77777777" w:rsidR="00B27EB8" w:rsidRPr="00B27EB8" w:rsidRDefault="00B27EB8" w:rsidP="00B27EB8">
      <w:pPr>
        <w:rPr>
          <w:rFonts w:ascii="Garamond" w:hAnsi="Garamond"/>
          <w:bCs/>
          <w:lang w:val="en-AU"/>
        </w:rPr>
      </w:pPr>
    </w:p>
    <w:p w14:paraId="59CA1783" w14:textId="77777777" w:rsidR="00B27EB8" w:rsidRPr="00B27EB8" w:rsidRDefault="00B27EB8" w:rsidP="00B27EB8">
      <w:pPr>
        <w:rPr>
          <w:rFonts w:ascii="Garamond" w:hAnsi="Garamond"/>
          <w:bCs/>
          <w:lang w:val="en-AU"/>
        </w:rPr>
      </w:pPr>
      <w:r w:rsidRPr="00B27EB8">
        <w:rPr>
          <w:rFonts w:ascii="Garamond" w:hAnsi="Garamond"/>
          <w:bCs/>
          <w:lang w:val="en-AU"/>
        </w:rPr>
        <w:t xml:space="preserve">The Australian Commission on Safety and Quality in Health Care has been given responsibility for developing </w:t>
      </w:r>
      <w:r w:rsidRPr="00B27EB8">
        <w:rPr>
          <w:rFonts w:ascii="Garamond" w:hAnsi="Garamond"/>
          <w:b/>
          <w:i/>
          <w:iCs/>
          <w:lang w:val="en-AU"/>
        </w:rPr>
        <w:t>Standard 5 - Clinical Care</w:t>
      </w:r>
      <w:r w:rsidRPr="00B27EB8">
        <w:rPr>
          <w:rFonts w:ascii="Garamond" w:hAnsi="Garamond"/>
          <w:b/>
          <w:lang w:val="en-AU"/>
        </w:rPr>
        <w:t xml:space="preserve"> </w:t>
      </w:r>
      <w:r w:rsidRPr="00B27EB8">
        <w:rPr>
          <w:rFonts w:ascii="Garamond" w:hAnsi="Garamond"/>
          <w:bCs/>
          <w:lang w:val="en-AU"/>
        </w:rPr>
        <w:t>that will form part of the revised set of Quality Standards. This has been drafted in consultation with clinical experts, peak bodies and consumers.</w:t>
      </w:r>
    </w:p>
    <w:p w14:paraId="2E52910F" w14:textId="77777777" w:rsidR="00B27EB8" w:rsidRDefault="00B27EB8" w:rsidP="00B27EB8">
      <w:pPr>
        <w:rPr>
          <w:rFonts w:ascii="Garamond" w:hAnsi="Garamond"/>
          <w:bCs/>
          <w:lang w:val="en-AU"/>
        </w:rPr>
      </w:pPr>
    </w:p>
    <w:p w14:paraId="38F4D7B4" w14:textId="6350AB50" w:rsidR="00B27EB8" w:rsidRPr="00B27EB8" w:rsidRDefault="00B27EB8" w:rsidP="00B27EB8">
      <w:pPr>
        <w:rPr>
          <w:rFonts w:ascii="Garamond" w:hAnsi="Garamond"/>
          <w:bCs/>
          <w:lang w:val="en-AU"/>
        </w:rPr>
      </w:pPr>
      <w:r w:rsidRPr="00B27EB8">
        <w:rPr>
          <w:rFonts w:ascii="Garamond" w:hAnsi="Garamond"/>
          <w:bCs/>
          <w:lang w:val="en-AU"/>
        </w:rPr>
        <w:t xml:space="preserve">Public consultation on the revised Quality Standards is being led by the Department from </w:t>
      </w:r>
      <w:r w:rsidRPr="00B27EB8">
        <w:rPr>
          <w:rFonts w:ascii="Garamond" w:hAnsi="Garamond"/>
          <w:b/>
          <w:lang w:val="en-AU"/>
        </w:rPr>
        <w:t>17 October to 25 November 2022</w:t>
      </w:r>
      <w:r w:rsidRPr="00B27EB8">
        <w:rPr>
          <w:rFonts w:ascii="Garamond" w:hAnsi="Garamond"/>
          <w:bCs/>
          <w:lang w:val="en-AU"/>
        </w:rPr>
        <w:t>. Consultation activities will include webinars, focus groups and surveys.</w:t>
      </w:r>
    </w:p>
    <w:p w14:paraId="2403E970" w14:textId="396AB568" w:rsidR="00B27EB8" w:rsidRPr="00B27EB8" w:rsidRDefault="00B27EB8" w:rsidP="00B27EB8">
      <w:pPr>
        <w:rPr>
          <w:rFonts w:ascii="Garamond" w:hAnsi="Garamond"/>
          <w:bCs/>
          <w:lang w:val="en-AU"/>
        </w:rPr>
      </w:pPr>
      <w:r w:rsidRPr="00B27EB8">
        <w:rPr>
          <w:rFonts w:ascii="Garamond" w:hAnsi="Garamond"/>
          <w:bCs/>
          <w:lang w:val="en-AU"/>
        </w:rPr>
        <w:t>The Commission encourages your participation in the consultation. Register your interest at the Department’s Ageing and Aged Care Engagement Hub</w:t>
      </w:r>
      <w:r>
        <w:rPr>
          <w:rFonts w:ascii="Garamond" w:hAnsi="Garamond"/>
          <w:bCs/>
          <w:lang w:val="en-AU"/>
        </w:rPr>
        <w:t xml:space="preserve"> at </w:t>
      </w:r>
      <w:hyperlink r:id="rId15" w:history="1">
        <w:r w:rsidRPr="006A5524">
          <w:rPr>
            <w:rStyle w:val="Hyperlink"/>
            <w:rFonts w:ascii="Garamond" w:hAnsi="Garamond"/>
            <w:bCs/>
            <w:lang w:val="en-AU"/>
          </w:rPr>
          <w:t>https://www.agedcareengagement.health.gov.au/qualitystandards/</w:t>
        </w:r>
      </w:hyperlink>
    </w:p>
    <w:p w14:paraId="604EB9F1" w14:textId="0CBDBA61"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47402EF0" w14:textId="77777777" w:rsidR="00E02472" w:rsidRDefault="00E02472" w:rsidP="00E02472">
      <w:pPr>
        <w:keepLines/>
        <w:autoSpaceDE w:val="0"/>
        <w:autoSpaceDN w:val="0"/>
        <w:adjustRightInd w:val="0"/>
        <w:rPr>
          <w:rFonts w:ascii="Garamond" w:hAnsi="Garamond"/>
          <w:lang w:val="en-AU"/>
        </w:rPr>
      </w:pPr>
    </w:p>
    <w:p w14:paraId="4380F158" w14:textId="2E2BDFAD" w:rsidR="00F467E6" w:rsidRPr="00042C3F" w:rsidRDefault="00042C3F" w:rsidP="00F467E6">
      <w:pPr>
        <w:keepNext/>
        <w:keepLines/>
        <w:autoSpaceDE w:val="0"/>
        <w:autoSpaceDN w:val="0"/>
        <w:adjustRightInd w:val="0"/>
        <w:rPr>
          <w:rFonts w:ascii="Garamond" w:hAnsi="Garamond"/>
          <w:i/>
          <w:iCs/>
          <w:lang w:val="en-AU"/>
        </w:rPr>
      </w:pPr>
      <w:r w:rsidRPr="00042C3F">
        <w:rPr>
          <w:rFonts w:ascii="Garamond" w:hAnsi="Garamond"/>
          <w:i/>
          <w:iCs/>
          <w:lang w:val="en-AU"/>
        </w:rPr>
        <w:t>Polypharmacy and deprescribing: challenging the old and embracing the new</w:t>
      </w:r>
    </w:p>
    <w:p w14:paraId="4ACCB6DD" w14:textId="77777777" w:rsidR="006523E0" w:rsidRDefault="006523E0" w:rsidP="00F467E6">
      <w:pPr>
        <w:keepNext/>
        <w:keepLines/>
        <w:autoSpaceDE w:val="0"/>
        <w:autoSpaceDN w:val="0"/>
        <w:adjustRightInd w:val="0"/>
        <w:rPr>
          <w:rFonts w:ascii="Garamond" w:hAnsi="Garamond"/>
          <w:lang w:val="en-AU"/>
        </w:rPr>
      </w:pPr>
      <w:r w:rsidRPr="006523E0">
        <w:rPr>
          <w:rFonts w:ascii="Garamond" w:hAnsi="Garamond"/>
          <w:lang w:val="en-AU"/>
        </w:rPr>
        <w:t>O’Donnell LK, Ibrahim K</w:t>
      </w:r>
    </w:p>
    <w:p w14:paraId="6430BA2D" w14:textId="74E438D6" w:rsidR="00042C3F" w:rsidRDefault="006523E0" w:rsidP="00F467E6">
      <w:pPr>
        <w:keepNext/>
        <w:keepLines/>
        <w:autoSpaceDE w:val="0"/>
        <w:autoSpaceDN w:val="0"/>
        <w:adjustRightInd w:val="0"/>
        <w:rPr>
          <w:rFonts w:ascii="Garamond" w:hAnsi="Garamond"/>
          <w:lang w:val="en-AU"/>
        </w:rPr>
      </w:pPr>
      <w:r w:rsidRPr="006523E0">
        <w:rPr>
          <w:rFonts w:ascii="Garamond" w:hAnsi="Garamond"/>
          <w:lang w:val="en-AU"/>
        </w:rPr>
        <w:t>BMC Geriatrics. 2022;22(1):734.</w:t>
      </w:r>
    </w:p>
    <w:tbl>
      <w:tblPr>
        <w:tblStyle w:val="TableGrid"/>
        <w:tblW w:w="9360" w:type="dxa"/>
        <w:tblInd w:w="288" w:type="dxa"/>
        <w:tblLayout w:type="fixed"/>
        <w:tblLook w:val="01E0" w:firstRow="1" w:lastRow="1" w:firstColumn="1" w:lastColumn="1" w:noHBand="0" w:noVBand="0"/>
      </w:tblPr>
      <w:tblGrid>
        <w:gridCol w:w="1080"/>
        <w:gridCol w:w="8280"/>
      </w:tblGrid>
      <w:tr w:rsidR="00F467E6" w:rsidRPr="00E37911" w14:paraId="7B6E44EA" w14:textId="77777777" w:rsidTr="00E03694">
        <w:tc>
          <w:tcPr>
            <w:tcW w:w="1080" w:type="dxa"/>
            <w:tcBorders>
              <w:top w:val="single" w:sz="4" w:space="0" w:color="auto"/>
              <w:left w:val="single" w:sz="4" w:space="0" w:color="auto"/>
              <w:bottom w:val="single" w:sz="4" w:space="0" w:color="auto"/>
              <w:right w:val="single" w:sz="4" w:space="0" w:color="auto"/>
            </w:tcBorders>
            <w:vAlign w:val="center"/>
          </w:tcPr>
          <w:p w14:paraId="44B79516" w14:textId="77777777" w:rsidR="00F467E6" w:rsidRPr="00E37911" w:rsidRDefault="00F467E6" w:rsidP="00E0369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1DF37D8" w14:textId="323DE515" w:rsidR="00F467E6" w:rsidRPr="00E37911" w:rsidRDefault="00B5323B" w:rsidP="00E03694">
            <w:pPr>
              <w:rPr>
                <w:rStyle w:val="Hyperlink"/>
                <w:rFonts w:ascii="Garamond" w:hAnsi="Garamond"/>
                <w:color w:val="auto"/>
                <w:u w:val="none"/>
                <w:lang w:val="en-AU"/>
              </w:rPr>
            </w:pPr>
            <w:hyperlink r:id="rId16" w:history="1">
              <w:r w:rsidR="00042C3F" w:rsidRPr="00412381">
                <w:rPr>
                  <w:rStyle w:val="Hyperlink"/>
                  <w:rFonts w:ascii="Garamond" w:hAnsi="Garamond"/>
                  <w:lang w:val="en-AU"/>
                </w:rPr>
                <w:t>https://doi.org/10.1186/s12877-022-03408-6</w:t>
              </w:r>
            </w:hyperlink>
          </w:p>
        </w:tc>
      </w:tr>
      <w:tr w:rsidR="00F467E6" w:rsidRPr="00E37911" w14:paraId="5C9773AA" w14:textId="77777777" w:rsidTr="00E03694">
        <w:tc>
          <w:tcPr>
            <w:tcW w:w="1080" w:type="dxa"/>
            <w:tcBorders>
              <w:top w:val="single" w:sz="4" w:space="0" w:color="auto"/>
              <w:left w:val="single" w:sz="4" w:space="0" w:color="auto"/>
              <w:bottom w:val="single" w:sz="4" w:space="0" w:color="auto"/>
              <w:right w:val="single" w:sz="4" w:space="0" w:color="auto"/>
            </w:tcBorders>
            <w:vAlign w:val="center"/>
          </w:tcPr>
          <w:p w14:paraId="5056B0FB" w14:textId="77777777" w:rsidR="00F467E6" w:rsidRPr="00E37911" w:rsidRDefault="00F467E6" w:rsidP="00E03694">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383817F" w14:textId="36698A40" w:rsidR="00042C3F" w:rsidRPr="00042C3F" w:rsidRDefault="00042C3F" w:rsidP="00042C3F">
            <w:pPr>
              <w:rPr>
                <w:rFonts w:ascii="Garamond" w:hAnsi="Garamond"/>
                <w:lang w:val="en-AU"/>
              </w:rPr>
            </w:pPr>
            <w:r>
              <w:rPr>
                <w:rFonts w:ascii="Garamond" w:hAnsi="Garamond"/>
                <w:lang w:val="en-AU"/>
              </w:rPr>
              <w:t xml:space="preserve">Editorial introducing a collection </w:t>
            </w:r>
            <w:r w:rsidR="006523E0">
              <w:rPr>
                <w:rFonts w:ascii="Garamond" w:hAnsi="Garamond"/>
                <w:lang w:val="en-AU"/>
              </w:rPr>
              <w:t xml:space="preserve">in </w:t>
            </w:r>
            <w:r w:rsidR="006523E0" w:rsidRPr="006523E0">
              <w:rPr>
                <w:rFonts w:ascii="Garamond" w:hAnsi="Garamond"/>
                <w:i/>
                <w:iCs/>
                <w:lang w:val="en-AU"/>
              </w:rPr>
              <w:t>BMC Geriat</w:t>
            </w:r>
            <w:r w:rsidR="006523E0">
              <w:rPr>
                <w:rFonts w:ascii="Garamond" w:hAnsi="Garamond"/>
                <w:i/>
                <w:iCs/>
                <w:lang w:val="en-AU"/>
              </w:rPr>
              <w:t>r</w:t>
            </w:r>
            <w:r w:rsidR="006523E0" w:rsidRPr="006523E0">
              <w:rPr>
                <w:rFonts w:ascii="Garamond" w:hAnsi="Garamond"/>
                <w:i/>
                <w:iCs/>
                <w:lang w:val="en-AU"/>
              </w:rPr>
              <w:t>ics</w:t>
            </w:r>
            <w:r w:rsidR="006523E0">
              <w:rPr>
                <w:rFonts w:ascii="Garamond" w:hAnsi="Garamond"/>
                <w:lang w:val="en-AU"/>
              </w:rPr>
              <w:t xml:space="preserve"> </w:t>
            </w:r>
            <w:r>
              <w:rPr>
                <w:rFonts w:ascii="Garamond" w:hAnsi="Garamond"/>
                <w:lang w:val="en-AU"/>
              </w:rPr>
              <w:t xml:space="preserve">on polypharmacy and deprescribing. The editorial </w:t>
            </w:r>
            <w:r w:rsidRPr="00042C3F">
              <w:rPr>
                <w:rFonts w:ascii="Garamond" w:hAnsi="Garamond"/>
                <w:lang w:val="en-AU"/>
              </w:rPr>
              <w:t>highlights key priorities in the field of polypharmacy and deprescribing research aimed at improving quality use of medicines and outcomes in older adults, globally.</w:t>
            </w:r>
          </w:p>
          <w:p w14:paraId="034B267B" w14:textId="2841AC95" w:rsidR="00042C3F" w:rsidRDefault="00042C3F" w:rsidP="00E03694">
            <w:pPr>
              <w:rPr>
                <w:rFonts w:ascii="Garamond" w:hAnsi="Garamond"/>
                <w:lang w:val="en-AU"/>
              </w:rPr>
            </w:pPr>
            <w:r>
              <w:rPr>
                <w:rFonts w:ascii="Garamond" w:hAnsi="Garamond"/>
                <w:lang w:val="en-AU"/>
              </w:rPr>
              <w:t>Other papers in the collection (</w:t>
            </w:r>
            <w:hyperlink r:id="rId17" w:history="1">
              <w:r w:rsidRPr="00412381">
                <w:rPr>
                  <w:rStyle w:val="Hyperlink"/>
                  <w:rFonts w:ascii="Garamond" w:hAnsi="Garamond"/>
                  <w:lang w:val="en-AU"/>
                </w:rPr>
                <w:t>https://www.biomedcentral.com/collections/PolypharmacyandDeprescribing</w:t>
              </w:r>
            </w:hyperlink>
            <w:r>
              <w:rPr>
                <w:rFonts w:ascii="Garamond" w:hAnsi="Garamond"/>
                <w:lang w:val="en-AU"/>
              </w:rPr>
              <w:t>) include:</w:t>
            </w:r>
          </w:p>
          <w:p w14:paraId="692ACBE6" w14:textId="77777777" w:rsidR="00042C3F" w:rsidRPr="00042C3F" w:rsidRDefault="00042C3F" w:rsidP="009155E9">
            <w:pPr>
              <w:pStyle w:val="ListParagraph"/>
              <w:numPr>
                <w:ilvl w:val="0"/>
                <w:numId w:val="18"/>
              </w:numPr>
              <w:rPr>
                <w:rFonts w:ascii="Garamond" w:hAnsi="Garamond"/>
                <w:lang w:val="en-AU"/>
              </w:rPr>
            </w:pPr>
            <w:r w:rsidRPr="00042C3F">
              <w:rPr>
                <w:rFonts w:ascii="Garamond" w:hAnsi="Garamond"/>
                <w:lang w:val="en-AU"/>
              </w:rPr>
              <w:t>Prevalence and factors associated with polypharmacy: a systematic review and meta-analysis</w:t>
            </w:r>
          </w:p>
          <w:p w14:paraId="1527C580" w14:textId="77777777" w:rsidR="00042C3F" w:rsidRPr="00042C3F" w:rsidRDefault="00042C3F" w:rsidP="009155E9">
            <w:pPr>
              <w:pStyle w:val="ListParagraph"/>
              <w:numPr>
                <w:ilvl w:val="0"/>
                <w:numId w:val="18"/>
              </w:numPr>
              <w:rPr>
                <w:rFonts w:ascii="Garamond" w:hAnsi="Garamond"/>
                <w:lang w:val="en-AU"/>
              </w:rPr>
            </w:pPr>
            <w:r w:rsidRPr="00042C3F">
              <w:rPr>
                <w:rFonts w:ascii="Garamond" w:hAnsi="Garamond"/>
                <w:lang w:val="en-AU"/>
              </w:rPr>
              <w:t>Association of personality traits with polypharmacy among community-dwelling older adults in Japan: a cross-sectional analysis of data from the SONIC study</w:t>
            </w:r>
          </w:p>
          <w:p w14:paraId="72B8CD74" w14:textId="77777777" w:rsidR="00042C3F" w:rsidRPr="00042C3F" w:rsidRDefault="00042C3F" w:rsidP="009155E9">
            <w:pPr>
              <w:pStyle w:val="ListParagraph"/>
              <w:numPr>
                <w:ilvl w:val="0"/>
                <w:numId w:val="18"/>
              </w:numPr>
              <w:rPr>
                <w:rFonts w:ascii="Garamond" w:hAnsi="Garamond"/>
                <w:lang w:val="en-AU"/>
              </w:rPr>
            </w:pPr>
            <w:r w:rsidRPr="00042C3F">
              <w:rPr>
                <w:rFonts w:ascii="Garamond" w:hAnsi="Garamond"/>
                <w:lang w:val="en-AU"/>
              </w:rPr>
              <w:t>Association between statin use and physical performance in home-dwelling older patients receiving polypharmacy: cross-sectional study</w:t>
            </w:r>
          </w:p>
          <w:p w14:paraId="1E61F952" w14:textId="77777777" w:rsidR="00042C3F" w:rsidRPr="00042C3F" w:rsidRDefault="00042C3F" w:rsidP="009155E9">
            <w:pPr>
              <w:pStyle w:val="ListParagraph"/>
              <w:numPr>
                <w:ilvl w:val="0"/>
                <w:numId w:val="18"/>
              </w:numPr>
              <w:rPr>
                <w:rFonts w:ascii="Garamond" w:hAnsi="Garamond"/>
                <w:lang w:val="en-AU"/>
              </w:rPr>
            </w:pPr>
            <w:r w:rsidRPr="00042C3F">
              <w:rPr>
                <w:rFonts w:ascii="Garamond" w:hAnsi="Garamond"/>
                <w:lang w:val="en-AU"/>
              </w:rPr>
              <w:t>A bitter pill to swallow - Polypharmacy and psychotropic treatment in people with advanced dementia</w:t>
            </w:r>
          </w:p>
          <w:p w14:paraId="38752BAB" w14:textId="77777777" w:rsidR="00042C3F" w:rsidRPr="00042C3F" w:rsidRDefault="00042C3F" w:rsidP="009155E9">
            <w:pPr>
              <w:pStyle w:val="ListParagraph"/>
              <w:numPr>
                <w:ilvl w:val="0"/>
                <w:numId w:val="18"/>
              </w:numPr>
              <w:rPr>
                <w:rFonts w:ascii="Garamond" w:hAnsi="Garamond"/>
                <w:lang w:val="en-AU"/>
              </w:rPr>
            </w:pPr>
            <w:r w:rsidRPr="00042C3F">
              <w:rPr>
                <w:rFonts w:ascii="Garamond" w:hAnsi="Garamond"/>
                <w:lang w:val="en-AU"/>
              </w:rPr>
              <w:t>Persistent polypharmacy and fall injury risk: the Health, Aging and Body Composition Study</w:t>
            </w:r>
          </w:p>
          <w:p w14:paraId="28D05D49" w14:textId="68CF394C" w:rsidR="00042C3F" w:rsidRPr="00042C3F" w:rsidRDefault="00042C3F" w:rsidP="009155E9">
            <w:pPr>
              <w:pStyle w:val="ListParagraph"/>
              <w:numPr>
                <w:ilvl w:val="0"/>
                <w:numId w:val="18"/>
              </w:numPr>
              <w:rPr>
                <w:rFonts w:ascii="Garamond" w:hAnsi="Garamond"/>
                <w:lang w:val="en-AU"/>
              </w:rPr>
            </w:pPr>
            <w:r w:rsidRPr="00042C3F">
              <w:rPr>
                <w:rFonts w:ascii="Garamond" w:hAnsi="Garamond"/>
                <w:lang w:val="en-AU"/>
              </w:rPr>
              <w:t>Expert-based medication reviews to reduce polypharmacy in older patients in primary care: a northern-Italian cluster-randomised controlled trial</w:t>
            </w:r>
            <w:r>
              <w:rPr>
                <w:rFonts w:ascii="Garamond" w:hAnsi="Garamond"/>
                <w:lang w:val="en-AU"/>
              </w:rPr>
              <w:t>.</w:t>
            </w:r>
          </w:p>
        </w:tc>
      </w:tr>
    </w:tbl>
    <w:p w14:paraId="393D18CD" w14:textId="77777777" w:rsidR="00F467E6" w:rsidRDefault="00F467E6" w:rsidP="00F467E6">
      <w:pPr>
        <w:keepLines/>
        <w:autoSpaceDE w:val="0"/>
        <w:autoSpaceDN w:val="0"/>
        <w:adjustRightInd w:val="0"/>
        <w:rPr>
          <w:rFonts w:ascii="Garamond" w:hAnsi="Garamond"/>
          <w:lang w:val="en-AU"/>
        </w:rPr>
      </w:pPr>
    </w:p>
    <w:p w14:paraId="5FF20689" w14:textId="0A5D0B0D" w:rsidR="00042C3F" w:rsidRDefault="009017E7" w:rsidP="00042C3F">
      <w:pPr>
        <w:keepNext/>
        <w:keepLines/>
        <w:autoSpaceDE w:val="0"/>
        <w:autoSpaceDN w:val="0"/>
        <w:adjustRightInd w:val="0"/>
        <w:rPr>
          <w:rFonts w:ascii="Garamond" w:hAnsi="Garamond"/>
          <w:lang w:val="en-AU"/>
        </w:rPr>
      </w:pPr>
      <w:r w:rsidRPr="009017E7">
        <w:rPr>
          <w:rFonts w:ascii="Garamond" w:hAnsi="Garamond"/>
          <w:lang w:val="en-AU"/>
        </w:rPr>
        <w:t xml:space="preserve">For information on the Commission’s work on medication safety, see </w:t>
      </w:r>
      <w:hyperlink r:id="rId18" w:history="1">
        <w:r w:rsidRPr="00412381">
          <w:rPr>
            <w:rStyle w:val="Hyperlink"/>
            <w:rFonts w:ascii="Garamond" w:hAnsi="Garamond"/>
            <w:lang w:val="en-AU"/>
          </w:rPr>
          <w:t>https://www.safetyandquality.gov.au/our-work/medication-safety</w:t>
        </w:r>
      </w:hyperlink>
    </w:p>
    <w:p w14:paraId="02C233A8" w14:textId="65646D1A" w:rsidR="009017E7" w:rsidRDefault="009017E7" w:rsidP="00042C3F">
      <w:pPr>
        <w:keepNext/>
        <w:keepLines/>
        <w:autoSpaceDE w:val="0"/>
        <w:autoSpaceDN w:val="0"/>
        <w:adjustRightInd w:val="0"/>
        <w:rPr>
          <w:rFonts w:ascii="Garamond" w:hAnsi="Garamond"/>
          <w:lang w:val="en-AU"/>
        </w:rPr>
      </w:pPr>
    </w:p>
    <w:p w14:paraId="58BA7043" w14:textId="41CA37D2" w:rsidR="00686721" w:rsidRPr="00686721" w:rsidRDefault="00686721" w:rsidP="00042C3F">
      <w:pPr>
        <w:keepNext/>
        <w:keepLines/>
        <w:autoSpaceDE w:val="0"/>
        <w:autoSpaceDN w:val="0"/>
        <w:adjustRightInd w:val="0"/>
        <w:rPr>
          <w:rFonts w:ascii="Garamond" w:hAnsi="Garamond"/>
          <w:i/>
          <w:iCs/>
          <w:lang w:val="en-AU"/>
        </w:rPr>
      </w:pPr>
      <w:r w:rsidRPr="00686721">
        <w:rPr>
          <w:rFonts w:ascii="Garamond" w:hAnsi="Garamond"/>
          <w:i/>
          <w:iCs/>
          <w:lang w:val="en-AU"/>
        </w:rPr>
        <w:t>Nurse staffing and inpatient mortality in the English National Health Service: a retrospective longitudinal study</w:t>
      </w:r>
    </w:p>
    <w:p w14:paraId="495AD95A" w14:textId="77777777" w:rsidR="00686721" w:rsidRDefault="00686721" w:rsidP="00042C3F">
      <w:pPr>
        <w:keepNext/>
        <w:keepLines/>
        <w:autoSpaceDE w:val="0"/>
        <w:autoSpaceDN w:val="0"/>
        <w:adjustRightInd w:val="0"/>
        <w:rPr>
          <w:rFonts w:ascii="Garamond" w:hAnsi="Garamond"/>
          <w:lang w:val="en-AU"/>
        </w:rPr>
      </w:pPr>
      <w:r w:rsidRPr="00686721">
        <w:rPr>
          <w:rFonts w:ascii="Garamond" w:hAnsi="Garamond"/>
          <w:lang w:val="en-AU"/>
        </w:rPr>
        <w:t>Zaranko B, Sanford NJ, Kelly E, Rafferty AM, Bird J, Mercuri L, et al</w:t>
      </w:r>
    </w:p>
    <w:p w14:paraId="05CC50BB" w14:textId="06AE57D7" w:rsidR="00686721" w:rsidRDefault="00686721" w:rsidP="00042C3F">
      <w:pPr>
        <w:keepNext/>
        <w:keepLines/>
        <w:autoSpaceDE w:val="0"/>
        <w:autoSpaceDN w:val="0"/>
        <w:adjustRightInd w:val="0"/>
        <w:rPr>
          <w:rFonts w:ascii="Garamond" w:hAnsi="Garamond"/>
          <w:lang w:val="en-AU"/>
        </w:rPr>
      </w:pPr>
      <w:r w:rsidRPr="00686721">
        <w:rPr>
          <w:rFonts w:ascii="Garamond" w:hAnsi="Garamond"/>
          <w:lang w:val="en-AU"/>
        </w:rPr>
        <w:t>BMJ Quality &amp; Safety. 2022</w:t>
      </w:r>
      <w:r>
        <w:rPr>
          <w:rFonts w:ascii="Garamond" w:hAnsi="Garamond"/>
          <w:lang w:val="en-AU"/>
        </w:rPr>
        <w:t xml:space="preserve"> [epub]</w:t>
      </w:r>
      <w:r w:rsidRPr="00686721">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042C3F" w:rsidRPr="00E37911" w14:paraId="7DD78E18" w14:textId="77777777" w:rsidTr="00DC3EF5">
        <w:tc>
          <w:tcPr>
            <w:tcW w:w="1080" w:type="dxa"/>
            <w:tcBorders>
              <w:top w:val="single" w:sz="4" w:space="0" w:color="auto"/>
              <w:left w:val="single" w:sz="4" w:space="0" w:color="auto"/>
              <w:bottom w:val="single" w:sz="4" w:space="0" w:color="auto"/>
              <w:right w:val="single" w:sz="4" w:space="0" w:color="auto"/>
            </w:tcBorders>
            <w:vAlign w:val="center"/>
          </w:tcPr>
          <w:p w14:paraId="62F19C1F" w14:textId="77777777" w:rsidR="00042C3F" w:rsidRPr="00E37911" w:rsidRDefault="00042C3F" w:rsidP="00DC3EF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9FF2FBE" w14:textId="40D4EF7A" w:rsidR="00042C3F" w:rsidRPr="00E37911" w:rsidRDefault="00B5323B" w:rsidP="00DC3EF5">
            <w:pPr>
              <w:rPr>
                <w:rStyle w:val="Hyperlink"/>
                <w:rFonts w:ascii="Garamond" w:hAnsi="Garamond"/>
                <w:color w:val="auto"/>
                <w:u w:val="none"/>
                <w:lang w:val="en-AU"/>
              </w:rPr>
            </w:pPr>
            <w:hyperlink r:id="rId19" w:history="1">
              <w:r w:rsidR="00686721" w:rsidRPr="00D54682">
                <w:rPr>
                  <w:rStyle w:val="Hyperlink"/>
                  <w:rFonts w:ascii="Garamond" w:hAnsi="Garamond"/>
                  <w:lang w:val="en-AU"/>
                </w:rPr>
                <w:t>https://dx.doi.org/10.1136/bmjqs-2022-015291</w:t>
              </w:r>
            </w:hyperlink>
          </w:p>
        </w:tc>
      </w:tr>
      <w:tr w:rsidR="00042C3F" w:rsidRPr="00E37911" w14:paraId="4F34FDAC" w14:textId="77777777" w:rsidTr="00DC3EF5">
        <w:tc>
          <w:tcPr>
            <w:tcW w:w="1080" w:type="dxa"/>
            <w:tcBorders>
              <w:top w:val="single" w:sz="4" w:space="0" w:color="auto"/>
              <w:left w:val="single" w:sz="4" w:space="0" w:color="auto"/>
              <w:bottom w:val="single" w:sz="4" w:space="0" w:color="auto"/>
              <w:right w:val="single" w:sz="4" w:space="0" w:color="auto"/>
            </w:tcBorders>
            <w:vAlign w:val="center"/>
          </w:tcPr>
          <w:p w14:paraId="51733B82" w14:textId="77777777" w:rsidR="00042C3F" w:rsidRPr="00E37911" w:rsidRDefault="00042C3F" w:rsidP="00DC3EF5">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CBECFC1" w14:textId="201856A8" w:rsidR="00042C3F" w:rsidRPr="00031154" w:rsidRDefault="00686721" w:rsidP="00DC3EF5">
            <w:pPr>
              <w:rPr>
                <w:rFonts w:ascii="Garamond" w:hAnsi="Garamond"/>
                <w:lang w:val="en-AU"/>
              </w:rPr>
            </w:pPr>
            <w:r>
              <w:rPr>
                <w:rFonts w:ascii="Garamond" w:hAnsi="Garamond"/>
                <w:lang w:val="en-AU"/>
              </w:rPr>
              <w:t xml:space="preserve">Paper reporting on a UK </w:t>
            </w:r>
            <w:r w:rsidR="006A711F">
              <w:rPr>
                <w:rFonts w:ascii="Garamond" w:hAnsi="Garamond"/>
                <w:lang w:val="en-AU"/>
              </w:rPr>
              <w:t xml:space="preserve">study </w:t>
            </w:r>
            <w:r>
              <w:rPr>
                <w:rFonts w:ascii="Garamond" w:hAnsi="Garamond"/>
                <w:lang w:val="en-AU"/>
              </w:rPr>
              <w:t>that sought to ‘</w:t>
            </w:r>
            <w:r w:rsidRPr="00686721">
              <w:rPr>
                <w:rFonts w:ascii="Garamond" w:hAnsi="Garamond"/>
                <w:lang w:val="en-AU"/>
              </w:rPr>
              <w:t>examine the impact of nursing team size and composition on inpatient hospital mortality</w:t>
            </w:r>
            <w:r>
              <w:rPr>
                <w:rFonts w:ascii="Garamond" w:hAnsi="Garamond"/>
                <w:lang w:val="en-AU"/>
              </w:rPr>
              <w:t>.’ This was a r</w:t>
            </w:r>
            <w:r w:rsidRPr="00686721">
              <w:rPr>
                <w:rFonts w:ascii="Garamond" w:hAnsi="Garamond"/>
                <w:lang w:val="en-AU"/>
              </w:rPr>
              <w:t>etrospective longitudinal study using linked nursing staff rostering and patient data</w:t>
            </w:r>
            <w:r>
              <w:rPr>
                <w:rFonts w:ascii="Garamond" w:hAnsi="Garamond"/>
                <w:lang w:val="en-AU"/>
              </w:rPr>
              <w:t xml:space="preserve"> that took place in 3 NHS hospitals in England and included ‘</w:t>
            </w:r>
            <w:r w:rsidRPr="00686721">
              <w:rPr>
                <w:rFonts w:ascii="Garamond" w:hAnsi="Garamond"/>
                <w:lang w:val="en-AU"/>
              </w:rPr>
              <w:t>19</w:t>
            </w:r>
            <w:r w:rsidRPr="00686721">
              <w:rPr>
                <w:lang w:val="en-AU"/>
              </w:rPr>
              <w:t> </w:t>
            </w:r>
            <w:r w:rsidRPr="00686721">
              <w:rPr>
                <w:rFonts w:ascii="Garamond" w:hAnsi="Garamond"/>
                <w:lang w:val="en-AU"/>
              </w:rPr>
              <w:t>287 ward-day observations with information on 4498 nurses and 66</w:t>
            </w:r>
            <w:r w:rsidRPr="00686721">
              <w:rPr>
                <w:lang w:val="en-AU"/>
              </w:rPr>
              <w:t> </w:t>
            </w:r>
            <w:r w:rsidRPr="00686721">
              <w:rPr>
                <w:rFonts w:ascii="Garamond" w:hAnsi="Garamond"/>
                <w:lang w:val="en-AU"/>
              </w:rPr>
              <w:t>923 hospital admissions in 53 inpatient hospital wards for acutely ill adult patients for calendar year 2017.</w:t>
            </w:r>
            <w:r>
              <w:rPr>
                <w:rFonts w:ascii="Garamond" w:hAnsi="Garamond"/>
                <w:lang w:val="en-AU"/>
              </w:rPr>
              <w:t>’ The authors report finding a ‘</w:t>
            </w:r>
            <w:r w:rsidRPr="00686721">
              <w:rPr>
                <w:rFonts w:ascii="Garamond" w:hAnsi="Garamond"/>
                <w:lang w:val="en-AU"/>
              </w:rPr>
              <w:t>statistically significant association between the fill-rate for registered nurses (RNs) and inpatient mortality (OR 0.9883, 95% CI 0.9773 to 0.9996, p=0.0416) was found only for RNs hospital employees. There was no association for healthcare support workers (HCSWs) or agency workers</w:t>
            </w:r>
            <w:r>
              <w:rPr>
                <w:rFonts w:ascii="Garamond" w:hAnsi="Garamond"/>
                <w:lang w:val="en-AU"/>
              </w:rPr>
              <w:t>.’ They also note that association with patient mortality applied to seniority as well as staffing level.</w:t>
            </w:r>
          </w:p>
        </w:tc>
      </w:tr>
    </w:tbl>
    <w:p w14:paraId="3EF4922A" w14:textId="77777777" w:rsidR="00042C3F" w:rsidRDefault="00042C3F" w:rsidP="00042C3F">
      <w:pPr>
        <w:keepLines/>
        <w:autoSpaceDE w:val="0"/>
        <w:autoSpaceDN w:val="0"/>
        <w:adjustRightInd w:val="0"/>
        <w:rPr>
          <w:rFonts w:ascii="Garamond" w:hAnsi="Garamond"/>
          <w:lang w:val="en-AU"/>
        </w:rPr>
      </w:pPr>
    </w:p>
    <w:p w14:paraId="141DEAFC" w14:textId="77777777" w:rsidR="004D2C54" w:rsidRDefault="004D2C54">
      <w:pPr>
        <w:rPr>
          <w:rFonts w:ascii="Garamond" w:hAnsi="Garamond"/>
          <w:i/>
          <w:lang w:val="en-AU"/>
        </w:rPr>
      </w:pPr>
      <w:r>
        <w:rPr>
          <w:rFonts w:ascii="Garamond" w:hAnsi="Garamond"/>
          <w:i/>
          <w:lang w:val="en-AU"/>
        </w:rPr>
        <w:br w:type="page"/>
      </w:r>
    </w:p>
    <w:p w14:paraId="33288930" w14:textId="30E31EB6" w:rsidR="00721D6E" w:rsidRPr="00721D6E" w:rsidRDefault="00721D6E" w:rsidP="00721D6E">
      <w:pPr>
        <w:keepNext/>
        <w:rPr>
          <w:rFonts w:ascii="Garamond" w:hAnsi="Garamond"/>
          <w:i/>
          <w:lang w:val="en-AU"/>
        </w:rPr>
      </w:pPr>
      <w:r w:rsidRPr="00721D6E">
        <w:rPr>
          <w:rFonts w:ascii="Garamond" w:hAnsi="Garamond"/>
          <w:i/>
          <w:lang w:val="en-AU"/>
        </w:rPr>
        <w:lastRenderedPageBreak/>
        <w:t>Journal of Patient Safety</w:t>
      </w:r>
    </w:p>
    <w:p w14:paraId="7DDE23DC" w14:textId="723906FF" w:rsidR="006523E0" w:rsidRPr="008C1C03" w:rsidRDefault="006523E0" w:rsidP="006523E0">
      <w:pPr>
        <w:keepNext/>
        <w:rPr>
          <w:rFonts w:ascii="Garamond" w:hAnsi="Garamond"/>
          <w:iCs/>
          <w:lang w:val="en-AU"/>
        </w:rPr>
      </w:pPr>
      <w:r w:rsidRPr="00EE17BC">
        <w:rPr>
          <w:rFonts w:ascii="Garamond" w:hAnsi="Garamond"/>
          <w:iCs/>
          <w:lang w:val="en-AU"/>
        </w:rPr>
        <w:t>Vol</w:t>
      </w:r>
      <w:r>
        <w:rPr>
          <w:rFonts w:ascii="Garamond" w:hAnsi="Garamond"/>
          <w:iCs/>
          <w:lang w:val="en-AU"/>
        </w:rPr>
        <w:t>ume</w:t>
      </w:r>
      <w:r w:rsidRPr="00EE17BC">
        <w:rPr>
          <w:rFonts w:ascii="Garamond" w:hAnsi="Garamond"/>
          <w:iCs/>
          <w:lang w:val="en-AU"/>
        </w:rPr>
        <w:t xml:space="preserve"> </w:t>
      </w:r>
      <w:r>
        <w:rPr>
          <w:rFonts w:ascii="Garamond" w:hAnsi="Garamond"/>
          <w:iCs/>
          <w:lang w:val="en-AU"/>
        </w:rPr>
        <w:t>18</w:t>
      </w:r>
      <w:r w:rsidRPr="00EE17BC">
        <w:rPr>
          <w:rFonts w:ascii="Garamond" w:hAnsi="Garamond"/>
          <w:iCs/>
          <w:lang w:val="en-AU"/>
        </w:rPr>
        <w:t xml:space="preserve">, </w:t>
      </w:r>
      <w:r>
        <w:rPr>
          <w:rFonts w:ascii="Garamond" w:hAnsi="Garamond"/>
          <w:iCs/>
          <w:lang w:val="en-AU"/>
        </w:rPr>
        <w:t xml:space="preserve">Number </w:t>
      </w:r>
      <w:r w:rsidR="00721D6E">
        <w:rPr>
          <w:rFonts w:ascii="Garamond" w:hAnsi="Garamond"/>
          <w:iCs/>
          <w:lang w:val="en-AU"/>
        </w:rPr>
        <w:t>7</w:t>
      </w:r>
      <w:r>
        <w:rPr>
          <w:rFonts w:ascii="Garamond" w:hAnsi="Garamond"/>
          <w:iCs/>
          <w:lang w:val="en-AU"/>
        </w:rPr>
        <w:t xml:space="preserve">, </w:t>
      </w:r>
      <w:r w:rsidR="00721D6E">
        <w:rPr>
          <w:rFonts w:ascii="Garamond" w:hAnsi="Garamond"/>
          <w:iCs/>
          <w:lang w:val="en-AU"/>
        </w:rPr>
        <w:t xml:space="preserve">October </w:t>
      </w:r>
      <w:r>
        <w:rPr>
          <w:rFonts w:ascii="Garamond" w:hAnsi="Garamond"/>
          <w:iCs/>
          <w:lang w:val="en-AU"/>
        </w:rPr>
        <w:t>2022</w:t>
      </w:r>
    </w:p>
    <w:tbl>
      <w:tblPr>
        <w:tblStyle w:val="TableGrid"/>
        <w:tblW w:w="9360" w:type="dxa"/>
        <w:tblInd w:w="288" w:type="dxa"/>
        <w:tblLayout w:type="fixed"/>
        <w:tblLook w:val="01E0" w:firstRow="1" w:lastRow="1" w:firstColumn="1" w:lastColumn="1" w:noHBand="0" w:noVBand="0"/>
      </w:tblPr>
      <w:tblGrid>
        <w:gridCol w:w="1080"/>
        <w:gridCol w:w="8280"/>
      </w:tblGrid>
      <w:tr w:rsidR="006523E0" w:rsidRPr="000170DA" w14:paraId="36CF89D9" w14:textId="77777777" w:rsidTr="00DC3EF5">
        <w:tc>
          <w:tcPr>
            <w:tcW w:w="1080" w:type="dxa"/>
            <w:tcBorders>
              <w:top w:val="single" w:sz="4" w:space="0" w:color="auto"/>
              <w:left w:val="single" w:sz="4" w:space="0" w:color="auto"/>
              <w:bottom w:val="single" w:sz="4" w:space="0" w:color="auto"/>
              <w:right w:val="single" w:sz="4" w:space="0" w:color="auto"/>
            </w:tcBorders>
            <w:vAlign w:val="center"/>
          </w:tcPr>
          <w:p w14:paraId="4E12AA41" w14:textId="77777777" w:rsidR="006523E0" w:rsidRPr="000170DA" w:rsidRDefault="006523E0" w:rsidP="00DC3EF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D1A58DA" w14:textId="3D000E0B" w:rsidR="006523E0" w:rsidRPr="003E524C" w:rsidRDefault="00B5323B" w:rsidP="00DC3EF5">
            <w:pPr>
              <w:keepNext/>
              <w:rPr>
                <w:rStyle w:val="Hyperlink"/>
                <w:rFonts w:ascii="Garamond" w:hAnsi="Garamond"/>
                <w:color w:val="auto"/>
                <w:u w:val="none"/>
                <w:lang w:val="en-AU"/>
              </w:rPr>
            </w:pPr>
            <w:hyperlink r:id="rId20" w:history="1">
              <w:r w:rsidR="003D44D3" w:rsidRPr="0070497C">
                <w:rPr>
                  <w:rStyle w:val="Hyperlink"/>
                  <w:rFonts w:ascii="Garamond" w:hAnsi="Garamond"/>
                  <w:lang w:val="en-AU"/>
                </w:rPr>
                <w:t>https://journals.lww.com/journalpatientsafety/toc/2022/10000</w:t>
              </w:r>
            </w:hyperlink>
          </w:p>
        </w:tc>
      </w:tr>
      <w:tr w:rsidR="006523E0" w:rsidRPr="000170DA" w14:paraId="1CB20357" w14:textId="77777777" w:rsidTr="00DC3EF5">
        <w:tc>
          <w:tcPr>
            <w:tcW w:w="1080" w:type="dxa"/>
            <w:tcBorders>
              <w:top w:val="single" w:sz="4" w:space="0" w:color="auto"/>
              <w:left w:val="single" w:sz="4" w:space="0" w:color="auto"/>
              <w:bottom w:val="single" w:sz="4" w:space="0" w:color="auto"/>
              <w:right w:val="single" w:sz="4" w:space="0" w:color="auto"/>
            </w:tcBorders>
            <w:vAlign w:val="center"/>
          </w:tcPr>
          <w:p w14:paraId="52E81DD3" w14:textId="77777777" w:rsidR="006523E0" w:rsidRPr="000170DA" w:rsidRDefault="006523E0" w:rsidP="00DC3EF5">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2DCD193F" w14:textId="5DDB57B4" w:rsidR="006523E0" w:rsidRPr="00292B57" w:rsidRDefault="006523E0" w:rsidP="00DC3EF5">
            <w:pPr>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721D6E">
              <w:rPr>
                <w:rFonts w:ascii="Garamond" w:hAnsi="Garamond"/>
                <w:lang w:val="en-AU"/>
              </w:rPr>
              <w:t xml:space="preserve">the </w:t>
            </w:r>
            <w:r w:rsidR="00721D6E" w:rsidRPr="00721D6E">
              <w:rPr>
                <w:rFonts w:ascii="Garamond" w:hAnsi="Garamond"/>
                <w:i/>
                <w:lang w:val="en-AU"/>
              </w:rPr>
              <w:t>Journal of Patient Safety</w:t>
            </w:r>
            <w:r w:rsidR="00721D6E">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721D6E">
              <w:rPr>
                <w:rFonts w:ascii="Garamond" w:hAnsi="Garamond"/>
                <w:lang w:val="en-AU"/>
              </w:rPr>
              <w:t xml:space="preserve">the </w:t>
            </w:r>
            <w:r w:rsidR="00721D6E" w:rsidRPr="00721D6E">
              <w:rPr>
                <w:rFonts w:ascii="Garamond" w:hAnsi="Garamond"/>
                <w:i/>
                <w:lang w:val="en-AU"/>
              </w:rPr>
              <w:t>Journal of Patient Safety</w:t>
            </w:r>
            <w:r w:rsidR="00721D6E">
              <w:rPr>
                <w:rFonts w:ascii="Garamond" w:hAnsi="Garamond"/>
                <w:i/>
                <w:lang w:val="en-AU"/>
              </w:rPr>
              <w:t xml:space="preserve"> </w:t>
            </w:r>
            <w:r w:rsidRPr="00B440ED">
              <w:rPr>
                <w:rFonts w:ascii="Garamond" w:hAnsi="Garamond"/>
                <w:lang w:val="en-AU"/>
              </w:rPr>
              <w:t>include:</w:t>
            </w:r>
          </w:p>
          <w:p w14:paraId="0AE19E1F" w14:textId="4A387493" w:rsidR="00721D6E" w:rsidRPr="00721D6E" w:rsidRDefault="00721D6E" w:rsidP="00600B5D">
            <w:pPr>
              <w:pStyle w:val="ListParagraph"/>
              <w:numPr>
                <w:ilvl w:val="0"/>
                <w:numId w:val="17"/>
              </w:numPr>
              <w:rPr>
                <w:rFonts w:ascii="Garamond" w:hAnsi="Garamond"/>
                <w:lang w:val="en-AU"/>
              </w:rPr>
            </w:pPr>
            <w:r w:rsidRPr="00721D6E">
              <w:rPr>
                <w:rFonts w:ascii="Garamond" w:hAnsi="Garamond"/>
                <w:lang w:val="en-AU"/>
              </w:rPr>
              <w:t xml:space="preserve">Discrepancies Between Clinical and Autopsy Diagnoses in </w:t>
            </w:r>
            <w:r w:rsidRPr="00721D6E">
              <w:rPr>
                <w:rFonts w:ascii="Garamond" w:hAnsi="Garamond"/>
                <w:b/>
                <w:bCs/>
                <w:lang w:val="en-AU"/>
              </w:rPr>
              <w:t>Rapid Response Team–Assisted Patients</w:t>
            </w:r>
            <w:r w:rsidRPr="00721D6E">
              <w:rPr>
                <w:rFonts w:ascii="Garamond" w:hAnsi="Garamond"/>
                <w:lang w:val="en-AU"/>
              </w:rPr>
              <w:t>: What Are We Missing? (Fernando Rabioglio Giugni, Fernanda Aburesi Salvadori, Luciana Andrea Avena Smeili, Izabel Marcílio, Beatriz Perondi, Thais Mauad, Edison Ferreira de Paiva, Amaro Nunes Duarte-Neto</w:t>
            </w:r>
            <w:r>
              <w:rPr>
                <w:rFonts w:ascii="Garamond" w:hAnsi="Garamond"/>
                <w:lang w:val="en-AU"/>
              </w:rPr>
              <w:t>)</w:t>
            </w:r>
          </w:p>
          <w:p w14:paraId="03F7B753" w14:textId="0AECB2AD" w:rsidR="00721D6E" w:rsidRPr="00721D6E" w:rsidRDefault="00721D6E" w:rsidP="00485948">
            <w:pPr>
              <w:pStyle w:val="ListParagraph"/>
              <w:numPr>
                <w:ilvl w:val="0"/>
                <w:numId w:val="17"/>
              </w:numPr>
              <w:rPr>
                <w:rFonts w:ascii="Garamond" w:hAnsi="Garamond"/>
                <w:lang w:val="en-AU"/>
              </w:rPr>
            </w:pPr>
            <w:r w:rsidRPr="00721D6E">
              <w:rPr>
                <w:rFonts w:ascii="Garamond" w:hAnsi="Garamond"/>
                <w:lang w:val="en-AU"/>
              </w:rPr>
              <w:t xml:space="preserve">A Pragmatic Method for </w:t>
            </w:r>
            <w:r w:rsidRPr="00721D6E">
              <w:rPr>
                <w:rFonts w:ascii="Garamond" w:hAnsi="Garamond"/>
                <w:b/>
                <w:bCs/>
                <w:lang w:val="en-AU"/>
              </w:rPr>
              <w:t>Measuring Inpatient Complications and Complication-Specific Mortality</w:t>
            </w:r>
            <w:r w:rsidRPr="00721D6E">
              <w:rPr>
                <w:rFonts w:ascii="Garamond" w:hAnsi="Garamond"/>
                <w:lang w:val="en-AU"/>
              </w:rPr>
              <w:t xml:space="preserve"> (George T Blike, Irina M Perreard, Krystal M McGovern, Susan P McGrath</w:t>
            </w:r>
            <w:r>
              <w:rPr>
                <w:rFonts w:ascii="Garamond" w:hAnsi="Garamond"/>
                <w:lang w:val="en-AU"/>
              </w:rPr>
              <w:t>)</w:t>
            </w:r>
          </w:p>
          <w:p w14:paraId="3834AB19" w14:textId="06E55785" w:rsidR="00721D6E" w:rsidRPr="00721D6E" w:rsidRDefault="00721D6E" w:rsidP="00F256B6">
            <w:pPr>
              <w:pStyle w:val="ListParagraph"/>
              <w:numPr>
                <w:ilvl w:val="0"/>
                <w:numId w:val="17"/>
              </w:numPr>
              <w:rPr>
                <w:rFonts w:ascii="Garamond" w:hAnsi="Garamond"/>
                <w:lang w:val="en-AU"/>
              </w:rPr>
            </w:pPr>
            <w:r w:rsidRPr="00721D6E">
              <w:rPr>
                <w:rFonts w:ascii="Garamond" w:hAnsi="Garamond"/>
                <w:lang w:val="en-AU"/>
              </w:rPr>
              <w:t xml:space="preserve">Report of a Multimodal Strategy for Improvement of </w:t>
            </w:r>
            <w:r w:rsidRPr="00721D6E">
              <w:rPr>
                <w:rFonts w:ascii="Garamond" w:hAnsi="Garamond"/>
                <w:b/>
                <w:bCs/>
                <w:lang w:val="en-AU"/>
              </w:rPr>
              <w:t>Hand Hygiene Compliance</w:t>
            </w:r>
            <w:r w:rsidRPr="00721D6E">
              <w:rPr>
                <w:rFonts w:ascii="Garamond" w:hAnsi="Garamond"/>
                <w:lang w:val="en-AU"/>
              </w:rPr>
              <w:t xml:space="preserve"> in a Latin American Hospital. How Far From Excellence? (Ricardo González-González, Martha Asunción Huertas-Jiménez, Eric Ochoa-Hein, Arturo Galindo-Fraga, A E Macías-Hernández, A De la Torre-Rosas</w:t>
            </w:r>
            <w:r>
              <w:rPr>
                <w:rFonts w:ascii="Garamond" w:hAnsi="Garamond"/>
                <w:lang w:val="en-AU"/>
              </w:rPr>
              <w:t>)</w:t>
            </w:r>
          </w:p>
          <w:p w14:paraId="002CC13A" w14:textId="4A0B478F" w:rsidR="00721D6E" w:rsidRPr="00721D6E" w:rsidRDefault="00721D6E" w:rsidP="002850B3">
            <w:pPr>
              <w:pStyle w:val="ListParagraph"/>
              <w:numPr>
                <w:ilvl w:val="0"/>
                <w:numId w:val="17"/>
              </w:numPr>
              <w:rPr>
                <w:rFonts w:ascii="Garamond" w:hAnsi="Garamond"/>
                <w:lang w:val="en-AU"/>
              </w:rPr>
            </w:pPr>
            <w:r w:rsidRPr="00721D6E">
              <w:rPr>
                <w:rFonts w:ascii="Garamond" w:hAnsi="Garamond"/>
                <w:lang w:val="en-AU"/>
              </w:rPr>
              <w:t xml:space="preserve">Assessment of Culture and Laboratory Practices Related to </w:t>
            </w:r>
            <w:r w:rsidRPr="00721D6E">
              <w:rPr>
                <w:rFonts w:ascii="Garamond" w:hAnsi="Garamond"/>
                <w:b/>
                <w:bCs/>
                <w:lang w:val="en-AU"/>
              </w:rPr>
              <w:t>Patient Safety in Brazilian Laboratories</w:t>
            </w:r>
            <w:r w:rsidRPr="00721D6E">
              <w:rPr>
                <w:rFonts w:ascii="Garamond" w:hAnsi="Garamond"/>
                <w:lang w:val="en-AU"/>
              </w:rPr>
              <w:t xml:space="preserve"> (Wilson Shcolnik, Alberto Jose da Silva Duarte</w:t>
            </w:r>
            <w:r>
              <w:rPr>
                <w:rFonts w:ascii="Garamond" w:hAnsi="Garamond"/>
                <w:lang w:val="en-AU"/>
              </w:rPr>
              <w:t>)</w:t>
            </w:r>
          </w:p>
          <w:p w14:paraId="4D73719B" w14:textId="48F14DDF" w:rsidR="00721D6E" w:rsidRPr="00721D6E" w:rsidRDefault="00721D6E" w:rsidP="00604E92">
            <w:pPr>
              <w:pStyle w:val="ListParagraph"/>
              <w:numPr>
                <w:ilvl w:val="0"/>
                <w:numId w:val="17"/>
              </w:numPr>
              <w:rPr>
                <w:rFonts w:ascii="Garamond" w:hAnsi="Garamond"/>
                <w:lang w:val="en-AU"/>
              </w:rPr>
            </w:pPr>
            <w:r w:rsidRPr="00721D6E">
              <w:rPr>
                <w:rFonts w:ascii="Garamond" w:hAnsi="Garamond"/>
                <w:lang w:val="en-AU"/>
              </w:rPr>
              <w:t xml:space="preserve">Toward Zero Harm: Mackenzie Health’s Journey Toward </w:t>
            </w:r>
            <w:r w:rsidRPr="00721D6E">
              <w:rPr>
                <w:rFonts w:ascii="Garamond" w:hAnsi="Garamond"/>
                <w:b/>
                <w:bCs/>
                <w:lang w:val="en-AU"/>
              </w:rPr>
              <w:t>Becoming a High Reliability Organization and Eliminating Avoidable Harm</w:t>
            </w:r>
            <w:r w:rsidRPr="00721D6E">
              <w:rPr>
                <w:rFonts w:ascii="Garamond" w:hAnsi="Garamond"/>
                <w:lang w:val="en-AU"/>
              </w:rPr>
              <w:t xml:space="preserve"> (Mary-Agnes Wilson, Maya Sinno, Matthew Hacker Teper, Karoline Courtney, Deema Nuseir, Aidan Schonewille, David Rauchwerger, Ahmed Taher</w:t>
            </w:r>
            <w:r>
              <w:rPr>
                <w:rFonts w:ascii="Garamond" w:hAnsi="Garamond"/>
                <w:lang w:val="en-AU"/>
              </w:rPr>
              <w:t>)</w:t>
            </w:r>
          </w:p>
          <w:p w14:paraId="2E080004" w14:textId="7BCC9B37" w:rsidR="00721D6E" w:rsidRPr="00721D6E" w:rsidRDefault="00721D6E" w:rsidP="001D1155">
            <w:pPr>
              <w:pStyle w:val="ListParagraph"/>
              <w:numPr>
                <w:ilvl w:val="0"/>
                <w:numId w:val="17"/>
              </w:numPr>
              <w:rPr>
                <w:rFonts w:ascii="Garamond" w:hAnsi="Garamond"/>
                <w:lang w:val="en-AU"/>
              </w:rPr>
            </w:pPr>
            <w:r w:rsidRPr="00721D6E">
              <w:rPr>
                <w:rFonts w:ascii="Garamond" w:hAnsi="Garamond"/>
                <w:lang w:val="en-AU"/>
              </w:rPr>
              <w:t xml:space="preserve">The Impact of a 22-Month Multistep Implementation Program on </w:t>
            </w:r>
            <w:r w:rsidRPr="00721D6E">
              <w:rPr>
                <w:rFonts w:ascii="Garamond" w:hAnsi="Garamond"/>
                <w:b/>
                <w:bCs/>
                <w:lang w:val="en-AU"/>
              </w:rPr>
              <w:t>Speaking-Up Behavior</w:t>
            </w:r>
            <w:r w:rsidRPr="00721D6E">
              <w:rPr>
                <w:rFonts w:ascii="Garamond" w:hAnsi="Garamond"/>
                <w:lang w:val="en-AU"/>
              </w:rPr>
              <w:t xml:space="preserve"> in an Academic Anesthesia Department (Fabio Walther, Carl Schick, David Schwappach, E Kornilov, S Orbach-Zinger, D Katz, M Heesen</w:t>
            </w:r>
            <w:r>
              <w:rPr>
                <w:rFonts w:ascii="Garamond" w:hAnsi="Garamond"/>
                <w:lang w:val="en-AU"/>
              </w:rPr>
              <w:t>)</w:t>
            </w:r>
          </w:p>
          <w:p w14:paraId="7A7A343C" w14:textId="736B7DD2" w:rsidR="00721D6E" w:rsidRPr="00721D6E" w:rsidRDefault="00721D6E" w:rsidP="001575AC">
            <w:pPr>
              <w:pStyle w:val="ListParagraph"/>
              <w:numPr>
                <w:ilvl w:val="0"/>
                <w:numId w:val="17"/>
              </w:numPr>
              <w:rPr>
                <w:rFonts w:ascii="Garamond" w:hAnsi="Garamond"/>
                <w:lang w:val="en-AU"/>
              </w:rPr>
            </w:pPr>
            <w:r w:rsidRPr="00721D6E">
              <w:rPr>
                <w:rFonts w:ascii="Garamond" w:hAnsi="Garamond"/>
                <w:lang w:val="en-AU"/>
              </w:rPr>
              <w:t xml:space="preserve">Awareness of </w:t>
            </w:r>
            <w:r w:rsidRPr="00721D6E">
              <w:rPr>
                <w:rFonts w:ascii="Garamond" w:hAnsi="Garamond"/>
                <w:b/>
                <w:bCs/>
                <w:lang w:val="en-AU"/>
              </w:rPr>
              <w:t>Peripheral Intravenous Catheters</w:t>
            </w:r>
            <w:r w:rsidRPr="00721D6E">
              <w:rPr>
                <w:rFonts w:ascii="Garamond" w:hAnsi="Garamond"/>
                <w:lang w:val="en-AU"/>
              </w:rPr>
              <w:t xml:space="preserve"> Among Nurses, Physicians, and Students (Nicole Marsh, Gillian Ray-Barruel, Tessa Adzemovic, Emily N. Larsen, Claire M. Rickard, Anita Pelecanos, Stephanie Hadikusumo, V Chopra</w:t>
            </w:r>
            <w:r>
              <w:rPr>
                <w:rFonts w:ascii="Garamond" w:hAnsi="Garamond"/>
                <w:lang w:val="en-AU"/>
              </w:rPr>
              <w:t>)</w:t>
            </w:r>
          </w:p>
          <w:p w14:paraId="61BC26D9" w14:textId="61DE8A89" w:rsidR="00721D6E" w:rsidRPr="00721D6E" w:rsidRDefault="00721D6E" w:rsidP="007E2C90">
            <w:pPr>
              <w:pStyle w:val="ListParagraph"/>
              <w:numPr>
                <w:ilvl w:val="0"/>
                <w:numId w:val="17"/>
              </w:numPr>
              <w:rPr>
                <w:rFonts w:ascii="Garamond" w:hAnsi="Garamond"/>
                <w:lang w:val="en-AU"/>
              </w:rPr>
            </w:pPr>
            <w:r w:rsidRPr="00721D6E">
              <w:rPr>
                <w:rFonts w:ascii="Garamond" w:hAnsi="Garamond"/>
                <w:lang w:val="en-AU"/>
              </w:rPr>
              <w:t xml:space="preserve">Preventing </w:t>
            </w:r>
            <w:r w:rsidRPr="00721D6E">
              <w:rPr>
                <w:rFonts w:ascii="Garamond" w:hAnsi="Garamond"/>
                <w:b/>
                <w:bCs/>
                <w:lang w:val="en-AU"/>
              </w:rPr>
              <w:t>Medication Errors in Pediatric Anesthesia</w:t>
            </w:r>
            <w:r w:rsidRPr="00721D6E">
              <w:rPr>
                <w:rFonts w:ascii="Garamond" w:hAnsi="Garamond"/>
                <w:lang w:val="en-AU"/>
              </w:rPr>
              <w:t>: A Systematic Scoping Review (Ramzi Shawahna, Mohammad Jaber, Eman Jumaa, B Antari</w:t>
            </w:r>
            <w:r>
              <w:rPr>
                <w:rFonts w:ascii="Garamond" w:hAnsi="Garamond"/>
                <w:lang w:val="en-AU"/>
              </w:rPr>
              <w:t>)</w:t>
            </w:r>
          </w:p>
          <w:p w14:paraId="39FAFF01" w14:textId="1D46AB05" w:rsidR="00721D6E" w:rsidRPr="00721D6E" w:rsidRDefault="00721D6E" w:rsidP="00F0376A">
            <w:pPr>
              <w:pStyle w:val="ListParagraph"/>
              <w:numPr>
                <w:ilvl w:val="0"/>
                <w:numId w:val="17"/>
              </w:numPr>
              <w:rPr>
                <w:rFonts w:ascii="Garamond" w:hAnsi="Garamond"/>
                <w:lang w:val="en-AU"/>
              </w:rPr>
            </w:pPr>
            <w:r w:rsidRPr="00721D6E">
              <w:rPr>
                <w:rFonts w:ascii="Garamond" w:hAnsi="Garamond"/>
                <w:b/>
                <w:bCs/>
                <w:lang w:val="en-AU"/>
              </w:rPr>
              <w:t>Delays in Diagnosis, Treatment, and Surgery</w:t>
            </w:r>
            <w:r w:rsidRPr="00721D6E">
              <w:rPr>
                <w:rFonts w:ascii="Garamond" w:hAnsi="Garamond"/>
                <w:lang w:val="en-AU"/>
              </w:rPr>
              <w:t>: Root Causes, Actions Taken, and Recommendations for Healthcare Improvement (Ruth E Politi, Peter D Mills, Lisa Zubkoff, Julia Neily</w:t>
            </w:r>
            <w:r>
              <w:rPr>
                <w:rFonts w:ascii="Garamond" w:hAnsi="Garamond"/>
                <w:lang w:val="en-AU"/>
              </w:rPr>
              <w:t>)</w:t>
            </w:r>
          </w:p>
          <w:p w14:paraId="71343E4B" w14:textId="4436416C" w:rsidR="00721D6E" w:rsidRPr="00721D6E" w:rsidRDefault="00721D6E" w:rsidP="00CF36EA">
            <w:pPr>
              <w:pStyle w:val="ListParagraph"/>
              <w:numPr>
                <w:ilvl w:val="0"/>
                <w:numId w:val="17"/>
              </w:numPr>
              <w:rPr>
                <w:rFonts w:ascii="Garamond" w:hAnsi="Garamond"/>
                <w:lang w:val="en-AU"/>
              </w:rPr>
            </w:pPr>
            <w:r w:rsidRPr="00721D6E">
              <w:rPr>
                <w:rFonts w:ascii="Garamond" w:hAnsi="Garamond"/>
                <w:b/>
                <w:bCs/>
                <w:lang w:val="en-AU"/>
              </w:rPr>
              <w:t>Identification of Prescribing Errors in an Electronic Health Record</w:t>
            </w:r>
            <w:r w:rsidRPr="00721D6E">
              <w:rPr>
                <w:rFonts w:ascii="Garamond" w:hAnsi="Garamond"/>
                <w:lang w:val="en-AU"/>
              </w:rPr>
              <w:t xml:space="preserve"> Using a Retract-and-Reorder Tool: A Pilot Study (Joan Devin, Shane Cullinan, Claudia Looi, Brian J Cleary</w:t>
            </w:r>
            <w:r>
              <w:rPr>
                <w:rFonts w:ascii="Garamond" w:hAnsi="Garamond"/>
                <w:lang w:val="en-AU"/>
              </w:rPr>
              <w:t>)</w:t>
            </w:r>
          </w:p>
          <w:p w14:paraId="413AEABB" w14:textId="0DAF0F4C" w:rsidR="00721D6E" w:rsidRPr="003D44D3" w:rsidRDefault="00721D6E" w:rsidP="00D770EB">
            <w:pPr>
              <w:pStyle w:val="ListParagraph"/>
              <w:numPr>
                <w:ilvl w:val="0"/>
                <w:numId w:val="17"/>
              </w:numPr>
              <w:rPr>
                <w:rFonts w:ascii="Garamond" w:hAnsi="Garamond"/>
                <w:lang w:val="en-AU"/>
              </w:rPr>
            </w:pPr>
            <w:r w:rsidRPr="003D44D3">
              <w:rPr>
                <w:rFonts w:ascii="Garamond" w:hAnsi="Garamond"/>
                <w:b/>
                <w:bCs/>
                <w:lang w:val="en-AU"/>
              </w:rPr>
              <w:t>Pressure Injury Prediction Model</w:t>
            </w:r>
            <w:r w:rsidRPr="003D44D3">
              <w:rPr>
                <w:rFonts w:ascii="Garamond" w:hAnsi="Garamond"/>
                <w:lang w:val="en-AU"/>
              </w:rPr>
              <w:t xml:space="preserve"> Using Advanced Analytics for At-Risk Hospitalized Patients </w:t>
            </w:r>
            <w:r w:rsidR="003D44D3" w:rsidRPr="003D44D3">
              <w:rPr>
                <w:rFonts w:ascii="Garamond" w:hAnsi="Garamond"/>
                <w:lang w:val="en-AU"/>
              </w:rPr>
              <w:t>(</w:t>
            </w:r>
            <w:r w:rsidRPr="003D44D3">
              <w:rPr>
                <w:rFonts w:ascii="Garamond" w:hAnsi="Garamond"/>
                <w:lang w:val="en-AU"/>
              </w:rPr>
              <w:t>Quan Do, Kirill Lipatov, Kannan Ramar, Jenna Rasmusson, Brian W. Pickering, Vitaly Herasevich</w:t>
            </w:r>
          </w:p>
          <w:p w14:paraId="580424E0" w14:textId="02334339" w:rsidR="00721D6E" w:rsidRPr="003D44D3" w:rsidRDefault="00721D6E" w:rsidP="00293884">
            <w:pPr>
              <w:pStyle w:val="ListParagraph"/>
              <w:numPr>
                <w:ilvl w:val="0"/>
                <w:numId w:val="17"/>
              </w:numPr>
              <w:rPr>
                <w:rFonts w:ascii="Garamond" w:hAnsi="Garamond"/>
                <w:lang w:val="en-AU"/>
              </w:rPr>
            </w:pPr>
            <w:r w:rsidRPr="003D44D3">
              <w:rPr>
                <w:rFonts w:ascii="Garamond" w:hAnsi="Garamond"/>
                <w:b/>
                <w:bCs/>
                <w:lang w:val="en-AU"/>
              </w:rPr>
              <w:t>Hospital-Acquired Conditions Reduction Program</w:t>
            </w:r>
            <w:r w:rsidRPr="003D44D3">
              <w:rPr>
                <w:rFonts w:ascii="Garamond" w:hAnsi="Garamond"/>
                <w:lang w:val="en-AU"/>
              </w:rPr>
              <w:t>, Racial and Ethnic Diversity, and Magnet Designation in the United States</w:t>
            </w:r>
            <w:r w:rsidR="003D44D3" w:rsidRPr="003D44D3">
              <w:rPr>
                <w:rFonts w:ascii="Garamond" w:hAnsi="Garamond"/>
                <w:lang w:val="en-AU"/>
              </w:rPr>
              <w:t xml:space="preserve"> (</w:t>
            </w:r>
            <w:r w:rsidRPr="003D44D3">
              <w:rPr>
                <w:rFonts w:ascii="Garamond" w:hAnsi="Garamond"/>
                <w:lang w:val="en-AU"/>
              </w:rPr>
              <w:t>Sheila A Boamah, Hanadi Y Hamadi, Aaron C Spaulding</w:t>
            </w:r>
            <w:r w:rsidR="003D44D3">
              <w:rPr>
                <w:rFonts w:ascii="Garamond" w:hAnsi="Garamond"/>
                <w:lang w:val="en-AU"/>
              </w:rPr>
              <w:t>)</w:t>
            </w:r>
          </w:p>
          <w:p w14:paraId="6451F688" w14:textId="347AE1FF" w:rsidR="00721D6E" w:rsidRPr="003D44D3" w:rsidRDefault="00721D6E" w:rsidP="00907155">
            <w:pPr>
              <w:pStyle w:val="ListParagraph"/>
              <w:numPr>
                <w:ilvl w:val="0"/>
                <w:numId w:val="17"/>
              </w:numPr>
              <w:rPr>
                <w:rFonts w:ascii="Garamond" w:hAnsi="Garamond"/>
                <w:lang w:val="en-AU"/>
              </w:rPr>
            </w:pPr>
            <w:r w:rsidRPr="003D44D3">
              <w:rPr>
                <w:rFonts w:ascii="Garamond" w:hAnsi="Garamond"/>
                <w:lang w:val="en-AU"/>
              </w:rPr>
              <w:t xml:space="preserve">A Longitudinal Evaluation of </w:t>
            </w:r>
            <w:r w:rsidRPr="003D44D3">
              <w:rPr>
                <w:rFonts w:ascii="Garamond" w:hAnsi="Garamond"/>
                <w:b/>
                <w:bCs/>
                <w:lang w:val="en-AU"/>
              </w:rPr>
              <w:t>Computed Tomography Radiation Incidents</w:t>
            </w:r>
            <w:r w:rsidRPr="003D44D3">
              <w:rPr>
                <w:rFonts w:ascii="Garamond" w:hAnsi="Garamond"/>
                <w:lang w:val="en-AU"/>
              </w:rPr>
              <w:t xml:space="preserve"> Within a Multisite NHS Trust</w:t>
            </w:r>
            <w:r w:rsidR="003D44D3" w:rsidRPr="003D44D3">
              <w:rPr>
                <w:rFonts w:ascii="Garamond" w:hAnsi="Garamond"/>
                <w:lang w:val="en-AU"/>
              </w:rPr>
              <w:t xml:space="preserve"> (</w:t>
            </w:r>
            <w:r w:rsidRPr="003D44D3">
              <w:rPr>
                <w:rFonts w:ascii="Garamond" w:hAnsi="Garamond"/>
                <w:lang w:val="en-AU"/>
              </w:rPr>
              <w:t>Helen Katie Adamson, Beverley Foster, Ruth Clarke, Andrew Scally, Beverly Snaith</w:t>
            </w:r>
            <w:r w:rsidR="003D44D3">
              <w:rPr>
                <w:rFonts w:ascii="Garamond" w:hAnsi="Garamond"/>
                <w:lang w:val="en-AU"/>
              </w:rPr>
              <w:t>)</w:t>
            </w:r>
          </w:p>
          <w:p w14:paraId="37194998" w14:textId="11940717" w:rsidR="00721D6E" w:rsidRPr="003D44D3" w:rsidRDefault="00721D6E" w:rsidP="00024A6C">
            <w:pPr>
              <w:pStyle w:val="ListParagraph"/>
              <w:numPr>
                <w:ilvl w:val="0"/>
                <w:numId w:val="17"/>
              </w:numPr>
              <w:rPr>
                <w:rFonts w:ascii="Garamond" w:hAnsi="Garamond"/>
                <w:lang w:val="en-AU"/>
              </w:rPr>
            </w:pPr>
            <w:r w:rsidRPr="003D44D3">
              <w:rPr>
                <w:rFonts w:ascii="Garamond" w:hAnsi="Garamond"/>
                <w:lang w:val="en-AU"/>
              </w:rPr>
              <w:t xml:space="preserve">Scientific View of the Global Literature on </w:t>
            </w:r>
            <w:r w:rsidRPr="003D44D3">
              <w:rPr>
                <w:rFonts w:ascii="Garamond" w:hAnsi="Garamond"/>
                <w:b/>
                <w:bCs/>
                <w:lang w:val="en-AU"/>
              </w:rPr>
              <w:t>Medical Error Reporting and Reporting Systems</w:t>
            </w:r>
            <w:r w:rsidRPr="003D44D3">
              <w:rPr>
                <w:rFonts w:ascii="Garamond" w:hAnsi="Garamond"/>
                <w:lang w:val="en-AU"/>
              </w:rPr>
              <w:t xml:space="preserve"> From 1977 to 2021: A Bibliometric Analysis</w:t>
            </w:r>
            <w:r w:rsidR="003D44D3" w:rsidRPr="003D44D3">
              <w:rPr>
                <w:rFonts w:ascii="Garamond" w:hAnsi="Garamond"/>
                <w:lang w:val="en-AU"/>
              </w:rPr>
              <w:t xml:space="preserve"> (</w:t>
            </w:r>
            <w:r w:rsidRPr="003D44D3">
              <w:rPr>
                <w:rFonts w:ascii="Garamond" w:hAnsi="Garamond"/>
                <w:lang w:val="en-AU"/>
              </w:rPr>
              <w:t>Aysun Ünal, Şeyda Seren Intepeler</w:t>
            </w:r>
            <w:r w:rsidR="003D44D3">
              <w:rPr>
                <w:rFonts w:ascii="Garamond" w:hAnsi="Garamond"/>
                <w:lang w:val="en-AU"/>
              </w:rPr>
              <w:t>)</w:t>
            </w:r>
          </w:p>
          <w:p w14:paraId="221F47BB" w14:textId="0BC71FC1" w:rsidR="00721D6E" w:rsidRPr="003D44D3" w:rsidRDefault="00721D6E" w:rsidP="00050CE2">
            <w:pPr>
              <w:pStyle w:val="ListParagraph"/>
              <w:numPr>
                <w:ilvl w:val="0"/>
                <w:numId w:val="17"/>
              </w:numPr>
              <w:rPr>
                <w:rFonts w:ascii="Garamond" w:hAnsi="Garamond"/>
                <w:lang w:val="en-AU"/>
              </w:rPr>
            </w:pPr>
            <w:r w:rsidRPr="003D44D3">
              <w:rPr>
                <w:rFonts w:ascii="Garamond" w:hAnsi="Garamond"/>
                <w:lang w:val="en-AU"/>
              </w:rPr>
              <w:lastRenderedPageBreak/>
              <w:t xml:space="preserve">Cost-effectiveness Analysis of </w:t>
            </w:r>
            <w:r w:rsidRPr="003D44D3">
              <w:rPr>
                <w:rFonts w:ascii="Garamond" w:hAnsi="Garamond"/>
                <w:b/>
                <w:bCs/>
                <w:lang w:val="en-AU"/>
              </w:rPr>
              <w:t>Peripherally Inserted Central Catheters Versus Central Venous Catheters</w:t>
            </w:r>
            <w:r w:rsidRPr="003D44D3">
              <w:rPr>
                <w:rFonts w:ascii="Garamond" w:hAnsi="Garamond"/>
                <w:lang w:val="en-AU"/>
              </w:rPr>
              <w:t xml:space="preserve"> for in-Hospital Parenteral Nutrition</w:t>
            </w:r>
            <w:r w:rsidR="003D44D3" w:rsidRPr="003D44D3">
              <w:rPr>
                <w:rFonts w:ascii="Garamond" w:hAnsi="Garamond"/>
                <w:lang w:val="en-AU"/>
              </w:rPr>
              <w:t xml:space="preserve"> (</w:t>
            </w:r>
            <w:r w:rsidRPr="003D44D3">
              <w:rPr>
                <w:rFonts w:ascii="Garamond" w:hAnsi="Garamond"/>
                <w:lang w:val="en-AU"/>
              </w:rPr>
              <w:t>Mercè Comas, Laia Domingo, Anna Jansana, Elisabeth Lafuente, Anna Civit, Lídia García-Pérez, Carmen Lasso de la Vega, F Cots, M Sala, X Castells</w:t>
            </w:r>
            <w:r w:rsidR="003D44D3">
              <w:rPr>
                <w:rFonts w:ascii="Garamond" w:hAnsi="Garamond"/>
                <w:lang w:val="en-AU"/>
              </w:rPr>
              <w:t>)</w:t>
            </w:r>
          </w:p>
          <w:p w14:paraId="63795239" w14:textId="6A73742A" w:rsidR="00721D6E" w:rsidRPr="003D44D3" w:rsidRDefault="00721D6E" w:rsidP="002141D2">
            <w:pPr>
              <w:pStyle w:val="ListParagraph"/>
              <w:numPr>
                <w:ilvl w:val="0"/>
                <w:numId w:val="17"/>
              </w:numPr>
              <w:rPr>
                <w:rFonts w:ascii="Garamond" w:hAnsi="Garamond"/>
                <w:lang w:val="en-AU"/>
              </w:rPr>
            </w:pPr>
            <w:r w:rsidRPr="003D44D3">
              <w:rPr>
                <w:rFonts w:ascii="Garamond" w:hAnsi="Garamond"/>
                <w:b/>
                <w:bCs/>
                <w:lang w:val="en-AU"/>
              </w:rPr>
              <w:t>Patient Safety and Legal Regulations</w:t>
            </w:r>
            <w:r w:rsidRPr="003D44D3">
              <w:rPr>
                <w:rFonts w:ascii="Garamond" w:hAnsi="Garamond"/>
                <w:lang w:val="en-AU"/>
              </w:rPr>
              <w:t>: A Total-Scale Analysis of the Scientific Literature</w:t>
            </w:r>
            <w:r w:rsidR="003D44D3" w:rsidRPr="003D44D3">
              <w:rPr>
                <w:rFonts w:ascii="Garamond" w:hAnsi="Garamond"/>
                <w:lang w:val="en-AU"/>
              </w:rPr>
              <w:t xml:space="preserve"> (</w:t>
            </w:r>
            <w:r w:rsidRPr="003D44D3">
              <w:rPr>
                <w:rFonts w:ascii="Garamond" w:hAnsi="Garamond"/>
                <w:lang w:val="en-AU"/>
              </w:rPr>
              <w:t>Andy Wai Kan Yeung, Maria Kletecka-Pulker, Elisabeth Klager, Fabian Eibensteiner, Klara Doppler, Amer El-Kerdi, Harald Willschke, Sabine Völkl-Kernstock, Atanas G Atanasov</w:t>
            </w:r>
            <w:r w:rsidR="003D44D3">
              <w:rPr>
                <w:rFonts w:ascii="Garamond" w:hAnsi="Garamond"/>
                <w:lang w:val="en-AU"/>
              </w:rPr>
              <w:t>)</w:t>
            </w:r>
          </w:p>
          <w:p w14:paraId="7B2B2444" w14:textId="71057EBA" w:rsidR="00721D6E" w:rsidRPr="003D44D3" w:rsidRDefault="00721D6E" w:rsidP="0095568C">
            <w:pPr>
              <w:pStyle w:val="ListParagraph"/>
              <w:numPr>
                <w:ilvl w:val="0"/>
                <w:numId w:val="17"/>
              </w:numPr>
              <w:rPr>
                <w:rFonts w:ascii="Garamond" w:hAnsi="Garamond"/>
                <w:lang w:val="en-AU"/>
              </w:rPr>
            </w:pPr>
            <w:r w:rsidRPr="003D44D3">
              <w:rPr>
                <w:rFonts w:ascii="Garamond" w:hAnsi="Garamond"/>
                <w:b/>
                <w:bCs/>
                <w:lang w:val="en-AU"/>
              </w:rPr>
              <w:t>Why Is Patient Safety a Challenge?</w:t>
            </w:r>
            <w:r w:rsidRPr="003D44D3">
              <w:rPr>
                <w:rFonts w:ascii="Garamond" w:hAnsi="Garamond"/>
                <w:lang w:val="en-AU"/>
              </w:rPr>
              <w:t xml:space="preserve"> Insights From the Professionalism Opinions of Medical Students’ Research</w:t>
            </w:r>
            <w:r w:rsidR="003D44D3" w:rsidRPr="003D44D3">
              <w:rPr>
                <w:rFonts w:ascii="Garamond" w:hAnsi="Garamond"/>
                <w:lang w:val="en-AU"/>
              </w:rPr>
              <w:t xml:space="preserve"> (</w:t>
            </w:r>
            <w:r w:rsidRPr="003D44D3">
              <w:rPr>
                <w:rFonts w:ascii="Garamond" w:hAnsi="Garamond"/>
                <w:lang w:val="en-AU"/>
              </w:rPr>
              <w:t>Paul M McGurgan, Katrina L Calvert, Elizabeth A Nathan, Kiran Narula, Antonio Celenza, Christine Jorm</w:t>
            </w:r>
            <w:r w:rsidR="003D44D3">
              <w:rPr>
                <w:rFonts w:ascii="Garamond" w:hAnsi="Garamond"/>
                <w:lang w:val="en-AU"/>
              </w:rPr>
              <w:t>)</w:t>
            </w:r>
          </w:p>
          <w:p w14:paraId="4906EF0A" w14:textId="6E2927AE" w:rsidR="00721D6E" w:rsidRPr="003D44D3" w:rsidRDefault="00721D6E" w:rsidP="001907B2">
            <w:pPr>
              <w:pStyle w:val="ListParagraph"/>
              <w:numPr>
                <w:ilvl w:val="0"/>
                <w:numId w:val="17"/>
              </w:numPr>
              <w:rPr>
                <w:rFonts w:ascii="Garamond" w:hAnsi="Garamond"/>
                <w:lang w:val="en-AU"/>
              </w:rPr>
            </w:pPr>
            <w:r w:rsidRPr="003D44D3">
              <w:rPr>
                <w:rFonts w:ascii="Garamond" w:hAnsi="Garamond"/>
                <w:lang w:val="en-AU"/>
              </w:rPr>
              <w:t xml:space="preserve">Veterans Health Administration </w:t>
            </w:r>
            <w:r w:rsidRPr="003D44D3">
              <w:rPr>
                <w:rFonts w:ascii="Garamond" w:hAnsi="Garamond"/>
                <w:b/>
                <w:bCs/>
                <w:lang w:val="en-AU"/>
              </w:rPr>
              <w:t>Response to the COVID-19 Crisis</w:t>
            </w:r>
            <w:r w:rsidRPr="003D44D3">
              <w:rPr>
                <w:rFonts w:ascii="Garamond" w:hAnsi="Garamond"/>
                <w:lang w:val="en-AU"/>
              </w:rPr>
              <w:t>: Surveillance to Action</w:t>
            </w:r>
            <w:r w:rsidR="003D44D3" w:rsidRPr="003D44D3">
              <w:rPr>
                <w:rFonts w:ascii="Garamond" w:hAnsi="Garamond"/>
                <w:lang w:val="en-AU"/>
              </w:rPr>
              <w:t xml:space="preserve"> (</w:t>
            </w:r>
            <w:r w:rsidRPr="003D44D3">
              <w:rPr>
                <w:rFonts w:ascii="Garamond" w:hAnsi="Garamond"/>
                <w:lang w:val="en-AU"/>
              </w:rPr>
              <w:t>Maureen A Charles, Edward E Yackel, Peter D Mills, Deborah E Welsh</w:t>
            </w:r>
            <w:r w:rsidR="003D44D3">
              <w:rPr>
                <w:rFonts w:ascii="Garamond" w:hAnsi="Garamond"/>
                <w:lang w:val="en-AU"/>
              </w:rPr>
              <w:t>)</w:t>
            </w:r>
          </w:p>
          <w:p w14:paraId="1548BEA8" w14:textId="345C4111" w:rsidR="00721D6E" w:rsidRPr="003D44D3" w:rsidRDefault="00721D6E" w:rsidP="008F5829">
            <w:pPr>
              <w:pStyle w:val="ListParagraph"/>
              <w:numPr>
                <w:ilvl w:val="0"/>
                <w:numId w:val="17"/>
              </w:numPr>
              <w:rPr>
                <w:rFonts w:ascii="Garamond" w:hAnsi="Garamond"/>
                <w:lang w:val="en-AU"/>
              </w:rPr>
            </w:pPr>
            <w:r w:rsidRPr="003D44D3">
              <w:rPr>
                <w:rFonts w:ascii="Garamond" w:hAnsi="Garamond"/>
                <w:lang w:val="en-AU"/>
              </w:rPr>
              <w:t xml:space="preserve">Validation and Psychometric Properties of the Spanish Version of the </w:t>
            </w:r>
            <w:r w:rsidRPr="003D44D3">
              <w:rPr>
                <w:rFonts w:ascii="Garamond" w:hAnsi="Garamond"/>
                <w:b/>
                <w:bCs/>
                <w:lang w:val="en-AU"/>
              </w:rPr>
              <w:t>Second Victim Experience and Support Tool Questionnaire</w:t>
            </w:r>
            <w:r w:rsidR="003D44D3" w:rsidRPr="003D44D3">
              <w:rPr>
                <w:rFonts w:ascii="Garamond" w:hAnsi="Garamond"/>
                <w:lang w:val="en-AU"/>
              </w:rPr>
              <w:t xml:space="preserve"> (</w:t>
            </w:r>
            <w:r w:rsidRPr="003D44D3">
              <w:rPr>
                <w:rFonts w:ascii="Garamond" w:hAnsi="Garamond"/>
                <w:lang w:val="en-AU"/>
              </w:rPr>
              <w:t>Irene Santana-Domínguez, Héctor González-de la Torre, José Verdú-Soriano, Andreu Nolasco, Alicia Martín-Martínez</w:t>
            </w:r>
            <w:r w:rsidR="003D44D3">
              <w:rPr>
                <w:rFonts w:ascii="Garamond" w:hAnsi="Garamond"/>
                <w:lang w:val="en-AU"/>
              </w:rPr>
              <w:t>)</w:t>
            </w:r>
          </w:p>
          <w:p w14:paraId="47CFE97F" w14:textId="7A4A3FD2" w:rsidR="00721D6E" w:rsidRPr="003D44D3" w:rsidRDefault="00721D6E" w:rsidP="004E7631">
            <w:pPr>
              <w:pStyle w:val="ListParagraph"/>
              <w:numPr>
                <w:ilvl w:val="0"/>
                <w:numId w:val="17"/>
              </w:numPr>
              <w:rPr>
                <w:rFonts w:ascii="Garamond" w:hAnsi="Garamond"/>
                <w:lang w:val="en-AU"/>
              </w:rPr>
            </w:pPr>
            <w:r w:rsidRPr="003D44D3">
              <w:rPr>
                <w:rFonts w:ascii="Garamond" w:hAnsi="Garamond"/>
                <w:lang w:val="en-AU"/>
              </w:rPr>
              <w:t xml:space="preserve">Effects of </w:t>
            </w:r>
            <w:r w:rsidRPr="003D44D3">
              <w:rPr>
                <w:rFonts w:ascii="Garamond" w:hAnsi="Garamond"/>
                <w:b/>
                <w:bCs/>
                <w:lang w:val="en-AU"/>
              </w:rPr>
              <w:t>Generic Exchange of Levodopa Medication</w:t>
            </w:r>
            <w:r w:rsidRPr="003D44D3">
              <w:rPr>
                <w:rFonts w:ascii="Garamond" w:hAnsi="Garamond"/>
                <w:lang w:val="en-AU"/>
              </w:rPr>
              <w:t xml:space="preserve"> in Patients With Parkinson Disease</w:t>
            </w:r>
            <w:r w:rsidR="003D44D3" w:rsidRPr="003D44D3">
              <w:rPr>
                <w:rFonts w:ascii="Garamond" w:hAnsi="Garamond"/>
                <w:lang w:val="en-AU"/>
              </w:rPr>
              <w:t xml:space="preserve"> (</w:t>
            </w:r>
            <w:r w:rsidRPr="003D44D3">
              <w:rPr>
                <w:rFonts w:ascii="Garamond" w:hAnsi="Garamond"/>
                <w:lang w:val="en-AU"/>
              </w:rPr>
              <w:t>Johanna Weitzel, Klaus Langer, Olaf Rose</w:t>
            </w:r>
            <w:r w:rsidR="003D44D3">
              <w:rPr>
                <w:rFonts w:ascii="Garamond" w:hAnsi="Garamond"/>
                <w:lang w:val="en-AU"/>
              </w:rPr>
              <w:t>)</w:t>
            </w:r>
          </w:p>
          <w:p w14:paraId="664B230F" w14:textId="610DC4EB" w:rsidR="00721D6E" w:rsidRPr="003D44D3" w:rsidRDefault="00721D6E" w:rsidP="008D6714">
            <w:pPr>
              <w:pStyle w:val="ListParagraph"/>
              <w:numPr>
                <w:ilvl w:val="0"/>
                <w:numId w:val="17"/>
              </w:numPr>
              <w:rPr>
                <w:rFonts w:ascii="Garamond" w:hAnsi="Garamond"/>
                <w:lang w:val="en-AU"/>
              </w:rPr>
            </w:pPr>
            <w:r w:rsidRPr="003D44D3">
              <w:rPr>
                <w:rFonts w:ascii="Garamond" w:hAnsi="Garamond"/>
                <w:b/>
                <w:bCs/>
                <w:lang w:val="en-AU"/>
              </w:rPr>
              <w:t>Communication During Interhospital Transfers of Emergency General Surgery Patients</w:t>
            </w:r>
            <w:r w:rsidRPr="003D44D3">
              <w:rPr>
                <w:rFonts w:ascii="Garamond" w:hAnsi="Garamond"/>
                <w:lang w:val="en-AU"/>
              </w:rPr>
              <w:t>: A Qualitative Study of Challenges and Opportunities</w:t>
            </w:r>
            <w:r w:rsidR="003D44D3" w:rsidRPr="003D44D3">
              <w:rPr>
                <w:rFonts w:ascii="Garamond" w:hAnsi="Garamond"/>
                <w:lang w:val="en-AU"/>
              </w:rPr>
              <w:t xml:space="preserve"> (</w:t>
            </w:r>
            <w:r w:rsidRPr="003D44D3">
              <w:rPr>
                <w:rFonts w:ascii="Garamond" w:hAnsi="Garamond"/>
                <w:lang w:val="en-AU"/>
              </w:rPr>
              <w:t>Esra Alagoz, Megan Saucke, Natalia Arroyo, Sara Fernandez Taylor, A Ingraham</w:t>
            </w:r>
            <w:r w:rsidR="003D44D3">
              <w:rPr>
                <w:rFonts w:ascii="Garamond" w:hAnsi="Garamond"/>
                <w:lang w:val="en-AU"/>
              </w:rPr>
              <w:t>)</w:t>
            </w:r>
          </w:p>
          <w:p w14:paraId="17A60FF3" w14:textId="5A1CE670" w:rsidR="00721D6E" w:rsidRPr="003D44D3" w:rsidRDefault="00721D6E" w:rsidP="00316AE8">
            <w:pPr>
              <w:pStyle w:val="ListParagraph"/>
              <w:numPr>
                <w:ilvl w:val="0"/>
                <w:numId w:val="17"/>
              </w:numPr>
              <w:rPr>
                <w:rFonts w:ascii="Garamond" w:hAnsi="Garamond"/>
                <w:lang w:val="en-AU"/>
              </w:rPr>
            </w:pPr>
            <w:r w:rsidRPr="003D44D3">
              <w:rPr>
                <w:rFonts w:ascii="Garamond" w:hAnsi="Garamond"/>
                <w:lang w:val="en-AU"/>
              </w:rPr>
              <w:t xml:space="preserve">A Comparative Study Measuring the Difference of </w:t>
            </w:r>
            <w:r w:rsidRPr="003D44D3">
              <w:rPr>
                <w:rFonts w:ascii="Garamond" w:hAnsi="Garamond"/>
                <w:b/>
                <w:bCs/>
                <w:lang w:val="en-AU"/>
              </w:rPr>
              <w:t>Healthcare Workers Reactions Among Those Involved in a Patent Safety Incident and Healthcare Professionals While Working During COVID-19</w:t>
            </w:r>
            <w:r w:rsidR="003D44D3" w:rsidRPr="003D44D3">
              <w:rPr>
                <w:rFonts w:ascii="Garamond" w:hAnsi="Garamond"/>
                <w:lang w:val="en-AU"/>
              </w:rPr>
              <w:t xml:space="preserve"> (</w:t>
            </w:r>
            <w:r w:rsidRPr="003D44D3">
              <w:rPr>
                <w:rFonts w:ascii="Garamond" w:hAnsi="Garamond"/>
                <w:lang w:val="en-AU"/>
              </w:rPr>
              <w:t>Deborah Seys, Evelien De Decker, Hadi Waelkens, Stephan Claes, Massimiliano Panella, Marina Danckaerts, Kris Vanhaecht</w:t>
            </w:r>
            <w:r w:rsidR="003D44D3">
              <w:rPr>
                <w:rFonts w:ascii="Garamond" w:hAnsi="Garamond"/>
                <w:lang w:val="en-AU"/>
              </w:rPr>
              <w:t>)</w:t>
            </w:r>
          </w:p>
          <w:p w14:paraId="233F7CB7" w14:textId="463C0EF9" w:rsidR="00721D6E" w:rsidRPr="003D44D3" w:rsidRDefault="00721D6E" w:rsidP="00A21D8D">
            <w:pPr>
              <w:pStyle w:val="ListParagraph"/>
              <w:numPr>
                <w:ilvl w:val="0"/>
                <w:numId w:val="17"/>
              </w:numPr>
              <w:rPr>
                <w:rFonts w:ascii="Garamond" w:hAnsi="Garamond"/>
                <w:lang w:val="en-AU"/>
              </w:rPr>
            </w:pPr>
            <w:r w:rsidRPr="003D44D3">
              <w:rPr>
                <w:rFonts w:ascii="Garamond" w:hAnsi="Garamond"/>
                <w:lang w:val="en-AU"/>
              </w:rPr>
              <w:t xml:space="preserve">We Are Not There Yet: A Qualitative System Probing Study of a </w:t>
            </w:r>
            <w:r w:rsidRPr="003D44D3">
              <w:rPr>
                <w:rFonts w:ascii="Garamond" w:hAnsi="Garamond"/>
                <w:b/>
                <w:bCs/>
                <w:lang w:val="en-AU"/>
              </w:rPr>
              <w:t>Hospital Rapid Response System</w:t>
            </w:r>
            <w:r w:rsidR="003D44D3" w:rsidRPr="003D44D3">
              <w:rPr>
                <w:rFonts w:ascii="Garamond" w:hAnsi="Garamond"/>
                <w:lang w:val="en-AU"/>
              </w:rPr>
              <w:t xml:space="preserve"> (</w:t>
            </w:r>
            <w:r w:rsidRPr="003D44D3">
              <w:rPr>
                <w:rFonts w:ascii="Garamond" w:hAnsi="Garamond"/>
                <w:lang w:val="en-AU"/>
              </w:rPr>
              <w:t>Siri Lerstøl Olsen, Eldar Søreide, Britt S Hansen</w:t>
            </w:r>
            <w:r w:rsidR="003D44D3">
              <w:rPr>
                <w:rFonts w:ascii="Garamond" w:hAnsi="Garamond"/>
                <w:lang w:val="en-AU"/>
              </w:rPr>
              <w:t>)</w:t>
            </w:r>
          </w:p>
          <w:p w14:paraId="4617DE25" w14:textId="1103990C" w:rsidR="006523E0" w:rsidRPr="00292B57" w:rsidRDefault="00721D6E" w:rsidP="003D44D3">
            <w:pPr>
              <w:pStyle w:val="ListParagraph"/>
              <w:numPr>
                <w:ilvl w:val="0"/>
                <w:numId w:val="17"/>
              </w:numPr>
              <w:rPr>
                <w:rFonts w:ascii="Garamond" w:hAnsi="Garamond"/>
                <w:lang w:val="en-AU"/>
              </w:rPr>
            </w:pPr>
            <w:r w:rsidRPr="003D44D3">
              <w:rPr>
                <w:rFonts w:ascii="Garamond" w:hAnsi="Garamond"/>
                <w:lang w:val="en-AU"/>
              </w:rPr>
              <w:t xml:space="preserve">The Barriers and Enhancers to </w:t>
            </w:r>
            <w:r w:rsidRPr="003D44D3">
              <w:rPr>
                <w:rFonts w:ascii="Garamond" w:hAnsi="Garamond"/>
                <w:b/>
                <w:bCs/>
                <w:lang w:val="en-AU"/>
              </w:rPr>
              <w:t>Trust in a Just Culture in Hospital Settings</w:t>
            </w:r>
            <w:r w:rsidRPr="003D44D3">
              <w:rPr>
                <w:rFonts w:ascii="Garamond" w:hAnsi="Garamond"/>
                <w:lang w:val="en-AU"/>
              </w:rPr>
              <w:t>: A Systematic Review</w:t>
            </w:r>
            <w:r w:rsidR="003D44D3" w:rsidRPr="003D44D3">
              <w:rPr>
                <w:rFonts w:ascii="Garamond" w:hAnsi="Garamond"/>
                <w:lang w:val="en-AU"/>
              </w:rPr>
              <w:t xml:space="preserve"> (</w:t>
            </w:r>
            <w:r w:rsidRPr="003D44D3">
              <w:rPr>
                <w:rFonts w:ascii="Garamond" w:hAnsi="Garamond"/>
                <w:lang w:val="en-AU"/>
              </w:rPr>
              <w:t>Sjoerd van Marum, Daan Verhoeven, Diederik de Rooy</w:t>
            </w:r>
            <w:r w:rsidR="003D44D3" w:rsidRPr="003D44D3">
              <w:rPr>
                <w:rFonts w:ascii="Garamond" w:hAnsi="Garamond"/>
                <w:lang w:val="en-AU"/>
              </w:rPr>
              <w:t>)</w:t>
            </w:r>
          </w:p>
        </w:tc>
      </w:tr>
    </w:tbl>
    <w:p w14:paraId="576B5526" w14:textId="77777777" w:rsidR="006523E0" w:rsidRDefault="006523E0" w:rsidP="008D23EB">
      <w:pPr>
        <w:keepLines/>
        <w:autoSpaceDE w:val="0"/>
        <w:autoSpaceDN w:val="0"/>
        <w:adjustRightInd w:val="0"/>
        <w:rPr>
          <w:rFonts w:ascii="Garamond" w:hAnsi="Garamond"/>
          <w:i/>
          <w:iCs/>
          <w:lang w:val="en-AU"/>
        </w:rPr>
      </w:pPr>
    </w:p>
    <w:p w14:paraId="1502CDCC" w14:textId="279DBAD7" w:rsidR="00284B42" w:rsidRDefault="00284B42" w:rsidP="00F74457">
      <w:pPr>
        <w:keepNext/>
        <w:rPr>
          <w:rFonts w:ascii="Garamond" w:hAnsi="Garamond"/>
          <w:i/>
          <w:lang w:val="en-AU"/>
        </w:rPr>
      </w:pPr>
      <w:r>
        <w:rPr>
          <w:rFonts w:ascii="Garamond" w:hAnsi="Garamond"/>
          <w:i/>
          <w:lang w:val="en-AU"/>
        </w:rPr>
        <w:t>BMJ Leader</w:t>
      </w:r>
    </w:p>
    <w:p w14:paraId="691598A1" w14:textId="63D133C2" w:rsidR="00284B42" w:rsidRDefault="00284B42" w:rsidP="00F74457">
      <w:pPr>
        <w:keepNext/>
        <w:rPr>
          <w:rFonts w:ascii="Garamond" w:hAnsi="Garamond"/>
          <w:iCs/>
          <w:lang w:val="en-AU"/>
        </w:rPr>
      </w:pPr>
      <w:r>
        <w:rPr>
          <w:rFonts w:ascii="Garamond" w:hAnsi="Garamond"/>
          <w:iCs/>
          <w:lang w:val="en-AU"/>
        </w:rPr>
        <w:t>Volume 6, Number 3, September 2022</w:t>
      </w:r>
    </w:p>
    <w:tbl>
      <w:tblPr>
        <w:tblStyle w:val="TableGrid"/>
        <w:tblW w:w="9360" w:type="dxa"/>
        <w:tblInd w:w="288" w:type="dxa"/>
        <w:tblLayout w:type="fixed"/>
        <w:tblLook w:val="01E0" w:firstRow="1" w:lastRow="1" w:firstColumn="1" w:lastColumn="1" w:noHBand="0" w:noVBand="0"/>
      </w:tblPr>
      <w:tblGrid>
        <w:gridCol w:w="1080"/>
        <w:gridCol w:w="8280"/>
      </w:tblGrid>
      <w:tr w:rsidR="00284B42" w:rsidRPr="000170DA" w14:paraId="634ED5DE" w14:textId="77777777" w:rsidTr="009D1D7A">
        <w:tc>
          <w:tcPr>
            <w:tcW w:w="1080" w:type="dxa"/>
            <w:tcBorders>
              <w:top w:val="single" w:sz="4" w:space="0" w:color="auto"/>
              <w:left w:val="single" w:sz="4" w:space="0" w:color="auto"/>
              <w:bottom w:val="single" w:sz="4" w:space="0" w:color="auto"/>
              <w:right w:val="single" w:sz="4" w:space="0" w:color="auto"/>
            </w:tcBorders>
            <w:vAlign w:val="center"/>
          </w:tcPr>
          <w:p w14:paraId="0353F708" w14:textId="77777777" w:rsidR="00284B42" w:rsidRPr="000170DA" w:rsidRDefault="00284B42" w:rsidP="009D1D7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738A641" w14:textId="0977E051" w:rsidR="00284B42" w:rsidRPr="000170DA" w:rsidRDefault="00B5323B" w:rsidP="009D1D7A">
            <w:pPr>
              <w:keepNext/>
              <w:rPr>
                <w:rStyle w:val="Hyperlink"/>
                <w:rFonts w:ascii="Garamond" w:hAnsi="Garamond"/>
                <w:color w:val="auto"/>
                <w:u w:val="none"/>
                <w:lang w:val="en-AU"/>
              </w:rPr>
            </w:pPr>
            <w:hyperlink r:id="rId21" w:history="1">
              <w:r w:rsidR="00284B42" w:rsidRPr="0070497C">
                <w:rPr>
                  <w:rStyle w:val="Hyperlink"/>
                  <w:rFonts w:ascii="Garamond" w:hAnsi="Garamond"/>
                  <w:lang w:val="en-AU"/>
                </w:rPr>
                <w:t>https://bmjleader.bmj.com/content/6/3</w:t>
              </w:r>
            </w:hyperlink>
          </w:p>
        </w:tc>
      </w:tr>
      <w:tr w:rsidR="00284B42" w:rsidRPr="000170DA" w14:paraId="4C647FF9" w14:textId="77777777" w:rsidTr="009D1D7A">
        <w:tc>
          <w:tcPr>
            <w:tcW w:w="1080" w:type="dxa"/>
            <w:tcBorders>
              <w:top w:val="single" w:sz="4" w:space="0" w:color="auto"/>
              <w:left w:val="single" w:sz="4" w:space="0" w:color="auto"/>
              <w:bottom w:val="single" w:sz="4" w:space="0" w:color="auto"/>
              <w:right w:val="single" w:sz="4" w:space="0" w:color="auto"/>
            </w:tcBorders>
            <w:vAlign w:val="center"/>
          </w:tcPr>
          <w:p w14:paraId="626F96B7" w14:textId="77777777" w:rsidR="00284B42" w:rsidRPr="000170DA" w:rsidRDefault="00284B42" w:rsidP="009D1D7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DF5C7FD" w14:textId="319504F6" w:rsidR="00284B42" w:rsidRPr="007C3778" w:rsidRDefault="00284B42" w:rsidP="009D1D7A">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 xml:space="preserve">BMJ </w:t>
            </w:r>
            <w:r>
              <w:rPr>
                <w:rFonts w:ascii="Garamond" w:hAnsi="Garamond"/>
                <w:i/>
                <w:lang w:val="en-AU"/>
              </w:rPr>
              <w:t>Leader</w:t>
            </w:r>
            <w:r w:rsidRPr="00B440ED">
              <w:rPr>
                <w:rFonts w:ascii="Garamond" w:hAnsi="Garamond"/>
                <w:lang w:val="en-AU"/>
              </w:rPr>
              <w:t xml:space="preserve"> has been published. Articles in this issue of </w:t>
            </w:r>
            <w:r w:rsidRPr="00C57211">
              <w:rPr>
                <w:rFonts w:ascii="Garamond" w:hAnsi="Garamond"/>
                <w:i/>
                <w:lang w:val="en-AU"/>
              </w:rPr>
              <w:t xml:space="preserve">BMJ </w:t>
            </w:r>
            <w:r>
              <w:rPr>
                <w:rFonts w:ascii="Garamond" w:hAnsi="Garamond"/>
                <w:i/>
                <w:lang w:val="en-AU"/>
              </w:rPr>
              <w:t xml:space="preserve">Leader </w:t>
            </w:r>
            <w:r w:rsidRPr="00B440ED">
              <w:rPr>
                <w:rFonts w:ascii="Garamond" w:hAnsi="Garamond"/>
                <w:lang w:val="en-AU"/>
              </w:rPr>
              <w:t>include:</w:t>
            </w:r>
          </w:p>
          <w:p w14:paraId="0C5BA910" w14:textId="250CE957" w:rsidR="00284B42" w:rsidRPr="00284B42" w:rsidRDefault="00284B42" w:rsidP="00EF5B63">
            <w:pPr>
              <w:pStyle w:val="ListParagraph"/>
              <w:numPr>
                <w:ilvl w:val="0"/>
                <w:numId w:val="17"/>
              </w:numPr>
              <w:rPr>
                <w:rFonts w:ascii="Garamond" w:hAnsi="Garamond"/>
                <w:lang w:val="en-AU"/>
              </w:rPr>
            </w:pPr>
            <w:r w:rsidRPr="00284B42">
              <w:rPr>
                <w:rFonts w:ascii="Garamond" w:hAnsi="Garamond"/>
                <w:b/>
                <w:bCs/>
                <w:lang w:val="en-AU"/>
              </w:rPr>
              <w:t>Leading by virtual interaction</w:t>
            </w:r>
            <w:r w:rsidRPr="00284B42">
              <w:rPr>
                <w:rFonts w:ascii="Garamond" w:hAnsi="Garamond"/>
                <w:lang w:val="en-AU"/>
              </w:rPr>
              <w:t>: an application of cultural-historical activity theory (Ana Sjaus, Krista Corinne Ritchie</w:t>
            </w:r>
            <w:r>
              <w:rPr>
                <w:rFonts w:ascii="Garamond" w:hAnsi="Garamond"/>
                <w:lang w:val="en-AU"/>
              </w:rPr>
              <w:t>)</w:t>
            </w:r>
          </w:p>
          <w:p w14:paraId="23998A77" w14:textId="705A53AA" w:rsidR="00284B42" w:rsidRPr="00284B42" w:rsidRDefault="00284B42" w:rsidP="00FB553B">
            <w:pPr>
              <w:pStyle w:val="ListParagraph"/>
              <w:numPr>
                <w:ilvl w:val="0"/>
                <w:numId w:val="17"/>
              </w:numPr>
              <w:rPr>
                <w:rFonts w:ascii="Garamond" w:hAnsi="Garamond"/>
                <w:lang w:val="en-AU"/>
              </w:rPr>
            </w:pPr>
            <w:r w:rsidRPr="00284B42">
              <w:rPr>
                <w:rFonts w:ascii="Garamond" w:hAnsi="Garamond"/>
                <w:lang w:val="en-AU"/>
              </w:rPr>
              <w:t xml:space="preserve">A long and winding road: </w:t>
            </w:r>
            <w:r w:rsidRPr="00284B42">
              <w:rPr>
                <w:rFonts w:ascii="Garamond" w:hAnsi="Garamond"/>
                <w:b/>
                <w:bCs/>
                <w:lang w:val="en-AU"/>
              </w:rPr>
              <w:t>non-traditional routes into medical leadership</w:t>
            </w:r>
            <w:r w:rsidRPr="00284B42">
              <w:rPr>
                <w:rFonts w:ascii="Garamond" w:hAnsi="Garamond"/>
                <w:lang w:val="en-AU"/>
              </w:rPr>
              <w:t xml:space="preserve"> (Steve Gulati, Christiane Shrimpton</w:t>
            </w:r>
            <w:r>
              <w:rPr>
                <w:rFonts w:ascii="Garamond" w:hAnsi="Garamond"/>
                <w:lang w:val="en-AU"/>
              </w:rPr>
              <w:t>)</w:t>
            </w:r>
          </w:p>
          <w:p w14:paraId="44612685" w14:textId="51BBD178" w:rsidR="00284B42" w:rsidRPr="00284B42" w:rsidRDefault="00284B42" w:rsidP="00BF40A2">
            <w:pPr>
              <w:pStyle w:val="ListParagraph"/>
              <w:numPr>
                <w:ilvl w:val="0"/>
                <w:numId w:val="17"/>
              </w:numPr>
              <w:rPr>
                <w:rFonts w:ascii="Garamond" w:hAnsi="Garamond"/>
                <w:lang w:val="en-AU"/>
              </w:rPr>
            </w:pPr>
            <w:r w:rsidRPr="00284B42">
              <w:rPr>
                <w:rFonts w:ascii="Garamond" w:hAnsi="Garamond"/>
                <w:b/>
                <w:bCs/>
                <w:lang w:val="en-AU"/>
              </w:rPr>
              <w:t>Diversity matters</w:t>
            </w:r>
            <w:r w:rsidRPr="00284B42">
              <w:rPr>
                <w:rFonts w:ascii="Garamond" w:hAnsi="Garamond"/>
                <w:lang w:val="en-AU"/>
              </w:rPr>
              <w:t>: the other doctor within the Dutch academic healthcare system (TTT Tweed, CV Maduro, NH Güne</w:t>
            </w:r>
            <w:r w:rsidRPr="00284B42">
              <w:rPr>
                <w:rFonts w:ascii="Cambria" w:hAnsi="Cambria" w:cs="Cambria"/>
                <w:lang w:val="en-AU"/>
              </w:rPr>
              <w:t>ș</w:t>
            </w:r>
            <w:r w:rsidRPr="00284B42">
              <w:rPr>
                <w:rFonts w:ascii="Garamond" w:hAnsi="Garamond"/>
                <w:lang w:val="en-AU"/>
              </w:rPr>
              <w:t>, M Poeze, J O Busari</w:t>
            </w:r>
            <w:r>
              <w:rPr>
                <w:rFonts w:ascii="Garamond" w:hAnsi="Garamond"/>
                <w:lang w:val="en-AU"/>
              </w:rPr>
              <w:t>)</w:t>
            </w:r>
          </w:p>
          <w:p w14:paraId="0B28517F" w14:textId="4F4CC3F4" w:rsidR="00284B42" w:rsidRPr="00284B42" w:rsidRDefault="00284B42" w:rsidP="00E20E60">
            <w:pPr>
              <w:pStyle w:val="ListParagraph"/>
              <w:numPr>
                <w:ilvl w:val="0"/>
                <w:numId w:val="17"/>
              </w:numPr>
              <w:rPr>
                <w:rFonts w:ascii="Garamond" w:hAnsi="Garamond"/>
                <w:lang w:val="en-AU"/>
              </w:rPr>
            </w:pPr>
            <w:r w:rsidRPr="00284B42">
              <w:rPr>
                <w:rFonts w:ascii="Garamond" w:hAnsi="Garamond"/>
                <w:b/>
                <w:bCs/>
                <w:lang w:val="en-AU"/>
              </w:rPr>
              <w:t>Impact of the COVID-19 pandemic</w:t>
            </w:r>
            <w:r w:rsidRPr="00284B42">
              <w:rPr>
                <w:rFonts w:ascii="Garamond" w:hAnsi="Garamond"/>
                <w:lang w:val="en-AU"/>
              </w:rPr>
              <w:t xml:space="preserve"> on a respiratory physiology department and the patient’s perception of rapid service change (Ian Cliff, Naveed Mustfa, Imran Hussain, Emma Munro, Hayley Bishop, Helen Stone</w:t>
            </w:r>
            <w:r>
              <w:rPr>
                <w:rFonts w:ascii="Garamond" w:hAnsi="Garamond"/>
                <w:lang w:val="en-AU"/>
              </w:rPr>
              <w:t>)</w:t>
            </w:r>
          </w:p>
          <w:p w14:paraId="651D601D" w14:textId="4FCB7866" w:rsidR="00284B42" w:rsidRPr="00284B42" w:rsidRDefault="00284B42" w:rsidP="007F59AE">
            <w:pPr>
              <w:pStyle w:val="ListParagraph"/>
              <w:numPr>
                <w:ilvl w:val="0"/>
                <w:numId w:val="17"/>
              </w:numPr>
              <w:rPr>
                <w:rFonts w:ascii="Garamond" w:hAnsi="Garamond"/>
                <w:lang w:val="en-AU"/>
              </w:rPr>
            </w:pPr>
            <w:r w:rsidRPr="00284B42">
              <w:rPr>
                <w:rFonts w:ascii="Garamond" w:hAnsi="Garamond"/>
                <w:lang w:val="en-AU"/>
              </w:rPr>
              <w:t xml:space="preserve">Relational aspects of </w:t>
            </w:r>
            <w:r w:rsidRPr="00284B42">
              <w:rPr>
                <w:rFonts w:ascii="Garamond" w:hAnsi="Garamond"/>
                <w:b/>
                <w:bCs/>
                <w:lang w:val="en-AU"/>
              </w:rPr>
              <w:t>regulating clinical work</w:t>
            </w:r>
            <w:r w:rsidRPr="00284B42">
              <w:rPr>
                <w:rFonts w:ascii="Garamond" w:hAnsi="Garamond"/>
                <w:lang w:val="en-AU"/>
              </w:rPr>
              <w:t>: examining electronic and in-person compliance mechanisms (Kartikeya Bajpai, Jillian Chown, Gopi Astik, Kristine Green</w:t>
            </w:r>
            <w:r>
              <w:rPr>
                <w:rFonts w:ascii="Garamond" w:hAnsi="Garamond"/>
                <w:lang w:val="en-AU"/>
              </w:rPr>
              <w:t>)</w:t>
            </w:r>
          </w:p>
          <w:p w14:paraId="328E54D9" w14:textId="35D0FBA8" w:rsidR="00284B42" w:rsidRPr="00284B42" w:rsidRDefault="00284B42" w:rsidP="004B6ADD">
            <w:pPr>
              <w:pStyle w:val="ListParagraph"/>
              <w:numPr>
                <w:ilvl w:val="0"/>
                <w:numId w:val="17"/>
              </w:numPr>
              <w:rPr>
                <w:rFonts w:ascii="Garamond" w:hAnsi="Garamond"/>
                <w:lang w:val="en-AU"/>
              </w:rPr>
            </w:pPr>
            <w:r w:rsidRPr="00284B42">
              <w:rPr>
                <w:rFonts w:ascii="Garamond" w:hAnsi="Garamond"/>
                <w:lang w:val="en-AU"/>
              </w:rPr>
              <w:lastRenderedPageBreak/>
              <w:t xml:space="preserve">Enactment of </w:t>
            </w:r>
            <w:r w:rsidRPr="00284B42">
              <w:rPr>
                <w:rFonts w:ascii="Garamond" w:hAnsi="Garamond"/>
                <w:b/>
                <w:bCs/>
                <w:lang w:val="en-AU"/>
              </w:rPr>
              <w:t>compassionate leadership</w:t>
            </w:r>
            <w:r w:rsidRPr="00284B42">
              <w:rPr>
                <w:rFonts w:ascii="Garamond" w:hAnsi="Garamond"/>
                <w:lang w:val="en-AU"/>
              </w:rPr>
              <w:t xml:space="preserve"> by nursing and midwifery managers: results from an international online survey (Irena Papadopoulos, Steve Wright, Runa Lazzarino, Christina Koulouglioti, Magdeline Aagard, Özlem Akman, Lise-Merete Alpers, Paraskevi Apostolara, Julieta Araneda, Sylvia Biglete-Pangilinan, Orit Eldar-Regev, Maria Teresa González-Gil, Christiana Kouta, Radka Krepinska, Małgorzata Lesińska-Sawicka, Miroslava Liskova, Lucero Lopez-Diaz, Maria Malliarou, Ángel Martín-García, Mara Muñoz-Salinas, Małgorzata Nagórska, Roinah Nkhensani Ngunyulu, Sara Nissim, Line Nortvedt, Florinda Oconer-Rubiano, Cristina Oter-Quintana, Candan Öztürk, Katalin Papp, Blanca Piratoba-Hernandez, Elena Rousou, Maria Ymelda Tolentino-Diaz, Valerie Tothova, Akile Zorba</w:t>
            </w:r>
            <w:r>
              <w:rPr>
                <w:rFonts w:ascii="Garamond" w:hAnsi="Garamond"/>
                <w:lang w:val="en-AU"/>
              </w:rPr>
              <w:t>)</w:t>
            </w:r>
          </w:p>
          <w:p w14:paraId="27F516AF" w14:textId="4E57384E" w:rsidR="00284B42" w:rsidRPr="00284B42" w:rsidRDefault="00284B42" w:rsidP="00FE389E">
            <w:pPr>
              <w:pStyle w:val="ListParagraph"/>
              <w:numPr>
                <w:ilvl w:val="0"/>
                <w:numId w:val="17"/>
              </w:numPr>
              <w:rPr>
                <w:rFonts w:ascii="Garamond" w:hAnsi="Garamond"/>
                <w:lang w:val="en-AU"/>
              </w:rPr>
            </w:pPr>
            <w:r w:rsidRPr="00284B42">
              <w:rPr>
                <w:rFonts w:ascii="Garamond" w:hAnsi="Garamond"/>
                <w:b/>
                <w:bCs/>
                <w:lang w:val="en-AU"/>
              </w:rPr>
              <w:t>Organisational values of National Health Service trusts in England</w:t>
            </w:r>
            <w:r w:rsidRPr="00284B42">
              <w:rPr>
                <w:rFonts w:ascii="Garamond" w:hAnsi="Garamond"/>
                <w:lang w:val="en-AU"/>
              </w:rPr>
              <w:t>: semantic analysis and relation to performance indicators (Amina Waheed, Edward Presswood, Gregory Scott</w:t>
            </w:r>
            <w:r>
              <w:rPr>
                <w:rFonts w:ascii="Garamond" w:hAnsi="Garamond"/>
                <w:lang w:val="en-AU"/>
              </w:rPr>
              <w:t>)</w:t>
            </w:r>
          </w:p>
          <w:p w14:paraId="7E5A11DC" w14:textId="0E0FE200" w:rsidR="00284B42" w:rsidRPr="00284B42" w:rsidRDefault="00284B42" w:rsidP="00F03F12">
            <w:pPr>
              <w:pStyle w:val="ListParagraph"/>
              <w:numPr>
                <w:ilvl w:val="0"/>
                <w:numId w:val="17"/>
              </w:numPr>
              <w:rPr>
                <w:rFonts w:ascii="Garamond" w:hAnsi="Garamond"/>
                <w:lang w:val="en-AU"/>
              </w:rPr>
            </w:pPr>
            <w:r w:rsidRPr="00284B42">
              <w:rPr>
                <w:rFonts w:ascii="Garamond" w:hAnsi="Garamond"/>
                <w:lang w:val="en-AU"/>
              </w:rPr>
              <w:t xml:space="preserve">Evaluating the impact of a </w:t>
            </w:r>
            <w:r w:rsidRPr="00284B42">
              <w:rPr>
                <w:rFonts w:ascii="Garamond" w:hAnsi="Garamond"/>
                <w:b/>
                <w:bCs/>
                <w:lang w:val="en-AU"/>
              </w:rPr>
              <w:t>national strategic leader development programme</w:t>
            </w:r>
            <w:r w:rsidRPr="00284B42">
              <w:rPr>
                <w:rFonts w:ascii="Garamond" w:hAnsi="Garamond"/>
                <w:lang w:val="en-AU"/>
              </w:rPr>
              <w:t xml:space="preserve"> for UK doctors: myth-busting, mind-changing, mood-enhancing (Judy McKimm, Peter Lees, Kirsten Armit, Chloe Mills</w:t>
            </w:r>
            <w:r>
              <w:rPr>
                <w:rFonts w:ascii="Garamond" w:hAnsi="Garamond"/>
                <w:lang w:val="en-AU"/>
              </w:rPr>
              <w:t>)</w:t>
            </w:r>
          </w:p>
          <w:p w14:paraId="2EF6040E" w14:textId="606A6A43" w:rsidR="00284B42" w:rsidRPr="00284B42" w:rsidRDefault="00284B42" w:rsidP="00D0606F">
            <w:pPr>
              <w:pStyle w:val="ListParagraph"/>
              <w:numPr>
                <w:ilvl w:val="0"/>
                <w:numId w:val="17"/>
              </w:numPr>
              <w:rPr>
                <w:rFonts w:ascii="Garamond" w:hAnsi="Garamond"/>
                <w:lang w:val="en-AU"/>
              </w:rPr>
            </w:pPr>
            <w:r w:rsidRPr="00284B42">
              <w:rPr>
                <w:rFonts w:ascii="Garamond" w:hAnsi="Garamond"/>
                <w:lang w:val="en-AU"/>
              </w:rPr>
              <w:t xml:space="preserve">To dictate or collaborate? A phenomenological exploration of </w:t>
            </w:r>
            <w:r w:rsidRPr="00284B42">
              <w:rPr>
                <w:rFonts w:ascii="Garamond" w:hAnsi="Garamond"/>
                <w:b/>
                <w:bCs/>
                <w:lang w:val="en-AU"/>
              </w:rPr>
              <w:t>physiotherapists’ leadership styles</w:t>
            </w:r>
            <w:r w:rsidRPr="00284B42">
              <w:rPr>
                <w:rFonts w:ascii="Garamond" w:hAnsi="Garamond"/>
                <w:lang w:val="en-AU"/>
              </w:rPr>
              <w:t xml:space="preserve"> (Victoria Smith, Claire Maxwell, Lisa Robinson</w:t>
            </w:r>
            <w:r>
              <w:rPr>
                <w:rFonts w:ascii="Garamond" w:hAnsi="Garamond"/>
                <w:lang w:val="en-AU"/>
              </w:rPr>
              <w:t>)</w:t>
            </w:r>
          </w:p>
          <w:p w14:paraId="2079E85F" w14:textId="4395B88A" w:rsidR="00284B42" w:rsidRPr="00284B42" w:rsidRDefault="00284B42" w:rsidP="00AC7300">
            <w:pPr>
              <w:pStyle w:val="ListParagraph"/>
              <w:numPr>
                <w:ilvl w:val="0"/>
                <w:numId w:val="17"/>
              </w:numPr>
              <w:rPr>
                <w:rFonts w:ascii="Garamond" w:hAnsi="Garamond"/>
                <w:lang w:val="en-AU"/>
              </w:rPr>
            </w:pPr>
            <w:r w:rsidRPr="00284B42">
              <w:rPr>
                <w:rFonts w:ascii="Garamond" w:hAnsi="Garamond"/>
                <w:lang w:val="en-AU"/>
              </w:rPr>
              <w:t xml:space="preserve">Enhanced model for </w:t>
            </w:r>
            <w:r w:rsidRPr="00284B42">
              <w:rPr>
                <w:rFonts w:ascii="Garamond" w:hAnsi="Garamond"/>
                <w:b/>
                <w:bCs/>
                <w:lang w:val="en-AU"/>
              </w:rPr>
              <w:t>leadership development for trainees and early career health professionals</w:t>
            </w:r>
            <w:r w:rsidRPr="00284B42">
              <w:rPr>
                <w:rFonts w:ascii="Garamond" w:hAnsi="Garamond"/>
                <w:lang w:val="en-AU"/>
              </w:rPr>
              <w:t>: insights from a national survey of UK clinical scientists (Sharon Buckley, Megan Smith, Jaimini Patel, Sandie Gay, Ian Davison</w:t>
            </w:r>
            <w:r>
              <w:rPr>
                <w:rFonts w:ascii="Garamond" w:hAnsi="Garamond"/>
                <w:lang w:val="en-AU"/>
              </w:rPr>
              <w:t>)</w:t>
            </w:r>
          </w:p>
          <w:p w14:paraId="50499BD6" w14:textId="26C04B50" w:rsidR="00284B42" w:rsidRPr="00284B42" w:rsidRDefault="00284B42" w:rsidP="0016393E">
            <w:pPr>
              <w:pStyle w:val="ListParagraph"/>
              <w:numPr>
                <w:ilvl w:val="0"/>
                <w:numId w:val="17"/>
              </w:numPr>
              <w:rPr>
                <w:rFonts w:ascii="Garamond" w:hAnsi="Garamond"/>
                <w:lang w:val="en-AU"/>
              </w:rPr>
            </w:pPr>
            <w:r w:rsidRPr="00284B42">
              <w:rPr>
                <w:rFonts w:ascii="Garamond" w:hAnsi="Garamond"/>
                <w:lang w:val="en-AU"/>
              </w:rPr>
              <w:t xml:space="preserve">Clinical leaders, the first step for </w:t>
            </w:r>
            <w:r w:rsidRPr="00284B42">
              <w:rPr>
                <w:rFonts w:ascii="Garamond" w:hAnsi="Garamond"/>
                <w:b/>
                <w:bCs/>
                <w:lang w:val="en-AU"/>
              </w:rPr>
              <w:t>emotionally intelligent leadership</w:t>
            </w:r>
            <w:r w:rsidRPr="00284B42">
              <w:rPr>
                <w:rFonts w:ascii="Garamond" w:hAnsi="Garamond"/>
                <w:lang w:val="en-AU"/>
              </w:rPr>
              <w:t xml:space="preserve"> (Oriol Yuguero, Marco Inzitari, Gustavo Tolchinsky</w:t>
            </w:r>
            <w:r>
              <w:rPr>
                <w:rFonts w:ascii="Garamond" w:hAnsi="Garamond"/>
                <w:lang w:val="en-AU"/>
              </w:rPr>
              <w:t>)</w:t>
            </w:r>
          </w:p>
          <w:p w14:paraId="2A8AA392" w14:textId="322D9A71" w:rsidR="00284B42" w:rsidRPr="00284B42" w:rsidRDefault="00284B42" w:rsidP="003929C1">
            <w:pPr>
              <w:pStyle w:val="ListParagraph"/>
              <w:numPr>
                <w:ilvl w:val="0"/>
                <w:numId w:val="17"/>
              </w:numPr>
              <w:rPr>
                <w:rFonts w:ascii="Garamond" w:hAnsi="Garamond"/>
                <w:lang w:val="en-AU"/>
              </w:rPr>
            </w:pPr>
            <w:r w:rsidRPr="00284B42">
              <w:rPr>
                <w:rFonts w:ascii="Garamond" w:hAnsi="Garamond"/>
                <w:b/>
                <w:bCs/>
                <w:lang w:val="en-AU"/>
              </w:rPr>
              <w:t>Setting up an emergency medical task force to manage the demands of COVID-19</w:t>
            </w:r>
            <w:r w:rsidRPr="00284B42">
              <w:rPr>
                <w:rFonts w:ascii="Garamond" w:hAnsi="Garamond"/>
                <w:lang w:val="en-AU"/>
              </w:rPr>
              <w:t>: experiences of a London teaching hospital (Pramit Khetrapal, Sophie Skarbek, Louis Tapper, Claire Mason, Sarah Davis, Daisy Henderson, Ben Riley, Liam Price, Charlotte Cumby, Caroline Kennedy, Hannah Woodcock, Neel Jain, Shier Ziser, Timothy Yates, Jay Mehta, Alex Amphlett, Deirdre Dinneen, Umaira Aziz, Vanisha Parekh, Bimbi Fernando, Paul Dilworth, Amir Jehangir, John Connolly, Rupert Negus, Nick Murch, Aoife Molloy, Christopher Hui, Aine Burns</w:t>
            </w:r>
            <w:r>
              <w:rPr>
                <w:rFonts w:ascii="Garamond" w:hAnsi="Garamond"/>
                <w:lang w:val="en-AU"/>
              </w:rPr>
              <w:t>)</w:t>
            </w:r>
          </w:p>
          <w:p w14:paraId="7B3D460E" w14:textId="199060A4" w:rsidR="00284B42" w:rsidRPr="00284B42" w:rsidRDefault="00284B42" w:rsidP="00AB76A3">
            <w:pPr>
              <w:pStyle w:val="ListParagraph"/>
              <w:numPr>
                <w:ilvl w:val="0"/>
                <w:numId w:val="17"/>
              </w:numPr>
              <w:rPr>
                <w:rFonts w:ascii="Garamond" w:hAnsi="Garamond"/>
                <w:lang w:val="en-AU"/>
              </w:rPr>
            </w:pPr>
            <w:r w:rsidRPr="00284B42">
              <w:rPr>
                <w:rFonts w:ascii="Garamond" w:hAnsi="Garamond"/>
                <w:lang w:val="en-AU"/>
              </w:rPr>
              <w:t xml:space="preserve">Leveraging technological change to </w:t>
            </w:r>
            <w:r w:rsidRPr="00284B42">
              <w:rPr>
                <w:rFonts w:ascii="Garamond" w:hAnsi="Garamond"/>
                <w:b/>
                <w:bCs/>
                <w:lang w:val="en-AU"/>
              </w:rPr>
              <w:t>address racial injustice and worker shortages in frontline care delivery</w:t>
            </w:r>
            <w:r w:rsidRPr="00284B42">
              <w:rPr>
                <w:rFonts w:ascii="Garamond" w:hAnsi="Garamond"/>
                <w:lang w:val="en-AU"/>
              </w:rPr>
              <w:t xml:space="preserve"> (Adam Seth Litwin</w:t>
            </w:r>
            <w:r>
              <w:rPr>
                <w:rFonts w:ascii="Garamond" w:hAnsi="Garamond"/>
                <w:lang w:val="en-AU"/>
              </w:rPr>
              <w:t>)</w:t>
            </w:r>
          </w:p>
          <w:p w14:paraId="7F8682D0" w14:textId="50CD1742" w:rsidR="00284B42" w:rsidRPr="00284B42" w:rsidRDefault="00284B42" w:rsidP="00CA5DDE">
            <w:pPr>
              <w:pStyle w:val="ListParagraph"/>
              <w:numPr>
                <w:ilvl w:val="0"/>
                <w:numId w:val="17"/>
              </w:numPr>
              <w:rPr>
                <w:rFonts w:ascii="Garamond" w:hAnsi="Garamond"/>
                <w:lang w:val="en-AU"/>
              </w:rPr>
            </w:pPr>
            <w:r w:rsidRPr="00284B42">
              <w:rPr>
                <w:rFonts w:ascii="Garamond" w:hAnsi="Garamond"/>
                <w:b/>
                <w:bCs/>
                <w:lang w:val="en-AU"/>
              </w:rPr>
              <w:t>Medical students’ and junior doctors’ leadership and teamwork skills</w:t>
            </w:r>
            <w:r w:rsidRPr="00284B42">
              <w:rPr>
                <w:rFonts w:ascii="Garamond" w:hAnsi="Garamond"/>
                <w:lang w:val="en-AU"/>
              </w:rPr>
              <w:t xml:space="preserve"> improved after involvement with Simulation via Instant Messaging-Birmingham Advance (SIMBA) (Cai Ying Ng, Isabel Allison, Emma Ooi, Meri Davitadze, Eka Melson, Punith Kempegowda</w:t>
            </w:r>
            <w:r>
              <w:rPr>
                <w:rFonts w:ascii="Garamond" w:hAnsi="Garamond"/>
                <w:lang w:val="en-AU"/>
              </w:rPr>
              <w:t>)</w:t>
            </w:r>
          </w:p>
          <w:p w14:paraId="66555E7F" w14:textId="77777777" w:rsidR="00284B42" w:rsidRPr="00284B42" w:rsidRDefault="00284B42" w:rsidP="00284B42">
            <w:pPr>
              <w:pStyle w:val="ListParagraph"/>
              <w:numPr>
                <w:ilvl w:val="0"/>
                <w:numId w:val="17"/>
              </w:numPr>
              <w:rPr>
                <w:rFonts w:ascii="Garamond" w:hAnsi="Garamond"/>
                <w:lang w:val="en-AU"/>
              </w:rPr>
            </w:pPr>
            <w:r w:rsidRPr="00284B42">
              <w:rPr>
                <w:rFonts w:ascii="Garamond" w:hAnsi="Garamond"/>
                <w:lang w:val="en-AU"/>
              </w:rPr>
              <w:t>Moral injury and well-being in essential workers during the COVID-19 pandemic: local survey findings (12 January, 2022) FREE</w:t>
            </w:r>
          </w:p>
          <w:p w14:paraId="74170E91" w14:textId="77777777" w:rsidR="00284B42" w:rsidRPr="00284B42" w:rsidRDefault="00284B42" w:rsidP="00284B42">
            <w:pPr>
              <w:pStyle w:val="ListParagraph"/>
              <w:numPr>
                <w:ilvl w:val="0"/>
                <w:numId w:val="17"/>
              </w:numPr>
              <w:rPr>
                <w:rFonts w:ascii="Garamond" w:hAnsi="Garamond"/>
                <w:lang w:val="en-AU"/>
              </w:rPr>
            </w:pPr>
            <w:r w:rsidRPr="00284B42">
              <w:rPr>
                <w:rFonts w:ascii="Garamond" w:hAnsi="Garamond"/>
                <w:lang w:val="en-AU"/>
              </w:rPr>
              <w:t>Catherine Guy, Edward Kunonga, Angela Kennedy, Paras Patel</w:t>
            </w:r>
          </w:p>
          <w:p w14:paraId="3396C81D" w14:textId="77777777" w:rsidR="00284B42" w:rsidRPr="00284B42" w:rsidRDefault="00284B42" w:rsidP="00284B42">
            <w:pPr>
              <w:pStyle w:val="ListParagraph"/>
              <w:numPr>
                <w:ilvl w:val="0"/>
                <w:numId w:val="17"/>
              </w:numPr>
              <w:rPr>
                <w:rFonts w:ascii="Garamond" w:hAnsi="Garamond"/>
                <w:lang w:val="en-AU"/>
              </w:rPr>
            </w:pPr>
            <w:r w:rsidRPr="00284B42">
              <w:rPr>
                <w:rFonts w:ascii="Garamond" w:hAnsi="Garamond"/>
                <w:lang w:val="en-AU"/>
              </w:rPr>
              <w:t>Appetite for more exchange, connection and collaboration among senior health professionals (20 January, 2022)</w:t>
            </w:r>
          </w:p>
          <w:p w14:paraId="3A87C8B1" w14:textId="77777777" w:rsidR="00284B42" w:rsidRPr="00284B42" w:rsidRDefault="00284B42" w:rsidP="00284B42">
            <w:pPr>
              <w:pStyle w:val="ListParagraph"/>
              <w:numPr>
                <w:ilvl w:val="0"/>
                <w:numId w:val="17"/>
              </w:numPr>
              <w:rPr>
                <w:rFonts w:ascii="Garamond" w:hAnsi="Garamond"/>
                <w:lang w:val="en-AU"/>
              </w:rPr>
            </w:pPr>
            <w:r w:rsidRPr="00284B42">
              <w:rPr>
                <w:rFonts w:ascii="Garamond" w:hAnsi="Garamond"/>
                <w:lang w:val="en-AU"/>
              </w:rPr>
              <w:t>Sara Sharp, Anjana Prasad, Anita Sugavanam</w:t>
            </w:r>
          </w:p>
          <w:p w14:paraId="062B0512" w14:textId="77777777" w:rsidR="00284B42" w:rsidRPr="00284B42" w:rsidRDefault="00284B42" w:rsidP="00284B42">
            <w:pPr>
              <w:pStyle w:val="ListParagraph"/>
              <w:numPr>
                <w:ilvl w:val="0"/>
                <w:numId w:val="17"/>
              </w:numPr>
              <w:rPr>
                <w:rFonts w:ascii="Garamond" w:hAnsi="Garamond"/>
                <w:lang w:val="en-AU"/>
              </w:rPr>
            </w:pPr>
            <w:r w:rsidRPr="00284B42">
              <w:rPr>
                <w:rFonts w:ascii="Garamond" w:hAnsi="Garamond"/>
                <w:lang w:val="en-AU"/>
              </w:rPr>
              <w:t>Relational Gestalt approach to building a COVID-19 community of practice in a hospital setting (31 January, 2022)</w:t>
            </w:r>
          </w:p>
          <w:p w14:paraId="09062921" w14:textId="3B6E440E" w:rsidR="00284B42" w:rsidRPr="00292B57" w:rsidRDefault="00284B42" w:rsidP="00284B42">
            <w:pPr>
              <w:pStyle w:val="ListParagraph"/>
              <w:numPr>
                <w:ilvl w:val="0"/>
                <w:numId w:val="17"/>
              </w:numPr>
              <w:rPr>
                <w:rFonts w:ascii="Garamond" w:hAnsi="Garamond"/>
                <w:lang w:val="en-AU"/>
              </w:rPr>
            </w:pPr>
            <w:r w:rsidRPr="00284B42">
              <w:rPr>
                <w:rFonts w:ascii="Garamond" w:hAnsi="Garamond"/>
                <w:lang w:val="en-AU"/>
              </w:rPr>
              <w:t>Justin T Denholm, Douglas Johnson, Gina C Denholm, Eva Deligiannis</w:t>
            </w:r>
          </w:p>
        </w:tc>
      </w:tr>
    </w:tbl>
    <w:p w14:paraId="4A5EEF35" w14:textId="306C4245" w:rsidR="00E02472" w:rsidRPr="00E37911" w:rsidRDefault="00E02472" w:rsidP="00E02472">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E02472" w:rsidRPr="00E37911" w14:paraId="6BE80074" w14:textId="77777777" w:rsidTr="00CF0FC6">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70BA5D0" w14:textId="77777777" w:rsidR="00E02472" w:rsidRPr="00E37911" w:rsidRDefault="00E02472" w:rsidP="00CF0FC6">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54E4E312" w14:textId="77777777" w:rsidR="00E02472" w:rsidRPr="00E37911" w:rsidRDefault="00B5323B" w:rsidP="00CF0FC6">
            <w:pPr>
              <w:keepNext/>
              <w:rPr>
                <w:rFonts w:ascii="Garamond" w:hAnsi="Garamond"/>
                <w:lang w:val="en-AU"/>
              </w:rPr>
            </w:pPr>
            <w:hyperlink r:id="rId22" w:history="1">
              <w:r w:rsidR="00E02472" w:rsidRPr="00E37911">
                <w:rPr>
                  <w:rStyle w:val="Hyperlink"/>
                  <w:rFonts w:ascii="Garamond" w:hAnsi="Garamond"/>
                  <w:lang w:val="en-AU"/>
                </w:rPr>
                <w:t>https://qualitysafety.bmj.com/content/early/recent</w:t>
              </w:r>
            </w:hyperlink>
          </w:p>
        </w:tc>
      </w:tr>
      <w:tr w:rsidR="00E02472" w:rsidRPr="00E37911" w14:paraId="3280B28A" w14:textId="77777777" w:rsidTr="00CF0FC6">
        <w:tc>
          <w:tcPr>
            <w:tcW w:w="1080" w:type="dxa"/>
            <w:tcBorders>
              <w:top w:val="single" w:sz="4" w:space="0" w:color="auto"/>
              <w:left w:val="single" w:sz="4" w:space="0" w:color="auto"/>
              <w:bottom w:val="single" w:sz="4" w:space="0" w:color="auto"/>
              <w:right w:val="single" w:sz="4" w:space="0" w:color="auto"/>
            </w:tcBorders>
            <w:vAlign w:val="center"/>
          </w:tcPr>
          <w:p w14:paraId="3E6656F4" w14:textId="77777777" w:rsidR="00E02472" w:rsidRPr="00E37911" w:rsidRDefault="00E02472" w:rsidP="00CF0FC6">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722AF5F" w14:textId="77777777" w:rsidR="00E02472" w:rsidRPr="00E37911" w:rsidRDefault="00E02472" w:rsidP="00CF0FC6">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681DA0CF" w14:textId="77777777" w:rsidR="003A38AB" w:rsidRPr="003A38AB" w:rsidRDefault="003A38AB" w:rsidP="003A38AB">
            <w:pPr>
              <w:pStyle w:val="ListParagraph"/>
              <w:numPr>
                <w:ilvl w:val="0"/>
                <w:numId w:val="16"/>
              </w:numPr>
              <w:rPr>
                <w:rFonts w:ascii="Garamond" w:hAnsi="Garamond"/>
                <w:lang w:val="en-AU"/>
              </w:rPr>
            </w:pPr>
            <w:r w:rsidRPr="003A38AB">
              <w:rPr>
                <w:rFonts w:ascii="Garamond" w:hAnsi="Garamond"/>
                <w:b/>
                <w:bCs/>
                <w:lang w:val="en-AU"/>
              </w:rPr>
              <w:t>Nurse staffing and inpatient mortality</w:t>
            </w:r>
            <w:r w:rsidRPr="003A38AB">
              <w:rPr>
                <w:rFonts w:ascii="Garamond" w:hAnsi="Garamond"/>
                <w:lang w:val="en-AU"/>
              </w:rPr>
              <w:t xml:space="preserve"> in the English National Health Service: a retrospective longitudinal study (Ben Zaranko, Natalie Jean Sanford, Elaine Kelly, Anne Marie Rafferty, James Bird, Luca Mercuri, Janice Sigsworth, Mary Wells, Carol Propper</w:t>
            </w:r>
            <w:r>
              <w:rPr>
                <w:rFonts w:ascii="Garamond" w:hAnsi="Garamond"/>
                <w:lang w:val="en-AU"/>
              </w:rPr>
              <w:t>)</w:t>
            </w:r>
          </w:p>
          <w:p w14:paraId="08AEBC76" w14:textId="53AF1704" w:rsidR="00E9040B" w:rsidRPr="00E37911" w:rsidRDefault="003A38AB" w:rsidP="003A38AB">
            <w:pPr>
              <w:pStyle w:val="ListParagraph"/>
              <w:numPr>
                <w:ilvl w:val="0"/>
                <w:numId w:val="16"/>
              </w:numPr>
              <w:rPr>
                <w:rFonts w:ascii="Garamond" w:hAnsi="Garamond"/>
                <w:lang w:val="en-AU"/>
              </w:rPr>
            </w:pPr>
            <w:r w:rsidRPr="003A38AB">
              <w:rPr>
                <w:rFonts w:ascii="Garamond" w:hAnsi="Garamond"/>
                <w:lang w:val="en-AU"/>
              </w:rPr>
              <w:t xml:space="preserve">Editorial: ‘Show me the data!’ Using </w:t>
            </w:r>
            <w:r w:rsidRPr="003A38AB">
              <w:rPr>
                <w:rFonts w:ascii="Garamond" w:hAnsi="Garamond"/>
                <w:b/>
                <w:bCs/>
                <w:lang w:val="en-AU"/>
              </w:rPr>
              <w:t>time series to display performance data</w:t>
            </w:r>
            <w:r w:rsidRPr="003A38AB">
              <w:rPr>
                <w:rFonts w:ascii="Garamond" w:hAnsi="Garamond"/>
                <w:lang w:val="en-AU"/>
              </w:rPr>
              <w:t xml:space="preserve"> for hospital boards </w:t>
            </w:r>
            <w:r>
              <w:rPr>
                <w:rFonts w:ascii="Garamond" w:hAnsi="Garamond"/>
                <w:lang w:val="en-AU"/>
              </w:rPr>
              <w:t>(</w:t>
            </w:r>
            <w:r w:rsidRPr="003A38AB">
              <w:rPr>
                <w:rFonts w:ascii="Garamond" w:hAnsi="Garamond"/>
                <w:lang w:val="en-AU"/>
              </w:rPr>
              <w:t>Christine Soong, Chaim M. Bell, Paula Blackstien-Hirsch</w:t>
            </w:r>
            <w:r>
              <w:rPr>
                <w:rFonts w:ascii="Garamond" w:hAnsi="Garamond"/>
                <w:lang w:val="en-AU"/>
              </w:rPr>
              <w:t>)</w:t>
            </w:r>
          </w:p>
        </w:tc>
      </w:tr>
    </w:tbl>
    <w:p w14:paraId="0E4E3067" w14:textId="77777777" w:rsidR="00E02472" w:rsidRPr="00E37911" w:rsidRDefault="00E02472" w:rsidP="00E02472">
      <w:pPr>
        <w:rPr>
          <w:rFonts w:ascii="Garamond" w:hAnsi="Garamond"/>
          <w:b/>
          <w:lang w:val="en-AU"/>
        </w:rPr>
      </w:pPr>
    </w:p>
    <w:p w14:paraId="76F05572" w14:textId="77777777" w:rsidR="006523E0" w:rsidRPr="00E37911" w:rsidRDefault="006523E0" w:rsidP="006523E0">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523E0" w:rsidRPr="00E37911" w14:paraId="33CB0D5E" w14:textId="77777777" w:rsidTr="00DC3EF5">
        <w:tc>
          <w:tcPr>
            <w:tcW w:w="1080" w:type="dxa"/>
            <w:tcBorders>
              <w:top w:val="single" w:sz="4" w:space="0" w:color="auto"/>
              <w:left w:val="single" w:sz="4" w:space="0" w:color="auto"/>
              <w:bottom w:val="single" w:sz="4" w:space="0" w:color="auto"/>
              <w:right w:val="single" w:sz="4" w:space="0" w:color="auto"/>
            </w:tcBorders>
            <w:vAlign w:val="center"/>
          </w:tcPr>
          <w:p w14:paraId="7D0AE5D4" w14:textId="77777777" w:rsidR="006523E0" w:rsidRPr="00E37911" w:rsidRDefault="006523E0" w:rsidP="00DC3EF5">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61FFA1E" w14:textId="77777777" w:rsidR="006523E0" w:rsidRPr="00E37911" w:rsidRDefault="00B5323B" w:rsidP="00DC3EF5">
            <w:pPr>
              <w:keepNext/>
              <w:rPr>
                <w:rFonts w:ascii="Garamond" w:hAnsi="Garamond"/>
                <w:lang w:val="en-AU"/>
              </w:rPr>
            </w:pPr>
            <w:hyperlink r:id="rId23" w:history="1">
              <w:r w:rsidR="006523E0" w:rsidRPr="00E37911">
                <w:rPr>
                  <w:rStyle w:val="Hyperlink"/>
                  <w:rFonts w:ascii="Garamond" w:hAnsi="Garamond"/>
                  <w:lang w:val="en-AU"/>
                </w:rPr>
                <w:t>https://academic.oup.com/intqhc/advance-articles</w:t>
              </w:r>
            </w:hyperlink>
          </w:p>
        </w:tc>
      </w:tr>
      <w:tr w:rsidR="006523E0" w:rsidRPr="00E37911" w14:paraId="6F3A755A" w14:textId="77777777" w:rsidTr="00DC3EF5">
        <w:tc>
          <w:tcPr>
            <w:tcW w:w="1080" w:type="dxa"/>
            <w:tcBorders>
              <w:top w:val="single" w:sz="4" w:space="0" w:color="auto"/>
              <w:left w:val="single" w:sz="4" w:space="0" w:color="auto"/>
              <w:bottom w:val="single" w:sz="4" w:space="0" w:color="auto"/>
              <w:right w:val="single" w:sz="4" w:space="0" w:color="auto"/>
            </w:tcBorders>
            <w:vAlign w:val="center"/>
          </w:tcPr>
          <w:p w14:paraId="0FCC9908" w14:textId="77777777" w:rsidR="006523E0" w:rsidRPr="00E37911" w:rsidRDefault="006523E0" w:rsidP="00DC3EF5">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7177F21" w14:textId="77777777" w:rsidR="006523E0" w:rsidRDefault="006523E0" w:rsidP="00DC3EF5">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has published a number of ‘online first’ articles, including:</w:t>
            </w:r>
          </w:p>
          <w:p w14:paraId="1A0972AA" w14:textId="77777777" w:rsidR="006523E0" w:rsidRDefault="005C33AB" w:rsidP="005C33AB">
            <w:pPr>
              <w:pStyle w:val="ListParagraph"/>
              <w:numPr>
                <w:ilvl w:val="0"/>
                <w:numId w:val="14"/>
              </w:numPr>
              <w:rPr>
                <w:rFonts w:ascii="Garamond" w:hAnsi="Garamond"/>
                <w:lang w:val="en-AU"/>
              </w:rPr>
            </w:pPr>
            <w:r w:rsidRPr="005C33AB">
              <w:rPr>
                <w:rFonts w:ascii="Garamond" w:hAnsi="Garamond"/>
                <w:lang w:val="en-AU"/>
              </w:rPr>
              <w:t xml:space="preserve">Measuring </w:t>
            </w:r>
            <w:r w:rsidRPr="005C33AB">
              <w:rPr>
                <w:rFonts w:ascii="Garamond" w:hAnsi="Garamond"/>
                <w:b/>
                <w:bCs/>
                <w:lang w:val="en-AU"/>
              </w:rPr>
              <w:t>Shared Decision Making</w:t>
            </w:r>
            <w:r w:rsidRPr="005C33AB">
              <w:rPr>
                <w:rFonts w:ascii="Garamond" w:hAnsi="Garamond"/>
                <w:lang w:val="en-AU"/>
              </w:rPr>
              <w:t xml:space="preserve"> in Younger and Older Adults with Depression </w:t>
            </w:r>
            <w:r>
              <w:rPr>
                <w:rFonts w:ascii="Garamond" w:hAnsi="Garamond"/>
                <w:lang w:val="en-AU"/>
              </w:rPr>
              <w:t>(</w:t>
            </w:r>
            <w:r w:rsidRPr="005C33AB">
              <w:rPr>
                <w:rFonts w:ascii="Garamond" w:hAnsi="Garamond"/>
                <w:lang w:val="en-AU"/>
              </w:rPr>
              <w:t>Suzanne Brodney, K D Valentine, Ha Vo, Carol Cosenza, Michael J Barry, Karen R Sepucha</w:t>
            </w:r>
            <w:r>
              <w:rPr>
                <w:rFonts w:ascii="Garamond" w:hAnsi="Garamond"/>
                <w:lang w:val="en-AU"/>
              </w:rPr>
              <w:t>)</w:t>
            </w:r>
          </w:p>
          <w:p w14:paraId="1B74E9CF" w14:textId="7A1FA1CF" w:rsidR="003A38AB" w:rsidRPr="009C237F" w:rsidRDefault="003A38AB" w:rsidP="003A38AB">
            <w:pPr>
              <w:pStyle w:val="ListParagraph"/>
              <w:numPr>
                <w:ilvl w:val="0"/>
                <w:numId w:val="14"/>
              </w:numPr>
              <w:rPr>
                <w:rFonts w:ascii="Garamond" w:hAnsi="Garamond"/>
                <w:lang w:val="en-AU"/>
              </w:rPr>
            </w:pPr>
            <w:r w:rsidRPr="003A38AB">
              <w:rPr>
                <w:rFonts w:ascii="Garamond" w:hAnsi="Garamond"/>
                <w:b/>
                <w:bCs/>
                <w:lang w:val="en-AU"/>
              </w:rPr>
              <w:t>Cost of postoperative complications</w:t>
            </w:r>
            <w:r w:rsidRPr="003A38AB">
              <w:rPr>
                <w:rFonts w:ascii="Garamond" w:hAnsi="Garamond"/>
                <w:lang w:val="en-AU"/>
              </w:rPr>
              <w:t xml:space="preserve"> after general surgery at a Major Canadian Academic Center</w:t>
            </w:r>
            <w:r>
              <w:rPr>
                <w:rFonts w:ascii="Garamond" w:hAnsi="Garamond"/>
                <w:lang w:val="en-AU"/>
              </w:rPr>
              <w:t xml:space="preserve"> (</w:t>
            </w:r>
            <w:r w:rsidRPr="003A38AB">
              <w:rPr>
                <w:rFonts w:ascii="Garamond" w:hAnsi="Garamond"/>
                <w:lang w:val="en-AU"/>
              </w:rPr>
              <w:t>Eileen Roach, Luis de la Maza, Scott Rieder, Laavanyah Vigneswaran, Azusa Maeda, Allan Okrainec, Timothy Jackson</w:t>
            </w:r>
            <w:r>
              <w:rPr>
                <w:rFonts w:ascii="Garamond" w:hAnsi="Garamond"/>
                <w:lang w:val="en-AU"/>
              </w:rPr>
              <w:t>)</w:t>
            </w:r>
          </w:p>
        </w:tc>
      </w:tr>
    </w:tbl>
    <w:p w14:paraId="30B4DEA7" w14:textId="0A1FB5FA" w:rsidR="006523E0" w:rsidRDefault="006523E0" w:rsidP="006523E0">
      <w:pPr>
        <w:rPr>
          <w:rFonts w:ascii="Garamond" w:hAnsi="Garamond"/>
          <w:i/>
          <w:lang w:val="en-AU"/>
        </w:rPr>
      </w:pPr>
    </w:p>
    <w:p w14:paraId="7D94E7C5" w14:textId="548C7A5C" w:rsidR="004D2C54" w:rsidRDefault="004D2C54" w:rsidP="006523E0">
      <w:pPr>
        <w:rPr>
          <w:rFonts w:ascii="Garamond" w:hAnsi="Garamond"/>
          <w:i/>
          <w:lang w:val="en-AU"/>
        </w:rPr>
      </w:pPr>
    </w:p>
    <w:p w14:paraId="2C3EF6C3" w14:textId="77777777" w:rsidR="004D2C54" w:rsidRDefault="004D2C54"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0082A362" w14:textId="0AD11004" w:rsidR="00884F6A" w:rsidRDefault="00884F6A">
      <w:pPr>
        <w:rPr>
          <w:rFonts w:ascii="Garamond" w:hAnsi="Garamond"/>
          <w:b/>
          <w:lang w:val="en-AU"/>
        </w:rPr>
      </w:pPr>
    </w:p>
    <w:p w14:paraId="7191E481" w14:textId="77777777" w:rsidR="008D23EB" w:rsidRPr="00913086" w:rsidRDefault="008D23EB" w:rsidP="008D23EB">
      <w:pPr>
        <w:keepNext/>
        <w:rPr>
          <w:rFonts w:ascii="Garamond" w:hAnsi="Garamond"/>
          <w:b/>
          <w:bCs/>
          <w:i/>
          <w:lang w:val="en-AU"/>
        </w:rPr>
      </w:pPr>
      <w:r w:rsidRPr="00913086">
        <w:rPr>
          <w:rFonts w:ascii="Garamond" w:hAnsi="Garamond"/>
          <w:b/>
          <w:bCs/>
          <w:i/>
          <w:lang w:val="en-AU"/>
        </w:rPr>
        <w:t>[UK] NICE Guidelines and Quality Standards</w:t>
      </w:r>
    </w:p>
    <w:p w14:paraId="04F8210D" w14:textId="77777777" w:rsidR="008D23EB" w:rsidRPr="008F3909" w:rsidRDefault="00B5323B" w:rsidP="008D23EB">
      <w:pPr>
        <w:keepNext/>
        <w:rPr>
          <w:rFonts w:ascii="Garamond" w:hAnsi="Garamond"/>
          <w:lang w:val="en-AU"/>
        </w:rPr>
      </w:pPr>
      <w:hyperlink r:id="rId24" w:history="1">
        <w:r w:rsidR="008D23EB" w:rsidRPr="00B91B4F">
          <w:rPr>
            <w:rStyle w:val="Hyperlink"/>
            <w:rFonts w:ascii="Garamond" w:hAnsi="Garamond"/>
            <w:lang w:val="en-AU"/>
          </w:rPr>
          <w:t>https://www.nice.org.uk/guidance</w:t>
        </w:r>
      </w:hyperlink>
    </w:p>
    <w:p w14:paraId="3E18B0B0" w14:textId="77777777" w:rsidR="008D23EB" w:rsidRDefault="008D23EB" w:rsidP="008D23EB">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77A2CC9" w14:textId="1F17C164" w:rsidR="005C33AB" w:rsidRDefault="005C33AB" w:rsidP="008D23EB">
      <w:pPr>
        <w:pStyle w:val="ListParagraph"/>
        <w:numPr>
          <w:ilvl w:val="0"/>
          <w:numId w:val="14"/>
        </w:numPr>
        <w:rPr>
          <w:rFonts w:ascii="Garamond" w:hAnsi="Garamond"/>
          <w:iCs/>
          <w:lang w:val="en-AU"/>
        </w:rPr>
      </w:pPr>
      <w:r>
        <w:rPr>
          <w:rFonts w:ascii="Garamond" w:hAnsi="Garamond"/>
          <w:iCs/>
          <w:lang w:val="en-AU"/>
        </w:rPr>
        <w:t xml:space="preserve">Quality Standard QS37 </w:t>
      </w:r>
      <w:r w:rsidRPr="005C33AB">
        <w:rPr>
          <w:rFonts w:ascii="Garamond" w:hAnsi="Garamond"/>
          <w:b/>
          <w:bCs/>
          <w:i/>
          <w:lang w:val="en-AU"/>
        </w:rPr>
        <w:t>Postnatal care</w:t>
      </w:r>
      <w:r>
        <w:rPr>
          <w:rFonts w:ascii="Garamond" w:hAnsi="Garamond"/>
          <w:iCs/>
          <w:lang w:val="en-AU"/>
        </w:rPr>
        <w:t xml:space="preserve"> </w:t>
      </w:r>
      <w:hyperlink r:id="rId25" w:history="1">
        <w:r w:rsidRPr="00F00855">
          <w:rPr>
            <w:rStyle w:val="Hyperlink"/>
            <w:rFonts w:ascii="Garamond" w:hAnsi="Garamond"/>
            <w:iCs/>
            <w:lang w:val="en-AU"/>
          </w:rPr>
          <w:t>https://www.nice.org.uk/guidance/qs37</w:t>
        </w:r>
      </w:hyperlink>
    </w:p>
    <w:p w14:paraId="1D4D2BC3" w14:textId="77777777" w:rsidR="004B3A08" w:rsidRDefault="004B3A08">
      <w:pPr>
        <w:rPr>
          <w:rFonts w:ascii="Garamond" w:hAnsi="Garamond"/>
          <w:b/>
          <w:lang w:val="en-AU"/>
        </w:rPr>
      </w:pPr>
    </w:p>
    <w:p w14:paraId="2F1814EF" w14:textId="77777777" w:rsidR="008E49C5" w:rsidRPr="0040740E" w:rsidRDefault="008E49C5" w:rsidP="008E49C5">
      <w:pPr>
        <w:keepNext/>
        <w:rPr>
          <w:rFonts w:ascii="Garamond" w:hAnsi="Garamond"/>
          <w:b/>
          <w:bCs/>
          <w:i/>
          <w:lang w:val="en-AU"/>
        </w:rPr>
      </w:pPr>
      <w:r w:rsidRPr="0040740E">
        <w:rPr>
          <w:rFonts w:ascii="Garamond" w:hAnsi="Garamond"/>
          <w:b/>
          <w:bCs/>
          <w:i/>
          <w:lang w:val="en-AU"/>
        </w:rPr>
        <w:t>[USA] Patient Safety Primers</w:t>
      </w:r>
    </w:p>
    <w:p w14:paraId="49E7D3FD" w14:textId="77777777" w:rsidR="008E49C5" w:rsidRDefault="00B5323B" w:rsidP="008E49C5">
      <w:pPr>
        <w:keepNext/>
        <w:rPr>
          <w:rFonts w:ascii="Garamond" w:hAnsi="Garamond"/>
          <w:lang w:val="en-AU"/>
        </w:rPr>
      </w:pPr>
      <w:hyperlink r:id="rId26" w:history="1">
        <w:r w:rsidR="008E49C5">
          <w:rPr>
            <w:rStyle w:val="Hyperlink"/>
            <w:rFonts w:ascii="Garamond" w:hAnsi="Garamond"/>
            <w:lang w:val="en-AU"/>
          </w:rPr>
          <w:t>https://psnet.ahrq.gov/primers/</w:t>
        </w:r>
      </w:hyperlink>
    </w:p>
    <w:p w14:paraId="5DBC6F78" w14:textId="3D73C2C6" w:rsidR="008E49C5" w:rsidRDefault="008E49C5" w:rsidP="008E49C5">
      <w:pPr>
        <w:keepNext/>
        <w:rPr>
          <w:rFonts w:ascii="Garamond" w:hAnsi="Garamond"/>
          <w:lang w:val="en-AU"/>
        </w:rPr>
      </w:pPr>
      <w:r>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1D03ED1D" w14:textId="416BEA5A" w:rsidR="008E49C5" w:rsidRPr="008E49C5" w:rsidRDefault="008E49C5" w:rsidP="004D2C54">
      <w:pPr>
        <w:pStyle w:val="ListParagraph"/>
        <w:numPr>
          <w:ilvl w:val="0"/>
          <w:numId w:val="19"/>
        </w:numPr>
        <w:ind w:left="714" w:hanging="357"/>
        <w:rPr>
          <w:rFonts w:ascii="Garamond" w:hAnsi="Garamond"/>
          <w:lang w:val="en-AU"/>
        </w:rPr>
      </w:pPr>
      <w:r w:rsidRPr="008E49C5">
        <w:rPr>
          <w:rFonts w:ascii="Garamond" w:hAnsi="Garamond"/>
          <w:b/>
          <w:bCs/>
          <w:i/>
          <w:iCs/>
          <w:lang w:val="en-AU"/>
        </w:rPr>
        <w:t>Burnout</w:t>
      </w:r>
      <w:r>
        <w:rPr>
          <w:rFonts w:ascii="Garamond" w:hAnsi="Garamond"/>
          <w:lang w:val="en-AU"/>
        </w:rPr>
        <w:t xml:space="preserve"> </w:t>
      </w:r>
      <w:r w:rsidR="003D44D3">
        <w:rPr>
          <w:rFonts w:ascii="Garamond" w:hAnsi="Garamond"/>
          <w:lang w:val="en-AU"/>
        </w:rPr>
        <w:t xml:space="preserve">– </w:t>
      </w:r>
      <w:r w:rsidR="003D44D3" w:rsidRPr="003D44D3">
        <w:rPr>
          <w:rFonts w:ascii="Garamond" w:hAnsi="Garamond"/>
          <w:lang w:val="en-AU"/>
        </w:rPr>
        <w:t>Burnout is an occupational phenomenon that is highly prevalent among health care professionals. Current work focuses on understanding burnout and clinician well-being as primarily system-level concerns that can adversely influence safety, quality, and organizational performance. This updated primer summarizes recent research and systems-level interventions addressing burnout, as well as the impact of COVID-19 on burnout among healthcare workers.</w:t>
      </w:r>
      <w:r>
        <w:rPr>
          <w:rFonts w:ascii="Garamond" w:hAnsi="Garamond"/>
          <w:lang w:val="en-AU"/>
        </w:rPr>
        <w:t xml:space="preserve"> </w:t>
      </w:r>
      <w:hyperlink r:id="rId27" w:history="1">
        <w:r w:rsidRPr="00D54682">
          <w:rPr>
            <w:rStyle w:val="Hyperlink"/>
            <w:rFonts w:ascii="Garamond" w:hAnsi="Garamond"/>
            <w:lang w:val="en-AU"/>
          </w:rPr>
          <w:t>https://psnet.ahrq.gov/primer/burnout</w:t>
        </w:r>
      </w:hyperlink>
    </w:p>
    <w:p w14:paraId="4469C515" w14:textId="77777777" w:rsidR="00FB2013" w:rsidRDefault="00FB2013" w:rsidP="0013412C">
      <w:pPr>
        <w:keepNext/>
        <w:rPr>
          <w:rFonts w:ascii="Garamond" w:hAnsi="Garamond"/>
          <w:b/>
          <w:bCs/>
          <w:i/>
          <w:lang w:val="en-AU"/>
        </w:rPr>
      </w:pPr>
    </w:p>
    <w:p w14:paraId="15897C0F" w14:textId="3C31251E" w:rsidR="0013412C" w:rsidRPr="00D05FB7" w:rsidRDefault="0013412C" w:rsidP="0013412C">
      <w:pPr>
        <w:keepNext/>
        <w:rPr>
          <w:rFonts w:ascii="Garamond" w:hAnsi="Garamond"/>
          <w:b/>
          <w:bCs/>
          <w:i/>
          <w:lang w:val="en-AU"/>
        </w:rPr>
      </w:pPr>
      <w:r w:rsidRPr="00D05FB7">
        <w:rPr>
          <w:rFonts w:ascii="Garamond" w:hAnsi="Garamond"/>
          <w:b/>
          <w:bCs/>
          <w:i/>
          <w:lang w:val="en-AU"/>
        </w:rPr>
        <w:t>[USA] AHRQ Perspectives on Safety</w:t>
      </w:r>
    </w:p>
    <w:p w14:paraId="5668FCFA" w14:textId="77777777" w:rsidR="0013412C" w:rsidRDefault="00B5323B" w:rsidP="0013412C">
      <w:pPr>
        <w:keepNext/>
        <w:rPr>
          <w:rFonts w:ascii="Garamond" w:hAnsi="Garamond"/>
          <w:lang w:val="en-AU"/>
        </w:rPr>
      </w:pPr>
      <w:hyperlink r:id="rId28" w:history="1">
        <w:r w:rsidR="0013412C" w:rsidRPr="00A62DDB">
          <w:rPr>
            <w:rStyle w:val="Hyperlink"/>
            <w:rFonts w:ascii="Garamond" w:hAnsi="Garamond"/>
            <w:lang w:val="en-AU"/>
          </w:rPr>
          <w:t>https://psnet.ahrq.gov/psnet-collection/perspectives</w:t>
        </w:r>
      </w:hyperlink>
    </w:p>
    <w:p w14:paraId="14BDDF23" w14:textId="4B31A155" w:rsidR="0013412C" w:rsidRDefault="0013412C" w:rsidP="0013412C">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5325ECCC" w14:textId="0D2E9741" w:rsidR="0013412C" w:rsidRDefault="0013412C" w:rsidP="0013412C">
      <w:pPr>
        <w:pStyle w:val="ListParagraph"/>
        <w:numPr>
          <w:ilvl w:val="0"/>
          <w:numId w:val="14"/>
        </w:numPr>
        <w:rPr>
          <w:rFonts w:ascii="Garamond" w:hAnsi="Garamond"/>
          <w:iCs/>
          <w:lang w:val="en-AU"/>
        </w:rPr>
      </w:pPr>
      <w:r w:rsidRPr="0013412C">
        <w:rPr>
          <w:rFonts w:ascii="Garamond" w:hAnsi="Garamond"/>
          <w:b/>
          <w:bCs/>
          <w:i/>
          <w:lang w:val="en-AU"/>
        </w:rPr>
        <w:t>Primary Care and Patient Safety</w:t>
      </w:r>
      <w:r w:rsidRPr="0013412C">
        <w:rPr>
          <w:rFonts w:ascii="Garamond" w:hAnsi="Garamond"/>
          <w:i/>
          <w:lang w:val="en-AU"/>
        </w:rPr>
        <w:t>: Opportunities at the Interface</w:t>
      </w:r>
      <w:r>
        <w:rPr>
          <w:rFonts w:ascii="Garamond" w:hAnsi="Garamond"/>
          <w:iCs/>
          <w:lang w:val="en-AU"/>
        </w:rPr>
        <w:t xml:space="preserve"> </w:t>
      </w:r>
      <w:r w:rsidR="001A67CF" w:rsidRPr="001A67CF">
        <w:rPr>
          <w:rFonts w:ascii="Garamond" w:hAnsi="Garamond"/>
          <w:iCs/>
          <w:lang w:val="en-AU"/>
        </w:rPr>
        <w:t>explores the convergence of primary care and patient safety</w:t>
      </w:r>
      <w:r w:rsidR="001A67CF">
        <w:rPr>
          <w:rFonts w:ascii="Garamond" w:hAnsi="Garamond"/>
          <w:iCs/>
          <w:lang w:val="en-AU"/>
        </w:rPr>
        <w:br/>
      </w:r>
      <w:hyperlink r:id="rId29" w:history="1">
        <w:r w:rsidR="00284B42" w:rsidRPr="0070497C">
          <w:rPr>
            <w:rStyle w:val="Hyperlink"/>
            <w:rFonts w:ascii="Garamond" w:hAnsi="Garamond"/>
            <w:iCs/>
            <w:lang w:val="en-AU"/>
          </w:rPr>
          <w:t>https://psnet.ahrq.gov/perspective/primary-care-and-patient-safety-opportunities-interface</w:t>
        </w:r>
      </w:hyperlink>
    </w:p>
    <w:p w14:paraId="5B33B0BE" w14:textId="77777777" w:rsidR="00862DB8" w:rsidRPr="0061608A" w:rsidRDefault="00862DB8" w:rsidP="00862DB8">
      <w:pPr>
        <w:keepNext/>
        <w:rPr>
          <w:rFonts w:ascii="Garamond" w:hAnsi="Garamond"/>
          <w:b/>
          <w:bCs/>
          <w:i/>
          <w:lang w:val="en-AU"/>
        </w:rPr>
      </w:pPr>
      <w:r w:rsidRPr="0061608A">
        <w:rPr>
          <w:rFonts w:ascii="Garamond" w:hAnsi="Garamond"/>
          <w:b/>
          <w:bCs/>
          <w:i/>
          <w:lang w:val="en-AU"/>
        </w:rPr>
        <w:lastRenderedPageBreak/>
        <w:t>[UK] NIHR Evidence alerts</w:t>
      </w:r>
    </w:p>
    <w:p w14:paraId="691050B9" w14:textId="174784EE" w:rsidR="00862DB8" w:rsidRPr="00EA3D86" w:rsidRDefault="00B5323B" w:rsidP="00862DB8">
      <w:pPr>
        <w:keepNext/>
        <w:rPr>
          <w:rFonts w:ascii="Garamond" w:hAnsi="Garamond"/>
          <w:lang w:val="en-AU"/>
        </w:rPr>
      </w:pPr>
      <w:hyperlink r:id="rId30" w:history="1">
        <w:r w:rsidR="00862DB8" w:rsidRPr="00EA3D86">
          <w:rPr>
            <w:rStyle w:val="Hyperlink"/>
            <w:rFonts w:ascii="Garamond" w:hAnsi="Garamond"/>
            <w:lang w:val="en-AU"/>
          </w:rPr>
          <w:t>https://evidence.nihr.ac.uk/</w:t>
        </w:r>
      </w:hyperlink>
    </w:p>
    <w:p w14:paraId="31F5B208" w14:textId="77777777" w:rsidR="00862DB8" w:rsidRDefault="00862DB8" w:rsidP="00862DB8">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7DF71B6A" w14:textId="2620A218" w:rsidR="00862DB8" w:rsidRPr="00862DB8" w:rsidRDefault="00862DB8" w:rsidP="00862DB8">
      <w:pPr>
        <w:pStyle w:val="ListParagraph"/>
        <w:numPr>
          <w:ilvl w:val="0"/>
          <w:numId w:val="20"/>
        </w:numPr>
        <w:rPr>
          <w:rFonts w:ascii="Garamond" w:hAnsi="Garamond"/>
          <w:lang w:val="en-AU"/>
        </w:rPr>
      </w:pPr>
      <w:r w:rsidRPr="00862DB8">
        <w:rPr>
          <w:rFonts w:ascii="Garamond" w:hAnsi="Garamond"/>
          <w:b/>
          <w:bCs/>
          <w:lang w:val="en-AU"/>
        </w:rPr>
        <w:t>Hospital at home</w:t>
      </w:r>
      <w:r w:rsidRPr="00862DB8">
        <w:rPr>
          <w:rFonts w:ascii="Garamond" w:hAnsi="Garamond"/>
          <w:lang w:val="en-AU"/>
        </w:rPr>
        <w:t xml:space="preserve"> is a good option for many older people </w:t>
      </w:r>
    </w:p>
    <w:p w14:paraId="5812DFE6" w14:textId="443B7E67" w:rsidR="00862DB8" w:rsidRPr="00862DB8" w:rsidRDefault="00862DB8" w:rsidP="00862DB8">
      <w:pPr>
        <w:pStyle w:val="ListParagraph"/>
        <w:numPr>
          <w:ilvl w:val="0"/>
          <w:numId w:val="20"/>
        </w:numPr>
        <w:rPr>
          <w:rFonts w:ascii="Garamond" w:hAnsi="Garamond"/>
          <w:lang w:val="en-AU"/>
        </w:rPr>
      </w:pPr>
      <w:r w:rsidRPr="00862DB8">
        <w:rPr>
          <w:rFonts w:ascii="Garamond" w:hAnsi="Garamond"/>
          <w:b/>
          <w:bCs/>
          <w:lang w:val="en-AU"/>
        </w:rPr>
        <w:t>Personalised follow-up after a knee replacement</w:t>
      </w:r>
      <w:r w:rsidRPr="00862DB8">
        <w:rPr>
          <w:rFonts w:ascii="Garamond" w:hAnsi="Garamond"/>
          <w:lang w:val="en-AU"/>
        </w:rPr>
        <w:t xml:space="preserve"> may reduce long-term pain </w:t>
      </w:r>
    </w:p>
    <w:p w14:paraId="2F0A493B" w14:textId="263D1C2E" w:rsidR="00862DB8" w:rsidRPr="00862DB8" w:rsidRDefault="00862DB8" w:rsidP="00862DB8">
      <w:pPr>
        <w:pStyle w:val="ListParagraph"/>
        <w:numPr>
          <w:ilvl w:val="0"/>
          <w:numId w:val="20"/>
        </w:numPr>
        <w:rPr>
          <w:rFonts w:ascii="Garamond" w:hAnsi="Garamond"/>
          <w:lang w:val="en-AU"/>
        </w:rPr>
      </w:pPr>
      <w:r w:rsidRPr="00862DB8">
        <w:rPr>
          <w:rFonts w:ascii="Garamond" w:hAnsi="Garamond"/>
          <w:b/>
          <w:bCs/>
          <w:lang w:val="en-AU"/>
        </w:rPr>
        <w:t>Assisted conception</w:t>
      </w:r>
      <w:r w:rsidRPr="00862DB8">
        <w:rPr>
          <w:rFonts w:ascii="Garamond" w:hAnsi="Garamond"/>
          <w:lang w:val="en-AU"/>
        </w:rPr>
        <w:t xml:space="preserve"> is linked to cardiovascular disease and birth complications </w:t>
      </w:r>
    </w:p>
    <w:p w14:paraId="6620BBD6" w14:textId="7DA78175" w:rsidR="00862DB8" w:rsidRPr="00862DB8" w:rsidRDefault="00862DB8" w:rsidP="00862DB8">
      <w:pPr>
        <w:pStyle w:val="ListParagraph"/>
        <w:numPr>
          <w:ilvl w:val="0"/>
          <w:numId w:val="20"/>
        </w:numPr>
        <w:rPr>
          <w:rFonts w:ascii="Garamond" w:hAnsi="Garamond"/>
          <w:lang w:val="en-AU"/>
        </w:rPr>
      </w:pPr>
      <w:r w:rsidRPr="00862DB8">
        <w:rPr>
          <w:rFonts w:ascii="Garamond" w:hAnsi="Garamond"/>
          <w:lang w:val="en-AU"/>
        </w:rPr>
        <w:t xml:space="preserve">Obesity alone should not rule out </w:t>
      </w:r>
      <w:r w:rsidRPr="00862DB8">
        <w:rPr>
          <w:rFonts w:ascii="Garamond" w:hAnsi="Garamond"/>
          <w:b/>
          <w:bCs/>
          <w:lang w:val="en-AU"/>
        </w:rPr>
        <w:t>knee replacement surgery</w:t>
      </w:r>
    </w:p>
    <w:p w14:paraId="4B943EFA" w14:textId="0DC0B30F" w:rsidR="00862DB8" w:rsidRPr="00862DB8" w:rsidRDefault="00862DB8" w:rsidP="00862DB8">
      <w:pPr>
        <w:pStyle w:val="ListParagraph"/>
        <w:numPr>
          <w:ilvl w:val="0"/>
          <w:numId w:val="20"/>
        </w:numPr>
        <w:rPr>
          <w:rFonts w:ascii="Garamond" w:hAnsi="Garamond"/>
          <w:lang w:val="en-AU"/>
        </w:rPr>
      </w:pPr>
      <w:r w:rsidRPr="00862DB8">
        <w:rPr>
          <w:rFonts w:ascii="Garamond" w:hAnsi="Garamond"/>
          <w:lang w:val="en-AU"/>
        </w:rPr>
        <w:t xml:space="preserve">Who is most at risk of </w:t>
      </w:r>
      <w:r w:rsidRPr="00862DB8">
        <w:rPr>
          <w:rFonts w:ascii="Garamond" w:hAnsi="Garamond"/>
          <w:b/>
          <w:bCs/>
          <w:lang w:val="en-AU"/>
        </w:rPr>
        <w:t>long-COVID</w:t>
      </w:r>
      <w:r w:rsidRPr="00862DB8">
        <w:rPr>
          <w:rFonts w:ascii="Garamond" w:hAnsi="Garamond"/>
          <w:lang w:val="en-AU"/>
        </w:rPr>
        <w:t xml:space="preserve"> after a hospital admission for COVID-19? </w:t>
      </w:r>
    </w:p>
    <w:p w14:paraId="545699EE" w14:textId="2E11CB71" w:rsidR="00862DB8" w:rsidRPr="00862DB8" w:rsidRDefault="00862DB8" w:rsidP="00862DB8">
      <w:pPr>
        <w:pStyle w:val="ListParagraph"/>
        <w:numPr>
          <w:ilvl w:val="0"/>
          <w:numId w:val="20"/>
        </w:numPr>
        <w:rPr>
          <w:rFonts w:ascii="Garamond" w:hAnsi="Garamond"/>
          <w:lang w:val="en-AU"/>
        </w:rPr>
      </w:pPr>
      <w:r w:rsidRPr="00862DB8">
        <w:rPr>
          <w:rFonts w:ascii="Garamond" w:hAnsi="Garamond"/>
          <w:b/>
          <w:bCs/>
          <w:lang w:val="en-AU"/>
        </w:rPr>
        <w:t>Patient Advice and Liaison Service</w:t>
      </w:r>
      <w:r w:rsidRPr="00862DB8">
        <w:rPr>
          <w:rFonts w:ascii="Garamond" w:hAnsi="Garamond"/>
          <w:lang w:val="en-AU"/>
        </w:rPr>
        <w:t xml:space="preserve">: Are we making the most of PALS? </w:t>
      </w:r>
    </w:p>
    <w:p w14:paraId="7AA6A109" w14:textId="557FEEBA" w:rsidR="00862DB8" w:rsidRPr="00862DB8" w:rsidRDefault="00862DB8" w:rsidP="00862DB8">
      <w:pPr>
        <w:pStyle w:val="ListParagraph"/>
        <w:numPr>
          <w:ilvl w:val="0"/>
          <w:numId w:val="20"/>
        </w:numPr>
        <w:rPr>
          <w:rFonts w:ascii="Garamond" w:hAnsi="Garamond"/>
          <w:lang w:val="en-AU"/>
        </w:rPr>
      </w:pPr>
      <w:r w:rsidRPr="00862DB8">
        <w:rPr>
          <w:rFonts w:ascii="Garamond" w:hAnsi="Garamond"/>
          <w:lang w:val="en-AU"/>
        </w:rPr>
        <w:t xml:space="preserve">No benefit from the switch to citrate anticoagulation in intensive care for the treatment of </w:t>
      </w:r>
      <w:r w:rsidRPr="00862DB8">
        <w:rPr>
          <w:rFonts w:ascii="Garamond" w:hAnsi="Garamond"/>
          <w:b/>
          <w:bCs/>
          <w:lang w:val="en-AU"/>
        </w:rPr>
        <w:t>kidney injury</w:t>
      </w:r>
      <w:r>
        <w:rPr>
          <w:rFonts w:ascii="Garamond" w:hAnsi="Garamond"/>
          <w:b/>
          <w:bCs/>
          <w:lang w:val="en-AU"/>
        </w:rPr>
        <w:t>.</w:t>
      </w:r>
    </w:p>
    <w:p w14:paraId="3850D38E" w14:textId="2D23D86D" w:rsidR="0013412C" w:rsidRDefault="0013412C">
      <w:pPr>
        <w:rPr>
          <w:rFonts w:ascii="Garamond" w:hAnsi="Garamond"/>
          <w:b/>
          <w:lang w:val="en-AU"/>
        </w:rPr>
      </w:pPr>
    </w:p>
    <w:p w14:paraId="5332A902" w14:textId="598AA2A4" w:rsidR="00862DB8" w:rsidRDefault="00862DB8">
      <w:pPr>
        <w:rPr>
          <w:rFonts w:ascii="Garamond" w:hAnsi="Garamond"/>
          <w:b/>
          <w:lang w:val="en-AU"/>
        </w:rPr>
      </w:pPr>
    </w:p>
    <w:p w14:paraId="368E6384" w14:textId="77777777" w:rsidR="00862DB8" w:rsidRDefault="00862DB8">
      <w:pPr>
        <w:rPr>
          <w:rFonts w:ascii="Garamond" w:hAnsi="Garamond"/>
          <w:b/>
          <w:lang w:val="en-AU"/>
        </w:rPr>
      </w:pPr>
    </w:p>
    <w:p w14:paraId="12E7A6B9" w14:textId="34949B0D"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1"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2"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7FBC8112" w14:textId="77777777" w:rsidR="00FB2013" w:rsidRDefault="00FB2013">
      <w:pPr>
        <w:rPr>
          <w:rFonts w:ascii="Garamond" w:hAnsi="Garamond"/>
          <w:b/>
          <w:i/>
          <w:lang w:val="en-AU"/>
        </w:rPr>
      </w:pPr>
      <w:r>
        <w:rPr>
          <w:rFonts w:ascii="Garamond" w:hAnsi="Garamond"/>
          <w:b/>
          <w:i/>
          <w:lang w:val="en-AU"/>
        </w:rPr>
        <w:br w:type="page"/>
      </w:r>
    </w:p>
    <w:p w14:paraId="64BEE923" w14:textId="1984339B"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33"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4834A20B">
            <wp:extent cx="5762796" cy="8202706"/>
            <wp:effectExtent l="0" t="0" r="0" b="8255"/>
            <wp:docPr id="8" name="Picture 8" descr="COVID-19 poster – Combined contact and droplet precaution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35411" cy="8306065"/>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5"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7"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8"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9"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2"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3"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4"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B5323B" w:rsidP="00D574D3">
      <w:pPr>
        <w:keepNext/>
        <w:keepLines/>
        <w:rPr>
          <w:rFonts w:ascii="Garamond" w:hAnsi="Garamond"/>
          <w:lang w:val="en-AU"/>
        </w:rPr>
      </w:pPr>
      <w:hyperlink r:id="rId47"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B5323B" w:rsidP="00D574D3">
      <w:pPr>
        <w:keepNext/>
        <w:keepLines/>
        <w:rPr>
          <w:rFonts w:ascii="Garamond" w:hAnsi="Garamond"/>
          <w:lang w:val="en-AU"/>
        </w:rPr>
      </w:pPr>
      <w:hyperlink r:id="rId48"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1D23080C" w14:textId="0F7CA941"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lastRenderedPageBreak/>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3B4D6A92"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9"/>
      <w:footerReference w:type="default" r:id="rId5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2B91" w14:textId="77777777" w:rsidR="00C96D85" w:rsidRDefault="00C96D85">
      <w:r>
        <w:separator/>
      </w:r>
    </w:p>
  </w:endnote>
  <w:endnote w:type="continuationSeparator" w:id="0">
    <w:p w14:paraId="6B5B1E8E" w14:textId="77777777" w:rsidR="00C96D85" w:rsidRDefault="00C9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01CE6DB"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0B2EB2">
      <w:rPr>
        <w:rFonts w:ascii="Garamond" w:hAnsi="Garamond"/>
      </w:rPr>
      <w:t>7</w:t>
    </w:r>
    <w:r w:rsidR="00042C3F">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4D8B5983" w:rsidR="00CA798D" w:rsidRPr="001E78F0" w:rsidRDefault="00CA798D"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w:t>
    </w:r>
    <w:r w:rsidR="000B2EB2">
      <w:rPr>
        <w:rFonts w:ascii="Garamond" w:hAnsi="Garamond"/>
      </w:rPr>
      <w:t>7</w:t>
    </w:r>
    <w:r w:rsidR="00042C3F">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51DE" w14:textId="77777777" w:rsidR="00C96D85" w:rsidRDefault="00C96D85">
      <w:r>
        <w:separator/>
      </w:r>
    </w:p>
  </w:footnote>
  <w:footnote w:type="continuationSeparator" w:id="0">
    <w:p w14:paraId="34C6ABA3" w14:textId="77777777" w:rsidR="00C96D85" w:rsidRDefault="00C96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F63F5"/>
    <w:multiLevelType w:val="hybridMultilevel"/>
    <w:tmpl w:val="865C0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5"/>
  </w:num>
  <w:num w:numId="15">
    <w:abstractNumId w:val="16"/>
  </w:num>
  <w:num w:numId="16">
    <w:abstractNumId w:val="11"/>
  </w:num>
  <w:num w:numId="17">
    <w:abstractNumId w:val="12"/>
  </w:num>
  <w:num w:numId="18">
    <w:abstractNumId w:val="19"/>
  </w:num>
  <w:num w:numId="19">
    <w:abstractNumId w:val="13"/>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67"/>
    <w:rsid w:val="00042AC4"/>
    <w:rsid w:val="00042C3F"/>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D6E"/>
    <w:rsid w:val="000E6F10"/>
    <w:rsid w:val="000E6F6C"/>
    <w:rsid w:val="000E70D8"/>
    <w:rsid w:val="000E7677"/>
    <w:rsid w:val="000E7C75"/>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138"/>
    <w:rsid w:val="001B5298"/>
    <w:rsid w:val="001B53F8"/>
    <w:rsid w:val="001B5733"/>
    <w:rsid w:val="001B59C3"/>
    <w:rsid w:val="001B5FD5"/>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CC"/>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13F"/>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81"/>
    <w:rsid w:val="00232FA8"/>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83F"/>
    <w:rsid w:val="003D5E00"/>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D11"/>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384"/>
    <w:rsid w:val="005B5494"/>
    <w:rsid w:val="005B54DD"/>
    <w:rsid w:val="005B55E4"/>
    <w:rsid w:val="005B57C1"/>
    <w:rsid w:val="005B5CDA"/>
    <w:rsid w:val="005B5E5B"/>
    <w:rsid w:val="005B5EA5"/>
    <w:rsid w:val="005B61CF"/>
    <w:rsid w:val="005B6459"/>
    <w:rsid w:val="005B676D"/>
    <w:rsid w:val="005B699B"/>
    <w:rsid w:val="005B69D4"/>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34"/>
    <w:rsid w:val="00776DCC"/>
    <w:rsid w:val="00776EE8"/>
    <w:rsid w:val="007770DE"/>
    <w:rsid w:val="00777178"/>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DFF"/>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495"/>
    <w:rsid w:val="007875E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771"/>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6B4"/>
    <w:rsid w:val="00AA7994"/>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7B"/>
    <w:rsid w:val="00B27493"/>
    <w:rsid w:val="00B274F7"/>
    <w:rsid w:val="00B2767D"/>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5DD9"/>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3F42"/>
    <w:rsid w:val="00C3448A"/>
    <w:rsid w:val="00C346B7"/>
    <w:rsid w:val="00C347E1"/>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721"/>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40B"/>
    <w:rsid w:val="00E9055A"/>
    <w:rsid w:val="00E90605"/>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28B"/>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84B"/>
    <w:rsid w:val="00F97B82"/>
    <w:rsid w:val="00F97C5F"/>
    <w:rsid w:val="00F97D61"/>
    <w:rsid w:val="00F97D70"/>
    <w:rsid w:val="00F97E4B"/>
    <w:rsid w:val="00F97E96"/>
    <w:rsid w:val="00FA04FF"/>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medication-safety" TargetMode="External"/><Relationship Id="rId26" Type="http://schemas.openxmlformats.org/officeDocument/2006/relationships/hyperlink" Target="https://psnet.ahrq.gov/primers/" TargetMode="External"/><Relationship Id="rId39" Type="http://schemas.openxmlformats.org/officeDocument/2006/relationships/hyperlink" Target="https://www.safetyandquality.gov.au/our-work/cognitive-impairment/cognitive-impairment-and-covid-19" TargetMode="External"/><Relationship Id="rId3" Type="http://schemas.openxmlformats.org/officeDocument/2006/relationships/styles" Target="styles.xml"/><Relationship Id="rId21" Type="http://schemas.openxmlformats.org/officeDocument/2006/relationships/hyperlink" Target="https://bmjleader.bmj.com/content/6/3" TargetMode="External"/><Relationship Id="rId34" Type="http://schemas.openxmlformats.org/officeDocument/2006/relationships/image" Target="media/image2.png"/><Relationship Id="rId42" Type="http://schemas.openxmlformats.org/officeDocument/2006/relationships/hyperlink" Target="https://www.safetyandquality.gov.au/node/5724" TargetMode="External"/><Relationship Id="rId47" Type="http://schemas.openxmlformats.org/officeDocument/2006/relationships/hyperlink" Target="https://covid19evidence.net.au/"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biomedcentral.com/collections/PolypharmacyandDeprescribing" TargetMode="External"/><Relationship Id="rId25" Type="http://schemas.openxmlformats.org/officeDocument/2006/relationships/hyperlink" Target="https://www.nice.org.uk/guidance/qs37" TargetMode="External"/><Relationship Id="rId33" Type="http://schemas.openxmlformats.org/officeDocument/2006/relationships/hyperlink" Target="https://www.safetyandquality.gov.au/publications-and-resources/resource-library/infection-prevention-and-control-poster-combined-contact-and-droplet-precautions"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doi.org/10.1186/s12877-022-03408-6" TargetMode="External"/><Relationship Id="rId20" Type="http://schemas.openxmlformats.org/officeDocument/2006/relationships/hyperlink" Target="https://journals.lww.com/journalpatientsafety/toc/2022/10000" TargetMode="External"/><Relationship Id="rId29" Type="http://schemas.openxmlformats.org/officeDocument/2006/relationships/hyperlink" Target="https://psnet.ahrq.gov/perspective/primary-care-and-patient-safety-opportunities-interface"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nice.org.uk/guidance" TargetMode="External"/><Relationship Id="rId32" Type="http://schemas.openxmlformats.org/officeDocument/2006/relationships/hyperlink" Target="https://www.safetyandquality.gov.au/publications-and-resources/resource-library/covid-19-infection-prevention-and-control-risk-management-guidance" TargetMode="External"/><Relationship Id="rId37" Type="http://schemas.openxmlformats.org/officeDocument/2006/relationships/hyperlink" Target="http://www.safetyandquality.gov.au/environmental-cleaning" TargetMode="External"/><Relationship Id="rId40"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5" Type="http://schemas.openxmlformats.org/officeDocument/2006/relationships/hyperlink" Target="https://www.safetyandquality.gov.au/sites/default/files/2020-07/covid-19_and_face_masks_-_information_for_consumers.pdf" TargetMode="External"/><Relationship Id="rId5" Type="http://schemas.openxmlformats.org/officeDocument/2006/relationships/webSettings" Target="webSettings.xml"/><Relationship Id="rId15" Type="http://schemas.openxmlformats.org/officeDocument/2006/relationships/hyperlink" Target="https://www.agedcareengagement.health.gov.au/qualitystandards/" TargetMode="External"/><Relationship Id="rId23" Type="http://schemas.openxmlformats.org/officeDocument/2006/relationships/hyperlink" Target="https://academic.oup.com/intqhc/advance-articles" TargetMode="External"/><Relationship Id="rId28" Type="http://schemas.openxmlformats.org/officeDocument/2006/relationships/hyperlink" Target="https://psnet.ahrq.gov/psnet-collection/perspectives" TargetMode="External"/><Relationship Id="rId36" Type="http://schemas.openxmlformats.org/officeDocument/2006/relationships/image" Target="media/image3.PNG"/><Relationship Id="rId49" Type="http://schemas.openxmlformats.org/officeDocument/2006/relationships/footer" Target="footer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x.doi.org/10.1136/bmjqs-2022-015291" TargetMode="External"/><Relationship Id="rId31" Type="http://schemas.openxmlformats.org/officeDocument/2006/relationships/hyperlink" Target="https://www.safetyandquality.gov.au/covid-19" TargetMode="External"/><Relationship Id="rId44" Type="http://schemas.openxmlformats.org/officeDocument/2006/relationships/hyperlink" Target="https://www.safetyandquality.gov.au/publications-and-resources/resource-library/covid-19-and-face-masks-information-consumer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qualitysafety.bmj.com/content/early/recent" TargetMode="External"/><Relationship Id="rId27" Type="http://schemas.openxmlformats.org/officeDocument/2006/relationships/hyperlink" Target="https://psnet.ahrq.gov/primer/burnout" TargetMode="External"/><Relationship Id="rId30" Type="http://schemas.openxmlformats.org/officeDocument/2006/relationships/hyperlink" Target="https://evidence.nihr.ac.uk/" TargetMode="External"/><Relationship Id="rId35" Type="http://schemas.openxmlformats.org/officeDocument/2006/relationships/hyperlink" Target="https://www.safetyandquality.gov.au/publications-and-resources/resource-library/poster-combined-airborne-and-contact-precautions" TargetMode="External"/><Relationship Id="rId43" Type="http://schemas.openxmlformats.org/officeDocument/2006/relationships/hyperlink" Target="https://www.safetyandquality.gov.au/node/5725" TargetMode="External"/><Relationship Id="rId48" Type="http://schemas.openxmlformats.org/officeDocument/2006/relationships/hyperlink" Target="https://www.aci.health.nsw.gov.au/covid-19/critical-intelligence-unit" TargetMode="External"/><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13</Pages>
  <Words>3765</Words>
  <Characters>25153</Characters>
  <Application>Microsoft Office Word</Application>
  <DocSecurity>0</DocSecurity>
  <Lines>493</Lines>
  <Paragraphs>225</Paragraphs>
  <ScaleCrop>false</ScaleCrop>
  <HeadingPairs>
    <vt:vector size="2" baseType="variant">
      <vt:variant>
        <vt:lpstr>Title</vt:lpstr>
      </vt:variant>
      <vt:variant>
        <vt:i4>1</vt:i4>
      </vt:variant>
    </vt:vector>
  </HeadingPairs>
  <TitlesOfParts>
    <vt:vector size="1" baseType="lpstr">
      <vt:lpstr>Draft On the Radar Issue 577</vt:lpstr>
    </vt:vector>
  </TitlesOfParts>
  <Company>ACSQHC</Company>
  <LinksUpToDate>false</LinksUpToDate>
  <CharactersWithSpaces>28693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577</dc:title>
  <dc:subject/>
  <dc:creator>Dr Niall Johnson</dc:creator>
  <cp:keywords>On the Radar</cp:keywords>
  <dc:description/>
  <cp:lastModifiedBy>JOHNSON, Niall</cp:lastModifiedBy>
  <cp:revision>13</cp:revision>
  <cp:lastPrinted>2018-03-02T02:34:00Z</cp:lastPrinted>
  <dcterms:created xsi:type="dcterms:W3CDTF">2022-09-25T22:36:00Z</dcterms:created>
  <dcterms:modified xsi:type="dcterms:W3CDTF">2022-09-30T00:25:00Z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