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29E94C42"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4A1B2B26"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76103D">
        <w:rPr>
          <w:rFonts w:ascii="Garamond" w:hAnsi="Garamond"/>
          <w:color w:val="000000" w:themeColor="text1"/>
          <w:lang w:val="en-AU"/>
        </w:rPr>
        <w:t>5</w:t>
      </w:r>
      <w:r w:rsidR="00D03948">
        <w:rPr>
          <w:rFonts w:ascii="Garamond" w:hAnsi="Garamond"/>
          <w:color w:val="000000" w:themeColor="text1"/>
          <w:lang w:val="en-AU"/>
        </w:rPr>
        <w:t>9</w:t>
      </w:r>
      <w:r w:rsidR="00F10ACC">
        <w:rPr>
          <w:rFonts w:ascii="Garamond" w:hAnsi="Garamond"/>
          <w:color w:val="000000" w:themeColor="text1"/>
          <w:lang w:val="en-AU"/>
        </w:rPr>
        <w:t>7</w:t>
      </w:r>
    </w:p>
    <w:p w14:paraId="5081D681" w14:textId="600312DF" w:rsidR="001A4346" w:rsidRDefault="00F10ACC" w:rsidP="00F738B5">
      <w:pPr>
        <w:rPr>
          <w:rFonts w:ascii="Garamond" w:hAnsi="Garamond"/>
          <w:lang w:val="en-AU"/>
        </w:rPr>
      </w:pPr>
      <w:r>
        <w:rPr>
          <w:rFonts w:ascii="Garamond" w:hAnsi="Garamond"/>
          <w:lang w:val="en-AU"/>
        </w:rPr>
        <w:t xml:space="preserve">3 April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3F8438E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0C47B536" w14:textId="2C1A8799" w:rsidR="00904AFF"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15B7AE71" w14:textId="77777777" w:rsidR="00106440" w:rsidRDefault="00106440" w:rsidP="009525CC">
      <w:pPr>
        <w:rPr>
          <w:rFonts w:ascii="Garamond" w:hAnsi="Garamond"/>
          <w:bCs/>
          <w:lang w:val="en-AU"/>
        </w:rPr>
      </w:pPr>
    </w:p>
    <w:p w14:paraId="03B800DF" w14:textId="77777777" w:rsidR="00106440" w:rsidRDefault="00106440" w:rsidP="009525CC">
      <w:pPr>
        <w:rPr>
          <w:rFonts w:ascii="Garamond" w:hAnsi="Garamond"/>
          <w:bCs/>
          <w:lang w:val="en-AU"/>
        </w:rPr>
      </w:pPr>
    </w:p>
    <w:p w14:paraId="08DDAEF8" w14:textId="77777777" w:rsidR="00D0490E" w:rsidRDefault="00D0490E" w:rsidP="00D0490E">
      <w:pPr>
        <w:keepLines/>
        <w:autoSpaceDE w:val="0"/>
        <w:autoSpaceDN w:val="0"/>
        <w:adjustRightInd w:val="0"/>
        <w:rPr>
          <w:rFonts w:ascii="Garamond" w:hAnsi="Garamond"/>
          <w:lang w:val="en-AU"/>
        </w:rPr>
      </w:pPr>
    </w:p>
    <w:p w14:paraId="738B1966" w14:textId="77777777"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t>Reports</w:t>
      </w:r>
    </w:p>
    <w:p w14:paraId="73B8F730" w14:textId="248B0D0C" w:rsidR="00D0490E" w:rsidRDefault="00D0490E" w:rsidP="00D0490E">
      <w:pPr>
        <w:keepNext/>
        <w:rPr>
          <w:rFonts w:ascii="Garamond" w:hAnsi="Garamond"/>
          <w:lang w:val="en-AU"/>
        </w:rPr>
      </w:pPr>
    </w:p>
    <w:p w14:paraId="4514706D" w14:textId="77777777" w:rsidR="00DA1EC4" w:rsidRPr="00DA1EC4" w:rsidRDefault="00DA1EC4" w:rsidP="00DA1EC4">
      <w:pPr>
        <w:keepNext/>
        <w:keepLines/>
        <w:autoSpaceDE w:val="0"/>
        <w:autoSpaceDN w:val="0"/>
        <w:adjustRightInd w:val="0"/>
        <w:rPr>
          <w:rFonts w:ascii="Garamond" w:hAnsi="Garamond"/>
          <w:i/>
          <w:iCs/>
          <w:lang w:val="en-AU"/>
        </w:rPr>
      </w:pPr>
      <w:r w:rsidRPr="00DA1EC4">
        <w:rPr>
          <w:rFonts w:ascii="Garamond" w:hAnsi="Garamond"/>
          <w:i/>
          <w:iCs/>
          <w:lang w:val="en-AU"/>
        </w:rPr>
        <w:t>Healthcare system transformation and the journey towards inclusive care. Healthcare Horizons</w:t>
      </w:r>
    </w:p>
    <w:p w14:paraId="37BFA77C" w14:textId="77777777" w:rsidR="00DA1EC4" w:rsidRDefault="00DA1EC4" w:rsidP="00DA1EC4">
      <w:pPr>
        <w:keepNext/>
        <w:keepLines/>
        <w:autoSpaceDE w:val="0"/>
        <w:autoSpaceDN w:val="0"/>
        <w:adjustRightInd w:val="0"/>
        <w:rPr>
          <w:rFonts w:ascii="Garamond" w:hAnsi="Garamond"/>
          <w:lang w:val="en-AU"/>
        </w:rPr>
      </w:pPr>
      <w:r w:rsidRPr="00DA1EC4">
        <w:rPr>
          <w:rFonts w:ascii="Garamond" w:hAnsi="Garamond"/>
          <w:lang w:val="en-AU"/>
        </w:rPr>
        <w:t>KPMG Australia</w:t>
      </w:r>
    </w:p>
    <w:p w14:paraId="4FFF8233" w14:textId="241EBA2D" w:rsidR="0098125B" w:rsidRDefault="00DA1EC4" w:rsidP="00DA1EC4">
      <w:pPr>
        <w:keepNext/>
        <w:keepLines/>
        <w:autoSpaceDE w:val="0"/>
        <w:autoSpaceDN w:val="0"/>
        <w:adjustRightInd w:val="0"/>
        <w:rPr>
          <w:rFonts w:ascii="Garamond" w:hAnsi="Garamond"/>
          <w:lang w:val="en-AU"/>
        </w:rPr>
      </w:pPr>
      <w:r w:rsidRPr="00DA1EC4">
        <w:rPr>
          <w:rFonts w:ascii="Garamond" w:hAnsi="Garamond"/>
          <w:lang w:val="en-AU"/>
        </w:rPr>
        <w:t>KMPG Australia; 2023. p. 41.</w:t>
      </w:r>
    </w:p>
    <w:tbl>
      <w:tblPr>
        <w:tblStyle w:val="TableGrid"/>
        <w:tblW w:w="9360" w:type="dxa"/>
        <w:tblInd w:w="288" w:type="dxa"/>
        <w:tblLayout w:type="fixed"/>
        <w:tblLook w:val="01E0" w:firstRow="1" w:lastRow="1" w:firstColumn="1" w:lastColumn="1" w:noHBand="0" w:noVBand="0"/>
      </w:tblPr>
      <w:tblGrid>
        <w:gridCol w:w="1080"/>
        <w:gridCol w:w="8280"/>
      </w:tblGrid>
      <w:tr w:rsidR="00D03948" w:rsidRPr="000170DA" w14:paraId="429E700F" w14:textId="77777777" w:rsidTr="00B1621B">
        <w:tc>
          <w:tcPr>
            <w:tcW w:w="1080" w:type="dxa"/>
            <w:tcBorders>
              <w:top w:val="single" w:sz="4" w:space="0" w:color="auto"/>
              <w:left w:val="single" w:sz="4" w:space="0" w:color="auto"/>
              <w:bottom w:val="single" w:sz="4" w:space="0" w:color="auto"/>
              <w:right w:val="single" w:sz="4" w:space="0" w:color="auto"/>
            </w:tcBorders>
            <w:vAlign w:val="center"/>
          </w:tcPr>
          <w:p w14:paraId="494C56C2" w14:textId="1E2277FF" w:rsidR="00D03948" w:rsidRPr="000170DA" w:rsidRDefault="00AF7AA0" w:rsidP="00B1621B">
            <w:pPr>
              <w:keepNext/>
              <w:rPr>
                <w:rStyle w:val="Hyperlink"/>
                <w:rFonts w:ascii="Garamond" w:hAnsi="Garamond"/>
                <w:lang w:val="en-AU"/>
              </w:rPr>
            </w:pPr>
            <w:r>
              <w:t>URL</w:t>
            </w:r>
          </w:p>
        </w:tc>
        <w:tc>
          <w:tcPr>
            <w:tcW w:w="8280" w:type="dxa"/>
            <w:tcBorders>
              <w:top w:val="single" w:sz="4" w:space="0" w:color="auto"/>
              <w:left w:val="single" w:sz="4" w:space="0" w:color="auto"/>
              <w:bottom w:val="single" w:sz="4" w:space="0" w:color="auto"/>
              <w:right w:val="single" w:sz="4" w:space="0" w:color="auto"/>
            </w:tcBorders>
            <w:vAlign w:val="center"/>
          </w:tcPr>
          <w:p w14:paraId="10A91BDC" w14:textId="1BC503A7" w:rsidR="00D03948" w:rsidRPr="000170DA" w:rsidRDefault="007E1D00" w:rsidP="00B1621B">
            <w:pPr>
              <w:keepNext/>
              <w:rPr>
                <w:rStyle w:val="Hyperlink"/>
                <w:rFonts w:ascii="Garamond" w:hAnsi="Garamond"/>
                <w:color w:val="auto"/>
                <w:u w:val="none"/>
                <w:lang w:val="en-AU"/>
              </w:rPr>
            </w:pPr>
            <w:hyperlink r:id="rId15" w:history="1">
              <w:r w:rsidR="00AF7AA0" w:rsidRPr="00234962">
                <w:rPr>
                  <w:rStyle w:val="Hyperlink"/>
                  <w:rFonts w:ascii="Garamond" w:hAnsi="Garamond"/>
                  <w:lang w:val="en-AU"/>
                </w:rPr>
                <w:t>https://kpmg.com/au/en/home/insights/2023/03/transforming-australian-healthcare-system.html</w:t>
              </w:r>
            </w:hyperlink>
          </w:p>
        </w:tc>
      </w:tr>
      <w:tr w:rsidR="00D03948" w:rsidRPr="000170DA" w14:paraId="55D4139C" w14:textId="77777777" w:rsidTr="00B1621B">
        <w:tc>
          <w:tcPr>
            <w:tcW w:w="1080" w:type="dxa"/>
            <w:tcBorders>
              <w:top w:val="single" w:sz="4" w:space="0" w:color="auto"/>
              <w:left w:val="single" w:sz="4" w:space="0" w:color="auto"/>
              <w:bottom w:val="single" w:sz="4" w:space="0" w:color="auto"/>
              <w:right w:val="single" w:sz="4" w:space="0" w:color="auto"/>
            </w:tcBorders>
            <w:vAlign w:val="center"/>
          </w:tcPr>
          <w:p w14:paraId="533DBE93" w14:textId="77777777" w:rsidR="00D03948" w:rsidRPr="000170DA" w:rsidRDefault="00D03948" w:rsidP="00B1621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2C4E00D" w14:textId="57649E20" w:rsidR="00D03948" w:rsidRPr="00D0490E" w:rsidRDefault="00AF7AA0" w:rsidP="00B1621B">
            <w:pPr>
              <w:rPr>
                <w:rFonts w:ascii="Garamond" w:hAnsi="Garamond"/>
                <w:lang w:val="en-AU"/>
              </w:rPr>
            </w:pPr>
            <w:r>
              <w:rPr>
                <w:rFonts w:ascii="Garamond" w:hAnsi="Garamond"/>
                <w:lang w:val="en-AU"/>
              </w:rPr>
              <w:t xml:space="preserve">KPMG Australia have published this report under their </w:t>
            </w:r>
            <w:r w:rsidRPr="00AF7AA0">
              <w:rPr>
                <w:rFonts w:ascii="Garamond" w:hAnsi="Garamond"/>
                <w:lang w:val="en-AU"/>
              </w:rPr>
              <w:t>Healthcare Horizons</w:t>
            </w:r>
            <w:r>
              <w:rPr>
                <w:rFonts w:ascii="Garamond" w:hAnsi="Garamond"/>
                <w:lang w:val="en-AU"/>
              </w:rPr>
              <w:t xml:space="preserve"> banner arguing that Australia’s healthcare system faces transformation. It could be argued that perhaps healthcare systems are continually facing change and that transformations are brought about from many factors, ranging from patient expectation, technological changes, funding models, political </w:t>
            </w:r>
            <w:r w:rsidR="00DA1EC4">
              <w:rPr>
                <w:rFonts w:ascii="Garamond" w:hAnsi="Garamond"/>
                <w:lang w:val="en-AU"/>
              </w:rPr>
              <w:t>and the experience of massive events, such as a global pandemic.</w:t>
            </w:r>
          </w:p>
        </w:tc>
      </w:tr>
    </w:tbl>
    <w:p w14:paraId="44012D0D" w14:textId="77777777" w:rsidR="00D03948" w:rsidRDefault="00D03948" w:rsidP="00D03948">
      <w:pPr>
        <w:keepLines/>
        <w:autoSpaceDE w:val="0"/>
        <w:autoSpaceDN w:val="0"/>
        <w:adjustRightInd w:val="0"/>
        <w:rPr>
          <w:rFonts w:ascii="Garamond" w:hAnsi="Garamond"/>
          <w:lang w:val="en-AU"/>
        </w:rPr>
      </w:pPr>
    </w:p>
    <w:p w14:paraId="715DD90C" w14:textId="6404AE29" w:rsidR="00543F85" w:rsidRDefault="00543F85" w:rsidP="00543F85">
      <w:pPr>
        <w:keepLines/>
        <w:autoSpaceDE w:val="0"/>
        <w:autoSpaceDN w:val="0"/>
        <w:adjustRightInd w:val="0"/>
        <w:rPr>
          <w:rFonts w:ascii="Garamond" w:hAnsi="Garamond"/>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30D229AF" w14:textId="77777777" w:rsidR="0088142F" w:rsidRPr="0088142F" w:rsidRDefault="0088142F" w:rsidP="0088142F">
      <w:pPr>
        <w:keepLines/>
        <w:autoSpaceDE w:val="0"/>
        <w:autoSpaceDN w:val="0"/>
        <w:adjustRightInd w:val="0"/>
        <w:rPr>
          <w:rFonts w:ascii="Garamond" w:hAnsi="Garamond"/>
          <w:i/>
          <w:iCs/>
          <w:lang w:val="en-AU"/>
        </w:rPr>
      </w:pPr>
      <w:r w:rsidRPr="0088142F">
        <w:rPr>
          <w:rFonts w:ascii="Garamond" w:hAnsi="Garamond"/>
          <w:i/>
          <w:iCs/>
          <w:lang w:val="en-AU"/>
        </w:rPr>
        <w:t>Associations between Clinical Pathway Concordance, Cost and Survival Outcomes for Stage II Colon Cancer: A Population-based Study</w:t>
      </w:r>
    </w:p>
    <w:p w14:paraId="1C9B39E2" w14:textId="77777777" w:rsidR="0088142F" w:rsidRDefault="0088142F" w:rsidP="00F10ACC">
      <w:pPr>
        <w:keepLines/>
        <w:autoSpaceDE w:val="0"/>
        <w:autoSpaceDN w:val="0"/>
        <w:adjustRightInd w:val="0"/>
        <w:rPr>
          <w:rFonts w:ascii="Garamond" w:hAnsi="Garamond"/>
          <w:lang w:val="en-AU"/>
        </w:rPr>
      </w:pPr>
      <w:r w:rsidRPr="0088142F">
        <w:rPr>
          <w:rFonts w:ascii="Garamond" w:hAnsi="Garamond"/>
          <w:lang w:val="en-AU"/>
        </w:rPr>
        <w:t>Milroy S, Wong J, Eberg M, Ieraci L, Forster K, Holloway CMB, et al</w:t>
      </w:r>
    </w:p>
    <w:p w14:paraId="712F1327" w14:textId="0756FD48" w:rsidR="00F10ACC" w:rsidRDefault="0088142F" w:rsidP="00F10ACC">
      <w:pPr>
        <w:keepLines/>
        <w:autoSpaceDE w:val="0"/>
        <w:autoSpaceDN w:val="0"/>
        <w:adjustRightInd w:val="0"/>
        <w:rPr>
          <w:rFonts w:ascii="Garamond" w:hAnsi="Garamond"/>
          <w:lang w:val="en-AU"/>
        </w:rPr>
      </w:pPr>
      <w:r w:rsidRPr="0088142F">
        <w:rPr>
          <w:rFonts w:ascii="Garamond" w:hAnsi="Garamond"/>
          <w:lang w:val="en-AU"/>
        </w:rPr>
        <w:t>International Journal for Quality in Health Care 2023:mzad012.</w:t>
      </w:r>
      <w:r>
        <w:rPr>
          <w:rFonts w:ascii="Garamond" w:hAnsi="Garamond"/>
          <w:lang w:val="en-AU"/>
        </w:rPr>
        <w:t>i</w:t>
      </w:r>
    </w:p>
    <w:tbl>
      <w:tblPr>
        <w:tblStyle w:val="TableGrid"/>
        <w:tblW w:w="9360" w:type="dxa"/>
        <w:tblInd w:w="288" w:type="dxa"/>
        <w:tblLayout w:type="fixed"/>
        <w:tblLook w:val="01E0" w:firstRow="1" w:lastRow="1" w:firstColumn="1" w:lastColumn="1" w:noHBand="0" w:noVBand="0"/>
      </w:tblPr>
      <w:tblGrid>
        <w:gridCol w:w="1080"/>
        <w:gridCol w:w="8280"/>
      </w:tblGrid>
      <w:tr w:rsidR="00F10ACC" w:rsidRPr="000170DA" w14:paraId="7105D155" w14:textId="77777777" w:rsidTr="00F1680B">
        <w:tc>
          <w:tcPr>
            <w:tcW w:w="1080" w:type="dxa"/>
            <w:tcBorders>
              <w:top w:val="single" w:sz="4" w:space="0" w:color="auto"/>
              <w:left w:val="single" w:sz="4" w:space="0" w:color="auto"/>
              <w:bottom w:val="single" w:sz="4" w:space="0" w:color="auto"/>
              <w:right w:val="single" w:sz="4" w:space="0" w:color="auto"/>
            </w:tcBorders>
            <w:vAlign w:val="center"/>
          </w:tcPr>
          <w:p w14:paraId="35FEBF5F" w14:textId="77777777" w:rsidR="00F10ACC" w:rsidRPr="000170DA" w:rsidRDefault="00F10ACC" w:rsidP="00F1680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9007143" w14:textId="7FB8324B" w:rsidR="00F10ACC" w:rsidRPr="000170DA" w:rsidRDefault="007E1D00" w:rsidP="00F1680B">
            <w:pPr>
              <w:keepNext/>
              <w:rPr>
                <w:rStyle w:val="Hyperlink"/>
                <w:rFonts w:ascii="Garamond" w:hAnsi="Garamond"/>
                <w:color w:val="auto"/>
                <w:u w:val="none"/>
                <w:lang w:val="en-AU"/>
              </w:rPr>
            </w:pPr>
            <w:hyperlink r:id="rId16" w:history="1">
              <w:r w:rsidR="0088142F" w:rsidRPr="00DC1923">
                <w:rPr>
                  <w:rStyle w:val="Hyperlink"/>
                  <w:rFonts w:ascii="Garamond" w:hAnsi="Garamond"/>
                  <w:lang w:val="en-AU"/>
                </w:rPr>
                <w:t>https://doi.org/10.1093/intqhc/mzad012</w:t>
              </w:r>
            </w:hyperlink>
          </w:p>
        </w:tc>
      </w:tr>
      <w:tr w:rsidR="00F10ACC" w:rsidRPr="000170DA" w14:paraId="26F29B32" w14:textId="77777777" w:rsidTr="00F1680B">
        <w:tc>
          <w:tcPr>
            <w:tcW w:w="1080" w:type="dxa"/>
            <w:tcBorders>
              <w:top w:val="single" w:sz="4" w:space="0" w:color="auto"/>
              <w:left w:val="single" w:sz="4" w:space="0" w:color="auto"/>
              <w:bottom w:val="single" w:sz="4" w:space="0" w:color="auto"/>
              <w:right w:val="single" w:sz="4" w:space="0" w:color="auto"/>
            </w:tcBorders>
            <w:vAlign w:val="center"/>
          </w:tcPr>
          <w:p w14:paraId="073C9A5A" w14:textId="77777777" w:rsidR="00F10ACC" w:rsidRPr="000170DA" w:rsidRDefault="00F10ACC" w:rsidP="00F168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AFA1489" w14:textId="1654304E" w:rsidR="0088142F" w:rsidRPr="00D0490E" w:rsidRDefault="0088142F" w:rsidP="00845447">
            <w:pPr>
              <w:rPr>
                <w:rFonts w:ascii="Garamond" w:hAnsi="Garamond"/>
                <w:lang w:val="en-AU"/>
              </w:rPr>
            </w:pPr>
            <w:r>
              <w:rPr>
                <w:rFonts w:ascii="Garamond" w:hAnsi="Garamond"/>
                <w:lang w:val="en-AU"/>
              </w:rPr>
              <w:t>Paper reporting on a Canadian study that examined ‘</w:t>
            </w:r>
            <w:r w:rsidRPr="0088142F">
              <w:rPr>
                <w:rFonts w:ascii="Garamond" w:hAnsi="Garamond"/>
                <w:lang w:val="en-AU"/>
              </w:rPr>
              <w:t>patient’s concordance between clinical reference pathways with survival or cost among a population-based cohort of colon cancer patients</w:t>
            </w:r>
            <w:r>
              <w:rPr>
                <w:rFonts w:ascii="Garamond" w:hAnsi="Garamond"/>
                <w:lang w:val="en-AU"/>
              </w:rPr>
              <w:t>’.</w:t>
            </w:r>
            <w:r w:rsidR="00845447">
              <w:rPr>
                <w:rFonts w:ascii="Garamond" w:hAnsi="Garamond"/>
                <w:lang w:val="en-AU"/>
              </w:rPr>
              <w:t xml:space="preserve"> </w:t>
            </w:r>
            <w:r>
              <w:rPr>
                <w:rFonts w:ascii="Garamond" w:hAnsi="Garamond"/>
                <w:lang w:val="en-AU"/>
              </w:rPr>
              <w:t>The authors report that ‘</w:t>
            </w:r>
            <w:r w:rsidRPr="0088142F">
              <w:rPr>
                <w:rFonts w:ascii="Garamond" w:hAnsi="Garamond"/>
                <w:lang w:val="en-AU"/>
              </w:rPr>
              <w:t>When patients’ care followed the clinical pathway, survival outcomes were better and total health system costs were lower in this cohort.</w:t>
            </w:r>
            <w:r>
              <w:rPr>
                <w:rFonts w:ascii="Garamond" w:hAnsi="Garamond"/>
                <w:lang w:val="en-AU"/>
              </w:rPr>
              <w:t>’</w:t>
            </w:r>
          </w:p>
        </w:tc>
      </w:tr>
    </w:tbl>
    <w:p w14:paraId="2F70CB77" w14:textId="36CDE9D6" w:rsidR="00F10ACC" w:rsidRDefault="00F10ACC" w:rsidP="00F10ACC">
      <w:pPr>
        <w:keepLines/>
        <w:autoSpaceDE w:val="0"/>
        <w:autoSpaceDN w:val="0"/>
        <w:adjustRightInd w:val="0"/>
        <w:rPr>
          <w:rFonts w:ascii="Garamond" w:hAnsi="Garamond"/>
          <w:lang w:val="en-AU"/>
        </w:rPr>
      </w:pPr>
    </w:p>
    <w:p w14:paraId="33444421" w14:textId="77777777" w:rsidR="00845447" w:rsidRPr="00845447" w:rsidRDefault="00845447" w:rsidP="00845447">
      <w:pPr>
        <w:keepLines/>
        <w:autoSpaceDE w:val="0"/>
        <w:autoSpaceDN w:val="0"/>
        <w:adjustRightInd w:val="0"/>
        <w:rPr>
          <w:rFonts w:ascii="Garamond" w:hAnsi="Garamond"/>
          <w:i/>
          <w:iCs/>
          <w:lang w:val="en-AU"/>
        </w:rPr>
      </w:pPr>
      <w:r w:rsidRPr="00845447">
        <w:rPr>
          <w:rFonts w:ascii="Garamond" w:hAnsi="Garamond"/>
          <w:i/>
          <w:iCs/>
          <w:lang w:val="en-AU"/>
        </w:rPr>
        <w:t>Patient Safety Informatics: Criteria Development for Assessing the Maturity of Digital Patient Safety in Hospitals</w:t>
      </w:r>
    </w:p>
    <w:p w14:paraId="7E92E3E6" w14:textId="77777777" w:rsidR="00845447" w:rsidRDefault="00845447" w:rsidP="00F10ACC">
      <w:pPr>
        <w:keepLines/>
        <w:autoSpaceDE w:val="0"/>
        <w:autoSpaceDN w:val="0"/>
        <w:adjustRightInd w:val="0"/>
        <w:rPr>
          <w:rFonts w:ascii="Garamond" w:hAnsi="Garamond"/>
          <w:lang w:val="en-AU"/>
        </w:rPr>
      </w:pPr>
      <w:r w:rsidRPr="00845447">
        <w:rPr>
          <w:rFonts w:ascii="Garamond" w:hAnsi="Garamond"/>
          <w:lang w:val="en-AU"/>
        </w:rPr>
        <w:t>Kutza JO, Hübner U, Holmgren AJ, Esdar M</w:t>
      </w:r>
    </w:p>
    <w:p w14:paraId="14908798" w14:textId="272C5879" w:rsidR="00845447" w:rsidRDefault="00845447" w:rsidP="00F10ACC">
      <w:pPr>
        <w:keepLines/>
        <w:autoSpaceDE w:val="0"/>
        <w:autoSpaceDN w:val="0"/>
        <w:adjustRightInd w:val="0"/>
        <w:rPr>
          <w:rFonts w:ascii="Garamond" w:hAnsi="Garamond"/>
          <w:lang w:val="en-AU"/>
        </w:rPr>
      </w:pPr>
      <w:r w:rsidRPr="00845447">
        <w:rPr>
          <w:rFonts w:ascii="Garamond" w:hAnsi="Garamond"/>
          <w:lang w:val="en-AU"/>
        </w:rPr>
        <w:t>Studies in health technology and informatics. 2022 May 25;294:885-889.</w:t>
      </w:r>
    </w:p>
    <w:tbl>
      <w:tblPr>
        <w:tblStyle w:val="TableGrid"/>
        <w:tblW w:w="9360" w:type="dxa"/>
        <w:tblInd w:w="288" w:type="dxa"/>
        <w:tblLayout w:type="fixed"/>
        <w:tblLook w:val="01E0" w:firstRow="1" w:lastRow="1" w:firstColumn="1" w:lastColumn="1" w:noHBand="0" w:noVBand="0"/>
      </w:tblPr>
      <w:tblGrid>
        <w:gridCol w:w="1080"/>
        <w:gridCol w:w="8280"/>
      </w:tblGrid>
      <w:tr w:rsidR="00F10ACC" w:rsidRPr="000170DA" w14:paraId="25DB9F03" w14:textId="77777777" w:rsidTr="00F1680B">
        <w:tc>
          <w:tcPr>
            <w:tcW w:w="1080" w:type="dxa"/>
            <w:tcBorders>
              <w:top w:val="single" w:sz="4" w:space="0" w:color="auto"/>
              <w:left w:val="single" w:sz="4" w:space="0" w:color="auto"/>
              <w:bottom w:val="single" w:sz="4" w:space="0" w:color="auto"/>
              <w:right w:val="single" w:sz="4" w:space="0" w:color="auto"/>
            </w:tcBorders>
            <w:vAlign w:val="center"/>
          </w:tcPr>
          <w:p w14:paraId="153A56C5" w14:textId="77777777" w:rsidR="00F10ACC" w:rsidRPr="000170DA" w:rsidRDefault="00F10ACC" w:rsidP="00F1680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A1F826E" w14:textId="5A8C29C7" w:rsidR="00F10ACC" w:rsidRPr="000170DA" w:rsidRDefault="007E1D00" w:rsidP="00F1680B">
            <w:pPr>
              <w:keepNext/>
              <w:rPr>
                <w:rStyle w:val="Hyperlink"/>
                <w:rFonts w:ascii="Garamond" w:hAnsi="Garamond"/>
                <w:color w:val="auto"/>
                <w:u w:val="none"/>
                <w:lang w:val="en-AU"/>
              </w:rPr>
            </w:pPr>
            <w:hyperlink r:id="rId17" w:history="1">
              <w:r w:rsidR="00845447" w:rsidRPr="00775957">
                <w:rPr>
                  <w:rStyle w:val="Hyperlink"/>
                  <w:rFonts w:ascii="Garamond" w:hAnsi="Garamond"/>
                  <w:lang w:val="en-AU"/>
                </w:rPr>
                <w:t>https://doi.org/10.3233/SHTI220618</w:t>
              </w:r>
            </w:hyperlink>
          </w:p>
        </w:tc>
      </w:tr>
      <w:tr w:rsidR="00F10ACC" w:rsidRPr="000170DA" w14:paraId="37D69FB3" w14:textId="77777777" w:rsidTr="00F1680B">
        <w:tc>
          <w:tcPr>
            <w:tcW w:w="1080" w:type="dxa"/>
            <w:tcBorders>
              <w:top w:val="single" w:sz="4" w:space="0" w:color="auto"/>
              <w:left w:val="single" w:sz="4" w:space="0" w:color="auto"/>
              <w:bottom w:val="single" w:sz="4" w:space="0" w:color="auto"/>
              <w:right w:val="single" w:sz="4" w:space="0" w:color="auto"/>
            </w:tcBorders>
            <w:vAlign w:val="center"/>
          </w:tcPr>
          <w:p w14:paraId="7570030A" w14:textId="77777777" w:rsidR="00F10ACC" w:rsidRPr="000170DA" w:rsidRDefault="00F10ACC" w:rsidP="00F168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5318560" w14:textId="452D57CD" w:rsidR="00F10ACC" w:rsidRPr="00D0490E" w:rsidRDefault="00845447" w:rsidP="00F1680B">
            <w:pPr>
              <w:rPr>
                <w:rFonts w:ascii="Garamond" w:hAnsi="Garamond"/>
                <w:lang w:val="en-AU"/>
              </w:rPr>
            </w:pPr>
            <w:r>
              <w:rPr>
                <w:rFonts w:ascii="Garamond" w:hAnsi="Garamond"/>
                <w:lang w:val="en-AU"/>
              </w:rPr>
              <w:t xml:space="preserve">Paper </w:t>
            </w:r>
            <w:r w:rsidR="002A0F5E">
              <w:rPr>
                <w:rFonts w:ascii="Garamond" w:hAnsi="Garamond"/>
                <w:lang w:val="en-AU"/>
              </w:rPr>
              <w:t xml:space="preserve">discussing the development of </w:t>
            </w:r>
            <w:r>
              <w:rPr>
                <w:rFonts w:ascii="Garamond" w:hAnsi="Garamond"/>
                <w:lang w:val="en-AU"/>
              </w:rPr>
              <w:t xml:space="preserve">a </w:t>
            </w:r>
            <w:r w:rsidRPr="00845447">
              <w:rPr>
                <w:rFonts w:ascii="Garamond" w:hAnsi="Garamond"/>
                <w:lang w:val="en-AU"/>
              </w:rPr>
              <w:t xml:space="preserve">framework that health systems can use to assess their digital maturity and guide plans for further </w:t>
            </w:r>
            <w:r>
              <w:rPr>
                <w:rFonts w:ascii="Garamond" w:hAnsi="Garamond"/>
                <w:lang w:val="en-AU"/>
              </w:rPr>
              <w:t xml:space="preserve">development and implementation. The project identified </w:t>
            </w:r>
            <w:r w:rsidR="00FB2916" w:rsidRPr="00FB2916">
              <w:rPr>
                <w:rFonts w:ascii="Garamond" w:hAnsi="Garamond"/>
                <w:lang w:val="en-AU"/>
              </w:rPr>
              <w:t>64 criteria across 11 categories</w:t>
            </w:r>
            <w:r w:rsidR="002A0F5E">
              <w:rPr>
                <w:rFonts w:ascii="Garamond" w:hAnsi="Garamond"/>
                <w:lang w:val="en-AU"/>
              </w:rPr>
              <w:t>.</w:t>
            </w:r>
          </w:p>
        </w:tc>
      </w:tr>
    </w:tbl>
    <w:p w14:paraId="3FB9581D" w14:textId="210CCC2E" w:rsidR="00F10ACC" w:rsidRDefault="00F10ACC" w:rsidP="00F10ACC">
      <w:pPr>
        <w:keepLines/>
        <w:autoSpaceDE w:val="0"/>
        <w:autoSpaceDN w:val="0"/>
        <w:adjustRightInd w:val="0"/>
        <w:rPr>
          <w:rFonts w:ascii="Garamond" w:hAnsi="Garamond"/>
          <w:lang w:val="en-AU"/>
        </w:rPr>
      </w:pPr>
    </w:p>
    <w:p w14:paraId="0301CC05" w14:textId="5FEA3EB6" w:rsidR="008C40B2" w:rsidRPr="008C40B2" w:rsidRDefault="008C40B2" w:rsidP="00F10ACC">
      <w:pPr>
        <w:keepLines/>
        <w:autoSpaceDE w:val="0"/>
        <w:autoSpaceDN w:val="0"/>
        <w:adjustRightInd w:val="0"/>
        <w:rPr>
          <w:rFonts w:ascii="Garamond" w:hAnsi="Garamond"/>
          <w:i/>
          <w:iCs/>
          <w:lang w:val="en-AU"/>
        </w:rPr>
      </w:pPr>
      <w:r w:rsidRPr="008C40B2">
        <w:rPr>
          <w:rFonts w:ascii="Garamond" w:hAnsi="Garamond"/>
          <w:i/>
          <w:iCs/>
          <w:lang w:val="en-AU"/>
        </w:rPr>
        <w:t>Interventions to reduce repetitive ordering of low-value inpatient laboratory tests: a systematic review</w:t>
      </w:r>
    </w:p>
    <w:p w14:paraId="56E4AD0B" w14:textId="77777777" w:rsidR="008C40B2" w:rsidRDefault="008C40B2" w:rsidP="00F10ACC">
      <w:pPr>
        <w:keepLines/>
        <w:autoSpaceDE w:val="0"/>
        <w:autoSpaceDN w:val="0"/>
        <w:adjustRightInd w:val="0"/>
        <w:rPr>
          <w:rFonts w:ascii="Garamond" w:hAnsi="Garamond"/>
          <w:lang w:val="en-AU"/>
        </w:rPr>
      </w:pPr>
      <w:r w:rsidRPr="008C40B2">
        <w:rPr>
          <w:rFonts w:ascii="Garamond" w:hAnsi="Garamond"/>
          <w:lang w:val="en-AU"/>
        </w:rPr>
        <w:t>Yeshoua B, Bowman C, Dullea J, Ditkowsky J, Shyu M, Lam H, et al</w:t>
      </w:r>
    </w:p>
    <w:p w14:paraId="3874B1DF" w14:textId="357B5124" w:rsidR="008C40B2" w:rsidRDefault="008C40B2" w:rsidP="00F10ACC">
      <w:pPr>
        <w:keepLines/>
        <w:autoSpaceDE w:val="0"/>
        <w:autoSpaceDN w:val="0"/>
        <w:adjustRightInd w:val="0"/>
        <w:rPr>
          <w:rFonts w:ascii="Garamond" w:hAnsi="Garamond"/>
          <w:lang w:val="en-AU"/>
        </w:rPr>
      </w:pPr>
      <w:r w:rsidRPr="008C40B2">
        <w:rPr>
          <w:rFonts w:ascii="Garamond" w:hAnsi="Garamond"/>
          <w:lang w:val="en-AU"/>
        </w:rPr>
        <w:t>BMJ Open Quality. 2023;12(1):e002128.</w:t>
      </w:r>
    </w:p>
    <w:tbl>
      <w:tblPr>
        <w:tblStyle w:val="TableGrid"/>
        <w:tblW w:w="9360" w:type="dxa"/>
        <w:tblInd w:w="288" w:type="dxa"/>
        <w:tblLayout w:type="fixed"/>
        <w:tblLook w:val="01E0" w:firstRow="1" w:lastRow="1" w:firstColumn="1" w:lastColumn="1" w:noHBand="0" w:noVBand="0"/>
      </w:tblPr>
      <w:tblGrid>
        <w:gridCol w:w="1080"/>
        <w:gridCol w:w="8280"/>
      </w:tblGrid>
      <w:tr w:rsidR="00F10ACC" w:rsidRPr="000170DA" w14:paraId="4A72B456" w14:textId="77777777" w:rsidTr="00F1680B">
        <w:tc>
          <w:tcPr>
            <w:tcW w:w="1080" w:type="dxa"/>
            <w:tcBorders>
              <w:top w:val="single" w:sz="4" w:space="0" w:color="auto"/>
              <w:left w:val="single" w:sz="4" w:space="0" w:color="auto"/>
              <w:bottom w:val="single" w:sz="4" w:space="0" w:color="auto"/>
              <w:right w:val="single" w:sz="4" w:space="0" w:color="auto"/>
            </w:tcBorders>
            <w:vAlign w:val="center"/>
          </w:tcPr>
          <w:p w14:paraId="7AAC8AA8" w14:textId="77777777" w:rsidR="00F10ACC" w:rsidRPr="000170DA" w:rsidRDefault="00F10ACC" w:rsidP="00F1680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85044F8" w14:textId="2B663383" w:rsidR="00F10ACC" w:rsidRPr="000170DA" w:rsidRDefault="007E1D00" w:rsidP="00F1680B">
            <w:pPr>
              <w:keepNext/>
              <w:rPr>
                <w:rStyle w:val="Hyperlink"/>
                <w:rFonts w:ascii="Garamond" w:hAnsi="Garamond"/>
                <w:color w:val="auto"/>
                <w:u w:val="none"/>
                <w:lang w:val="en-AU"/>
              </w:rPr>
            </w:pPr>
            <w:hyperlink r:id="rId18" w:history="1">
              <w:r w:rsidR="009D53B2" w:rsidRPr="00775957">
                <w:rPr>
                  <w:rStyle w:val="Hyperlink"/>
                  <w:rFonts w:ascii="Garamond" w:hAnsi="Garamond"/>
                  <w:lang w:val="en-AU"/>
                </w:rPr>
                <w:t>https://dx.doi.org/10.1136/bmjoq-2022-002128</w:t>
              </w:r>
            </w:hyperlink>
          </w:p>
        </w:tc>
      </w:tr>
      <w:tr w:rsidR="00F10ACC" w:rsidRPr="000170DA" w14:paraId="19CB818A" w14:textId="77777777" w:rsidTr="00F1680B">
        <w:tc>
          <w:tcPr>
            <w:tcW w:w="1080" w:type="dxa"/>
            <w:tcBorders>
              <w:top w:val="single" w:sz="4" w:space="0" w:color="auto"/>
              <w:left w:val="single" w:sz="4" w:space="0" w:color="auto"/>
              <w:bottom w:val="single" w:sz="4" w:space="0" w:color="auto"/>
              <w:right w:val="single" w:sz="4" w:space="0" w:color="auto"/>
            </w:tcBorders>
            <w:vAlign w:val="center"/>
          </w:tcPr>
          <w:p w14:paraId="2D7D23B5" w14:textId="77777777" w:rsidR="00F10ACC" w:rsidRPr="000170DA" w:rsidRDefault="00F10ACC" w:rsidP="00F168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4CF8FC6" w14:textId="34EAD104" w:rsidR="008C40B2" w:rsidRPr="00D0490E" w:rsidRDefault="008C40B2" w:rsidP="00F468D5">
            <w:pPr>
              <w:rPr>
                <w:rFonts w:ascii="Garamond" w:hAnsi="Garamond"/>
                <w:lang w:val="en-AU"/>
              </w:rPr>
            </w:pPr>
            <w:r>
              <w:rPr>
                <w:rFonts w:ascii="Garamond" w:hAnsi="Garamond"/>
                <w:lang w:val="en-AU"/>
              </w:rPr>
              <w:t xml:space="preserve">Paper reporting on a systematic review that examined the literature on how to reduce the ordering of “low value” tests. </w:t>
            </w:r>
            <w:r w:rsidR="00F468D5">
              <w:rPr>
                <w:rFonts w:ascii="Garamond" w:hAnsi="Garamond"/>
                <w:lang w:val="en-AU"/>
              </w:rPr>
              <w:t>The review examined ‘</w:t>
            </w:r>
            <w:r w:rsidR="00F468D5" w:rsidRPr="00F468D5">
              <w:rPr>
                <w:rFonts w:ascii="Garamond" w:hAnsi="Garamond"/>
                <w:lang w:val="en-AU"/>
              </w:rPr>
              <w:t>interventions focused on reducing daily complete blood count, complete metabolic panel and basic metabolic panel labs</w:t>
            </w:r>
            <w:r w:rsidR="00F468D5">
              <w:rPr>
                <w:rFonts w:ascii="Garamond" w:hAnsi="Garamond"/>
                <w:lang w:val="en-AU"/>
              </w:rPr>
              <w:t xml:space="preserve">’. </w:t>
            </w:r>
            <w:r>
              <w:rPr>
                <w:rFonts w:ascii="Garamond" w:hAnsi="Garamond"/>
                <w:lang w:val="en-AU"/>
              </w:rPr>
              <w:t>Based on 41 studies</w:t>
            </w:r>
            <w:r w:rsidR="00F468D5">
              <w:rPr>
                <w:rFonts w:ascii="Garamond" w:hAnsi="Garamond"/>
                <w:lang w:val="en-AU"/>
              </w:rPr>
              <w:t xml:space="preserve">, the authors report that the interventions could be grouped into 5 categories: </w:t>
            </w:r>
            <w:r w:rsidR="00F468D5" w:rsidRPr="00F468D5">
              <w:rPr>
                <w:rFonts w:ascii="Garamond" w:hAnsi="Garamond"/>
                <w:lang w:val="en-AU"/>
              </w:rPr>
              <w:t>audit and feedback, cost display, education, electronic medical record (EMR) change, and policy change.</w:t>
            </w:r>
            <w:r w:rsidR="00F468D5">
              <w:rPr>
                <w:rFonts w:ascii="Garamond" w:hAnsi="Garamond"/>
                <w:lang w:val="en-AU"/>
              </w:rPr>
              <w:t xml:space="preserve"> Further they report, ‘</w:t>
            </w:r>
            <w:r w:rsidR="00F468D5" w:rsidRPr="00F468D5">
              <w:rPr>
                <w:rFonts w:ascii="Garamond" w:hAnsi="Garamond"/>
                <w:lang w:val="en-AU"/>
              </w:rPr>
              <w:t>All categories were effective in most studies, with EMR change being most frequently highly effective.</w:t>
            </w:r>
            <w:r w:rsidR="00F468D5">
              <w:rPr>
                <w:rFonts w:ascii="Garamond" w:hAnsi="Garamond"/>
                <w:lang w:val="en-AU"/>
              </w:rPr>
              <w:t>’</w:t>
            </w:r>
          </w:p>
        </w:tc>
      </w:tr>
    </w:tbl>
    <w:p w14:paraId="79465E5A" w14:textId="77777777" w:rsidR="00F10ACC" w:rsidRDefault="00F10ACC" w:rsidP="00F10ACC">
      <w:pPr>
        <w:keepLines/>
        <w:autoSpaceDE w:val="0"/>
        <w:autoSpaceDN w:val="0"/>
        <w:adjustRightInd w:val="0"/>
        <w:rPr>
          <w:rFonts w:ascii="Garamond" w:hAnsi="Garamond"/>
          <w:lang w:val="en-AU"/>
        </w:rPr>
      </w:pPr>
    </w:p>
    <w:p w14:paraId="5F1C8D45" w14:textId="77777777" w:rsidR="00555EE0" w:rsidRPr="00555EE0" w:rsidRDefault="00555EE0" w:rsidP="00033C1F">
      <w:pPr>
        <w:keepNext/>
        <w:keepLines/>
        <w:autoSpaceDE w:val="0"/>
        <w:autoSpaceDN w:val="0"/>
        <w:adjustRightInd w:val="0"/>
        <w:rPr>
          <w:rFonts w:ascii="Garamond" w:hAnsi="Garamond"/>
          <w:i/>
          <w:iCs/>
          <w:lang w:val="en-AU"/>
        </w:rPr>
      </w:pPr>
      <w:r w:rsidRPr="00555EE0">
        <w:rPr>
          <w:rFonts w:ascii="Garamond" w:hAnsi="Garamond"/>
          <w:i/>
          <w:iCs/>
          <w:lang w:val="en-AU"/>
        </w:rPr>
        <w:t>Near-Miss Events Detected Using the Emergency Department Trigger Tool</w:t>
      </w:r>
    </w:p>
    <w:p w14:paraId="7C6B82A5" w14:textId="77777777" w:rsidR="00555EE0" w:rsidRDefault="00555EE0" w:rsidP="00033C1F">
      <w:pPr>
        <w:keepNext/>
        <w:keepLines/>
        <w:autoSpaceDE w:val="0"/>
        <w:autoSpaceDN w:val="0"/>
        <w:adjustRightInd w:val="0"/>
        <w:rPr>
          <w:rFonts w:ascii="Garamond" w:hAnsi="Garamond"/>
          <w:lang w:val="en-AU"/>
        </w:rPr>
      </w:pPr>
      <w:r w:rsidRPr="00555EE0">
        <w:rPr>
          <w:rFonts w:ascii="Garamond" w:hAnsi="Garamond"/>
          <w:lang w:val="en-AU"/>
        </w:rPr>
        <w:t>Griffey RT, Schneider RM, Todorov AA</w:t>
      </w:r>
    </w:p>
    <w:p w14:paraId="69673499" w14:textId="028E5671" w:rsidR="00C23361" w:rsidRDefault="00555EE0" w:rsidP="00033C1F">
      <w:pPr>
        <w:keepNext/>
        <w:keepLines/>
        <w:autoSpaceDE w:val="0"/>
        <w:autoSpaceDN w:val="0"/>
        <w:adjustRightInd w:val="0"/>
        <w:rPr>
          <w:rFonts w:ascii="Garamond" w:hAnsi="Garamond"/>
          <w:lang w:val="en-AU"/>
        </w:rPr>
      </w:pPr>
      <w:r w:rsidRPr="00555EE0">
        <w:rPr>
          <w:rFonts w:ascii="Garamond" w:hAnsi="Garamond"/>
          <w:lang w:val="en-AU"/>
        </w:rPr>
        <w:t>Journal of Patient Safety. 2023;19(2):59-66.</w:t>
      </w:r>
    </w:p>
    <w:p w14:paraId="2996D344" w14:textId="1A33A39C" w:rsidR="00555EE0" w:rsidRDefault="00555EE0" w:rsidP="00033C1F">
      <w:pPr>
        <w:keepNext/>
        <w:keepLines/>
        <w:autoSpaceDE w:val="0"/>
        <w:autoSpaceDN w:val="0"/>
        <w:adjustRightInd w:val="0"/>
        <w:rPr>
          <w:rFonts w:ascii="Garamond" w:hAnsi="Garamond"/>
          <w:lang w:val="en-AU"/>
        </w:rPr>
      </w:pPr>
    </w:p>
    <w:p w14:paraId="4A18623A" w14:textId="00CE7008" w:rsidR="00555EE0" w:rsidRPr="00555EE0" w:rsidRDefault="00555EE0" w:rsidP="00033C1F">
      <w:pPr>
        <w:keepNext/>
        <w:keepLines/>
        <w:autoSpaceDE w:val="0"/>
        <w:autoSpaceDN w:val="0"/>
        <w:adjustRightInd w:val="0"/>
        <w:rPr>
          <w:rFonts w:ascii="Garamond" w:hAnsi="Garamond"/>
          <w:i/>
          <w:iCs/>
          <w:lang w:val="en-AU"/>
        </w:rPr>
      </w:pPr>
      <w:r w:rsidRPr="00555EE0">
        <w:rPr>
          <w:rFonts w:ascii="Garamond" w:hAnsi="Garamond"/>
          <w:i/>
          <w:iCs/>
          <w:lang w:val="en-AU"/>
        </w:rPr>
        <w:t>Mapping Processes in the Emergency Department Using the Functional Resonance Analysis Method</w:t>
      </w:r>
    </w:p>
    <w:p w14:paraId="04A49B6E" w14:textId="77777777" w:rsidR="001213B3" w:rsidRDefault="001213B3" w:rsidP="00033C1F">
      <w:pPr>
        <w:keepNext/>
        <w:keepLines/>
        <w:autoSpaceDE w:val="0"/>
        <w:autoSpaceDN w:val="0"/>
        <w:adjustRightInd w:val="0"/>
        <w:rPr>
          <w:rFonts w:ascii="Garamond" w:hAnsi="Garamond"/>
          <w:lang w:val="en-AU"/>
        </w:rPr>
      </w:pPr>
      <w:r w:rsidRPr="001213B3">
        <w:rPr>
          <w:rFonts w:ascii="Garamond" w:hAnsi="Garamond"/>
          <w:lang w:val="en-AU"/>
        </w:rPr>
        <w:t>Anderson N, Krishnan RG, Kumar M, Ayres T, Slater D, Neelakantapuram AV, et al</w:t>
      </w:r>
    </w:p>
    <w:p w14:paraId="0AAC8839" w14:textId="60AE072E" w:rsidR="00555EE0" w:rsidRDefault="001213B3" w:rsidP="00033C1F">
      <w:pPr>
        <w:keepNext/>
        <w:keepLines/>
        <w:autoSpaceDE w:val="0"/>
        <w:autoSpaceDN w:val="0"/>
        <w:adjustRightInd w:val="0"/>
        <w:rPr>
          <w:rFonts w:ascii="Garamond" w:hAnsi="Garamond"/>
          <w:lang w:val="en-AU"/>
        </w:rPr>
      </w:pPr>
      <w:r w:rsidRPr="001213B3">
        <w:rPr>
          <w:rFonts w:ascii="Garamond" w:hAnsi="Garamond"/>
          <w:lang w:val="en-AU"/>
        </w:rPr>
        <w:t>Annals of Emergency Medicine. 2023</w:t>
      </w:r>
      <w:r>
        <w:rPr>
          <w:rFonts w:ascii="Garamond" w:hAnsi="Garamond"/>
          <w:lang w:val="en-AU"/>
        </w:rPr>
        <w:t xml:space="preserve"> [epub]</w:t>
      </w:r>
      <w:r w:rsidRPr="001213B3">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C23361" w:rsidRPr="000170DA" w14:paraId="352E4BAE" w14:textId="77777777" w:rsidTr="00793E34">
        <w:tc>
          <w:tcPr>
            <w:tcW w:w="1080" w:type="dxa"/>
            <w:tcBorders>
              <w:top w:val="single" w:sz="4" w:space="0" w:color="auto"/>
              <w:left w:val="single" w:sz="4" w:space="0" w:color="auto"/>
              <w:bottom w:val="single" w:sz="4" w:space="0" w:color="auto"/>
              <w:right w:val="single" w:sz="4" w:space="0" w:color="auto"/>
            </w:tcBorders>
            <w:vAlign w:val="center"/>
          </w:tcPr>
          <w:p w14:paraId="3759B9CF" w14:textId="77777777" w:rsidR="00C23361" w:rsidRPr="000170DA" w:rsidRDefault="00C23361" w:rsidP="00793E3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3976491" w14:textId="77777777" w:rsidR="00C23361" w:rsidRDefault="00555EE0" w:rsidP="00793E34">
            <w:pPr>
              <w:keepNext/>
              <w:rPr>
                <w:rStyle w:val="Hyperlink"/>
                <w:rFonts w:ascii="Garamond" w:hAnsi="Garamond"/>
                <w:color w:val="auto"/>
                <w:u w:val="none"/>
                <w:lang w:val="en-AU"/>
              </w:rPr>
            </w:pPr>
            <w:r>
              <w:rPr>
                <w:rStyle w:val="Hyperlink"/>
                <w:rFonts w:ascii="Garamond" w:hAnsi="Garamond"/>
                <w:color w:val="auto"/>
                <w:u w:val="none"/>
                <w:lang w:val="en-AU"/>
              </w:rPr>
              <w:t xml:space="preserve">Griffey et al </w:t>
            </w:r>
            <w:hyperlink r:id="rId19" w:history="1">
              <w:r w:rsidRPr="004B309A">
                <w:rPr>
                  <w:rStyle w:val="Hyperlink"/>
                  <w:rFonts w:ascii="Garamond" w:hAnsi="Garamond"/>
                  <w:lang w:val="en-AU"/>
                </w:rPr>
                <w:t>https://doi.org/10.1097/PTS.0000000000001092</w:t>
              </w:r>
            </w:hyperlink>
          </w:p>
          <w:p w14:paraId="083A0714" w14:textId="3F763494" w:rsidR="00555EE0" w:rsidRPr="000170DA" w:rsidRDefault="00555EE0" w:rsidP="00793E34">
            <w:pPr>
              <w:keepNext/>
              <w:rPr>
                <w:rStyle w:val="Hyperlink"/>
                <w:rFonts w:ascii="Garamond" w:hAnsi="Garamond"/>
                <w:color w:val="auto"/>
                <w:u w:val="none"/>
                <w:lang w:val="en-AU"/>
              </w:rPr>
            </w:pPr>
            <w:r>
              <w:rPr>
                <w:rStyle w:val="Hyperlink"/>
                <w:rFonts w:ascii="Garamond" w:hAnsi="Garamond"/>
                <w:color w:val="auto"/>
                <w:u w:val="none"/>
                <w:lang w:val="en-AU"/>
              </w:rPr>
              <w:t xml:space="preserve">Anderson et al </w:t>
            </w:r>
            <w:hyperlink r:id="rId20" w:history="1">
              <w:r w:rsidRPr="004B309A">
                <w:rPr>
                  <w:rStyle w:val="Hyperlink"/>
                  <w:rFonts w:ascii="Garamond" w:hAnsi="Garamond"/>
                  <w:lang w:val="en-AU"/>
                </w:rPr>
                <w:t>https://doi.org/10.1016/j.annemergmed.2022.12.029</w:t>
              </w:r>
            </w:hyperlink>
          </w:p>
        </w:tc>
      </w:tr>
      <w:tr w:rsidR="00C23361" w:rsidRPr="000170DA" w14:paraId="315D2607" w14:textId="77777777" w:rsidTr="00793E34">
        <w:tc>
          <w:tcPr>
            <w:tcW w:w="1080" w:type="dxa"/>
            <w:tcBorders>
              <w:top w:val="single" w:sz="4" w:space="0" w:color="auto"/>
              <w:left w:val="single" w:sz="4" w:space="0" w:color="auto"/>
              <w:bottom w:val="single" w:sz="4" w:space="0" w:color="auto"/>
              <w:right w:val="single" w:sz="4" w:space="0" w:color="auto"/>
            </w:tcBorders>
            <w:vAlign w:val="center"/>
          </w:tcPr>
          <w:p w14:paraId="4C1A1BA4" w14:textId="77777777" w:rsidR="00C23361" w:rsidRPr="000170DA" w:rsidRDefault="00C23361" w:rsidP="00793E3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25EBAB0" w14:textId="0CA7888F" w:rsidR="00571103" w:rsidRDefault="008E2F4D" w:rsidP="00793E34">
            <w:pPr>
              <w:rPr>
                <w:rFonts w:ascii="Garamond" w:hAnsi="Garamond"/>
                <w:lang w:val="en-AU"/>
              </w:rPr>
            </w:pPr>
            <w:r>
              <w:rPr>
                <w:rFonts w:ascii="Garamond" w:hAnsi="Garamond"/>
                <w:lang w:val="en-AU"/>
              </w:rPr>
              <w:t xml:space="preserve">Paper reporting </w:t>
            </w:r>
            <w:r w:rsidR="005A1669">
              <w:rPr>
                <w:rFonts w:ascii="Garamond" w:hAnsi="Garamond"/>
                <w:lang w:val="en-AU"/>
              </w:rPr>
              <w:t xml:space="preserve">on a study examining and emergency department (ED) trigger tool (EDTT) in an US teaching hospital. The tool was used to review 5582 records and found that almost </w:t>
            </w:r>
            <w:r w:rsidR="00571103" w:rsidRPr="00571103">
              <w:rPr>
                <w:rFonts w:ascii="Garamond" w:hAnsi="Garamond"/>
                <w:lang w:val="en-AU"/>
              </w:rPr>
              <w:t xml:space="preserve">23% of ED visits during the 13-month study period included a near-miss incident. </w:t>
            </w:r>
            <w:r w:rsidR="005A1669">
              <w:rPr>
                <w:rFonts w:ascii="Garamond" w:hAnsi="Garamond"/>
                <w:lang w:val="en-AU"/>
              </w:rPr>
              <w:t>The authors report that ‘</w:t>
            </w:r>
            <w:r w:rsidR="005A1669" w:rsidRPr="005A1669">
              <w:rPr>
                <w:rFonts w:ascii="Garamond" w:hAnsi="Garamond"/>
                <w:lang w:val="en-AU"/>
              </w:rPr>
              <w:t>Most events were patient care related (77%) involving delays due to crowding and ED boarding followed by medication administration errors. The EDTT is a high-yield approach for detecting important near misses and latent system deficiencies that impact patient safety.</w:t>
            </w:r>
            <w:r w:rsidR="005A1669">
              <w:rPr>
                <w:rFonts w:ascii="Garamond" w:hAnsi="Garamond"/>
                <w:lang w:val="en-AU"/>
              </w:rPr>
              <w:t>’</w:t>
            </w:r>
          </w:p>
          <w:p w14:paraId="20A33CB8" w14:textId="7E7629A9" w:rsidR="00555EE0" w:rsidRPr="00D0490E" w:rsidRDefault="00555EE0" w:rsidP="009D53B2">
            <w:pPr>
              <w:widowControl w:val="0"/>
              <w:rPr>
                <w:rFonts w:ascii="Garamond" w:hAnsi="Garamond"/>
                <w:lang w:val="en-AU"/>
              </w:rPr>
            </w:pPr>
            <w:r>
              <w:rPr>
                <w:rFonts w:ascii="Garamond" w:hAnsi="Garamond"/>
                <w:lang w:val="en-AU"/>
              </w:rPr>
              <w:t xml:space="preserve">Also </w:t>
            </w:r>
            <w:r w:rsidR="00120DE7">
              <w:rPr>
                <w:rFonts w:ascii="Garamond" w:hAnsi="Garamond"/>
                <w:lang w:val="en-AU"/>
              </w:rPr>
              <w:t xml:space="preserve">situated </w:t>
            </w:r>
            <w:r>
              <w:rPr>
                <w:rFonts w:ascii="Garamond" w:hAnsi="Garamond"/>
                <w:lang w:val="en-AU"/>
              </w:rPr>
              <w:t xml:space="preserve">in the ED is the </w:t>
            </w:r>
            <w:r w:rsidR="005A1669">
              <w:rPr>
                <w:rFonts w:ascii="Garamond" w:hAnsi="Garamond"/>
                <w:lang w:val="en-AU"/>
              </w:rPr>
              <w:t xml:space="preserve">study reported by </w:t>
            </w:r>
            <w:r>
              <w:rPr>
                <w:rFonts w:ascii="Garamond" w:hAnsi="Garamond"/>
                <w:lang w:val="en-AU"/>
              </w:rPr>
              <w:t xml:space="preserve">Anderson et al. </w:t>
            </w:r>
            <w:r w:rsidR="005A1669">
              <w:rPr>
                <w:rFonts w:ascii="Garamond" w:hAnsi="Garamond"/>
                <w:lang w:val="en-AU"/>
              </w:rPr>
              <w:t>The authors observe that ‘</w:t>
            </w:r>
            <w:r w:rsidR="005A1669" w:rsidRPr="005A1669">
              <w:rPr>
                <w:rFonts w:ascii="Garamond" w:hAnsi="Garamond"/>
                <w:lang w:val="en-AU"/>
              </w:rPr>
              <w:t xml:space="preserve">Emergency departments (EDs) are dynamic, complex, and demanding </w:t>
            </w:r>
            <w:r w:rsidR="005A1669" w:rsidRPr="005A1669">
              <w:rPr>
                <w:rFonts w:ascii="Garamond" w:hAnsi="Garamond"/>
                <w:lang w:val="en-AU"/>
              </w:rPr>
              <w:lastRenderedPageBreak/>
              <w:t>environments. Introducing changes that lead to improvements in EDs can be challenging owing to the high staff turnover and mix, high patient volume with different needs, and being the front door to the hospital for the sickest patients.</w:t>
            </w:r>
            <w:r w:rsidR="005A1669">
              <w:rPr>
                <w:rFonts w:ascii="Garamond" w:hAnsi="Garamond"/>
                <w:lang w:val="en-AU"/>
              </w:rPr>
              <w:t xml:space="preserve">’ These can all make change and quality improvement challenging. </w:t>
            </w:r>
            <w:r>
              <w:rPr>
                <w:rFonts w:ascii="Garamond" w:hAnsi="Garamond"/>
                <w:lang w:val="en-AU"/>
              </w:rPr>
              <w:t xml:space="preserve">This paper is more methodological in illustrating how </w:t>
            </w:r>
            <w:r w:rsidR="00571103">
              <w:rPr>
                <w:rFonts w:ascii="Garamond" w:hAnsi="Garamond"/>
                <w:lang w:val="en-AU"/>
              </w:rPr>
              <w:t>‘</w:t>
            </w:r>
            <w:r w:rsidR="00571103" w:rsidRPr="00571103">
              <w:rPr>
                <w:rFonts w:ascii="Garamond" w:hAnsi="Garamond"/>
                <w:lang w:val="en-AU"/>
              </w:rPr>
              <w:t>the functional resonance analysis method can be used to capture the experiences and perceptions of frontline staff to identify the key functions in the system</w:t>
            </w:r>
            <w:r w:rsidR="00571103">
              <w:rPr>
                <w:rFonts w:ascii="Garamond" w:hAnsi="Garamond"/>
                <w:lang w:val="en-AU"/>
              </w:rPr>
              <w:t>…</w:t>
            </w:r>
            <w:r w:rsidR="00571103" w:rsidRPr="00571103">
              <w:rPr>
                <w:rFonts w:ascii="Garamond" w:hAnsi="Garamond"/>
                <w:lang w:val="en-AU"/>
              </w:rPr>
              <w:t xml:space="preserve">, to understand the interactions and dependencies between them to make up the ED ecosystem </w:t>
            </w:r>
            <w:r w:rsidR="00571103">
              <w:rPr>
                <w:rFonts w:ascii="Garamond" w:hAnsi="Garamond"/>
                <w:lang w:val="en-AU"/>
              </w:rPr>
              <w:t xml:space="preserve">… </w:t>
            </w:r>
            <w:r w:rsidR="00571103" w:rsidRPr="00571103">
              <w:rPr>
                <w:rFonts w:ascii="Garamond" w:hAnsi="Garamond"/>
                <w:lang w:val="en-AU"/>
              </w:rPr>
              <w:t>and to support quality i</w:t>
            </w:r>
            <w:r w:rsidR="002A0F5E">
              <w:rPr>
                <w:rFonts w:ascii="Garamond" w:hAnsi="Garamond"/>
                <w:lang w:val="en-AU"/>
              </w:rPr>
              <w:t>m</w:t>
            </w:r>
            <w:r w:rsidR="00571103" w:rsidRPr="00571103">
              <w:rPr>
                <w:rFonts w:ascii="Garamond" w:hAnsi="Garamond"/>
                <w:lang w:val="en-AU"/>
              </w:rPr>
              <w:t>provement planning, identifying priorities and patient safety risks.</w:t>
            </w:r>
            <w:r w:rsidR="00571103">
              <w:rPr>
                <w:rFonts w:ascii="Garamond" w:hAnsi="Garamond"/>
                <w:lang w:val="en-AU"/>
              </w:rPr>
              <w:t>’</w:t>
            </w:r>
          </w:p>
        </w:tc>
      </w:tr>
    </w:tbl>
    <w:p w14:paraId="5D88A372" w14:textId="77777777" w:rsidR="00C23361" w:rsidRDefault="00C23361" w:rsidP="00C23361">
      <w:pPr>
        <w:keepLines/>
        <w:autoSpaceDE w:val="0"/>
        <w:autoSpaceDN w:val="0"/>
        <w:adjustRightInd w:val="0"/>
        <w:rPr>
          <w:rFonts w:ascii="Garamond" w:hAnsi="Garamond"/>
          <w:lang w:val="en-AU"/>
        </w:rPr>
      </w:pPr>
    </w:p>
    <w:p w14:paraId="4351D422" w14:textId="5A333DAC" w:rsidR="00E04F70" w:rsidRPr="00230526" w:rsidRDefault="00E04F70" w:rsidP="00033C1F">
      <w:pPr>
        <w:keepNext/>
        <w:keepLines/>
        <w:autoSpaceDE w:val="0"/>
        <w:autoSpaceDN w:val="0"/>
        <w:adjustRightInd w:val="0"/>
        <w:rPr>
          <w:rFonts w:ascii="Garamond" w:hAnsi="Garamond"/>
          <w:i/>
          <w:iCs/>
          <w:lang w:val="en-AU"/>
        </w:rPr>
      </w:pPr>
      <w:r w:rsidRPr="00230526">
        <w:rPr>
          <w:rFonts w:ascii="Garamond" w:hAnsi="Garamond"/>
          <w:i/>
          <w:iCs/>
          <w:lang w:val="en-AU"/>
        </w:rPr>
        <w:t xml:space="preserve">Journal </w:t>
      </w:r>
      <w:r w:rsidR="00120DE7">
        <w:rPr>
          <w:rFonts w:ascii="Garamond" w:hAnsi="Garamond"/>
          <w:i/>
          <w:iCs/>
          <w:lang w:val="en-AU"/>
        </w:rPr>
        <w:t>o</w:t>
      </w:r>
      <w:r w:rsidRPr="00230526">
        <w:rPr>
          <w:rFonts w:ascii="Garamond" w:hAnsi="Garamond"/>
          <w:i/>
          <w:iCs/>
          <w:lang w:val="en-AU"/>
        </w:rPr>
        <w:t>f</w:t>
      </w:r>
      <w:r w:rsidR="00120DE7">
        <w:rPr>
          <w:rFonts w:ascii="Garamond" w:hAnsi="Garamond"/>
          <w:i/>
          <w:iCs/>
          <w:lang w:val="en-AU"/>
        </w:rPr>
        <w:t xml:space="preserve"> Patient Safety</w:t>
      </w:r>
    </w:p>
    <w:p w14:paraId="3543EE66" w14:textId="1E4BF69C" w:rsidR="00E04F70" w:rsidRPr="006E6650" w:rsidRDefault="00E04F70" w:rsidP="00033C1F">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sidR="00120DE7">
        <w:rPr>
          <w:rFonts w:ascii="Garamond" w:hAnsi="Garamond"/>
          <w:lang w:val="en-AU"/>
        </w:rPr>
        <w:t>19</w:t>
      </w:r>
      <w:r w:rsidRPr="0051468F">
        <w:rPr>
          <w:rFonts w:ascii="Garamond" w:hAnsi="Garamond"/>
          <w:lang w:val="en-AU"/>
        </w:rPr>
        <w:t xml:space="preserve">, </w:t>
      </w:r>
      <w:r w:rsidR="00120DE7">
        <w:rPr>
          <w:rFonts w:ascii="Garamond" w:hAnsi="Garamond"/>
          <w:lang w:val="en-AU"/>
        </w:rPr>
        <w:t>Issue 3</w:t>
      </w:r>
      <w:r w:rsidRPr="0051468F">
        <w:rPr>
          <w:rFonts w:ascii="Garamond" w:hAnsi="Garamond"/>
          <w:lang w:val="en-AU"/>
        </w:rPr>
        <w:t xml:space="preserve">, </w:t>
      </w:r>
      <w:r w:rsidR="00120DE7">
        <w:rPr>
          <w:rFonts w:ascii="Garamond" w:hAnsi="Garamond"/>
          <w:lang w:val="en-AU"/>
        </w:rPr>
        <w:t>April</w:t>
      </w:r>
      <w:r w:rsidRPr="0051468F">
        <w:rPr>
          <w:rFonts w:ascii="Garamond" w:hAnsi="Garamond"/>
          <w:lang w:val="en-AU"/>
        </w:rPr>
        <w:t xml:space="preserve"> 2023</w:t>
      </w:r>
    </w:p>
    <w:tbl>
      <w:tblPr>
        <w:tblStyle w:val="TableGrid"/>
        <w:tblW w:w="9360" w:type="dxa"/>
        <w:tblInd w:w="288" w:type="dxa"/>
        <w:tblLayout w:type="fixed"/>
        <w:tblLook w:val="01E0" w:firstRow="1" w:lastRow="1" w:firstColumn="1" w:lastColumn="1" w:noHBand="0" w:noVBand="0"/>
      </w:tblPr>
      <w:tblGrid>
        <w:gridCol w:w="1080"/>
        <w:gridCol w:w="8280"/>
      </w:tblGrid>
      <w:tr w:rsidR="00E04F70" w:rsidRPr="00E37911" w14:paraId="5839BD78" w14:textId="77777777" w:rsidTr="00B72A47">
        <w:tc>
          <w:tcPr>
            <w:tcW w:w="1080" w:type="dxa"/>
            <w:tcBorders>
              <w:top w:val="single" w:sz="4" w:space="0" w:color="auto"/>
              <w:left w:val="single" w:sz="4" w:space="0" w:color="auto"/>
              <w:bottom w:val="single" w:sz="4" w:space="0" w:color="auto"/>
              <w:right w:val="single" w:sz="4" w:space="0" w:color="auto"/>
            </w:tcBorders>
            <w:vAlign w:val="center"/>
          </w:tcPr>
          <w:p w14:paraId="0A1D94ED" w14:textId="77777777" w:rsidR="00E04F70" w:rsidRPr="00E37911" w:rsidRDefault="00E04F70" w:rsidP="00B72A4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BE701B8" w14:textId="1F76B8F5" w:rsidR="00E04F70" w:rsidRPr="00E37911" w:rsidRDefault="007E1D00" w:rsidP="00B72A47">
            <w:pPr>
              <w:rPr>
                <w:rStyle w:val="Hyperlink"/>
                <w:rFonts w:ascii="Garamond" w:hAnsi="Garamond"/>
                <w:color w:val="auto"/>
                <w:u w:val="none"/>
                <w:lang w:val="en-AU"/>
              </w:rPr>
            </w:pPr>
            <w:hyperlink r:id="rId21" w:history="1">
              <w:r w:rsidR="00120DE7" w:rsidRPr="00DC1923">
                <w:rPr>
                  <w:rStyle w:val="Hyperlink"/>
                  <w:rFonts w:ascii="Garamond" w:hAnsi="Garamond"/>
                  <w:lang w:val="en-AU"/>
                </w:rPr>
                <w:t>https://journals.lww.com/journalpatientsafety/toc/2023/04000</w:t>
              </w:r>
            </w:hyperlink>
          </w:p>
        </w:tc>
      </w:tr>
      <w:tr w:rsidR="00E04F70" w:rsidRPr="00E37911" w14:paraId="249E3E80" w14:textId="77777777" w:rsidTr="00B72A47">
        <w:tc>
          <w:tcPr>
            <w:tcW w:w="1080" w:type="dxa"/>
            <w:tcBorders>
              <w:top w:val="single" w:sz="4" w:space="0" w:color="auto"/>
              <w:left w:val="single" w:sz="4" w:space="0" w:color="auto"/>
              <w:bottom w:val="single" w:sz="4" w:space="0" w:color="auto"/>
              <w:right w:val="single" w:sz="4" w:space="0" w:color="auto"/>
            </w:tcBorders>
            <w:vAlign w:val="center"/>
          </w:tcPr>
          <w:p w14:paraId="3A268554" w14:textId="77777777" w:rsidR="00E04F70" w:rsidRPr="00E37911" w:rsidRDefault="00E04F70" w:rsidP="00B72A47">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2D5AE18" w14:textId="4D2CCB76" w:rsidR="00E04F70" w:rsidRPr="007C3778" w:rsidRDefault="00E04F70" w:rsidP="00B72A47">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sidR="00120DE7" w:rsidRPr="00230526">
              <w:rPr>
                <w:rFonts w:ascii="Garamond" w:hAnsi="Garamond"/>
                <w:i/>
                <w:iCs/>
                <w:lang w:val="en-AU"/>
              </w:rPr>
              <w:t xml:space="preserve">Journal </w:t>
            </w:r>
            <w:r w:rsidR="00120DE7">
              <w:rPr>
                <w:rFonts w:ascii="Garamond" w:hAnsi="Garamond"/>
                <w:i/>
                <w:iCs/>
                <w:lang w:val="en-AU"/>
              </w:rPr>
              <w:t>o</w:t>
            </w:r>
            <w:r w:rsidR="00120DE7" w:rsidRPr="00230526">
              <w:rPr>
                <w:rFonts w:ascii="Garamond" w:hAnsi="Garamond"/>
                <w:i/>
                <w:iCs/>
                <w:lang w:val="en-AU"/>
              </w:rPr>
              <w:t>f</w:t>
            </w:r>
            <w:r w:rsidR="00120DE7">
              <w:rPr>
                <w:rFonts w:ascii="Garamond" w:hAnsi="Garamond"/>
                <w:i/>
                <w:iCs/>
                <w:lang w:val="en-AU"/>
              </w:rPr>
              <w:t xml:space="preserve"> Patient Safety</w:t>
            </w:r>
            <w:r w:rsidR="00120DE7" w:rsidRPr="00B440ED">
              <w:rPr>
                <w:rFonts w:ascii="Garamond" w:hAnsi="Garamond"/>
                <w:lang w:val="en-AU"/>
              </w:rPr>
              <w:t xml:space="preserve"> </w:t>
            </w:r>
            <w:r w:rsidRPr="00B440ED">
              <w:rPr>
                <w:rFonts w:ascii="Garamond" w:hAnsi="Garamond"/>
                <w:lang w:val="en-AU"/>
              </w:rPr>
              <w:t>has been published. Articles in this issue of</w:t>
            </w:r>
            <w:r>
              <w:rPr>
                <w:rFonts w:ascii="Garamond" w:hAnsi="Garamond"/>
                <w:lang w:val="en-AU"/>
              </w:rPr>
              <w:t xml:space="preserve"> the</w:t>
            </w:r>
            <w:r w:rsidRPr="00B440ED">
              <w:rPr>
                <w:rFonts w:ascii="Garamond" w:hAnsi="Garamond"/>
                <w:lang w:val="en-AU"/>
              </w:rPr>
              <w:t xml:space="preserve"> </w:t>
            </w:r>
            <w:r w:rsidR="00120DE7" w:rsidRPr="00230526">
              <w:rPr>
                <w:rFonts w:ascii="Garamond" w:hAnsi="Garamond"/>
                <w:i/>
                <w:iCs/>
                <w:lang w:val="en-AU"/>
              </w:rPr>
              <w:t xml:space="preserve">Journal </w:t>
            </w:r>
            <w:r w:rsidR="00120DE7">
              <w:rPr>
                <w:rFonts w:ascii="Garamond" w:hAnsi="Garamond"/>
                <w:i/>
                <w:iCs/>
                <w:lang w:val="en-AU"/>
              </w:rPr>
              <w:t>o</w:t>
            </w:r>
            <w:r w:rsidR="00120DE7" w:rsidRPr="00230526">
              <w:rPr>
                <w:rFonts w:ascii="Garamond" w:hAnsi="Garamond"/>
                <w:i/>
                <w:iCs/>
                <w:lang w:val="en-AU"/>
              </w:rPr>
              <w:t>f</w:t>
            </w:r>
            <w:r w:rsidR="00120DE7">
              <w:rPr>
                <w:rFonts w:ascii="Garamond" w:hAnsi="Garamond"/>
                <w:i/>
                <w:iCs/>
                <w:lang w:val="en-AU"/>
              </w:rPr>
              <w:t xml:space="preserve"> Patient Safety</w:t>
            </w:r>
            <w:r w:rsidR="00120DE7" w:rsidRPr="00B440ED">
              <w:rPr>
                <w:rFonts w:ascii="Garamond" w:hAnsi="Garamond"/>
                <w:lang w:val="en-AU"/>
              </w:rPr>
              <w:t xml:space="preserve"> </w:t>
            </w:r>
            <w:r w:rsidRPr="00B440ED">
              <w:rPr>
                <w:rFonts w:ascii="Garamond" w:hAnsi="Garamond"/>
                <w:lang w:val="en-AU"/>
              </w:rPr>
              <w:t>include:</w:t>
            </w:r>
          </w:p>
          <w:p w14:paraId="02F9945E" w14:textId="3FB9E073" w:rsidR="00BA5C69" w:rsidRPr="00BA5C69" w:rsidRDefault="00BA5C69" w:rsidP="0093530B">
            <w:pPr>
              <w:pStyle w:val="ListParagraph"/>
              <w:numPr>
                <w:ilvl w:val="0"/>
                <w:numId w:val="21"/>
              </w:numPr>
              <w:rPr>
                <w:rFonts w:ascii="Garamond" w:hAnsi="Garamond"/>
                <w:lang w:val="en-AU"/>
              </w:rPr>
            </w:pPr>
            <w:r w:rsidRPr="00BA5C69">
              <w:rPr>
                <w:rFonts w:ascii="Garamond" w:hAnsi="Garamond"/>
                <w:b/>
                <w:bCs/>
                <w:lang w:val="en-AU"/>
              </w:rPr>
              <w:t>Reducing Medication Errors in Children’s Hospitals</w:t>
            </w:r>
            <w:r w:rsidRPr="00BA5C69">
              <w:rPr>
                <w:rFonts w:ascii="Garamond" w:hAnsi="Garamond"/>
                <w:lang w:val="en-AU"/>
              </w:rPr>
              <w:t xml:space="preserve"> (Kai-Wen Liu, Ya-Fen Shih, Yi-Jung Chiang, Lih-Ju Chen, Cheng-Han Lee, Hsiao-Neng Chen, Jia-Yuh Chen, Chien-Chou Hsiao</w:t>
            </w:r>
            <w:r>
              <w:rPr>
                <w:rFonts w:ascii="Garamond" w:hAnsi="Garamond"/>
                <w:lang w:val="en-AU"/>
              </w:rPr>
              <w:t>)</w:t>
            </w:r>
          </w:p>
          <w:p w14:paraId="7375F335" w14:textId="1017C890" w:rsidR="00BA5C69" w:rsidRPr="00BA5C69" w:rsidRDefault="00BA5C69" w:rsidP="004C548A">
            <w:pPr>
              <w:pStyle w:val="ListParagraph"/>
              <w:numPr>
                <w:ilvl w:val="0"/>
                <w:numId w:val="21"/>
              </w:numPr>
              <w:rPr>
                <w:rFonts w:ascii="Garamond" w:hAnsi="Garamond"/>
                <w:lang w:val="en-AU"/>
              </w:rPr>
            </w:pPr>
            <w:r w:rsidRPr="00BA5C69">
              <w:rPr>
                <w:rFonts w:ascii="Garamond" w:hAnsi="Garamond"/>
                <w:lang w:val="en-AU"/>
              </w:rPr>
              <w:t xml:space="preserve">Using the Generic Analysis Method to </w:t>
            </w:r>
            <w:r w:rsidRPr="00BA5C69">
              <w:rPr>
                <w:rFonts w:ascii="Garamond" w:hAnsi="Garamond"/>
                <w:b/>
                <w:bCs/>
                <w:lang w:val="en-AU"/>
              </w:rPr>
              <w:t>Analyze Sentinel Event Reports</w:t>
            </w:r>
            <w:r w:rsidRPr="00BA5C69">
              <w:rPr>
                <w:rFonts w:ascii="Garamond" w:hAnsi="Garamond"/>
                <w:lang w:val="en-AU"/>
              </w:rPr>
              <w:t xml:space="preserve"> Across Hospitals: A Retrospective Cross-Sectional Study (Mees C Baartmans, Steffie M Van Schoten, Bert J Smit, Cordula Wagner</w:t>
            </w:r>
            <w:r>
              <w:rPr>
                <w:rFonts w:ascii="Garamond" w:hAnsi="Garamond"/>
                <w:lang w:val="en-AU"/>
              </w:rPr>
              <w:t>)</w:t>
            </w:r>
          </w:p>
          <w:p w14:paraId="1663139A" w14:textId="554FDBA4" w:rsidR="00BA5C69" w:rsidRPr="00BA5C69" w:rsidRDefault="00BA5C69" w:rsidP="000570BC">
            <w:pPr>
              <w:pStyle w:val="ListParagraph"/>
              <w:numPr>
                <w:ilvl w:val="0"/>
                <w:numId w:val="21"/>
              </w:numPr>
              <w:rPr>
                <w:rFonts w:ascii="Garamond" w:hAnsi="Garamond"/>
                <w:lang w:val="en-AU"/>
              </w:rPr>
            </w:pPr>
            <w:r w:rsidRPr="00BA5C69">
              <w:rPr>
                <w:rFonts w:ascii="Garamond" w:hAnsi="Garamond"/>
                <w:b/>
                <w:bCs/>
                <w:lang w:val="en-AU"/>
              </w:rPr>
              <w:t>Linking Patient Safety Climate With Missed Nursing Care in Labor and Delivery Units</w:t>
            </w:r>
            <w:r w:rsidRPr="00BA5C69">
              <w:rPr>
                <w:rFonts w:ascii="Garamond" w:hAnsi="Garamond"/>
                <w:lang w:val="en-AU"/>
              </w:rPr>
              <w:t>: Findings From the LaborRNs Survey (Jie Zhong, Kathleen Rice Simpson, Joanne Spetz, C L Gay, J Fletcher, G L Landstrom, A Lyndon</w:t>
            </w:r>
            <w:r>
              <w:rPr>
                <w:rFonts w:ascii="Garamond" w:hAnsi="Garamond"/>
                <w:lang w:val="en-AU"/>
              </w:rPr>
              <w:t>)</w:t>
            </w:r>
          </w:p>
          <w:p w14:paraId="2D714BA8" w14:textId="091D2885" w:rsidR="00BA5C69" w:rsidRPr="00BA5C69" w:rsidRDefault="00BA5C69" w:rsidP="005A660C">
            <w:pPr>
              <w:pStyle w:val="ListParagraph"/>
              <w:numPr>
                <w:ilvl w:val="0"/>
                <w:numId w:val="21"/>
              </w:numPr>
              <w:rPr>
                <w:rFonts w:ascii="Garamond" w:hAnsi="Garamond"/>
                <w:lang w:val="en-AU"/>
              </w:rPr>
            </w:pPr>
            <w:r w:rsidRPr="00BA5C69">
              <w:rPr>
                <w:rFonts w:ascii="Garamond" w:hAnsi="Garamond"/>
                <w:lang w:val="en-AU"/>
              </w:rPr>
              <w:t xml:space="preserve">A Quality Improvement Initiative to Decrease </w:t>
            </w:r>
            <w:r w:rsidRPr="00BA5C69">
              <w:rPr>
                <w:rFonts w:ascii="Garamond" w:hAnsi="Garamond"/>
                <w:b/>
                <w:bCs/>
                <w:lang w:val="en-AU"/>
              </w:rPr>
              <w:t>Central Line–Associated Bloodstream Infections</w:t>
            </w:r>
            <w:r w:rsidRPr="00BA5C69">
              <w:rPr>
                <w:rFonts w:ascii="Garamond" w:hAnsi="Garamond"/>
                <w:lang w:val="en-AU"/>
              </w:rPr>
              <w:t xml:space="preserve"> During the COVID-19 Pandemic: A “Zero Harm” Approach (Carol S Redstone, Maryam Zadeh, Mary-Agnes Wilson, Samantha McLachlan, Danny Chen, Maya Sinno, Safiyya Khamis, Kassia Malis, Flavia Lui, Steven Forani, Christina Scerbo, Yuka Hutton, Latha Jacob, A Taher</w:t>
            </w:r>
            <w:r>
              <w:rPr>
                <w:rFonts w:ascii="Garamond" w:hAnsi="Garamond"/>
                <w:lang w:val="en-AU"/>
              </w:rPr>
              <w:t>)</w:t>
            </w:r>
          </w:p>
          <w:p w14:paraId="622A2538" w14:textId="59CAD016" w:rsidR="00BA5C69" w:rsidRPr="00BA5C69" w:rsidRDefault="00BA5C69" w:rsidP="003852D5">
            <w:pPr>
              <w:pStyle w:val="ListParagraph"/>
              <w:numPr>
                <w:ilvl w:val="0"/>
                <w:numId w:val="21"/>
              </w:numPr>
              <w:rPr>
                <w:rFonts w:ascii="Garamond" w:hAnsi="Garamond"/>
                <w:lang w:val="en-AU"/>
              </w:rPr>
            </w:pPr>
            <w:r w:rsidRPr="00BA5C69">
              <w:rPr>
                <w:rFonts w:ascii="Garamond" w:hAnsi="Garamond"/>
                <w:lang w:val="en-AU"/>
              </w:rPr>
              <w:t xml:space="preserve">Using a Learning System Approach to Improve </w:t>
            </w:r>
            <w:r w:rsidRPr="00BA5C69">
              <w:rPr>
                <w:rFonts w:ascii="Garamond" w:hAnsi="Garamond"/>
                <w:b/>
                <w:bCs/>
                <w:lang w:val="en-AU"/>
              </w:rPr>
              <w:t>Safety for Prone-Position Ventilation Patients</w:t>
            </w:r>
            <w:r w:rsidRPr="00BA5C69">
              <w:rPr>
                <w:rFonts w:ascii="Garamond" w:hAnsi="Garamond"/>
                <w:lang w:val="en-AU"/>
              </w:rPr>
              <w:t xml:space="preserve"> (Anna L Thomas, Kelly Graham, S Davila, P Giuffrida</w:t>
            </w:r>
            <w:r>
              <w:rPr>
                <w:rFonts w:ascii="Garamond" w:hAnsi="Garamond"/>
                <w:lang w:val="en-AU"/>
              </w:rPr>
              <w:t>)</w:t>
            </w:r>
          </w:p>
          <w:p w14:paraId="6780CC0D" w14:textId="47A68104" w:rsidR="00BA5C69" w:rsidRPr="00BA5C69" w:rsidRDefault="00BA5C69" w:rsidP="008704E4">
            <w:pPr>
              <w:pStyle w:val="ListParagraph"/>
              <w:numPr>
                <w:ilvl w:val="0"/>
                <w:numId w:val="21"/>
              </w:numPr>
              <w:rPr>
                <w:rFonts w:ascii="Garamond" w:hAnsi="Garamond"/>
                <w:lang w:val="en-AU"/>
              </w:rPr>
            </w:pPr>
            <w:r w:rsidRPr="00BA5C69">
              <w:rPr>
                <w:rFonts w:ascii="Garamond" w:hAnsi="Garamond"/>
                <w:lang w:val="en-AU"/>
              </w:rPr>
              <w:t xml:space="preserve">Development of a </w:t>
            </w:r>
            <w:r w:rsidRPr="00BA5C69">
              <w:rPr>
                <w:rFonts w:ascii="Garamond" w:hAnsi="Garamond"/>
                <w:b/>
                <w:bCs/>
                <w:lang w:val="en-AU"/>
              </w:rPr>
              <w:t>Periprocedure Trigger for Outpatient Interventional Radiology Procedures</w:t>
            </w:r>
            <w:r w:rsidRPr="00BA5C69">
              <w:rPr>
                <w:rFonts w:ascii="Garamond" w:hAnsi="Garamond"/>
                <w:lang w:val="en-AU"/>
              </w:rPr>
              <w:t xml:space="preserve"> in the Veterans Health Administration (Nina Bart, Hillary J Mull, Mikhail Higgins, Daniel Sturgeon, Kierstin Hederstedt, Rebecca Lamkin, Brian Sullivan, Westyn Branch-Elliman, Marva Foster</w:t>
            </w:r>
            <w:r>
              <w:rPr>
                <w:rFonts w:ascii="Garamond" w:hAnsi="Garamond"/>
                <w:lang w:val="en-AU"/>
              </w:rPr>
              <w:t>)</w:t>
            </w:r>
          </w:p>
          <w:p w14:paraId="7E6DC03C" w14:textId="2480697F" w:rsidR="00BA5C69" w:rsidRPr="00BA5C69" w:rsidRDefault="00BA5C69" w:rsidP="000B10B5">
            <w:pPr>
              <w:pStyle w:val="ListParagraph"/>
              <w:numPr>
                <w:ilvl w:val="0"/>
                <w:numId w:val="21"/>
              </w:numPr>
              <w:rPr>
                <w:rFonts w:ascii="Garamond" w:hAnsi="Garamond"/>
                <w:lang w:val="en-AU"/>
              </w:rPr>
            </w:pPr>
            <w:r w:rsidRPr="00BA5C69">
              <w:rPr>
                <w:rFonts w:ascii="Garamond" w:hAnsi="Garamond"/>
                <w:lang w:val="en-AU"/>
              </w:rPr>
              <w:t xml:space="preserve">The Careful Return of </w:t>
            </w:r>
            <w:r w:rsidRPr="00BA5C69">
              <w:rPr>
                <w:rFonts w:ascii="Garamond" w:hAnsi="Garamond"/>
                <w:b/>
                <w:bCs/>
                <w:lang w:val="en-AU"/>
              </w:rPr>
              <w:t>Sports Medicine Procedures in the United States During COVID-19</w:t>
            </w:r>
            <w:r w:rsidRPr="00BA5C69">
              <w:rPr>
                <w:rFonts w:ascii="Garamond" w:hAnsi="Garamond"/>
                <w:lang w:val="en-AU"/>
              </w:rPr>
              <w:t>: Comparison of Utilization, Patient Demographics, and Complications (Adam M Gordon, Bhavya K Sheth, Andrew R Horn, Matthew L Magruder, Charles A Conway, Orry Erez</w:t>
            </w:r>
            <w:r>
              <w:rPr>
                <w:rFonts w:ascii="Garamond" w:hAnsi="Garamond"/>
                <w:lang w:val="en-AU"/>
              </w:rPr>
              <w:t>)</w:t>
            </w:r>
          </w:p>
          <w:p w14:paraId="41C38B13" w14:textId="6909701C" w:rsidR="00BA5C69" w:rsidRPr="00BA5C69" w:rsidRDefault="00BA5C69" w:rsidP="00AB4323">
            <w:pPr>
              <w:pStyle w:val="ListParagraph"/>
              <w:numPr>
                <w:ilvl w:val="0"/>
                <w:numId w:val="21"/>
              </w:numPr>
              <w:rPr>
                <w:rFonts w:ascii="Garamond" w:hAnsi="Garamond"/>
                <w:lang w:val="en-AU"/>
              </w:rPr>
            </w:pPr>
            <w:r w:rsidRPr="00BA5C69">
              <w:rPr>
                <w:rFonts w:ascii="Garamond" w:hAnsi="Garamond"/>
                <w:lang w:val="en-AU"/>
              </w:rPr>
              <w:t xml:space="preserve">Use of Obstetric and Gynecologic Hospitalists Is Associated With Decreased </w:t>
            </w:r>
            <w:r w:rsidRPr="00BA5C69">
              <w:rPr>
                <w:rFonts w:ascii="Garamond" w:hAnsi="Garamond"/>
                <w:b/>
                <w:bCs/>
                <w:lang w:val="en-AU"/>
              </w:rPr>
              <w:t>Severe Maternal Morbidity</w:t>
            </w:r>
            <w:r w:rsidRPr="00BA5C69">
              <w:rPr>
                <w:rFonts w:ascii="Garamond" w:hAnsi="Garamond"/>
                <w:lang w:val="en-AU"/>
              </w:rPr>
              <w:t xml:space="preserve"> in the United States (Vanessa E Torbenson, Vasiliki Tatsis, Sarah L Bradley, Jennifer Butler, L Kjerulff, G B McLaughlin, C S Stika, D Tappin, A VanBlaricom, R Mehta, M Branda, B McCue</w:t>
            </w:r>
            <w:r>
              <w:rPr>
                <w:rFonts w:ascii="Garamond" w:hAnsi="Garamond"/>
                <w:lang w:val="en-AU"/>
              </w:rPr>
              <w:t>)</w:t>
            </w:r>
          </w:p>
          <w:p w14:paraId="77620F5C" w14:textId="376FB805" w:rsidR="00BA5C69" w:rsidRPr="00BA5C69" w:rsidRDefault="00BA5C69" w:rsidP="00A31FB2">
            <w:pPr>
              <w:pStyle w:val="ListParagraph"/>
              <w:numPr>
                <w:ilvl w:val="0"/>
                <w:numId w:val="21"/>
              </w:numPr>
              <w:rPr>
                <w:rFonts w:ascii="Garamond" w:hAnsi="Garamond"/>
                <w:lang w:val="en-AU"/>
              </w:rPr>
            </w:pPr>
            <w:r w:rsidRPr="00BA5C69">
              <w:rPr>
                <w:rFonts w:ascii="Garamond" w:hAnsi="Garamond"/>
                <w:lang w:val="en-AU"/>
              </w:rPr>
              <w:t xml:space="preserve">Factors Associated With </w:t>
            </w:r>
            <w:r w:rsidRPr="00BA5C69">
              <w:rPr>
                <w:rFonts w:ascii="Garamond" w:hAnsi="Garamond"/>
                <w:b/>
                <w:bCs/>
                <w:lang w:val="en-AU"/>
              </w:rPr>
              <w:t>Diagnostic Error</w:t>
            </w:r>
            <w:r w:rsidRPr="00BA5C69">
              <w:rPr>
                <w:rFonts w:ascii="Garamond" w:hAnsi="Garamond"/>
                <w:lang w:val="en-AU"/>
              </w:rPr>
              <w:t>: An Analysis of Closed Medical Malpractice Claims (Véronique Grenon, Jackie Szymonifka, Julia Adler-Milstein, Jacqueline Ross, Urmimala Sarkar</w:t>
            </w:r>
            <w:r>
              <w:rPr>
                <w:rFonts w:ascii="Garamond" w:hAnsi="Garamond"/>
                <w:lang w:val="en-AU"/>
              </w:rPr>
              <w:t>)</w:t>
            </w:r>
          </w:p>
          <w:p w14:paraId="0A84D2F9" w14:textId="68918FF6" w:rsidR="00E04F70" w:rsidRPr="00546F5E" w:rsidRDefault="00BA5C69" w:rsidP="00BA5C69">
            <w:pPr>
              <w:pStyle w:val="ListParagraph"/>
              <w:numPr>
                <w:ilvl w:val="0"/>
                <w:numId w:val="21"/>
              </w:numPr>
              <w:rPr>
                <w:rFonts w:ascii="Garamond" w:hAnsi="Garamond"/>
                <w:lang w:val="en-AU"/>
              </w:rPr>
            </w:pPr>
            <w:r w:rsidRPr="00BA5C69">
              <w:rPr>
                <w:rFonts w:ascii="Garamond" w:hAnsi="Garamond"/>
                <w:lang w:val="en-AU"/>
              </w:rPr>
              <w:t xml:space="preserve">Outcomes for </w:t>
            </w:r>
            <w:r w:rsidRPr="00BA5C69">
              <w:rPr>
                <w:rFonts w:ascii="Garamond" w:hAnsi="Garamond"/>
                <w:b/>
                <w:bCs/>
                <w:lang w:val="en-AU"/>
              </w:rPr>
              <w:t>Hospitalized Aggressive and Violent Patients</w:t>
            </w:r>
            <w:r w:rsidRPr="00BA5C69">
              <w:rPr>
                <w:rFonts w:ascii="Garamond" w:hAnsi="Garamond"/>
                <w:lang w:val="en-AU"/>
              </w:rPr>
              <w:t xml:space="preserve"> When Physical Restraints Are Introduced (Ché Matthew Harris, Ishaan Gupta, Hind Beydoun, Scott Mitchell Wright)</w:t>
            </w:r>
          </w:p>
        </w:tc>
      </w:tr>
    </w:tbl>
    <w:p w14:paraId="65D07623" w14:textId="6B564AEE" w:rsidR="00E04F70" w:rsidRDefault="00E04F70" w:rsidP="00E04F70">
      <w:pPr>
        <w:keepLines/>
        <w:autoSpaceDE w:val="0"/>
        <w:autoSpaceDN w:val="0"/>
        <w:adjustRightInd w:val="0"/>
        <w:rPr>
          <w:rFonts w:ascii="Garamond" w:hAnsi="Garamond"/>
          <w:i/>
          <w:lang w:val="en-AU"/>
        </w:rPr>
      </w:pPr>
    </w:p>
    <w:p w14:paraId="2341D64A" w14:textId="77777777" w:rsidR="003C7E7C" w:rsidRPr="003C7E7C" w:rsidRDefault="003C7E7C" w:rsidP="003C7E7C">
      <w:pPr>
        <w:keepLines/>
        <w:autoSpaceDE w:val="0"/>
        <w:autoSpaceDN w:val="0"/>
        <w:adjustRightInd w:val="0"/>
        <w:rPr>
          <w:rFonts w:ascii="Garamond" w:hAnsi="Garamond"/>
          <w:i/>
          <w:lang w:val="en-AU"/>
        </w:rPr>
      </w:pPr>
      <w:r w:rsidRPr="003C7E7C">
        <w:rPr>
          <w:rFonts w:ascii="Garamond" w:hAnsi="Garamond"/>
          <w:i/>
          <w:lang w:val="en-AU"/>
        </w:rPr>
        <w:lastRenderedPageBreak/>
        <w:t>Journal of Health Services Research &amp; Policy</w:t>
      </w:r>
    </w:p>
    <w:p w14:paraId="68858039" w14:textId="43E95CBF" w:rsidR="003C7E7C" w:rsidRDefault="003C7E7C" w:rsidP="003C7E7C">
      <w:pPr>
        <w:keepLines/>
        <w:autoSpaceDE w:val="0"/>
        <w:autoSpaceDN w:val="0"/>
        <w:adjustRightInd w:val="0"/>
        <w:rPr>
          <w:rFonts w:ascii="Garamond" w:hAnsi="Garamond"/>
          <w:iCs/>
          <w:lang w:val="en-AU"/>
        </w:rPr>
      </w:pPr>
      <w:r w:rsidRPr="003C7E7C">
        <w:rPr>
          <w:rFonts w:ascii="Garamond" w:hAnsi="Garamond"/>
          <w:iCs/>
          <w:lang w:val="en-AU"/>
        </w:rPr>
        <w:t>Volume 28</w:t>
      </w:r>
      <w:r w:rsidR="004E46D8">
        <w:rPr>
          <w:rFonts w:ascii="Garamond" w:hAnsi="Garamond"/>
          <w:iCs/>
          <w:lang w:val="en-AU"/>
        </w:rPr>
        <w:t>,</w:t>
      </w:r>
      <w:r w:rsidRPr="003C7E7C">
        <w:rPr>
          <w:rFonts w:ascii="Garamond" w:hAnsi="Garamond"/>
          <w:iCs/>
          <w:lang w:val="en-AU"/>
        </w:rPr>
        <w:t xml:space="preserve"> Issue 2, April 2023</w:t>
      </w:r>
    </w:p>
    <w:tbl>
      <w:tblPr>
        <w:tblStyle w:val="TableGrid"/>
        <w:tblW w:w="9360" w:type="dxa"/>
        <w:tblInd w:w="288" w:type="dxa"/>
        <w:tblLayout w:type="fixed"/>
        <w:tblLook w:val="01E0" w:firstRow="1" w:lastRow="1" w:firstColumn="1" w:lastColumn="1" w:noHBand="0" w:noVBand="0"/>
      </w:tblPr>
      <w:tblGrid>
        <w:gridCol w:w="1080"/>
        <w:gridCol w:w="8280"/>
      </w:tblGrid>
      <w:tr w:rsidR="004E46D8" w:rsidRPr="000170DA" w14:paraId="73A8203E" w14:textId="77777777" w:rsidTr="006B548A">
        <w:tc>
          <w:tcPr>
            <w:tcW w:w="1080" w:type="dxa"/>
            <w:tcBorders>
              <w:top w:val="single" w:sz="4" w:space="0" w:color="auto"/>
              <w:left w:val="single" w:sz="4" w:space="0" w:color="auto"/>
              <w:bottom w:val="single" w:sz="4" w:space="0" w:color="auto"/>
              <w:right w:val="single" w:sz="4" w:space="0" w:color="auto"/>
            </w:tcBorders>
            <w:vAlign w:val="center"/>
          </w:tcPr>
          <w:p w14:paraId="2754A43E" w14:textId="3D095A68" w:rsidR="004E46D8" w:rsidRPr="000170DA" w:rsidRDefault="004E46D8" w:rsidP="006B548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52DA88D" w14:textId="374020EA" w:rsidR="004E46D8" w:rsidRPr="000170DA" w:rsidRDefault="007E1D00" w:rsidP="006B548A">
            <w:pPr>
              <w:keepNext/>
              <w:rPr>
                <w:rStyle w:val="Hyperlink"/>
                <w:rFonts w:ascii="Garamond" w:hAnsi="Garamond"/>
                <w:color w:val="auto"/>
                <w:u w:val="none"/>
                <w:lang w:val="en-AU"/>
              </w:rPr>
            </w:pPr>
            <w:hyperlink r:id="rId22" w:history="1">
              <w:r w:rsidR="004E46D8" w:rsidRPr="00234962">
                <w:rPr>
                  <w:rStyle w:val="Hyperlink"/>
                  <w:rFonts w:ascii="Garamond" w:hAnsi="Garamond"/>
                  <w:lang w:val="en-AU"/>
                </w:rPr>
                <w:t>https://journals.sagepub.com/toc/hsrb/28/2</w:t>
              </w:r>
            </w:hyperlink>
          </w:p>
        </w:tc>
      </w:tr>
      <w:tr w:rsidR="004E46D8" w:rsidRPr="000170DA" w14:paraId="0B12509A" w14:textId="77777777" w:rsidTr="006B548A">
        <w:tc>
          <w:tcPr>
            <w:tcW w:w="1080" w:type="dxa"/>
            <w:tcBorders>
              <w:top w:val="single" w:sz="4" w:space="0" w:color="auto"/>
              <w:left w:val="single" w:sz="4" w:space="0" w:color="auto"/>
              <w:bottom w:val="single" w:sz="4" w:space="0" w:color="auto"/>
              <w:right w:val="single" w:sz="4" w:space="0" w:color="auto"/>
            </w:tcBorders>
            <w:vAlign w:val="center"/>
          </w:tcPr>
          <w:p w14:paraId="13E9EC3A" w14:textId="77777777" w:rsidR="004E46D8" w:rsidRPr="000170DA" w:rsidRDefault="004E46D8" w:rsidP="006B548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3C9EB80" w14:textId="30E9D140" w:rsidR="004E46D8" w:rsidRPr="007C3778" w:rsidRDefault="004E46D8" w:rsidP="004E46D8">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sidRPr="003C7E7C">
              <w:rPr>
                <w:rFonts w:ascii="Garamond" w:hAnsi="Garamond"/>
                <w:i/>
                <w:lang w:val="en-AU"/>
              </w:rPr>
              <w:t>Journal of Health Services Research &amp; Policy</w:t>
            </w:r>
            <w:r w:rsidRPr="00B440ED">
              <w:rPr>
                <w:rFonts w:ascii="Garamond" w:hAnsi="Garamond"/>
                <w:lang w:val="en-AU"/>
              </w:rPr>
              <w:t xml:space="preserve"> has been published. Articles in this issue of</w:t>
            </w:r>
            <w:r>
              <w:rPr>
                <w:rFonts w:ascii="Garamond" w:hAnsi="Garamond"/>
                <w:lang w:val="en-AU"/>
              </w:rPr>
              <w:t xml:space="preserve"> the</w:t>
            </w:r>
            <w:r w:rsidRPr="00B440ED">
              <w:rPr>
                <w:rFonts w:ascii="Garamond" w:hAnsi="Garamond"/>
                <w:lang w:val="en-AU"/>
              </w:rPr>
              <w:t xml:space="preserve"> </w:t>
            </w:r>
            <w:r w:rsidRPr="003C7E7C">
              <w:rPr>
                <w:rFonts w:ascii="Garamond" w:hAnsi="Garamond"/>
                <w:i/>
                <w:lang w:val="en-AU"/>
              </w:rPr>
              <w:t>Journal of Health Services Research &amp; Policy</w:t>
            </w:r>
            <w:r w:rsidRPr="00B440ED">
              <w:rPr>
                <w:rFonts w:ascii="Garamond" w:hAnsi="Garamond"/>
                <w:lang w:val="en-AU"/>
              </w:rPr>
              <w:t xml:space="preserve"> include:</w:t>
            </w:r>
          </w:p>
          <w:p w14:paraId="0DDFF7ED" w14:textId="5DEC6954" w:rsidR="004E46D8" w:rsidRPr="004E46D8" w:rsidRDefault="004E46D8" w:rsidP="00652774">
            <w:pPr>
              <w:pStyle w:val="ListParagraph"/>
              <w:numPr>
                <w:ilvl w:val="0"/>
                <w:numId w:val="21"/>
              </w:numPr>
              <w:rPr>
                <w:rFonts w:ascii="Garamond" w:hAnsi="Garamond"/>
                <w:lang w:val="en-AU"/>
              </w:rPr>
            </w:pPr>
            <w:r w:rsidRPr="004E46D8">
              <w:rPr>
                <w:rFonts w:ascii="Garamond" w:hAnsi="Garamond"/>
                <w:lang w:val="en-AU"/>
              </w:rPr>
              <w:t xml:space="preserve">Editorial: </w:t>
            </w:r>
            <w:r w:rsidRPr="004E46D8">
              <w:rPr>
                <w:rFonts w:ascii="Garamond" w:hAnsi="Garamond"/>
                <w:b/>
                <w:bCs/>
                <w:lang w:val="en-AU"/>
              </w:rPr>
              <w:t>Impact of the COVID-19 pandemic on people with disabilities</w:t>
            </w:r>
            <w:r w:rsidRPr="004E46D8">
              <w:rPr>
                <w:rFonts w:ascii="Garamond" w:hAnsi="Garamond"/>
                <w:lang w:val="en-AU"/>
              </w:rPr>
              <w:t xml:space="preserve"> and implications for health services research (Divya Goyal, Xanthe Hunt, Hannah Kuper, Tom Shakespeare, and Lena Morgon Banks</w:t>
            </w:r>
            <w:r>
              <w:rPr>
                <w:rFonts w:ascii="Garamond" w:hAnsi="Garamond"/>
                <w:lang w:val="en-AU"/>
              </w:rPr>
              <w:t>)</w:t>
            </w:r>
          </w:p>
          <w:p w14:paraId="74F40F1B" w14:textId="77777777" w:rsidR="004E46D8" w:rsidRDefault="004E46D8" w:rsidP="00E54ECA">
            <w:pPr>
              <w:pStyle w:val="ListParagraph"/>
              <w:numPr>
                <w:ilvl w:val="0"/>
                <w:numId w:val="21"/>
              </w:numPr>
              <w:rPr>
                <w:rFonts w:ascii="Garamond" w:hAnsi="Garamond"/>
                <w:lang w:val="en-AU"/>
              </w:rPr>
            </w:pPr>
            <w:r w:rsidRPr="004E46D8">
              <w:rPr>
                <w:rFonts w:ascii="Garamond" w:hAnsi="Garamond"/>
                <w:lang w:val="en-AU"/>
              </w:rPr>
              <w:t xml:space="preserve">Locked down or locked out? Trends in </w:t>
            </w:r>
            <w:r w:rsidRPr="004E46D8">
              <w:rPr>
                <w:rFonts w:ascii="Garamond" w:hAnsi="Garamond"/>
                <w:b/>
                <w:bCs/>
                <w:lang w:val="en-AU"/>
              </w:rPr>
              <w:t>psychiatric emergency services utilization during the COVID-19 pandemic</w:t>
            </w:r>
            <w:r w:rsidRPr="004E46D8">
              <w:rPr>
                <w:rFonts w:ascii="Garamond" w:hAnsi="Garamond"/>
                <w:lang w:val="en-AU"/>
              </w:rPr>
              <w:t xml:space="preserve"> (Alison Duncan, Carolina-Nicole Herrera, Margaret Okobi, Shurobhi Nandi, and Rachel Oblath</w:t>
            </w:r>
            <w:r>
              <w:rPr>
                <w:rFonts w:ascii="Garamond" w:hAnsi="Garamond"/>
                <w:lang w:val="en-AU"/>
              </w:rPr>
              <w:t>)</w:t>
            </w:r>
          </w:p>
          <w:p w14:paraId="2B4E4D44" w14:textId="5C16588B" w:rsidR="004E46D8" w:rsidRPr="004E46D8" w:rsidRDefault="004E46D8" w:rsidP="00082CE2">
            <w:pPr>
              <w:pStyle w:val="ListParagraph"/>
              <w:numPr>
                <w:ilvl w:val="0"/>
                <w:numId w:val="21"/>
              </w:numPr>
              <w:rPr>
                <w:rFonts w:ascii="Garamond" w:hAnsi="Garamond"/>
                <w:lang w:val="en-AU"/>
              </w:rPr>
            </w:pPr>
            <w:r w:rsidRPr="004E46D8">
              <w:rPr>
                <w:rFonts w:ascii="Garamond" w:hAnsi="Garamond"/>
                <w:b/>
                <w:bCs/>
                <w:lang w:val="en-AU"/>
              </w:rPr>
              <w:t>A new children’s hospital</w:t>
            </w:r>
            <w:r w:rsidRPr="004E46D8">
              <w:rPr>
                <w:rFonts w:ascii="Garamond" w:hAnsi="Garamond"/>
                <w:lang w:val="en-AU"/>
              </w:rPr>
              <w:t xml:space="preserve"> with a larger floor space, single rooms, and V-shaped ward design: A pre–post evaluation of nurse time providing patient care and nurse, patient, and family experiences (Fenella J Gill, Helen Nelson, Natasha Bear, Mary Tallon, Catherine Pienaar, Jade Ferullo, and Sue Baker</w:t>
            </w:r>
            <w:r>
              <w:rPr>
                <w:rFonts w:ascii="Garamond" w:hAnsi="Garamond"/>
                <w:lang w:val="en-AU"/>
              </w:rPr>
              <w:t>)</w:t>
            </w:r>
          </w:p>
          <w:p w14:paraId="1927E335" w14:textId="77777777" w:rsidR="004E46D8" w:rsidRDefault="004E46D8" w:rsidP="00443D94">
            <w:pPr>
              <w:pStyle w:val="ListParagraph"/>
              <w:numPr>
                <w:ilvl w:val="0"/>
                <w:numId w:val="21"/>
              </w:numPr>
              <w:rPr>
                <w:rFonts w:ascii="Garamond" w:hAnsi="Garamond"/>
                <w:lang w:val="en-AU"/>
              </w:rPr>
            </w:pPr>
            <w:r w:rsidRPr="004E46D8">
              <w:rPr>
                <w:rFonts w:ascii="Garamond" w:hAnsi="Garamond"/>
                <w:lang w:val="en-AU"/>
              </w:rPr>
              <w:t xml:space="preserve">Creating </w:t>
            </w:r>
            <w:r w:rsidRPr="004E46D8">
              <w:rPr>
                <w:rFonts w:ascii="Garamond" w:hAnsi="Garamond"/>
                <w:b/>
                <w:bCs/>
                <w:lang w:val="en-AU"/>
              </w:rPr>
              <w:t>healthy hospital retail food environments</w:t>
            </w:r>
            <w:r w:rsidRPr="004E46D8">
              <w:rPr>
                <w:rFonts w:ascii="Garamond" w:hAnsi="Garamond"/>
                <w:lang w:val="en-AU"/>
              </w:rPr>
              <w:t>: Multiple pathways to successful at scale policy implementation in Australia (Leonie Cranney, Margaret Thomas, Tarli O’Connell, Renee Moreton, Lucy Corbett, Adrian Bauman, and Philayrath Phongsavan</w:t>
            </w:r>
            <w:r>
              <w:rPr>
                <w:rFonts w:ascii="Garamond" w:hAnsi="Garamond"/>
                <w:lang w:val="en-AU"/>
              </w:rPr>
              <w:t>)</w:t>
            </w:r>
          </w:p>
          <w:p w14:paraId="7E2F30D2" w14:textId="7370D7C8" w:rsidR="004E46D8" w:rsidRDefault="004E46D8" w:rsidP="00A36612">
            <w:pPr>
              <w:pStyle w:val="ListParagraph"/>
              <w:numPr>
                <w:ilvl w:val="0"/>
                <w:numId w:val="21"/>
              </w:numPr>
              <w:rPr>
                <w:rFonts w:ascii="Garamond" w:hAnsi="Garamond"/>
                <w:lang w:val="en-AU"/>
              </w:rPr>
            </w:pPr>
            <w:r w:rsidRPr="004E46D8">
              <w:rPr>
                <w:rFonts w:ascii="Garamond" w:hAnsi="Garamond"/>
                <w:lang w:val="en-AU"/>
              </w:rPr>
              <w:t xml:space="preserve">State-level heterogeneity in associations between </w:t>
            </w:r>
            <w:r w:rsidRPr="004E46D8">
              <w:rPr>
                <w:rFonts w:ascii="Garamond" w:hAnsi="Garamond"/>
                <w:b/>
                <w:bCs/>
                <w:lang w:val="en-AU"/>
              </w:rPr>
              <w:t>structural stigma and individual health care access</w:t>
            </w:r>
            <w:r w:rsidRPr="004E46D8">
              <w:rPr>
                <w:rFonts w:ascii="Garamond" w:hAnsi="Garamond"/>
                <w:lang w:val="en-AU"/>
              </w:rPr>
              <w:t>: A multilevel analysis of transgender adults in the United States (Nguyen K Tran, Kellan E Baker, Elle Lett, and A I Scheim</w:t>
            </w:r>
            <w:r>
              <w:rPr>
                <w:rFonts w:ascii="Garamond" w:hAnsi="Garamond"/>
                <w:lang w:val="en-AU"/>
              </w:rPr>
              <w:t>)</w:t>
            </w:r>
          </w:p>
          <w:p w14:paraId="48F0DC26" w14:textId="4F97C995" w:rsidR="004E46D8" w:rsidRPr="004E46D8" w:rsidRDefault="004E46D8" w:rsidP="00C44848">
            <w:pPr>
              <w:pStyle w:val="ListParagraph"/>
              <w:numPr>
                <w:ilvl w:val="0"/>
                <w:numId w:val="21"/>
              </w:numPr>
              <w:rPr>
                <w:rFonts w:ascii="Garamond" w:hAnsi="Garamond"/>
                <w:lang w:val="en-AU"/>
              </w:rPr>
            </w:pPr>
            <w:r w:rsidRPr="004E46D8">
              <w:rPr>
                <w:rFonts w:ascii="Garamond" w:hAnsi="Garamond"/>
                <w:b/>
                <w:bCs/>
                <w:lang w:val="en-AU"/>
              </w:rPr>
              <w:t>Impact of COVID-19 in mental health trusts</w:t>
            </w:r>
            <w:r w:rsidRPr="004E46D8">
              <w:rPr>
                <w:rFonts w:ascii="Garamond" w:hAnsi="Garamond"/>
                <w:lang w:val="en-AU"/>
              </w:rPr>
              <w:t xml:space="preserve"> (Russell Mannion, Frederick H Konteh, and Rowena Jacobs</w:t>
            </w:r>
            <w:r>
              <w:rPr>
                <w:rFonts w:ascii="Garamond" w:hAnsi="Garamond"/>
                <w:lang w:val="en-AU"/>
              </w:rPr>
              <w:t>)</w:t>
            </w:r>
          </w:p>
          <w:p w14:paraId="46211B27" w14:textId="77777777" w:rsidR="004E46D8" w:rsidRDefault="004E46D8" w:rsidP="001610B2">
            <w:pPr>
              <w:pStyle w:val="ListParagraph"/>
              <w:numPr>
                <w:ilvl w:val="0"/>
                <w:numId w:val="21"/>
              </w:numPr>
              <w:rPr>
                <w:rFonts w:ascii="Garamond" w:hAnsi="Garamond"/>
                <w:lang w:val="en-AU"/>
              </w:rPr>
            </w:pPr>
            <w:r w:rsidRPr="004E46D8">
              <w:rPr>
                <w:rFonts w:ascii="Garamond" w:hAnsi="Garamond"/>
                <w:b/>
                <w:bCs/>
                <w:lang w:val="en-AU"/>
              </w:rPr>
              <w:t>Scale and spread of innovation in health and social care</w:t>
            </w:r>
            <w:r w:rsidRPr="004E46D8">
              <w:rPr>
                <w:rFonts w:ascii="Garamond" w:hAnsi="Garamond"/>
                <w:lang w:val="en-AU"/>
              </w:rPr>
              <w:t>: Insights from the evaluation of the New Care Model/Vanguard programme in England (Julie MacInnes, Jenny Billings, Anna Coleman, Rasa Mikelyte, Sarah Croke, Pauline Allen, and Kath Checkland</w:t>
            </w:r>
            <w:r>
              <w:rPr>
                <w:rFonts w:ascii="Garamond" w:hAnsi="Garamond"/>
                <w:lang w:val="en-AU"/>
              </w:rPr>
              <w:t>)</w:t>
            </w:r>
          </w:p>
          <w:p w14:paraId="101830BC" w14:textId="24FD9443" w:rsidR="004E46D8" w:rsidRPr="00D0490E" w:rsidRDefault="004E46D8" w:rsidP="004E46D8">
            <w:pPr>
              <w:pStyle w:val="ListParagraph"/>
              <w:numPr>
                <w:ilvl w:val="0"/>
                <w:numId w:val="21"/>
              </w:numPr>
              <w:rPr>
                <w:rFonts w:ascii="Garamond" w:hAnsi="Garamond"/>
                <w:lang w:val="en-AU"/>
              </w:rPr>
            </w:pPr>
            <w:r w:rsidRPr="004E46D8">
              <w:rPr>
                <w:rFonts w:ascii="Garamond" w:hAnsi="Garamond"/>
                <w:b/>
                <w:bCs/>
                <w:lang w:val="en-AU"/>
              </w:rPr>
              <w:t>Mental health emergencies attended by ambulances</w:t>
            </w:r>
            <w:r w:rsidRPr="004E46D8">
              <w:rPr>
                <w:rFonts w:ascii="Garamond" w:hAnsi="Garamond"/>
                <w:lang w:val="en-AU"/>
              </w:rPr>
              <w:t xml:space="preserve"> in the United Kingdom and the implications for health service delivery: A cross-sectional study (Harriet Elizabeth Moore, Aloysius Niroshan Siriwardena, Mark Gussy, and Robert Spaight)</w:t>
            </w:r>
          </w:p>
        </w:tc>
      </w:tr>
    </w:tbl>
    <w:p w14:paraId="532AC4CB" w14:textId="7185794A" w:rsidR="003C7E7C" w:rsidRDefault="003C7E7C" w:rsidP="003C7E7C">
      <w:pPr>
        <w:keepLines/>
        <w:autoSpaceDE w:val="0"/>
        <w:autoSpaceDN w:val="0"/>
        <w:adjustRightInd w:val="0"/>
        <w:rPr>
          <w:rFonts w:ascii="Garamond" w:hAnsi="Garamond"/>
          <w:iCs/>
          <w:lang w:val="en-AU"/>
        </w:rPr>
      </w:pPr>
    </w:p>
    <w:p w14:paraId="78A941C1" w14:textId="77777777" w:rsidR="00684916" w:rsidRDefault="00684916" w:rsidP="00684916">
      <w:pPr>
        <w:keepNext/>
        <w:keepLines/>
        <w:autoSpaceDE w:val="0"/>
        <w:autoSpaceDN w:val="0"/>
        <w:adjustRightInd w:val="0"/>
        <w:rPr>
          <w:rFonts w:ascii="Garamond" w:hAnsi="Garamond"/>
          <w:i/>
          <w:iCs/>
          <w:lang w:val="en-AU"/>
        </w:rPr>
      </w:pPr>
      <w:r>
        <w:rPr>
          <w:rFonts w:ascii="Garamond" w:hAnsi="Garamond"/>
          <w:i/>
          <w:iCs/>
          <w:lang w:val="en-AU"/>
        </w:rPr>
        <w:t>BM</w:t>
      </w:r>
      <w:r w:rsidRPr="00230526">
        <w:rPr>
          <w:rFonts w:ascii="Garamond" w:hAnsi="Garamond"/>
          <w:i/>
          <w:iCs/>
          <w:lang w:val="en-AU"/>
        </w:rPr>
        <w:t>J</w:t>
      </w:r>
      <w:r>
        <w:rPr>
          <w:rFonts w:ascii="Garamond" w:hAnsi="Garamond"/>
          <w:i/>
          <w:iCs/>
          <w:lang w:val="en-AU"/>
        </w:rPr>
        <w:t xml:space="preserve"> Leader</w:t>
      </w:r>
    </w:p>
    <w:p w14:paraId="104C82CD" w14:textId="77777777" w:rsidR="00684916" w:rsidRPr="006E6650" w:rsidRDefault="00684916" w:rsidP="00684916">
      <w:pPr>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Pr>
          <w:rFonts w:ascii="Garamond" w:hAnsi="Garamond"/>
          <w:lang w:val="en-AU"/>
        </w:rPr>
        <w:t>7</w:t>
      </w:r>
      <w:r w:rsidRPr="0051468F">
        <w:rPr>
          <w:rFonts w:ascii="Garamond" w:hAnsi="Garamond"/>
          <w:lang w:val="en-AU"/>
        </w:rPr>
        <w:t xml:space="preserve">, </w:t>
      </w:r>
      <w:r>
        <w:rPr>
          <w:rFonts w:ascii="Garamond" w:hAnsi="Garamond"/>
          <w:lang w:val="en-AU"/>
        </w:rPr>
        <w:t xml:space="preserve">Issue </w:t>
      </w:r>
      <w:r w:rsidRPr="0051468F">
        <w:rPr>
          <w:rFonts w:ascii="Garamond" w:hAnsi="Garamond"/>
          <w:lang w:val="en-AU"/>
        </w:rPr>
        <w:t xml:space="preserve">1, </w:t>
      </w:r>
      <w:r>
        <w:rPr>
          <w:rFonts w:ascii="Garamond" w:hAnsi="Garamond"/>
          <w:lang w:val="en-AU"/>
        </w:rPr>
        <w:t>March</w:t>
      </w:r>
      <w:r w:rsidRPr="0051468F">
        <w:rPr>
          <w:rFonts w:ascii="Garamond" w:hAnsi="Garamond"/>
          <w:lang w:val="en-AU"/>
        </w:rPr>
        <w:t xml:space="preserve"> 2023</w:t>
      </w:r>
    </w:p>
    <w:tbl>
      <w:tblPr>
        <w:tblStyle w:val="TableGrid"/>
        <w:tblW w:w="9360" w:type="dxa"/>
        <w:tblInd w:w="288" w:type="dxa"/>
        <w:tblLayout w:type="fixed"/>
        <w:tblLook w:val="01E0" w:firstRow="1" w:lastRow="1" w:firstColumn="1" w:lastColumn="1" w:noHBand="0" w:noVBand="0"/>
      </w:tblPr>
      <w:tblGrid>
        <w:gridCol w:w="1080"/>
        <w:gridCol w:w="8280"/>
      </w:tblGrid>
      <w:tr w:rsidR="00684916" w:rsidRPr="00E37911" w14:paraId="4DC6F08A" w14:textId="77777777" w:rsidTr="00567DD5">
        <w:tc>
          <w:tcPr>
            <w:tcW w:w="1080" w:type="dxa"/>
            <w:tcBorders>
              <w:top w:val="single" w:sz="4" w:space="0" w:color="auto"/>
              <w:left w:val="single" w:sz="4" w:space="0" w:color="auto"/>
              <w:bottom w:val="single" w:sz="4" w:space="0" w:color="auto"/>
              <w:right w:val="single" w:sz="4" w:space="0" w:color="auto"/>
            </w:tcBorders>
            <w:vAlign w:val="center"/>
          </w:tcPr>
          <w:p w14:paraId="6242A559" w14:textId="77777777" w:rsidR="00684916" w:rsidRPr="00E37911" w:rsidRDefault="00684916" w:rsidP="00567DD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1CE2DFC" w14:textId="77777777" w:rsidR="00684916" w:rsidRPr="00E37911" w:rsidRDefault="007E1D00" w:rsidP="00567DD5">
            <w:pPr>
              <w:rPr>
                <w:rStyle w:val="Hyperlink"/>
                <w:rFonts w:ascii="Garamond" w:hAnsi="Garamond"/>
                <w:color w:val="auto"/>
                <w:u w:val="none"/>
                <w:lang w:val="en-AU"/>
              </w:rPr>
            </w:pPr>
            <w:hyperlink r:id="rId23" w:history="1">
              <w:r w:rsidR="00684916" w:rsidRPr="00DC1923">
                <w:rPr>
                  <w:rStyle w:val="Hyperlink"/>
                  <w:rFonts w:ascii="Garamond" w:hAnsi="Garamond"/>
                  <w:lang w:val="en-AU"/>
                </w:rPr>
                <w:t>https://bmjleader.bmj.com/content/7/1</w:t>
              </w:r>
            </w:hyperlink>
          </w:p>
        </w:tc>
      </w:tr>
      <w:tr w:rsidR="00684916" w:rsidRPr="00E37911" w14:paraId="034EBD0C" w14:textId="77777777" w:rsidTr="00567DD5">
        <w:tc>
          <w:tcPr>
            <w:tcW w:w="1080" w:type="dxa"/>
            <w:tcBorders>
              <w:top w:val="single" w:sz="4" w:space="0" w:color="auto"/>
              <w:left w:val="single" w:sz="4" w:space="0" w:color="auto"/>
              <w:bottom w:val="single" w:sz="4" w:space="0" w:color="auto"/>
              <w:right w:val="single" w:sz="4" w:space="0" w:color="auto"/>
            </w:tcBorders>
            <w:vAlign w:val="center"/>
          </w:tcPr>
          <w:p w14:paraId="6406CFB9" w14:textId="77777777" w:rsidR="00684916" w:rsidRPr="00E37911" w:rsidRDefault="00684916" w:rsidP="00567DD5">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45BD421" w14:textId="77777777" w:rsidR="00684916" w:rsidRPr="007C3778" w:rsidRDefault="00684916" w:rsidP="00567DD5">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Pr>
                <w:rFonts w:ascii="Garamond" w:hAnsi="Garamond"/>
                <w:i/>
                <w:iCs/>
                <w:lang w:val="en-AU"/>
              </w:rPr>
              <w:t>BM</w:t>
            </w:r>
            <w:r w:rsidRPr="00230526">
              <w:rPr>
                <w:rFonts w:ascii="Garamond" w:hAnsi="Garamond"/>
                <w:i/>
                <w:iCs/>
                <w:lang w:val="en-AU"/>
              </w:rPr>
              <w:t>J</w:t>
            </w:r>
            <w:r>
              <w:rPr>
                <w:rFonts w:ascii="Garamond" w:hAnsi="Garamond"/>
                <w:i/>
                <w:iCs/>
                <w:lang w:val="en-AU"/>
              </w:rPr>
              <w:t xml:space="preserve"> Leader</w:t>
            </w:r>
            <w:r w:rsidRPr="00B440ED">
              <w:rPr>
                <w:rFonts w:ascii="Garamond" w:hAnsi="Garamond"/>
                <w:lang w:val="en-AU"/>
              </w:rPr>
              <w:t xml:space="preserve"> has been published. Articles in this issue of</w:t>
            </w:r>
            <w:r>
              <w:rPr>
                <w:rFonts w:ascii="Garamond" w:hAnsi="Garamond"/>
                <w:lang w:val="en-AU"/>
              </w:rPr>
              <w:t xml:space="preserve"> </w:t>
            </w:r>
            <w:r>
              <w:rPr>
                <w:rFonts w:ascii="Garamond" w:hAnsi="Garamond"/>
                <w:i/>
                <w:iCs/>
                <w:lang w:val="en-AU"/>
              </w:rPr>
              <w:t>BM</w:t>
            </w:r>
            <w:r w:rsidRPr="00230526">
              <w:rPr>
                <w:rFonts w:ascii="Garamond" w:hAnsi="Garamond"/>
                <w:i/>
                <w:iCs/>
                <w:lang w:val="en-AU"/>
              </w:rPr>
              <w:t>J</w:t>
            </w:r>
            <w:r>
              <w:rPr>
                <w:rFonts w:ascii="Garamond" w:hAnsi="Garamond"/>
                <w:i/>
                <w:iCs/>
                <w:lang w:val="en-AU"/>
              </w:rPr>
              <w:t xml:space="preserve"> Leader</w:t>
            </w:r>
            <w:r w:rsidRPr="00B440ED">
              <w:rPr>
                <w:rFonts w:ascii="Garamond" w:hAnsi="Garamond"/>
                <w:lang w:val="en-AU"/>
              </w:rPr>
              <w:t xml:space="preserve"> include:</w:t>
            </w:r>
          </w:p>
          <w:p w14:paraId="01E5F3B9" w14:textId="77777777" w:rsidR="00684916" w:rsidRPr="00120DE7" w:rsidRDefault="00684916" w:rsidP="00567DD5">
            <w:pPr>
              <w:pStyle w:val="ListParagraph"/>
              <w:numPr>
                <w:ilvl w:val="0"/>
                <w:numId w:val="21"/>
              </w:numPr>
              <w:rPr>
                <w:rFonts w:ascii="Garamond" w:hAnsi="Garamond"/>
                <w:lang w:val="en-AU"/>
              </w:rPr>
            </w:pPr>
            <w:r w:rsidRPr="00120DE7">
              <w:rPr>
                <w:rFonts w:ascii="Garamond" w:hAnsi="Garamond"/>
                <w:lang w:val="en-AU"/>
              </w:rPr>
              <w:t xml:space="preserve">Editorial: Looking back, leading forward: </w:t>
            </w:r>
            <w:r w:rsidRPr="004B12DE">
              <w:rPr>
                <w:rFonts w:ascii="Garamond" w:hAnsi="Garamond"/>
                <w:b/>
                <w:bCs/>
                <w:lang w:val="en-AU"/>
              </w:rPr>
              <w:t>BMJ Leader 5 years on</w:t>
            </w:r>
            <w:r w:rsidRPr="00120DE7">
              <w:rPr>
                <w:rFonts w:ascii="Garamond" w:hAnsi="Garamond"/>
                <w:lang w:val="en-AU"/>
              </w:rPr>
              <w:t xml:space="preserve"> (Jan C Frich, Dominique Allwood, Jamiu O Busari, Ming-Ka Chan, Amelia Compagni, Rachel Gemine, Indra Joshi, Robert Klaber, Benjamin Laker, Erwin Loh, Oscar Lyons, Aoife Molloy, James Mountford, Amit Nigam, Rachael Moses, Julie-Lyn Noël, Iain Smith, Janice St. John-Matthews, Catherine Stoddart, Charlotte Emily Williams</w:t>
            </w:r>
            <w:r>
              <w:rPr>
                <w:rFonts w:ascii="Garamond" w:hAnsi="Garamond"/>
                <w:lang w:val="en-AU"/>
              </w:rPr>
              <w:t>)</w:t>
            </w:r>
          </w:p>
          <w:p w14:paraId="6DC3ABE3" w14:textId="77777777" w:rsidR="00684916" w:rsidRPr="00120DE7" w:rsidRDefault="00684916" w:rsidP="00567DD5">
            <w:pPr>
              <w:pStyle w:val="ListParagraph"/>
              <w:numPr>
                <w:ilvl w:val="0"/>
                <w:numId w:val="21"/>
              </w:numPr>
              <w:rPr>
                <w:rFonts w:ascii="Garamond" w:hAnsi="Garamond"/>
                <w:lang w:val="en-AU"/>
              </w:rPr>
            </w:pPr>
            <w:r w:rsidRPr="00120DE7">
              <w:rPr>
                <w:rFonts w:ascii="Garamond" w:hAnsi="Garamond"/>
                <w:lang w:val="en-AU"/>
              </w:rPr>
              <w:t xml:space="preserve">Ten-year tenure as a </w:t>
            </w:r>
            <w:r w:rsidRPr="004B12DE">
              <w:rPr>
                <w:rFonts w:ascii="Garamond" w:hAnsi="Garamond"/>
                <w:b/>
                <w:bCs/>
                <w:lang w:val="en-AU"/>
              </w:rPr>
              <w:t>physician CEO at a Nordic university hospital: five lessons learnt</w:t>
            </w:r>
            <w:r w:rsidRPr="00120DE7">
              <w:rPr>
                <w:rFonts w:ascii="Garamond" w:hAnsi="Garamond"/>
                <w:lang w:val="en-AU"/>
              </w:rPr>
              <w:t xml:space="preserve"> (Tor Ingebrigtsen</w:t>
            </w:r>
            <w:r>
              <w:rPr>
                <w:rFonts w:ascii="Garamond" w:hAnsi="Garamond"/>
                <w:lang w:val="en-AU"/>
              </w:rPr>
              <w:t>)</w:t>
            </w:r>
          </w:p>
          <w:p w14:paraId="06A61FB4" w14:textId="77777777" w:rsidR="00684916" w:rsidRPr="00120DE7" w:rsidRDefault="00684916" w:rsidP="00567DD5">
            <w:pPr>
              <w:pStyle w:val="ListParagraph"/>
              <w:numPr>
                <w:ilvl w:val="0"/>
                <w:numId w:val="21"/>
              </w:numPr>
              <w:rPr>
                <w:rFonts w:ascii="Garamond" w:hAnsi="Garamond"/>
                <w:lang w:val="en-AU"/>
              </w:rPr>
            </w:pPr>
            <w:r w:rsidRPr="00120DE7">
              <w:rPr>
                <w:rFonts w:ascii="Garamond" w:hAnsi="Garamond"/>
                <w:lang w:val="en-AU"/>
              </w:rPr>
              <w:t xml:space="preserve">Reflection of </w:t>
            </w:r>
            <w:r w:rsidRPr="004B12DE">
              <w:rPr>
                <w:rFonts w:ascii="Garamond" w:hAnsi="Garamond"/>
                <w:b/>
                <w:bCs/>
                <w:lang w:val="en-AU"/>
              </w:rPr>
              <w:t>leadership skills by a clinical educator</w:t>
            </w:r>
            <w:r w:rsidRPr="00120DE7">
              <w:rPr>
                <w:rFonts w:ascii="Garamond" w:hAnsi="Garamond"/>
                <w:lang w:val="en-AU"/>
              </w:rPr>
              <w:t xml:space="preserve"> (Bibi Sumera Keenoo</w:t>
            </w:r>
            <w:r>
              <w:rPr>
                <w:rFonts w:ascii="Garamond" w:hAnsi="Garamond"/>
                <w:lang w:val="en-AU"/>
              </w:rPr>
              <w:t>)</w:t>
            </w:r>
          </w:p>
          <w:p w14:paraId="2E1AE6BA" w14:textId="77777777" w:rsidR="00684916" w:rsidRPr="00120DE7" w:rsidRDefault="00684916" w:rsidP="00567DD5">
            <w:pPr>
              <w:pStyle w:val="ListParagraph"/>
              <w:numPr>
                <w:ilvl w:val="0"/>
                <w:numId w:val="21"/>
              </w:numPr>
              <w:rPr>
                <w:rFonts w:ascii="Garamond" w:hAnsi="Garamond"/>
                <w:lang w:val="en-AU"/>
              </w:rPr>
            </w:pPr>
            <w:r w:rsidRPr="004B12DE">
              <w:rPr>
                <w:rFonts w:ascii="Garamond" w:hAnsi="Garamond"/>
                <w:b/>
                <w:bCs/>
                <w:lang w:val="en-AU"/>
              </w:rPr>
              <w:t>Developing future clinical leaders in patient safety</w:t>
            </w:r>
            <w:r w:rsidRPr="00120DE7">
              <w:rPr>
                <w:rFonts w:ascii="Garamond" w:hAnsi="Garamond"/>
                <w:lang w:val="en-AU"/>
              </w:rPr>
              <w:t>: the Irish experience (Kieran Murray, Eoin Fitzgerald, Ahmeda Ali, David Crosby, Susanne O'Reilly, Peter Lachman</w:t>
            </w:r>
            <w:r>
              <w:rPr>
                <w:rFonts w:ascii="Garamond" w:hAnsi="Garamond"/>
                <w:lang w:val="en-AU"/>
              </w:rPr>
              <w:t>)</w:t>
            </w:r>
          </w:p>
          <w:p w14:paraId="59123919" w14:textId="77777777" w:rsidR="00684916" w:rsidRPr="00120DE7" w:rsidRDefault="00684916" w:rsidP="00567DD5">
            <w:pPr>
              <w:pStyle w:val="ListParagraph"/>
              <w:numPr>
                <w:ilvl w:val="0"/>
                <w:numId w:val="21"/>
              </w:numPr>
              <w:rPr>
                <w:rFonts w:ascii="Garamond" w:hAnsi="Garamond"/>
                <w:lang w:val="en-AU"/>
              </w:rPr>
            </w:pPr>
            <w:r w:rsidRPr="00120DE7">
              <w:rPr>
                <w:rFonts w:ascii="Garamond" w:hAnsi="Garamond"/>
                <w:lang w:val="en-AU"/>
              </w:rPr>
              <w:lastRenderedPageBreak/>
              <w:t xml:space="preserve">Review of literature for </w:t>
            </w:r>
            <w:r w:rsidRPr="004B12DE">
              <w:rPr>
                <w:rFonts w:ascii="Garamond" w:hAnsi="Garamond"/>
                <w:b/>
                <w:bCs/>
                <w:lang w:val="en-AU"/>
              </w:rPr>
              <w:t>ethnic minority-led GP practices</w:t>
            </w:r>
            <w:r w:rsidRPr="00120DE7">
              <w:rPr>
                <w:rFonts w:ascii="Garamond" w:hAnsi="Garamond"/>
                <w:lang w:val="en-AU"/>
              </w:rPr>
              <w:t>: impact and experience of CQC regulation (Annabelle Stigwood, Ayisha Adeeba Ashmore, Devina Maru, Lakshya Soni</w:t>
            </w:r>
            <w:r>
              <w:rPr>
                <w:rFonts w:ascii="Garamond" w:hAnsi="Garamond"/>
                <w:lang w:val="en-AU"/>
              </w:rPr>
              <w:t>)</w:t>
            </w:r>
          </w:p>
          <w:p w14:paraId="2B255185" w14:textId="77777777" w:rsidR="00684916" w:rsidRPr="00120DE7" w:rsidRDefault="00684916" w:rsidP="00567DD5">
            <w:pPr>
              <w:pStyle w:val="ListParagraph"/>
              <w:numPr>
                <w:ilvl w:val="0"/>
                <w:numId w:val="21"/>
              </w:numPr>
              <w:rPr>
                <w:rFonts w:ascii="Garamond" w:hAnsi="Garamond"/>
                <w:lang w:val="en-AU"/>
              </w:rPr>
            </w:pPr>
            <w:r w:rsidRPr="004B12DE">
              <w:rPr>
                <w:rFonts w:ascii="Garamond" w:hAnsi="Garamond"/>
                <w:b/>
                <w:bCs/>
                <w:lang w:val="en-AU"/>
              </w:rPr>
              <w:t>Psychological impact of COVID-19 on healthcare leaders</w:t>
            </w:r>
            <w:r w:rsidRPr="00120DE7">
              <w:rPr>
                <w:rFonts w:ascii="Garamond" w:hAnsi="Garamond"/>
                <w:lang w:val="en-AU"/>
              </w:rPr>
              <w:t>: a cross-sectional survey in Friuli-Venezia Giulia, Italy (Enrico Scarpis, Giulia Bravo, Roberto Cocconi, Laura Brunelli</w:t>
            </w:r>
            <w:r>
              <w:rPr>
                <w:rFonts w:ascii="Garamond" w:hAnsi="Garamond"/>
                <w:lang w:val="en-AU"/>
              </w:rPr>
              <w:t>)</w:t>
            </w:r>
          </w:p>
          <w:p w14:paraId="51B52233" w14:textId="77777777" w:rsidR="00684916" w:rsidRPr="00120DE7" w:rsidRDefault="00684916" w:rsidP="00567DD5">
            <w:pPr>
              <w:pStyle w:val="ListParagraph"/>
              <w:numPr>
                <w:ilvl w:val="0"/>
                <w:numId w:val="21"/>
              </w:numPr>
              <w:rPr>
                <w:rFonts w:ascii="Garamond" w:hAnsi="Garamond"/>
                <w:lang w:val="en-AU"/>
              </w:rPr>
            </w:pPr>
            <w:r w:rsidRPr="004B12DE">
              <w:rPr>
                <w:rFonts w:ascii="Garamond" w:hAnsi="Garamond"/>
                <w:b/>
                <w:bCs/>
                <w:lang w:val="en-AU"/>
              </w:rPr>
              <w:t>Impact of leadership on the nursing workforce during the COVID-19 pandemic</w:t>
            </w:r>
            <w:r w:rsidRPr="00120DE7">
              <w:rPr>
                <w:rFonts w:ascii="Garamond" w:hAnsi="Garamond"/>
                <w:lang w:val="en-AU"/>
              </w:rPr>
              <w:t xml:space="preserve"> (Natasha Phillips, Luke Hughes, Cecilia Vindrola-Padros, Anika Petrella, Lorna A Fern, Flo Panel-Coates, Rachel M Taylor</w:t>
            </w:r>
            <w:r>
              <w:rPr>
                <w:rFonts w:ascii="Garamond" w:hAnsi="Garamond"/>
                <w:lang w:val="en-AU"/>
              </w:rPr>
              <w:t>)</w:t>
            </w:r>
          </w:p>
          <w:p w14:paraId="2CEDD1ED" w14:textId="77777777" w:rsidR="00684916" w:rsidRPr="00120DE7" w:rsidRDefault="00684916" w:rsidP="00567DD5">
            <w:pPr>
              <w:pStyle w:val="ListParagraph"/>
              <w:numPr>
                <w:ilvl w:val="0"/>
                <w:numId w:val="21"/>
              </w:numPr>
              <w:rPr>
                <w:rFonts w:ascii="Garamond" w:hAnsi="Garamond"/>
                <w:lang w:val="en-AU"/>
              </w:rPr>
            </w:pPr>
            <w:r w:rsidRPr="004B12DE">
              <w:rPr>
                <w:rFonts w:ascii="Garamond" w:hAnsi="Garamond"/>
                <w:b/>
                <w:bCs/>
                <w:lang w:val="en-AU"/>
              </w:rPr>
              <w:t>Primary care physician leaders’ perspectives on opportunities and challenges in healthcare leadership</w:t>
            </w:r>
            <w:r w:rsidRPr="00120DE7">
              <w:rPr>
                <w:rFonts w:ascii="Garamond" w:hAnsi="Garamond"/>
                <w:lang w:val="en-AU"/>
              </w:rPr>
              <w:t>: a qualitative study (Amber L Stephenson, Erin E Sullivan, Aaron R Hoffman</w:t>
            </w:r>
            <w:r>
              <w:rPr>
                <w:rFonts w:ascii="Garamond" w:hAnsi="Garamond"/>
                <w:lang w:val="en-AU"/>
              </w:rPr>
              <w:t>)</w:t>
            </w:r>
          </w:p>
          <w:p w14:paraId="3A9B2AF1" w14:textId="77777777" w:rsidR="00684916" w:rsidRPr="00120DE7" w:rsidRDefault="00684916" w:rsidP="00567DD5">
            <w:pPr>
              <w:pStyle w:val="ListParagraph"/>
              <w:numPr>
                <w:ilvl w:val="0"/>
                <w:numId w:val="21"/>
              </w:numPr>
              <w:rPr>
                <w:rFonts w:ascii="Garamond" w:hAnsi="Garamond"/>
                <w:lang w:val="en-AU"/>
              </w:rPr>
            </w:pPr>
            <w:r w:rsidRPr="004B12DE">
              <w:rPr>
                <w:rFonts w:ascii="Garamond" w:hAnsi="Garamond"/>
                <w:b/>
                <w:bCs/>
                <w:lang w:val="en-AU"/>
              </w:rPr>
              <w:t>Acquiring and developing healthcare leaders’ political skills</w:t>
            </w:r>
            <w:r w:rsidRPr="00120DE7">
              <w:rPr>
                <w:rFonts w:ascii="Garamond" w:hAnsi="Garamond"/>
                <w:lang w:val="en-AU"/>
              </w:rPr>
              <w:t>: an interview study with healthcare leaders (Justin Waring, Simon Bishop, Jenelle Clarke, Mark Exworthy, Naomi J Fulop, Jean Hartley, Angus I G Ramsay, Georgia Black, Bridget Roe</w:t>
            </w:r>
            <w:r>
              <w:rPr>
                <w:rFonts w:ascii="Garamond" w:hAnsi="Garamond"/>
                <w:lang w:val="en-AU"/>
              </w:rPr>
              <w:t>)</w:t>
            </w:r>
          </w:p>
          <w:p w14:paraId="6DCB4214" w14:textId="77777777" w:rsidR="00684916" w:rsidRPr="00120DE7" w:rsidRDefault="00684916" w:rsidP="00567DD5">
            <w:pPr>
              <w:pStyle w:val="ListParagraph"/>
              <w:numPr>
                <w:ilvl w:val="0"/>
                <w:numId w:val="21"/>
              </w:numPr>
              <w:rPr>
                <w:rFonts w:ascii="Garamond" w:hAnsi="Garamond"/>
                <w:lang w:val="en-AU"/>
              </w:rPr>
            </w:pPr>
            <w:r w:rsidRPr="004B12DE">
              <w:rPr>
                <w:rFonts w:ascii="Garamond" w:hAnsi="Garamond"/>
                <w:b/>
                <w:bCs/>
                <w:lang w:val="en-AU"/>
              </w:rPr>
              <w:t>Addressing leadership communication, parenting demands and mental health challenges</w:t>
            </w:r>
            <w:r w:rsidRPr="00120DE7">
              <w:rPr>
                <w:rFonts w:ascii="Garamond" w:hAnsi="Garamond"/>
                <w:lang w:val="en-AU"/>
              </w:rPr>
              <w:t>: a mixed-methods case study of clinical and translational scientists during COVID-19 (Chelsea Leonard, Brigid Connelly, Bethany Kwan, Karen Albright, Heather Gilmartin</w:t>
            </w:r>
            <w:r>
              <w:rPr>
                <w:rFonts w:ascii="Garamond" w:hAnsi="Garamond"/>
                <w:lang w:val="en-AU"/>
              </w:rPr>
              <w:t>)</w:t>
            </w:r>
          </w:p>
          <w:p w14:paraId="29B2F400" w14:textId="77777777" w:rsidR="00684916" w:rsidRPr="00120DE7" w:rsidRDefault="00684916" w:rsidP="00567DD5">
            <w:pPr>
              <w:pStyle w:val="ListParagraph"/>
              <w:numPr>
                <w:ilvl w:val="0"/>
                <w:numId w:val="21"/>
              </w:numPr>
              <w:rPr>
                <w:rFonts w:ascii="Garamond" w:hAnsi="Garamond"/>
                <w:lang w:val="en-AU"/>
              </w:rPr>
            </w:pPr>
            <w:r w:rsidRPr="004B12DE">
              <w:rPr>
                <w:rFonts w:ascii="Garamond" w:hAnsi="Garamond"/>
                <w:b/>
                <w:bCs/>
                <w:lang w:val="en-AU"/>
              </w:rPr>
              <w:t>Enabling leaders of multispecialty teams</w:t>
            </w:r>
            <w:r w:rsidRPr="00120DE7">
              <w:rPr>
                <w:rFonts w:ascii="Garamond" w:hAnsi="Garamond"/>
                <w:lang w:val="en-AU"/>
              </w:rPr>
              <w:t xml:space="preserve"> via cross-training (Agnes Bäker, Francesco Maisano, Carlos A Mestres</w:t>
            </w:r>
            <w:r>
              <w:rPr>
                <w:rFonts w:ascii="Garamond" w:hAnsi="Garamond"/>
                <w:lang w:val="en-AU"/>
              </w:rPr>
              <w:t>)</w:t>
            </w:r>
          </w:p>
          <w:p w14:paraId="51476BDB" w14:textId="77777777" w:rsidR="00684916" w:rsidRPr="00120DE7" w:rsidRDefault="00684916" w:rsidP="00567DD5">
            <w:pPr>
              <w:pStyle w:val="ListParagraph"/>
              <w:numPr>
                <w:ilvl w:val="0"/>
                <w:numId w:val="21"/>
              </w:numPr>
              <w:rPr>
                <w:rFonts w:ascii="Garamond" w:hAnsi="Garamond"/>
                <w:lang w:val="en-AU"/>
              </w:rPr>
            </w:pPr>
            <w:r w:rsidRPr="004B12DE">
              <w:rPr>
                <w:rFonts w:ascii="Garamond" w:hAnsi="Garamond"/>
                <w:b/>
                <w:bCs/>
                <w:lang w:val="en-AU"/>
              </w:rPr>
              <w:t>Healthcare system leadership and climate change</w:t>
            </w:r>
            <w:r w:rsidRPr="00120DE7">
              <w:rPr>
                <w:rFonts w:ascii="Garamond" w:hAnsi="Garamond"/>
                <w:lang w:val="en-AU"/>
              </w:rPr>
              <w:t>: five lessons for improving health systems resiliency (Jeff Tochkin, John Richmond, Attila Hertelendy</w:t>
            </w:r>
            <w:r>
              <w:rPr>
                <w:rFonts w:ascii="Garamond" w:hAnsi="Garamond"/>
                <w:lang w:val="en-AU"/>
              </w:rPr>
              <w:t>)</w:t>
            </w:r>
          </w:p>
          <w:p w14:paraId="3C0191D1" w14:textId="77777777" w:rsidR="00684916" w:rsidRPr="00120DE7" w:rsidRDefault="00684916" w:rsidP="00567DD5">
            <w:pPr>
              <w:pStyle w:val="ListParagraph"/>
              <w:numPr>
                <w:ilvl w:val="0"/>
                <w:numId w:val="21"/>
              </w:numPr>
              <w:rPr>
                <w:rFonts w:ascii="Garamond" w:hAnsi="Garamond"/>
                <w:lang w:val="en-AU"/>
              </w:rPr>
            </w:pPr>
            <w:r w:rsidRPr="004B12DE">
              <w:rPr>
                <w:rFonts w:ascii="Garamond" w:hAnsi="Garamond"/>
                <w:b/>
                <w:bCs/>
                <w:lang w:val="en-AU"/>
              </w:rPr>
              <w:t>Waste management in healthcare</w:t>
            </w:r>
            <w:r w:rsidRPr="00120DE7">
              <w:rPr>
                <w:rFonts w:ascii="Garamond" w:hAnsi="Garamond"/>
                <w:lang w:val="en-AU"/>
              </w:rPr>
              <w:t>: during and beyond a global pandemic (Matt Lechner, Iona Harrap, Oscar Emanuel, Nick Eynon-Lewis</w:t>
            </w:r>
            <w:r>
              <w:rPr>
                <w:rFonts w:ascii="Garamond" w:hAnsi="Garamond"/>
                <w:lang w:val="en-AU"/>
              </w:rPr>
              <w:t>)</w:t>
            </w:r>
          </w:p>
          <w:p w14:paraId="2343CFED" w14:textId="77777777" w:rsidR="00684916" w:rsidRPr="00120DE7" w:rsidRDefault="00684916" w:rsidP="00567DD5">
            <w:pPr>
              <w:pStyle w:val="ListParagraph"/>
              <w:numPr>
                <w:ilvl w:val="0"/>
                <w:numId w:val="21"/>
              </w:numPr>
              <w:rPr>
                <w:rFonts w:ascii="Garamond" w:hAnsi="Garamond"/>
                <w:lang w:val="en-AU"/>
              </w:rPr>
            </w:pPr>
            <w:r w:rsidRPr="004B12DE">
              <w:rPr>
                <w:rFonts w:ascii="Garamond" w:hAnsi="Garamond"/>
                <w:b/>
                <w:bCs/>
                <w:lang w:val="en-AU"/>
              </w:rPr>
              <w:t>How situations promote relational and social leadership capabilities</w:t>
            </w:r>
            <w:r w:rsidRPr="00120DE7">
              <w:rPr>
                <w:rFonts w:ascii="Garamond" w:hAnsi="Garamond"/>
                <w:lang w:val="en-AU"/>
              </w:rPr>
              <w:t>: three considerations for leadership development in healthcare (Bradley J Hastings, Gavin M Schwarz</w:t>
            </w:r>
            <w:r>
              <w:rPr>
                <w:rFonts w:ascii="Garamond" w:hAnsi="Garamond"/>
                <w:lang w:val="en-AU"/>
              </w:rPr>
              <w:t>)</w:t>
            </w:r>
          </w:p>
          <w:p w14:paraId="7B8C7822" w14:textId="77777777" w:rsidR="00684916" w:rsidRPr="00120DE7" w:rsidRDefault="00684916" w:rsidP="00567DD5">
            <w:pPr>
              <w:pStyle w:val="ListParagraph"/>
              <w:numPr>
                <w:ilvl w:val="0"/>
                <w:numId w:val="21"/>
              </w:numPr>
              <w:rPr>
                <w:rFonts w:ascii="Garamond" w:hAnsi="Garamond"/>
                <w:lang w:val="en-AU"/>
              </w:rPr>
            </w:pPr>
            <w:r w:rsidRPr="004B12DE">
              <w:rPr>
                <w:rFonts w:ascii="Garamond" w:hAnsi="Garamond"/>
                <w:b/>
                <w:bCs/>
                <w:lang w:val="en-AU"/>
              </w:rPr>
              <w:t>Changing estimates of leadership ability</w:t>
            </w:r>
            <w:r w:rsidRPr="00120DE7">
              <w:rPr>
                <w:rFonts w:ascii="Garamond" w:hAnsi="Garamond"/>
                <w:lang w:val="en-AU"/>
              </w:rPr>
              <w:t xml:space="preserve"> before a programme: retrospective self-assessments and response-shift bias (Oscar Lyons, Harry Kingsley-Smith, Koot Kotze, Karandeep Nandra, Joao R Galante, Nicholas Fahy, Richard Canter</w:t>
            </w:r>
            <w:r>
              <w:rPr>
                <w:rFonts w:ascii="Garamond" w:hAnsi="Garamond"/>
                <w:lang w:val="en-AU"/>
              </w:rPr>
              <w:t>)</w:t>
            </w:r>
          </w:p>
          <w:p w14:paraId="56E9A3AA" w14:textId="77777777" w:rsidR="00684916" w:rsidRPr="00120DE7" w:rsidRDefault="00684916" w:rsidP="00567DD5">
            <w:pPr>
              <w:pStyle w:val="ListParagraph"/>
              <w:numPr>
                <w:ilvl w:val="0"/>
                <w:numId w:val="21"/>
              </w:numPr>
              <w:rPr>
                <w:rFonts w:ascii="Garamond" w:hAnsi="Garamond"/>
                <w:lang w:val="en-AU"/>
              </w:rPr>
            </w:pPr>
            <w:r w:rsidRPr="00120DE7">
              <w:rPr>
                <w:rFonts w:ascii="Garamond" w:hAnsi="Garamond"/>
                <w:lang w:val="en-AU"/>
              </w:rPr>
              <w:t xml:space="preserve">Bottlenecks and reflections from </w:t>
            </w:r>
            <w:r w:rsidRPr="004B12DE">
              <w:rPr>
                <w:rFonts w:ascii="Garamond" w:hAnsi="Garamond"/>
                <w:b/>
                <w:bCs/>
                <w:lang w:val="en-AU"/>
              </w:rPr>
              <w:t>turnkey installation of MRI</w:t>
            </w:r>
            <w:r w:rsidRPr="00120DE7">
              <w:rPr>
                <w:rFonts w:ascii="Garamond" w:hAnsi="Garamond"/>
                <w:lang w:val="en-AU"/>
              </w:rPr>
              <w:t xml:space="preserve"> in a tertiary care Greenfield project: a case study (Naveen R Gowda, Nirupam Madaan, Rahul Kumar Singh</w:t>
            </w:r>
            <w:r>
              <w:rPr>
                <w:rFonts w:ascii="Garamond" w:hAnsi="Garamond"/>
                <w:lang w:val="en-AU"/>
              </w:rPr>
              <w:t>)</w:t>
            </w:r>
          </w:p>
          <w:p w14:paraId="5C389F93" w14:textId="77777777" w:rsidR="00684916" w:rsidRPr="00546F5E" w:rsidRDefault="00684916" w:rsidP="00567DD5">
            <w:pPr>
              <w:pStyle w:val="ListParagraph"/>
              <w:numPr>
                <w:ilvl w:val="0"/>
                <w:numId w:val="21"/>
              </w:numPr>
              <w:rPr>
                <w:rFonts w:ascii="Garamond" w:hAnsi="Garamond"/>
                <w:lang w:val="en-AU"/>
              </w:rPr>
            </w:pPr>
            <w:r w:rsidRPr="00120DE7">
              <w:rPr>
                <w:rFonts w:ascii="Garamond" w:hAnsi="Garamond"/>
                <w:lang w:val="en-AU"/>
              </w:rPr>
              <w:t xml:space="preserve">Systems leadership: how chief executives manage </w:t>
            </w:r>
            <w:r w:rsidRPr="004B12DE">
              <w:rPr>
                <w:rFonts w:ascii="Garamond" w:hAnsi="Garamond"/>
                <w:b/>
                <w:bCs/>
                <w:lang w:val="en-AU"/>
              </w:rPr>
              <w:t>tension between organisation and system pressures</w:t>
            </w:r>
            <w:r w:rsidRPr="00120DE7">
              <w:rPr>
                <w:rFonts w:ascii="Garamond" w:hAnsi="Garamond"/>
                <w:lang w:val="en-AU"/>
              </w:rPr>
              <w:t xml:space="preserve"> (Ben Gordon, Matthew Gwynfryn Thomas, Ara Darzi, Lisa Aufegger, Colin Bicknell</w:t>
            </w:r>
            <w:r>
              <w:rPr>
                <w:rFonts w:ascii="Garamond" w:hAnsi="Garamond"/>
                <w:lang w:val="en-AU"/>
              </w:rPr>
              <w:t>)</w:t>
            </w:r>
          </w:p>
        </w:tc>
      </w:tr>
    </w:tbl>
    <w:p w14:paraId="7EB72563" w14:textId="77777777" w:rsidR="00684916" w:rsidRDefault="00684916" w:rsidP="00684916">
      <w:pPr>
        <w:keepLines/>
        <w:autoSpaceDE w:val="0"/>
        <w:autoSpaceDN w:val="0"/>
        <w:adjustRightInd w:val="0"/>
        <w:rPr>
          <w:rFonts w:ascii="Garamond" w:hAnsi="Garamond"/>
          <w:i/>
          <w:lang w:val="en-AU"/>
        </w:rPr>
      </w:pPr>
    </w:p>
    <w:p w14:paraId="49CE6165" w14:textId="77777777" w:rsidR="009D53B2" w:rsidRDefault="009D53B2">
      <w:pPr>
        <w:rPr>
          <w:rFonts w:ascii="Garamond" w:hAnsi="Garamond"/>
          <w:i/>
          <w:lang w:val="en-AU"/>
        </w:rPr>
      </w:pPr>
      <w:r>
        <w:rPr>
          <w:rFonts w:ascii="Garamond" w:hAnsi="Garamond"/>
          <w:i/>
          <w:lang w:val="en-AU"/>
        </w:rPr>
        <w:br w:type="page"/>
      </w:r>
    </w:p>
    <w:p w14:paraId="3D3627E5" w14:textId="00655083" w:rsidR="004B47ED" w:rsidRPr="00E37911" w:rsidRDefault="004B47ED" w:rsidP="004B47ED">
      <w:pPr>
        <w:keepNext/>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7E1D00" w:rsidP="00B13BCF">
            <w:pPr>
              <w:keepNext/>
              <w:rPr>
                <w:rFonts w:ascii="Garamond" w:hAnsi="Garamond"/>
                <w:lang w:val="en-AU"/>
              </w:rPr>
            </w:pPr>
            <w:hyperlink r:id="rId24"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36076AE0" w14:textId="36A4C414" w:rsidR="005A1669" w:rsidRPr="008113CF" w:rsidRDefault="005A1669" w:rsidP="009E6CD1">
            <w:pPr>
              <w:pStyle w:val="ListParagraph"/>
              <w:numPr>
                <w:ilvl w:val="0"/>
                <w:numId w:val="16"/>
              </w:numPr>
              <w:rPr>
                <w:rFonts w:ascii="Garamond" w:hAnsi="Garamond"/>
                <w:lang w:val="en-AU"/>
              </w:rPr>
            </w:pPr>
            <w:r w:rsidRPr="008113CF">
              <w:rPr>
                <w:rFonts w:ascii="Garamond" w:hAnsi="Garamond"/>
                <w:lang w:val="en-AU"/>
              </w:rPr>
              <w:t xml:space="preserve">Systematic review of </w:t>
            </w:r>
            <w:r w:rsidRPr="008113CF">
              <w:rPr>
                <w:rFonts w:ascii="Garamond" w:hAnsi="Garamond"/>
                <w:b/>
                <w:bCs/>
                <w:lang w:val="en-AU"/>
              </w:rPr>
              <w:t>clinical debriefing tools</w:t>
            </w:r>
            <w:r w:rsidRPr="008113CF">
              <w:rPr>
                <w:rFonts w:ascii="Garamond" w:hAnsi="Garamond"/>
                <w:lang w:val="en-AU"/>
              </w:rPr>
              <w:t>: attributes and evidence for use</w:t>
            </w:r>
            <w:r w:rsidR="008113CF" w:rsidRPr="008113CF">
              <w:rPr>
                <w:rFonts w:ascii="Garamond" w:hAnsi="Garamond"/>
                <w:lang w:val="en-AU"/>
              </w:rPr>
              <w:t xml:space="preserve"> (</w:t>
            </w:r>
            <w:r w:rsidRPr="008113CF">
              <w:rPr>
                <w:rFonts w:ascii="Garamond" w:hAnsi="Garamond"/>
                <w:lang w:val="en-AU"/>
              </w:rPr>
              <w:t>Emma Claire Phillips, Samantha Eve Smith, Victoria Tallentire, S Blair</w:t>
            </w:r>
            <w:r w:rsidR="008113CF">
              <w:rPr>
                <w:rFonts w:ascii="Garamond" w:hAnsi="Garamond"/>
                <w:lang w:val="en-AU"/>
              </w:rPr>
              <w:t>)</w:t>
            </w:r>
          </w:p>
          <w:p w14:paraId="021C66B7" w14:textId="7AF8CE18" w:rsidR="00AA28EC" w:rsidRPr="00AA28EC" w:rsidRDefault="00AA28EC" w:rsidP="00A639BD">
            <w:pPr>
              <w:pStyle w:val="ListParagraph"/>
              <w:numPr>
                <w:ilvl w:val="0"/>
                <w:numId w:val="16"/>
              </w:numPr>
              <w:rPr>
                <w:rFonts w:ascii="Garamond" w:hAnsi="Garamond"/>
                <w:lang w:val="en-AU"/>
              </w:rPr>
            </w:pPr>
            <w:r w:rsidRPr="00AA28EC">
              <w:rPr>
                <w:rFonts w:ascii="Garamond" w:hAnsi="Garamond"/>
                <w:b/>
                <w:bCs/>
                <w:lang w:val="en-AU"/>
              </w:rPr>
              <w:t>Diagnostic error among vulnerable populations presenting to the emergency department</w:t>
            </w:r>
            <w:r w:rsidRPr="00AA28EC">
              <w:rPr>
                <w:rFonts w:ascii="Garamond" w:hAnsi="Garamond"/>
                <w:lang w:val="en-AU"/>
              </w:rPr>
              <w:t xml:space="preserve"> with cardiovascular and cerebrovascular or neurological symptoms: a systematic review (Svetlana Herasevich, Jalal Soleimani, Chanyan Huang, Yuliya Pinevich, Yue Dong, Brian W Pickering, Mohammad H Murad, Amelia K Barwise</w:t>
            </w:r>
            <w:r>
              <w:rPr>
                <w:rFonts w:ascii="Garamond" w:hAnsi="Garamond"/>
                <w:lang w:val="en-AU"/>
              </w:rPr>
              <w:t>)</w:t>
            </w:r>
          </w:p>
          <w:p w14:paraId="2C386F5C" w14:textId="6A02F93F" w:rsidR="00871809" w:rsidRPr="00E37911" w:rsidRDefault="00AA28EC" w:rsidP="00AA28EC">
            <w:pPr>
              <w:pStyle w:val="ListParagraph"/>
              <w:numPr>
                <w:ilvl w:val="0"/>
                <w:numId w:val="16"/>
              </w:numPr>
              <w:rPr>
                <w:rFonts w:ascii="Garamond" w:hAnsi="Garamond"/>
                <w:lang w:val="en-AU"/>
              </w:rPr>
            </w:pPr>
            <w:r w:rsidRPr="00AA28EC">
              <w:rPr>
                <w:rFonts w:ascii="Garamond" w:hAnsi="Garamond"/>
                <w:lang w:val="en-AU"/>
              </w:rPr>
              <w:t xml:space="preserve">Successful quality improvement project to increase hydroxyurea prescriptions for </w:t>
            </w:r>
            <w:r w:rsidRPr="00AA28EC">
              <w:rPr>
                <w:rFonts w:ascii="Garamond" w:hAnsi="Garamond"/>
                <w:b/>
                <w:bCs/>
                <w:lang w:val="en-AU"/>
              </w:rPr>
              <w:t>children with sickle cell anaemia</w:t>
            </w:r>
            <w:r>
              <w:rPr>
                <w:rFonts w:ascii="Garamond" w:hAnsi="Garamond"/>
                <w:lang w:val="en-AU"/>
              </w:rPr>
              <w:t xml:space="preserve"> (</w:t>
            </w:r>
            <w:r w:rsidRPr="00AA28EC">
              <w:rPr>
                <w:rFonts w:ascii="Garamond" w:hAnsi="Garamond"/>
                <w:lang w:val="en-AU"/>
              </w:rPr>
              <w:t>Ofelia A Alvarez, Hector Rodriguez-Cortes, E Leila Jerome Clay, Sandra Echenique, Julie Kanter, John J Strouse, Talia Buitrago-Mogollon, Cheryl Courtlandt, Laura Noonan, I Osunkwo</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7E1D00" w:rsidP="00A6355B">
            <w:pPr>
              <w:keepNext/>
              <w:rPr>
                <w:rFonts w:ascii="Garamond" w:hAnsi="Garamond"/>
                <w:lang w:val="en-AU"/>
              </w:rPr>
            </w:pPr>
            <w:hyperlink r:id="rId25"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D27CD1" w14:textId="77777777" w:rsidR="00D1061B" w:rsidRDefault="00D1061B" w:rsidP="00A6355B">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has published a number of ‘online first’ articles, including:</w:t>
            </w:r>
          </w:p>
          <w:p w14:paraId="248F1B80" w14:textId="5B8EC123" w:rsidR="00AA28EC" w:rsidRPr="00AA28EC" w:rsidRDefault="00AA28EC" w:rsidP="00FC4309">
            <w:pPr>
              <w:pStyle w:val="ListParagraph"/>
              <w:numPr>
                <w:ilvl w:val="0"/>
                <w:numId w:val="14"/>
              </w:numPr>
              <w:rPr>
                <w:rFonts w:ascii="Garamond" w:hAnsi="Garamond"/>
                <w:lang w:val="en-AU"/>
              </w:rPr>
            </w:pPr>
            <w:r w:rsidRPr="00AA28EC">
              <w:rPr>
                <w:rFonts w:ascii="Garamond" w:hAnsi="Garamond"/>
                <w:b/>
                <w:bCs/>
                <w:lang w:val="en-AU"/>
              </w:rPr>
              <w:t>Adjuvant zoledronic acid therapy for postmenopausal woman with early breast cancer</w:t>
            </w:r>
            <w:r w:rsidRPr="00AA28EC">
              <w:rPr>
                <w:rFonts w:ascii="Garamond" w:hAnsi="Garamond"/>
                <w:lang w:val="en-AU"/>
              </w:rPr>
              <w:t xml:space="preserve"> in China: A cost-effectiveness analysis (Xiaoting Huang, Yiwei Liu, Shen Lin, Hang Wang, Yujie Deng</w:t>
            </w:r>
            <w:r w:rsidR="00055776" w:rsidRPr="00055776">
              <w:rPr>
                <w:rFonts w:ascii="Garamond" w:hAnsi="Garamond"/>
                <w:lang w:val="en-AU"/>
              </w:rPr>
              <w:t>, Xin Rao, Xianzhong Guo, Xinchan Jiang, Xiuhua Weng, Pinfang Huang</w:t>
            </w:r>
            <w:r w:rsidR="00055776">
              <w:rPr>
                <w:rFonts w:ascii="Garamond" w:hAnsi="Garamond"/>
                <w:lang w:val="en-AU"/>
              </w:rPr>
              <w:t>)</w:t>
            </w:r>
          </w:p>
          <w:p w14:paraId="730B1CCA" w14:textId="43D15C51" w:rsidR="00F6604A" w:rsidRPr="009C237F" w:rsidRDefault="00AA28EC" w:rsidP="00AA28EC">
            <w:pPr>
              <w:pStyle w:val="ListParagraph"/>
              <w:numPr>
                <w:ilvl w:val="0"/>
                <w:numId w:val="14"/>
              </w:numPr>
              <w:rPr>
                <w:rFonts w:ascii="Garamond" w:hAnsi="Garamond"/>
                <w:lang w:val="en-AU"/>
              </w:rPr>
            </w:pPr>
            <w:r w:rsidRPr="00AA28EC">
              <w:rPr>
                <w:rFonts w:ascii="Garamond" w:hAnsi="Garamond"/>
                <w:lang w:val="en-AU"/>
              </w:rPr>
              <w:t xml:space="preserve">Associations between </w:t>
            </w:r>
            <w:r w:rsidRPr="00AA28EC">
              <w:rPr>
                <w:rFonts w:ascii="Garamond" w:hAnsi="Garamond"/>
                <w:b/>
                <w:bCs/>
                <w:lang w:val="en-AU"/>
              </w:rPr>
              <w:t>Clinical Pathway Concordance, Cost and Survival Outcomes for Stage II Colon Cancer</w:t>
            </w:r>
            <w:r w:rsidRPr="00AA28EC">
              <w:rPr>
                <w:rFonts w:ascii="Garamond" w:hAnsi="Garamond"/>
                <w:lang w:val="en-AU"/>
              </w:rPr>
              <w:t xml:space="preserve">: A Population-based Study </w:t>
            </w:r>
            <w:r>
              <w:rPr>
                <w:rFonts w:ascii="Garamond" w:hAnsi="Garamond"/>
                <w:lang w:val="en-AU"/>
              </w:rPr>
              <w:t>(</w:t>
            </w:r>
            <w:r w:rsidRPr="00AA28EC">
              <w:rPr>
                <w:rFonts w:ascii="Garamond" w:hAnsi="Garamond"/>
                <w:lang w:val="en-AU"/>
              </w:rPr>
              <w:t>Shannon Milroy, Judith Wong, Maria Eberg, Luciano Ieraci, Katharina Forster</w:t>
            </w:r>
            <w:r w:rsidR="00055776">
              <w:rPr>
                <w:rFonts w:ascii="Garamond" w:hAnsi="Garamond"/>
                <w:lang w:val="en-AU"/>
              </w:rPr>
              <w:t xml:space="preserve">, </w:t>
            </w:r>
            <w:r w:rsidR="00055776" w:rsidRPr="00055776">
              <w:rPr>
                <w:rFonts w:ascii="Garamond" w:hAnsi="Garamond"/>
                <w:lang w:val="en-AU"/>
              </w:rPr>
              <w:t>Claire M B Holloway, Jason M Sutherland</w:t>
            </w:r>
            <w:r w:rsidR="00055776">
              <w:rPr>
                <w:rFonts w:ascii="Garamond" w:hAnsi="Garamond"/>
                <w:lang w:val="en-AU"/>
              </w:rPr>
              <w:t>)</w:t>
            </w:r>
          </w:p>
        </w:tc>
      </w:tr>
    </w:tbl>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1D4D2BC3" w14:textId="470CD467" w:rsidR="004B3A08" w:rsidRDefault="004B3A08">
      <w:pPr>
        <w:rPr>
          <w:rFonts w:ascii="Garamond" w:hAnsi="Garamond"/>
          <w:b/>
          <w:lang w:val="en-AU"/>
        </w:rPr>
      </w:pPr>
    </w:p>
    <w:p w14:paraId="16115FE8" w14:textId="77777777" w:rsidR="004B28BA" w:rsidRDefault="004B28BA" w:rsidP="004B28BA">
      <w:pPr>
        <w:keepNext/>
        <w:rPr>
          <w:rFonts w:ascii="Garamond" w:hAnsi="Garamond"/>
          <w:b/>
          <w:bCs/>
          <w:i/>
          <w:lang w:val="en-AU"/>
        </w:rPr>
      </w:pPr>
      <w:r w:rsidRPr="0051777D">
        <w:rPr>
          <w:rFonts w:ascii="Garamond" w:hAnsi="Garamond"/>
          <w:b/>
          <w:bCs/>
          <w:i/>
          <w:lang w:val="en-AU"/>
        </w:rPr>
        <w:t>Clinical Communiqué</w:t>
      </w:r>
    </w:p>
    <w:p w14:paraId="088B4A1F" w14:textId="23C0C794" w:rsidR="004B28BA" w:rsidRDefault="007E1D00" w:rsidP="004B28BA">
      <w:pPr>
        <w:keepNext/>
        <w:rPr>
          <w:rFonts w:ascii="Garamond" w:hAnsi="Garamond"/>
          <w:lang w:val="en-AU"/>
        </w:rPr>
      </w:pPr>
      <w:hyperlink r:id="rId26" w:history="1">
        <w:r w:rsidR="004B28BA" w:rsidRPr="00DC1923">
          <w:rPr>
            <w:rStyle w:val="Hyperlink"/>
            <w:rFonts w:ascii="Garamond" w:hAnsi="Garamond"/>
            <w:lang w:val="en-AU"/>
          </w:rPr>
          <w:t>https://www.thecommuniques.com/post/clinical-communiqu%C3%A9-volume-10-issue-1-march-2023</w:t>
        </w:r>
      </w:hyperlink>
    </w:p>
    <w:p w14:paraId="131D0502" w14:textId="22E3644B" w:rsidR="004B28BA" w:rsidRPr="00F57CAB" w:rsidRDefault="004B28BA" w:rsidP="004B28BA">
      <w:pPr>
        <w:keepNext/>
        <w:rPr>
          <w:rFonts w:ascii="Garamond" w:hAnsi="Garamond"/>
          <w:lang w:val="en-AU"/>
        </w:rPr>
      </w:pPr>
      <w:r w:rsidRPr="00F57CAB">
        <w:rPr>
          <w:rFonts w:ascii="Garamond" w:hAnsi="Garamond"/>
          <w:lang w:val="en-AU"/>
        </w:rPr>
        <w:t xml:space="preserve">Volume </w:t>
      </w:r>
      <w:r>
        <w:rPr>
          <w:rFonts w:ascii="Garamond" w:hAnsi="Garamond"/>
          <w:lang w:val="en-AU"/>
        </w:rPr>
        <w:t>10,</w:t>
      </w:r>
      <w:r w:rsidRPr="00F57CAB">
        <w:rPr>
          <w:rFonts w:ascii="Garamond" w:hAnsi="Garamond"/>
          <w:lang w:val="en-AU"/>
        </w:rPr>
        <w:t xml:space="preserve"> Issue </w:t>
      </w:r>
      <w:r>
        <w:rPr>
          <w:rFonts w:ascii="Garamond" w:hAnsi="Garamond"/>
          <w:lang w:val="en-AU"/>
        </w:rPr>
        <w:t>1</w:t>
      </w:r>
      <w:r w:rsidRPr="00F57CAB">
        <w:rPr>
          <w:rFonts w:ascii="Garamond" w:hAnsi="Garamond"/>
          <w:lang w:val="en-AU"/>
        </w:rPr>
        <w:t xml:space="preserve">, </w:t>
      </w:r>
      <w:r>
        <w:rPr>
          <w:rFonts w:ascii="Garamond" w:hAnsi="Garamond"/>
          <w:lang w:val="en-AU"/>
        </w:rPr>
        <w:t>March 2023</w:t>
      </w:r>
    </w:p>
    <w:p w14:paraId="50713D3D" w14:textId="737B5223" w:rsidR="004B28BA" w:rsidRDefault="004B28BA" w:rsidP="00120DE7">
      <w:pPr>
        <w:rPr>
          <w:rFonts w:ascii="Garamond" w:hAnsi="Garamond"/>
          <w:lang w:val="en-AU"/>
        </w:rPr>
      </w:pPr>
      <w:r w:rsidRPr="00F57CAB">
        <w:rPr>
          <w:rFonts w:ascii="Garamond" w:hAnsi="Garamond"/>
          <w:lang w:val="en-AU"/>
        </w:rPr>
        <w:t xml:space="preserve">This issue of </w:t>
      </w:r>
      <w:r w:rsidRPr="00F57CAB">
        <w:rPr>
          <w:rFonts w:ascii="Garamond" w:hAnsi="Garamond"/>
          <w:i/>
          <w:lang w:val="en-AU"/>
        </w:rPr>
        <w:t>Clinical Communiqué</w:t>
      </w:r>
      <w:r w:rsidRPr="00F57CAB">
        <w:rPr>
          <w:rFonts w:ascii="Garamond" w:hAnsi="Garamond"/>
          <w:lang w:val="en-AU"/>
        </w:rPr>
        <w:t xml:space="preserve"> </w:t>
      </w:r>
      <w:r>
        <w:rPr>
          <w:rFonts w:ascii="Garamond" w:hAnsi="Garamond"/>
          <w:lang w:val="en-AU"/>
        </w:rPr>
        <w:t>focuses on the importance of cultural safety.</w:t>
      </w:r>
      <w:r w:rsidR="00844C91">
        <w:rPr>
          <w:rFonts w:ascii="Garamond" w:hAnsi="Garamond"/>
          <w:lang w:val="en-AU"/>
        </w:rPr>
        <w:t xml:space="preserve"> The editorial in this issue observes that c</w:t>
      </w:r>
      <w:r>
        <w:rPr>
          <w:rFonts w:ascii="Garamond" w:hAnsi="Garamond"/>
          <w:lang w:val="en-AU"/>
        </w:rPr>
        <w:t xml:space="preserve">ultural safety </w:t>
      </w:r>
      <w:r w:rsidR="00844C91">
        <w:rPr>
          <w:rFonts w:ascii="Garamond" w:hAnsi="Garamond"/>
          <w:lang w:val="en-AU"/>
        </w:rPr>
        <w:t xml:space="preserve">‘At its core is </w:t>
      </w:r>
      <w:r w:rsidR="00844C91" w:rsidRPr="00844C91">
        <w:rPr>
          <w:rFonts w:ascii="Garamond" w:hAnsi="Garamond"/>
          <w:lang w:val="en-AU"/>
        </w:rPr>
        <w:t>the notion of establishing respect for culture in health, addressing unconscious bias, racism and discrimination, and ensuring the safe experience of the recipient of care. Culture is not homogenous or static. It is an ever evolving and deeply individualized construct.</w:t>
      </w:r>
      <w:r w:rsidR="00844C91">
        <w:rPr>
          <w:rFonts w:ascii="Garamond" w:hAnsi="Garamond"/>
          <w:lang w:val="en-AU"/>
        </w:rPr>
        <w:t xml:space="preserve">’ </w:t>
      </w:r>
      <w:r>
        <w:rPr>
          <w:rFonts w:ascii="Garamond" w:hAnsi="Garamond"/>
          <w:lang w:val="en-AU"/>
        </w:rPr>
        <w:t xml:space="preserve">This issue focuses particularly on cultural safety for Aboriginal and Torres Strait Islanders. It </w:t>
      </w:r>
      <w:r w:rsidR="00120DE7" w:rsidRPr="00120DE7">
        <w:rPr>
          <w:rFonts w:ascii="Garamond" w:hAnsi="Garamond"/>
          <w:lang w:val="en-AU"/>
        </w:rPr>
        <w:t>presents two coroners' cases where a lack of cultural safety in the health care system led to preventable and tragic consequences.</w:t>
      </w:r>
      <w:r w:rsidR="00120DE7">
        <w:rPr>
          <w:rFonts w:ascii="Garamond" w:hAnsi="Garamond"/>
          <w:lang w:val="en-AU"/>
        </w:rPr>
        <w:br/>
      </w:r>
      <w:r w:rsidR="00844C91">
        <w:rPr>
          <w:rFonts w:ascii="Garamond" w:hAnsi="Garamond"/>
          <w:lang w:val="en-AU"/>
        </w:rPr>
        <w:t>The two expert commentaries reflect on ‘Developing cultural safety behaviours and capabilities in healthcare’ and ‘Why cultural safety improves patient safety’.</w:t>
      </w:r>
    </w:p>
    <w:p w14:paraId="3C3DA279" w14:textId="77777777" w:rsidR="004B28BA" w:rsidRDefault="004B28BA" w:rsidP="004B28BA">
      <w:pPr>
        <w:rPr>
          <w:rFonts w:ascii="Garamond" w:hAnsi="Garamond"/>
          <w:lang w:val="en-AU"/>
        </w:rPr>
      </w:pPr>
    </w:p>
    <w:p w14:paraId="0C28F841" w14:textId="77777777" w:rsidR="00C4268C" w:rsidRPr="00913086" w:rsidRDefault="00C4268C" w:rsidP="00C4268C">
      <w:pPr>
        <w:keepNext/>
        <w:rPr>
          <w:rFonts w:ascii="Garamond" w:hAnsi="Garamond"/>
          <w:b/>
          <w:bCs/>
          <w:i/>
          <w:lang w:val="en-AU"/>
        </w:rPr>
      </w:pPr>
      <w:r w:rsidRPr="00913086">
        <w:rPr>
          <w:rFonts w:ascii="Garamond" w:hAnsi="Garamond"/>
          <w:b/>
          <w:bCs/>
          <w:i/>
          <w:lang w:val="en-AU"/>
        </w:rPr>
        <w:t>[UK] NICE Guidelines and Quality Standards</w:t>
      </w:r>
    </w:p>
    <w:p w14:paraId="1AC8838C" w14:textId="77777777" w:rsidR="00C4268C" w:rsidRPr="008F3909" w:rsidRDefault="007E1D00" w:rsidP="00C4268C">
      <w:pPr>
        <w:keepNext/>
        <w:rPr>
          <w:rFonts w:ascii="Garamond" w:hAnsi="Garamond"/>
          <w:lang w:val="en-AU"/>
        </w:rPr>
      </w:pPr>
      <w:hyperlink r:id="rId27" w:history="1">
        <w:r w:rsidR="00C4268C" w:rsidRPr="00B91B4F">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7FE332E7" w14:textId="79FB5BFB" w:rsidR="00A60BA8" w:rsidRDefault="00A60BA8" w:rsidP="00A60BA8">
      <w:pPr>
        <w:pStyle w:val="ListParagraph"/>
        <w:numPr>
          <w:ilvl w:val="0"/>
          <w:numId w:val="14"/>
        </w:numPr>
        <w:rPr>
          <w:rFonts w:ascii="Garamond" w:hAnsi="Garamond"/>
          <w:iCs/>
          <w:lang w:val="en-AU"/>
        </w:rPr>
      </w:pPr>
      <w:r w:rsidRPr="008A67BD">
        <w:rPr>
          <w:rFonts w:ascii="Garamond" w:hAnsi="Garamond"/>
          <w:iCs/>
          <w:lang w:val="en-AU"/>
        </w:rPr>
        <w:t>NICE Guideline NG</w:t>
      </w:r>
      <w:r>
        <w:rPr>
          <w:rFonts w:ascii="Garamond" w:hAnsi="Garamond"/>
          <w:iCs/>
          <w:lang w:val="en-AU"/>
        </w:rPr>
        <w:t xml:space="preserve">191 </w:t>
      </w:r>
      <w:r w:rsidRPr="00A60BA8">
        <w:rPr>
          <w:rFonts w:ascii="Garamond" w:hAnsi="Garamond"/>
          <w:i/>
          <w:lang w:val="en-AU"/>
        </w:rPr>
        <w:t xml:space="preserve">COVID-19 rapid guideline: </w:t>
      </w:r>
      <w:r w:rsidRPr="00A60BA8">
        <w:rPr>
          <w:rFonts w:ascii="Garamond" w:hAnsi="Garamond"/>
          <w:b/>
          <w:bCs/>
          <w:i/>
          <w:lang w:val="en-AU"/>
        </w:rPr>
        <w:t>managing COVID-19</w:t>
      </w:r>
      <w:r>
        <w:rPr>
          <w:rFonts w:ascii="Garamond" w:hAnsi="Garamond"/>
          <w:iCs/>
          <w:lang w:val="en-AU"/>
        </w:rPr>
        <w:t xml:space="preserve"> </w:t>
      </w:r>
      <w:hyperlink r:id="rId28" w:history="1">
        <w:r w:rsidRPr="00234962">
          <w:rPr>
            <w:rStyle w:val="Hyperlink"/>
            <w:rFonts w:ascii="Garamond" w:hAnsi="Garamond"/>
            <w:iCs/>
            <w:lang w:val="en-AU"/>
          </w:rPr>
          <w:t>https://www.nice.org.uk/guidance/ng191</w:t>
        </w:r>
      </w:hyperlink>
    </w:p>
    <w:p w14:paraId="45D42A0B" w14:textId="77777777" w:rsidR="00D1061B" w:rsidRPr="00D05FB7" w:rsidRDefault="00D1061B" w:rsidP="00D1061B">
      <w:pPr>
        <w:keepNext/>
        <w:rPr>
          <w:rFonts w:ascii="Garamond" w:hAnsi="Garamond"/>
          <w:b/>
          <w:bCs/>
          <w:i/>
          <w:lang w:val="en-AU"/>
        </w:rPr>
      </w:pPr>
      <w:r w:rsidRPr="00D05FB7">
        <w:rPr>
          <w:rFonts w:ascii="Garamond" w:hAnsi="Garamond"/>
          <w:b/>
          <w:bCs/>
          <w:i/>
          <w:lang w:val="en-AU"/>
        </w:rPr>
        <w:lastRenderedPageBreak/>
        <w:t>[USA] AHRQ Perspectives on Safety</w:t>
      </w:r>
    </w:p>
    <w:p w14:paraId="775DBD09" w14:textId="77777777" w:rsidR="00D1061B" w:rsidRDefault="007E1D00" w:rsidP="00D1061B">
      <w:pPr>
        <w:keepNext/>
        <w:rPr>
          <w:rFonts w:ascii="Garamond" w:hAnsi="Garamond"/>
          <w:lang w:val="en-AU"/>
        </w:rPr>
      </w:pPr>
      <w:hyperlink r:id="rId29" w:history="1">
        <w:r w:rsidR="00D1061B" w:rsidRPr="00A62DDB">
          <w:rPr>
            <w:rStyle w:val="Hyperlink"/>
            <w:rFonts w:ascii="Garamond" w:hAnsi="Garamond"/>
            <w:lang w:val="en-AU"/>
          </w:rPr>
          <w:t>https://psnet.ahrq.gov/psnet-collection/perspectives</w:t>
        </w:r>
      </w:hyperlink>
    </w:p>
    <w:p w14:paraId="622A08B0" w14:textId="77777777" w:rsidR="00D1061B" w:rsidRDefault="00D1061B" w:rsidP="00D1061B">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occasional Perspectives on Safety essays. Recent essays include:</w:t>
      </w:r>
    </w:p>
    <w:p w14:paraId="019C430C" w14:textId="3A356997" w:rsidR="00D1061B" w:rsidRDefault="00BD5D24" w:rsidP="00D1061B">
      <w:pPr>
        <w:pStyle w:val="ListParagraph"/>
        <w:numPr>
          <w:ilvl w:val="0"/>
          <w:numId w:val="14"/>
        </w:numPr>
        <w:rPr>
          <w:rFonts w:ascii="Garamond" w:hAnsi="Garamond"/>
          <w:iCs/>
          <w:lang w:val="en-AU"/>
        </w:rPr>
      </w:pPr>
      <w:r w:rsidRPr="00BD5D24">
        <w:rPr>
          <w:rFonts w:ascii="Garamond" w:hAnsi="Garamond"/>
          <w:b/>
          <w:bCs/>
          <w:i/>
          <w:lang w:val="en-AU"/>
        </w:rPr>
        <w:t xml:space="preserve">Technology as a Tool for Improving Patient Safety </w:t>
      </w:r>
      <w:hyperlink r:id="rId30" w:history="1">
        <w:r w:rsidRPr="00775957">
          <w:rPr>
            <w:rStyle w:val="Hyperlink"/>
            <w:rFonts w:ascii="Garamond" w:hAnsi="Garamond"/>
            <w:iCs/>
            <w:lang w:val="en-AU"/>
          </w:rPr>
          <w:t>https://psnet.ahrq.gov/perspective/technology-tool-improving-patient-safety</w:t>
        </w:r>
      </w:hyperlink>
    </w:p>
    <w:p w14:paraId="62C4E78B" w14:textId="77777777" w:rsidR="00D1061B" w:rsidRDefault="00D1061B" w:rsidP="00D1061B">
      <w:pPr>
        <w:rPr>
          <w:rFonts w:ascii="Garamond" w:hAnsi="Garamond"/>
          <w:b/>
          <w:lang w:val="en-AU"/>
        </w:rPr>
      </w:pPr>
    </w:p>
    <w:p w14:paraId="59DA24BC" w14:textId="60604956" w:rsidR="00E87C6E" w:rsidRDefault="00E87C6E">
      <w:pPr>
        <w:rPr>
          <w:rFonts w:ascii="Garamond" w:hAnsi="Garamond"/>
          <w:b/>
          <w:lang w:val="en-AU"/>
        </w:rPr>
      </w:pPr>
    </w:p>
    <w:p w14:paraId="68EA62D3" w14:textId="77777777" w:rsidR="00D1061B" w:rsidRDefault="00D1061B">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1"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2"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3"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0997E305">
            <wp:extent cx="3307977" cy="4708538"/>
            <wp:effectExtent l="0" t="0" r="6985" b="0"/>
            <wp:docPr id="8" name="Picture 8" descr="COVID-19 poster – Combined contact and droplet precaution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38908" cy="4752565"/>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5"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7"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8"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9"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2"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7E1D00" w:rsidP="00D574D3">
      <w:pPr>
        <w:keepNext/>
        <w:keepLines/>
        <w:rPr>
          <w:rFonts w:ascii="Garamond" w:hAnsi="Garamond"/>
          <w:lang w:val="en-AU"/>
        </w:rPr>
      </w:pPr>
      <w:hyperlink r:id="rId45"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7E1D00" w:rsidP="00D574D3">
      <w:pPr>
        <w:keepNext/>
        <w:keepLines/>
        <w:rPr>
          <w:rFonts w:ascii="Garamond" w:hAnsi="Garamond"/>
          <w:lang w:val="en-AU"/>
        </w:rPr>
      </w:pPr>
      <w:hyperlink r:id="rId46"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345521DA" w14:textId="77777777"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lastRenderedPageBreak/>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376ADF76"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7"/>
      <w:footerReference w:type="default" r:id="rId4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E051" w14:textId="77777777" w:rsidR="003733A9" w:rsidRDefault="003733A9">
      <w:r>
        <w:separator/>
      </w:r>
    </w:p>
  </w:endnote>
  <w:endnote w:type="continuationSeparator" w:id="0">
    <w:p w14:paraId="315E25D2" w14:textId="77777777" w:rsidR="003733A9" w:rsidRDefault="0037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2F92A3F7"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E04F70">
      <w:rPr>
        <w:rFonts w:ascii="Garamond" w:hAnsi="Garamond"/>
      </w:rPr>
      <w:t>9</w:t>
    </w:r>
    <w:r w:rsidR="00F10ACC">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3583C28"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5</w:t>
    </w:r>
    <w:r w:rsidR="00E04F70">
      <w:rPr>
        <w:rFonts w:ascii="Garamond" w:hAnsi="Garamond"/>
      </w:rPr>
      <w:t>9</w:t>
    </w:r>
    <w:r w:rsidR="00F10ACC">
      <w:rPr>
        <w:rFonts w:ascii="Garamond" w:hAnsi="Garamond"/>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8E0E" w14:textId="77777777" w:rsidR="003733A9" w:rsidRDefault="003733A9">
      <w:r>
        <w:separator/>
      </w:r>
    </w:p>
  </w:footnote>
  <w:footnote w:type="continuationSeparator" w:id="0">
    <w:p w14:paraId="58431AF1" w14:textId="77777777" w:rsidR="003733A9" w:rsidRDefault="00373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D771F"/>
    <w:multiLevelType w:val="hybridMultilevel"/>
    <w:tmpl w:val="4202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15FEF"/>
    <w:multiLevelType w:val="hybridMultilevel"/>
    <w:tmpl w:val="40243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F370A1"/>
    <w:multiLevelType w:val="hybridMultilevel"/>
    <w:tmpl w:val="202C9470"/>
    <w:lvl w:ilvl="0" w:tplc="066232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477FF9"/>
    <w:multiLevelType w:val="hybridMultilevel"/>
    <w:tmpl w:val="69DE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D4E3E"/>
    <w:multiLevelType w:val="hybridMultilevel"/>
    <w:tmpl w:val="A61AC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E672C9"/>
    <w:multiLevelType w:val="hybridMultilevel"/>
    <w:tmpl w:val="D262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A866FC"/>
    <w:multiLevelType w:val="hybridMultilevel"/>
    <w:tmpl w:val="2EB2D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3821B4"/>
    <w:multiLevelType w:val="hybridMultilevel"/>
    <w:tmpl w:val="3818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DD04D5"/>
    <w:multiLevelType w:val="hybridMultilevel"/>
    <w:tmpl w:val="42FAC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036F7C"/>
    <w:multiLevelType w:val="hybridMultilevel"/>
    <w:tmpl w:val="9130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A709DE"/>
    <w:multiLevelType w:val="hybridMultilevel"/>
    <w:tmpl w:val="83C0D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9E7FA4"/>
    <w:multiLevelType w:val="hybridMultilevel"/>
    <w:tmpl w:val="039CE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E06E4C"/>
    <w:multiLevelType w:val="hybridMultilevel"/>
    <w:tmpl w:val="48903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7F7D87"/>
    <w:multiLevelType w:val="hybridMultilevel"/>
    <w:tmpl w:val="E84E7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682284"/>
    <w:multiLevelType w:val="hybridMultilevel"/>
    <w:tmpl w:val="273A59CE"/>
    <w:lvl w:ilvl="0" w:tplc="98E885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1F049F"/>
    <w:multiLevelType w:val="hybridMultilevel"/>
    <w:tmpl w:val="DB26F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8F4588"/>
    <w:multiLevelType w:val="hybridMultilevel"/>
    <w:tmpl w:val="6DBC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FC12B7"/>
    <w:multiLevelType w:val="hybridMultilevel"/>
    <w:tmpl w:val="4A7A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A205E3"/>
    <w:multiLevelType w:val="hybridMultilevel"/>
    <w:tmpl w:val="E99A4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E13AC8"/>
    <w:multiLevelType w:val="multilevel"/>
    <w:tmpl w:val="A698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6C1042"/>
    <w:multiLevelType w:val="hybridMultilevel"/>
    <w:tmpl w:val="CB2A8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2B5D59"/>
    <w:multiLevelType w:val="hybridMultilevel"/>
    <w:tmpl w:val="B05E80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2447D9"/>
    <w:multiLevelType w:val="hybridMultilevel"/>
    <w:tmpl w:val="0F96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8517FF"/>
    <w:multiLevelType w:val="hybridMultilevel"/>
    <w:tmpl w:val="B15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F96F4E"/>
    <w:multiLevelType w:val="hybridMultilevel"/>
    <w:tmpl w:val="AF9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4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30"/>
  </w:num>
  <w:num w:numId="15">
    <w:abstractNumId w:val="33"/>
  </w:num>
  <w:num w:numId="16">
    <w:abstractNumId w:val="17"/>
  </w:num>
  <w:num w:numId="17">
    <w:abstractNumId w:val="18"/>
  </w:num>
  <w:num w:numId="18">
    <w:abstractNumId w:val="44"/>
  </w:num>
  <w:num w:numId="19">
    <w:abstractNumId w:val="26"/>
  </w:num>
  <w:num w:numId="20">
    <w:abstractNumId w:val="15"/>
  </w:num>
  <w:num w:numId="21">
    <w:abstractNumId w:val="37"/>
  </w:num>
  <w:num w:numId="22">
    <w:abstractNumId w:val="41"/>
  </w:num>
  <w:num w:numId="23">
    <w:abstractNumId w:val="43"/>
  </w:num>
  <w:num w:numId="24">
    <w:abstractNumId w:val="35"/>
  </w:num>
  <w:num w:numId="25">
    <w:abstractNumId w:val="32"/>
  </w:num>
  <w:num w:numId="26">
    <w:abstractNumId w:val="28"/>
  </w:num>
  <w:num w:numId="27">
    <w:abstractNumId w:val="38"/>
  </w:num>
  <w:num w:numId="28">
    <w:abstractNumId w:val="31"/>
  </w:num>
  <w:num w:numId="29">
    <w:abstractNumId w:val="11"/>
  </w:num>
  <w:num w:numId="30">
    <w:abstractNumId w:val="20"/>
  </w:num>
  <w:num w:numId="31">
    <w:abstractNumId w:val="12"/>
  </w:num>
  <w:num w:numId="32">
    <w:abstractNumId w:val="23"/>
  </w:num>
  <w:num w:numId="33">
    <w:abstractNumId w:val="45"/>
  </w:num>
  <w:num w:numId="34">
    <w:abstractNumId w:val="25"/>
  </w:num>
  <w:num w:numId="35">
    <w:abstractNumId w:val="36"/>
  </w:num>
  <w:num w:numId="36">
    <w:abstractNumId w:val="13"/>
  </w:num>
  <w:num w:numId="37">
    <w:abstractNumId w:val="10"/>
  </w:num>
  <w:num w:numId="38">
    <w:abstractNumId w:val="16"/>
  </w:num>
  <w:num w:numId="39">
    <w:abstractNumId w:val="22"/>
  </w:num>
  <w:num w:numId="40">
    <w:abstractNumId w:val="40"/>
  </w:num>
  <w:num w:numId="41">
    <w:abstractNumId w:val="19"/>
  </w:num>
  <w:num w:numId="42">
    <w:abstractNumId w:val="14"/>
  </w:num>
  <w:num w:numId="43">
    <w:abstractNumId w:val="21"/>
  </w:num>
  <w:num w:numId="44">
    <w:abstractNumId w:val="39"/>
  </w:num>
  <w:num w:numId="45">
    <w:abstractNumId w:val="27"/>
  </w:num>
  <w:num w:numId="4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54"/>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43"/>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0F5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6B"/>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3A9"/>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BE4"/>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C"/>
    <w:rsid w:val="006842BB"/>
    <w:rsid w:val="00684495"/>
    <w:rsid w:val="006844F8"/>
    <w:rsid w:val="00684544"/>
    <w:rsid w:val="0068468B"/>
    <w:rsid w:val="00684916"/>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6F7DF7"/>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CEB"/>
    <w:rsid w:val="00794E5D"/>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00"/>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47"/>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30C6"/>
    <w:rsid w:val="008C30EC"/>
    <w:rsid w:val="008C328D"/>
    <w:rsid w:val="008C335B"/>
    <w:rsid w:val="008C35BB"/>
    <w:rsid w:val="008C38EF"/>
    <w:rsid w:val="008C39DF"/>
    <w:rsid w:val="008C3BF4"/>
    <w:rsid w:val="008C3CB2"/>
    <w:rsid w:val="008C3DB2"/>
    <w:rsid w:val="008C3EB2"/>
    <w:rsid w:val="008C40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3B2"/>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D2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E1"/>
    <w:rsid w:val="00C348FC"/>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D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916"/>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x.doi.org/10.1136/bmjoq-2022-002128" TargetMode="External"/><Relationship Id="rId26" Type="http://schemas.openxmlformats.org/officeDocument/2006/relationships/hyperlink" Target="https://www.thecommuniques.com/post/clinical-communiqu%C3%A9-volume-10-issue-1-march-2023" TargetMode="External"/><Relationship Id="rId39" Type="http://schemas.openxmlformats.org/officeDocument/2006/relationships/hyperlink" Target="https://www.safetyandquality.gov.au/our-work/cognitive-impairment/cognitive-impairment-and-covid-19" TargetMode="External"/><Relationship Id="rId3" Type="http://schemas.openxmlformats.org/officeDocument/2006/relationships/styles" Target="styles.xml"/><Relationship Id="rId21" Type="http://schemas.openxmlformats.org/officeDocument/2006/relationships/hyperlink" Target="https://journals.lww.com/journalpatientsafety/toc/2023/04000" TargetMode="External"/><Relationship Id="rId34" Type="http://schemas.openxmlformats.org/officeDocument/2006/relationships/image" Target="media/image2.png"/><Relationship Id="rId42" Type="http://schemas.openxmlformats.org/officeDocument/2006/relationships/hyperlink" Target="https://www.safetyandquality.gov.au/publications-and-resources/resource-library/covid-19-and-face-masks-information-consumers"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3233/SHTI220618" TargetMode="External"/><Relationship Id="rId25" Type="http://schemas.openxmlformats.org/officeDocument/2006/relationships/hyperlink" Target="https://academic.oup.com/intqhc/advance-articles" TargetMode="External"/><Relationship Id="rId33" Type="http://schemas.openxmlformats.org/officeDocument/2006/relationships/hyperlink" Target="https://www.safetyandquality.gov.au/publications-and-resources/resource-library/infection-prevention-and-control-poster-combined-contact-and-droplet-precautions" TargetMode="External"/><Relationship Id="rId38" Type="http://schemas.openxmlformats.org/officeDocument/2006/relationships/hyperlink" Target="https://www.safetyandquality.gov.au/publications-and-resources/resource-library/covid-19-infection-prevention-and-control-risk-management-guidance" TargetMode="External"/><Relationship Id="rId46" Type="http://schemas.openxmlformats.org/officeDocument/2006/relationships/hyperlink" Target="https://www.aci.health.nsw.gov.au/covid-19/critical-intelligence-unit" TargetMode="External"/><Relationship Id="rId2" Type="http://schemas.openxmlformats.org/officeDocument/2006/relationships/numbering" Target="numbering.xml"/><Relationship Id="rId16" Type="http://schemas.openxmlformats.org/officeDocument/2006/relationships/hyperlink" Target="https://doi.org/10.1093/intqhc/mzad012" TargetMode="External"/><Relationship Id="rId20" Type="http://schemas.openxmlformats.org/officeDocument/2006/relationships/hyperlink" Target="https://doi.org/10.1016/j.annemergmed.2022.12.029" TargetMode="External"/><Relationship Id="rId29" Type="http://schemas.openxmlformats.org/officeDocument/2006/relationships/hyperlink" Target="https://psnet.ahrq.gov/psnet-collection/perspectives"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qualitysafety.bmj.com/content/early/recent" TargetMode="External"/><Relationship Id="rId32" Type="http://schemas.openxmlformats.org/officeDocument/2006/relationships/hyperlink" Target="https://www.safetyandquality.gov.au/publications-and-resources/resource-library/covid-19-infection-prevention-and-control-risk-management-guidance" TargetMode="External"/><Relationship Id="rId37" Type="http://schemas.openxmlformats.org/officeDocument/2006/relationships/hyperlink" Target="http://www.safetyandquality.gov.au/environmental-cleaning" TargetMode="External"/><Relationship Id="rId40"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5" Type="http://schemas.openxmlformats.org/officeDocument/2006/relationships/hyperlink" Target="https://covid19evidence.net.au/" TargetMode="External"/><Relationship Id="rId5" Type="http://schemas.openxmlformats.org/officeDocument/2006/relationships/webSettings" Target="webSettings.xml"/><Relationship Id="rId15" Type="http://schemas.openxmlformats.org/officeDocument/2006/relationships/hyperlink" Target="https://kpmg.com/au/en/home/insights/2023/03/transforming-australian-healthcare-system.html" TargetMode="External"/><Relationship Id="rId23" Type="http://schemas.openxmlformats.org/officeDocument/2006/relationships/hyperlink" Target="https://bmjleader.bmj.com/content/7/1" TargetMode="External"/><Relationship Id="rId28" Type="http://schemas.openxmlformats.org/officeDocument/2006/relationships/hyperlink" Target="https://www.nice.org.uk/guidance/ng191" TargetMode="External"/><Relationship Id="rId36" Type="http://schemas.openxmlformats.org/officeDocument/2006/relationships/image" Target="media/image3.PNG"/><Relationship Id="rId49"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097/PTS.0000000000001092" TargetMode="External"/><Relationship Id="rId31" Type="http://schemas.openxmlformats.org/officeDocument/2006/relationships/hyperlink" Target="https://www.safetyandquality.gov.au/covid-19"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journals.sagepub.com/toc/hsrb/28/2" TargetMode="External"/><Relationship Id="rId27" Type="http://schemas.openxmlformats.org/officeDocument/2006/relationships/hyperlink" Target="https://www.nice.org.uk/guidance" TargetMode="External"/><Relationship Id="rId30" Type="http://schemas.openxmlformats.org/officeDocument/2006/relationships/hyperlink" Target="https://psnet.ahrq.gov/perspective/technology-tool-improving-patient-safety" TargetMode="External"/><Relationship Id="rId35" Type="http://schemas.openxmlformats.org/officeDocument/2006/relationships/hyperlink" Target="https://www.safetyandquality.gov.au/publications-and-resources/resource-library/poster-combined-airborne-and-contact-precautions" TargetMode="External"/><Relationship Id="rId43" Type="http://schemas.openxmlformats.org/officeDocument/2006/relationships/hyperlink" Target="https://www.safetyandquality.gov.au/sites/default/files/2020-07/covid-19_and_face_masks_-_information_for_consumers.pdf" TargetMode="External"/><Relationship Id="rId48" Type="http://schemas.openxmlformats.org/officeDocument/2006/relationships/footer" Target="footer2.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12</Pages>
  <Words>3693</Words>
  <Characters>24232</Characters>
  <Application>Microsoft Office Word</Application>
  <DocSecurity>0</DocSecurity>
  <Lines>494</Lines>
  <Paragraphs>228</Paragraphs>
  <ScaleCrop>false</ScaleCrop>
  <HeadingPairs>
    <vt:vector size="2" baseType="variant">
      <vt:variant>
        <vt:lpstr>Title</vt:lpstr>
      </vt:variant>
      <vt:variant>
        <vt:i4>1</vt:i4>
      </vt:variant>
    </vt:vector>
  </HeadingPairs>
  <TitlesOfParts>
    <vt:vector size="1" baseType="lpstr">
      <vt:lpstr>Draft On the Radar Issue 597</vt:lpstr>
    </vt:vector>
  </TitlesOfParts>
  <Company>ACSQHC</Company>
  <LinksUpToDate>false</LinksUpToDate>
  <CharactersWithSpaces>27697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597</dc:title>
  <dc:subject/>
  <dc:creator>Dr Niall Johnson</dc:creator>
  <cp:keywords>On the Radar</cp:keywords>
  <dc:description/>
  <cp:lastModifiedBy>Niall JOHNSON</cp:lastModifiedBy>
  <cp:revision>18</cp:revision>
  <cp:lastPrinted>2018-03-02T02:34:00Z</cp:lastPrinted>
  <dcterms:created xsi:type="dcterms:W3CDTF">2023-03-26T20:59:00Z</dcterms:created>
  <dcterms:modified xsi:type="dcterms:W3CDTF">2023-03-31T01:07:00Z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