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62C3CE20" w:rsidR="00B160EF" w:rsidRPr="00DD7416" w:rsidRDefault="00824B99" w:rsidP="00873536">
      <w:pPr>
        <w:pStyle w:val="Heading1"/>
        <w:spacing w:before="0"/>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7EAF03E4">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23F9D48" w14:textId="6A76EC71"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76103D">
        <w:rPr>
          <w:rFonts w:ascii="Garamond" w:hAnsi="Garamond"/>
          <w:color w:val="000000" w:themeColor="text1"/>
          <w:lang w:val="en-AU"/>
        </w:rPr>
        <w:t>5</w:t>
      </w:r>
      <w:r w:rsidR="00D03948">
        <w:rPr>
          <w:rFonts w:ascii="Garamond" w:hAnsi="Garamond"/>
          <w:color w:val="000000" w:themeColor="text1"/>
          <w:lang w:val="en-AU"/>
        </w:rPr>
        <w:t>9</w:t>
      </w:r>
      <w:r w:rsidR="003A2942">
        <w:rPr>
          <w:rFonts w:ascii="Garamond" w:hAnsi="Garamond"/>
          <w:color w:val="000000" w:themeColor="text1"/>
          <w:lang w:val="en-AU"/>
        </w:rPr>
        <w:t>8</w:t>
      </w:r>
    </w:p>
    <w:p w14:paraId="5081D681" w14:textId="3917720D" w:rsidR="001A4346" w:rsidRDefault="003A2942" w:rsidP="00F738B5">
      <w:pPr>
        <w:rPr>
          <w:rFonts w:ascii="Garamond" w:hAnsi="Garamond"/>
          <w:lang w:val="en-AU"/>
        </w:rPr>
      </w:pPr>
      <w:r>
        <w:rPr>
          <w:rFonts w:ascii="Garamond" w:hAnsi="Garamond"/>
          <w:lang w:val="en-AU"/>
        </w:rPr>
        <w:t>17</w:t>
      </w:r>
      <w:r w:rsidR="00F10ACC">
        <w:rPr>
          <w:rFonts w:ascii="Garamond" w:hAnsi="Garamond"/>
          <w:lang w:val="en-AU"/>
        </w:rPr>
        <w:t xml:space="preserve"> April </w:t>
      </w:r>
      <w:r w:rsidR="001A4346">
        <w:rPr>
          <w:rFonts w:ascii="Garamond" w:hAnsi="Garamond"/>
          <w:lang w:val="en-AU"/>
        </w:rPr>
        <w:t>2023</w:t>
      </w:r>
    </w:p>
    <w:p w14:paraId="21EDAEC9" w14:textId="77777777" w:rsidR="00D84575" w:rsidRDefault="00D84575" w:rsidP="00F738B5">
      <w:pPr>
        <w:rPr>
          <w:rFonts w:ascii="Garamond" w:hAnsi="Garamond"/>
          <w:lang w:val="en-AU"/>
        </w:rPr>
      </w:pPr>
    </w:p>
    <w:p w14:paraId="36572305" w14:textId="3DD7BD99"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108F68E3" w14:textId="77777777"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14:paraId="68B785DC" w14:textId="77777777" w:rsidR="003E0F57" w:rsidRPr="00467B47" w:rsidRDefault="003E0F57" w:rsidP="0045757F">
      <w:pPr>
        <w:autoSpaceDE w:val="0"/>
        <w:rPr>
          <w:rFonts w:ascii="Garamond" w:hAnsi="Garamond"/>
          <w:lang w:val="en-AU"/>
        </w:rPr>
      </w:pPr>
    </w:p>
    <w:p w14:paraId="63972801" w14:textId="3F8438E0"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53C209AD"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65EC580E"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0C47B536" w14:textId="12A466C1" w:rsidR="00904AFF"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FA446C">
        <w:rPr>
          <w:rFonts w:ascii="Garamond" w:hAnsi="Garamond"/>
          <w:bCs/>
          <w:lang w:val="en-AU"/>
        </w:rPr>
        <w:t>, Amy Forsyth</w:t>
      </w:r>
    </w:p>
    <w:p w14:paraId="3A890F04" w14:textId="408E1EF3" w:rsidR="00106440" w:rsidRDefault="00106440" w:rsidP="009525CC">
      <w:pPr>
        <w:rPr>
          <w:rFonts w:ascii="Garamond" w:hAnsi="Garamond"/>
          <w:bCs/>
          <w:lang w:val="en-AU"/>
        </w:rPr>
      </w:pPr>
    </w:p>
    <w:p w14:paraId="274639A1" w14:textId="77777777" w:rsidR="008C03A0" w:rsidRDefault="008C03A0" w:rsidP="009525CC">
      <w:pPr>
        <w:rPr>
          <w:rFonts w:ascii="Garamond" w:hAnsi="Garamond"/>
          <w:bCs/>
          <w:lang w:val="en-AU"/>
        </w:rPr>
      </w:pPr>
    </w:p>
    <w:p w14:paraId="15B7AE71" w14:textId="28F74417" w:rsidR="00106440" w:rsidRPr="00FA446C" w:rsidRDefault="00FA446C" w:rsidP="009525CC">
      <w:pPr>
        <w:rPr>
          <w:rFonts w:ascii="Garamond" w:hAnsi="Garamond"/>
          <w:b/>
          <w:lang w:val="en-AU"/>
        </w:rPr>
      </w:pPr>
      <w:r w:rsidRPr="00FA446C">
        <w:rPr>
          <w:rFonts w:ascii="Garamond" w:hAnsi="Garamond"/>
          <w:b/>
          <w:lang w:val="en-AU"/>
        </w:rPr>
        <w:t>Draft Psychotropic Medicines in Cognitive Disability or Impairment Clinical Care Standard</w:t>
      </w:r>
    </w:p>
    <w:p w14:paraId="03B800DF" w14:textId="3F3A12CA" w:rsidR="00106440" w:rsidRDefault="00042421" w:rsidP="009525CC">
      <w:pPr>
        <w:rPr>
          <w:rFonts w:ascii="Garamond" w:hAnsi="Garamond"/>
          <w:bCs/>
          <w:lang w:val="en-AU"/>
        </w:rPr>
      </w:pPr>
      <w:hyperlink r:id="rId15" w:history="1">
        <w:r w:rsidR="00FA446C" w:rsidRPr="00A646F5">
          <w:rPr>
            <w:rStyle w:val="Hyperlink"/>
            <w:rFonts w:ascii="Garamond" w:hAnsi="Garamond"/>
            <w:bCs/>
            <w:lang w:val="en-AU"/>
          </w:rPr>
          <w:t>https://www.safetyandquality.gov.au/standards/clinical-care-standards/consultations-clinical-care-standards</w:t>
        </w:r>
      </w:hyperlink>
    </w:p>
    <w:p w14:paraId="5103321D" w14:textId="77777777" w:rsidR="00FA446C" w:rsidRDefault="00FA446C" w:rsidP="009525CC">
      <w:pPr>
        <w:rPr>
          <w:rFonts w:ascii="Garamond" w:hAnsi="Garamond"/>
          <w:bCs/>
          <w:lang w:val="en-AU"/>
        </w:rPr>
      </w:pPr>
    </w:p>
    <w:p w14:paraId="12E01DA7" w14:textId="61472F3E" w:rsidR="00FA446C" w:rsidRDefault="00FA446C" w:rsidP="009525CC">
      <w:pPr>
        <w:rPr>
          <w:rFonts w:ascii="Garamond" w:hAnsi="Garamond"/>
          <w:bCs/>
          <w:lang w:val="en-AU"/>
        </w:rPr>
      </w:pPr>
      <w:r>
        <w:rPr>
          <w:rFonts w:ascii="Garamond" w:hAnsi="Garamond"/>
          <w:bCs/>
          <w:noProof/>
          <w:lang w:val="en-AU"/>
        </w:rPr>
        <w:drawing>
          <wp:inline distT="0" distB="0" distL="0" distR="0" wp14:anchorId="64B0B6B2" wp14:editId="1411817C">
            <wp:extent cx="5715000" cy="2038350"/>
            <wp:effectExtent l="0" t="0" r="0" b="0"/>
            <wp:docPr id="4" name="Picture 4" descr="Draft Psychotropic Medicines in Cognitive Disability or Impairment Clinical Care Standard is open for consultation until 8 May 202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raft Psychotropic Medicines in Cognitive Disability or Impairment Clinical Care Standard is open for consultation until 8 May 2023.">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2038350"/>
                    </a:xfrm>
                    <a:prstGeom prst="rect">
                      <a:avLst/>
                    </a:prstGeom>
                    <a:noFill/>
                    <a:ln>
                      <a:noFill/>
                    </a:ln>
                  </pic:spPr>
                </pic:pic>
              </a:graphicData>
            </a:graphic>
          </wp:inline>
        </w:drawing>
      </w:r>
    </w:p>
    <w:p w14:paraId="3ABFB75C" w14:textId="77777777" w:rsidR="00FA446C" w:rsidRPr="00FA446C" w:rsidRDefault="00FA446C" w:rsidP="00FA446C">
      <w:pPr>
        <w:rPr>
          <w:rFonts w:ascii="Garamond" w:hAnsi="Garamond"/>
          <w:bCs/>
          <w:lang w:val="en-AU"/>
        </w:rPr>
      </w:pPr>
      <w:r w:rsidRPr="00FA446C">
        <w:rPr>
          <w:rFonts w:ascii="Garamond" w:hAnsi="Garamond"/>
          <w:bCs/>
          <w:lang w:val="en-AU"/>
        </w:rPr>
        <w:lastRenderedPageBreak/>
        <w:t>Did you know that more than 61% of Australian aged care residents take one or more psychotropic medicines? Or that they are frequently prescribed for people with intellectual disability?</w:t>
      </w:r>
    </w:p>
    <w:p w14:paraId="67EA0E00" w14:textId="02EC441B" w:rsidR="00FA446C" w:rsidRDefault="00FA446C" w:rsidP="00FA446C">
      <w:pPr>
        <w:rPr>
          <w:rFonts w:ascii="Garamond" w:hAnsi="Garamond"/>
          <w:bCs/>
          <w:lang w:val="en-AU"/>
        </w:rPr>
      </w:pPr>
      <w:r w:rsidRPr="00FA446C">
        <w:rPr>
          <w:rFonts w:ascii="Garamond" w:hAnsi="Garamond"/>
          <w:bCs/>
          <w:lang w:val="en-AU"/>
        </w:rPr>
        <w:t xml:space="preserve">The Commission’s draft </w:t>
      </w:r>
      <w:r w:rsidRPr="00FA446C">
        <w:rPr>
          <w:rFonts w:ascii="Garamond" w:hAnsi="Garamond"/>
          <w:bCs/>
          <w:i/>
          <w:iCs/>
          <w:lang w:val="en-AU"/>
        </w:rPr>
        <w:t>Psychotropic Medicines in Cognitive Disability or Impairment Clinical Care Standard</w:t>
      </w:r>
      <w:r w:rsidRPr="00FA446C">
        <w:rPr>
          <w:rFonts w:ascii="Garamond" w:hAnsi="Garamond"/>
          <w:bCs/>
          <w:lang w:val="en-AU"/>
        </w:rPr>
        <w:t xml:space="preserve"> describes the key components of care that people of all ages living with cognitive disability or impairment can expect to receive in all healthcare settings to reduce the inappropriate use of psychotropic medicines.</w:t>
      </w:r>
    </w:p>
    <w:p w14:paraId="3CFD6679" w14:textId="77777777" w:rsidR="00FA446C" w:rsidRPr="00FA446C" w:rsidRDefault="00FA446C" w:rsidP="00FA446C">
      <w:pPr>
        <w:rPr>
          <w:rFonts w:ascii="Garamond" w:hAnsi="Garamond"/>
          <w:bCs/>
          <w:lang w:val="en-AU"/>
        </w:rPr>
      </w:pPr>
    </w:p>
    <w:p w14:paraId="1927FE14" w14:textId="6050FF4F" w:rsidR="00FA446C" w:rsidRPr="00FA446C" w:rsidRDefault="00FA446C" w:rsidP="00FA446C">
      <w:pPr>
        <w:rPr>
          <w:rFonts w:ascii="Garamond" w:hAnsi="Garamond"/>
          <w:b/>
          <w:lang w:val="en-AU"/>
        </w:rPr>
      </w:pPr>
      <w:r w:rsidRPr="00FA446C">
        <w:rPr>
          <w:rFonts w:ascii="Garamond" w:hAnsi="Garamond"/>
          <w:b/>
          <w:lang w:val="en-AU"/>
        </w:rPr>
        <w:t>Public consultation is now open</w:t>
      </w:r>
    </w:p>
    <w:p w14:paraId="1E5F51E4" w14:textId="77777777" w:rsidR="00FA446C" w:rsidRPr="00FA446C" w:rsidRDefault="00FA446C" w:rsidP="00FA446C">
      <w:pPr>
        <w:rPr>
          <w:rFonts w:ascii="Garamond" w:hAnsi="Garamond"/>
          <w:bCs/>
          <w:lang w:val="en-AU"/>
        </w:rPr>
      </w:pPr>
    </w:p>
    <w:p w14:paraId="2E4B0435" w14:textId="49D569A6" w:rsidR="00FA446C" w:rsidRDefault="00FA446C" w:rsidP="00FA446C">
      <w:pPr>
        <w:rPr>
          <w:rFonts w:ascii="Garamond" w:hAnsi="Garamond"/>
          <w:bCs/>
          <w:lang w:val="en-AU"/>
        </w:rPr>
      </w:pPr>
      <w:r w:rsidRPr="00FA446C">
        <w:rPr>
          <w:rFonts w:ascii="Garamond" w:hAnsi="Garamond"/>
          <w:bCs/>
          <w:lang w:val="en-AU"/>
        </w:rPr>
        <w:t>The Commission is seeking feedback from consumers, clinicians, health services and anyone with an interest in cognitive disability, cognitive impairment, aged care or disability services. An Easy Read version of the consultation is also available.</w:t>
      </w:r>
    </w:p>
    <w:p w14:paraId="1B42ECA2" w14:textId="77777777" w:rsidR="00FA446C" w:rsidRPr="00FA446C" w:rsidRDefault="00FA446C" w:rsidP="00FA446C">
      <w:pPr>
        <w:rPr>
          <w:rFonts w:ascii="Garamond" w:hAnsi="Garamond"/>
          <w:bCs/>
          <w:lang w:val="en-AU"/>
        </w:rPr>
      </w:pPr>
    </w:p>
    <w:p w14:paraId="0EED2EE9" w14:textId="6FBAEE5E" w:rsidR="00FA446C" w:rsidRPr="00FA446C" w:rsidRDefault="00042421" w:rsidP="00FA446C">
      <w:pPr>
        <w:rPr>
          <w:rFonts w:ascii="Garamond" w:hAnsi="Garamond"/>
          <w:bCs/>
          <w:lang w:val="en-AU"/>
        </w:rPr>
      </w:pPr>
      <w:hyperlink r:id="rId17" w:history="1">
        <w:r w:rsidR="00FA446C" w:rsidRPr="00FA446C">
          <w:rPr>
            <w:rStyle w:val="Hyperlink"/>
            <w:rFonts w:ascii="Garamond" w:hAnsi="Garamond"/>
            <w:bCs/>
            <w:lang w:val="en-AU"/>
          </w:rPr>
          <w:t>Share your feedback</w:t>
        </w:r>
      </w:hyperlink>
      <w:r w:rsidR="00FA446C" w:rsidRPr="00FA446C">
        <w:rPr>
          <w:rFonts w:ascii="Garamond" w:hAnsi="Garamond"/>
          <w:bCs/>
          <w:lang w:val="en-AU"/>
        </w:rPr>
        <w:t xml:space="preserve"> on the draft standard and supporting resources using the online survey.</w:t>
      </w:r>
    </w:p>
    <w:p w14:paraId="3C2D6953" w14:textId="77777777" w:rsidR="00FA446C" w:rsidRPr="00FA446C" w:rsidRDefault="00FA446C" w:rsidP="00FA446C">
      <w:pPr>
        <w:rPr>
          <w:rFonts w:ascii="Garamond" w:hAnsi="Garamond"/>
          <w:bCs/>
          <w:lang w:val="en-AU"/>
        </w:rPr>
      </w:pPr>
    </w:p>
    <w:p w14:paraId="352E7656" w14:textId="77777777" w:rsidR="00FA446C" w:rsidRPr="00FA446C" w:rsidRDefault="00FA446C" w:rsidP="00FA446C">
      <w:pPr>
        <w:rPr>
          <w:rFonts w:ascii="Garamond" w:hAnsi="Garamond"/>
          <w:bCs/>
          <w:lang w:val="en-AU"/>
        </w:rPr>
      </w:pPr>
    </w:p>
    <w:p w14:paraId="527E8B45" w14:textId="71576F6D" w:rsidR="00FA446C" w:rsidRPr="00FA446C" w:rsidRDefault="00FA446C" w:rsidP="00FA446C">
      <w:pPr>
        <w:rPr>
          <w:rFonts w:ascii="Garamond" w:hAnsi="Garamond"/>
          <w:bCs/>
          <w:lang w:val="en-AU"/>
        </w:rPr>
      </w:pPr>
      <w:r w:rsidRPr="00FA446C">
        <w:rPr>
          <w:rFonts w:ascii="Garamond" w:hAnsi="Garamond"/>
          <w:bCs/>
          <w:lang w:val="en-AU"/>
        </w:rPr>
        <w:t xml:space="preserve">This public consultation will be open until </w:t>
      </w:r>
      <w:r w:rsidRPr="00FA446C">
        <w:rPr>
          <w:rFonts w:ascii="Garamond" w:hAnsi="Garamond"/>
          <w:b/>
          <w:lang w:val="en-AU"/>
        </w:rPr>
        <w:t>Monday, 8 May 2023</w:t>
      </w:r>
      <w:r w:rsidRPr="00FA446C">
        <w:rPr>
          <w:rFonts w:ascii="Garamond" w:hAnsi="Garamond"/>
          <w:bCs/>
          <w:lang w:val="en-AU"/>
        </w:rPr>
        <w:t>.</w:t>
      </w:r>
    </w:p>
    <w:p w14:paraId="292D67B0" w14:textId="77777777" w:rsidR="00FA446C" w:rsidRDefault="00FA446C" w:rsidP="00FA446C">
      <w:pPr>
        <w:rPr>
          <w:rFonts w:ascii="Garamond" w:hAnsi="Garamond"/>
          <w:bCs/>
          <w:lang w:val="en-AU"/>
        </w:rPr>
      </w:pPr>
    </w:p>
    <w:p w14:paraId="5BB1C196" w14:textId="425A9C5D" w:rsidR="00FA446C" w:rsidRPr="00FA446C" w:rsidRDefault="00FA446C" w:rsidP="00FA446C">
      <w:pPr>
        <w:rPr>
          <w:rFonts w:ascii="Garamond" w:hAnsi="Garamond"/>
          <w:b/>
          <w:lang w:val="en-AU"/>
        </w:rPr>
      </w:pPr>
      <w:r w:rsidRPr="00FA446C">
        <w:rPr>
          <w:rFonts w:ascii="Garamond" w:hAnsi="Garamond"/>
          <w:b/>
          <w:lang w:val="en-AU"/>
        </w:rPr>
        <w:t>Access the Easy Read survey</w:t>
      </w:r>
    </w:p>
    <w:p w14:paraId="18CA3EA1" w14:textId="5FF2EA72" w:rsidR="00FA446C" w:rsidRDefault="00FA446C" w:rsidP="00FA446C">
      <w:pPr>
        <w:rPr>
          <w:rFonts w:ascii="Garamond" w:hAnsi="Garamond"/>
          <w:bCs/>
          <w:lang w:val="en-AU"/>
        </w:rPr>
      </w:pPr>
      <w:r w:rsidRPr="00FA446C">
        <w:rPr>
          <w:rFonts w:ascii="Garamond" w:hAnsi="Garamond"/>
          <w:bCs/>
          <w:lang w:val="en-AU"/>
        </w:rPr>
        <w:t>See our Easy Read survey for people with lived experience of cognitive disability or impairment</w:t>
      </w:r>
      <w:r>
        <w:rPr>
          <w:rFonts w:ascii="Garamond" w:hAnsi="Garamond"/>
          <w:bCs/>
          <w:lang w:val="en-AU"/>
        </w:rPr>
        <w:t xml:space="preserve"> at </w:t>
      </w:r>
      <w:hyperlink r:id="rId18" w:history="1">
        <w:r w:rsidRPr="00A646F5">
          <w:rPr>
            <w:rStyle w:val="Hyperlink"/>
            <w:rFonts w:ascii="Garamond" w:hAnsi="Garamond"/>
            <w:bCs/>
            <w:lang w:val="en-AU"/>
          </w:rPr>
          <w:t>https://www.safetyandquality.gov.au/standards/clinical-care-standards/psychotropic-medicines-cognitive-impairment-and-disability-clinical-care-standard/easy-read-survey-about-psychotropic-medicines</w:t>
        </w:r>
      </w:hyperlink>
    </w:p>
    <w:p w14:paraId="72379039" w14:textId="77777777" w:rsidR="00FA446C" w:rsidRPr="00FA446C" w:rsidRDefault="00FA446C" w:rsidP="00FA446C">
      <w:pPr>
        <w:rPr>
          <w:rFonts w:ascii="Garamond" w:hAnsi="Garamond"/>
          <w:bCs/>
          <w:lang w:val="en-AU"/>
        </w:rPr>
      </w:pPr>
    </w:p>
    <w:p w14:paraId="58A4DAFC" w14:textId="77777777" w:rsidR="00FA446C" w:rsidRPr="00FA446C" w:rsidRDefault="00FA446C" w:rsidP="00FA446C">
      <w:pPr>
        <w:rPr>
          <w:rFonts w:ascii="Garamond" w:hAnsi="Garamond"/>
          <w:b/>
          <w:lang w:val="en-AU"/>
        </w:rPr>
      </w:pPr>
      <w:r w:rsidRPr="00FA446C">
        <w:rPr>
          <w:rFonts w:ascii="Garamond" w:hAnsi="Garamond"/>
          <w:b/>
          <w:lang w:val="en-AU"/>
        </w:rPr>
        <w:t>More information</w:t>
      </w:r>
    </w:p>
    <w:p w14:paraId="7D5D3E18" w14:textId="4C9E3718" w:rsidR="00FA446C" w:rsidRDefault="00FA446C" w:rsidP="00FA446C">
      <w:pPr>
        <w:rPr>
          <w:rFonts w:ascii="Garamond" w:hAnsi="Garamond"/>
          <w:bCs/>
          <w:lang w:val="en-AU"/>
        </w:rPr>
      </w:pPr>
      <w:r w:rsidRPr="00FA446C">
        <w:rPr>
          <w:rFonts w:ascii="Garamond" w:hAnsi="Garamond"/>
          <w:bCs/>
          <w:lang w:val="en-AU"/>
        </w:rPr>
        <w:t xml:space="preserve">Visit </w:t>
      </w:r>
      <w:hyperlink r:id="rId19" w:history="1">
        <w:r w:rsidRPr="00A646F5">
          <w:rPr>
            <w:rStyle w:val="Hyperlink"/>
            <w:rFonts w:ascii="Garamond" w:hAnsi="Garamond"/>
            <w:bCs/>
            <w:lang w:val="en-AU"/>
          </w:rPr>
          <w:t>https://www.safetyandquality.gov.au/psychotropics-ccs</w:t>
        </w:r>
      </w:hyperlink>
      <w:r>
        <w:rPr>
          <w:rFonts w:ascii="Garamond" w:hAnsi="Garamond"/>
          <w:bCs/>
          <w:lang w:val="en-AU"/>
        </w:rPr>
        <w:t xml:space="preserve"> </w:t>
      </w:r>
      <w:r w:rsidRPr="00FA446C">
        <w:rPr>
          <w:rFonts w:ascii="Garamond" w:hAnsi="Garamond"/>
          <w:bCs/>
          <w:lang w:val="en-AU"/>
        </w:rPr>
        <w:t xml:space="preserve"> or email our Clinical Care Standards team at </w:t>
      </w:r>
      <w:hyperlink r:id="rId20" w:history="1">
        <w:r w:rsidRPr="00A646F5">
          <w:rPr>
            <w:rStyle w:val="Hyperlink"/>
            <w:rFonts w:ascii="Garamond" w:hAnsi="Garamond"/>
            <w:bCs/>
            <w:lang w:val="en-AU"/>
          </w:rPr>
          <w:t>CCS@safetyandquality.gov.au</w:t>
        </w:r>
      </w:hyperlink>
    </w:p>
    <w:p w14:paraId="39C2DA5B" w14:textId="033F9D5E" w:rsidR="00FA446C" w:rsidRDefault="00FA446C" w:rsidP="009525CC">
      <w:pPr>
        <w:rPr>
          <w:rFonts w:ascii="Garamond" w:hAnsi="Garamond"/>
          <w:bCs/>
          <w:lang w:val="en-AU"/>
        </w:rPr>
      </w:pPr>
    </w:p>
    <w:p w14:paraId="3A84DD7D" w14:textId="3425E100" w:rsidR="00FA446C" w:rsidRDefault="00FA446C" w:rsidP="009525CC">
      <w:pPr>
        <w:rPr>
          <w:rFonts w:ascii="Garamond" w:hAnsi="Garamond"/>
          <w:bCs/>
          <w:lang w:val="en-AU"/>
        </w:rPr>
      </w:pPr>
    </w:p>
    <w:p w14:paraId="2C3598B7" w14:textId="77777777" w:rsidR="00D91E98" w:rsidRDefault="00D91E98" w:rsidP="009525CC">
      <w:pPr>
        <w:rPr>
          <w:rFonts w:ascii="Garamond" w:hAnsi="Garamond"/>
          <w:bCs/>
          <w:lang w:val="en-AU"/>
        </w:rPr>
      </w:pPr>
    </w:p>
    <w:p w14:paraId="738B1966" w14:textId="77777777" w:rsidR="00D0490E" w:rsidRDefault="00D0490E" w:rsidP="00E02472">
      <w:pPr>
        <w:keepNext/>
        <w:keepLines/>
        <w:autoSpaceDE w:val="0"/>
        <w:autoSpaceDN w:val="0"/>
        <w:adjustRightInd w:val="0"/>
        <w:rPr>
          <w:rFonts w:ascii="Garamond" w:hAnsi="Garamond"/>
          <w:b/>
          <w:lang w:val="en-AU"/>
        </w:rPr>
      </w:pPr>
      <w:r>
        <w:rPr>
          <w:rFonts w:ascii="Garamond" w:hAnsi="Garamond"/>
          <w:b/>
          <w:lang w:val="en-AU"/>
        </w:rPr>
        <w:t>Reports</w:t>
      </w:r>
    </w:p>
    <w:p w14:paraId="73B8F730" w14:textId="248B0D0C" w:rsidR="00D0490E" w:rsidRDefault="00D0490E" w:rsidP="00D0490E">
      <w:pPr>
        <w:keepNext/>
        <w:rPr>
          <w:rFonts w:ascii="Garamond" w:hAnsi="Garamond"/>
          <w:lang w:val="en-AU"/>
        </w:rPr>
      </w:pPr>
    </w:p>
    <w:p w14:paraId="042B8097" w14:textId="7FF6EFD6" w:rsidR="00DB7E9E" w:rsidRPr="00DB7E9E" w:rsidRDefault="00DB7E9E" w:rsidP="008C2F5B">
      <w:pPr>
        <w:keepNext/>
        <w:keepLines/>
        <w:autoSpaceDE w:val="0"/>
        <w:autoSpaceDN w:val="0"/>
        <w:adjustRightInd w:val="0"/>
        <w:rPr>
          <w:rFonts w:ascii="Garamond" w:hAnsi="Garamond"/>
          <w:i/>
          <w:iCs/>
          <w:lang w:val="en-AU"/>
        </w:rPr>
      </w:pPr>
      <w:r w:rsidRPr="00DB7E9E">
        <w:rPr>
          <w:rFonts w:ascii="Garamond" w:hAnsi="Garamond"/>
          <w:i/>
          <w:iCs/>
          <w:lang w:val="en-AU"/>
        </w:rPr>
        <w:t>Safety risk of air embolus associated with central venous catheters used for haemodialysis treatment</w:t>
      </w:r>
    </w:p>
    <w:p w14:paraId="0738371E" w14:textId="77777777" w:rsidR="009D270B" w:rsidRDefault="009D270B" w:rsidP="00DB7E9E">
      <w:pPr>
        <w:keepLines/>
        <w:autoSpaceDE w:val="0"/>
        <w:autoSpaceDN w:val="0"/>
        <w:adjustRightInd w:val="0"/>
        <w:rPr>
          <w:rFonts w:ascii="Garamond" w:hAnsi="Garamond"/>
          <w:lang w:val="en-AU"/>
        </w:rPr>
      </w:pPr>
      <w:r w:rsidRPr="009D270B">
        <w:rPr>
          <w:rFonts w:ascii="Garamond" w:hAnsi="Garamond"/>
          <w:lang w:val="en-AU"/>
        </w:rPr>
        <w:t>Independent report by the Healthcare Safety Investigation Branch NI-003826</w:t>
      </w:r>
    </w:p>
    <w:p w14:paraId="26926DDA" w14:textId="77777777" w:rsidR="009D270B" w:rsidRDefault="009D270B" w:rsidP="009D270B">
      <w:pPr>
        <w:keepLines/>
        <w:autoSpaceDE w:val="0"/>
        <w:autoSpaceDN w:val="0"/>
        <w:adjustRightInd w:val="0"/>
        <w:rPr>
          <w:rFonts w:ascii="Garamond" w:hAnsi="Garamond"/>
          <w:lang w:val="en-AU"/>
        </w:rPr>
      </w:pPr>
      <w:r w:rsidRPr="009D270B">
        <w:rPr>
          <w:rFonts w:ascii="Garamond" w:hAnsi="Garamond"/>
          <w:lang w:val="en-AU"/>
        </w:rPr>
        <w:t>Healthcare Safety Investigation Branch</w:t>
      </w:r>
    </w:p>
    <w:p w14:paraId="3F5BED7D" w14:textId="3198D827" w:rsidR="00DB7E9E" w:rsidRDefault="009D270B" w:rsidP="00DB7E9E">
      <w:pPr>
        <w:keepLines/>
        <w:autoSpaceDE w:val="0"/>
        <w:autoSpaceDN w:val="0"/>
        <w:adjustRightInd w:val="0"/>
        <w:rPr>
          <w:rFonts w:ascii="Garamond" w:hAnsi="Garamond"/>
          <w:lang w:val="en-AU"/>
        </w:rPr>
      </w:pPr>
      <w:r w:rsidRPr="009D270B">
        <w:rPr>
          <w:rFonts w:ascii="Garamond" w:hAnsi="Garamond"/>
          <w:lang w:val="en-AU"/>
        </w:rPr>
        <w:t>Reading: HSIB; 2023. p. 75.</w:t>
      </w:r>
    </w:p>
    <w:tbl>
      <w:tblPr>
        <w:tblStyle w:val="TableGrid"/>
        <w:tblW w:w="9360" w:type="dxa"/>
        <w:tblInd w:w="288" w:type="dxa"/>
        <w:tblLayout w:type="fixed"/>
        <w:tblLook w:val="01E0" w:firstRow="1" w:lastRow="1" w:firstColumn="1" w:lastColumn="1" w:noHBand="0" w:noVBand="0"/>
      </w:tblPr>
      <w:tblGrid>
        <w:gridCol w:w="1080"/>
        <w:gridCol w:w="8280"/>
      </w:tblGrid>
      <w:tr w:rsidR="00543F85" w:rsidRPr="000170DA" w14:paraId="11CF77E8" w14:textId="77777777" w:rsidTr="00BF048A">
        <w:tc>
          <w:tcPr>
            <w:tcW w:w="1080" w:type="dxa"/>
            <w:tcBorders>
              <w:top w:val="single" w:sz="4" w:space="0" w:color="auto"/>
              <w:left w:val="single" w:sz="4" w:space="0" w:color="auto"/>
              <w:bottom w:val="single" w:sz="4" w:space="0" w:color="auto"/>
              <w:right w:val="single" w:sz="4" w:space="0" w:color="auto"/>
            </w:tcBorders>
            <w:vAlign w:val="center"/>
          </w:tcPr>
          <w:p w14:paraId="385C8EE8" w14:textId="695D2DF8" w:rsidR="00543F85" w:rsidRPr="000170DA" w:rsidRDefault="00543F85" w:rsidP="00BF048A">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1E32356" w14:textId="002FFD38" w:rsidR="00543F85" w:rsidRPr="000170DA" w:rsidRDefault="00042421" w:rsidP="00BF048A">
            <w:pPr>
              <w:keepNext/>
              <w:rPr>
                <w:rStyle w:val="Hyperlink"/>
                <w:rFonts w:ascii="Garamond" w:hAnsi="Garamond"/>
                <w:color w:val="auto"/>
                <w:u w:val="none"/>
                <w:lang w:val="en-AU"/>
              </w:rPr>
            </w:pPr>
            <w:hyperlink r:id="rId21" w:history="1">
              <w:r w:rsidR="00DB7E9E" w:rsidRPr="00D80CA7">
                <w:rPr>
                  <w:rStyle w:val="Hyperlink"/>
                  <w:rFonts w:ascii="Garamond" w:hAnsi="Garamond"/>
                  <w:lang w:val="en-AU"/>
                </w:rPr>
                <w:t>https://www.hsib.org.uk/investigations-and-reports/safety-risks-associated-with-central-venous-catheters-used-for-haemodialysis-treatment/</w:t>
              </w:r>
            </w:hyperlink>
          </w:p>
        </w:tc>
      </w:tr>
      <w:tr w:rsidR="00543F85" w:rsidRPr="000170DA" w14:paraId="136DE25B" w14:textId="77777777" w:rsidTr="00BF048A">
        <w:tc>
          <w:tcPr>
            <w:tcW w:w="1080" w:type="dxa"/>
            <w:tcBorders>
              <w:top w:val="single" w:sz="4" w:space="0" w:color="auto"/>
              <w:left w:val="single" w:sz="4" w:space="0" w:color="auto"/>
              <w:bottom w:val="single" w:sz="4" w:space="0" w:color="auto"/>
              <w:right w:val="single" w:sz="4" w:space="0" w:color="auto"/>
            </w:tcBorders>
            <w:vAlign w:val="center"/>
          </w:tcPr>
          <w:p w14:paraId="5F37B4B4" w14:textId="77777777" w:rsidR="00543F85" w:rsidRPr="000170DA" w:rsidRDefault="00543F85" w:rsidP="00BF048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71C4AC8" w14:textId="60EFA190" w:rsidR="00543F85" w:rsidRPr="00D0490E" w:rsidRDefault="009D270B" w:rsidP="00513E70">
            <w:pPr>
              <w:rPr>
                <w:rFonts w:ascii="Garamond" w:hAnsi="Garamond"/>
                <w:lang w:val="en-AU"/>
              </w:rPr>
            </w:pPr>
            <w:r>
              <w:rPr>
                <w:rFonts w:ascii="Garamond" w:hAnsi="Garamond"/>
                <w:lang w:val="en-AU"/>
              </w:rPr>
              <w:t xml:space="preserve">This report from the UK’s </w:t>
            </w:r>
            <w:r w:rsidRPr="009D270B">
              <w:rPr>
                <w:rFonts w:ascii="Garamond" w:hAnsi="Garamond"/>
                <w:lang w:val="en-AU"/>
              </w:rPr>
              <w:t>Healthcare Safety Investigation Branch</w:t>
            </w:r>
            <w:r>
              <w:rPr>
                <w:rFonts w:ascii="Garamond" w:hAnsi="Garamond"/>
                <w:lang w:val="en-AU"/>
              </w:rPr>
              <w:t xml:space="preserve"> covers an investigation </w:t>
            </w:r>
            <w:r w:rsidRPr="009D270B">
              <w:rPr>
                <w:rFonts w:ascii="Garamond" w:hAnsi="Garamond"/>
                <w:lang w:val="en-AU"/>
              </w:rPr>
              <w:t>into the use of tunnelled haemodialysis central venous catheters, which are a type of central line.</w:t>
            </w:r>
            <w:r>
              <w:rPr>
                <w:rFonts w:ascii="Garamond" w:hAnsi="Garamond"/>
                <w:lang w:val="en-AU"/>
              </w:rPr>
              <w:t xml:space="preserve"> </w:t>
            </w:r>
            <w:r w:rsidR="00513E70" w:rsidRPr="00513E70">
              <w:rPr>
                <w:rFonts w:ascii="Garamond" w:hAnsi="Garamond"/>
                <w:lang w:val="en-AU"/>
              </w:rPr>
              <w:t>The</w:t>
            </w:r>
            <w:r w:rsidR="00513E70">
              <w:rPr>
                <w:rFonts w:ascii="Garamond" w:hAnsi="Garamond"/>
                <w:lang w:val="en-AU"/>
              </w:rPr>
              <w:t xml:space="preserve"> report notes that ‘The</w:t>
            </w:r>
            <w:r w:rsidR="00513E70" w:rsidRPr="00513E70">
              <w:rPr>
                <w:rFonts w:ascii="Garamond" w:hAnsi="Garamond"/>
                <w:lang w:val="en-AU"/>
              </w:rPr>
              <w:t xml:space="preserve"> uncapping and unclamping of a haemodialysis catheter (without attaching a syringe), by a user not familiar with the medical device, task or the equipment required, may allow air to get into a person’s bloodstream, resulting in an air embolus. A haemodialysis catheter has a wide bore (internal diameter) compared to other types of central line, to allow a high volume of blood to f</w:t>
            </w:r>
            <w:r w:rsidR="00513E70">
              <w:rPr>
                <w:rFonts w:ascii="Garamond" w:hAnsi="Garamond"/>
                <w:lang w:val="en-AU"/>
              </w:rPr>
              <w:t>l</w:t>
            </w:r>
            <w:r w:rsidR="00513E70" w:rsidRPr="00513E70">
              <w:rPr>
                <w:rFonts w:ascii="Garamond" w:hAnsi="Garamond"/>
                <w:lang w:val="en-AU"/>
              </w:rPr>
              <w:t>ow through. It is this wide bore that increases the risk of a large air embolus, compared with narrower catheters.</w:t>
            </w:r>
            <w:r w:rsidR="00513E70">
              <w:rPr>
                <w:rFonts w:ascii="Garamond" w:hAnsi="Garamond"/>
                <w:lang w:val="en-AU"/>
              </w:rPr>
              <w:t>’</w:t>
            </w:r>
            <w:r w:rsidR="00513E70" w:rsidRPr="00513E70">
              <w:rPr>
                <w:rFonts w:ascii="Garamond" w:hAnsi="Garamond"/>
                <w:lang w:val="en-AU"/>
              </w:rPr>
              <w:t xml:space="preserve"> </w:t>
            </w:r>
            <w:r w:rsidR="00513E70">
              <w:rPr>
                <w:rFonts w:ascii="Garamond" w:hAnsi="Garamond"/>
                <w:lang w:val="en-AU"/>
              </w:rPr>
              <w:t xml:space="preserve">The reference event that precipitated this investigation saw a patient have </w:t>
            </w:r>
            <w:r w:rsidR="00513E70" w:rsidRPr="00513E70">
              <w:rPr>
                <w:rFonts w:ascii="Garamond" w:hAnsi="Garamond"/>
                <w:lang w:val="en-AU"/>
              </w:rPr>
              <w:t>a cardiac arrest caused by an air embolus after her haemodialysis catheter was uncapped, unclamped, and left open to air.</w:t>
            </w:r>
            <w:r w:rsidR="00513E70">
              <w:rPr>
                <w:rFonts w:ascii="Garamond" w:hAnsi="Garamond"/>
                <w:lang w:val="en-AU"/>
              </w:rPr>
              <w:t xml:space="preserve"> The report makes a number of findings, recommendation and “safety observations”.</w:t>
            </w:r>
          </w:p>
        </w:tc>
      </w:tr>
    </w:tbl>
    <w:p w14:paraId="79916EBC" w14:textId="77777777" w:rsidR="00543F85" w:rsidRDefault="00543F85" w:rsidP="00543F85">
      <w:pPr>
        <w:keepLines/>
        <w:autoSpaceDE w:val="0"/>
        <w:autoSpaceDN w:val="0"/>
        <w:adjustRightInd w:val="0"/>
        <w:rPr>
          <w:rFonts w:ascii="Garamond" w:hAnsi="Garamond"/>
          <w:lang w:val="en-AU"/>
        </w:rPr>
      </w:pPr>
    </w:p>
    <w:p w14:paraId="0C7AA001" w14:textId="77777777" w:rsidR="008C2F5B" w:rsidRPr="00DB7E9E" w:rsidRDefault="008C2F5B" w:rsidP="008C2F5B">
      <w:pPr>
        <w:keepNext/>
        <w:keepLines/>
        <w:autoSpaceDE w:val="0"/>
        <w:autoSpaceDN w:val="0"/>
        <w:adjustRightInd w:val="0"/>
        <w:rPr>
          <w:rFonts w:ascii="Garamond" w:hAnsi="Garamond"/>
          <w:i/>
          <w:iCs/>
          <w:lang w:val="en-AU"/>
        </w:rPr>
      </w:pPr>
      <w:r w:rsidRPr="00DB7E9E">
        <w:rPr>
          <w:rFonts w:ascii="Garamond" w:hAnsi="Garamond"/>
          <w:i/>
          <w:iCs/>
          <w:lang w:val="en-AU"/>
        </w:rPr>
        <w:lastRenderedPageBreak/>
        <w:t>Notifiable Data Breaches Report: July to December 2022</w:t>
      </w:r>
    </w:p>
    <w:p w14:paraId="5758EE4D" w14:textId="77777777" w:rsidR="008C2F5B" w:rsidRDefault="008C2F5B" w:rsidP="008C2F5B">
      <w:pPr>
        <w:keepNext/>
        <w:keepLines/>
        <w:autoSpaceDE w:val="0"/>
        <w:autoSpaceDN w:val="0"/>
        <w:adjustRightInd w:val="0"/>
        <w:rPr>
          <w:rFonts w:ascii="Garamond" w:hAnsi="Garamond"/>
          <w:lang w:val="en-AU"/>
        </w:rPr>
      </w:pPr>
      <w:r w:rsidRPr="00E42C41">
        <w:rPr>
          <w:rFonts w:ascii="Garamond" w:hAnsi="Garamond"/>
          <w:lang w:val="en-AU"/>
        </w:rPr>
        <w:t>Office of the Australian Information Commissioner</w:t>
      </w:r>
    </w:p>
    <w:p w14:paraId="09BAD2B2" w14:textId="77777777" w:rsidR="008C2F5B" w:rsidRDefault="008C2F5B" w:rsidP="008C2F5B">
      <w:pPr>
        <w:keepNext/>
        <w:keepLines/>
        <w:autoSpaceDE w:val="0"/>
        <w:autoSpaceDN w:val="0"/>
        <w:adjustRightInd w:val="0"/>
        <w:rPr>
          <w:rFonts w:ascii="Garamond" w:hAnsi="Garamond"/>
          <w:lang w:val="en-AU"/>
        </w:rPr>
      </w:pPr>
      <w:r w:rsidRPr="00E42C41">
        <w:rPr>
          <w:rFonts w:ascii="Garamond" w:hAnsi="Garamond"/>
          <w:lang w:val="en-AU"/>
        </w:rPr>
        <w:t>Sydney: OAIC; 2023.</w:t>
      </w:r>
    </w:p>
    <w:tbl>
      <w:tblPr>
        <w:tblStyle w:val="TableGrid"/>
        <w:tblW w:w="9360" w:type="dxa"/>
        <w:tblInd w:w="288" w:type="dxa"/>
        <w:tblLayout w:type="fixed"/>
        <w:tblLook w:val="01E0" w:firstRow="1" w:lastRow="1" w:firstColumn="1" w:lastColumn="1" w:noHBand="0" w:noVBand="0"/>
      </w:tblPr>
      <w:tblGrid>
        <w:gridCol w:w="1080"/>
        <w:gridCol w:w="8280"/>
      </w:tblGrid>
      <w:tr w:rsidR="008C2F5B" w:rsidRPr="000170DA" w14:paraId="0E1C3967" w14:textId="77777777" w:rsidTr="00E3239F">
        <w:tc>
          <w:tcPr>
            <w:tcW w:w="1080" w:type="dxa"/>
            <w:tcBorders>
              <w:top w:val="single" w:sz="4" w:space="0" w:color="auto"/>
              <w:left w:val="single" w:sz="4" w:space="0" w:color="auto"/>
              <w:bottom w:val="single" w:sz="4" w:space="0" w:color="auto"/>
              <w:right w:val="single" w:sz="4" w:space="0" w:color="auto"/>
            </w:tcBorders>
            <w:vAlign w:val="center"/>
          </w:tcPr>
          <w:p w14:paraId="5F31BE85" w14:textId="77777777" w:rsidR="008C2F5B" w:rsidRPr="000170DA" w:rsidRDefault="008C2F5B" w:rsidP="00E3239F">
            <w:pPr>
              <w:keepNext/>
              <w:rPr>
                <w:rStyle w:val="Hyperlink"/>
                <w:rFonts w:ascii="Garamond" w:hAnsi="Garamond"/>
                <w:lang w:val="en-AU"/>
              </w:rPr>
            </w:pPr>
            <w:r>
              <w:t>URL</w:t>
            </w:r>
          </w:p>
        </w:tc>
        <w:tc>
          <w:tcPr>
            <w:tcW w:w="8280" w:type="dxa"/>
            <w:tcBorders>
              <w:top w:val="single" w:sz="4" w:space="0" w:color="auto"/>
              <w:left w:val="single" w:sz="4" w:space="0" w:color="auto"/>
              <w:bottom w:val="single" w:sz="4" w:space="0" w:color="auto"/>
              <w:right w:val="single" w:sz="4" w:space="0" w:color="auto"/>
            </w:tcBorders>
            <w:vAlign w:val="center"/>
          </w:tcPr>
          <w:p w14:paraId="1266D594" w14:textId="77777777" w:rsidR="008C2F5B" w:rsidRPr="000170DA" w:rsidRDefault="00042421" w:rsidP="00E3239F">
            <w:pPr>
              <w:keepNext/>
              <w:rPr>
                <w:rStyle w:val="Hyperlink"/>
                <w:rFonts w:ascii="Garamond" w:hAnsi="Garamond"/>
                <w:color w:val="auto"/>
                <w:u w:val="none"/>
                <w:lang w:val="en-AU"/>
              </w:rPr>
            </w:pPr>
            <w:hyperlink r:id="rId22" w:history="1">
              <w:r w:rsidR="008C2F5B" w:rsidRPr="00D80CA7">
                <w:rPr>
                  <w:rStyle w:val="Hyperlink"/>
                  <w:rFonts w:ascii="Garamond" w:hAnsi="Garamond"/>
                  <w:lang w:val="en-AU"/>
                </w:rPr>
                <w:t>https://www.oaic.gov.au/privacy/notifiable-data-breaches/notifiable-data-breaches-publications/notifiable-data-breaches-report-july-to-december-2022</w:t>
              </w:r>
            </w:hyperlink>
          </w:p>
        </w:tc>
      </w:tr>
      <w:tr w:rsidR="008C2F5B" w:rsidRPr="000170DA" w14:paraId="1B87039E" w14:textId="77777777" w:rsidTr="00E3239F">
        <w:tc>
          <w:tcPr>
            <w:tcW w:w="1080" w:type="dxa"/>
            <w:tcBorders>
              <w:top w:val="single" w:sz="4" w:space="0" w:color="auto"/>
              <w:left w:val="single" w:sz="4" w:space="0" w:color="auto"/>
              <w:bottom w:val="single" w:sz="4" w:space="0" w:color="auto"/>
              <w:right w:val="single" w:sz="4" w:space="0" w:color="auto"/>
            </w:tcBorders>
            <w:vAlign w:val="center"/>
          </w:tcPr>
          <w:p w14:paraId="6BD2E574" w14:textId="77777777" w:rsidR="008C2F5B" w:rsidRPr="000170DA" w:rsidRDefault="008C2F5B" w:rsidP="00E3239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4B98675" w14:textId="77777777" w:rsidR="008C2F5B" w:rsidRDefault="008C2F5B" w:rsidP="00E3239F">
            <w:pPr>
              <w:rPr>
                <w:rFonts w:ascii="Garamond" w:hAnsi="Garamond"/>
                <w:lang w:val="en-AU"/>
              </w:rPr>
            </w:pPr>
            <w:r>
              <w:rPr>
                <w:rFonts w:ascii="Garamond" w:hAnsi="Garamond"/>
                <w:lang w:val="en-AU"/>
              </w:rPr>
              <w:t xml:space="preserve">The latest report on notifiable data breaches from the </w:t>
            </w:r>
            <w:r w:rsidRPr="00E42C41">
              <w:rPr>
                <w:rFonts w:ascii="Garamond" w:hAnsi="Garamond"/>
                <w:lang w:val="en-AU"/>
              </w:rPr>
              <w:t>Office of the Australian Information Commissioner</w:t>
            </w:r>
            <w:r>
              <w:rPr>
                <w:rFonts w:ascii="Garamond" w:hAnsi="Garamond"/>
                <w:lang w:val="en-AU"/>
              </w:rPr>
              <w:t xml:space="preserve"> (OAIC) reveals that once again that ‘health service providers’ is one of the major sources of such data breaches. While ‘m</w:t>
            </w:r>
            <w:r w:rsidRPr="00E42C41">
              <w:rPr>
                <w:rFonts w:ascii="Garamond" w:hAnsi="Garamond"/>
                <w:lang w:val="en-AU"/>
              </w:rPr>
              <w:t>alicious or criminal attack</w:t>
            </w:r>
            <w:r>
              <w:rPr>
                <w:rFonts w:ascii="Garamond" w:hAnsi="Garamond"/>
                <w:lang w:val="en-AU"/>
              </w:rPr>
              <w:t>’ was the major category of breaches in the sector, human error was more common than in other sectors. Human errors here may include:</w:t>
            </w:r>
          </w:p>
          <w:p w14:paraId="2C67FEF6" w14:textId="77777777" w:rsidR="008C2F5B" w:rsidRPr="00E42C41" w:rsidRDefault="008C2F5B" w:rsidP="00E3239F">
            <w:pPr>
              <w:pStyle w:val="ListParagraph"/>
              <w:numPr>
                <w:ilvl w:val="0"/>
                <w:numId w:val="22"/>
              </w:numPr>
              <w:rPr>
                <w:rFonts w:ascii="Garamond" w:hAnsi="Garamond"/>
                <w:lang w:val="en-AU"/>
              </w:rPr>
            </w:pPr>
            <w:r w:rsidRPr="00E42C41">
              <w:rPr>
                <w:rFonts w:ascii="Garamond" w:hAnsi="Garamond"/>
                <w:lang w:val="en-AU"/>
              </w:rPr>
              <w:t>Unauthorised disclosure (unintended release or publication)</w:t>
            </w:r>
          </w:p>
          <w:p w14:paraId="2CACEFA5" w14:textId="77777777" w:rsidR="008C2F5B" w:rsidRPr="00E42C41" w:rsidRDefault="008C2F5B" w:rsidP="00E3239F">
            <w:pPr>
              <w:pStyle w:val="ListParagraph"/>
              <w:numPr>
                <w:ilvl w:val="0"/>
                <w:numId w:val="22"/>
              </w:numPr>
              <w:rPr>
                <w:rFonts w:ascii="Garamond" w:hAnsi="Garamond"/>
                <w:lang w:val="en-AU"/>
              </w:rPr>
            </w:pPr>
            <w:r w:rsidRPr="00E42C41">
              <w:rPr>
                <w:rFonts w:ascii="Garamond" w:hAnsi="Garamond"/>
                <w:lang w:val="en-AU"/>
              </w:rPr>
              <w:t>Failure to use BCC when sending email</w:t>
            </w:r>
          </w:p>
          <w:p w14:paraId="01726356" w14:textId="77777777" w:rsidR="008C2F5B" w:rsidRPr="00E42C41" w:rsidRDefault="008C2F5B" w:rsidP="00E3239F">
            <w:pPr>
              <w:pStyle w:val="ListParagraph"/>
              <w:numPr>
                <w:ilvl w:val="0"/>
                <w:numId w:val="22"/>
              </w:numPr>
              <w:rPr>
                <w:rFonts w:ascii="Garamond" w:hAnsi="Garamond"/>
                <w:lang w:val="en-AU"/>
              </w:rPr>
            </w:pPr>
            <w:r w:rsidRPr="00E42C41">
              <w:rPr>
                <w:rFonts w:ascii="Garamond" w:hAnsi="Garamond"/>
                <w:lang w:val="en-AU"/>
              </w:rPr>
              <w:t>Insecure disposal</w:t>
            </w:r>
          </w:p>
          <w:p w14:paraId="1C599E48" w14:textId="77777777" w:rsidR="008C2F5B" w:rsidRPr="00E42C41" w:rsidRDefault="008C2F5B" w:rsidP="00E3239F">
            <w:pPr>
              <w:pStyle w:val="ListParagraph"/>
              <w:numPr>
                <w:ilvl w:val="0"/>
                <w:numId w:val="22"/>
              </w:numPr>
              <w:rPr>
                <w:rFonts w:ascii="Garamond" w:hAnsi="Garamond"/>
                <w:lang w:val="en-AU"/>
              </w:rPr>
            </w:pPr>
            <w:r w:rsidRPr="00E42C41">
              <w:rPr>
                <w:rFonts w:ascii="Garamond" w:hAnsi="Garamond"/>
                <w:lang w:val="en-AU"/>
              </w:rPr>
              <w:t>Personal information sent to wrong recipient (email, mail or other)</w:t>
            </w:r>
          </w:p>
          <w:p w14:paraId="3519E0F0" w14:textId="77777777" w:rsidR="008C2F5B" w:rsidRPr="00E42C41" w:rsidRDefault="008C2F5B" w:rsidP="00E3239F">
            <w:pPr>
              <w:pStyle w:val="ListParagraph"/>
              <w:numPr>
                <w:ilvl w:val="0"/>
                <w:numId w:val="22"/>
              </w:numPr>
              <w:rPr>
                <w:rFonts w:ascii="Garamond" w:hAnsi="Garamond"/>
                <w:lang w:val="en-AU"/>
              </w:rPr>
            </w:pPr>
            <w:r w:rsidRPr="00E42C41">
              <w:rPr>
                <w:rFonts w:ascii="Garamond" w:hAnsi="Garamond"/>
                <w:lang w:val="en-AU"/>
              </w:rPr>
              <w:t>Loss of paperwork/data storage device</w:t>
            </w:r>
          </w:p>
          <w:p w14:paraId="3CD71FAE" w14:textId="77777777" w:rsidR="008C2F5B" w:rsidRPr="00E42C41" w:rsidRDefault="008C2F5B" w:rsidP="00E3239F">
            <w:pPr>
              <w:pStyle w:val="ListParagraph"/>
              <w:numPr>
                <w:ilvl w:val="0"/>
                <w:numId w:val="22"/>
              </w:numPr>
              <w:rPr>
                <w:rFonts w:ascii="Garamond" w:hAnsi="Garamond"/>
                <w:lang w:val="en-AU"/>
              </w:rPr>
            </w:pPr>
            <w:r w:rsidRPr="00E42C41">
              <w:rPr>
                <w:rFonts w:ascii="Garamond" w:hAnsi="Garamond"/>
                <w:lang w:val="en-AU"/>
              </w:rPr>
              <w:t>Unauthorised disclosure (failure to redact)</w:t>
            </w:r>
          </w:p>
          <w:p w14:paraId="23E73928" w14:textId="77777777" w:rsidR="008C2F5B" w:rsidRPr="00E42C41" w:rsidRDefault="008C2F5B" w:rsidP="00E3239F">
            <w:pPr>
              <w:pStyle w:val="ListParagraph"/>
              <w:numPr>
                <w:ilvl w:val="0"/>
                <w:numId w:val="22"/>
              </w:numPr>
              <w:rPr>
                <w:rFonts w:ascii="Garamond" w:hAnsi="Garamond"/>
                <w:lang w:val="en-AU"/>
              </w:rPr>
            </w:pPr>
            <w:r w:rsidRPr="00E42C41">
              <w:rPr>
                <w:rFonts w:ascii="Garamond" w:hAnsi="Garamond"/>
                <w:lang w:val="en-AU"/>
              </w:rPr>
              <w:t>Unauthorised disclosure (verbal).</w:t>
            </w:r>
          </w:p>
          <w:p w14:paraId="788874B7" w14:textId="77777777" w:rsidR="008C2F5B" w:rsidRDefault="008C2F5B" w:rsidP="00E3239F">
            <w:pPr>
              <w:rPr>
                <w:rFonts w:ascii="Garamond" w:hAnsi="Garamond"/>
                <w:lang w:val="en-AU"/>
              </w:rPr>
            </w:pPr>
          </w:p>
          <w:p w14:paraId="25F291BC" w14:textId="77777777" w:rsidR="008C2F5B" w:rsidRDefault="008C2F5B" w:rsidP="00E3239F">
            <w:pPr>
              <w:rPr>
                <w:rFonts w:ascii="Garamond" w:hAnsi="Garamond"/>
                <w:lang w:val="en-AU"/>
              </w:rPr>
            </w:pPr>
            <w:r>
              <w:rPr>
                <w:rFonts w:ascii="Garamond" w:hAnsi="Garamond"/>
                <w:noProof/>
                <w:lang w:val="en-AU"/>
              </w:rPr>
              <w:drawing>
                <wp:inline distT="0" distB="0" distL="0" distR="0" wp14:anchorId="690AEDEF" wp14:editId="6356EB13">
                  <wp:extent cx="5123180" cy="2514600"/>
                  <wp:effectExtent l="0" t="0" r="1270" b="0"/>
                  <wp:docPr id="5" name="Picture 5" descr="Chart 16 from the  Notifiable Data Breaches Report: July to December 2022. Source of data breach notifications – top industry sector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16 from the  Notifiable Data Breaches Report: July to December 2022. Source of data breach notifications – top industry sectors.">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23180" cy="2514600"/>
                          </a:xfrm>
                          <a:prstGeom prst="rect">
                            <a:avLst/>
                          </a:prstGeom>
                          <a:noFill/>
                          <a:ln>
                            <a:noFill/>
                          </a:ln>
                        </pic:spPr>
                      </pic:pic>
                    </a:graphicData>
                  </a:graphic>
                </wp:inline>
              </w:drawing>
            </w:r>
          </w:p>
          <w:p w14:paraId="65CD9982" w14:textId="77777777" w:rsidR="008C2F5B" w:rsidRPr="00D0490E" w:rsidRDefault="008C2F5B" w:rsidP="00E3239F">
            <w:pPr>
              <w:rPr>
                <w:rFonts w:ascii="Garamond" w:hAnsi="Garamond"/>
                <w:lang w:val="en-AU"/>
              </w:rPr>
            </w:pPr>
          </w:p>
        </w:tc>
      </w:tr>
    </w:tbl>
    <w:p w14:paraId="25A293C0" w14:textId="77777777" w:rsidR="008C2F5B" w:rsidRPr="00DB7E9E" w:rsidRDefault="008C2F5B" w:rsidP="008C2F5B">
      <w:pPr>
        <w:keepLines/>
        <w:autoSpaceDE w:val="0"/>
        <w:autoSpaceDN w:val="0"/>
        <w:adjustRightInd w:val="0"/>
        <w:rPr>
          <w:rFonts w:ascii="Garamond" w:hAnsi="Garamond"/>
          <w:lang w:val="en-AU"/>
        </w:rPr>
      </w:pPr>
    </w:p>
    <w:p w14:paraId="5B520C8B" w14:textId="14A5F319" w:rsidR="00543F85" w:rsidRPr="00401D4A" w:rsidRDefault="00401D4A" w:rsidP="00543F85">
      <w:pPr>
        <w:keepLines/>
        <w:autoSpaceDE w:val="0"/>
        <w:autoSpaceDN w:val="0"/>
        <w:adjustRightInd w:val="0"/>
        <w:rPr>
          <w:rFonts w:ascii="Garamond" w:hAnsi="Garamond"/>
          <w:i/>
          <w:iCs/>
          <w:lang w:val="en-AU"/>
        </w:rPr>
      </w:pPr>
      <w:r w:rsidRPr="00401D4A">
        <w:rPr>
          <w:rFonts w:ascii="Garamond" w:hAnsi="Garamond"/>
          <w:i/>
          <w:iCs/>
          <w:lang w:val="en-AU"/>
        </w:rPr>
        <w:t>How Primary Care Physicians Experience Telehealth: An International Comparison</w:t>
      </w:r>
    </w:p>
    <w:p w14:paraId="1C78898F" w14:textId="77777777" w:rsidR="00366DA7" w:rsidRDefault="00366DA7" w:rsidP="00366DA7">
      <w:pPr>
        <w:keepLines/>
        <w:autoSpaceDE w:val="0"/>
        <w:autoSpaceDN w:val="0"/>
        <w:adjustRightInd w:val="0"/>
        <w:rPr>
          <w:rFonts w:ascii="Garamond" w:hAnsi="Garamond"/>
          <w:lang w:val="en-AU"/>
        </w:rPr>
      </w:pPr>
      <w:r w:rsidRPr="00366DA7">
        <w:rPr>
          <w:rFonts w:ascii="Garamond" w:hAnsi="Garamond"/>
          <w:lang w:val="en-AU"/>
        </w:rPr>
        <w:t>Findings from the 2022 Commonwealth Fund International Health Policy Survey of Primary Care Physicians</w:t>
      </w:r>
    </w:p>
    <w:p w14:paraId="191C296F" w14:textId="77777777" w:rsidR="00366DA7" w:rsidRDefault="00366DA7" w:rsidP="00543F85">
      <w:pPr>
        <w:keepLines/>
        <w:autoSpaceDE w:val="0"/>
        <w:autoSpaceDN w:val="0"/>
        <w:adjustRightInd w:val="0"/>
        <w:rPr>
          <w:rFonts w:ascii="Garamond" w:hAnsi="Garamond"/>
          <w:lang w:val="en-AU"/>
        </w:rPr>
      </w:pPr>
      <w:r w:rsidRPr="00366DA7">
        <w:rPr>
          <w:rFonts w:ascii="Garamond" w:hAnsi="Garamond"/>
          <w:lang w:val="en-AU"/>
        </w:rPr>
        <w:t>Gunja MZ, Gumas ED, Williams II RD</w:t>
      </w:r>
    </w:p>
    <w:p w14:paraId="3D6BBD74" w14:textId="79BB253F" w:rsidR="00401D4A" w:rsidRDefault="00366DA7" w:rsidP="00543F85">
      <w:pPr>
        <w:keepLines/>
        <w:autoSpaceDE w:val="0"/>
        <w:autoSpaceDN w:val="0"/>
        <w:adjustRightInd w:val="0"/>
        <w:rPr>
          <w:rFonts w:ascii="Garamond" w:hAnsi="Garamond"/>
          <w:lang w:val="en-AU"/>
        </w:rPr>
      </w:pPr>
      <w:r w:rsidRPr="00366DA7">
        <w:rPr>
          <w:rFonts w:ascii="Garamond" w:hAnsi="Garamond"/>
          <w:lang w:val="en-AU"/>
        </w:rPr>
        <w:t>New York: The Commonwealth Fund; 2023.</w:t>
      </w:r>
    </w:p>
    <w:tbl>
      <w:tblPr>
        <w:tblStyle w:val="TableGrid"/>
        <w:tblW w:w="9360" w:type="dxa"/>
        <w:tblInd w:w="288" w:type="dxa"/>
        <w:tblLayout w:type="fixed"/>
        <w:tblLook w:val="01E0" w:firstRow="1" w:lastRow="1" w:firstColumn="1" w:lastColumn="1" w:noHBand="0" w:noVBand="0"/>
      </w:tblPr>
      <w:tblGrid>
        <w:gridCol w:w="1080"/>
        <w:gridCol w:w="8280"/>
      </w:tblGrid>
      <w:tr w:rsidR="00543F85" w:rsidRPr="000170DA" w14:paraId="4F70F09F" w14:textId="77777777" w:rsidTr="00BF048A">
        <w:tc>
          <w:tcPr>
            <w:tcW w:w="1080" w:type="dxa"/>
            <w:tcBorders>
              <w:top w:val="single" w:sz="4" w:space="0" w:color="auto"/>
              <w:left w:val="single" w:sz="4" w:space="0" w:color="auto"/>
              <w:bottom w:val="single" w:sz="4" w:space="0" w:color="auto"/>
              <w:right w:val="single" w:sz="4" w:space="0" w:color="auto"/>
            </w:tcBorders>
            <w:vAlign w:val="center"/>
          </w:tcPr>
          <w:p w14:paraId="75B82036" w14:textId="2B0285E9" w:rsidR="00543F85" w:rsidRPr="000170DA" w:rsidRDefault="00366DA7" w:rsidP="00BF048A">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3B8B127" w14:textId="1A1616C0" w:rsidR="00543F85" w:rsidRPr="000170DA" w:rsidRDefault="00042421" w:rsidP="00BF048A">
            <w:pPr>
              <w:keepNext/>
              <w:rPr>
                <w:rStyle w:val="Hyperlink"/>
                <w:rFonts w:ascii="Garamond" w:hAnsi="Garamond"/>
                <w:color w:val="auto"/>
                <w:u w:val="none"/>
                <w:lang w:val="en-AU"/>
              </w:rPr>
            </w:pPr>
            <w:hyperlink r:id="rId24" w:history="1">
              <w:r w:rsidR="00401D4A" w:rsidRPr="00D87F41">
                <w:rPr>
                  <w:rStyle w:val="Hyperlink"/>
                  <w:rFonts w:ascii="Garamond" w:hAnsi="Garamond"/>
                  <w:lang w:val="en-AU"/>
                </w:rPr>
                <w:t>https://www.commonwealthfund.org/publications/issue-briefs/2023/apr/primary-care-physicians-telehealth-2022-international-survey</w:t>
              </w:r>
            </w:hyperlink>
          </w:p>
        </w:tc>
      </w:tr>
      <w:tr w:rsidR="00543F85" w:rsidRPr="000170DA" w14:paraId="78059FB4" w14:textId="77777777" w:rsidTr="00BF048A">
        <w:tc>
          <w:tcPr>
            <w:tcW w:w="1080" w:type="dxa"/>
            <w:tcBorders>
              <w:top w:val="single" w:sz="4" w:space="0" w:color="auto"/>
              <w:left w:val="single" w:sz="4" w:space="0" w:color="auto"/>
              <w:bottom w:val="single" w:sz="4" w:space="0" w:color="auto"/>
              <w:right w:val="single" w:sz="4" w:space="0" w:color="auto"/>
            </w:tcBorders>
            <w:vAlign w:val="center"/>
          </w:tcPr>
          <w:p w14:paraId="3ACBDA3B" w14:textId="77777777" w:rsidR="00543F85" w:rsidRPr="000170DA" w:rsidRDefault="00543F85" w:rsidP="00BF048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54F09DA" w14:textId="77777777" w:rsidR="00543F85" w:rsidRDefault="00401D4A" w:rsidP="00BF048A">
            <w:pPr>
              <w:rPr>
                <w:rFonts w:ascii="Garamond" w:hAnsi="Garamond"/>
                <w:lang w:val="en-AU"/>
              </w:rPr>
            </w:pPr>
            <w:r>
              <w:rPr>
                <w:rFonts w:ascii="Garamond" w:hAnsi="Garamond"/>
                <w:lang w:val="en-AU"/>
              </w:rPr>
              <w:t>This latest international survey from the Commonwealth Fund in the USA examined how primary care physicians/GPs had experienced telehealth. In many nations the COVID-19 pandemic saw a rapid expansion of the use of telehealth. This iteration of the Commonwealth Fund’s survey of healthcare in a number of comparable nations surveyed primary care physicians about their experiences with telehealth. The results from Australian respondents to the survey include:</w:t>
            </w:r>
          </w:p>
          <w:p w14:paraId="2699FBEB" w14:textId="77777777" w:rsidR="00401D4A" w:rsidRDefault="00401D4A" w:rsidP="00517471">
            <w:pPr>
              <w:pStyle w:val="ListParagraph"/>
              <w:numPr>
                <w:ilvl w:val="0"/>
                <w:numId w:val="20"/>
              </w:numPr>
              <w:rPr>
                <w:rFonts w:ascii="Garamond" w:hAnsi="Garamond"/>
                <w:lang w:val="en-AU"/>
              </w:rPr>
            </w:pPr>
            <w:r>
              <w:rPr>
                <w:rFonts w:ascii="Garamond" w:hAnsi="Garamond"/>
                <w:lang w:val="en-AU"/>
              </w:rPr>
              <w:t>The vast majority using telehealth to see at least some of their patients, with only 15 reporting no telehealth use</w:t>
            </w:r>
          </w:p>
          <w:p w14:paraId="1AE54142" w14:textId="77777777" w:rsidR="00401D4A" w:rsidRDefault="00401D4A" w:rsidP="00517471">
            <w:pPr>
              <w:pStyle w:val="ListParagraph"/>
              <w:numPr>
                <w:ilvl w:val="0"/>
                <w:numId w:val="20"/>
              </w:numPr>
              <w:rPr>
                <w:rFonts w:ascii="Garamond" w:hAnsi="Garamond"/>
                <w:lang w:val="en-AU"/>
              </w:rPr>
            </w:pPr>
            <w:r>
              <w:rPr>
                <w:rFonts w:ascii="Garamond" w:hAnsi="Garamond"/>
                <w:lang w:val="en-AU"/>
              </w:rPr>
              <w:t>77% finding it easy to implement telehealth</w:t>
            </w:r>
          </w:p>
          <w:p w14:paraId="0F0DCB0F" w14:textId="77777777" w:rsidR="00401D4A" w:rsidRDefault="00401D4A" w:rsidP="00517471">
            <w:pPr>
              <w:pStyle w:val="ListParagraph"/>
              <w:numPr>
                <w:ilvl w:val="0"/>
                <w:numId w:val="20"/>
              </w:numPr>
              <w:rPr>
                <w:rFonts w:ascii="Garamond" w:hAnsi="Garamond"/>
                <w:lang w:val="en-AU"/>
              </w:rPr>
            </w:pPr>
            <w:r>
              <w:rPr>
                <w:rFonts w:ascii="Garamond" w:hAnsi="Garamond"/>
                <w:lang w:val="en-AU"/>
              </w:rPr>
              <w:lastRenderedPageBreak/>
              <w:t>90% reporting telehealth improved the timeliness of care</w:t>
            </w:r>
          </w:p>
          <w:p w14:paraId="2B41EEE5" w14:textId="77777777" w:rsidR="00401D4A" w:rsidRDefault="00401D4A" w:rsidP="00517471">
            <w:pPr>
              <w:pStyle w:val="ListParagraph"/>
              <w:numPr>
                <w:ilvl w:val="0"/>
                <w:numId w:val="20"/>
              </w:numPr>
              <w:rPr>
                <w:rFonts w:ascii="Garamond" w:hAnsi="Garamond"/>
                <w:lang w:val="en-AU"/>
              </w:rPr>
            </w:pPr>
            <w:r>
              <w:rPr>
                <w:rFonts w:ascii="Garamond" w:hAnsi="Garamond"/>
                <w:lang w:val="en-AU"/>
              </w:rPr>
              <w:t>86% reporting that telehealth a</w:t>
            </w:r>
            <w:r w:rsidRPr="00401D4A">
              <w:rPr>
                <w:rFonts w:ascii="Garamond" w:hAnsi="Garamond"/>
                <w:lang w:val="en-AU"/>
              </w:rPr>
              <w:t>llowed their practice to offset potential financial losses related to the COVID-19 pandemic</w:t>
            </w:r>
          </w:p>
          <w:p w14:paraId="738CD57C" w14:textId="77777777" w:rsidR="00401D4A" w:rsidRDefault="00401D4A" w:rsidP="00517471">
            <w:pPr>
              <w:pStyle w:val="ListParagraph"/>
              <w:numPr>
                <w:ilvl w:val="0"/>
                <w:numId w:val="20"/>
              </w:numPr>
              <w:rPr>
                <w:rFonts w:ascii="Garamond" w:hAnsi="Garamond"/>
                <w:lang w:val="en-AU"/>
              </w:rPr>
            </w:pPr>
            <w:r>
              <w:rPr>
                <w:rFonts w:ascii="Garamond" w:hAnsi="Garamond"/>
                <w:lang w:val="en-AU"/>
              </w:rPr>
              <w:t xml:space="preserve">72% </w:t>
            </w:r>
            <w:r w:rsidRPr="00401D4A">
              <w:rPr>
                <w:rFonts w:ascii="Garamond" w:hAnsi="Garamond"/>
                <w:lang w:val="en-AU"/>
              </w:rPr>
              <w:t>said it allowed their practice to assess mental and behavio</w:t>
            </w:r>
            <w:r>
              <w:rPr>
                <w:rFonts w:ascii="Garamond" w:hAnsi="Garamond"/>
                <w:lang w:val="en-AU"/>
              </w:rPr>
              <w:t>u</w:t>
            </w:r>
            <w:r w:rsidRPr="00401D4A">
              <w:rPr>
                <w:rFonts w:ascii="Garamond" w:hAnsi="Garamond"/>
                <w:lang w:val="en-AU"/>
              </w:rPr>
              <w:t>ral health needs effectively “to a great extent” or “to some extent”</w:t>
            </w:r>
          </w:p>
          <w:p w14:paraId="6498E2DC" w14:textId="77777777" w:rsidR="00401D4A" w:rsidRDefault="00401D4A" w:rsidP="00517471">
            <w:pPr>
              <w:pStyle w:val="ListParagraph"/>
              <w:numPr>
                <w:ilvl w:val="0"/>
                <w:numId w:val="20"/>
              </w:numPr>
              <w:rPr>
                <w:rFonts w:ascii="Garamond" w:hAnsi="Garamond"/>
                <w:lang w:val="en-AU"/>
              </w:rPr>
            </w:pPr>
            <w:r>
              <w:rPr>
                <w:rFonts w:ascii="Garamond" w:hAnsi="Garamond"/>
                <w:lang w:val="en-AU"/>
              </w:rPr>
              <w:t>86%</w:t>
            </w:r>
            <w:r w:rsidRPr="00401D4A">
              <w:rPr>
                <w:rFonts w:ascii="Garamond" w:hAnsi="Garamond"/>
                <w:lang w:val="en-AU"/>
              </w:rPr>
              <w:t xml:space="preserve"> said they were “very satisfied” or “somewhat satisfied” with practicing telehealth</w:t>
            </w:r>
            <w:r>
              <w:rPr>
                <w:rFonts w:ascii="Garamond" w:hAnsi="Garamond"/>
                <w:lang w:val="en-AU"/>
              </w:rPr>
              <w:t>.</w:t>
            </w:r>
          </w:p>
          <w:p w14:paraId="2FCBFDAD" w14:textId="1C8003B4" w:rsidR="00206A35" w:rsidRDefault="00206A35" w:rsidP="00206A35">
            <w:pPr>
              <w:rPr>
                <w:rFonts w:ascii="Garamond" w:hAnsi="Garamond"/>
                <w:lang w:val="en-AU"/>
              </w:rPr>
            </w:pPr>
            <w:r>
              <w:rPr>
                <w:rFonts w:ascii="Garamond" w:hAnsi="Garamond"/>
                <w:lang w:val="en-AU"/>
              </w:rPr>
              <w:t xml:space="preserve">There have been a number of reviews </w:t>
            </w:r>
            <w:r w:rsidR="00F51DB9">
              <w:rPr>
                <w:rFonts w:ascii="Garamond" w:hAnsi="Garamond"/>
                <w:lang w:val="en-AU"/>
              </w:rPr>
              <w:t>and commentaries on</w:t>
            </w:r>
            <w:r>
              <w:rPr>
                <w:rFonts w:ascii="Garamond" w:hAnsi="Garamond"/>
                <w:lang w:val="en-AU"/>
              </w:rPr>
              <w:t xml:space="preserve"> the use of telehealth. These include:</w:t>
            </w:r>
          </w:p>
          <w:p w14:paraId="43AE2359" w14:textId="6298F449" w:rsidR="00206A35" w:rsidRPr="00366DA7" w:rsidRDefault="00206A35" w:rsidP="00517471">
            <w:pPr>
              <w:pStyle w:val="ListParagraph"/>
              <w:numPr>
                <w:ilvl w:val="0"/>
                <w:numId w:val="23"/>
              </w:numPr>
              <w:autoSpaceDE w:val="0"/>
              <w:autoSpaceDN w:val="0"/>
              <w:adjustRightInd w:val="0"/>
              <w:rPr>
                <w:rFonts w:ascii="Garamond" w:hAnsi="Garamond" w:cs="Segoe UI"/>
                <w:lang w:val="en-AU" w:eastAsia="en-AU"/>
              </w:rPr>
            </w:pPr>
            <w:r w:rsidRPr="00366DA7">
              <w:rPr>
                <w:rFonts w:ascii="Garamond" w:hAnsi="Garamond" w:cs="Segoe UI"/>
                <w:lang w:val="en-AU" w:eastAsia="en-AU"/>
              </w:rPr>
              <w:t>Smyth L, Roushdy S, Jeyasingham J, Whitbread J, O’Brien P, Lloyd C, et al. Clinician perspectives on rapid transition to telehealth during COVID-19 in Australia – a qualitative study. Australian Health Review. 2023;47(1):92-99.</w:t>
            </w:r>
            <w:r w:rsidR="00366DA7" w:rsidRPr="00366DA7">
              <w:rPr>
                <w:rFonts w:ascii="Garamond" w:hAnsi="Garamond" w:cs="Segoe UI"/>
                <w:lang w:val="en-AU" w:eastAsia="en-AU"/>
              </w:rPr>
              <w:t xml:space="preserve"> </w:t>
            </w:r>
            <w:hyperlink r:id="rId25" w:history="1">
              <w:r w:rsidR="00366DA7" w:rsidRPr="00366DA7">
                <w:rPr>
                  <w:rStyle w:val="Hyperlink"/>
                  <w:rFonts w:ascii="Garamond" w:hAnsi="Garamond" w:cs="Segoe UI"/>
                  <w:lang w:val="en-AU" w:eastAsia="en-AU"/>
                </w:rPr>
                <w:t>https://doi.org/10.1071/AH22037</w:t>
              </w:r>
            </w:hyperlink>
          </w:p>
          <w:p w14:paraId="0A8EDF3B" w14:textId="3B66C7CA" w:rsidR="00206A35" w:rsidRPr="00366DA7" w:rsidRDefault="00206A35" w:rsidP="00517471">
            <w:pPr>
              <w:pStyle w:val="ListParagraph"/>
              <w:numPr>
                <w:ilvl w:val="0"/>
                <w:numId w:val="23"/>
              </w:numPr>
              <w:autoSpaceDE w:val="0"/>
              <w:autoSpaceDN w:val="0"/>
              <w:adjustRightInd w:val="0"/>
              <w:rPr>
                <w:rFonts w:ascii="Garamond" w:hAnsi="Garamond" w:cs="Segoe UI"/>
                <w:lang w:val="en-AU" w:eastAsia="en-AU"/>
              </w:rPr>
            </w:pPr>
            <w:r w:rsidRPr="00366DA7">
              <w:rPr>
                <w:rFonts w:ascii="Garamond" w:hAnsi="Garamond" w:cs="Segoe UI"/>
                <w:lang w:val="en-AU" w:eastAsia="en-AU"/>
              </w:rPr>
              <w:t>Hatef E, Wilson RF, Hannum SM, Zhang A, Kharrazi H, Weiner JP, et al. Use of Telehealth During the COVID-19 Era. Systematic Review. Rockville MD: Agency for Healthcare Research and Quality;; 2023. p. 1063.</w:t>
            </w:r>
            <w:r w:rsidR="00366DA7" w:rsidRPr="00366DA7">
              <w:rPr>
                <w:rFonts w:ascii="Garamond" w:hAnsi="Garamond" w:cs="Segoe UI"/>
                <w:lang w:val="en-AU" w:eastAsia="en-AU"/>
              </w:rPr>
              <w:t xml:space="preserve"> </w:t>
            </w:r>
            <w:hyperlink r:id="rId26" w:history="1">
              <w:r w:rsidR="00366DA7" w:rsidRPr="00366DA7">
                <w:rPr>
                  <w:rStyle w:val="Hyperlink"/>
                  <w:rFonts w:ascii="Garamond" w:hAnsi="Garamond" w:cs="Segoe UI"/>
                  <w:lang w:val="en-AU" w:eastAsia="en-AU"/>
                </w:rPr>
                <w:t>https://effectivehealthcare.ahrq.gov/products/virtual-health-covid/research</w:t>
              </w:r>
            </w:hyperlink>
          </w:p>
          <w:p w14:paraId="2616A25E" w14:textId="78D8B57E" w:rsidR="00206A35" w:rsidRPr="00366DA7" w:rsidRDefault="00206A35" w:rsidP="00517471">
            <w:pPr>
              <w:pStyle w:val="ListParagraph"/>
              <w:numPr>
                <w:ilvl w:val="0"/>
                <w:numId w:val="23"/>
              </w:numPr>
              <w:autoSpaceDE w:val="0"/>
              <w:autoSpaceDN w:val="0"/>
              <w:adjustRightInd w:val="0"/>
              <w:rPr>
                <w:rFonts w:ascii="Garamond" w:hAnsi="Garamond" w:cs="Segoe UI"/>
                <w:lang w:val="en-AU" w:eastAsia="en-AU"/>
              </w:rPr>
            </w:pPr>
            <w:r w:rsidRPr="00366DA7">
              <w:rPr>
                <w:rFonts w:ascii="Garamond" w:hAnsi="Garamond" w:cs="Segoe UI"/>
                <w:lang w:val="en-AU" w:eastAsia="en-AU"/>
              </w:rPr>
              <w:t>Tang M, Chernew ME, Mehrotra A. How Emerging Telehealth Models Challenge Policymaking. The Milbank Quarterly. 2022;100(3):650-672.</w:t>
            </w:r>
            <w:r w:rsidR="00366DA7" w:rsidRPr="00366DA7">
              <w:rPr>
                <w:rFonts w:ascii="Garamond" w:hAnsi="Garamond" w:cs="Segoe UI"/>
                <w:lang w:val="en-AU" w:eastAsia="en-AU"/>
              </w:rPr>
              <w:t xml:space="preserve"> </w:t>
            </w:r>
            <w:hyperlink r:id="rId27" w:history="1">
              <w:r w:rsidR="00366DA7" w:rsidRPr="00366DA7">
                <w:rPr>
                  <w:rStyle w:val="Hyperlink"/>
                  <w:rFonts w:ascii="Garamond" w:hAnsi="Garamond" w:cs="Segoe UI"/>
                  <w:lang w:val="en-AU" w:eastAsia="en-AU"/>
                </w:rPr>
                <w:t>https://doi.org/10.1111/1468-0009.12584</w:t>
              </w:r>
            </w:hyperlink>
          </w:p>
          <w:p w14:paraId="4D5FB203" w14:textId="771794C2" w:rsidR="00206A35" w:rsidRPr="00366DA7" w:rsidRDefault="00206A35" w:rsidP="00517471">
            <w:pPr>
              <w:pStyle w:val="ListParagraph"/>
              <w:numPr>
                <w:ilvl w:val="0"/>
                <w:numId w:val="23"/>
              </w:numPr>
              <w:autoSpaceDE w:val="0"/>
              <w:autoSpaceDN w:val="0"/>
              <w:adjustRightInd w:val="0"/>
              <w:rPr>
                <w:rFonts w:ascii="Garamond" w:hAnsi="Garamond" w:cs="Segoe UI"/>
                <w:lang w:val="en-AU" w:eastAsia="en-AU"/>
              </w:rPr>
            </w:pPr>
            <w:r w:rsidRPr="00366DA7">
              <w:rPr>
                <w:rFonts w:ascii="Garamond" w:hAnsi="Garamond" w:cs="Segoe UI"/>
                <w:lang w:val="en-AU" w:eastAsia="en-AU"/>
              </w:rPr>
              <w:t>Sutarsa IN, Kasim R, Steward B, Bain-Donohue S, Slimings C, Hall Dykgraaf S, et al. Implications of telehealth services for healthcare delivery and access in rural and remote communities: perceptions of patients and general practitioners. Australian Journal of Primary Health. 2022;28(6):522-528.</w:t>
            </w:r>
            <w:r w:rsidR="00366DA7" w:rsidRPr="00366DA7">
              <w:rPr>
                <w:rFonts w:ascii="Garamond" w:hAnsi="Garamond" w:cs="Segoe UI"/>
                <w:lang w:val="en-AU" w:eastAsia="en-AU"/>
              </w:rPr>
              <w:t xml:space="preserve"> </w:t>
            </w:r>
            <w:hyperlink r:id="rId28" w:history="1">
              <w:r w:rsidR="00366DA7" w:rsidRPr="00366DA7">
                <w:rPr>
                  <w:rStyle w:val="Hyperlink"/>
                  <w:rFonts w:ascii="Garamond" w:hAnsi="Garamond" w:cs="Segoe UI"/>
                  <w:lang w:val="en-AU" w:eastAsia="en-AU"/>
                </w:rPr>
                <w:t>https://doi.org/10.1071/PY21162</w:t>
              </w:r>
            </w:hyperlink>
          </w:p>
          <w:p w14:paraId="6B3CE9F7" w14:textId="689D8B61" w:rsidR="00206A35" w:rsidRPr="00366DA7" w:rsidRDefault="00206A35" w:rsidP="00517471">
            <w:pPr>
              <w:pStyle w:val="ListParagraph"/>
              <w:numPr>
                <w:ilvl w:val="0"/>
                <w:numId w:val="23"/>
              </w:numPr>
              <w:autoSpaceDE w:val="0"/>
              <w:autoSpaceDN w:val="0"/>
              <w:adjustRightInd w:val="0"/>
              <w:rPr>
                <w:rFonts w:ascii="Garamond" w:hAnsi="Garamond" w:cs="Segoe UI"/>
                <w:lang w:val="en-AU" w:eastAsia="en-AU"/>
              </w:rPr>
            </w:pPr>
            <w:r w:rsidRPr="00366DA7">
              <w:rPr>
                <w:rFonts w:ascii="Garamond" w:hAnsi="Garamond" w:cs="Segoe UI"/>
                <w:lang w:val="en-AU" w:eastAsia="en-AU"/>
              </w:rPr>
              <w:t>Sturgiss E, Desborough J, Hall Dykgraaf S, Matenge S, Dut G, Davis S, et al. Digital health to support primary care provision during a global pandemic. Australian Health Review. 2022;46(3):269-272.</w:t>
            </w:r>
            <w:r w:rsidR="00366DA7" w:rsidRPr="00366DA7">
              <w:rPr>
                <w:rFonts w:ascii="Garamond" w:hAnsi="Garamond" w:cs="Segoe UI"/>
                <w:lang w:val="en-AU" w:eastAsia="en-AU"/>
              </w:rPr>
              <w:t xml:space="preserve"> </w:t>
            </w:r>
            <w:hyperlink r:id="rId29" w:history="1">
              <w:r w:rsidR="00366DA7" w:rsidRPr="00366DA7">
                <w:rPr>
                  <w:rStyle w:val="Hyperlink"/>
                  <w:rFonts w:ascii="Garamond" w:hAnsi="Garamond" w:cs="Segoe UI"/>
                  <w:lang w:val="en-AU" w:eastAsia="en-AU"/>
                </w:rPr>
                <w:t>https://doi.org/10.1071/AH21263</w:t>
              </w:r>
            </w:hyperlink>
          </w:p>
          <w:p w14:paraId="1AE89082" w14:textId="2D55D685" w:rsidR="00206A35" w:rsidRPr="00366DA7" w:rsidRDefault="00206A35" w:rsidP="00517471">
            <w:pPr>
              <w:pStyle w:val="ListParagraph"/>
              <w:numPr>
                <w:ilvl w:val="0"/>
                <w:numId w:val="23"/>
              </w:numPr>
              <w:autoSpaceDE w:val="0"/>
              <w:autoSpaceDN w:val="0"/>
              <w:adjustRightInd w:val="0"/>
              <w:rPr>
                <w:rFonts w:ascii="Garamond" w:hAnsi="Garamond" w:cs="Segoe UI"/>
                <w:lang w:val="en-AU" w:eastAsia="en-AU"/>
              </w:rPr>
            </w:pPr>
            <w:r w:rsidRPr="00366DA7">
              <w:rPr>
                <w:rFonts w:ascii="Garamond" w:hAnsi="Garamond" w:cs="Segoe UI"/>
                <w:lang w:val="en-AU" w:eastAsia="en-AU"/>
              </w:rPr>
              <w:t>Snoswell CL, Caffery LJ, Haydon HM, Banbury A, Smith AC. Implications of increased telehealth use on organisations providing mental health services during COVID-19. Australian Health Review. 2022;46(3):381-382.</w:t>
            </w:r>
            <w:r w:rsidR="00366DA7" w:rsidRPr="00366DA7">
              <w:rPr>
                <w:rFonts w:ascii="Garamond" w:hAnsi="Garamond" w:cs="Segoe UI"/>
                <w:lang w:val="en-AU" w:eastAsia="en-AU"/>
              </w:rPr>
              <w:t xml:space="preserve"> </w:t>
            </w:r>
            <w:hyperlink r:id="rId30" w:history="1">
              <w:r w:rsidR="00366DA7" w:rsidRPr="00366DA7">
                <w:rPr>
                  <w:rStyle w:val="Hyperlink"/>
                  <w:rFonts w:ascii="Garamond" w:hAnsi="Garamond" w:cs="Segoe UI"/>
                  <w:lang w:val="en-AU" w:eastAsia="en-AU"/>
                </w:rPr>
                <w:t>https://doi.org/10.1071/AH22088</w:t>
              </w:r>
            </w:hyperlink>
          </w:p>
          <w:p w14:paraId="66FC94BB" w14:textId="109FA17B" w:rsidR="00206A35" w:rsidRPr="00366DA7" w:rsidRDefault="00206A35" w:rsidP="00517471">
            <w:pPr>
              <w:pStyle w:val="ListParagraph"/>
              <w:numPr>
                <w:ilvl w:val="0"/>
                <w:numId w:val="23"/>
              </w:numPr>
              <w:autoSpaceDE w:val="0"/>
              <w:autoSpaceDN w:val="0"/>
              <w:adjustRightInd w:val="0"/>
              <w:rPr>
                <w:rFonts w:ascii="Garamond" w:hAnsi="Garamond" w:cs="Segoe UI"/>
                <w:lang w:val="en-AU" w:eastAsia="en-AU"/>
              </w:rPr>
            </w:pPr>
            <w:r w:rsidRPr="00366DA7">
              <w:rPr>
                <w:rFonts w:ascii="Garamond" w:hAnsi="Garamond" w:cs="Segoe UI"/>
                <w:lang w:val="en-AU" w:eastAsia="en-AU"/>
              </w:rPr>
              <w:t>Jackson C. Telehealth, care access and workforce – are the stars finally aligning? Australian Health Review. 2022;46(3):260-261.</w:t>
            </w:r>
            <w:r w:rsidR="00366DA7" w:rsidRPr="00366DA7">
              <w:rPr>
                <w:rFonts w:ascii="Garamond" w:hAnsi="Garamond" w:cs="Segoe UI"/>
                <w:lang w:val="en-AU" w:eastAsia="en-AU"/>
              </w:rPr>
              <w:t xml:space="preserve"> </w:t>
            </w:r>
            <w:hyperlink r:id="rId31" w:history="1">
              <w:r w:rsidR="00366DA7" w:rsidRPr="00366DA7">
                <w:rPr>
                  <w:rStyle w:val="Hyperlink"/>
                  <w:rFonts w:ascii="Garamond" w:hAnsi="Garamond" w:cs="Segoe UI"/>
                  <w:lang w:val="en-AU" w:eastAsia="en-AU"/>
                </w:rPr>
                <w:t>https://doi.org/10.1071/AH22127</w:t>
              </w:r>
            </w:hyperlink>
          </w:p>
          <w:p w14:paraId="02E2AB0B" w14:textId="318F2347" w:rsidR="00206A35" w:rsidRPr="00366DA7" w:rsidRDefault="00206A35" w:rsidP="00517471">
            <w:pPr>
              <w:pStyle w:val="ListParagraph"/>
              <w:numPr>
                <w:ilvl w:val="0"/>
                <w:numId w:val="23"/>
              </w:numPr>
              <w:autoSpaceDE w:val="0"/>
              <w:autoSpaceDN w:val="0"/>
              <w:adjustRightInd w:val="0"/>
              <w:rPr>
                <w:rFonts w:ascii="Garamond" w:hAnsi="Garamond" w:cs="Segoe UI"/>
                <w:lang w:val="en-AU" w:eastAsia="en-AU"/>
              </w:rPr>
            </w:pPr>
            <w:r w:rsidRPr="00366DA7">
              <w:rPr>
                <w:rFonts w:ascii="Garamond" w:hAnsi="Garamond" w:cs="Segoe UI"/>
                <w:lang w:val="en-AU" w:eastAsia="en-AU"/>
              </w:rPr>
              <w:t>Tran M, Haddock R. Towards a sustainable funding model for telehealth in Australia. Deeble Institute Issues Brief No. 43. Canberra: Australian Healthcare and Hospitals Association; 2021. p. 45.</w:t>
            </w:r>
            <w:r w:rsidR="00366DA7" w:rsidRPr="00366DA7">
              <w:rPr>
                <w:rFonts w:ascii="Garamond" w:hAnsi="Garamond" w:cs="Segoe UI"/>
                <w:lang w:val="en-AU" w:eastAsia="en-AU"/>
              </w:rPr>
              <w:t xml:space="preserve"> </w:t>
            </w:r>
            <w:hyperlink r:id="rId32" w:history="1">
              <w:r w:rsidR="00366DA7" w:rsidRPr="00366DA7">
                <w:rPr>
                  <w:rStyle w:val="Hyperlink"/>
                  <w:rFonts w:ascii="Garamond" w:hAnsi="Garamond" w:cs="Segoe UI"/>
                  <w:lang w:val="en-AU" w:eastAsia="en-AU"/>
                </w:rPr>
                <w:t>https://ahha.asn.au/publication/health-policy-issue-briefs/deeble-issues-brief-no-43-towards-sustainable-funding-model</w:t>
              </w:r>
            </w:hyperlink>
          </w:p>
          <w:p w14:paraId="4CC8880E" w14:textId="171D7F58" w:rsidR="00206A35" w:rsidRPr="00366DA7" w:rsidRDefault="00206A35" w:rsidP="00517471">
            <w:pPr>
              <w:pStyle w:val="ListParagraph"/>
              <w:numPr>
                <w:ilvl w:val="0"/>
                <w:numId w:val="23"/>
              </w:numPr>
              <w:autoSpaceDE w:val="0"/>
              <w:autoSpaceDN w:val="0"/>
              <w:adjustRightInd w:val="0"/>
              <w:rPr>
                <w:rFonts w:ascii="Garamond" w:hAnsi="Garamond" w:cs="Segoe UI"/>
                <w:lang w:val="en-AU" w:eastAsia="en-AU"/>
              </w:rPr>
            </w:pPr>
            <w:r w:rsidRPr="00366DA7">
              <w:rPr>
                <w:rFonts w:ascii="Garamond" w:hAnsi="Garamond" w:cs="Segoe UI"/>
                <w:lang w:val="en-AU" w:eastAsia="en-AU"/>
              </w:rPr>
              <w:t>Jayawardana D, Gannon B. Use of telehealth mental health services during the COVID-19 pandemic. Australian Health Review. 2021;45(4):442-446.</w:t>
            </w:r>
            <w:r w:rsidR="00366DA7" w:rsidRPr="00366DA7">
              <w:rPr>
                <w:rFonts w:ascii="Garamond" w:hAnsi="Garamond" w:cs="Segoe UI"/>
                <w:lang w:val="en-AU" w:eastAsia="en-AU"/>
              </w:rPr>
              <w:t xml:space="preserve"> </w:t>
            </w:r>
            <w:hyperlink r:id="rId33" w:history="1">
              <w:r w:rsidR="00366DA7" w:rsidRPr="00366DA7">
                <w:rPr>
                  <w:rStyle w:val="Hyperlink"/>
                  <w:rFonts w:ascii="Garamond" w:hAnsi="Garamond" w:cs="Segoe UI"/>
                  <w:lang w:val="en-AU" w:eastAsia="en-AU"/>
                </w:rPr>
                <w:t>https://doi.org/10.1071/AH20325</w:t>
              </w:r>
            </w:hyperlink>
          </w:p>
          <w:p w14:paraId="397FD470" w14:textId="4A6DA432" w:rsidR="00206A35" w:rsidRPr="00366DA7" w:rsidRDefault="00206A35" w:rsidP="00517471">
            <w:pPr>
              <w:pStyle w:val="ListParagraph"/>
              <w:numPr>
                <w:ilvl w:val="0"/>
                <w:numId w:val="23"/>
              </w:numPr>
              <w:autoSpaceDE w:val="0"/>
              <w:autoSpaceDN w:val="0"/>
              <w:adjustRightInd w:val="0"/>
              <w:rPr>
                <w:rFonts w:ascii="Garamond" w:hAnsi="Garamond"/>
                <w:lang w:val="en-AU"/>
              </w:rPr>
            </w:pPr>
            <w:r w:rsidRPr="00366DA7">
              <w:rPr>
                <w:rFonts w:ascii="Garamond" w:hAnsi="Garamond" w:cs="Segoe UI"/>
                <w:lang w:val="en-AU" w:eastAsia="en-AU"/>
              </w:rPr>
              <w:t>10. Bollen C, Haddock R. Providing telehealth in general practice during COVID-19 and beyond. Deeble Institute Perspectives Brief No. 10. Canberra: Australian Healthcare and Hospitals Association; 2020. p. 9.</w:t>
            </w:r>
            <w:r w:rsidR="00366DA7" w:rsidRPr="00366DA7">
              <w:rPr>
                <w:rFonts w:ascii="Garamond" w:hAnsi="Garamond" w:cs="Segoe UI"/>
                <w:lang w:val="en-AU" w:eastAsia="en-AU"/>
              </w:rPr>
              <w:t xml:space="preserve"> </w:t>
            </w:r>
            <w:hyperlink r:id="rId34" w:history="1">
              <w:r w:rsidR="00366DA7" w:rsidRPr="00366DA7">
                <w:rPr>
                  <w:rStyle w:val="Hyperlink"/>
                  <w:rFonts w:ascii="Garamond" w:hAnsi="Garamond" w:cs="Segoe UI"/>
                  <w:lang w:val="en-AU" w:eastAsia="en-AU"/>
                </w:rPr>
                <w:t>https://ahha.asn.au/sites/default/files/docs/policy-</w:t>
              </w:r>
              <w:r w:rsidR="00366DA7" w:rsidRPr="00366DA7">
                <w:rPr>
                  <w:rStyle w:val="Hyperlink"/>
                  <w:rFonts w:ascii="Garamond" w:hAnsi="Garamond" w:cs="Segoe UI"/>
                  <w:lang w:val="en-AU" w:eastAsia="en-AU"/>
                </w:rPr>
                <w:lastRenderedPageBreak/>
                <w:t>issue/perspectives_brief_no_10._providing_telehealth_in_general_practice_0.pdf</w:t>
              </w:r>
            </w:hyperlink>
          </w:p>
        </w:tc>
      </w:tr>
    </w:tbl>
    <w:p w14:paraId="0ACCC67D" w14:textId="6CE753E4" w:rsidR="00543F85" w:rsidRDefault="00543F85" w:rsidP="00543F85">
      <w:pPr>
        <w:keepLines/>
        <w:autoSpaceDE w:val="0"/>
        <w:autoSpaceDN w:val="0"/>
        <w:adjustRightInd w:val="0"/>
        <w:rPr>
          <w:rFonts w:ascii="Garamond" w:hAnsi="Garamond"/>
          <w:lang w:val="en-AU"/>
        </w:rPr>
      </w:pPr>
    </w:p>
    <w:p w14:paraId="018A51A9" w14:textId="77777777" w:rsidR="00543F85" w:rsidRDefault="00543F85" w:rsidP="00543F85">
      <w:pPr>
        <w:keepLines/>
        <w:autoSpaceDE w:val="0"/>
        <w:autoSpaceDN w:val="0"/>
        <w:adjustRightInd w:val="0"/>
        <w:rPr>
          <w:rFonts w:ascii="Garamond" w:hAnsi="Garamond"/>
          <w:lang w:val="en-AU"/>
        </w:rPr>
      </w:pPr>
    </w:p>
    <w:p w14:paraId="303001A8" w14:textId="77777777" w:rsidR="00D0490E" w:rsidRDefault="00D0490E" w:rsidP="00D0490E">
      <w:pPr>
        <w:keepLines/>
        <w:autoSpaceDE w:val="0"/>
        <w:autoSpaceDN w:val="0"/>
        <w:adjustRightInd w:val="0"/>
        <w:rPr>
          <w:rFonts w:ascii="Garamond" w:hAnsi="Garamond"/>
          <w:lang w:val="en-AU"/>
        </w:rPr>
      </w:pPr>
    </w:p>
    <w:p w14:paraId="604EB9F1" w14:textId="1AFCE933" w:rsidR="00E02472" w:rsidRDefault="00E02472" w:rsidP="00E02472">
      <w:pPr>
        <w:keepNext/>
        <w:keepLines/>
        <w:autoSpaceDE w:val="0"/>
        <w:autoSpaceDN w:val="0"/>
        <w:adjustRightInd w:val="0"/>
        <w:rPr>
          <w:rFonts w:ascii="Garamond" w:hAnsi="Garamond"/>
          <w:b/>
          <w:lang w:val="en-AU"/>
        </w:rPr>
      </w:pPr>
      <w:r>
        <w:rPr>
          <w:rFonts w:ascii="Garamond" w:hAnsi="Garamond"/>
          <w:b/>
          <w:lang w:val="en-AU"/>
        </w:rPr>
        <w:t>Journal articles</w:t>
      </w:r>
    </w:p>
    <w:p w14:paraId="2F265929" w14:textId="54C8E621" w:rsidR="00C23361" w:rsidRDefault="00C23361" w:rsidP="00C23361">
      <w:pPr>
        <w:keepLines/>
        <w:autoSpaceDE w:val="0"/>
        <w:autoSpaceDN w:val="0"/>
        <w:adjustRightInd w:val="0"/>
        <w:rPr>
          <w:rFonts w:ascii="Garamond" w:hAnsi="Garamond"/>
          <w:lang w:val="en-AU"/>
        </w:rPr>
      </w:pPr>
    </w:p>
    <w:p w14:paraId="71CAAF88" w14:textId="77777777" w:rsidR="00AC569D" w:rsidRPr="00AC569D" w:rsidRDefault="00AC569D" w:rsidP="006525F8">
      <w:pPr>
        <w:keepNext/>
        <w:keepLines/>
        <w:autoSpaceDE w:val="0"/>
        <w:autoSpaceDN w:val="0"/>
        <w:adjustRightInd w:val="0"/>
        <w:rPr>
          <w:rFonts w:ascii="Garamond" w:hAnsi="Garamond"/>
          <w:i/>
          <w:iCs/>
          <w:lang w:val="en-AU"/>
        </w:rPr>
      </w:pPr>
      <w:r w:rsidRPr="00AC569D">
        <w:rPr>
          <w:rFonts w:ascii="Garamond" w:hAnsi="Garamond"/>
          <w:i/>
          <w:iCs/>
          <w:lang w:val="en-AU"/>
        </w:rPr>
        <w:t>Is primary care a patient-safe setting? Prevalence, severity, nature, and causes of adverse events: numerous and mostly avoidable</w:t>
      </w:r>
    </w:p>
    <w:p w14:paraId="71C947F6" w14:textId="77777777" w:rsidR="00AC569D" w:rsidRDefault="00AC569D" w:rsidP="006525F8">
      <w:pPr>
        <w:keepNext/>
        <w:keepLines/>
        <w:autoSpaceDE w:val="0"/>
        <w:autoSpaceDN w:val="0"/>
        <w:adjustRightInd w:val="0"/>
        <w:rPr>
          <w:rFonts w:ascii="Garamond" w:hAnsi="Garamond"/>
          <w:lang w:val="en-AU"/>
        </w:rPr>
      </w:pPr>
      <w:r w:rsidRPr="00AC569D">
        <w:rPr>
          <w:rFonts w:ascii="Garamond" w:hAnsi="Garamond"/>
          <w:lang w:val="en-AU"/>
        </w:rPr>
        <w:t>Garzón González G, Alonso Safont T, Zamarrón Fraile E, Cañada Dorado A, Luaces Gayan A, Conejos Míquel D, et al</w:t>
      </w:r>
    </w:p>
    <w:p w14:paraId="01D91AA8" w14:textId="2FAC7C67" w:rsidR="00AC569D" w:rsidRDefault="00AC569D" w:rsidP="006525F8">
      <w:pPr>
        <w:keepNext/>
        <w:keepLines/>
        <w:autoSpaceDE w:val="0"/>
        <w:autoSpaceDN w:val="0"/>
        <w:adjustRightInd w:val="0"/>
        <w:rPr>
          <w:rFonts w:ascii="Garamond" w:hAnsi="Garamond"/>
          <w:lang w:val="en-AU"/>
        </w:rPr>
      </w:pPr>
      <w:r w:rsidRPr="00AC569D">
        <w:rPr>
          <w:rFonts w:ascii="Garamond" w:hAnsi="Garamond"/>
          <w:lang w:val="en-AU"/>
        </w:rPr>
        <w:t>International Journal for Quality in Health Care. 2023:mzad019.</w:t>
      </w:r>
    </w:p>
    <w:tbl>
      <w:tblPr>
        <w:tblStyle w:val="TableGrid"/>
        <w:tblW w:w="9360" w:type="dxa"/>
        <w:tblInd w:w="288" w:type="dxa"/>
        <w:tblLayout w:type="fixed"/>
        <w:tblLook w:val="01E0" w:firstRow="1" w:lastRow="1" w:firstColumn="1" w:lastColumn="1" w:noHBand="0" w:noVBand="0"/>
      </w:tblPr>
      <w:tblGrid>
        <w:gridCol w:w="1080"/>
        <w:gridCol w:w="8280"/>
      </w:tblGrid>
      <w:tr w:rsidR="00F10ACC" w:rsidRPr="000170DA" w14:paraId="25DB9F03" w14:textId="77777777" w:rsidTr="00F1680B">
        <w:tc>
          <w:tcPr>
            <w:tcW w:w="1080" w:type="dxa"/>
            <w:tcBorders>
              <w:top w:val="single" w:sz="4" w:space="0" w:color="auto"/>
              <w:left w:val="single" w:sz="4" w:space="0" w:color="auto"/>
              <w:bottom w:val="single" w:sz="4" w:space="0" w:color="auto"/>
              <w:right w:val="single" w:sz="4" w:space="0" w:color="auto"/>
            </w:tcBorders>
            <w:vAlign w:val="center"/>
          </w:tcPr>
          <w:p w14:paraId="153A56C5" w14:textId="77777777" w:rsidR="00F10ACC" w:rsidRPr="000170DA" w:rsidRDefault="00F10ACC" w:rsidP="00F1680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7A1F826E" w14:textId="3D2AA16A" w:rsidR="00F10ACC" w:rsidRPr="000170DA" w:rsidRDefault="00042421" w:rsidP="00F1680B">
            <w:pPr>
              <w:keepNext/>
              <w:rPr>
                <w:rStyle w:val="Hyperlink"/>
                <w:rFonts w:ascii="Garamond" w:hAnsi="Garamond"/>
                <w:color w:val="auto"/>
                <w:u w:val="none"/>
                <w:lang w:val="en-AU"/>
              </w:rPr>
            </w:pPr>
            <w:hyperlink r:id="rId35" w:history="1">
              <w:r w:rsidR="004612F5" w:rsidRPr="00220850">
                <w:rPr>
                  <w:rStyle w:val="Hyperlink"/>
                  <w:rFonts w:ascii="Garamond" w:hAnsi="Garamond"/>
                  <w:lang w:val="en-AU"/>
                </w:rPr>
                <w:t>https://doi.org/10.1093/intqhc/mzad019</w:t>
              </w:r>
            </w:hyperlink>
          </w:p>
        </w:tc>
      </w:tr>
      <w:tr w:rsidR="00F10ACC" w:rsidRPr="000170DA" w14:paraId="37D69FB3" w14:textId="77777777" w:rsidTr="00F1680B">
        <w:tc>
          <w:tcPr>
            <w:tcW w:w="1080" w:type="dxa"/>
            <w:tcBorders>
              <w:top w:val="single" w:sz="4" w:space="0" w:color="auto"/>
              <w:left w:val="single" w:sz="4" w:space="0" w:color="auto"/>
              <w:bottom w:val="single" w:sz="4" w:space="0" w:color="auto"/>
              <w:right w:val="single" w:sz="4" w:space="0" w:color="auto"/>
            </w:tcBorders>
            <w:vAlign w:val="center"/>
          </w:tcPr>
          <w:p w14:paraId="7570030A" w14:textId="77777777" w:rsidR="00F10ACC" w:rsidRPr="000170DA" w:rsidRDefault="00F10ACC" w:rsidP="00F1680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5318560" w14:textId="6FE4BB18" w:rsidR="00F10ACC" w:rsidRPr="00D0490E" w:rsidRDefault="004612F5" w:rsidP="008C2F5B">
            <w:pPr>
              <w:rPr>
                <w:rFonts w:ascii="Garamond" w:hAnsi="Garamond"/>
                <w:lang w:val="en-AU"/>
              </w:rPr>
            </w:pPr>
            <w:r>
              <w:rPr>
                <w:rFonts w:ascii="Garamond" w:hAnsi="Garamond"/>
                <w:lang w:val="en-AU"/>
              </w:rPr>
              <w:t>Primary care is where much health care is delivered. However, the extent of safety and quality issues in primary care has not been examined as they have been in acute care. This paper reports on a Spanish study that reviewed adverse events in ‘</w:t>
            </w:r>
            <w:r w:rsidRPr="004612F5">
              <w:rPr>
                <w:rFonts w:ascii="Garamond" w:hAnsi="Garamond"/>
                <w:lang w:val="en-AU"/>
              </w:rPr>
              <w:t>all 262 primary healthcare centres in the Madrid region (Spain) during the last quarter of 2018</w:t>
            </w:r>
            <w:r>
              <w:rPr>
                <w:rFonts w:ascii="Garamond" w:hAnsi="Garamond"/>
                <w:lang w:val="en-AU"/>
              </w:rPr>
              <w:t>’. The study reviewed 1,797 clinical records and reported that ‘</w:t>
            </w:r>
            <w:r w:rsidRPr="004612F5">
              <w:rPr>
                <w:rFonts w:ascii="Garamond" w:hAnsi="Garamond"/>
                <w:lang w:val="en-AU"/>
              </w:rPr>
              <w:t>The prevalence of</w:t>
            </w:r>
            <w:r>
              <w:rPr>
                <w:rFonts w:ascii="Garamond" w:hAnsi="Garamond"/>
                <w:lang w:val="en-AU"/>
              </w:rPr>
              <w:t xml:space="preserve"> </w:t>
            </w:r>
            <w:r w:rsidRPr="004612F5">
              <w:rPr>
                <w:rFonts w:ascii="Garamond" w:hAnsi="Garamond"/>
                <w:lang w:val="en-AU"/>
              </w:rPr>
              <w:t>adverse events over the study period was 5.0%[confidence interval (CI) 95%:4.0%</w:t>
            </w:r>
            <w:r w:rsidRPr="004612F5">
              <w:rPr>
                <w:lang w:val="en-AU"/>
              </w:rPr>
              <w:t>‒</w:t>
            </w:r>
            <w:r w:rsidRPr="004612F5">
              <w:rPr>
                <w:rFonts w:ascii="Garamond" w:hAnsi="Garamond"/>
                <w:lang w:val="en-AU"/>
              </w:rPr>
              <w:t>6.0%], with higher values in women (5.7%;CI95%:4.6%</w:t>
            </w:r>
            <w:r w:rsidRPr="004612F5">
              <w:rPr>
                <w:lang w:val="en-AU"/>
              </w:rPr>
              <w:t>‒</w:t>
            </w:r>
            <w:r w:rsidRPr="004612F5">
              <w:rPr>
                <w:rFonts w:ascii="Garamond" w:hAnsi="Garamond"/>
                <w:lang w:val="en-AU"/>
              </w:rPr>
              <w:t>6.8%;P=0.10) and patients over 75 years of age (10.3%;CI95%:8.9%</w:t>
            </w:r>
            <w:r w:rsidRPr="004612F5">
              <w:rPr>
                <w:lang w:val="en-AU"/>
              </w:rPr>
              <w:t>‒</w:t>
            </w:r>
            <w:r w:rsidRPr="004612F5">
              <w:rPr>
                <w:rFonts w:ascii="Garamond" w:hAnsi="Garamond"/>
                <w:lang w:val="en-AU"/>
              </w:rPr>
              <w:t>11.7%;P&lt;0.001). The overall occurrence per hundred consultations was estimated to be 1.58% (CI95%:1.28%</w:t>
            </w:r>
            <w:r w:rsidRPr="004612F5">
              <w:rPr>
                <w:lang w:val="en-AU"/>
              </w:rPr>
              <w:t>‒</w:t>
            </w:r>
            <w:r w:rsidRPr="004612F5">
              <w:rPr>
                <w:rFonts w:ascii="Garamond" w:hAnsi="Garamond"/>
                <w:lang w:val="en-AU"/>
              </w:rPr>
              <w:t>1.94%).</w:t>
            </w:r>
            <w:r>
              <w:rPr>
                <w:rFonts w:ascii="Garamond" w:hAnsi="Garamond"/>
                <w:lang w:val="en-AU"/>
              </w:rPr>
              <w:t>’ In their conclusion, the authors observe ‘</w:t>
            </w:r>
            <w:r w:rsidRPr="004612F5">
              <w:rPr>
                <w:rFonts w:ascii="Garamond" w:hAnsi="Garamond"/>
                <w:lang w:val="en-AU"/>
              </w:rPr>
              <w:t>About three out of four such events were considered to be avoidable and one out of 13 were severe. Prescription errors, drug administration errors by patients, and clinical assessment errors were the most frequent types of adverse events.</w:t>
            </w:r>
            <w:r>
              <w:rPr>
                <w:rFonts w:ascii="Garamond" w:hAnsi="Garamond"/>
                <w:lang w:val="en-AU"/>
              </w:rPr>
              <w:t>’</w:t>
            </w:r>
          </w:p>
        </w:tc>
      </w:tr>
    </w:tbl>
    <w:p w14:paraId="3FB9581D" w14:textId="6E5D13D1" w:rsidR="00F10ACC" w:rsidRDefault="00F10ACC" w:rsidP="00F10ACC">
      <w:pPr>
        <w:keepLines/>
        <w:autoSpaceDE w:val="0"/>
        <w:autoSpaceDN w:val="0"/>
        <w:adjustRightInd w:val="0"/>
        <w:rPr>
          <w:rFonts w:ascii="Garamond" w:hAnsi="Garamond"/>
          <w:lang w:val="en-AU"/>
        </w:rPr>
      </w:pPr>
    </w:p>
    <w:p w14:paraId="03CE3A55" w14:textId="110ACBC8" w:rsidR="008C2F5B" w:rsidRDefault="008C2F5B" w:rsidP="00F10ACC">
      <w:pPr>
        <w:keepLines/>
        <w:autoSpaceDE w:val="0"/>
        <w:autoSpaceDN w:val="0"/>
        <w:adjustRightInd w:val="0"/>
        <w:rPr>
          <w:rFonts w:ascii="Garamond" w:hAnsi="Garamond"/>
          <w:lang w:val="en-AU"/>
        </w:rPr>
      </w:pPr>
      <w:r>
        <w:rPr>
          <w:rFonts w:ascii="Garamond" w:hAnsi="Garamond"/>
          <w:lang w:val="en-AU"/>
        </w:rPr>
        <w:t xml:space="preserve">For information on the Commission’s work on </w:t>
      </w:r>
      <w:r w:rsidRPr="00F11DD0">
        <w:rPr>
          <w:rFonts w:ascii="Garamond" w:hAnsi="Garamond"/>
          <w:lang w:val="en-AU"/>
        </w:rPr>
        <w:t xml:space="preserve">primary </w:t>
      </w:r>
      <w:r>
        <w:rPr>
          <w:rFonts w:ascii="Garamond" w:hAnsi="Garamond"/>
          <w:lang w:val="en-AU"/>
        </w:rPr>
        <w:t xml:space="preserve">health </w:t>
      </w:r>
      <w:r w:rsidRPr="00F11DD0">
        <w:rPr>
          <w:rFonts w:ascii="Garamond" w:hAnsi="Garamond"/>
          <w:lang w:val="en-AU"/>
        </w:rPr>
        <w:t>care</w:t>
      </w:r>
      <w:r>
        <w:rPr>
          <w:rFonts w:ascii="Garamond" w:hAnsi="Garamond"/>
          <w:lang w:val="en-AU"/>
        </w:rPr>
        <w:t xml:space="preserve">, see </w:t>
      </w:r>
      <w:hyperlink r:id="rId36" w:history="1">
        <w:r w:rsidRPr="00220850">
          <w:rPr>
            <w:rStyle w:val="Hyperlink"/>
            <w:rFonts w:ascii="Garamond" w:hAnsi="Garamond"/>
            <w:lang w:val="en-AU"/>
          </w:rPr>
          <w:t>https://www.safetyandquality.gov.au/our-work/primary-health-care</w:t>
        </w:r>
      </w:hyperlink>
    </w:p>
    <w:p w14:paraId="3DA556A4" w14:textId="77777777" w:rsidR="008C2F5B" w:rsidRDefault="008C2F5B" w:rsidP="00F10ACC">
      <w:pPr>
        <w:keepLines/>
        <w:autoSpaceDE w:val="0"/>
        <w:autoSpaceDN w:val="0"/>
        <w:adjustRightInd w:val="0"/>
        <w:rPr>
          <w:rFonts w:ascii="Garamond" w:hAnsi="Garamond"/>
          <w:lang w:val="en-AU"/>
        </w:rPr>
      </w:pPr>
    </w:p>
    <w:p w14:paraId="52B4642F" w14:textId="4AB9FADE" w:rsidR="007E3A34" w:rsidRDefault="007E3A34" w:rsidP="0051468F">
      <w:pPr>
        <w:keepLines/>
        <w:autoSpaceDE w:val="0"/>
        <w:autoSpaceDN w:val="0"/>
        <w:adjustRightInd w:val="0"/>
        <w:rPr>
          <w:rFonts w:ascii="Garamond" w:hAnsi="Garamond"/>
          <w:i/>
          <w:iCs/>
          <w:lang w:val="en-AU"/>
        </w:rPr>
      </w:pPr>
    </w:p>
    <w:p w14:paraId="5BD9FD73" w14:textId="54DD06B5" w:rsidR="00D91E98" w:rsidRDefault="00D91E98" w:rsidP="0051468F">
      <w:pPr>
        <w:keepLines/>
        <w:autoSpaceDE w:val="0"/>
        <w:autoSpaceDN w:val="0"/>
        <w:adjustRightInd w:val="0"/>
        <w:rPr>
          <w:rFonts w:ascii="Garamond" w:hAnsi="Garamond"/>
          <w:i/>
          <w:iCs/>
          <w:lang w:val="en-AU"/>
        </w:rPr>
      </w:pPr>
    </w:p>
    <w:p w14:paraId="661B935B" w14:textId="78177539" w:rsidR="00D91E98" w:rsidRDefault="00D91E98" w:rsidP="0051468F">
      <w:pPr>
        <w:keepLines/>
        <w:autoSpaceDE w:val="0"/>
        <w:autoSpaceDN w:val="0"/>
        <w:adjustRightInd w:val="0"/>
        <w:rPr>
          <w:rFonts w:ascii="Garamond" w:hAnsi="Garamond"/>
          <w:i/>
          <w:iCs/>
          <w:lang w:val="en-AU"/>
        </w:rPr>
      </w:pPr>
    </w:p>
    <w:p w14:paraId="3B759ED9" w14:textId="42CBF6FF" w:rsidR="003B2C3B" w:rsidRDefault="003B2C3B" w:rsidP="006525F8">
      <w:pPr>
        <w:keepNext/>
        <w:keepLines/>
        <w:autoSpaceDE w:val="0"/>
        <w:autoSpaceDN w:val="0"/>
        <w:adjustRightInd w:val="0"/>
        <w:rPr>
          <w:rFonts w:ascii="Garamond" w:hAnsi="Garamond"/>
          <w:lang w:val="en-AU"/>
        </w:rPr>
      </w:pPr>
      <w:r w:rsidRPr="003B2C3B">
        <w:rPr>
          <w:rFonts w:ascii="Garamond" w:hAnsi="Garamond"/>
          <w:i/>
          <w:iCs/>
          <w:lang w:val="en-AU"/>
        </w:rPr>
        <w:t>Australian Health Revie</w:t>
      </w:r>
      <w:r>
        <w:rPr>
          <w:rFonts w:ascii="Garamond" w:hAnsi="Garamond"/>
          <w:i/>
          <w:iCs/>
          <w:lang w:val="en-AU"/>
        </w:rPr>
        <w:t>w</w:t>
      </w:r>
    </w:p>
    <w:p w14:paraId="60755E31" w14:textId="48F03427" w:rsidR="00E04F70" w:rsidRPr="006E6650" w:rsidRDefault="00E04F70" w:rsidP="006525F8">
      <w:pPr>
        <w:keepNext/>
        <w:keepLines/>
        <w:autoSpaceDE w:val="0"/>
        <w:autoSpaceDN w:val="0"/>
        <w:adjustRightInd w:val="0"/>
        <w:rPr>
          <w:rFonts w:ascii="Garamond" w:hAnsi="Garamond"/>
          <w:lang w:val="en-AU"/>
        </w:rPr>
      </w:pPr>
      <w:r w:rsidRPr="0051468F">
        <w:rPr>
          <w:rFonts w:ascii="Garamond" w:hAnsi="Garamond"/>
          <w:lang w:val="en-AU"/>
        </w:rPr>
        <w:t>Vol</w:t>
      </w:r>
      <w:r>
        <w:rPr>
          <w:rFonts w:ascii="Garamond" w:hAnsi="Garamond"/>
          <w:lang w:val="en-AU"/>
        </w:rPr>
        <w:t>ume</w:t>
      </w:r>
      <w:r w:rsidRPr="0051468F">
        <w:rPr>
          <w:rFonts w:ascii="Garamond" w:hAnsi="Garamond"/>
          <w:lang w:val="en-AU"/>
        </w:rPr>
        <w:t xml:space="preserve"> </w:t>
      </w:r>
      <w:r w:rsidR="003B2C3B">
        <w:rPr>
          <w:rFonts w:ascii="Garamond" w:hAnsi="Garamond"/>
          <w:lang w:val="en-AU"/>
        </w:rPr>
        <w:t>4</w:t>
      </w:r>
      <w:r w:rsidR="00120DE7">
        <w:rPr>
          <w:rFonts w:ascii="Garamond" w:hAnsi="Garamond"/>
          <w:lang w:val="en-AU"/>
        </w:rPr>
        <w:t>7</w:t>
      </w:r>
      <w:r w:rsidRPr="0051468F">
        <w:rPr>
          <w:rFonts w:ascii="Garamond" w:hAnsi="Garamond"/>
          <w:lang w:val="en-AU"/>
        </w:rPr>
        <w:t xml:space="preserve">, </w:t>
      </w:r>
      <w:r w:rsidR="003B2C3B">
        <w:rPr>
          <w:rFonts w:ascii="Garamond" w:hAnsi="Garamond"/>
          <w:lang w:val="en-AU"/>
        </w:rPr>
        <w:t>Number</w:t>
      </w:r>
      <w:r>
        <w:rPr>
          <w:rFonts w:ascii="Garamond" w:hAnsi="Garamond"/>
          <w:lang w:val="en-AU"/>
        </w:rPr>
        <w:t xml:space="preserve"> </w:t>
      </w:r>
      <w:r w:rsidR="003B2C3B">
        <w:rPr>
          <w:rFonts w:ascii="Garamond" w:hAnsi="Garamond"/>
          <w:lang w:val="en-AU"/>
        </w:rPr>
        <w:t>2</w:t>
      </w:r>
      <w:r w:rsidRPr="0051468F">
        <w:rPr>
          <w:rFonts w:ascii="Garamond" w:hAnsi="Garamond"/>
          <w:lang w:val="en-AU"/>
        </w:rPr>
        <w:t xml:space="preserve">, </w:t>
      </w:r>
      <w:r w:rsidR="003B2C3B">
        <w:rPr>
          <w:rFonts w:ascii="Garamond" w:hAnsi="Garamond"/>
          <w:lang w:val="en-AU"/>
        </w:rPr>
        <w:t xml:space="preserve">April </w:t>
      </w:r>
      <w:r w:rsidRPr="0051468F">
        <w:rPr>
          <w:rFonts w:ascii="Garamond" w:hAnsi="Garamond"/>
          <w:lang w:val="en-AU"/>
        </w:rPr>
        <w:t>2023</w:t>
      </w:r>
    </w:p>
    <w:tbl>
      <w:tblPr>
        <w:tblStyle w:val="TableGrid"/>
        <w:tblW w:w="9360" w:type="dxa"/>
        <w:tblInd w:w="288" w:type="dxa"/>
        <w:tblLayout w:type="fixed"/>
        <w:tblLook w:val="01E0" w:firstRow="1" w:lastRow="1" w:firstColumn="1" w:lastColumn="1" w:noHBand="0" w:noVBand="0"/>
      </w:tblPr>
      <w:tblGrid>
        <w:gridCol w:w="1080"/>
        <w:gridCol w:w="8280"/>
      </w:tblGrid>
      <w:tr w:rsidR="00E04F70" w:rsidRPr="00E37911" w14:paraId="777B2D1C" w14:textId="77777777" w:rsidTr="00B72A47">
        <w:tc>
          <w:tcPr>
            <w:tcW w:w="1080" w:type="dxa"/>
            <w:tcBorders>
              <w:top w:val="single" w:sz="4" w:space="0" w:color="auto"/>
              <w:left w:val="single" w:sz="4" w:space="0" w:color="auto"/>
              <w:bottom w:val="single" w:sz="4" w:space="0" w:color="auto"/>
              <w:right w:val="single" w:sz="4" w:space="0" w:color="auto"/>
            </w:tcBorders>
            <w:vAlign w:val="center"/>
          </w:tcPr>
          <w:p w14:paraId="11AB6248" w14:textId="77777777" w:rsidR="00E04F70" w:rsidRPr="00E37911" w:rsidRDefault="00E04F70" w:rsidP="00B72A47">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6E62DE2" w14:textId="64737F2D" w:rsidR="00E04F70" w:rsidRPr="00E37911" w:rsidRDefault="00042421" w:rsidP="00B72A47">
            <w:pPr>
              <w:rPr>
                <w:rStyle w:val="Hyperlink"/>
                <w:rFonts w:ascii="Garamond" w:hAnsi="Garamond"/>
                <w:color w:val="auto"/>
                <w:u w:val="none"/>
                <w:lang w:val="en-AU"/>
              </w:rPr>
            </w:pPr>
            <w:hyperlink r:id="rId37" w:history="1">
              <w:r w:rsidR="003B2C3B" w:rsidRPr="009456F3">
                <w:rPr>
                  <w:rStyle w:val="Hyperlink"/>
                  <w:rFonts w:ascii="Garamond" w:hAnsi="Garamond"/>
                  <w:lang w:val="en-AU"/>
                </w:rPr>
                <w:t>https://www.publish.csiro.au/ah/issue/11456</w:t>
              </w:r>
            </w:hyperlink>
          </w:p>
        </w:tc>
      </w:tr>
      <w:tr w:rsidR="00E04F70" w:rsidRPr="00E37911" w14:paraId="0C0D274B" w14:textId="77777777" w:rsidTr="00B72A47">
        <w:tc>
          <w:tcPr>
            <w:tcW w:w="1080" w:type="dxa"/>
            <w:tcBorders>
              <w:top w:val="single" w:sz="4" w:space="0" w:color="auto"/>
              <w:left w:val="single" w:sz="4" w:space="0" w:color="auto"/>
              <w:bottom w:val="single" w:sz="4" w:space="0" w:color="auto"/>
              <w:right w:val="single" w:sz="4" w:space="0" w:color="auto"/>
            </w:tcBorders>
            <w:vAlign w:val="center"/>
          </w:tcPr>
          <w:p w14:paraId="4B7E8EAC" w14:textId="77777777" w:rsidR="00E04F70" w:rsidRPr="00E37911" w:rsidRDefault="00E04F70" w:rsidP="00B72A47">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1342DEE" w14:textId="0253A626" w:rsidR="00E04F70" w:rsidRPr="007C3778" w:rsidRDefault="00E04F70" w:rsidP="003B2C3B">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sidR="003B2C3B" w:rsidRPr="003B2C3B">
              <w:rPr>
                <w:rFonts w:ascii="Garamond" w:hAnsi="Garamond"/>
                <w:i/>
                <w:iCs/>
                <w:lang w:val="en-AU"/>
              </w:rPr>
              <w:t>Australian Health Revie</w:t>
            </w:r>
            <w:r w:rsidR="003B2C3B">
              <w:rPr>
                <w:rFonts w:ascii="Garamond" w:hAnsi="Garamond"/>
                <w:i/>
                <w:iCs/>
                <w:lang w:val="en-AU"/>
              </w:rPr>
              <w:t xml:space="preserve">w </w:t>
            </w:r>
            <w:r w:rsidRPr="00B440ED">
              <w:rPr>
                <w:rFonts w:ascii="Garamond" w:hAnsi="Garamond"/>
                <w:lang w:val="en-AU"/>
              </w:rPr>
              <w:t>has been published. Articles in this issue of</w:t>
            </w:r>
            <w:r>
              <w:rPr>
                <w:rFonts w:ascii="Garamond" w:hAnsi="Garamond"/>
                <w:lang w:val="en-AU"/>
              </w:rPr>
              <w:t xml:space="preserve"> </w:t>
            </w:r>
            <w:r w:rsidR="003B2C3B" w:rsidRPr="003B2C3B">
              <w:rPr>
                <w:rFonts w:ascii="Garamond" w:hAnsi="Garamond"/>
                <w:i/>
                <w:iCs/>
                <w:lang w:val="en-AU"/>
              </w:rPr>
              <w:t>Australian Health Revie</w:t>
            </w:r>
            <w:r w:rsidR="003B2C3B">
              <w:rPr>
                <w:rFonts w:ascii="Garamond" w:hAnsi="Garamond"/>
                <w:i/>
                <w:iCs/>
                <w:lang w:val="en-AU"/>
              </w:rPr>
              <w:t>w</w:t>
            </w:r>
            <w:r w:rsidR="00120DE7" w:rsidRPr="00B440ED">
              <w:rPr>
                <w:rFonts w:ascii="Garamond" w:hAnsi="Garamond"/>
                <w:lang w:val="en-AU"/>
              </w:rPr>
              <w:t xml:space="preserve"> </w:t>
            </w:r>
            <w:r w:rsidRPr="00B440ED">
              <w:rPr>
                <w:rFonts w:ascii="Garamond" w:hAnsi="Garamond"/>
                <w:lang w:val="en-AU"/>
              </w:rPr>
              <w:t>include:</w:t>
            </w:r>
          </w:p>
          <w:p w14:paraId="4C876AFF" w14:textId="77777777" w:rsidR="006E6A41" w:rsidRDefault="006E6A41" w:rsidP="00517471">
            <w:pPr>
              <w:pStyle w:val="ListParagraph"/>
              <w:numPr>
                <w:ilvl w:val="0"/>
                <w:numId w:val="19"/>
              </w:numPr>
              <w:rPr>
                <w:rFonts w:ascii="Garamond" w:hAnsi="Garamond"/>
                <w:lang w:val="en-AU"/>
              </w:rPr>
            </w:pPr>
            <w:r w:rsidRPr="006E6A41">
              <w:rPr>
                <w:rFonts w:ascii="Garamond" w:hAnsi="Garamond"/>
                <w:lang w:val="en-AU"/>
              </w:rPr>
              <w:t xml:space="preserve">Contemporary </w:t>
            </w:r>
            <w:r w:rsidRPr="006E6A41">
              <w:rPr>
                <w:rFonts w:ascii="Garamond" w:hAnsi="Garamond"/>
                <w:b/>
                <w:bCs/>
                <w:lang w:val="en-AU"/>
              </w:rPr>
              <w:t>challenges for primary care</w:t>
            </w:r>
            <w:r w:rsidRPr="006E6A41">
              <w:rPr>
                <w:rFonts w:ascii="Garamond" w:hAnsi="Garamond"/>
                <w:lang w:val="en-AU"/>
              </w:rPr>
              <w:t xml:space="preserve"> (Stephen Duckett and Jeremy Hunt</w:t>
            </w:r>
            <w:r>
              <w:rPr>
                <w:rFonts w:ascii="Garamond" w:hAnsi="Garamond"/>
                <w:lang w:val="en-AU"/>
              </w:rPr>
              <w:t>)</w:t>
            </w:r>
          </w:p>
          <w:p w14:paraId="70DE9904" w14:textId="60D0AC89" w:rsidR="006E6A41" w:rsidRPr="006E6A41" w:rsidRDefault="006E6A41" w:rsidP="00517471">
            <w:pPr>
              <w:pStyle w:val="ListParagraph"/>
              <w:numPr>
                <w:ilvl w:val="0"/>
                <w:numId w:val="19"/>
              </w:numPr>
              <w:rPr>
                <w:rFonts w:ascii="Garamond" w:hAnsi="Garamond"/>
                <w:lang w:val="en-AU"/>
              </w:rPr>
            </w:pPr>
            <w:r w:rsidRPr="006E6A41">
              <w:rPr>
                <w:rFonts w:ascii="Garamond" w:hAnsi="Garamond"/>
                <w:lang w:val="en-AU"/>
              </w:rPr>
              <w:t xml:space="preserve">Investing in </w:t>
            </w:r>
            <w:r w:rsidRPr="006E6A41">
              <w:rPr>
                <w:rFonts w:ascii="Garamond" w:hAnsi="Garamond"/>
                <w:b/>
                <w:bCs/>
                <w:lang w:val="en-AU"/>
              </w:rPr>
              <w:t>health system resilience</w:t>
            </w:r>
            <w:r w:rsidRPr="006E6A41">
              <w:rPr>
                <w:rFonts w:ascii="Garamond" w:hAnsi="Garamond"/>
                <w:lang w:val="en-AU"/>
              </w:rPr>
              <w:t xml:space="preserve"> (Jane Hall and Philip Haywood</w:t>
            </w:r>
            <w:r>
              <w:rPr>
                <w:rFonts w:ascii="Garamond" w:hAnsi="Garamond"/>
                <w:lang w:val="en-AU"/>
              </w:rPr>
              <w:t>)</w:t>
            </w:r>
          </w:p>
          <w:p w14:paraId="57A91B21" w14:textId="77777777" w:rsidR="006E6A41" w:rsidRDefault="006E6A41" w:rsidP="00517471">
            <w:pPr>
              <w:pStyle w:val="ListParagraph"/>
              <w:numPr>
                <w:ilvl w:val="0"/>
                <w:numId w:val="19"/>
              </w:numPr>
              <w:rPr>
                <w:rFonts w:ascii="Garamond" w:hAnsi="Garamond"/>
                <w:lang w:val="en-AU"/>
              </w:rPr>
            </w:pPr>
            <w:r w:rsidRPr="006E6A41">
              <w:rPr>
                <w:rFonts w:ascii="Garamond" w:hAnsi="Garamond"/>
                <w:lang w:val="en-AU"/>
              </w:rPr>
              <w:t xml:space="preserve">Factors associated with </w:t>
            </w:r>
            <w:r w:rsidRPr="006E6A41">
              <w:rPr>
                <w:rFonts w:ascii="Garamond" w:hAnsi="Garamond"/>
                <w:b/>
                <w:bCs/>
                <w:lang w:val="en-AU"/>
              </w:rPr>
              <w:t>Pharmaceutical Benefits Advisory Committee decisions for listing medicines for diabetes</w:t>
            </w:r>
            <w:r w:rsidRPr="006E6A41">
              <w:rPr>
                <w:rFonts w:ascii="Garamond" w:hAnsi="Garamond"/>
                <w:lang w:val="en-AU"/>
              </w:rPr>
              <w:t xml:space="preserve"> and its associated complications (Mohammad M. Haque, Mutsa Gumbie, Megan Gu and Gnanadarsha Dissanayake</w:t>
            </w:r>
            <w:r>
              <w:rPr>
                <w:rFonts w:ascii="Garamond" w:hAnsi="Garamond"/>
                <w:lang w:val="en-AU"/>
              </w:rPr>
              <w:t>)</w:t>
            </w:r>
          </w:p>
          <w:p w14:paraId="39C4BCC8" w14:textId="77777777" w:rsidR="006E6A41" w:rsidRDefault="006E6A41" w:rsidP="00517471">
            <w:pPr>
              <w:pStyle w:val="ListParagraph"/>
              <w:numPr>
                <w:ilvl w:val="0"/>
                <w:numId w:val="19"/>
              </w:numPr>
              <w:rPr>
                <w:rFonts w:ascii="Garamond" w:hAnsi="Garamond"/>
                <w:lang w:val="en-AU"/>
              </w:rPr>
            </w:pPr>
            <w:r w:rsidRPr="006E6A41">
              <w:rPr>
                <w:rFonts w:ascii="Garamond" w:hAnsi="Garamond"/>
                <w:b/>
                <w:bCs/>
                <w:lang w:val="en-AU"/>
              </w:rPr>
              <w:t>Change in costs to funders of maternity care</w:t>
            </w:r>
            <w:r w:rsidRPr="006E6A41">
              <w:rPr>
                <w:rFonts w:ascii="Garamond" w:hAnsi="Garamond"/>
                <w:lang w:val="en-AU"/>
              </w:rPr>
              <w:t xml:space="preserve"> over time: an analysis of Queensland births (Bonnie Eklom, Sally Tracy and Emily Callander</w:t>
            </w:r>
            <w:r>
              <w:rPr>
                <w:rFonts w:ascii="Garamond" w:hAnsi="Garamond"/>
                <w:lang w:val="en-AU"/>
              </w:rPr>
              <w:t>)</w:t>
            </w:r>
          </w:p>
          <w:p w14:paraId="2D5D3801" w14:textId="77777777" w:rsidR="006E6A41" w:rsidRDefault="006E6A41" w:rsidP="00517471">
            <w:pPr>
              <w:pStyle w:val="ListParagraph"/>
              <w:numPr>
                <w:ilvl w:val="0"/>
                <w:numId w:val="19"/>
              </w:numPr>
              <w:rPr>
                <w:rFonts w:ascii="Garamond" w:hAnsi="Garamond"/>
                <w:lang w:val="en-AU"/>
              </w:rPr>
            </w:pPr>
            <w:r w:rsidRPr="006E6A41">
              <w:rPr>
                <w:rFonts w:ascii="Garamond" w:hAnsi="Garamond"/>
                <w:lang w:val="en-AU"/>
              </w:rPr>
              <w:t xml:space="preserve">The financial implications of investigating </w:t>
            </w:r>
            <w:r w:rsidRPr="006E6A41">
              <w:rPr>
                <w:rFonts w:ascii="Garamond" w:hAnsi="Garamond"/>
                <w:b/>
                <w:bCs/>
                <w:lang w:val="en-AU"/>
              </w:rPr>
              <w:t>false-positive and true-positive mammograms</w:t>
            </w:r>
            <w:r w:rsidRPr="006E6A41">
              <w:rPr>
                <w:rFonts w:ascii="Garamond" w:hAnsi="Garamond"/>
                <w:lang w:val="en-AU"/>
              </w:rPr>
              <w:t xml:space="preserve"> in a national breast cancer screening program (Jason Soon, Nehmat Houssami, Michelle Clemson, Darren Lockie, Rachel Farber, Alexandra Barratt, Adam Elshaug and Kirsten Howard</w:t>
            </w:r>
            <w:r>
              <w:rPr>
                <w:rFonts w:ascii="Garamond" w:hAnsi="Garamond"/>
                <w:lang w:val="en-AU"/>
              </w:rPr>
              <w:t>)</w:t>
            </w:r>
          </w:p>
          <w:p w14:paraId="0FAD2F59" w14:textId="0CF6EA57" w:rsidR="006E6A41" w:rsidRDefault="006E6A41" w:rsidP="00517471">
            <w:pPr>
              <w:pStyle w:val="ListParagraph"/>
              <w:numPr>
                <w:ilvl w:val="0"/>
                <w:numId w:val="19"/>
              </w:numPr>
              <w:rPr>
                <w:rFonts w:ascii="Garamond" w:hAnsi="Garamond"/>
                <w:lang w:val="en-AU"/>
              </w:rPr>
            </w:pPr>
            <w:r w:rsidRPr="006E6A41">
              <w:rPr>
                <w:rFonts w:ascii="Garamond" w:hAnsi="Garamond"/>
                <w:lang w:val="en-AU"/>
              </w:rPr>
              <w:lastRenderedPageBreak/>
              <w:t xml:space="preserve">Use and cost of Medicare Benefits Schedule and Pharmaceutical Benefits Scheme services following </w:t>
            </w:r>
            <w:r w:rsidRPr="006E6A41">
              <w:rPr>
                <w:rFonts w:ascii="Garamond" w:hAnsi="Garamond"/>
                <w:b/>
                <w:bCs/>
                <w:lang w:val="en-AU"/>
              </w:rPr>
              <w:t>inpatient rehabilitation for acquired disability</w:t>
            </w:r>
            <w:r w:rsidRPr="006E6A41">
              <w:rPr>
                <w:rFonts w:ascii="Garamond" w:hAnsi="Garamond"/>
                <w:lang w:val="en-AU"/>
              </w:rPr>
              <w:t xml:space="preserve"> in Australia (Samantha J Borg, David N Borg, Michele M Foster, Ryan Bell, Jessica Bowley and Timothy Geraghty</w:t>
            </w:r>
            <w:r>
              <w:rPr>
                <w:rFonts w:ascii="Garamond" w:hAnsi="Garamond"/>
                <w:lang w:val="en-AU"/>
              </w:rPr>
              <w:t>)</w:t>
            </w:r>
          </w:p>
          <w:p w14:paraId="4733F546" w14:textId="77777777" w:rsidR="006E6A41" w:rsidRDefault="006E6A41" w:rsidP="00517471">
            <w:pPr>
              <w:pStyle w:val="ListParagraph"/>
              <w:numPr>
                <w:ilvl w:val="0"/>
                <w:numId w:val="19"/>
              </w:numPr>
              <w:rPr>
                <w:rFonts w:ascii="Garamond" w:hAnsi="Garamond"/>
                <w:lang w:val="en-AU"/>
              </w:rPr>
            </w:pPr>
            <w:r w:rsidRPr="006E6A41">
              <w:rPr>
                <w:rFonts w:ascii="Garamond" w:hAnsi="Garamond"/>
                <w:lang w:val="en-AU"/>
              </w:rPr>
              <w:t xml:space="preserve">Medicare reimbursed </w:t>
            </w:r>
            <w:r w:rsidRPr="006E6A41">
              <w:rPr>
                <w:rFonts w:ascii="Garamond" w:hAnsi="Garamond"/>
                <w:b/>
                <w:bCs/>
                <w:lang w:val="en-AU"/>
              </w:rPr>
              <w:t xml:space="preserve">telehealth exercise physiology services </w:t>
            </w:r>
            <w:r w:rsidRPr="006E6A41">
              <w:rPr>
                <w:rFonts w:ascii="Garamond" w:hAnsi="Garamond"/>
                <w:lang w:val="en-AU"/>
              </w:rPr>
              <w:t xml:space="preserve">were underutilised through the coronavirus (COVID-19) pandemic: an ecological study </w:t>
            </w:r>
            <w:r>
              <w:rPr>
                <w:rFonts w:ascii="Garamond" w:hAnsi="Garamond"/>
                <w:lang w:val="en-AU"/>
              </w:rPr>
              <w:t>(</w:t>
            </w:r>
            <w:r w:rsidRPr="006E6A41">
              <w:rPr>
                <w:rFonts w:ascii="Garamond" w:hAnsi="Garamond"/>
                <w:lang w:val="en-AU"/>
              </w:rPr>
              <w:t>Riley C C Brown, Jeff S Coombes, Centaine L Snoswell, Jaimon T Kelly and Shelley E Keating</w:t>
            </w:r>
            <w:r>
              <w:rPr>
                <w:rFonts w:ascii="Garamond" w:hAnsi="Garamond"/>
                <w:lang w:val="en-AU"/>
              </w:rPr>
              <w:t>)</w:t>
            </w:r>
          </w:p>
          <w:p w14:paraId="1A386E96" w14:textId="28051831" w:rsidR="006E6A41" w:rsidRDefault="006E6A41" w:rsidP="00517471">
            <w:pPr>
              <w:pStyle w:val="ListParagraph"/>
              <w:numPr>
                <w:ilvl w:val="0"/>
                <w:numId w:val="19"/>
              </w:numPr>
              <w:rPr>
                <w:rFonts w:ascii="Garamond" w:hAnsi="Garamond"/>
                <w:lang w:val="en-AU"/>
              </w:rPr>
            </w:pPr>
            <w:r w:rsidRPr="006E6A41">
              <w:rPr>
                <w:rFonts w:ascii="Garamond" w:hAnsi="Garamond"/>
                <w:lang w:val="en-AU"/>
              </w:rPr>
              <w:t xml:space="preserve">Promoting the </w:t>
            </w:r>
            <w:r w:rsidRPr="006E6A41">
              <w:rPr>
                <w:rFonts w:ascii="Garamond" w:hAnsi="Garamond"/>
                <w:b/>
                <w:bCs/>
                <w:lang w:val="en-AU"/>
              </w:rPr>
              <w:t>personal importation of therapeutic goods</w:t>
            </w:r>
            <w:r w:rsidRPr="006E6A41">
              <w:rPr>
                <w:rFonts w:ascii="Garamond" w:hAnsi="Garamond"/>
                <w:lang w:val="en-AU"/>
              </w:rPr>
              <w:t>: recent legislative amendments to advertising regulations may impact consumer access and understanding (Christopher Rudge and Narcyz Ghinea</w:t>
            </w:r>
            <w:r>
              <w:rPr>
                <w:rFonts w:ascii="Garamond" w:hAnsi="Garamond"/>
                <w:lang w:val="en-AU"/>
              </w:rPr>
              <w:t>)</w:t>
            </w:r>
          </w:p>
          <w:p w14:paraId="132F7AA4" w14:textId="77777777" w:rsidR="006E6A41" w:rsidRDefault="006E6A41" w:rsidP="00517471">
            <w:pPr>
              <w:pStyle w:val="ListParagraph"/>
              <w:numPr>
                <w:ilvl w:val="0"/>
                <w:numId w:val="19"/>
              </w:numPr>
              <w:rPr>
                <w:rFonts w:ascii="Garamond" w:hAnsi="Garamond"/>
                <w:lang w:val="en-AU"/>
              </w:rPr>
            </w:pPr>
            <w:r w:rsidRPr="006E6A41">
              <w:rPr>
                <w:rFonts w:ascii="Garamond" w:hAnsi="Garamond"/>
                <w:lang w:val="en-AU"/>
              </w:rPr>
              <w:t xml:space="preserve">Is Australia’s lack of national clinical leadership hampering efforts with the </w:t>
            </w:r>
            <w:r w:rsidRPr="006E6A41">
              <w:rPr>
                <w:rFonts w:ascii="Garamond" w:hAnsi="Garamond"/>
                <w:b/>
                <w:bCs/>
                <w:lang w:val="en-AU"/>
              </w:rPr>
              <w:t>oral health policy</w:t>
            </w:r>
            <w:r w:rsidRPr="006E6A41">
              <w:rPr>
                <w:rFonts w:ascii="Garamond" w:hAnsi="Garamond"/>
                <w:lang w:val="en-AU"/>
              </w:rPr>
              <w:t xml:space="preserve"> agenda? (Tan Minh Nguyen, Amit Arora, Sneha Sethi, Danielle Justine Gavanescu, Ruth Heredia, Ben Scully, Clare Lin and Martin Hall</w:t>
            </w:r>
            <w:r>
              <w:rPr>
                <w:rFonts w:ascii="Garamond" w:hAnsi="Garamond"/>
                <w:lang w:val="en-AU"/>
              </w:rPr>
              <w:t>)</w:t>
            </w:r>
          </w:p>
          <w:p w14:paraId="33BCC4A8" w14:textId="1250461F" w:rsidR="006E6A41" w:rsidRPr="006E6A41" w:rsidRDefault="006E6A41" w:rsidP="00517471">
            <w:pPr>
              <w:pStyle w:val="ListParagraph"/>
              <w:numPr>
                <w:ilvl w:val="0"/>
                <w:numId w:val="19"/>
              </w:numPr>
              <w:rPr>
                <w:rFonts w:ascii="Garamond" w:hAnsi="Garamond"/>
                <w:lang w:val="en-AU"/>
              </w:rPr>
            </w:pPr>
            <w:r w:rsidRPr="006E6A41">
              <w:rPr>
                <w:rFonts w:ascii="Garamond" w:hAnsi="Garamond"/>
                <w:b/>
                <w:bCs/>
                <w:lang w:val="en-AU"/>
              </w:rPr>
              <w:t>Health policy evaluation in rural and remote Australia</w:t>
            </w:r>
            <w:r w:rsidRPr="006E6A41">
              <w:rPr>
                <w:rFonts w:ascii="Garamond" w:hAnsi="Garamond"/>
                <w:lang w:val="en-AU"/>
              </w:rPr>
              <w:t>: a qualitative exploration and lessons from the Northern Territory (Kate Raymond, Sally Nathan, Reema Harrison and Lois Meyer</w:t>
            </w:r>
            <w:r>
              <w:rPr>
                <w:rFonts w:ascii="Garamond" w:hAnsi="Garamond"/>
                <w:lang w:val="en-AU"/>
              </w:rPr>
              <w:t>)</w:t>
            </w:r>
          </w:p>
          <w:p w14:paraId="217CD453" w14:textId="77777777" w:rsidR="006E6A41" w:rsidRDefault="006E6A41" w:rsidP="00517471">
            <w:pPr>
              <w:pStyle w:val="ListParagraph"/>
              <w:numPr>
                <w:ilvl w:val="0"/>
                <w:numId w:val="19"/>
              </w:numPr>
              <w:rPr>
                <w:rFonts w:ascii="Garamond" w:hAnsi="Garamond"/>
                <w:lang w:val="en-AU"/>
              </w:rPr>
            </w:pPr>
            <w:r w:rsidRPr="006E6A41">
              <w:rPr>
                <w:rFonts w:ascii="Garamond" w:hAnsi="Garamond"/>
                <w:b/>
                <w:bCs/>
                <w:lang w:val="en-AU"/>
              </w:rPr>
              <w:t>Potential therapeutic value of new drugs approved</w:t>
            </w:r>
            <w:r w:rsidRPr="006E6A41">
              <w:rPr>
                <w:rFonts w:ascii="Garamond" w:hAnsi="Garamond"/>
                <w:lang w:val="en-AU"/>
              </w:rPr>
              <w:t xml:space="preserve"> in Australia: a retrospective cohort study (Joel Lexchin</w:t>
            </w:r>
            <w:r>
              <w:rPr>
                <w:rFonts w:ascii="Garamond" w:hAnsi="Garamond"/>
                <w:lang w:val="en-AU"/>
              </w:rPr>
              <w:t>)</w:t>
            </w:r>
          </w:p>
          <w:p w14:paraId="338BC25B" w14:textId="3453BEB0" w:rsidR="006E6A41" w:rsidRPr="006E6A41" w:rsidRDefault="006E6A41" w:rsidP="00517471">
            <w:pPr>
              <w:pStyle w:val="ListParagraph"/>
              <w:numPr>
                <w:ilvl w:val="0"/>
                <w:numId w:val="19"/>
              </w:numPr>
              <w:rPr>
                <w:rFonts w:ascii="Garamond" w:hAnsi="Garamond"/>
                <w:lang w:val="en-AU"/>
              </w:rPr>
            </w:pPr>
            <w:r w:rsidRPr="006E6A41">
              <w:rPr>
                <w:rFonts w:ascii="Garamond" w:hAnsi="Garamond"/>
                <w:lang w:val="en-AU"/>
              </w:rPr>
              <w:t xml:space="preserve"> Healthcare practitioner use of </w:t>
            </w:r>
            <w:r w:rsidRPr="006E6A41">
              <w:rPr>
                <w:rFonts w:ascii="Garamond" w:hAnsi="Garamond"/>
                <w:b/>
                <w:bCs/>
                <w:lang w:val="en-AU"/>
              </w:rPr>
              <w:t>real-time prescription monitoring tools</w:t>
            </w:r>
            <w:r w:rsidRPr="006E6A41">
              <w:rPr>
                <w:rFonts w:ascii="Garamond" w:hAnsi="Garamond"/>
                <w:lang w:val="en-AU"/>
              </w:rPr>
              <w:t>: an online survey (Dimi Hoppe, Chaojie (George) Liu and Hanan Khalil</w:t>
            </w:r>
            <w:r>
              <w:rPr>
                <w:rFonts w:ascii="Garamond" w:hAnsi="Garamond"/>
                <w:lang w:val="en-AU"/>
              </w:rPr>
              <w:t>)</w:t>
            </w:r>
          </w:p>
          <w:p w14:paraId="53FCFED4" w14:textId="75F51E7F" w:rsidR="006E6A41" w:rsidRPr="006E6A41" w:rsidRDefault="006E6A41" w:rsidP="00517471">
            <w:pPr>
              <w:pStyle w:val="ListParagraph"/>
              <w:numPr>
                <w:ilvl w:val="0"/>
                <w:numId w:val="19"/>
              </w:numPr>
              <w:rPr>
                <w:rFonts w:ascii="Garamond" w:hAnsi="Garamond"/>
                <w:lang w:val="en-AU"/>
              </w:rPr>
            </w:pPr>
            <w:r w:rsidRPr="006E6A41">
              <w:rPr>
                <w:rFonts w:ascii="Garamond" w:hAnsi="Garamond"/>
                <w:b/>
                <w:bCs/>
                <w:lang w:val="en-AU"/>
              </w:rPr>
              <w:t>Opioid dispensing</w:t>
            </w:r>
            <w:r w:rsidRPr="006E6A41">
              <w:rPr>
                <w:rFonts w:ascii="Garamond" w:hAnsi="Garamond"/>
                <w:lang w:val="en-AU"/>
              </w:rPr>
              <w:t xml:space="preserve"> 2008–18: a Queensland perspective (Benita Suckling, Champika Pattullo, Peter Donovan, Marcus Gallagher, Asad Patanwala and Jonathan Penm)</w:t>
            </w:r>
          </w:p>
          <w:p w14:paraId="53C03F60" w14:textId="77777777" w:rsidR="006E6A41" w:rsidRDefault="006E6A41" w:rsidP="00517471">
            <w:pPr>
              <w:pStyle w:val="ListParagraph"/>
              <w:numPr>
                <w:ilvl w:val="0"/>
                <w:numId w:val="19"/>
              </w:numPr>
              <w:rPr>
                <w:rFonts w:ascii="Garamond" w:hAnsi="Garamond"/>
                <w:lang w:val="en-AU"/>
              </w:rPr>
            </w:pPr>
            <w:r w:rsidRPr="006E6A41">
              <w:rPr>
                <w:rFonts w:ascii="Garamond" w:hAnsi="Garamond"/>
                <w:lang w:val="en-AU"/>
              </w:rPr>
              <w:t xml:space="preserve">Emergency clinician perceptions of </w:t>
            </w:r>
            <w:r w:rsidRPr="006E6A41">
              <w:rPr>
                <w:rFonts w:ascii="Garamond" w:hAnsi="Garamond"/>
                <w:b/>
                <w:bCs/>
                <w:lang w:val="en-AU"/>
              </w:rPr>
              <w:t>patients who present frequently to the emergency department</w:t>
            </w:r>
            <w:r w:rsidRPr="006E6A41">
              <w:rPr>
                <w:rFonts w:ascii="Garamond" w:hAnsi="Garamond"/>
                <w:lang w:val="en-AU"/>
              </w:rPr>
              <w:t>: a snapshot of current practice (Viola Korczak, Hueiming Liu, Kendall Bein, Thomas Lung, Stephen Jan and Michael Dinh</w:t>
            </w:r>
            <w:r>
              <w:rPr>
                <w:rFonts w:ascii="Garamond" w:hAnsi="Garamond"/>
                <w:lang w:val="en-AU"/>
              </w:rPr>
              <w:t>)</w:t>
            </w:r>
          </w:p>
          <w:p w14:paraId="7D1D199A" w14:textId="21357715" w:rsidR="006E6A41" w:rsidRDefault="006E6A41" w:rsidP="00517471">
            <w:pPr>
              <w:pStyle w:val="ListParagraph"/>
              <w:numPr>
                <w:ilvl w:val="0"/>
                <w:numId w:val="19"/>
              </w:numPr>
              <w:rPr>
                <w:rFonts w:ascii="Garamond" w:hAnsi="Garamond"/>
                <w:lang w:val="en-AU"/>
              </w:rPr>
            </w:pPr>
            <w:r w:rsidRPr="006E6A41">
              <w:rPr>
                <w:rFonts w:ascii="Garamond" w:hAnsi="Garamond"/>
                <w:lang w:val="en-AU"/>
              </w:rPr>
              <w:t xml:space="preserve">Patterns of </w:t>
            </w:r>
            <w:r w:rsidRPr="006E6A41">
              <w:rPr>
                <w:rFonts w:ascii="Garamond" w:hAnsi="Garamond"/>
                <w:b/>
                <w:bCs/>
                <w:lang w:val="en-AU"/>
              </w:rPr>
              <w:t>intensive care unit emergencies</w:t>
            </w:r>
            <w:r w:rsidRPr="006E6A41">
              <w:rPr>
                <w:rFonts w:ascii="Garamond" w:hAnsi="Garamond"/>
                <w:lang w:val="en-AU"/>
              </w:rPr>
              <w:t xml:space="preserve"> (Alex Yartsev and Feibi Yang</w:t>
            </w:r>
            <w:r>
              <w:rPr>
                <w:rFonts w:ascii="Garamond" w:hAnsi="Garamond"/>
                <w:lang w:val="en-AU"/>
              </w:rPr>
              <w:t>)</w:t>
            </w:r>
          </w:p>
          <w:p w14:paraId="444DFCBE" w14:textId="77777777" w:rsidR="006E6A41" w:rsidRDefault="006E6A41" w:rsidP="00517471">
            <w:pPr>
              <w:pStyle w:val="ListParagraph"/>
              <w:numPr>
                <w:ilvl w:val="0"/>
                <w:numId w:val="19"/>
              </w:numPr>
              <w:rPr>
                <w:rFonts w:ascii="Garamond" w:hAnsi="Garamond"/>
                <w:lang w:val="en-AU"/>
              </w:rPr>
            </w:pPr>
            <w:r w:rsidRPr="006E6A41">
              <w:rPr>
                <w:rFonts w:ascii="Garamond" w:hAnsi="Garamond"/>
                <w:lang w:val="en-AU"/>
              </w:rPr>
              <w:t xml:space="preserve">Exploring the delivery of </w:t>
            </w:r>
            <w:r w:rsidRPr="006E6A41">
              <w:rPr>
                <w:rFonts w:ascii="Garamond" w:hAnsi="Garamond"/>
                <w:b/>
                <w:bCs/>
                <w:lang w:val="en-AU"/>
              </w:rPr>
              <w:t>phase II cardiac rehabilitation services in rural and remote Australia</w:t>
            </w:r>
            <w:r w:rsidRPr="006E6A41">
              <w:rPr>
                <w:rFonts w:ascii="Garamond" w:hAnsi="Garamond"/>
                <w:lang w:val="en-AU"/>
              </w:rPr>
              <w:t>: a scoping review (Katina Corones-Watkins, Marie Cooke, Michelle Butland and Amanda McGuire</w:t>
            </w:r>
            <w:r>
              <w:rPr>
                <w:rFonts w:ascii="Garamond" w:hAnsi="Garamond"/>
                <w:lang w:val="en-AU"/>
              </w:rPr>
              <w:t>)</w:t>
            </w:r>
          </w:p>
          <w:p w14:paraId="7168AD76" w14:textId="77777777" w:rsidR="006E6A41" w:rsidRDefault="006E6A41" w:rsidP="00517471">
            <w:pPr>
              <w:pStyle w:val="ListParagraph"/>
              <w:numPr>
                <w:ilvl w:val="0"/>
                <w:numId w:val="19"/>
              </w:numPr>
              <w:rPr>
                <w:rFonts w:ascii="Garamond" w:hAnsi="Garamond"/>
                <w:lang w:val="en-AU"/>
              </w:rPr>
            </w:pPr>
            <w:r w:rsidRPr="006E6A41">
              <w:rPr>
                <w:rFonts w:ascii="Garamond" w:hAnsi="Garamond"/>
                <w:b/>
                <w:bCs/>
                <w:lang w:val="en-AU"/>
              </w:rPr>
              <w:t>Demographic changes in Australia’s regulated health professions</w:t>
            </w:r>
            <w:r w:rsidRPr="006E6A41">
              <w:rPr>
                <w:rFonts w:ascii="Garamond" w:hAnsi="Garamond"/>
                <w:lang w:val="en-AU"/>
              </w:rPr>
              <w:t>: 6-year trends (Sarah Anderson, Eva Saar, Jacinta Evans, Michael Rasmussen, Sunita Bapuji Bayyavarapu, Penelope Ann Elizabeth Main, Samantha Stark and Helen Townley</w:t>
            </w:r>
            <w:r>
              <w:rPr>
                <w:rFonts w:ascii="Garamond" w:hAnsi="Garamond"/>
                <w:lang w:val="en-AU"/>
              </w:rPr>
              <w:t>)</w:t>
            </w:r>
          </w:p>
          <w:p w14:paraId="2AEFFC34" w14:textId="77777777" w:rsidR="006E6A41" w:rsidRDefault="006E6A41" w:rsidP="00517471">
            <w:pPr>
              <w:pStyle w:val="ListParagraph"/>
              <w:numPr>
                <w:ilvl w:val="0"/>
                <w:numId w:val="19"/>
              </w:numPr>
              <w:rPr>
                <w:rFonts w:ascii="Garamond" w:hAnsi="Garamond"/>
                <w:lang w:val="en-AU"/>
              </w:rPr>
            </w:pPr>
            <w:r w:rsidRPr="006E6A41">
              <w:rPr>
                <w:rFonts w:ascii="Garamond" w:hAnsi="Garamond"/>
                <w:b/>
                <w:bCs/>
                <w:lang w:val="en-AU"/>
              </w:rPr>
              <w:t>Hepatitis B immune status of staff</w:t>
            </w:r>
            <w:r w:rsidRPr="006E6A41">
              <w:rPr>
                <w:rFonts w:ascii="Garamond" w:hAnsi="Garamond"/>
                <w:lang w:val="en-AU"/>
              </w:rPr>
              <w:t xml:space="preserve"> in smaller acute healthcare facilities (Alex Hoskins, Leon James Worth, Michael James Malloy, Katherine Walker, Ann Bull and Noleen Bennett</w:t>
            </w:r>
            <w:r>
              <w:rPr>
                <w:rFonts w:ascii="Garamond" w:hAnsi="Garamond"/>
                <w:lang w:val="en-AU"/>
              </w:rPr>
              <w:t>)</w:t>
            </w:r>
          </w:p>
          <w:p w14:paraId="59D2EE4F" w14:textId="4D60AB05" w:rsidR="006E6A41" w:rsidRPr="00546F5E" w:rsidRDefault="006E6A41" w:rsidP="00517471">
            <w:pPr>
              <w:pStyle w:val="ListParagraph"/>
              <w:numPr>
                <w:ilvl w:val="0"/>
                <w:numId w:val="19"/>
              </w:numPr>
              <w:rPr>
                <w:rFonts w:ascii="Garamond" w:hAnsi="Garamond"/>
                <w:lang w:val="en-AU"/>
              </w:rPr>
            </w:pPr>
            <w:r w:rsidRPr="006E6A41">
              <w:rPr>
                <w:rFonts w:ascii="Garamond" w:hAnsi="Garamond"/>
                <w:lang w:val="en-AU"/>
              </w:rPr>
              <w:t xml:space="preserve">Accurate calculations of </w:t>
            </w:r>
            <w:r w:rsidRPr="006E6A41">
              <w:rPr>
                <w:rFonts w:ascii="Garamond" w:hAnsi="Garamond"/>
                <w:b/>
                <w:bCs/>
                <w:lang w:val="en-AU"/>
              </w:rPr>
              <w:t>out-of-pocket costs for mental healthcare consultations</w:t>
            </w:r>
            <w:r w:rsidRPr="006E6A41">
              <w:rPr>
                <w:rFonts w:ascii="Garamond" w:hAnsi="Garamond"/>
                <w:lang w:val="en-AU"/>
              </w:rPr>
              <w:t xml:space="preserve"> (Jeffrey C L Looi and Stephen J. Robson</w:t>
            </w:r>
            <w:r>
              <w:rPr>
                <w:rFonts w:ascii="Garamond" w:hAnsi="Garamond"/>
                <w:lang w:val="en-AU"/>
              </w:rPr>
              <w:t>)</w:t>
            </w:r>
          </w:p>
        </w:tc>
      </w:tr>
    </w:tbl>
    <w:p w14:paraId="6FA90C82" w14:textId="14FBAFC2" w:rsidR="00E04F70" w:rsidRDefault="00E04F70" w:rsidP="00E04F70">
      <w:pPr>
        <w:keepLines/>
        <w:autoSpaceDE w:val="0"/>
        <w:autoSpaceDN w:val="0"/>
        <w:adjustRightInd w:val="0"/>
        <w:rPr>
          <w:rFonts w:ascii="Garamond" w:hAnsi="Garamond"/>
          <w:i/>
          <w:lang w:val="en-AU"/>
        </w:rPr>
      </w:pPr>
    </w:p>
    <w:p w14:paraId="2C2133AF" w14:textId="77777777" w:rsidR="00D91E98" w:rsidRDefault="00D91E98">
      <w:pPr>
        <w:rPr>
          <w:rFonts w:ascii="Garamond" w:hAnsi="Garamond"/>
          <w:i/>
          <w:iCs/>
          <w:lang w:val="en-AU"/>
        </w:rPr>
      </w:pPr>
      <w:r>
        <w:rPr>
          <w:rFonts w:ascii="Garamond" w:hAnsi="Garamond"/>
          <w:i/>
          <w:iCs/>
          <w:lang w:val="en-AU"/>
        </w:rPr>
        <w:br w:type="page"/>
      </w:r>
    </w:p>
    <w:p w14:paraId="0928E645" w14:textId="07B454AD" w:rsidR="00BB3F6F" w:rsidRDefault="00BB3F6F" w:rsidP="00D91E98">
      <w:pPr>
        <w:keepNext/>
        <w:keepLines/>
        <w:autoSpaceDE w:val="0"/>
        <w:autoSpaceDN w:val="0"/>
        <w:adjustRightInd w:val="0"/>
        <w:rPr>
          <w:rFonts w:ascii="Garamond" w:hAnsi="Garamond"/>
          <w:i/>
          <w:iCs/>
          <w:lang w:val="en-AU"/>
        </w:rPr>
      </w:pPr>
      <w:r w:rsidRPr="000E6A98">
        <w:rPr>
          <w:rFonts w:ascii="Garamond" w:hAnsi="Garamond"/>
          <w:i/>
          <w:iCs/>
          <w:lang w:val="en-AU"/>
        </w:rPr>
        <w:lastRenderedPageBreak/>
        <w:t>International Journal for Quality in Health Care</w:t>
      </w:r>
    </w:p>
    <w:p w14:paraId="0116A582" w14:textId="77777777" w:rsidR="00BB3F6F" w:rsidRPr="006E6650" w:rsidRDefault="00BB3F6F" w:rsidP="00D91E98">
      <w:pPr>
        <w:keepNext/>
        <w:keepLines/>
        <w:autoSpaceDE w:val="0"/>
        <w:autoSpaceDN w:val="0"/>
        <w:adjustRightInd w:val="0"/>
        <w:rPr>
          <w:rFonts w:ascii="Garamond" w:hAnsi="Garamond"/>
          <w:lang w:val="en-AU"/>
        </w:rPr>
      </w:pPr>
      <w:r w:rsidRPr="0051468F">
        <w:rPr>
          <w:rFonts w:ascii="Garamond" w:hAnsi="Garamond"/>
          <w:lang w:val="en-AU"/>
        </w:rPr>
        <w:t>Vol</w:t>
      </w:r>
      <w:r>
        <w:rPr>
          <w:rFonts w:ascii="Garamond" w:hAnsi="Garamond"/>
          <w:lang w:val="en-AU"/>
        </w:rPr>
        <w:t>ume</w:t>
      </w:r>
      <w:r w:rsidRPr="0051468F">
        <w:rPr>
          <w:rFonts w:ascii="Garamond" w:hAnsi="Garamond"/>
          <w:lang w:val="en-AU"/>
        </w:rPr>
        <w:t xml:space="preserve"> </w:t>
      </w:r>
      <w:r>
        <w:rPr>
          <w:rFonts w:ascii="Garamond" w:hAnsi="Garamond"/>
          <w:lang w:val="en-AU"/>
        </w:rPr>
        <w:t>35</w:t>
      </w:r>
      <w:r w:rsidRPr="0051468F">
        <w:rPr>
          <w:rFonts w:ascii="Garamond" w:hAnsi="Garamond"/>
          <w:lang w:val="en-AU"/>
        </w:rPr>
        <w:t xml:space="preserve">, </w:t>
      </w:r>
      <w:r>
        <w:rPr>
          <w:rFonts w:ascii="Garamond" w:hAnsi="Garamond"/>
          <w:lang w:val="en-AU"/>
        </w:rPr>
        <w:t xml:space="preserve">Issue </w:t>
      </w:r>
      <w:r w:rsidRPr="0051468F">
        <w:rPr>
          <w:rFonts w:ascii="Garamond" w:hAnsi="Garamond"/>
          <w:lang w:val="en-AU"/>
        </w:rPr>
        <w:t>1, 2023</w:t>
      </w:r>
    </w:p>
    <w:tbl>
      <w:tblPr>
        <w:tblStyle w:val="TableGrid"/>
        <w:tblW w:w="9360" w:type="dxa"/>
        <w:tblInd w:w="288" w:type="dxa"/>
        <w:tblLayout w:type="fixed"/>
        <w:tblLook w:val="01E0" w:firstRow="1" w:lastRow="1" w:firstColumn="1" w:lastColumn="1" w:noHBand="0" w:noVBand="0"/>
      </w:tblPr>
      <w:tblGrid>
        <w:gridCol w:w="1080"/>
        <w:gridCol w:w="8280"/>
      </w:tblGrid>
      <w:tr w:rsidR="00BB3F6F" w:rsidRPr="00E37911" w14:paraId="7BEE0CDB" w14:textId="77777777" w:rsidTr="004718EA">
        <w:tc>
          <w:tcPr>
            <w:tcW w:w="1080" w:type="dxa"/>
            <w:tcBorders>
              <w:top w:val="single" w:sz="4" w:space="0" w:color="auto"/>
              <w:left w:val="single" w:sz="4" w:space="0" w:color="auto"/>
              <w:bottom w:val="single" w:sz="4" w:space="0" w:color="auto"/>
              <w:right w:val="single" w:sz="4" w:space="0" w:color="auto"/>
            </w:tcBorders>
            <w:vAlign w:val="center"/>
          </w:tcPr>
          <w:p w14:paraId="5CD827CB" w14:textId="77777777" w:rsidR="00BB3F6F" w:rsidRPr="00E37911" w:rsidRDefault="00BB3F6F" w:rsidP="004718EA">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B7B8018" w14:textId="77777777" w:rsidR="00BB3F6F" w:rsidRPr="00E37911" w:rsidRDefault="00042421" w:rsidP="004718EA">
            <w:pPr>
              <w:rPr>
                <w:rStyle w:val="Hyperlink"/>
                <w:rFonts w:ascii="Garamond" w:hAnsi="Garamond"/>
                <w:color w:val="auto"/>
                <w:u w:val="none"/>
                <w:lang w:val="en-AU"/>
              </w:rPr>
            </w:pPr>
            <w:hyperlink r:id="rId38" w:history="1">
              <w:r w:rsidR="00BB3F6F" w:rsidRPr="009456F3">
                <w:rPr>
                  <w:rStyle w:val="Hyperlink"/>
                  <w:rFonts w:ascii="Garamond" w:hAnsi="Garamond"/>
                  <w:lang w:val="en-AU"/>
                </w:rPr>
                <w:t>https://academic.oup.com/intqhc/issue/35/1</w:t>
              </w:r>
            </w:hyperlink>
          </w:p>
        </w:tc>
      </w:tr>
      <w:tr w:rsidR="00BB3F6F" w:rsidRPr="00E37911" w14:paraId="16F81322" w14:textId="77777777" w:rsidTr="004718EA">
        <w:tc>
          <w:tcPr>
            <w:tcW w:w="1080" w:type="dxa"/>
            <w:tcBorders>
              <w:top w:val="single" w:sz="4" w:space="0" w:color="auto"/>
              <w:left w:val="single" w:sz="4" w:space="0" w:color="auto"/>
              <w:bottom w:val="single" w:sz="4" w:space="0" w:color="auto"/>
              <w:right w:val="single" w:sz="4" w:space="0" w:color="auto"/>
            </w:tcBorders>
            <w:vAlign w:val="center"/>
          </w:tcPr>
          <w:p w14:paraId="76701C60" w14:textId="77777777" w:rsidR="00BB3F6F" w:rsidRPr="00E37911" w:rsidRDefault="00BB3F6F" w:rsidP="004718EA">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5FD8197" w14:textId="77777777" w:rsidR="00BB3F6F" w:rsidRPr="007C3778" w:rsidRDefault="00BB3F6F" w:rsidP="004718EA">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the </w:t>
            </w:r>
            <w:r w:rsidRPr="000E6A98">
              <w:rPr>
                <w:rFonts w:ascii="Garamond" w:hAnsi="Garamond"/>
                <w:i/>
                <w:iCs/>
                <w:lang w:val="en-AU"/>
              </w:rPr>
              <w:t>International Journal for Quality in Health Care</w:t>
            </w:r>
            <w:r>
              <w:rPr>
                <w:rFonts w:ascii="Garamond" w:hAnsi="Garamond"/>
                <w:i/>
                <w:iCs/>
                <w:lang w:val="en-AU"/>
              </w:rPr>
              <w:t xml:space="preserve"> </w:t>
            </w:r>
            <w:r w:rsidRPr="00B440ED">
              <w:rPr>
                <w:rFonts w:ascii="Garamond" w:hAnsi="Garamond"/>
                <w:lang w:val="en-AU"/>
              </w:rPr>
              <w:t xml:space="preserve">has been published. </w:t>
            </w:r>
            <w:r w:rsidRPr="00BB3F6F">
              <w:rPr>
                <w:rFonts w:ascii="Garamond" w:hAnsi="Garamond"/>
                <w:lang w:val="en-AU"/>
              </w:rPr>
              <w:t xml:space="preserve">Many of the papers in this issue have been referred to in previous editions of </w:t>
            </w:r>
            <w:r w:rsidRPr="00BB3F6F">
              <w:rPr>
                <w:rFonts w:ascii="Garamond" w:hAnsi="Garamond"/>
                <w:i/>
                <w:iCs/>
                <w:lang w:val="en-AU"/>
              </w:rPr>
              <w:t>On the Radar</w:t>
            </w:r>
            <w:r w:rsidRPr="00BB3F6F">
              <w:rPr>
                <w:rFonts w:ascii="Garamond" w:hAnsi="Garamond"/>
                <w:lang w:val="en-AU"/>
              </w:rPr>
              <w:t xml:space="preserve"> (when they were released online). </w:t>
            </w:r>
            <w:r w:rsidRPr="00B440ED">
              <w:rPr>
                <w:rFonts w:ascii="Garamond" w:hAnsi="Garamond"/>
                <w:lang w:val="en-AU"/>
              </w:rPr>
              <w:t>Articles in this issue of</w:t>
            </w:r>
            <w:r>
              <w:rPr>
                <w:rFonts w:ascii="Garamond" w:hAnsi="Garamond"/>
                <w:lang w:val="en-AU"/>
              </w:rPr>
              <w:t xml:space="preserve"> the </w:t>
            </w:r>
            <w:r w:rsidRPr="000E6A98">
              <w:rPr>
                <w:rFonts w:ascii="Garamond" w:hAnsi="Garamond"/>
                <w:i/>
                <w:iCs/>
                <w:lang w:val="en-AU"/>
              </w:rPr>
              <w:t>International Journal for Quality in Health Care</w:t>
            </w:r>
            <w:r>
              <w:rPr>
                <w:rFonts w:ascii="Garamond" w:hAnsi="Garamond"/>
                <w:i/>
                <w:iCs/>
                <w:lang w:val="en-AU"/>
              </w:rPr>
              <w:t xml:space="preserve"> </w:t>
            </w:r>
            <w:r w:rsidRPr="00B440ED">
              <w:rPr>
                <w:rFonts w:ascii="Garamond" w:hAnsi="Garamond"/>
                <w:lang w:val="en-AU"/>
              </w:rPr>
              <w:t>include:</w:t>
            </w:r>
          </w:p>
          <w:p w14:paraId="42591AE0" w14:textId="76F695E1" w:rsidR="00BB3F6F" w:rsidRPr="00BB3F6F" w:rsidRDefault="00BB3F6F" w:rsidP="00517471">
            <w:pPr>
              <w:pStyle w:val="ListParagraph"/>
              <w:numPr>
                <w:ilvl w:val="0"/>
                <w:numId w:val="19"/>
              </w:numPr>
              <w:rPr>
                <w:rFonts w:ascii="Garamond" w:hAnsi="Garamond"/>
                <w:lang w:val="en-AU"/>
              </w:rPr>
            </w:pPr>
            <w:r w:rsidRPr="00BB3F6F">
              <w:rPr>
                <w:rFonts w:ascii="Garamond" w:hAnsi="Garamond"/>
                <w:b/>
                <w:bCs/>
                <w:lang w:val="en-AU"/>
              </w:rPr>
              <w:t>Discharge to post–acute care and other predictors of prolonged length of stay during the initial COVID-19 surge</w:t>
            </w:r>
            <w:r w:rsidRPr="00BB3F6F">
              <w:rPr>
                <w:rFonts w:ascii="Garamond" w:hAnsi="Garamond"/>
                <w:lang w:val="en-AU"/>
              </w:rPr>
              <w:t>: a single site analysis (Jessica C O’neil, Benjamin P Geisler, Donna Rusinak, Ingrid V Bassett, Virginia A Triant</w:t>
            </w:r>
            <w:r w:rsidR="00F00013" w:rsidRPr="00F00013">
              <w:rPr>
                <w:rFonts w:ascii="Garamond" w:hAnsi="Garamond"/>
                <w:lang w:val="en-AU"/>
              </w:rPr>
              <w:t>, Rachael Mckenzie, Melissa L Mattison, Amy W Baughman</w:t>
            </w:r>
            <w:r w:rsidR="00F00013">
              <w:rPr>
                <w:rFonts w:ascii="Garamond" w:hAnsi="Garamond"/>
                <w:lang w:val="en-AU"/>
              </w:rPr>
              <w:t>)</w:t>
            </w:r>
            <w:r w:rsidR="00F00013">
              <w:rPr>
                <w:rFonts w:ascii="Garamond" w:hAnsi="Garamond"/>
                <w:lang w:val="en-AU"/>
              </w:rPr>
              <w:tab/>
            </w:r>
          </w:p>
          <w:p w14:paraId="47E6D488" w14:textId="5553EF2E" w:rsidR="00BB3F6F" w:rsidRPr="00BB3F6F" w:rsidRDefault="00BB3F6F" w:rsidP="00517471">
            <w:pPr>
              <w:pStyle w:val="ListParagraph"/>
              <w:numPr>
                <w:ilvl w:val="0"/>
                <w:numId w:val="19"/>
              </w:numPr>
              <w:rPr>
                <w:rFonts w:ascii="Garamond" w:hAnsi="Garamond"/>
                <w:lang w:val="en-AU"/>
              </w:rPr>
            </w:pPr>
            <w:r w:rsidRPr="00BB3F6F">
              <w:rPr>
                <w:rFonts w:ascii="Garamond" w:hAnsi="Garamond"/>
                <w:b/>
                <w:bCs/>
                <w:lang w:val="en-AU"/>
              </w:rPr>
              <w:t>Burden of stroke and its risk factors</w:t>
            </w:r>
            <w:r w:rsidRPr="00BB3F6F">
              <w:rPr>
                <w:rFonts w:ascii="Garamond" w:hAnsi="Garamond"/>
                <w:lang w:val="en-AU"/>
              </w:rPr>
              <w:t xml:space="preserve"> in Yunnan Province of China, 1990–2017 (Lu Liu, Yixing Yang, Yuan Zhao, Tai Zhang</w:t>
            </w:r>
            <w:r>
              <w:rPr>
                <w:rFonts w:ascii="Garamond" w:hAnsi="Garamond"/>
                <w:lang w:val="en-AU"/>
              </w:rPr>
              <w:t>)</w:t>
            </w:r>
          </w:p>
          <w:p w14:paraId="156BEE07" w14:textId="3449A105" w:rsidR="00BB3F6F" w:rsidRPr="00BB3F6F" w:rsidRDefault="00BB3F6F" w:rsidP="00517471">
            <w:pPr>
              <w:pStyle w:val="ListParagraph"/>
              <w:numPr>
                <w:ilvl w:val="0"/>
                <w:numId w:val="19"/>
              </w:numPr>
              <w:rPr>
                <w:rFonts w:ascii="Garamond" w:hAnsi="Garamond"/>
                <w:lang w:val="en-AU"/>
              </w:rPr>
            </w:pPr>
            <w:r w:rsidRPr="00BB3F6F">
              <w:rPr>
                <w:rFonts w:ascii="Garamond" w:hAnsi="Garamond"/>
                <w:lang w:val="en-AU"/>
              </w:rPr>
              <w:t xml:space="preserve">The effect of </w:t>
            </w:r>
            <w:r w:rsidRPr="00BB3F6F">
              <w:rPr>
                <w:rFonts w:ascii="Garamond" w:hAnsi="Garamond"/>
                <w:b/>
                <w:bCs/>
                <w:lang w:val="en-AU"/>
              </w:rPr>
              <w:t>applying telehealth education to home care of infants</w:t>
            </w:r>
            <w:r w:rsidRPr="00BB3F6F">
              <w:rPr>
                <w:rFonts w:ascii="Garamond" w:hAnsi="Garamond"/>
                <w:lang w:val="en-AU"/>
              </w:rPr>
              <w:t xml:space="preserve"> after congenital heart disease surgery (Qi-Liang Zhang, Shi-Hao Lin, Wen-Hao Lin, Qiang Chen, Hua Cao</w:t>
            </w:r>
            <w:r>
              <w:rPr>
                <w:rFonts w:ascii="Garamond" w:hAnsi="Garamond"/>
                <w:lang w:val="en-AU"/>
              </w:rPr>
              <w:t>)</w:t>
            </w:r>
          </w:p>
          <w:p w14:paraId="796DC45E" w14:textId="2712C781" w:rsidR="00BB3F6F" w:rsidRPr="00BB3F6F" w:rsidRDefault="00BB3F6F" w:rsidP="00517471">
            <w:pPr>
              <w:pStyle w:val="ListParagraph"/>
              <w:numPr>
                <w:ilvl w:val="0"/>
                <w:numId w:val="19"/>
              </w:numPr>
              <w:rPr>
                <w:rFonts w:ascii="Garamond" w:hAnsi="Garamond"/>
                <w:lang w:val="en-AU"/>
              </w:rPr>
            </w:pPr>
            <w:r w:rsidRPr="00BB3F6F">
              <w:rPr>
                <w:rFonts w:ascii="Garamond" w:hAnsi="Garamond"/>
                <w:b/>
                <w:bCs/>
                <w:lang w:val="en-AU"/>
              </w:rPr>
              <w:t>Documentation quality of patient-directed discharge</w:t>
            </w:r>
            <w:r w:rsidRPr="00BB3F6F">
              <w:rPr>
                <w:rFonts w:ascii="Garamond" w:hAnsi="Garamond"/>
                <w:lang w:val="en-AU"/>
              </w:rPr>
              <w:t xml:space="preserve"> and early warning interactions in an adult inpatient service (Maniraj Jeyaraju, Cristiana Grace Salvatori, Nivya George, Sarah Ann Schmalzle</w:t>
            </w:r>
            <w:r>
              <w:rPr>
                <w:rFonts w:ascii="Garamond" w:hAnsi="Garamond"/>
                <w:lang w:val="en-AU"/>
              </w:rPr>
              <w:t>)</w:t>
            </w:r>
          </w:p>
          <w:p w14:paraId="67889373" w14:textId="7E1AD02C" w:rsidR="00BB3F6F" w:rsidRPr="00BB3F6F" w:rsidRDefault="00BB3F6F" w:rsidP="00517471">
            <w:pPr>
              <w:pStyle w:val="ListParagraph"/>
              <w:numPr>
                <w:ilvl w:val="0"/>
                <w:numId w:val="19"/>
              </w:numPr>
              <w:rPr>
                <w:rFonts w:ascii="Garamond" w:hAnsi="Garamond"/>
                <w:lang w:val="en-AU"/>
              </w:rPr>
            </w:pPr>
            <w:r w:rsidRPr="00BB3F6F">
              <w:rPr>
                <w:rFonts w:ascii="Garamond" w:hAnsi="Garamond"/>
                <w:lang w:val="en-AU"/>
              </w:rPr>
              <w:t xml:space="preserve">Is evidence of effectiveness a driver for </w:t>
            </w:r>
            <w:r w:rsidRPr="00BB3F6F">
              <w:rPr>
                <w:rFonts w:ascii="Garamond" w:hAnsi="Garamond"/>
                <w:b/>
                <w:bCs/>
                <w:lang w:val="en-AU"/>
              </w:rPr>
              <w:t>clinical decision support selection</w:t>
            </w:r>
            <w:r w:rsidRPr="00BB3F6F">
              <w:rPr>
                <w:rFonts w:ascii="Garamond" w:hAnsi="Garamond"/>
                <w:lang w:val="en-AU"/>
              </w:rPr>
              <w:t>? A qualitative descriptive study of senior hospital staff (Melissa T Baysari, Bethany A Van Dort, Kristian Stanceski, Andrew Hargreaves, Wu Yi Zheng</w:t>
            </w:r>
            <w:r w:rsidR="00F00013" w:rsidRPr="00F00013">
              <w:rPr>
                <w:rFonts w:ascii="Garamond" w:hAnsi="Garamond"/>
                <w:lang w:val="en-AU"/>
              </w:rPr>
              <w:t>, Maria Moran, Richard Day, Ling Li, Johanna Westbrook, Sarah Hilmer</w:t>
            </w:r>
            <w:r w:rsidR="00F00013">
              <w:rPr>
                <w:rFonts w:ascii="Garamond" w:hAnsi="Garamond"/>
                <w:lang w:val="en-AU"/>
              </w:rPr>
              <w:t>)</w:t>
            </w:r>
          </w:p>
          <w:p w14:paraId="0654279D" w14:textId="3A59B371" w:rsidR="00F00013" w:rsidRDefault="00BB3F6F" w:rsidP="00517471">
            <w:pPr>
              <w:pStyle w:val="ListParagraph"/>
              <w:numPr>
                <w:ilvl w:val="0"/>
                <w:numId w:val="19"/>
              </w:numPr>
              <w:rPr>
                <w:rFonts w:ascii="Garamond" w:hAnsi="Garamond"/>
                <w:lang w:val="en-AU"/>
              </w:rPr>
            </w:pPr>
            <w:r w:rsidRPr="00F00013">
              <w:rPr>
                <w:rFonts w:ascii="Garamond" w:hAnsi="Garamond"/>
                <w:lang w:val="en-AU"/>
              </w:rPr>
              <w:t xml:space="preserve">Implementing a screening algorithm for </w:t>
            </w:r>
            <w:r w:rsidRPr="00F00013">
              <w:rPr>
                <w:rFonts w:ascii="Garamond" w:hAnsi="Garamond"/>
                <w:b/>
                <w:bCs/>
                <w:lang w:val="en-AU"/>
              </w:rPr>
              <w:t>early recognition of sepsis in hospitalized children</w:t>
            </w:r>
            <w:r w:rsidRPr="00F00013">
              <w:rPr>
                <w:rFonts w:ascii="Garamond" w:hAnsi="Garamond"/>
                <w:lang w:val="en-AU"/>
              </w:rPr>
              <w:t>: a quality improvement project (Yael Feinstein, Slava Kogan, Jacob Dreiher, Ayelet Noham, S Harosh</w:t>
            </w:r>
            <w:r w:rsidR="00F00013" w:rsidRPr="00F00013">
              <w:rPr>
                <w:rFonts w:ascii="Garamond" w:hAnsi="Garamond"/>
                <w:lang w:val="en-AU"/>
              </w:rPr>
              <w:t>, J Lecht, T Sror, N Cohen, E Bar-Yosef, E Hershkowitz, I Lazar, Y Schonmann, D Greenberg, D Danino</w:t>
            </w:r>
            <w:r w:rsidR="00F00013">
              <w:rPr>
                <w:rFonts w:ascii="Garamond" w:hAnsi="Garamond"/>
                <w:lang w:val="en-AU"/>
              </w:rPr>
              <w:t>)</w:t>
            </w:r>
          </w:p>
          <w:p w14:paraId="293EDD29" w14:textId="186A596C" w:rsidR="00BB3F6F" w:rsidRPr="00F00013" w:rsidRDefault="00BB3F6F" w:rsidP="00517471">
            <w:pPr>
              <w:pStyle w:val="ListParagraph"/>
              <w:numPr>
                <w:ilvl w:val="0"/>
                <w:numId w:val="19"/>
              </w:numPr>
              <w:rPr>
                <w:rFonts w:ascii="Garamond" w:hAnsi="Garamond"/>
                <w:lang w:val="en-AU"/>
              </w:rPr>
            </w:pPr>
            <w:r w:rsidRPr="00F00013">
              <w:rPr>
                <w:rFonts w:ascii="Garamond" w:hAnsi="Garamond"/>
                <w:b/>
                <w:bCs/>
                <w:lang w:val="en-AU"/>
              </w:rPr>
              <w:t>Scaling up quality in an anesthesia practice</w:t>
            </w:r>
            <w:r w:rsidRPr="00F00013">
              <w:rPr>
                <w:rFonts w:ascii="Garamond" w:hAnsi="Garamond"/>
                <w:lang w:val="en-AU"/>
              </w:rPr>
              <w:t xml:space="preserve"> (R P Dutton, T H Swygert, M Maloney, M Azam, D K Jones</w:t>
            </w:r>
            <w:r w:rsidR="004575C8">
              <w:rPr>
                <w:rFonts w:ascii="Garamond" w:hAnsi="Garamond"/>
                <w:lang w:val="en-AU"/>
              </w:rPr>
              <w:t xml:space="preserve">, </w:t>
            </w:r>
            <w:r w:rsidR="004575C8" w:rsidRPr="004575C8">
              <w:rPr>
                <w:rFonts w:ascii="Garamond" w:hAnsi="Garamond"/>
                <w:lang w:val="en-AU"/>
              </w:rPr>
              <w:t>O Lounsbury, A S Shukla, P Taheri</w:t>
            </w:r>
            <w:r w:rsidR="004575C8">
              <w:rPr>
                <w:rFonts w:ascii="Garamond" w:hAnsi="Garamond"/>
                <w:lang w:val="en-AU"/>
              </w:rPr>
              <w:t>)</w:t>
            </w:r>
          </w:p>
          <w:p w14:paraId="01788245" w14:textId="33D09D35" w:rsidR="00BB3F6F" w:rsidRPr="00BB3F6F" w:rsidRDefault="00BB3F6F" w:rsidP="00517471">
            <w:pPr>
              <w:pStyle w:val="ListParagraph"/>
              <w:numPr>
                <w:ilvl w:val="0"/>
                <w:numId w:val="19"/>
              </w:numPr>
              <w:rPr>
                <w:rFonts w:ascii="Garamond" w:hAnsi="Garamond"/>
                <w:lang w:val="en-AU"/>
              </w:rPr>
            </w:pPr>
            <w:r w:rsidRPr="00BB3F6F">
              <w:rPr>
                <w:rFonts w:ascii="Garamond" w:hAnsi="Garamond"/>
                <w:lang w:val="en-AU"/>
              </w:rPr>
              <w:t xml:space="preserve">Benefit of </w:t>
            </w:r>
            <w:r w:rsidRPr="00BB3F6F">
              <w:rPr>
                <w:rFonts w:ascii="Garamond" w:hAnsi="Garamond"/>
                <w:b/>
                <w:bCs/>
                <w:lang w:val="en-AU"/>
              </w:rPr>
              <w:t>linking hospital resource information and patient-level stroke registry data</w:t>
            </w:r>
            <w:r w:rsidRPr="00BB3F6F">
              <w:rPr>
                <w:rFonts w:ascii="Garamond" w:hAnsi="Garamond"/>
                <w:lang w:val="en-AU"/>
              </w:rPr>
              <w:t xml:space="preserve"> (Tara Purvis, Dominique A Cadilhac, Kelvin Hill, Adele K Gibbs, Jot Ghuliani</w:t>
            </w:r>
            <w:r w:rsidR="004575C8">
              <w:rPr>
                <w:rFonts w:ascii="Garamond" w:hAnsi="Garamond"/>
                <w:lang w:val="en-AU"/>
              </w:rPr>
              <w:t xml:space="preserve">, </w:t>
            </w:r>
            <w:r w:rsidR="004575C8" w:rsidRPr="004575C8">
              <w:rPr>
                <w:rFonts w:ascii="Garamond" w:hAnsi="Garamond"/>
                <w:lang w:val="en-AU"/>
              </w:rPr>
              <w:t>Sandy Middleton, Monique F Kilkenny</w:t>
            </w:r>
            <w:r w:rsidR="004575C8">
              <w:rPr>
                <w:rFonts w:ascii="Garamond" w:hAnsi="Garamond"/>
                <w:lang w:val="en-AU"/>
              </w:rPr>
              <w:t>)</w:t>
            </w:r>
          </w:p>
          <w:p w14:paraId="172C487A" w14:textId="24DF4D58" w:rsidR="00BB3F6F" w:rsidRPr="00BB3F6F" w:rsidRDefault="00BB3F6F" w:rsidP="00517471">
            <w:pPr>
              <w:pStyle w:val="ListParagraph"/>
              <w:numPr>
                <w:ilvl w:val="0"/>
                <w:numId w:val="19"/>
              </w:numPr>
              <w:rPr>
                <w:rFonts w:ascii="Garamond" w:hAnsi="Garamond"/>
                <w:lang w:val="en-AU"/>
              </w:rPr>
            </w:pPr>
            <w:r w:rsidRPr="00BB3F6F">
              <w:rPr>
                <w:rFonts w:ascii="Garamond" w:hAnsi="Garamond"/>
                <w:b/>
                <w:bCs/>
                <w:lang w:val="en-AU"/>
              </w:rPr>
              <w:t>Reducing last-minute cancellations</w:t>
            </w:r>
            <w:r w:rsidRPr="00BB3F6F">
              <w:rPr>
                <w:rFonts w:ascii="Garamond" w:hAnsi="Garamond"/>
                <w:lang w:val="en-AU"/>
              </w:rPr>
              <w:t xml:space="preserve"> of elective urological surgery—effectiveness of specialist nurse preoperative assessment (Martina Spazzapan, Pinky Javier, Yasmin Abu-Ghanem, David Dryhurst, Nicholas Faure Walker</w:t>
            </w:r>
            <w:r w:rsidR="004575C8">
              <w:rPr>
                <w:rFonts w:ascii="Garamond" w:hAnsi="Garamond"/>
                <w:lang w:val="en-AU"/>
              </w:rPr>
              <w:t xml:space="preserve">, </w:t>
            </w:r>
            <w:r w:rsidR="004575C8" w:rsidRPr="004575C8">
              <w:rPr>
                <w:rFonts w:ascii="Garamond" w:hAnsi="Garamond"/>
                <w:lang w:val="en-AU"/>
              </w:rPr>
              <w:t>Rahul Lunawat, Nkwam Nkwam, Ali Tasleem</w:t>
            </w:r>
            <w:r w:rsidR="004575C8">
              <w:rPr>
                <w:rFonts w:ascii="Garamond" w:hAnsi="Garamond"/>
                <w:lang w:val="en-AU"/>
              </w:rPr>
              <w:t>)</w:t>
            </w:r>
          </w:p>
          <w:p w14:paraId="198CBCE6" w14:textId="1BBCEA9D" w:rsidR="00BB3F6F" w:rsidRPr="00BB3F6F" w:rsidRDefault="00BB3F6F" w:rsidP="00517471">
            <w:pPr>
              <w:pStyle w:val="ListParagraph"/>
              <w:numPr>
                <w:ilvl w:val="0"/>
                <w:numId w:val="19"/>
              </w:numPr>
              <w:rPr>
                <w:rFonts w:ascii="Garamond" w:hAnsi="Garamond"/>
                <w:lang w:val="en-AU"/>
              </w:rPr>
            </w:pPr>
            <w:r w:rsidRPr="00BB3F6F">
              <w:rPr>
                <w:rFonts w:ascii="Garamond" w:hAnsi="Garamond"/>
                <w:lang w:val="en-AU"/>
              </w:rPr>
              <w:t xml:space="preserve">Editorial: An invitation to </w:t>
            </w:r>
            <w:r w:rsidRPr="00BB3F6F">
              <w:rPr>
                <w:rFonts w:ascii="Garamond" w:hAnsi="Garamond"/>
                <w:b/>
                <w:bCs/>
                <w:lang w:val="en-AU"/>
              </w:rPr>
              <w:t>join the IJQHC reviewer community</w:t>
            </w:r>
            <w:r w:rsidRPr="00BB3F6F">
              <w:rPr>
                <w:rFonts w:ascii="Garamond" w:hAnsi="Garamond"/>
                <w:lang w:val="en-AU"/>
              </w:rPr>
              <w:t>—a call for peer-reviewers (Linda Velta Graudins, David Greenfiel</w:t>
            </w:r>
            <w:r>
              <w:rPr>
                <w:rFonts w:ascii="Garamond" w:hAnsi="Garamond"/>
                <w:lang w:val="en-AU"/>
              </w:rPr>
              <w:t>)</w:t>
            </w:r>
          </w:p>
          <w:p w14:paraId="59E373EC" w14:textId="117A35E6" w:rsidR="00BB3F6F" w:rsidRPr="00BB3F6F" w:rsidRDefault="00BB3F6F" w:rsidP="00517471">
            <w:pPr>
              <w:pStyle w:val="ListParagraph"/>
              <w:numPr>
                <w:ilvl w:val="0"/>
                <w:numId w:val="19"/>
              </w:numPr>
              <w:rPr>
                <w:rFonts w:ascii="Garamond" w:hAnsi="Garamond"/>
                <w:lang w:val="en-AU"/>
              </w:rPr>
            </w:pPr>
            <w:r w:rsidRPr="00BB3F6F">
              <w:rPr>
                <w:rFonts w:ascii="Garamond" w:hAnsi="Garamond"/>
                <w:lang w:val="en-AU"/>
              </w:rPr>
              <w:t xml:space="preserve">The </w:t>
            </w:r>
            <w:r w:rsidRPr="00BB3F6F">
              <w:rPr>
                <w:rFonts w:ascii="Garamond" w:hAnsi="Garamond"/>
                <w:b/>
                <w:bCs/>
                <w:lang w:val="en-AU"/>
              </w:rPr>
              <w:t>double use of PROMs to improve patient–provider communication and to compare providers</w:t>
            </w:r>
            <w:r w:rsidRPr="00BB3F6F">
              <w:rPr>
                <w:rFonts w:ascii="Garamond" w:hAnsi="Garamond"/>
                <w:lang w:val="en-AU"/>
              </w:rPr>
              <w:t>: a potential conflict? (Werner Vach, Marcel Jakob, George Luta</w:t>
            </w:r>
            <w:r>
              <w:rPr>
                <w:rFonts w:ascii="Garamond" w:hAnsi="Garamond"/>
                <w:lang w:val="en-AU"/>
              </w:rPr>
              <w:t>)</w:t>
            </w:r>
          </w:p>
          <w:p w14:paraId="29109651" w14:textId="24B64E2A" w:rsidR="00BB3F6F" w:rsidRPr="00BB3F6F" w:rsidRDefault="00BB3F6F" w:rsidP="00517471">
            <w:pPr>
              <w:pStyle w:val="ListParagraph"/>
              <w:numPr>
                <w:ilvl w:val="0"/>
                <w:numId w:val="19"/>
              </w:numPr>
              <w:rPr>
                <w:rFonts w:ascii="Garamond" w:hAnsi="Garamond"/>
                <w:lang w:val="en-AU"/>
              </w:rPr>
            </w:pPr>
            <w:r w:rsidRPr="00BB3F6F">
              <w:rPr>
                <w:rFonts w:ascii="Garamond" w:hAnsi="Garamond"/>
                <w:b/>
                <w:bCs/>
                <w:lang w:val="en-AU"/>
              </w:rPr>
              <w:t>Community pantries</w:t>
            </w:r>
            <w:r w:rsidRPr="00BB3F6F">
              <w:rPr>
                <w:rFonts w:ascii="Garamond" w:hAnsi="Garamond"/>
                <w:lang w:val="en-AU"/>
              </w:rPr>
              <w:t>: a health service of great quality for the most affected ones (Dalmacito A Cordero Jr</w:t>
            </w:r>
            <w:r>
              <w:rPr>
                <w:rFonts w:ascii="Garamond" w:hAnsi="Garamond"/>
                <w:lang w:val="en-AU"/>
              </w:rPr>
              <w:t>)</w:t>
            </w:r>
          </w:p>
          <w:p w14:paraId="29615B4B" w14:textId="78DFD5E4" w:rsidR="00BB3F6F" w:rsidRPr="00546F5E" w:rsidRDefault="00BB3F6F" w:rsidP="00517471">
            <w:pPr>
              <w:pStyle w:val="ListParagraph"/>
              <w:numPr>
                <w:ilvl w:val="0"/>
                <w:numId w:val="19"/>
              </w:numPr>
              <w:rPr>
                <w:rFonts w:ascii="Garamond" w:hAnsi="Garamond"/>
                <w:lang w:val="en-AU"/>
              </w:rPr>
            </w:pPr>
            <w:r w:rsidRPr="00BB3F6F">
              <w:rPr>
                <w:rFonts w:ascii="Garamond" w:hAnsi="Garamond"/>
                <w:b/>
                <w:bCs/>
                <w:lang w:val="en-AU"/>
              </w:rPr>
              <w:t>Hospital accreditation</w:t>
            </w:r>
            <w:r w:rsidRPr="00BB3F6F">
              <w:rPr>
                <w:rFonts w:ascii="Garamond" w:hAnsi="Garamond"/>
                <w:lang w:val="en-AU"/>
              </w:rPr>
              <w:t xml:space="preserve">: an umbrella review </w:t>
            </w:r>
            <w:r>
              <w:rPr>
                <w:rFonts w:ascii="Garamond" w:hAnsi="Garamond"/>
                <w:lang w:val="en-AU"/>
              </w:rPr>
              <w:t>(</w:t>
            </w:r>
            <w:r w:rsidRPr="00BB3F6F">
              <w:rPr>
                <w:rFonts w:ascii="Garamond" w:hAnsi="Garamond"/>
                <w:lang w:val="en-AU"/>
              </w:rPr>
              <w:t>Katherine Lewis, Reece Hinchcliff</w:t>
            </w:r>
            <w:r>
              <w:rPr>
                <w:rFonts w:ascii="Garamond" w:hAnsi="Garamond"/>
                <w:lang w:val="en-AU"/>
              </w:rPr>
              <w:t>)</w:t>
            </w:r>
          </w:p>
        </w:tc>
      </w:tr>
    </w:tbl>
    <w:p w14:paraId="61EE926C" w14:textId="77777777" w:rsidR="00E10123" w:rsidRDefault="00E10123" w:rsidP="00E10123">
      <w:pPr>
        <w:keepLines/>
        <w:autoSpaceDE w:val="0"/>
        <w:autoSpaceDN w:val="0"/>
        <w:adjustRightInd w:val="0"/>
        <w:rPr>
          <w:rFonts w:ascii="Garamond" w:hAnsi="Garamond"/>
          <w:i/>
          <w:iCs/>
          <w:lang w:val="en-AU"/>
        </w:rPr>
      </w:pPr>
    </w:p>
    <w:p w14:paraId="25F8B7ED" w14:textId="7DF2AD48" w:rsidR="00E10123" w:rsidRDefault="00E10123" w:rsidP="00E10123">
      <w:pPr>
        <w:keepNext/>
        <w:keepLines/>
        <w:autoSpaceDE w:val="0"/>
        <w:autoSpaceDN w:val="0"/>
        <w:adjustRightInd w:val="0"/>
        <w:rPr>
          <w:rFonts w:ascii="Garamond" w:hAnsi="Garamond"/>
          <w:i/>
          <w:iCs/>
          <w:lang w:val="en-AU"/>
        </w:rPr>
      </w:pPr>
      <w:r w:rsidRPr="00E10123">
        <w:rPr>
          <w:rFonts w:ascii="Garamond" w:hAnsi="Garamond"/>
          <w:i/>
          <w:iCs/>
          <w:lang w:val="en-AU"/>
        </w:rPr>
        <w:lastRenderedPageBreak/>
        <w:t>Pediatric Quality &amp; Safety</w:t>
      </w:r>
    </w:p>
    <w:p w14:paraId="51B4C980" w14:textId="77777777" w:rsidR="00E10123" w:rsidRPr="006E6650" w:rsidRDefault="00E10123" w:rsidP="00E10123">
      <w:pPr>
        <w:keepNext/>
        <w:keepLines/>
        <w:autoSpaceDE w:val="0"/>
        <w:autoSpaceDN w:val="0"/>
        <w:adjustRightInd w:val="0"/>
        <w:rPr>
          <w:rFonts w:ascii="Garamond" w:hAnsi="Garamond"/>
          <w:lang w:val="en-AU"/>
        </w:rPr>
      </w:pPr>
      <w:r w:rsidRPr="0051468F">
        <w:rPr>
          <w:rFonts w:ascii="Garamond" w:hAnsi="Garamond"/>
          <w:lang w:val="en-AU"/>
        </w:rPr>
        <w:t>Vol</w:t>
      </w:r>
      <w:r>
        <w:rPr>
          <w:rFonts w:ascii="Garamond" w:hAnsi="Garamond"/>
          <w:lang w:val="en-AU"/>
        </w:rPr>
        <w:t>ume</w:t>
      </w:r>
      <w:r w:rsidRPr="0051468F">
        <w:rPr>
          <w:rFonts w:ascii="Garamond" w:hAnsi="Garamond"/>
          <w:lang w:val="en-AU"/>
        </w:rPr>
        <w:t xml:space="preserve"> </w:t>
      </w:r>
      <w:r>
        <w:rPr>
          <w:rFonts w:ascii="Garamond" w:hAnsi="Garamond"/>
          <w:lang w:val="en-AU"/>
        </w:rPr>
        <w:t>8</w:t>
      </w:r>
      <w:r w:rsidRPr="0051468F">
        <w:rPr>
          <w:rFonts w:ascii="Garamond" w:hAnsi="Garamond"/>
          <w:lang w:val="en-AU"/>
        </w:rPr>
        <w:t xml:space="preserve">, </w:t>
      </w:r>
      <w:r>
        <w:rPr>
          <w:rFonts w:ascii="Garamond" w:hAnsi="Garamond"/>
          <w:lang w:val="en-AU"/>
        </w:rPr>
        <w:t>Number 2</w:t>
      </w:r>
      <w:r w:rsidRPr="0051468F">
        <w:rPr>
          <w:rFonts w:ascii="Garamond" w:hAnsi="Garamond"/>
          <w:lang w:val="en-AU"/>
        </w:rPr>
        <w:t xml:space="preserve">, </w:t>
      </w:r>
      <w:r>
        <w:rPr>
          <w:rFonts w:ascii="Garamond" w:hAnsi="Garamond"/>
          <w:lang w:val="en-AU"/>
        </w:rPr>
        <w:t>March/April</w:t>
      </w:r>
      <w:r w:rsidRPr="0051468F">
        <w:rPr>
          <w:rFonts w:ascii="Garamond" w:hAnsi="Garamond"/>
          <w:lang w:val="en-AU"/>
        </w:rPr>
        <w:t xml:space="preserve"> 2023</w:t>
      </w:r>
    </w:p>
    <w:tbl>
      <w:tblPr>
        <w:tblStyle w:val="TableGrid"/>
        <w:tblW w:w="9360" w:type="dxa"/>
        <w:tblInd w:w="288" w:type="dxa"/>
        <w:tblLayout w:type="fixed"/>
        <w:tblLook w:val="01E0" w:firstRow="1" w:lastRow="1" w:firstColumn="1" w:lastColumn="1" w:noHBand="0" w:noVBand="0"/>
      </w:tblPr>
      <w:tblGrid>
        <w:gridCol w:w="1080"/>
        <w:gridCol w:w="8280"/>
      </w:tblGrid>
      <w:tr w:rsidR="00E10123" w:rsidRPr="00E37911" w14:paraId="1E986E85" w14:textId="77777777" w:rsidTr="00783F38">
        <w:tc>
          <w:tcPr>
            <w:tcW w:w="1080" w:type="dxa"/>
            <w:tcBorders>
              <w:top w:val="single" w:sz="4" w:space="0" w:color="auto"/>
              <w:left w:val="single" w:sz="4" w:space="0" w:color="auto"/>
              <w:bottom w:val="single" w:sz="4" w:space="0" w:color="auto"/>
              <w:right w:val="single" w:sz="4" w:space="0" w:color="auto"/>
            </w:tcBorders>
            <w:vAlign w:val="center"/>
          </w:tcPr>
          <w:p w14:paraId="1FA31B81" w14:textId="77777777" w:rsidR="00E10123" w:rsidRPr="00E37911" w:rsidRDefault="00E10123" w:rsidP="00783F38">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F62DBD6" w14:textId="52E22D13" w:rsidR="00E10123" w:rsidRPr="00E37911" w:rsidRDefault="00042421" w:rsidP="00783F38">
            <w:pPr>
              <w:rPr>
                <w:rStyle w:val="Hyperlink"/>
                <w:rFonts w:ascii="Garamond" w:hAnsi="Garamond"/>
                <w:color w:val="auto"/>
                <w:u w:val="none"/>
                <w:lang w:val="en-AU"/>
              </w:rPr>
            </w:pPr>
            <w:hyperlink r:id="rId39" w:history="1">
              <w:r w:rsidR="00E10123" w:rsidRPr="00547199">
                <w:rPr>
                  <w:rStyle w:val="Hyperlink"/>
                  <w:rFonts w:ascii="Garamond" w:hAnsi="Garamond"/>
                  <w:lang w:val="en-AU"/>
                </w:rPr>
                <w:t>https://journals.lww.com/pqs/toc/2023/03000</w:t>
              </w:r>
            </w:hyperlink>
          </w:p>
        </w:tc>
      </w:tr>
      <w:tr w:rsidR="00E10123" w:rsidRPr="00E37911" w14:paraId="5E1AE302" w14:textId="77777777" w:rsidTr="00783F38">
        <w:tc>
          <w:tcPr>
            <w:tcW w:w="1080" w:type="dxa"/>
            <w:tcBorders>
              <w:top w:val="single" w:sz="4" w:space="0" w:color="auto"/>
              <w:left w:val="single" w:sz="4" w:space="0" w:color="auto"/>
              <w:bottom w:val="single" w:sz="4" w:space="0" w:color="auto"/>
              <w:right w:val="single" w:sz="4" w:space="0" w:color="auto"/>
            </w:tcBorders>
            <w:vAlign w:val="center"/>
          </w:tcPr>
          <w:p w14:paraId="58D4AC9F" w14:textId="77777777" w:rsidR="00E10123" w:rsidRPr="00E37911" w:rsidRDefault="00E10123" w:rsidP="00783F38">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1EF3476" w14:textId="77777777" w:rsidR="00E10123" w:rsidRPr="007C3778" w:rsidRDefault="00E10123" w:rsidP="00783F38">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sidRPr="00E10123">
              <w:rPr>
                <w:rFonts w:ascii="Garamond" w:hAnsi="Garamond"/>
                <w:i/>
                <w:iCs/>
                <w:lang w:val="en-AU"/>
              </w:rPr>
              <w:t>Pediatric Quality &amp; Safety</w:t>
            </w:r>
            <w:r>
              <w:rPr>
                <w:rFonts w:ascii="Garamond" w:hAnsi="Garamond"/>
                <w:i/>
                <w:iCs/>
                <w:lang w:val="en-AU"/>
              </w:rPr>
              <w:t xml:space="preserve"> </w:t>
            </w:r>
            <w:r w:rsidRPr="00B440ED">
              <w:rPr>
                <w:rFonts w:ascii="Garamond" w:hAnsi="Garamond"/>
                <w:lang w:val="en-AU"/>
              </w:rPr>
              <w:t>has been published. Articles in this issue of</w:t>
            </w:r>
            <w:r>
              <w:rPr>
                <w:rFonts w:ascii="Garamond" w:hAnsi="Garamond"/>
                <w:lang w:val="en-AU"/>
              </w:rPr>
              <w:t xml:space="preserve"> </w:t>
            </w:r>
            <w:r w:rsidRPr="00E10123">
              <w:rPr>
                <w:rFonts w:ascii="Garamond" w:hAnsi="Garamond"/>
                <w:i/>
                <w:iCs/>
                <w:lang w:val="en-AU"/>
              </w:rPr>
              <w:t>Pediatric Quality &amp; Safety</w:t>
            </w:r>
            <w:r w:rsidRPr="00B440ED">
              <w:rPr>
                <w:rFonts w:ascii="Garamond" w:hAnsi="Garamond"/>
                <w:lang w:val="en-AU"/>
              </w:rPr>
              <w:t xml:space="preserve"> include:</w:t>
            </w:r>
          </w:p>
          <w:p w14:paraId="074D8618" w14:textId="6BBDDC6B" w:rsidR="00E53695" w:rsidRPr="00C61ABF" w:rsidRDefault="00E53695" w:rsidP="00BC72A6">
            <w:pPr>
              <w:pStyle w:val="ListParagraph"/>
              <w:numPr>
                <w:ilvl w:val="0"/>
                <w:numId w:val="19"/>
              </w:numPr>
              <w:rPr>
                <w:rFonts w:ascii="Garamond" w:hAnsi="Garamond"/>
                <w:lang w:val="en-AU"/>
              </w:rPr>
            </w:pPr>
            <w:r w:rsidRPr="00C61ABF">
              <w:rPr>
                <w:rFonts w:ascii="Garamond" w:hAnsi="Garamond"/>
                <w:lang w:val="en-AU"/>
              </w:rPr>
              <w:t xml:space="preserve">Developing a </w:t>
            </w:r>
            <w:r w:rsidRPr="00C61ABF">
              <w:rPr>
                <w:rFonts w:ascii="Garamond" w:hAnsi="Garamond"/>
                <w:b/>
                <w:bCs/>
                <w:lang w:val="en-AU"/>
              </w:rPr>
              <w:t>“Sepsis Never Event” Measure</w:t>
            </w:r>
            <w:r w:rsidRPr="00C61ABF">
              <w:rPr>
                <w:rFonts w:ascii="Garamond" w:hAnsi="Garamond"/>
                <w:lang w:val="en-AU"/>
              </w:rPr>
              <w:t xml:space="preserve"> for Our Hospital-wide Improvement Initiative</w:t>
            </w:r>
            <w:r w:rsidR="00C61ABF" w:rsidRPr="00C61ABF">
              <w:rPr>
                <w:rFonts w:ascii="Garamond" w:hAnsi="Garamond"/>
                <w:lang w:val="en-AU"/>
              </w:rPr>
              <w:t xml:space="preserve"> (</w:t>
            </w:r>
            <w:r w:rsidRPr="00C61ABF">
              <w:rPr>
                <w:rFonts w:ascii="Garamond" w:hAnsi="Garamond"/>
                <w:lang w:val="en-AU"/>
              </w:rPr>
              <w:t>Elise Rolison, Carter Smith, Beth Wathen, Halden Scott, Sarah Nickels, Justin M Lockwood</w:t>
            </w:r>
            <w:r w:rsidR="00C61ABF">
              <w:rPr>
                <w:rFonts w:ascii="Garamond" w:hAnsi="Garamond"/>
                <w:lang w:val="en-AU"/>
              </w:rPr>
              <w:t>)</w:t>
            </w:r>
          </w:p>
          <w:p w14:paraId="1BA214BB" w14:textId="5644A22C" w:rsidR="00E53695" w:rsidRPr="00C61ABF" w:rsidRDefault="00E53695" w:rsidP="00F8757A">
            <w:pPr>
              <w:pStyle w:val="ListParagraph"/>
              <w:numPr>
                <w:ilvl w:val="0"/>
                <w:numId w:val="19"/>
              </w:numPr>
              <w:rPr>
                <w:rFonts w:ascii="Garamond" w:hAnsi="Garamond"/>
                <w:lang w:val="en-AU"/>
              </w:rPr>
            </w:pPr>
            <w:r w:rsidRPr="00C61ABF">
              <w:rPr>
                <w:rFonts w:ascii="Garamond" w:hAnsi="Garamond"/>
                <w:lang w:val="en-AU"/>
              </w:rPr>
              <w:t xml:space="preserve">Reduced </w:t>
            </w:r>
            <w:r w:rsidRPr="00C61ABF">
              <w:rPr>
                <w:rFonts w:ascii="Garamond" w:hAnsi="Garamond"/>
                <w:b/>
                <w:bCs/>
                <w:lang w:val="en-AU"/>
              </w:rPr>
              <w:t>Computed Tomography for Appendicitis in Children</w:t>
            </w:r>
            <w:r w:rsidRPr="00C61ABF">
              <w:rPr>
                <w:rFonts w:ascii="Garamond" w:hAnsi="Garamond"/>
                <w:lang w:val="en-AU"/>
              </w:rPr>
              <w:t xml:space="preserve"> after Implementation of Next-day Surgery Clinic Follow-up</w:t>
            </w:r>
            <w:r w:rsidR="00C61ABF" w:rsidRPr="00C61ABF">
              <w:rPr>
                <w:rFonts w:ascii="Garamond" w:hAnsi="Garamond"/>
                <w:lang w:val="en-AU"/>
              </w:rPr>
              <w:t xml:space="preserve"> (</w:t>
            </w:r>
            <w:r w:rsidRPr="00C61ABF">
              <w:rPr>
                <w:rFonts w:ascii="Garamond" w:hAnsi="Garamond"/>
                <w:lang w:val="en-AU"/>
              </w:rPr>
              <w:t>Sydney Ryan, Nanette C Dudley, Jeff E Schunk, Cindy Weng, David E Skarda, Eric W Glissmeyer</w:t>
            </w:r>
            <w:r w:rsidR="00C61ABF">
              <w:rPr>
                <w:rFonts w:ascii="Garamond" w:hAnsi="Garamond"/>
                <w:lang w:val="en-AU"/>
              </w:rPr>
              <w:t>)</w:t>
            </w:r>
          </w:p>
          <w:p w14:paraId="4B4C77DA" w14:textId="61286D17" w:rsidR="00E53695" w:rsidRPr="00C61ABF" w:rsidRDefault="00E53695" w:rsidP="00B017E1">
            <w:pPr>
              <w:pStyle w:val="ListParagraph"/>
              <w:numPr>
                <w:ilvl w:val="0"/>
                <w:numId w:val="19"/>
              </w:numPr>
              <w:rPr>
                <w:rFonts w:ascii="Garamond" w:hAnsi="Garamond"/>
                <w:lang w:val="en-AU"/>
              </w:rPr>
            </w:pPr>
            <w:r w:rsidRPr="00C61ABF">
              <w:rPr>
                <w:rFonts w:ascii="Garamond" w:hAnsi="Garamond"/>
                <w:lang w:val="en-AU"/>
              </w:rPr>
              <w:t xml:space="preserve">Developing the Key Driver Diagram by Analyzing </w:t>
            </w:r>
            <w:r w:rsidRPr="00C61ABF">
              <w:rPr>
                <w:rFonts w:ascii="Garamond" w:hAnsi="Garamond"/>
                <w:b/>
                <w:bCs/>
                <w:lang w:val="en-AU"/>
              </w:rPr>
              <w:t>Home Central Line Caregiver Proficiency</w:t>
            </w:r>
            <w:r w:rsidRPr="00C61ABF">
              <w:rPr>
                <w:rFonts w:ascii="Garamond" w:hAnsi="Garamond"/>
                <w:lang w:val="en-AU"/>
              </w:rPr>
              <w:t xml:space="preserve"> Factors</w:t>
            </w:r>
            <w:r w:rsidR="00C61ABF" w:rsidRPr="00C61ABF">
              <w:rPr>
                <w:rFonts w:ascii="Garamond" w:hAnsi="Garamond"/>
                <w:lang w:val="en-AU"/>
              </w:rPr>
              <w:t xml:space="preserve"> (</w:t>
            </w:r>
            <w:r w:rsidRPr="00C61ABF">
              <w:rPr>
                <w:rFonts w:ascii="Garamond" w:hAnsi="Garamond"/>
                <w:lang w:val="en-AU"/>
              </w:rPr>
              <w:t>Chris I Wong, Natalie Henrich, Constance M Barysauskas, Margaret Conway, Marie D Desrochers, R M Mahan, A L Billett</w:t>
            </w:r>
            <w:r w:rsidR="00C61ABF">
              <w:rPr>
                <w:rFonts w:ascii="Garamond" w:hAnsi="Garamond"/>
                <w:lang w:val="en-AU"/>
              </w:rPr>
              <w:t>)</w:t>
            </w:r>
          </w:p>
          <w:p w14:paraId="1759B508" w14:textId="4E0B6C82" w:rsidR="00E53695" w:rsidRPr="00C61ABF" w:rsidRDefault="00E53695" w:rsidP="004A1877">
            <w:pPr>
              <w:pStyle w:val="ListParagraph"/>
              <w:numPr>
                <w:ilvl w:val="0"/>
                <w:numId w:val="19"/>
              </w:numPr>
              <w:rPr>
                <w:rFonts w:ascii="Garamond" w:hAnsi="Garamond"/>
                <w:lang w:val="en-AU"/>
              </w:rPr>
            </w:pPr>
            <w:r w:rsidRPr="00C61ABF">
              <w:rPr>
                <w:rFonts w:ascii="Garamond" w:hAnsi="Garamond"/>
                <w:b/>
                <w:bCs/>
                <w:lang w:val="en-AU"/>
              </w:rPr>
              <w:t>Care Bundle to Improve Oxygen Maintenance</w:t>
            </w:r>
            <w:r w:rsidRPr="00C61ABF">
              <w:rPr>
                <w:rFonts w:ascii="Garamond" w:hAnsi="Garamond"/>
                <w:lang w:val="en-AU"/>
              </w:rPr>
              <w:t xml:space="preserve"> and Events</w:t>
            </w:r>
            <w:r w:rsidR="00C61ABF" w:rsidRPr="00C61ABF">
              <w:rPr>
                <w:rFonts w:ascii="Garamond" w:hAnsi="Garamond"/>
                <w:lang w:val="en-AU"/>
              </w:rPr>
              <w:t xml:space="preserve"> (</w:t>
            </w:r>
            <w:r w:rsidRPr="00C61ABF">
              <w:rPr>
                <w:rFonts w:ascii="Garamond" w:hAnsi="Garamond"/>
                <w:lang w:val="en-AU"/>
              </w:rPr>
              <w:t>Sandesh Shivananda, Sumesh Thomas, Sourabh Dutta, Christoph Fusch, Connie Williams, Kanekal Suresh Gautham</w:t>
            </w:r>
            <w:r w:rsidR="00C61ABF">
              <w:rPr>
                <w:rFonts w:ascii="Garamond" w:hAnsi="Garamond"/>
                <w:lang w:val="en-AU"/>
              </w:rPr>
              <w:t>)</w:t>
            </w:r>
          </w:p>
          <w:p w14:paraId="1C7893F6" w14:textId="419CA25F" w:rsidR="00E53695" w:rsidRPr="00C61ABF" w:rsidRDefault="00E53695" w:rsidP="001B5410">
            <w:pPr>
              <w:pStyle w:val="ListParagraph"/>
              <w:numPr>
                <w:ilvl w:val="0"/>
                <w:numId w:val="19"/>
              </w:numPr>
              <w:rPr>
                <w:rFonts w:ascii="Garamond" w:hAnsi="Garamond"/>
                <w:lang w:val="en-AU"/>
              </w:rPr>
            </w:pPr>
            <w:r w:rsidRPr="00C61ABF">
              <w:rPr>
                <w:rFonts w:ascii="Garamond" w:hAnsi="Garamond"/>
                <w:b/>
                <w:bCs/>
                <w:lang w:val="en-AU"/>
              </w:rPr>
              <w:t>Recognizing</w:t>
            </w:r>
            <w:r w:rsidRPr="00C61ABF">
              <w:rPr>
                <w:rFonts w:ascii="Garamond" w:hAnsi="Garamond"/>
                <w:lang w:val="en-AU"/>
              </w:rPr>
              <w:t xml:space="preserve"> </w:t>
            </w:r>
            <w:r w:rsidRPr="00C61ABF">
              <w:rPr>
                <w:rFonts w:ascii="Garamond" w:hAnsi="Garamond"/>
                <w:b/>
                <w:bCs/>
                <w:lang w:val="en-AU"/>
              </w:rPr>
              <w:t>Nonaccidental Trauma in a Pediatric Tertiary Hospital</w:t>
            </w:r>
            <w:r w:rsidRPr="00C61ABF">
              <w:rPr>
                <w:rFonts w:ascii="Garamond" w:hAnsi="Garamond"/>
                <w:lang w:val="en-AU"/>
              </w:rPr>
              <w:t>: A Quality Improvement Imperative</w:t>
            </w:r>
            <w:r w:rsidR="00C61ABF" w:rsidRPr="00C61ABF">
              <w:rPr>
                <w:rFonts w:ascii="Garamond" w:hAnsi="Garamond"/>
                <w:lang w:val="en-AU"/>
              </w:rPr>
              <w:t xml:space="preserve"> (</w:t>
            </w:r>
            <w:r w:rsidRPr="00C61ABF">
              <w:rPr>
                <w:rFonts w:ascii="Garamond" w:hAnsi="Garamond"/>
                <w:lang w:val="en-AU"/>
              </w:rPr>
              <w:t>H Michelle Greene, Megan M Letson, Sandra P Spencer, Kevin Dolan, Jeanette Foster, Kristin G Crichton</w:t>
            </w:r>
            <w:r w:rsidR="00C61ABF">
              <w:rPr>
                <w:rFonts w:ascii="Garamond" w:hAnsi="Garamond"/>
                <w:lang w:val="en-AU"/>
              </w:rPr>
              <w:t>)</w:t>
            </w:r>
          </w:p>
          <w:p w14:paraId="684FF6A2" w14:textId="359090E1" w:rsidR="00E53695" w:rsidRPr="00C61ABF" w:rsidRDefault="00E53695" w:rsidP="005D4439">
            <w:pPr>
              <w:pStyle w:val="ListParagraph"/>
              <w:numPr>
                <w:ilvl w:val="0"/>
                <w:numId w:val="19"/>
              </w:numPr>
              <w:rPr>
                <w:rFonts w:ascii="Garamond" w:hAnsi="Garamond"/>
                <w:lang w:val="en-AU"/>
              </w:rPr>
            </w:pPr>
            <w:r w:rsidRPr="00C61ABF">
              <w:rPr>
                <w:rFonts w:ascii="Garamond" w:hAnsi="Garamond"/>
                <w:lang w:val="en-AU"/>
              </w:rPr>
              <w:t xml:space="preserve">Evaluating Demographic Data to Improve Confidence in </w:t>
            </w:r>
            <w:r w:rsidRPr="00C61ABF">
              <w:rPr>
                <w:rFonts w:ascii="Garamond" w:hAnsi="Garamond"/>
                <w:b/>
                <w:bCs/>
                <w:lang w:val="en-AU"/>
              </w:rPr>
              <w:t>Equity Analytics in a Children’s Hospital</w:t>
            </w:r>
            <w:r w:rsidR="00C61ABF" w:rsidRPr="00C61ABF">
              <w:rPr>
                <w:rFonts w:ascii="Garamond" w:hAnsi="Garamond"/>
                <w:lang w:val="en-AU"/>
              </w:rPr>
              <w:t xml:space="preserve"> (</w:t>
            </w:r>
            <w:r w:rsidRPr="00C61ABF">
              <w:rPr>
                <w:rFonts w:ascii="Garamond" w:hAnsi="Garamond"/>
                <w:lang w:val="en-AU"/>
              </w:rPr>
              <w:t>Anna M Straus, Alissa Hayes, Jodi Simon, Andrea Sims, Karen Skerlong, Michele Wilmoth, Michael T Bigham</w:t>
            </w:r>
            <w:r w:rsidR="00C61ABF">
              <w:rPr>
                <w:rFonts w:ascii="Garamond" w:hAnsi="Garamond"/>
                <w:lang w:val="en-AU"/>
              </w:rPr>
              <w:t>)</w:t>
            </w:r>
          </w:p>
          <w:p w14:paraId="75F20524" w14:textId="5CAE3408" w:rsidR="00E53695" w:rsidRPr="00C61ABF" w:rsidRDefault="00E53695" w:rsidP="00C702A5">
            <w:pPr>
              <w:pStyle w:val="ListParagraph"/>
              <w:numPr>
                <w:ilvl w:val="0"/>
                <w:numId w:val="19"/>
              </w:numPr>
              <w:rPr>
                <w:rFonts w:ascii="Garamond" w:hAnsi="Garamond"/>
                <w:lang w:val="en-AU"/>
              </w:rPr>
            </w:pPr>
            <w:r w:rsidRPr="00C61ABF">
              <w:rPr>
                <w:rFonts w:ascii="Garamond" w:hAnsi="Garamond"/>
                <w:lang w:val="en-AU"/>
              </w:rPr>
              <w:t xml:space="preserve">Moving from </w:t>
            </w:r>
            <w:r w:rsidRPr="00C61ABF">
              <w:rPr>
                <w:rFonts w:ascii="Garamond" w:hAnsi="Garamond"/>
                <w:b/>
                <w:bCs/>
                <w:lang w:val="en-AU"/>
              </w:rPr>
              <w:t>Vaccine Hesitancy to Acceptance</w:t>
            </w:r>
            <w:r w:rsidRPr="00C61ABF">
              <w:rPr>
                <w:rFonts w:ascii="Garamond" w:hAnsi="Garamond"/>
                <w:lang w:val="en-AU"/>
              </w:rPr>
              <w:t>: Engaging Underrepresented Employees in a Pediatric Academic Medical Center</w:t>
            </w:r>
            <w:r w:rsidR="00C61ABF" w:rsidRPr="00C61ABF">
              <w:rPr>
                <w:rFonts w:ascii="Garamond" w:hAnsi="Garamond"/>
                <w:lang w:val="en-AU"/>
              </w:rPr>
              <w:t xml:space="preserve"> (</w:t>
            </w:r>
            <w:r w:rsidRPr="00C61ABF">
              <w:rPr>
                <w:rFonts w:ascii="Garamond" w:hAnsi="Garamond"/>
                <w:lang w:val="en-AU"/>
              </w:rPr>
              <w:t>Jean A Connor, Francis Fynn-Thompson, J J Horgan, D Luff, P A Hickey, V L Ward</w:t>
            </w:r>
            <w:r w:rsidR="00C61ABF">
              <w:rPr>
                <w:rFonts w:ascii="Garamond" w:hAnsi="Garamond"/>
                <w:lang w:val="en-AU"/>
              </w:rPr>
              <w:t>)</w:t>
            </w:r>
          </w:p>
          <w:p w14:paraId="68F41F60" w14:textId="165E68A4" w:rsidR="00E53695" w:rsidRPr="00C61ABF" w:rsidRDefault="00E53695" w:rsidP="00582BC8">
            <w:pPr>
              <w:pStyle w:val="ListParagraph"/>
              <w:numPr>
                <w:ilvl w:val="0"/>
                <w:numId w:val="19"/>
              </w:numPr>
              <w:rPr>
                <w:rFonts w:ascii="Garamond" w:hAnsi="Garamond"/>
                <w:lang w:val="en-AU"/>
              </w:rPr>
            </w:pPr>
            <w:r w:rsidRPr="00C61ABF">
              <w:rPr>
                <w:rFonts w:ascii="Garamond" w:hAnsi="Garamond"/>
                <w:lang w:val="en-AU"/>
              </w:rPr>
              <w:t xml:space="preserve">Determinants of </w:t>
            </w:r>
            <w:r w:rsidRPr="00C61ABF">
              <w:rPr>
                <w:rFonts w:ascii="Garamond" w:hAnsi="Garamond"/>
                <w:b/>
                <w:bCs/>
                <w:lang w:val="en-AU"/>
              </w:rPr>
              <w:t>Blood Culture Use in Critically Ill Children</w:t>
            </w:r>
            <w:r w:rsidRPr="00C61ABF">
              <w:rPr>
                <w:rFonts w:ascii="Garamond" w:hAnsi="Garamond"/>
                <w:lang w:val="en-AU"/>
              </w:rPr>
              <w:t>: A Multicenter Qualitative Study</w:t>
            </w:r>
            <w:r w:rsidR="00C61ABF" w:rsidRPr="00C61ABF">
              <w:rPr>
                <w:rFonts w:ascii="Garamond" w:hAnsi="Garamond"/>
                <w:lang w:val="en-AU"/>
              </w:rPr>
              <w:t xml:space="preserve"> (</w:t>
            </w:r>
            <w:r w:rsidRPr="00C61ABF">
              <w:rPr>
                <w:rFonts w:ascii="Garamond" w:hAnsi="Garamond"/>
                <w:lang w:val="en-AU"/>
              </w:rPr>
              <w:t>Charlotte Z Woods-Hill, Maria N Nelson, Whitney Eriksen, Katharine A Rendle, Rinad S Beidas, Christopher P Bonafide, Michelle R Brajcich, Aaron M Milstone, Judy A Shea</w:t>
            </w:r>
            <w:r w:rsidR="00C61ABF">
              <w:rPr>
                <w:rFonts w:ascii="Garamond" w:hAnsi="Garamond"/>
                <w:lang w:val="en-AU"/>
              </w:rPr>
              <w:t>)</w:t>
            </w:r>
          </w:p>
          <w:p w14:paraId="45D17B21" w14:textId="17CCEDD0" w:rsidR="00E53695" w:rsidRPr="00C61ABF" w:rsidRDefault="00E53695" w:rsidP="00A4501D">
            <w:pPr>
              <w:pStyle w:val="ListParagraph"/>
              <w:numPr>
                <w:ilvl w:val="0"/>
                <w:numId w:val="19"/>
              </w:numPr>
              <w:rPr>
                <w:rFonts w:ascii="Garamond" w:hAnsi="Garamond"/>
                <w:lang w:val="en-AU"/>
              </w:rPr>
            </w:pPr>
            <w:r w:rsidRPr="00C61ABF">
              <w:rPr>
                <w:rFonts w:ascii="Garamond" w:hAnsi="Garamond"/>
                <w:b/>
                <w:bCs/>
                <w:lang w:val="en-AU"/>
              </w:rPr>
              <w:t>Timely Recognition of Abusive Injuries (TRAIN)</w:t>
            </w:r>
            <w:r w:rsidRPr="00C61ABF">
              <w:rPr>
                <w:rFonts w:ascii="Garamond" w:hAnsi="Garamond"/>
                <w:lang w:val="en-AU"/>
              </w:rPr>
              <w:t>: Results from a Statewide Quality Improvement Collaborative</w:t>
            </w:r>
            <w:r w:rsidR="00C61ABF" w:rsidRPr="00C61ABF">
              <w:rPr>
                <w:rFonts w:ascii="Garamond" w:hAnsi="Garamond"/>
                <w:lang w:val="en-AU"/>
              </w:rPr>
              <w:t xml:space="preserve"> (</w:t>
            </w:r>
            <w:r w:rsidRPr="00C61ABF">
              <w:rPr>
                <w:rFonts w:ascii="Garamond" w:hAnsi="Garamond"/>
                <w:lang w:val="en-AU"/>
              </w:rPr>
              <w:t>Kristin Garton Crichton, Sandra Spencer, Robert Shapiro, Paul McPherson, Eugene Izsak, Lolita M McDavid, Carrie Baker, Jonathan D Thackeray, for the TRAIN Collaborative</w:t>
            </w:r>
            <w:r w:rsidR="00C61ABF">
              <w:rPr>
                <w:rFonts w:ascii="Garamond" w:hAnsi="Garamond"/>
                <w:lang w:val="en-AU"/>
              </w:rPr>
              <w:t>)</w:t>
            </w:r>
          </w:p>
          <w:p w14:paraId="00BC97DE" w14:textId="3DF4D63E" w:rsidR="00E10123" w:rsidRPr="00546F5E" w:rsidRDefault="00E53695" w:rsidP="00C61ABF">
            <w:pPr>
              <w:pStyle w:val="ListParagraph"/>
              <w:numPr>
                <w:ilvl w:val="0"/>
                <w:numId w:val="19"/>
              </w:numPr>
              <w:rPr>
                <w:rFonts w:ascii="Garamond" w:hAnsi="Garamond"/>
                <w:lang w:val="en-AU"/>
              </w:rPr>
            </w:pPr>
            <w:r w:rsidRPr="00C61ABF">
              <w:rPr>
                <w:rFonts w:ascii="Garamond" w:hAnsi="Garamond"/>
                <w:b/>
                <w:bCs/>
                <w:lang w:val="en-AU"/>
              </w:rPr>
              <w:t>Vial-splitting and Repackaging into Aliquot-specific Syringes</w:t>
            </w:r>
            <w:r w:rsidRPr="00C61ABF">
              <w:rPr>
                <w:rFonts w:ascii="Garamond" w:hAnsi="Garamond"/>
                <w:lang w:val="en-AU"/>
              </w:rPr>
              <w:t>: A Cost-effective and Waste-decreasing Strategy for Sugammadex</w:t>
            </w:r>
            <w:r w:rsidR="00C61ABF" w:rsidRPr="00C61ABF">
              <w:rPr>
                <w:rFonts w:ascii="Garamond" w:hAnsi="Garamond"/>
                <w:lang w:val="en-AU"/>
              </w:rPr>
              <w:t xml:space="preserve"> (</w:t>
            </w:r>
            <w:r w:rsidRPr="00C61ABF">
              <w:rPr>
                <w:rFonts w:ascii="Garamond" w:hAnsi="Garamond"/>
                <w:lang w:val="en-AU"/>
              </w:rPr>
              <w:t>Sebastian Amaya, Sidhant Kalsotra, Nguyen K Tram, Joseph D Tobias, Vanessa A. Olbrecht</w:t>
            </w:r>
            <w:r w:rsidR="00C61ABF" w:rsidRPr="00C61ABF">
              <w:rPr>
                <w:rFonts w:ascii="Garamond" w:hAnsi="Garamond"/>
                <w:lang w:val="en-AU"/>
              </w:rPr>
              <w:t>)</w:t>
            </w:r>
          </w:p>
        </w:tc>
      </w:tr>
    </w:tbl>
    <w:p w14:paraId="4602AC62" w14:textId="77777777" w:rsidR="00BB3F6F" w:rsidRDefault="00BB3F6F" w:rsidP="00BB3F6F">
      <w:pPr>
        <w:keepLines/>
        <w:autoSpaceDE w:val="0"/>
        <w:autoSpaceDN w:val="0"/>
        <w:adjustRightInd w:val="0"/>
        <w:rPr>
          <w:rFonts w:ascii="Garamond" w:hAnsi="Garamond"/>
          <w:i/>
          <w:lang w:val="en-AU"/>
        </w:rPr>
      </w:pPr>
    </w:p>
    <w:p w14:paraId="5D3F2A63" w14:textId="77777777" w:rsidR="00D91E98" w:rsidRDefault="00D91E98">
      <w:pPr>
        <w:rPr>
          <w:rFonts w:ascii="Garamond" w:hAnsi="Garamond"/>
          <w:i/>
          <w:lang w:val="en-AU"/>
        </w:rPr>
      </w:pPr>
      <w:r>
        <w:rPr>
          <w:rFonts w:ascii="Garamond" w:hAnsi="Garamond"/>
          <w:i/>
          <w:lang w:val="en-AU"/>
        </w:rPr>
        <w:br w:type="page"/>
      </w:r>
    </w:p>
    <w:p w14:paraId="49F025B1" w14:textId="740775CD" w:rsidR="003B2C3B" w:rsidRDefault="003B2C3B" w:rsidP="003B2C3B">
      <w:pPr>
        <w:keepNext/>
        <w:rPr>
          <w:rFonts w:ascii="Garamond" w:hAnsi="Garamond"/>
          <w:i/>
          <w:lang w:val="en-AU"/>
        </w:rPr>
      </w:pPr>
      <w:r>
        <w:rPr>
          <w:rFonts w:ascii="Garamond" w:hAnsi="Garamond"/>
          <w:i/>
          <w:lang w:val="en-AU"/>
        </w:rPr>
        <w:lastRenderedPageBreak/>
        <w:t>Health Affairs</w:t>
      </w:r>
    </w:p>
    <w:p w14:paraId="1CE2D590" w14:textId="162AFB51" w:rsidR="003B2C3B" w:rsidRDefault="003B2C3B" w:rsidP="003B2C3B">
      <w:pPr>
        <w:keepNext/>
        <w:rPr>
          <w:rFonts w:ascii="Garamond" w:hAnsi="Garamond"/>
          <w:lang w:val="en-AU"/>
        </w:rPr>
      </w:pPr>
      <w:r>
        <w:rPr>
          <w:rFonts w:ascii="Garamond" w:hAnsi="Garamond"/>
          <w:lang w:val="en-AU"/>
        </w:rPr>
        <w:t>Volume 42, Number 4, April 2023</w:t>
      </w:r>
    </w:p>
    <w:tbl>
      <w:tblPr>
        <w:tblStyle w:val="TableGrid"/>
        <w:tblW w:w="9360" w:type="dxa"/>
        <w:tblInd w:w="288" w:type="dxa"/>
        <w:tblLayout w:type="fixed"/>
        <w:tblLook w:val="01E0" w:firstRow="1" w:lastRow="1" w:firstColumn="1" w:lastColumn="1" w:noHBand="0" w:noVBand="0"/>
      </w:tblPr>
      <w:tblGrid>
        <w:gridCol w:w="1080"/>
        <w:gridCol w:w="8280"/>
      </w:tblGrid>
      <w:tr w:rsidR="003B2C3B" w14:paraId="6D41ED44" w14:textId="77777777" w:rsidTr="004718EA">
        <w:tc>
          <w:tcPr>
            <w:tcW w:w="1080" w:type="dxa"/>
            <w:tcBorders>
              <w:top w:val="single" w:sz="4" w:space="0" w:color="auto"/>
              <w:left w:val="single" w:sz="4" w:space="0" w:color="auto"/>
              <w:bottom w:val="single" w:sz="4" w:space="0" w:color="auto"/>
              <w:right w:val="single" w:sz="4" w:space="0" w:color="auto"/>
            </w:tcBorders>
            <w:vAlign w:val="center"/>
            <w:hideMark/>
          </w:tcPr>
          <w:p w14:paraId="4527BC1F" w14:textId="77777777" w:rsidR="003B2C3B" w:rsidRDefault="003B2C3B" w:rsidP="004718EA">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2068BDB1" w14:textId="4A4AC857" w:rsidR="003B2C3B" w:rsidRDefault="00042421" w:rsidP="003B2C3B">
            <w:pPr>
              <w:rPr>
                <w:rStyle w:val="Hyperlink"/>
                <w:rFonts w:ascii="Garamond" w:hAnsi="Garamond"/>
                <w:color w:val="auto"/>
                <w:u w:val="none"/>
                <w:lang w:val="en-AU"/>
              </w:rPr>
            </w:pPr>
            <w:hyperlink r:id="rId40" w:history="1">
              <w:r w:rsidR="003B2C3B" w:rsidRPr="009456F3">
                <w:rPr>
                  <w:rStyle w:val="Hyperlink"/>
                  <w:rFonts w:ascii="Garamond" w:hAnsi="Garamond"/>
                  <w:lang w:val="en-AU"/>
                </w:rPr>
                <w:t>https://www.healthaffairs.org/toc/hlthaff/42/4</w:t>
              </w:r>
            </w:hyperlink>
          </w:p>
        </w:tc>
      </w:tr>
      <w:tr w:rsidR="003B2C3B" w14:paraId="60ECB119" w14:textId="77777777" w:rsidTr="004718EA">
        <w:tc>
          <w:tcPr>
            <w:tcW w:w="1080" w:type="dxa"/>
            <w:tcBorders>
              <w:top w:val="single" w:sz="4" w:space="0" w:color="auto"/>
              <w:left w:val="single" w:sz="4" w:space="0" w:color="auto"/>
              <w:bottom w:val="single" w:sz="4" w:space="0" w:color="auto"/>
              <w:right w:val="single" w:sz="4" w:space="0" w:color="auto"/>
            </w:tcBorders>
            <w:vAlign w:val="center"/>
            <w:hideMark/>
          </w:tcPr>
          <w:p w14:paraId="15382BDD" w14:textId="77777777" w:rsidR="003B2C3B" w:rsidRDefault="003B2C3B" w:rsidP="004718EA">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26F76EF7" w14:textId="39899339" w:rsidR="003B2C3B" w:rsidRDefault="003B2C3B" w:rsidP="004718EA">
            <w:pPr>
              <w:rPr>
                <w:rFonts w:ascii="Garamond" w:hAnsi="Garamond"/>
                <w:lang w:val="en-AU"/>
              </w:rPr>
            </w:pPr>
            <w:r>
              <w:rPr>
                <w:rFonts w:ascii="Garamond" w:hAnsi="Garamond"/>
                <w:lang w:val="en-AU"/>
              </w:rPr>
              <w:t xml:space="preserve">A new issue of </w:t>
            </w:r>
            <w:r>
              <w:rPr>
                <w:rFonts w:ascii="Garamond" w:hAnsi="Garamond"/>
                <w:i/>
                <w:iCs/>
                <w:lang w:val="en-AU"/>
              </w:rPr>
              <w:t>Health Affairs</w:t>
            </w:r>
            <w:r>
              <w:rPr>
                <w:rFonts w:ascii="Garamond" w:hAnsi="Garamond"/>
                <w:lang w:val="en-AU"/>
              </w:rPr>
              <w:t xml:space="preserve"> has been published with the themes ‘</w:t>
            </w:r>
            <w:r w:rsidRPr="003B2C3B">
              <w:rPr>
                <w:rFonts w:ascii="Garamond" w:hAnsi="Garamond"/>
                <w:b/>
                <w:bCs/>
                <w:lang w:val="en-AU"/>
              </w:rPr>
              <w:t>Medicare, Hospitals, Prevention &amp; More</w:t>
            </w:r>
            <w:r w:rsidRPr="003B2C3B">
              <w:rPr>
                <w:rFonts w:ascii="Garamond" w:hAnsi="Garamond"/>
                <w:lang w:val="en-AU"/>
              </w:rPr>
              <w:t>’</w:t>
            </w:r>
            <w:r>
              <w:rPr>
                <w:rFonts w:ascii="Garamond" w:hAnsi="Garamond"/>
                <w:lang w:val="en-AU"/>
              </w:rPr>
              <w:t xml:space="preserve">. Articles in this issue of </w:t>
            </w:r>
            <w:r>
              <w:rPr>
                <w:rFonts w:ascii="Garamond" w:hAnsi="Garamond"/>
                <w:i/>
                <w:iCs/>
                <w:lang w:val="en-AU"/>
              </w:rPr>
              <w:t>Health Affairs</w:t>
            </w:r>
            <w:r>
              <w:rPr>
                <w:rFonts w:ascii="Garamond" w:hAnsi="Garamond"/>
                <w:lang w:val="en-AU"/>
              </w:rPr>
              <w:t xml:space="preserve"> include:</w:t>
            </w:r>
          </w:p>
          <w:p w14:paraId="57EA4CE3" w14:textId="214DCF36" w:rsidR="00885BAA" w:rsidRPr="00885BAA" w:rsidRDefault="00885BAA" w:rsidP="00F33244">
            <w:pPr>
              <w:pStyle w:val="ListParagraph"/>
              <w:numPr>
                <w:ilvl w:val="0"/>
                <w:numId w:val="17"/>
              </w:numPr>
              <w:rPr>
                <w:rFonts w:ascii="Garamond" w:hAnsi="Garamond"/>
                <w:lang w:val="en-AU"/>
              </w:rPr>
            </w:pPr>
            <w:r w:rsidRPr="00885BAA">
              <w:rPr>
                <w:rFonts w:ascii="Garamond" w:hAnsi="Garamond"/>
                <w:lang w:val="en-AU"/>
              </w:rPr>
              <w:t xml:space="preserve">A Promising Tool For Overcoming </w:t>
            </w:r>
            <w:r w:rsidRPr="00885BAA">
              <w:rPr>
                <w:rFonts w:ascii="Garamond" w:hAnsi="Garamond"/>
                <w:b/>
                <w:bCs/>
                <w:lang w:val="en-AU"/>
              </w:rPr>
              <w:t>Dental Anxiety</w:t>
            </w:r>
            <w:r w:rsidRPr="00885BAA">
              <w:rPr>
                <w:rFonts w:ascii="Garamond" w:hAnsi="Garamond"/>
                <w:lang w:val="en-AU"/>
              </w:rPr>
              <w:t xml:space="preserve"> (Charlotte Huff</w:t>
            </w:r>
            <w:r>
              <w:rPr>
                <w:rFonts w:ascii="Garamond" w:hAnsi="Garamond"/>
                <w:lang w:val="en-AU"/>
              </w:rPr>
              <w:t>)</w:t>
            </w:r>
          </w:p>
          <w:p w14:paraId="234D6033" w14:textId="422487AE" w:rsidR="00885BAA" w:rsidRPr="00885BAA" w:rsidRDefault="00885BAA" w:rsidP="00D37786">
            <w:pPr>
              <w:pStyle w:val="ListParagraph"/>
              <w:numPr>
                <w:ilvl w:val="0"/>
                <w:numId w:val="17"/>
              </w:numPr>
              <w:rPr>
                <w:rFonts w:ascii="Garamond" w:hAnsi="Garamond"/>
                <w:lang w:val="en-AU"/>
              </w:rPr>
            </w:pPr>
            <w:r w:rsidRPr="00885BAA">
              <w:rPr>
                <w:rFonts w:ascii="Garamond" w:hAnsi="Garamond"/>
                <w:lang w:val="en-AU"/>
              </w:rPr>
              <w:t xml:space="preserve">Differences In Use Of Services And Quality Of Care In </w:t>
            </w:r>
            <w:r w:rsidRPr="00885BAA">
              <w:rPr>
                <w:rFonts w:ascii="Garamond" w:hAnsi="Garamond"/>
                <w:b/>
                <w:bCs/>
                <w:lang w:val="en-AU"/>
              </w:rPr>
              <w:t>Medicare Advantage And Traditional Medicare</w:t>
            </w:r>
            <w:r w:rsidRPr="00885BAA">
              <w:rPr>
                <w:rFonts w:ascii="Garamond" w:hAnsi="Garamond"/>
                <w:lang w:val="en-AU"/>
              </w:rPr>
              <w:t>, 2010 And 2017 (Bruce E Landon, Alan M Zaslavsky, Timothy S Anderson, J Souza, V Curto, and J Z Ayanian</w:t>
            </w:r>
            <w:r>
              <w:rPr>
                <w:rFonts w:ascii="Garamond" w:hAnsi="Garamond"/>
                <w:lang w:val="en-AU"/>
              </w:rPr>
              <w:t>)</w:t>
            </w:r>
          </w:p>
          <w:p w14:paraId="58B2FE2F" w14:textId="12F44D9B" w:rsidR="00885BAA" w:rsidRPr="00885BAA" w:rsidRDefault="00885BAA" w:rsidP="00606DE6">
            <w:pPr>
              <w:pStyle w:val="ListParagraph"/>
              <w:numPr>
                <w:ilvl w:val="0"/>
                <w:numId w:val="17"/>
              </w:numPr>
              <w:rPr>
                <w:rFonts w:ascii="Garamond" w:hAnsi="Garamond"/>
                <w:lang w:val="en-AU"/>
              </w:rPr>
            </w:pPr>
            <w:r w:rsidRPr="00885BAA">
              <w:rPr>
                <w:rFonts w:ascii="Garamond" w:hAnsi="Garamond"/>
                <w:b/>
                <w:bCs/>
                <w:lang w:val="en-AU"/>
              </w:rPr>
              <w:t xml:space="preserve">Access Problems And Cost Concerns Of Younger Medicare Beneficiaries </w:t>
            </w:r>
            <w:r w:rsidRPr="00885BAA">
              <w:rPr>
                <w:rFonts w:ascii="Garamond" w:hAnsi="Garamond"/>
                <w:lang w:val="en-AU"/>
              </w:rPr>
              <w:t>Exceeded Those Of Older Beneficiaries In 2019 (J. Wyatt Koma, Jean Fuglesten Biniek, Juliette Cubanski, and Tricia Neuman</w:t>
            </w:r>
            <w:r>
              <w:rPr>
                <w:rFonts w:ascii="Garamond" w:hAnsi="Garamond"/>
                <w:lang w:val="en-AU"/>
              </w:rPr>
              <w:t>)</w:t>
            </w:r>
          </w:p>
          <w:p w14:paraId="418528FB" w14:textId="0BEFBAA3" w:rsidR="00885BAA" w:rsidRPr="00885BAA" w:rsidRDefault="00885BAA" w:rsidP="005B3F3A">
            <w:pPr>
              <w:pStyle w:val="ListParagraph"/>
              <w:numPr>
                <w:ilvl w:val="0"/>
                <w:numId w:val="17"/>
              </w:numPr>
              <w:rPr>
                <w:rFonts w:ascii="Garamond" w:hAnsi="Garamond"/>
                <w:lang w:val="en-AU"/>
              </w:rPr>
            </w:pPr>
            <w:r w:rsidRPr="00885BAA">
              <w:rPr>
                <w:rFonts w:ascii="Garamond" w:hAnsi="Garamond"/>
                <w:b/>
                <w:bCs/>
                <w:lang w:val="en-AU"/>
              </w:rPr>
              <w:t>Reducing Medicare Advantage Benchmarks</w:t>
            </w:r>
            <w:r w:rsidRPr="00885BAA">
              <w:rPr>
                <w:rFonts w:ascii="Garamond" w:hAnsi="Garamond"/>
                <w:lang w:val="en-AU"/>
              </w:rPr>
              <w:t xml:space="preserve"> Will Decrease Plan Generosity, But Those Effects Will Likely Be Modest (Michael E Chernew, Keaton Miller, Amil Petrin, and Robert J Town</w:t>
            </w:r>
            <w:r>
              <w:rPr>
                <w:rFonts w:ascii="Garamond" w:hAnsi="Garamond"/>
                <w:lang w:val="en-AU"/>
              </w:rPr>
              <w:t>)</w:t>
            </w:r>
          </w:p>
          <w:p w14:paraId="0608A2D3" w14:textId="37E62B6E" w:rsidR="00885BAA" w:rsidRPr="00885BAA" w:rsidRDefault="00885BAA" w:rsidP="00134F8E">
            <w:pPr>
              <w:pStyle w:val="ListParagraph"/>
              <w:numPr>
                <w:ilvl w:val="0"/>
                <w:numId w:val="17"/>
              </w:numPr>
              <w:rPr>
                <w:rFonts w:ascii="Garamond" w:hAnsi="Garamond"/>
                <w:lang w:val="en-AU"/>
              </w:rPr>
            </w:pPr>
            <w:r w:rsidRPr="00885BAA">
              <w:rPr>
                <w:rFonts w:ascii="Garamond" w:hAnsi="Garamond"/>
                <w:lang w:val="en-AU"/>
              </w:rPr>
              <w:t xml:space="preserve">Increased </w:t>
            </w:r>
            <w:r w:rsidRPr="00885BAA">
              <w:rPr>
                <w:rFonts w:ascii="Garamond" w:hAnsi="Garamond"/>
                <w:b/>
                <w:bCs/>
                <w:lang w:val="en-AU"/>
              </w:rPr>
              <w:t>Medicare Advantage</w:t>
            </w:r>
            <w:r w:rsidRPr="00885BAA">
              <w:rPr>
                <w:rFonts w:ascii="Garamond" w:hAnsi="Garamond"/>
                <w:lang w:val="en-AU"/>
              </w:rPr>
              <w:t xml:space="preserve"> Penetration Is Associated With Lower Postacute Care Use For Traditional Medicare Patients (Fangli Geng, Derek Lake, David J Meyers, L J Resnik, J M Teno, P Gozalo, and D C Grabowski</w:t>
            </w:r>
            <w:r>
              <w:rPr>
                <w:rFonts w:ascii="Garamond" w:hAnsi="Garamond"/>
                <w:lang w:val="en-AU"/>
              </w:rPr>
              <w:t>)</w:t>
            </w:r>
          </w:p>
          <w:p w14:paraId="77AE0596" w14:textId="1AF236B9" w:rsidR="00885BAA" w:rsidRDefault="00885BAA" w:rsidP="00B57118">
            <w:pPr>
              <w:pStyle w:val="ListParagraph"/>
              <w:numPr>
                <w:ilvl w:val="0"/>
                <w:numId w:val="17"/>
              </w:numPr>
              <w:rPr>
                <w:rFonts w:ascii="Garamond" w:hAnsi="Garamond"/>
                <w:lang w:val="en-AU"/>
              </w:rPr>
            </w:pPr>
            <w:r w:rsidRPr="00885BAA">
              <w:rPr>
                <w:rFonts w:ascii="Garamond" w:hAnsi="Garamond"/>
                <w:b/>
                <w:bCs/>
                <w:lang w:val="en-AU"/>
              </w:rPr>
              <w:t>Hospital Survival In Rural Markets</w:t>
            </w:r>
            <w:r w:rsidRPr="00885BAA">
              <w:rPr>
                <w:rFonts w:ascii="Garamond" w:hAnsi="Garamond"/>
                <w:lang w:val="en-AU"/>
              </w:rPr>
              <w:t>: Closures, Mergers, And Profitability (Caitlin Carroll, Rhiannon Euhus, Nancy Beaulieu, and Michael E Chernew</w:t>
            </w:r>
            <w:r>
              <w:rPr>
                <w:rFonts w:ascii="Garamond" w:hAnsi="Garamond"/>
                <w:lang w:val="en-AU"/>
              </w:rPr>
              <w:t>)</w:t>
            </w:r>
          </w:p>
          <w:p w14:paraId="089DCFE6" w14:textId="2B59B410" w:rsidR="00885BAA" w:rsidRPr="00885BAA" w:rsidRDefault="00885BAA" w:rsidP="00C46688">
            <w:pPr>
              <w:pStyle w:val="ListParagraph"/>
              <w:numPr>
                <w:ilvl w:val="0"/>
                <w:numId w:val="17"/>
              </w:numPr>
              <w:rPr>
                <w:rFonts w:ascii="Garamond" w:hAnsi="Garamond"/>
                <w:lang w:val="en-AU"/>
              </w:rPr>
            </w:pPr>
            <w:r w:rsidRPr="00885BAA">
              <w:rPr>
                <w:rFonts w:ascii="Garamond" w:hAnsi="Garamond"/>
                <w:lang w:val="en-AU"/>
              </w:rPr>
              <w:t xml:space="preserve">Widespread </w:t>
            </w:r>
            <w:r w:rsidRPr="00885BAA">
              <w:rPr>
                <w:rFonts w:ascii="Garamond" w:hAnsi="Garamond"/>
                <w:b/>
                <w:bCs/>
                <w:lang w:val="en-AU"/>
              </w:rPr>
              <w:t>Third-Party Tracking On Hospital Websites</w:t>
            </w:r>
            <w:r w:rsidRPr="00885BAA">
              <w:rPr>
                <w:rFonts w:ascii="Garamond" w:hAnsi="Garamond"/>
                <w:lang w:val="en-AU"/>
              </w:rPr>
              <w:t xml:space="preserve"> Poses Privacy Risks For Patients And Legal Liability For Hospitals (Ari B Friedman, Raina M Merchant, Amey Maley, Karim Farhat, Kristen Smith, Jackson Felkins, Rachel E Gonzales, Lujo Bauer, and Matthew S McCoy</w:t>
            </w:r>
            <w:r>
              <w:rPr>
                <w:rFonts w:ascii="Garamond" w:hAnsi="Garamond"/>
                <w:lang w:val="en-AU"/>
              </w:rPr>
              <w:t>)</w:t>
            </w:r>
          </w:p>
          <w:p w14:paraId="11C36B25" w14:textId="0F833004" w:rsidR="00885BAA" w:rsidRPr="00885BAA" w:rsidRDefault="00885BAA" w:rsidP="00B93653">
            <w:pPr>
              <w:pStyle w:val="ListParagraph"/>
              <w:numPr>
                <w:ilvl w:val="0"/>
                <w:numId w:val="17"/>
              </w:numPr>
              <w:rPr>
                <w:rFonts w:ascii="Garamond" w:hAnsi="Garamond"/>
                <w:lang w:val="en-AU"/>
              </w:rPr>
            </w:pPr>
            <w:r w:rsidRPr="00885BAA">
              <w:rPr>
                <w:rFonts w:ascii="Garamond" w:hAnsi="Garamond"/>
                <w:lang w:val="en-AU"/>
              </w:rPr>
              <w:t xml:space="preserve">The Relationships Among Cash Prices, Negotiated Rates, And Chargemaster Prices For </w:t>
            </w:r>
            <w:r w:rsidRPr="00885BAA">
              <w:rPr>
                <w:rFonts w:ascii="Garamond" w:hAnsi="Garamond"/>
                <w:b/>
                <w:bCs/>
                <w:lang w:val="en-AU"/>
              </w:rPr>
              <w:t>Shoppable Hospital Services</w:t>
            </w:r>
            <w:r w:rsidRPr="00885BAA">
              <w:rPr>
                <w:rFonts w:ascii="Garamond" w:hAnsi="Garamond"/>
                <w:lang w:val="en-AU"/>
              </w:rPr>
              <w:t xml:space="preserve"> (Yang Wang, Mark Katz Meiselbach, John S. Cox, Gerard F Anderson, and Ge Bai</w:t>
            </w:r>
            <w:r>
              <w:rPr>
                <w:rFonts w:ascii="Garamond" w:hAnsi="Garamond"/>
                <w:lang w:val="en-AU"/>
              </w:rPr>
              <w:t>)</w:t>
            </w:r>
          </w:p>
          <w:p w14:paraId="0902AD7C" w14:textId="0786F5EB" w:rsidR="00885BAA" w:rsidRPr="00885BAA" w:rsidRDefault="00885BAA" w:rsidP="00EF6871">
            <w:pPr>
              <w:pStyle w:val="ListParagraph"/>
              <w:numPr>
                <w:ilvl w:val="0"/>
                <w:numId w:val="17"/>
              </w:numPr>
              <w:rPr>
                <w:rFonts w:ascii="Garamond" w:hAnsi="Garamond"/>
                <w:lang w:val="en-AU"/>
              </w:rPr>
            </w:pPr>
            <w:r w:rsidRPr="00885BAA">
              <w:rPr>
                <w:rFonts w:ascii="Garamond" w:hAnsi="Garamond"/>
                <w:lang w:val="en-AU"/>
              </w:rPr>
              <w:t xml:space="preserve">Trustee Compensation And Charity Care Provision In </w:t>
            </w:r>
            <w:r w:rsidRPr="00885BAA">
              <w:rPr>
                <w:rFonts w:ascii="Garamond" w:hAnsi="Garamond"/>
                <w:b/>
                <w:bCs/>
                <w:lang w:val="en-AU"/>
              </w:rPr>
              <w:t>US Nonprofit Hospitals</w:t>
            </w:r>
            <w:r w:rsidRPr="00885BAA">
              <w:rPr>
                <w:rFonts w:ascii="Garamond" w:hAnsi="Garamond"/>
                <w:lang w:val="en-AU"/>
              </w:rPr>
              <w:t xml:space="preserve"> (Ge Bai, Sebahattin Demirkan, Hossein Zare, and G F Anderson</w:t>
            </w:r>
            <w:r>
              <w:rPr>
                <w:rFonts w:ascii="Garamond" w:hAnsi="Garamond"/>
                <w:lang w:val="en-AU"/>
              </w:rPr>
              <w:t>)</w:t>
            </w:r>
          </w:p>
          <w:p w14:paraId="17634A91" w14:textId="7ED576A1" w:rsidR="00885BAA" w:rsidRPr="00885BAA" w:rsidRDefault="00885BAA" w:rsidP="008F4D03">
            <w:pPr>
              <w:pStyle w:val="ListParagraph"/>
              <w:numPr>
                <w:ilvl w:val="0"/>
                <w:numId w:val="17"/>
              </w:numPr>
              <w:rPr>
                <w:rFonts w:ascii="Garamond" w:hAnsi="Garamond"/>
                <w:lang w:val="en-AU"/>
              </w:rPr>
            </w:pPr>
            <w:r w:rsidRPr="00885BAA">
              <w:rPr>
                <w:rFonts w:ascii="Garamond" w:hAnsi="Garamond"/>
                <w:b/>
                <w:bCs/>
                <w:lang w:val="en-AU"/>
              </w:rPr>
              <w:t>Patient Cost Exposure And Use Of Preventive Care</w:t>
            </w:r>
            <w:r w:rsidRPr="00885BAA">
              <w:rPr>
                <w:rFonts w:ascii="Garamond" w:hAnsi="Garamond"/>
                <w:lang w:val="en-AU"/>
              </w:rPr>
              <w:t xml:space="preserve"> Among ACA-Compliant Individual Plans (Alexandra E Makhoul, Jeremy B Hatcher, Lina Sulieman, Darren Johnson, and David M Anderson</w:t>
            </w:r>
            <w:r>
              <w:rPr>
                <w:rFonts w:ascii="Garamond" w:hAnsi="Garamond"/>
                <w:lang w:val="en-AU"/>
              </w:rPr>
              <w:t>)</w:t>
            </w:r>
          </w:p>
          <w:p w14:paraId="63B3A4F3" w14:textId="5E05C987" w:rsidR="00885BAA" w:rsidRPr="00885BAA" w:rsidRDefault="00885BAA" w:rsidP="003D1508">
            <w:pPr>
              <w:pStyle w:val="ListParagraph"/>
              <w:numPr>
                <w:ilvl w:val="0"/>
                <w:numId w:val="17"/>
              </w:numPr>
              <w:rPr>
                <w:rFonts w:ascii="Garamond" w:hAnsi="Garamond"/>
                <w:lang w:val="en-AU"/>
              </w:rPr>
            </w:pPr>
            <w:r w:rsidRPr="00885BAA">
              <w:rPr>
                <w:rFonts w:ascii="Garamond" w:hAnsi="Garamond"/>
                <w:b/>
                <w:bCs/>
                <w:lang w:val="en-AU"/>
              </w:rPr>
              <w:t>Geographic Variation In Effective Contraceptive Use</w:t>
            </w:r>
            <w:r w:rsidRPr="00885BAA">
              <w:rPr>
                <w:rFonts w:ascii="Garamond" w:hAnsi="Garamond"/>
                <w:lang w:val="en-AU"/>
              </w:rPr>
              <w:t xml:space="preserve"> Among Medicaid Recipients In 2018 (Maria I Rodriguez, Thomas H A Meath, Kelsey Watson, Ashley Daly, Kyle Tracy, and K John McConnell</w:t>
            </w:r>
            <w:r>
              <w:rPr>
                <w:rFonts w:ascii="Garamond" w:hAnsi="Garamond"/>
                <w:lang w:val="en-AU"/>
              </w:rPr>
              <w:t>)</w:t>
            </w:r>
          </w:p>
          <w:p w14:paraId="3E5FEECC" w14:textId="2D26A8E6" w:rsidR="00885BAA" w:rsidRPr="00885BAA" w:rsidRDefault="00885BAA" w:rsidP="008E48B0">
            <w:pPr>
              <w:pStyle w:val="ListParagraph"/>
              <w:numPr>
                <w:ilvl w:val="0"/>
                <w:numId w:val="17"/>
              </w:numPr>
              <w:rPr>
                <w:rFonts w:ascii="Garamond" w:hAnsi="Garamond"/>
                <w:lang w:val="en-AU"/>
              </w:rPr>
            </w:pPr>
            <w:r w:rsidRPr="00885BAA">
              <w:rPr>
                <w:rFonts w:ascii="Garamond" w:hAnsi="Garamond"/>
                <w:lang w:val="en-AU"/>
              </w:rPr>
              <w:t xml:space="preserve">Estimated </w:t>
            </w:r>
            <w:r w:rsidRPr="00885BAA">
              <w:rPr>
                <w:rFonts w:ascii="Garamond" w:hAnsi="Garamond"/>
                <w:b/>
                <w:bCs/>
                <w:lang w:val="en-AU"/>
              </w:rPr>
              <w:t>Uncovered Costs For HIV Preexposure Prophylaxis</w:t>
            </w:r>
            <w:r w:rsidRPr="00885BAA">
              <w:rPr>
                <w:rFonts w:ascii="Garamond" w:hAnsi="Garamond"/>
                <w:lang w:val="en-AU"/>
              </w:rPr>
              <w:t xml:space="preserve"> In The US, 2018 (R A Bonacci, M Van Handel, R Huggins, S Inusah, and D K Smith</w:t>
            </w:r>
            <w:r>
              <w:rPr>
                <w:rFonts w:ascii="Garamond" w:hAnsi="Garamond"/>
                <w:lang w:val="en-AU"/>
              </w:rPr>
              <w:t>)</w:t>
            </w:r>
          </w:p>
          <w:p w14:paraId="33C84CA8" w14:textId="7C550192" w:rsidR="00885BAA" w:rsidRPr="00885BAA" w:rsidRDefault="00885BAA" w:rsidP="00936F2E">
            <w:pPr>
              <w:pStyle w:val="ListParagraph"/>
              <w:numPr>
                <w:ilvl w:val="0"/>
                <w:numId w:val="17"/>
              </w:numPr>
              <w:rPr>
                <w:rFonts w:ascii="Garamond" w:hAnsi="Garamond"/>
                <w:lang w:val="en-AU"/>
              </w:rPr>
            </w:pPr>
            <w:r w:rsidRPr="00885BAA">
              <w:rPr>
                <w:rFonts w:ascii="Garamond" w:hAnsi="Garamond"/>
                <w:b/>
                <w:bCs/>
                <w:lang w:val="en-AU"/>
              </w:rPr>
              <w:t>Medicaid Reimbursement For Psychiatric Services</w:t>
            </w:r>
            <w:r w:rsidRPr="00885BAA">
              <w:rPr>
                <w:rFonts w:ascii="Garamond" w:hAnsi="Garamond"/>
                <w:lang w:val="en-AU"/>
              </w:rPr>
              <w:t>: Comparisons Across States And With Medicare (Jane M Zhu, Stephanie Renfro, Kelsey Watson, Ashmira Deshmukh, and K John McConnell</w:t>
            </w:r>
            <w:r>
              <w:rPr>
                <w:rFonts w:ascii="Garamond" w:hAnsi="Garamond"/>
                <w:lang w:val="en-AU"/>
              </w:rPr>
              <w:t>)</w:t>
            </w:r>
          </w:p>
          <w:p w14:paraId="24731AF1" w14:textId="1975960D" w:rsidR="00885BAA" w:rsidRPr="00885BAA" w:rsidRDefault="00885BAA" w:rsidP="00320AA3">
            <w:pPr>
              <w:pStyle w:val="ListParagraph"/>
              <w:numPr>
                <w:ilvl w:val="0"/>
                <w:numId w:val="17"/>
              </w:numPr>
              <w:rPr>
                <w:rFonts w:ascii="Garamond" w:hAnsi="Garamond"/>
                <w:lang w:val="en-AU"/>
              </w:rPr>
            </w:pPr>
            <w:r w:rsidRPr="00885BAA">
              <w:rPr>
                <w:rFonts w:ascii="Garamond" w:hAnsi="Garamond"/>
                <w:b/>
                <w:bCs/>
                <w:lang w:val="en-AU"/>
              </w:rPr>
              <w:t>Public Reporting Of Hospital Quality Measures Has Not Led To Overall Quality Improvement</w:t>
            </w:r>
            <w:r w:rsidRPr="00885BAA">
              <w:rPr>
                <w:rFonts w:ascii="Garamond" w:hAnsi="Garamond"/>
                <w:lang w:val="en-AU"/>
              </w:rPr>
              <w:t>: Evidence From Germany (Esra Eren Bayindir and Jonas Schreyögg</w:t>
            </w:r>
            <w:r>
              <w:rPr>
                <w:rFonts w:ascii="Garamond" w:hAnsi="Garamond"/>
                <w:lang w:val="en-AU"/>
              </w:rPr>
              <w:t>)</w:t>
            </w:r>
          </w:p>
          <w:p w14:paraId="76B72186" w14:textId="0BD844F6" w:rsidR="00885BAA" w:rsidRPr="00885BAA" w:rsidRDefault="00885BAA" w:rsidP="007D7C05">
            <w:pPr>
              <w:pStyle w:val="ListParagraph"/>
              <w:numPr>
                <w:ilvl w:val="0"/>
                <w:numId w:val="17"/>
              </w:numPr>
              <w:rPr>
                <w:rFonts w:ascii="Garamond" w:hAnsi="Garamond"/>
                <w:lang w:val="en-AU"/>
              </w:rPr>
            </w:pPr>
            <w:r w:rsidRPr="00885BAA">
              <w:rPr>
                <w:rFonts w:ascii="Garamond" w:hAnsi="Garamond"/>
                <w:b/>
                <w:bCs/>
                <w:lang w:val="en-AU"/>
              </w:rPr>
              <w:t>Video Telemedicine Experiences In COVID-</w:t>
            </w:r>
            <w:r w:rsidRPr="00885BAA">
              <w:rPr>
                <w:rFonts w:ascii="Garamond" w:hAnsi="Garamond"/>
                <w:lang w:val="en-AU"/>
              </w:rPr>
              <w:t>19 Were Positive, But Physicians And Patients Prefer In-Person Care For The Future (Gillian K SteelFisher, C L McMurtry, H Caporello, K M Lubell, L M Koonin, A J Neri, E N Ben-Porath, A Mehrotra, E McGowan, L C Espino, and M L Barnett</w:t>
            </w:r>
            <w:r>
              <w:rPr>
                <w:rFonts w:ascii="Garamond" w:hAnsi="Garamond"/>
                <w:lang w:val="en-AU"/>
              </w:rPr>
              <w:t>)</w:t>
            </w:r>
          </w:p>
          <w:p w14:paraId="0D0055EA" w14:textId="764294FC" w:rsidR="003B2C3B" w:rsidRDefault="00885BAA" w:rsidP="00885BAA">
            <w:pPr>
              <w:pStyle w:val="ListParagraph"/>
              <w:numPr>
                <w:ilvl w:val="0"/>
                <w:numId w:val="17"/>
              </w:numPr>
              <w:rPr>
                <w:rFonts w:ascii="Garamond" w:hAnsi="Garamond"/>
                <w:lang w:val="en-AU"/>
              </w:rPr>
            </w:pPr>
            <w:r w:rsidRPr="00885BAA">
              <w:rPr>
                <w:rFonts w:ascii="Garamond" w:hAnsi="Garamond"/>
                <w:b/>
                <w:bCs/>
                <w:lang w:val="en-AU"/>
              </w:rPr>
              <w:t>Personalized Letters And Emails Increased Marketplace Enrollment</w:t>
            </w:r>
            <w:r w:rsidRPr="00885BAA">
              <w:rPr>
                <w:rFonts w:ascii="Garamond" w:hAnsi="Garamond"/>
                <w:lang w:val="en-AU"/>
              </w:rPr>
              <w:t xml:space="preserve"> Among Households Eligible For Zero-Premium Plans</w:t>
            </w:r>
            <w:r>
              <w:rPr>
                <w:rFonts w:ascii="Garamond" w:hAnsi="Garamond"/>
                <w:lang w:val="en-AU"/>
              </w:rPr>
              <w:t xml:space="preserve"> (</w:t>
            </w:r>
            <w:r w:rsidRPr="00885BAA">
              <w:rPr>
                <w:rFonts w:ascii="Garamond" w:hAnsi="Garamond"/>
                <w:lang w:val="en-AU"/>
              </w:rPr>
              <w:t>Andrew Feher, Isaac Menashe, Jennifer Miller, and Emory Wolf</w:t>
            </w:r>
            <w:r>
              <w:rPr>
                <w:rFonts w:ascii="Garamond" w:hAnsi="Garamond"/>
                <w:lang w:val="en-AU"/>
              </w:rPr>
              <w:t>)</w:t>
            </w:r>
          </w:p>
        </w:tc>
      </w:tr>
    </w:tbl>
    <w:p w14:paraId="3D3627E5" w14:textId="4FAE5CAF" w:rsidR="004B47ED" w:rsidRPr="00E37911" w:rsidRDefault="004B47ED" w:rsidP="004B47ED">
      <w:pPr>
        <w:keepNext/>
        <w:rPr>
          <w:rFonts w:ascii="Garamond" w:hAnsi="Garamond"/>
          <w:lang w:val="en-AU"/>
        </w:rPr>
      </w:pPr>
      <w:r w:rsidRPr="00E37911">
        <w:rPr>
          <w:rFonts w:ascii="Garamond" w:hAnsi="Garamond"/>
          <w:i/>
          <w:lang w:val="en-AU"/>
        </w:rPr>
        <w:lastRenderedPageBreak/>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B47ED" w:rsidRPr="00E37911" w14:paraId="7D5D0CDC" w14:textId="77777777" w:rsidTr="00B13BC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61A5404D" w14:textId="77777777" w:rsidR="004B47ED" w:rsidRPr="00E37911" w:rsidRDefault="004B47ED" w:rsidP="00B13BCF">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1BA0A816" w14:textId="77777777" w:rsidR="004B47ED" w:rsidRPr="00E37911" w:rsidRDefault="00042421" w:rsidP="00B13BCF">
            <w:pPr>
              <w:keepNext/>
              <w:rPr>
                <w:rFonts w:ascii="Garamond" w:hAnsi="Garamond"/>
                <w:lang w:val="en-AU"/>
              </w:rPr>
            </w:pPr>
            <w:hyperlink r:id="rId41" w:history="1">
              <w:r w:rsidR="004B47ED" w:rsidRPr="00E37911">
                <w:rPr>
                  <w:rStyle w:val="Hyperlink"/>
                  <w:rFonts w:ascii="Garamond" w:hAnsi="Garamond"/>
                  <w:lang w:val="en-AU"/>
                </w:rPr>
                <w:t>https://qualitysafety.bmj.com/content/early/recent</w:t>
              </w:r>
            </w:hyperlink>
          </w:p>
        </w:tc>
      </w:tr>
      <w:tr w:rsidR="004B47ED" w:rsidRPr="00E37911" w14:paraId="0C14F5E4" w14:textId="77777777" w:rsidTr="00B13BCF">
        <w:tc>
          <w:tcPr>
            <w:tcW w:w="1080" w:type="dxa"/>
            <w:tcBorders>
              <w:top w:val="single" w:sz="4" w:space="0" w:color="auto"/>
              <w:left w:val="single" w:sz="4" w:space="0" w:color="auto"/>
              <w:bottom w:val="single" w:sz="4" w:space="0" w:color="auto"/>
              <w:right w:val="single" w:sz="4" w:space="0" w:color="auto"/>
            </w:tcBorders>
            <w:vAlign w:val="center"/>
          </w:tcPr>
          <w:p w14:paraId="75C34EF4" w14:textId="77777777" w:rsidR="004B47ED" w:rsidRPr="00E37911" w:rsidRDefault="004B47ED" w:rsidP="00B13BCF">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60B8CA5E" w14:textId="77777777" w:rsidR="004B47ED" w:rsidRPr="00E37911" w:rsidRDefault="004B47ED" w:rsidP="00B13BCF">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a number of ‘online first’ articles, including:</w:t>
            </w:r>
          </w:p>
          <w:p w14:paraId="5A08FDF0" w14:textId="27808291" w:rsidR="00B9398A" w:rsidRPr="00B9398A" w:rsidRDefault="00B9398A" w:rsidP="006540A5">
            <w:pPr>
              <w:pStyle w:val="ListParagraph"/>
              <w:numPr>
                <w:ilvl w:val="0"/>
                <w:numId w:val="16"/>
              </w:numPr>
              <w:rPr>
                <w:rFonts w:ascii="Garamond" w:hAnsi="Garamond"/>
                <w:lang w:val="en-AU"/>
              </w:rPr>
            </w:pPr>
            <w:r w:rsidRPr="00B9398A">
              <w:rPr>
                <w:rFonts w:ascii="Garamond" w:hAnsi="Garamond"/>
                <w:lang w:val="en-AU"/>
              </w:rPr>
              <w:t xml:space="preserve">Editorial: Learning </w:t>
            </w:r>
            <w:r w:rsidRPr="00B9398A">
              <w:rPr>
                <w:rFonts w:ascii="Garamond" w:hAnsi="Garamond"/>
                <w:b/>
                <w:bCs/>
                <w:lang w:val="en-AU"/>
              </w:rPr>
              <w:t>how and why complex improvement interventions work</w:t>
            </w:r>
            <w:r w:rsidRPr="00B9398A">
              <w:rPr>
                <w:rFonts w:ascii="Garamond" w:hAnsi="Garamond"/>
                <w:lang w:val="en-AU"/>
              </w:rPr>
              <w:t>: insights from implementation science (Paul Wilson, Roman Kislov</w:t>
            </w:r>
            <w:r>
              <w:rPr>
                <w:rFonts w:ascii="Garamond" w:hAnsi="Garamond"/>
                <w:lang w:val="en-AU"/>
              </w:rPr>
              <w:t>)</w:t>
            </w:r>
          </w:p>
          <w:p w14:paraId="3A665377" w14:textId="555C8938" w:rsidR="00401D4A" w:rsidRPr="00401D4A" w:rsidRDefault="00401D4A" w:rsidP="007A239F">
            <w:pPr>
              <w:pStyle w:val="ListParagraph"/>
              <w:numPr>
                <w:ilvl w:val="0"/>
                <w:numId w:val="16"/>
              </w:numPr>
              <w:rPr>
                <w:rFonts w:ascii="Garamond" w:hAnsi="Garamond"/>
                <w:lang w:val="en-AU"/>
              </w:rPr>
            </w:pPr>
            <w:r w:rsidRPr="00401D4A">
              <w:rPr>
                <w:rFonts w:ascii="Garamond" w:hAnsi="Garamond"/>
                <w:lang w:val="en-AU"/>
              </w:rPr>
              <w:t xml:space="preserve">Types and effects of </w:t>
            </w:r>
            <w:r w:rsidRPr="00401D4A">
              <w:rPr>
                <w:rFonts w:ascii="Garamond" w:hAnsi="Garamond"/>
                <w:b/>
                <w:bCs/>
                <w:lang w:val="en-AU"/>
              </w:rPr>
              <w:t>feedback for emergency ambulance staff</w:t>
            </w:r>
            <w:r w:rsidRPr="00401D4A">
              <w:rPr>
                <w:rFonts w:ascii="Garamond" w:hAnsi="Garamond"/>
                <w:lang w:val="en-AU"/>
              </w:rPr>
              <w:t>: a systematic mixed studies review and meta-analysis (Caitlin Wilson, Gillian Janes, Rebecca Lawton, Jonathan Benn</w:t>
            </w:r>
            <w:r>
              <w:rPr>
                <w:rFonts w:ascii="Garamond" w:hAnsi="Garamond"/>
                <w:lang w:val="en-AU"/>
              </w:rPr>
              <w:t>)</w:t>
            </w:r>
          </w:p>
          <w:p w14:paraId="2C386F5C" w14:textId="694FEDE5" w:rsidR="00871809" w:rsidRPr="00E37911" w:rsidRDefault="003A2942" w:rsidP="003A2942">
            <w:pPr>
              <w:pStyle w:val="ListParagraph"/>
              <w:numPr>
                <w:ilvl w:val="0"/>
                <w:numId w:val="16"/>
              </w:numPr>
              <w:rPr>
                <w:rFonts w:ascii="Garamond" w:hAnsi="Garamond"/>
                <w:lang w:val="en-AU"/>
              </w:rPr>
            </w:pPr>
            <w:r w:rsidRPr="003A2942">
              <w:rPr>
                <w:rFonts w:ascii="Garamond" w:hAnsi="Garamond"/>
                <w:lang w:val="en-AU"/>
              </w:rPr>
              <w:t xml:space="preserve">Evaluating equity in performance of an electronic health record-based 6-month mortality risk model to trigger </w:t>
            </w:r>
            <w:r w:rsidRPr="003A2942">
              <w:rPr>
                <w:rFonts w:ascii="Garamond" w:hAnsi="Garamond"/>
                <w:b/>
                <w:bCs/>
                <w:lang w:val="en-AU"/>
              </w:rPr>
              <w:t>palliative care consultation</w:t>
            </w:r>
            <w:r w:rsidRPr="003A2942">
              <w:rPr>
                <w:rFonts w:ascii="Garamond" w:hAnsi="Garamond"/>
                <w:lang w:val="en-AU"/>
              </w:rPr>
              <w:t>: a retrospective model validation analysis</w:t>
            </w:r>
            <w:r>
              <w:rPr>
                <w:rFonts w:ascii="Garamond" w:hAnsi="Garamond"/>
                <w:lang w:val="en-AU"/>
              </w:rPr>
              <w:t xml:space="preserve"> (</w:t>
            </w:r>
            <w:r w:rsidRPr="003A2942">
              <w:rPr>
                <w:rFonts w:ascii="Garamond" w:hAnsi="Garamond"/>
                <w:lang w:val="en-AU"/>
              </w:rPr>
              <w:t>Stephanie Teeple, Corey Chivers, Kristin A Linn, Scott D Halpern, Nwamaka Eneanya, Michael Draugelis, Katherine Courtright</w:t>
            </w:r>
            <w:r>
              <w:rPr>
                <w:rFonts w:ascii="Garamond" w:hAnsi="Garamond"/>
                <w:lang w:val="en-AU"/>
              </w:rPr>
              <w:t>)</w:t>
            </w:r>
          </w:p>
        </w:tc>
      </w:tr>
    </w:tbl>
    <w:p w14:paraId="6E44DEBD" w14:textId="77777777" w:rsidR="00D1061B" w:rsidRDefault="00D1061B" w:rsidP="00D1061B">
      <w:pPr>
        <w:keepLines/>
        <w:autoSpaceDE w:val="0"/>
        <w:autoSpaceDN w:val="0"/>
        <w:adjustRightInd w:val="0"/>
        <w:rPr>
          <w:rFonts w:ascii="Garamond" w:hAnsi="Garamond"/>
          <w:i/>
          <w:lang w:val="en-AU"/>
        </w:rPr>
      </w:pPr>
    </w:p>
    <w:p w14:paraId="6321FC62" w14:textId="77777777" w:rsidR="00D1061B" w:rsidRPr="00E37911" w:rsidRDefault="00D1061B" w:rsidP="00D1061B">
      <w:pPr>
        <w:keepNext/>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1061B" w:rsidRPr="00E37911" w14:paraId="41FA4D3A"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29DC2208" w14:textId="77777777" w:rsidR="00D1061B" w:rsidRPr="00E37911" w:rsidRDefault="00D1061B" w:rsidP="00A6355B">
            <w:pPr>
              <w:keepNext/>
              <w:rPr>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D124BFE" w14:textId="77777777" w:rsidR="00D1061B" w:rsidRPr="00E37911" w:rsidRDefault="00042421" w:rsidP="00A6355B">
            <w:pPr>
              <w:keepNext/>
              <w:rPr>
                <w:rFonts w:ascii="Garamond" w:hAnsi="Garamond"/>
                <w:lang w:val="en-AU"/>
              </w:rPr>
            </w:pPr>
            <w:hyperlink r:id="rId42" w:history="1">
              <w:r w:rsidR="00D1061B" w:rsidRPr="00E37911">
                <w:rPr>
                  <w:rStyle w:val="Hyperlink"/>
                  <w:rFonts w:ascii="Garamond" w:hAnsi="Garamond"/>
                  <w:lang w:val="en-AU"/>
                </w:rPr>
                <w:t>https://academic.oup.com/intqhc/advance-articles</w:t>
              </w:r>
            </w:hyperlink>
          </w:p>
        </w:tc>
      </w:tr>
      <w:tr w:rsidR="00D1061B" w:rsidRPr="00E37911" w14:paraId="0C5C5A70"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3A7190F3" w14:textId="77777777" w:rsidR="00D1061B" w:rsidRPr="00E37911" w:rsidRDefault="00D1061B" w:rsidP="00A6355B">
            <w:pPr>
              <w:rPr>
                <w:rFonts w:ascii="Garamond" w:hAnsi="Garamond"/>
                <w:lang w:val="en-AU"/>
              </w:rPr>
            </w:pPr>
            <w:r w:rsidRPr="00E37911">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1D27CD1" w14:textId="77777777" w:rsidR="00D1061B" w:rsidRDefault="00D1061B" w:rsidP="00A6355B">
            <w:pPr>
              <w:rPr>
                <w:rFonts w:ascii="Garamond" w:hAnsi="Garamond"/>
                <w:lang w:val="en-AU"/>
              </w:rPr>
            </w:pPr>
            <w:r w:rsidRPr="000E6A98">
              <w:rPr>
                <w:rFonts w:ascii="Garamond" w:hAnsi="Garamond"/>
                <w:i/>
                <w:iCs/>
                <w:lang w:val="en-AU"/>
              </w:rPr>
              <w:t>International Journal for Quality in Health Care</w:t>
            </w:r>
            <w:r w:rsidRPr="00E01D9A">
              <w:rPr>
                <w:rFonts w:ascii="Garamond" w:hAnsi="Garamond"/>
                <w:lang w:val="en-AU"/>
              </w:rPr>
              <w:t xml:space="preserve"> </w:t>
            </w:r>
            <w:r w:rsidRPr="00E37911">
              <w:rPr>
                <w:rFonts w:ascii="Garamond" w:hAnsi="Garamond"/>
                <w:lang w:val="en-AU"/>
              </w:rPr>
              <w:t>has published a number of ‘online first’ articles, including:</w:t>
            </w:r>
          </w:p>
          <w:p w14:paraId="0A683CB8" w14:textId="22AB4613" w:rsidR="00DB6196" w:rsidRPr="00DB6196" w:rsidRDefault="00DB6196" w:rsidP="000B0903">
            <w:pPr>
              <w:pStyle w:val="ListParagraph"/>
              <w:numPr>
                <w:ilvl w:val="0"/>
                <w:numId w:val="14"/>
              </w:numPr>
              <w:rPr>
                <w:rFonts w:ascii="Garamond" w:hAnsi="Garamond"/>
                <w:lang w:val="en-AU"/>
              </w:rPr>
            </w:pPr>
            <w:r w:rsidRPr="00DB6196">
              <w:rPr>
                <w:rFonts w:ascii="Garamond" w:hAnsi="Garamond"/>
                <w:b/>
                <w:bCs/>
                <w:lang w:val="en-AU"/>
              </w:rPr>
              <w:t>Patient-reported outcomes for quality of care among pediatric patients (</w:t>
            </w:r>
            <w:r w:rsidRPr="00DB6196">
              <w:rPr>
                <w:rFonts w:ascii="Garamond" w:hAnsi="Garamond"/>
                <w:lang w:val="en-AU"/>
              </w:rPr>
              <w:t>Mio Sakuma, Takeshi Morimoto</w:t>
            </w:r>
            <w:r>
              <w:rPr>
                <w:rFonts w:ascii="Garamond" w:hAnsi="Garamond"/>
                <w:lang w:val="en-AU"/>
              </w:rPr>
              <w:t>)</w:t>
            </w:r>
          </w:p>
          <w:p w14:paraId="3772E350" w14:textId="1DFA6B26" w:rsidR="00B9398A" w:rsidRPr="00B9398A" w:rsidRDefault="00B9398A" w:rsidP="0099728C">
            <w:pPr>
              <w:pStyle w:val="ListParagraph"/>
              <w:numPr>
                <w:ilvl w:val="0"/>
                <w:numId w:val="14"/>
              </w:numPr>
              <w:rPr>
                <w:rFonts w:ascii="Garamond" w:hAnsi="Garamond"/>
                <w:lang w:val="en-AU"/>
              </w:rPr>
            </w:pPr>
            <w:r w:rsidRPr="00B9398A">
              <w:rPr>
                <w:rFonts w:ascii="Garamond" w:hAnsi="Garamond"/>
                <w:b/>
                <w:bCs/>
                <w:lang w:val="en-AU"/>
              </w:rPr>
              <w:t>Appropriateness of lumbar spine radiography</w:t>
            </w:r>
            <w:r w:rsidRPr="00B9398A">
              <w:rPr>
                <w:rFonts w:ascii="Garamond" w:hAnsi="Garamond"/>
                <w:lang w:val="en-AU"/>
              </w:rPr>
              <w:t xml:space="preserve"> and factors influencing imaging ordering patterns: paving the path towards value-driven healthcare (Yi Xiang Tay, Ling Ling Chan, Shin Ru Than, Gek Hsiang Lim, Mark Bangwei Tan</w:t>
            </w:r>
            <w:r>
              <w:rPr>
                <w:rFonts w:ascii="Garamond" w:hAnsi="Garamond"/>
                <w:lang w:val="en-AU"/>
              </w:rPr>
              <w:t xml:space="preserve">, </w:t>
            </w:r>
            <w:r w:rsidRPr="00B9398A">
              <w:rPr>
                <w:rFonts w:ascii="Garamond" w:hAnsi="Garamond"/>
                <w:lang w:val="en-AU"/>
              </w:rPr>
              <w:t>May San Mak, Wenlu Hou, Jeremy Choon Peng Wee, Yeong Huei Ng, Robert Chun Chen</w:t>
            </w:r>
            <w:r>
              <w:rPr>
                <w:rFonts w:ascii="Garamond" w:hAnsi="Garamond"/>
                <w:lang w:val="en-AU"/>
              </w:rPr>
              <w:t>)</w:t>
            </w:r>
          </w:p>
          <w:p w14:paraId="106E608E" w14:textId="5E32FDD1" w:rsidR="00B9398A" w:rsidRPr="00B9398A" w:rsidRDefault="00B9398A" w:rsidP="007762A4">
            <w:pPr>
              <w:pStyle w:val="ListParagraph"/>
              <w:numPr>
                <w:ilvl w:val="0"/>
                <w:numId w:val="14"/>
              </w:numPr>
              <w:rPr>
                <w:rFonts w:ascii="Garamond" w:hAnsi="Garamond"/>
                <w:lang w:val="en-AU"/>
              </w:rPr>
            </w:pPr>
            <w:r w:rsidRPr="00B9398A">
              <w:rPr>
                <w:rFonts w:ascii="Garamond" w:hAnsi="Garamond"/>
                <w:b/>
                <w:bCs/>
                <w:lang w:val="en-AU"/>
              </w:rPr>
              <w:t>Is primary care a patient-safe setting?</w:t>
            </w:r>
            <w:r w:rsidRPr="00B9398A">
              <w:rPr>
                <w:rFonts w:ascii="Garamond" w:hAnsi="Garamond"/>
                <w:lang w:val="en-AU"/>
              </w:rPr>
              <w:t xml:space="preserve"> Prevalence, severity, nature, and causes of adverse events: numerous and mostly avoidable. (Gerardo Garzón González, Tamara Alonso Safont, Ester Zamarrón Fraile, Asunción Cañada Dorado, Arancha Luaces Gayan</w:t>
            </w:r>
            <w:r>
              <w:rPr>
                <w:rFonts w:ascii="Garamond" w:hAnsi="Garamond"/>
                <w:lang w:val="en-AU"/>
              </w:rPr>
              <w:t xml:space="preserve">, </w:t>
            </w:r>
            <w:r w:rsidRPr="00B9398A">
              <w:rPr>
                <w:rFonts w:ascii="Garamond" w:hAnsi="Garamond"/>
                <w:lang w:val="en-AU"/>
              </w:rPr>
              <w:t>, Dolores Conejos Míquel, Cristina Villanueva Sanz, Oscar Aguado Arroyo, José Juan Jurado Balbuena, Marta Castelo Jurado, Purificación Magán Tapia, Aurora Barberá Martín, María José Toribio Vicente, Mercedes Drake Canela, Diego San José Saras, Inmaculada Mediavilla Herrera</w:t>
            </w:r>
            <w:r>
              <w:rPr>
                <w:rFonts w:ascii="Garamond" w:hAnsi="Garamond"/>
                <w:lang w:val="en-AU"/>
              </w:rPr>
              <w:t>)</w:t>
            </w:r>
          </w:p>
          <w:p w14:paraId="6FDBA44E" w14:textId="65402C11" w:rsidR="00B9398A" w:rsidRPr="00B9398A" w:rsidRDefault="00B9398A" w:rsidP="00C02A28">
            <w:pPr>
              <w:pStyle w:val="ListParagraph"/>
              <w:numPr>
                <w:ilvl w:val="0"/>
                <w:numId w:val="14"/>
              </w:numPr>
              <w:rPr>
                <w:rFonts w:ascii="Garamond" w:hAnsi="Garamond"/>
                <w:lang w:val="en-AU"/>
              </w:rPr>
            </w:pPr>
            <w:r w:rsidRPr="00B9398A">
              <w:rPr>
                <w:rFonts w:ascii="Garamond" w:hAnsi="Garamond"/>
                <w:lang w:val="en-AU"/>
              </w:rPr>
              <w:t xml:space="preserve">Effect analysis of multi-department cooperation on improving the </w:t>
            </w:r>
            <w:r w:rsidRPr="00B9398A">
              <w:rPr>
                <w:rFonts w:ascii="Garamond" w:hAnsi="Garamond"/>
                <w:b/>
                <w:bCs/>
                <w:lang w:val="en-AU"/>
              </w:rPr>
              <w:t>etiological submission rate before antibiotic treatment</w:t>
            </w:r>
            <w:r w:rsidRPr="00B9398A">
              <w:rPr>
                <w:rFonts w:ascii="Garamond" w:hAnsi="Garamond"/>
                <w:lang w:val="en-AU"/>
              </w:rPr>
              <w:t xml:space="preserve"> (YiQun Lao, Tang QiJiang, Juan Zeng, WeiWei Gong, YuYing Shen</w:t>
            </w:r>
            <w:r>
              <w:rPr>
                <w:rFonts w:ascii="Garamond" w:hAnsi="Garamond"/>
                <w:lang w:val="en-AU"/>
              </w:rPr>
              <w:t>)</w:t>
            </w:r>
          </w:p>
          <w:p w14:paraId="730B1CCA" w14:textId="75022F40" w:rsidR="00F6604A" w:rsidRPr="009C237F" w:rsidRDefault="00DB6196" w:rsidP="00DB6196">
            <w:pPr>
              <w:pStyle w:val="ListParagraph"/>
              <w:numPr>
                <w:ilvl w:val="0"/>
                <w:numId w:val="14"/>
              </w:numPr>
              <w:rPr>
                <w:rFonts w:ascii="Garamond" w:hAnsi="Garamond"/>
                <w:lang w:val="en-AU"/>
              </w:rPr>
            </w:pPr>
            <w:r w:rsidRPr="00DB6196">
              <w:rPr>
                <w:rFonts w:ascii="Garamond" w:hAnsi="Garamond"/>
                <w:lang w:val="en-AU"/>
              </w:rPr>
              <w:t xml:space="preserve">A Prospective Randomised Controlled Study of the Effect of </w:t>
            </w:r>
            <w:r w:rsidRPr="00DB6196">
              <w:rPr>
                <w:rFonts w:ascii="Garamond" w:hAnsi="Garamond"/>
                <w:b/>
                <w:bCs/>
                <w:lang w:val="en-AU"/>
              </w:rPr>
              <w:t>Standardised Nursing Intervention for Cancer Pain on the Quality of Life of Patients</w:t>
            </w:r>
            <w:r w:rsidRPr="00DB6196">
              <w:rPr>
                <w:rFonts w:ascii="Garamond" w:hAnsi="Garamond"/>
                <w:lang w:val="en-AU"/>
              </w:rPr>
              <w:t xml:space="preserve"> </w:t>
            </w:r>
            <w:r>
              <w:rPr>
                <w:rFonts w:ascii="Garamond" w:hAnsi="Garamond"/>
                <w:lang w:val="en-AU"/>
              </w:rPr>
              <w:t>(</w:t>
            </w:r>
            <w:r w:rsidRPr="00DB6196">
              <w:rPr>
                <w:rFonts w:ascii="Garamond" w:hAnsi="Garamond"/>
                <w:lang w:val="en-AU"/>
              </w:rPr>
              <w:t>Bing Wang, Xiangjun Tao, Jing Zhao, Xiaojuan Liu</w:t>
            </w:r>
            <w:r>
              <w:rPr>
                <w:rFonts w:ascii="Garamond" w:hAnsi="Garamond"/>
                <w:lang w:val="en-AU"/>
              </w:rPr>
              <w:t>)</w:t>
            </w:r>
          </w:p>
        </w:tc>
      </w:tr>
    </w:tbl>
    <w:p w14:paraId="4E062146" w14:textId="77777777" w:rsidR="00D1061B" w:rsidRDefault="00D1061B" w:rsidP="00D1061B">
      <w:pPr>
        <w:keepLines/>
        <w:autoSpaceDE w:val="0"/>
        <w:autoSpaceDN w:val="0"/>
        <w:adjustRightInd w:val="0"/>
        <w:rPr>
          <w:rFonts w:ascii="Garamond" w:hAnsi="Garamond"/>
          <w:i/>
          <w:lang w:val="en-AU"/>
        </w:rPr>
      </w:pPr>
    </w:p>
    <w:p w14:paraId="298F2AF4" w14:textId="3CE001F1" w:rsidR="00FE639E" w:rsidRDefault="00FE639E" w:rsidP="006523E0">
      <w:pPr>
        <w:rPr>
          <w:rFonts w:ascii="Garamond" w:hAnsi="Garamond"/>
          <w:i/>
          <w:lang w:val="en-AU"/>
        </w:rPr>
      </w:pPr>
    </w:p>
    <w:p w14:paraId="78B75609" w14:textId="77777777" w:rsidR="00AA6D18" w:rsidRDefault="00AA6D18" w:rsidP="006523E0">
      <w:pPr>
        <w:rPr>
          <w:rFonts w:ascii="Garamond" w:hAnsi="Garamond"/>
          <w:i/>
          <w:lang w:val="en-AU"/>
        </w:rPr>
      </w:pPr>
    </w:p>
    <w:p w14:paraId="7AFB24A0" w14:textId="77777777" w:rsidR="00D91E98" w:rsidRDefault="00D91E98">
      <w:pPr>
        <w:rPr>
          <w:rFonts w:ascii="Garamond" w:hAnsi="Garamond"/>
          <w:b/>
          <w:lang w:val="en-AU"/>
        </w:rPr>
      </w:pPr>
      <w:r>
        <w:rPr>
          <w:rFonts w:ascii="Garamond" w:hAnsi="Garamond"/>
          <w:b/>
          <w:lang w:val="en-AU"/>
        </w:rPr>
        <w:br w:type="page"/>
      </w:r>
    </w:p>
    <w:p w14:paraId="332C5B51" w14:textId="10C89B51" w:rsidR="008A334C" w:rsidRPr="00E37911" w:rsidRDefault="008A334C" w:rsidP="004A5E6A">
      <w:pPr>
        <w:keepLines/>
        <w:rPr>
          <w:rFonts w:ascii="Garamond" w:hAnsi="Garamond"/>
          <w:b/>
          <w:lang w:val="en-AU"/>
        </w:rPr>
      </w:pPr>
      <w:r w:rsidRPr="00E37911">
        <w:rPr>
          <w:rFonts w:ascii="Garamond" w:hAnsi="Garamond"/>
          <w:b/>
          <w:lang w:val="en-AU"/>
        </w:rPr>
        <w:lastRenderedPageBreak/>
        <w:t>Online resources</w:t>
      </w:r>
    </w:p>
    <w:p w14:paraId="1D4D2BC3" w14:textId="470CD467" w:rsidR="004B3A08" w:rsidRDefault="004B3A08">
      <w:pPr>
        <w:rPr>
          <w:rFonts w:ascii="Garamond" w:hAnsi="Garamond"/>
          <w:b/>
          <w:lang w:val="en-AU"/>
        </w:rPr>
      </w:pPr>
    </w:p>
    <w:p w14:paraId="0C28F841" w14:textId="77777777" w:rsidR="00C4268C" w:rsidRPr="00913086" w:rsidRDefault="00C4268C" w:rsidP="00C4268C">
      <w:pPr>
        <w:keepNext/>
        <w:rPr>
          <w:rFonts w:ascii="Garamond" w:hAnsi="Garamond"/>
          <w:b/>
          <w:bCs/>
          <w:i/>
          <w:lang w:val="en-AU"/>
        </w:rPr>
      </w:pPr>
      <w:r w:rsidRPr="00913086">
        <w:rPr>
          <w:rFonts w:ascii="Garamond" w:hAnsi="Garamond"/>
          <w:b/>
          <w:bCs/>
          <w:i/>
          <w:lang w:val="en-AU"/>
        </w:rPr>
        <w:t>[UK] NICE Guidelines and Quality Standards</w:t>
      </w:r>
    </w:p>
    <w:p w14:paraId="1AC8838C" w14:textId="77777777" w:rsidR="00C4268C" w:rsidRPr="008F3909" w:rsidRDefault="00042421" w:rsidP="00C4268C">
      <w:pPr>
        <w:keepNext/>
        <w:rPr>
          <w:rFonts w:ascii="Garamond" w:hAnsi="Garamond"/>
          <w:lang w:val="en-AU"/>
        </w:rPr>
      </w:pPr>
      <w:hyperlink r:id="rId43" w:history="1">
        <w:r w:rsidR="00C4268C" w:rsidRPr="00B91B4F">
          <w:rPr>
            <w:rStyle w:val="Hyperlink"/>
            <w:rFonts w:ascii="Garamond" w:hAnsi="Garamond"/>
            <w:lang w:val="en-AU"/>
          </w:rPr>
          <w:t>https://www.nice.org.uk/guidance</w:t>
        </w:r>
      </w:hyperlink>
    </w:p>
    <w:p w14:paraId="196B529A" w14:textId="77777777" w:rsidR="00C4268C" w:rsidRDefault="00C4268C" w:rsidP="00C4268C">
      <w:pPr>
        <w:rPr>
          <w:rFonts w:ascii="Garamond" w:hAnsi="Garamond"/>
          <w:lang w:val="en-AU"/>
        </w:rPr>
      </w:pPr>
      <w:r w:rsidRPr="008F3909">
        <w:rPr>
          <w:rFonts w:ascii="Garamond" w:hAnsi="Garamond"/>
          <w:lang w:val="en-AU"/>
        </w:rPr>
        <w:t xml:space="preserve">The UK’s National Institute for Health and Care Excellence (NICE) has published new (or updated) guidelines and quality standards. The latest reviews or updates </w:t>
      </w:r>
      <w:r>
        <w:rPr>
          <w:rFonts w:ascii="Garamond" w:hAnsi="Garamond"/>
          <w:lang w:val="en-AU"/>
        </w:rPr>
        <w:t>includ</w:t>
      </w:r>
      <w:r w:rsidRPr="008F3909">
        <w:rPr>
          <w:rFonts w:ascii="Garamond" w:hAnsi="Garamond"/>
          <w:lang w:val="en-AU"/>
        </w:rPr>
        <w:t>e:</w:t>
      </w:r>
    </w:p>
    <w:p w14:paraId="7FE332E7" w14:textId="0D85B633" w:rsidR="00A60BA8" w:rsidRDefault="00A60BA8" w:rsidP="00A60BA8">
      <w:pPr>
        <w:pStyle w:val="ListParagraph"/>
        <w:numPr>
          <w:ilvl w:val="0"/>
          <w:numId w:val="14"/>
        </w:numPr>
        <w:rPr>
          <w:rFonts w:ascii="Garamond" w:hAnsi="Garamond"/>
          <w:iCs/>
          <w:lang w:val="en-AU"/>
        </w:rPr>
      </w:pPr>
      <w:r w:rsidRPr="008A67BD">
        <w:rPr>
          <w:rFonts w:ascii="Garamond" w:hAnsi="Garamond"/>
          <w:iCs/>
          <w:lang w:val="en-AU"/>
        </w:rPr>
        <w:t>NICE Guideline NG</w:t>
      </w:r>
      <w:r w:rsidR="00941F75">
        <w:rPr>
          <w:rFonts w:ascii="Garamond" w:hAnsi="Garamond"/>
          <w:iCs/>
          <w:lang w:val="en-AU"/>
        </w:rPr>
        <w:t>101</w:t>
      </w:r>
      <w:r w:rsidR="003A2942">
        <w:rPr>
          <w:rFonts w:ascii="Garamond" w:hAnsi="Garamond"/>
          <w:iCs/>
          <w:lang w:val="en-AU"/>
        </w:rPr>
        <w:t xml:space="preserve"> </w:t>
      </w:r>
      <w:r w:rsidR="00941F75" w:rsidRPr="00941F75">
        <w:rPr>
          <w:rFonts w:ascii="Garamond" w:hAnsi="Garamond"/>
          <w:b/>
          <w:bCs/>
          <w:i/>
          <w:lang w:val="en-AU"/>
        </w:rPr>
        <w:t>Early and locally advanced breast cancer</w:t>
      </w:r>
      <w:r w:rsidR="00941F75" w:rsidRPr="00941F75">
        <w:rPr>
          <w:rFonts w:ascii="Garamond" w:hAnsi="Garamond"/>
          <w:i/>
          <w:lang w:val="en-AU"/>
        </w:rPr>
        <w:t xml:space="preserve">: diagnosis and management </w:t>
      </w:r>
      <w:hyperlink r:id="rId44" w:history="1">
        <w:r w:rsidR="00941F75" w:rsidRPr="000D1668">
          <w:rPr>
            <w:rStyle w:val="Hyperlink"/>
            <w:rFonts w:ascii="Garamond" w:hAnsi="Garamond"/>
            <w:iCs/>
            <w:lang w:val="en-AU"/>
          </w:rPr>
          <w:t>https://www.nice.org.uk/guidance/ng101</w:t>
        </w:r>
      </w:hyperlink>
    </w:p>
    <w:p w14:paraId="45D42A0B" w14:textId="77777777" w:rsidR="00D1061B" w:rsidRPr="00D05FB7" w:rsidRDefault="00D1061B" w:rsidP="00D1061B">
      <w:pPr>
        <w:keepNext/>
        <w:rPr>
          <w:rFonts w:ascii="Garamond" w:hAnsi="Garamond"/>
          <w:b/>
          <w:bCs/>
          <w:i/>
          <w:lang w:val="en-AU"/>
        </w:rPr>
      </w:pPr>
      <w:r w:rsidRPr="00D05FB7">
        <w:rPr>
          <w:rFonts w:ascii="Garamond" w:hAnsi="Garamond"/>
          <w:b/>
          <w:bCs/>
          <w:i/>
          <w:lang w:val="en-AU"/>
        </w:rPr>
        <w:t>[USA] AHRQ Perspectives on Safety</w:t>
      </w:r>
    </w:p>
    <w:p w14:paraId="775DBD09" w14:textId="77777777" w:rsidR="00D1061B" w:rsidRDefault="00042421" w:rsidP="00D1061B">
      <w:pPr>
        <w:keepNext/>
        <w:rPr>
          <w:rFonts w:ascii="Garamond" w:hAnsi="Garamond"/>
          <w:lang w:val="en-AU"/>
        </w:rPr>
      </w:pPr>
      <w:hyperlink r:id="rId45" w:history="1">
        <w:r w:rsidR="00D1061B" w:rsidRPr="00A62DDB">
          <w:rPr>
            <w:rStyle w:val="Hyperlink"/>
            <w:rFonts w:ascii="Garamond" w:hAnsi="Garamond"/>
            <w:lang w:val="en-AU"/>
          </w:rPr>
          <w:t>https://psnet.ahrq.gov/psnet-collection/perspectives</w:t>
        </w:r>
      </w:hyperlink>
    </w:p>
    <w:p w14:paraId="622A08B0" w14:textId="77777777" w:rsidR="00D1061B" w:rsidRDefault="00D1061B" w:rsidP="00D1061B">
      <w:pPr>
        <w:keepNext/>
        <w:rPr>
          <w:rFonts w:ascii="Garamond" w:hAnsi="Garamond"/>
          <w:lang w:val="en-AU"/>
        </w:rPr>
      </w:pPr>
      <w:r w:rsidRPr="000170DA">
        <w:rPr>
          <w:rFonts w:ascii="Garamond" w:hAnsi="Garamond"/>
          <w:lang w:val="en-AU"/>
        </w:rPr>
        <w:t xml:space="preserve">The US Agency for Healthcare Research and Quality (AHRQ) </w:t>
      </w:r>
      <w:r>
        <w:rPr>
          <w:rFonts w:ascii="Garamond" w:hAnsi="Garamond"/>
          <w:lang w:val="en-AU"/>
        </w:rPr>
        <w:t>publishes occasional Perspectives on Safety essays. Recent essays include:</w:t>
      </w:r>
    </w:p>
    <w:p w14:paraId="019C430C" w14:textId="3BDC9B30" w:rsidR="00D1061B" w:rsidRDefault="003A2942" w:rsidP="00D1061B">
      <w:pPr>
        <w:pStyle w:val="ListParagraph"/>
        <w:numPr>
          <w:ilvl w:val="0"/>
          <w:numId w:val="14"/>
        </w:numPr>
        <w:rPr>
          <w:rFonts w:ascii="Garamond" w:hAnsi="Garamond"/>
          <w:iCs/>
          <w:lang w:val="en-AU"/>
        </w:rPr>
      </w:pPr>
      <w:r w:rsidRPr="003A2942">
        <w:rPr>
          <w:rFonts w:ascii="Garamond" w:hAnsi="Garamond"/>
          <w:b/>
          <w:bCs/>
          <w:i/>
          <w:lang w:val="en-AU"/>
        </w:rPr>
        <w:t>Maternal Safety and Perinatal Mental Health</w:t>
      </w:r>
      <w:r>
        <w:rPr>
          <w:rFonts w:ascii="Garamond" w:hAnsi="Garamond"/>
          <w:iCs/>
          <w:lang w:val="en-AU"/>
        </w:rPr>
        <w:t xml:space="preserve"> </w:t>
      </w:r>
      <w:r>
        <w:rPr>
          <w:rFonts w:ascii="Garamond" w:hAnsi="Garamond"/>
          <w:iCs/>
          <w:lang w:val="en-AU"/>
        </w:rPr>
        <w:br/>
      </w:r>
      <w:hyperlink r:id="rId46" w:history="1">
        <w:r w:rsidRPr="00D80CA7">
          <w:rPr>
            <w:rStyle w:val="Hyperlink"/>
            <w:rFonts w:ascii="Garamond" w:hAnsi="Garamond"/>
            <w:iCs/>
            <w:lang w:val="en-AU"/>
          </w:rPr>
          <w:t>https://psnet.ahrq.gov/perspective/maternal-safety-and-perinatal-mental-health</w:t>
        </w:r>
      </w:hyperlink>
    </w:p>
    <w:p w14:paraId="193A612C" w14:textId="29E1A73A" w:rsidR="007D13F5" w:rsidRPr="00CF65E7" w:rsidRDefault="007D13F5" w:rsidP="00D1061B">
      <w:pPr>
        <w:pStyle w:val="ListParagraph"/>
        <w:numPr>
          <w:ilvl w:val="0"/>
          <w:numId w:val="14"/>
        </w:numPr>
        <w:rPr>
          <w:rFonts w:ascii="Garamond" w:hAnsi="Garamond"/>
          <w:iCs/>
          <w:lang w:val="en-AU"/>
        </w:rPr>
      </w:pPr>
      <w:r w:rsidRPr="007D13F5">
        <w:rPr>
          <w:rFonts w:ascii="Garamond" w:hAnsi="Garamond"/>
          <w:b/>
          <w:bCs/>
          <w:i/>
          <w:lang w:val="en-AU"/>
        </w:rPr>
        <w:t>Impact of System Failures on Healthcare Workers</w:t>
      </w:r>
      <w:r>
        <w:rPr>
          <w:rFonts w:ascii="Garamond" w:hAnsi="Garamond"/>
          <w:iCs/>
          <w:lang w:val="en-AU"/>
        </w:rPr>
        <w:t xml:space="preserve"> </w:t>
      </w:r>
      <w:hyperlink r:id="rId47" w:history="1">
        <w:r w:rsidRPr="00D80CA7">
          <w:rPr>
            <w:rStyle w:val="Hyperlink"/>
            <w:rFonts w:ascii="Garamond" w:hAnsi="Garamond"/>
            <w:iCs/>
            <w:lang w:val="en-AU"/>
          </w:rPr>
          <w:t>https://psnet.ahrq.gov/perspective/impact-system-failures-healthcare-workers</w:t>
        </w:r>
      </w:hyperlink>
    </w:p>
    <w:p w14:paraId="62C4E78B" w14:textId="77777777" w:rsidR="00D1061B" w:rsidRDefault="00D1061B" w:rsidP="00D1061B">
      <w:pPr>
        <w:rPr>
          <w:rFonts w:ascii="Garamond" w:hAnsi="Garamond"/>
          <w:b/>
          <w:lang w:val="en-AU"/>
        </w:rPr>
      </w:pPr>
    </w:p>
    <w:p w14:paraId="59DA24BC" w14:textId="624620EB" w:rsidR="00E87C6E" w:rsidRPr="00DB7E9E" w:rsidRDefault="00DB7E9E">
      <w:pPr>
        <w:rPr>
          <w:rFonts w:ascii="Garamond" w:hAnsi="Garamond"/>
          <w:b/>
          <w:i/>
          <w:iCs/>
          <w:lang w:val="en-AU"/>
        </w:rPr>
      </w:pPr>
      <w:r w:rsidRPr="00DB7E9E">
        <w:rPr>
          <w:rFonts w:ascii="Garamond" w:hAnsi="Garamond"/>
          <w:b/>
          <w:i/>
          <w:iCs/>
          <w:lang w:val="en-AU"/>
        </w:rPr>
        <w:t>[Canada] Pandemic Recovery and Resilience Self-Assessment and Toolkit</w:t>
      </w:r>
    </w:p>
    <w:p w14:paraId="3769C72A" w14:textId="5C7C5AB5" w:rsidR="00DB7E9E" w:rsidRDefault="00042421">
      <w:pPr>
        <w:rPr>
          <w:rFonts w:ascii="Garamond" w:hAnsi="Garamond"/>
          <w:b/>
          <w:lang w:val="en-AU"/>
        </w:rPr>
      </w:pPr>
      <w:hyperlink r:id="rId48" w:history="1">
        <w:r w:rsidR="00DB7E9E" w:rsidRPr="00D80CA7">
          <w:rPr>
            <w:rStyle w:val="Hyperlink"/>
            <w:rFonts w:ascii="Garamond" w:hAnsi="Garamond"/>
            <w:b/>
            <w:lang w:val="en-AU"/>
          </w:rPr>
          <w:t>https://www.healthcareexcellence.ca/en/resources/pandemic-recovery-and-resilience-self-assessment-and-toolkit/</w:t>
        </w:r>
      </w:hyperlink>
    </w:p>
    <w:p w14:paraId="48D749F9" w14:textId="1C931F93" w:rsidR="009D270B" w:rsidRPr="009D270B" w:rsidRDefault="009D270B" w:rsidP="009D270B">
      <w:pPr>
        <w:rPr>
          <w:rFonts w:ascii="Garamond" w:hAnsi="Garamond"/>
          <w:bCs/>
          <w:lang w:val="en-AU"/>
        </w:rPr>
      </w:pPr>
      <w:r w:rsidRPr="009D270B">
        <w:rPr>
          <w:rFonts w:ascii="Garamond" w:hAnsi="Garamond"/>
          <w:bCs/>
          <w:lang w:val="en-AU"/>
        </w:rPr>
        <w:t xml:space="preserve">Healthcare Excellence Canada </w:t>
      </w:r>
      <w:r>
        <w:rPr>
          <w:rFonts w:ascii="Garamond" w:hAnsi="Garamond"/>
          <w:bCs/>
          <w:lang w:val="en-AU"/>
        </w:rPr>
        <w:t>has produced this resource to ‘</w:t>
      </w:r>
      <w:r w:rsidRPr="009D270B">
        <w:rPr>
          <w:rFonts w:ascii="Garamond" w:hAnsi="Garamond"/>
          <w:bCs/>
          <w:lang w:val="en-AU"/>
        </w:rPr>
        <w:t>guide healthcare leaders and policymakers to renew health systems strained by the pandemic and better prepare for future health emergencies</w:t>
      </w:r>
      <w:r>
        <w:rPr>
          <w:rFonts w:ascii="Garamond" w:hAnsi="Garamond"/>
          <w:bCs/>
          <w:lang w:val="en-AU"/>
        </w:rPr>
        <w:t>.’</w:t>
      </w:r>
      <w:r w:rsidRPr="009D270B">
        <w:rPr>
          <w:rFonts w:ascii="Garamond" w:hAnsi="Garamond"/>
          <w:bCs/>
          <w:lang w:val="en-AU"/>
        </w:rPr>
        <w:t xml:space="preserve"> The </w:t>
      </w:r>
      <w:r>
        <w:rPr>
          <w:rFonts w:ascii="Garamond" w:hAnsi="Garamond"/>
          <w:bCs/>
          <w:lang w:val="en-AU"/>
        </w:rPr>
        <w:t xml:space="preserve">toolkit focuses on </w:t>
      </w:r>
      <w:r w:rsidRPr="009D270B">
        <w:rPr>
          <w:rFonts w:ascii="Garamond" w:hAnsi="Garamond"/>
          <w:bCs/>
          <w:lang w:val="en-AU"/>
        </w:rPr>
        <w:t xml:space="preserve">nine areas: </w:t>
      </w:r>
    </w:p>
    <w:p w14:paraId="092FCBA1" w14:textId="77777777" w:rsidR="009D270B" w:rsidRPr="009D270B" w:rsidRDefault="009D270B" w:rsidP="00517471">
      <w:pPr>
        <w:pStyle w:val="ListParagraph"/>
        <w:numPr>
          <w:ilvl w:val="0"/>
          <w:numId w:val="21"/>
        </w:numPr>
        <w:rPr>
          <w:rFonts w:ascii="Garamond" w:hAnsi="Garamond"/>
          <w:bCs/>
          <w:lang w:val="en-AU"/>
        </w:rPr>
      </w:pPr>
      <w:r w:rsidRPr="009D270B">
        <w:rPr>
          <w:rFonts w:ascii="Garamond" w:hAnsi="Garamond"/>
          <w:bCs/>
          <w:lang w:val="en-AU"/>
        </w:rPr>
        <w:t xml:space="preserve">health human resources </w:t>
      </w:r>
    </w:p>
    <w:p w14:paraId="09A3A33A" w14:textId="77777777" w:rsidR="009D270B" w:rsidRPr="009D270B" w:rsidRDefault="009D270B" w:rsidP="00517471">
      <w:pPr>
        <w:pStyle w:val="ListParagraph"/>
        <w:numPr>
          <w:ilvl w:val="0"/>
          <w:numId w:val="21"/>
        </w:numPr>
        <w:rPr>
          <w:rFonts w:ascii="Garamond" w:hAnsi="Garamond"/>
          <w:bCs/>
          <w:lang w:val="en-AU"/>
        </w:rPr>
      </w:pPr>
      <w:r w:rsidRPr="009D270B">
        <w:rPr>
          <w:rFonts w:ascii="Garamond" w:hAnsi="Garamond"/>
          <w:bCs/>
          <w:lang w:val="en-AU"/>
        </w:rPr>
        <w:t xml:space="preserve">backlogs of services </w:t>
      </w:r>
    </w:p>
    <w:p w14:paraId="65B9A356" w14:textId="77777777" w:rsidR="009D270B" w:rsidRPr="009D270B" w:rsidRDefault="009D270B" w:rsidP="00517471">
      <w:pPr>
        <w:pStyle w:val="ListParagraph"/>
        <w:numPr>
          <w:ilvl w:val="0"/>
          <w:numId w:val="21"/>
        </w:numPr>
        <w:rPr>
          <w:rFonts w:ascii="Garamond" w:hAnsi="Garamond"/>
          <w:bCs/>
          <w:lang w:val="en-AU"/>
        </w:rPr>
      </w:pPr>
      <w:r w:rsidRPr="009D270B">
        <w:rPr>
          <w:rFonts w:ascii="Garamond" w:hAnsi="Garamond"/>
          <w:bCs/>
          <w:lang w:val="en-AU"/>
        </w:rPr>
        <w:t xml:space="preserve">regional system integration </w:t>
      </w:r>
    </w:p>
    <w:p w14:paraId="1DBC0E15" w14:textId="77777777" w:rsidR="009D270B" w:rsidRPr="009D270B" w:rsidRDefault="009D270B" w:rsidP="00517471">
      <w:pPr>
        <w:pStyle w:val="ListParagraph"/>
        <w:numPr>
          <w:ilvl w:val="0"/>
          <w:numId w:val="21"/>
        </w:numPr>
        <w:rPr>
          <w:rFonts w:ascii="Garamond" w:hAnsi="Garamond"/>
          <w:bCs/>
          <w:lang w:val="en-AU"/>
        </w:rPr>
      </w:pPr>
      <w:r w:rsidRPr="009D270B">
        <w:rPr>
          <w:rFonts w:ascii="Garamond" w:hAnsi="Garamond"/>
          <w:bCs/>
          <w:lang w:val="en-AU"/>
        </w:rPr>
        <w:t xml:space="preserve">ongoing pandemic response and managing surge capacity </w:t>
      </w:r>
    </w:p>
    <w:p w14:paraId="52750E6D" w14:textId="77777777" w:rsidR="009D270B" w:rsidRPr="009D270B" w:rsidRDefault="009D270B" w:rsidP="00517471">
      <w:pPr>
        <w:pStyle w:val="ListParagraph"/>
        <w:numPr>
          <w:ilvl w:val="0"/>
          <w:numId w:val="21"/>
        </w:numPr>
        <w:rPr>
          <w:rFonts w:ascii="Garamond" w:hAnsi="Garamond"/>
          <w:bCs/>
          <w:lang w:val="en-AU"/>
        </w:rPr>
      </w:pPr>
      <w:r w:rsidRPr="009D270B">
        <w:rPr>
          <w:rFonts w:ascii="Garamond" w:hAnsi="Garamond"/>
          <w:bCs/>
          <w:lang w:val="en-AU"/>
        </w:rPr>
        <w:t xml:space="preserve">equity in population health </w:t>
      </w:r>
    </w:p>
    <w:p w14:paraId="6FB73A6B" w14:textId="77777777" w:rsidR="009D270B" w:rsidRPr="009D270B" w:rsidRDefault="009D270B" w:rsidP="00517471">
      <w:pPr>
        <w:pStyle w:val="ListParagraph"/>
        <w:numPr>
          <w:ilvl w:val="0"/>
          <w:numId w:val="21"/>
        </w:numPr>
        <w:rPr>
          <w:rFonts w:ascii="Garamond" w:hAnsi="Garamond"/>
          <w:bCs/>
          <w:lang w:val="en-AU"/>
        </w:rPr>
      </w:pPr>
      <w:r w:rsidRPr="009D270B">
        <w:rPr>
          <w:rFonts w:ascii="Garamond" w:hAnsi="Garamond"/>
          <w:bCs/>
          <w:lang w:val="en-AU"/>
        </w:rPr>
        <w:t xml:space="preserve">mental health and substance use </w:t>
      </w:r>
    </w:p>
    <w:p w14:paraId="63491E5E" w14:textId="77777777" w:rsidR="009D270B" w:rsidRPr="009D270B" w:rsidRDefault="009D270B" w:rsidP="00517471">
      <w:pPr>
        <w:pStyle w:val="ListParagraph"/>
        <w:numPr>
          <w:ilvl w:val="0"/>
          <w:numId w:val="21"/>
        </w:numPr>
        <w:rPr>
          <w:rFonts w:ascii="Garamond" w:hAnsi="Garamond"/>
          <w:bCs/>
          <w:lang w:val="en-AU"/>
        </w:rPr>
      </w:pPr>
      <w:r w:rsidRPr="009D270B">
        <w:rPr>
          <w:rFonts w:ascii="Garamond" w:hAnsi="Garamond"/>
          <w:bCs/>
          <w:lang w:val="en-AU"/>
        </w:rPr>
        <w:t xml:space="preserve">care of older adults </w:t>
      </w:r>
    </w:p>
    <w:p w14:paraId="071EF3F6" w14:textId="77777777" w:rsidR="009D270B" w:rsidRPr="009D270B" w:rsidRDefault="009D270B" w:rsidP="00517471">
      <w:pPr>
        <w:pStyle w:val="ListParagraph"/>
        <w:numPr>
          <w:ilvl w:val="0"/>
          <w:numId w:val="21"/>
        </w:numPr>
        <w:rPr>
          <w:rFonts w:ascii="Garamond" w:hAnsi="Garamond"/>
          <w:bCs/>
          <w:lang w:val="en-AU"/>
        </w:rPr>
      </w:pPr>
      <w:r w:rsidRPr="009D270B">
        <w:rPr>
          <w:rFonts w:ascii="Garamond" w:hAnsi="Garamond"/>
          <w:bCs/>
          <w:lang w:val="en-AU"/>
        </w:rPr>
        <w:t xml:space="preserve">virtual care </w:t>
      </w:r>
    </w:p>
    <w:p w14:paraId="1E6DDE86" w14:textId="6D3E3A9A" w:rsidR="00DB7E9E" w:rsidRPr="009D270B" w:rsidRDefault="009D270B" w:rsidP="00517471">
      <w:pPr>
        <w:pStyle w:val="ListParagraph"/>
        <w:numPr>
          <w:ilvl w:val="0"/>
          <w:numId w:val="21"/>
        </w:numPr>
        <w:rPr>
          <w:rFonts w:ascii="Garamond" w:hAnsi="Garamond"/>
          <w:bCs/>
          <w:lang w:val="en-AU"/>
        </w:rPr>
      </w:pPr>
      <w:r w:rsidRPr="009D270B">
        <w:rPr>
          <w:rFonts w:ascii="Garamond" w:hAnsi="Garamond"/>
          <w:bCs/>
          <w:lang w:val="en-AU"/>
        </w:rPr>
        <w:t>patient partnership and engagement</w:t>
      </w:r>
      <w:r>
        <w:rPr>
          <w:rFonts w:ascii="Garamond" w:hAnsi="Garamond"/>
          <w:bCs/>
          <w:lang w:val="en-AU"/>
        </w:rPr>
        <w:t>.</w:t>
      </w:r>
    </w:p>
    <w:p w14:paraId="68EA62D3" w14:textId="1388C2D6" w:rsidR="00D1061B" w:rsidRDefault="00D1061B">
      <w:pPr>
        <w:rPr>
          <w:rFonts w:ascii="Garamond" w:hAnsi="Garamond"/>
          <w:b/>
          <w:lang w:val="en-AU"/>
        </w:rPr>
      </w:pPr>
    </w:p>
    <w:p w14:paraId="00A734A9" w14:textId="299BE241" w:rsidR="00D91E98" w:rsidRDefault="00D91E98">
      <w:pPr>
        <w:rPr>
          <w:rFonts w:ascii="Garamond" w:hAnsi="Garamond"/>
          <w:b/>
          <w:lang w:val="en-AU"/>
        </w:rPr>
      </w:pPr>
    </w:p>
    <w:p w14:paraId="73C1DB59" w14:textId="6F08C90F" w:rsidR="00D91E98" w:rsidRDefault="00D91E98">
      <w:pPr>
        <w:rPr>
          <w:rFonts w:ascii="Garamond" w:hAnsi="Garamond"/>
          <w:b/>
          <w:lang w:val="en-AU"/>
        </w:rPr>
      </w:pPr>
    </w:p>
    <w:p w14:paraId="3F163BA9" w14:textId="52FB9BEF" w:rsidR="00D91E98" w:rsidRDefault="00D91E98">
      <w:pPr>
        <w:rPr>
          <w:rFonts w:ascii="Garamond" w:hAnsi="Garamond"/>
          <w:b/>
          <w:lang w:val="en-AU"/>
        </w:rPr>
      </w:pPr>
    </w:p>
    <w:p w14:paraId="1999FBFD" w14:textId="77777777" w:rsidR="00D91E98" w:rsidRDefault="00D91E98">
      <w:pPr>
        <w:rPr>
          <w:rFonts w:ascii="Garamond" w:hAnsi="Garamond"/>
          <w:b/>
          <w:lang w:val="en-AU"/>
        </w:rPr>
      </w:pPr>
    </w:p>
    <w:p w14:paraId="12E7A6B9" w14:textId="367C4E71" w:rsidR="00B419AC" w:rsidRDefault="00B419AC" w:rsidP="00B419AC">
      <w:pPr>
        <w:keepNext/>
        <w:tabs>
          <w:tab w:val="left" w:pos="0"/>
        </w:tabs>
        <w:rPr>
          <w:rFonts w:ascii="Garamond" w:hAnsi="Garamond"/>
          <w:b/>
          <w:lang w:val="en-AU"/>
        </w:rPr>
      </w:pPr>
      <w:r>
        <w:rPr>
          <w:rFonts w:ascii="Garamond" w:hAnsi="Garamond"/>
          <w:b/>
          <w:lang w:val="en-AU"/>
        </w:rPr>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49"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50"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2FF5A558"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lastRenderedPageBreak/>
        <w:t xml:space="preserve">Poster – Combined contact and droplet precautions </w:t>
      </w:r>
      <w:hyperlink r:id="rId51"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0FEC5221">
            <wp:extent cx="5782235" cy="8230372"/>
            <wp:effectExtent l="0" t="0" r="9525" b="0"/>
            <wp:docPr id="8" name="Picture 8" descr="COVID-19 poster – Combined contact and droplet precautions.">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857752" cy="8337863"/>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53"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79A81C5">
            <wp:extent cx="5862918" cy="8329453"/>
            <wp:effectExtent l="0" t="0" r="5080" b="0"/>
            <wp:docPr id="7" name="Picture 7" descr="COVID-19 poster – Combined airborne and contact precautions.">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tretch>
                      <a:fillRect/>
                    </a:stretch>
                  </pic:blipFill>
                  <pic:spPr bwMode="auto">
                    <a:xfrm>
                      <a:off x="0" y="0"/>
                      <a:ext cx="5867525" cy="8335999"/>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55"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56"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57"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60"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6A753262">
            <wp:extent cx="5281165" cy="7778187"/>
            <wp:effectExtent l="19050" t="19050" r="15240" b="13335"/>
            <wp:docPr id="2" name="Picture 2" descr="COVID-19 and face masks information for consumers poster image.">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77777777"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14:paraId="5C5FBE0C" w14:textId="77777777" w:rsidR="00D574D3" w:rsidRPr="007F0962" w:rsidRDefault="00042421" w:rsidP="00D574D3">
      <w:pPr>
        <w:keepNext/>
        <w:keepLines/>
        <w:rPr>
          <w:rFonts w:ascii="Garamond" w:hAnsi="Garamond"/>
          <w:lang w:val="en-AU"/>
        </w:rPr>
      </w:pPr>
      <w:hyperlink r:id="rId63" w:history="1">
        <w:r w:rsidR="00D574D3" w:rsidRPr="007F0962">
          <w:rPr>
            <w:rStyle w:val="Hyperlink"/>
            <w:rFonts w:ascii="Garamond" w:hAnsi="Garamond"/>
            <w:lang w:val="en-AU"/>
          </w:rPr>
          <w:t>https://covid19evidence.net.au/</w:t>
        </w:r>
      </w:hyperlink>
    </w:p>
    <w:p w14:paraId="600AA886" w14:textId="77777777"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042421" w:rsidP="00D574D3">
      <w:pPr>
        <w:keepNext/>
        <w:keepLines/>
        <w:rPr>
          <w:rFonts w:ascii="Garamond" w:hAnsi="Garamond"/>
          <w:lang w:val="en-AU"/>
        </w:rPr>
      </w:pPr>
      <w:hyperlink r:id="rId64"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1844EAC0" w14:textId="0DF2D5D3" w:rsidR="00941F75" w:rsidRPr="00DB6196" w:rsidRDefault="00941F75" w:rsidP="001B49E9">
      <w:pPr>
        <w:pStyle w:val="ListParagraph"/>
        <w:numPr>
          <w:ilvl w:val="0"/>
          <w:numId w:val="14"/>
        </w:numPr>
        <w:rPr>
          <w:rFonts w:ascii="Garamond" w:hAnsi="Garamond"/>
          <w:lang w:val="en-AU"/>
        </w:rPr>
      </w:pPr>
      <w:r w:rsidRPr="00DB6196">
        <w:rPr>
          <w:rFonts w:ascii="Garamond" w:hAnsi="Garamond"/>
          <w:b/>
          <w:bCs/>
          <w:i/>
          <w:iCs/>
          <w:lang w:val="en-AU"/>
        </w:rPr>
        <w:t>SARS-CoV-2 variants - retired living evidence</w:t>
      </w:r>
      <w:r w:rsidRPr="00DB6196">
        <w:rPr>
          <w:rFonts w:ascii="Garamond" w:hAnsi="Garamond"/>
          <w:lang w:val="en-AU"/>
        </w:rPr>
        <w:t xml:space="preserve"> – What is the evidence on SARS-CoV-2 variants that are under monitoring by the World Health Organization?</w:t>
      </w:r>
    </w:p>
    <w:p w14:paraId="16E34A24" w14:textId="10DE0DFD" w:rsidR="00941F75" w:rsidRPr="00DB6196" w:rsidRDefault="00941F75" w:rsidP="00E15321">
      <w:pPr>
        <w:pStyle w:val="ListParagraph"/>
        <w:numPr>
          <w:ilvl w:val="0"/>
          <w:numId w:val="14"/>
        </w:numPr>
        <w:rPr>
          <w:rFonts w:ascii="Garamond" w:hAnsi="Garamond"/>
          <w:lang w:val="en-AU"/>
        </w:rPr>
      </w:pPr>
      <w:r w:rsidRPr="00DB6196">
        <w:rPr>
          <w:rFonts w:ascii="Garamond" w:hAnsi="Garamond"/>
          <w:b/>
          <w:bCs/>
          <w:i/>
          <w:iCs/>
          <w:lang w:val="en-AU"/>
        </w:rPr>
        <w:t>COVID-19 vaccines - retired living evidence</w:t>
      </w:r>
      <w:r w:rsidRPr="00DB6196">
        <w:rPr>
          <w:rFonts w:ascii="Garamond" w:hAnsi="Garamond"/>
          <w:lang w:val="en-AU"/>
        </w:rPr>
        <w:t xml:space="preserve"> – What is the evidence on COVID-19 vaccine effectiveness and safety?</w:t>
      </w:r>
    </w:p>
    <w:p w14:paraId="345521DA" w14:textId="5DAB7CE5" w:rsidR="00BA4D9D" w:rsidRPr="009B64C0" w:rsidRDefault="00BA4D9D" w:rsidP="00BA4D9D">
      <w:pPr>
        <w:pStyle w:val="ListParagraph"/>
        <w:numPr>
          <w:ilvl w:val="0"/>
          <w:numId w:val="14"/>
        </w:numPr>
        <w:rPr>
          <w:rFonts w:ascii="Garamond" w:hAnsi="Garamond"/>
          <w:lang w:val="en-AU"/>
        </w:rPr>
      </w:pPr>
      <w:r w:rsidRPr="009B64C0">
        <w:rPr>
          <w:rFonts w:ascii="Garamond" w:hAnsi="Garamond"/>
          <w:b/>
          <w:bCs/>
          <w:i/>
          <w:iCs/>
          <w:lang w:val="en-AU"/>
        </w:rPr>
        <w:t>Current and emerging patient safety issues during COVID-19</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on the current and emerging patient safety issues arising from the COVID-19 pandemic?</w:t>
      </w:r>
    </w:p>
    <w:p w14:paraId="0410EB05" w14:textId="77777777" w:rsidR="00E01D9A" w:rsidRPr="00E826CE" w:rsidRDefault="00E01D9A" w:rsidP="00E01D9A">
      <w:pPr>
        <w:pStyle w:val="ListParagraph"/>
        <w:numPr>
          <w:ilvl w:val="0"/>
          <w:numId w:val="14"/>
        </w:numPr>
        <w:rPr>
          <w:rFonts w:ascii="Garamond" w:hAnsi="Garamond"/>
          <w:lang w:val="en-AU"/>
        </w:rPr>
      </w:pPr>
      <w:r w:rsidRPr="00E826CE">
        <w:rPr>
          <w:rFonts w:ascii="Garamond" w:hAnsi="Garamond"/>
          <w:b/>
          <w:bCs/>
          <w:i/>
          <w:iCs/>
          <w:lang w:val="en-AU"/>
        </w:rPr>
        <w:t>Bivalent COVID-19 vaccines</w:t>
      </w:r>
      <w:r w:rsidRPr="00E826CE">
        <w:rPr>
          <w:rFonts w:ascii="Garamond" w:hAnsi="Garamond"/>
          <w:lang w:val="en-AU"/>
        </w:rPr>
        <w:t xml:space="preserve"> –</w:t>
      </w:r>
      <w:r>
        <w:rPr>
          <w:rFonts w:ascii="Garamond" w:hAnsi="Garamond"/>
          <w:lang w:val="en-AU"/>
        </w:rPr>
        <w:t xml:space="preserve"> </w:t>
      </w:r>
      <w:r w:rsidRPr="00E826CE">
        <w:rPr>
          <w:rFonts w:ascii="Garamond" w:hAnsi="Garamond"/>
          <w:lang w:val="en-AU"/>
        </w:rPr>
        <w:t>What is the available regulatory and research evidence for bivalent COVID-19 vaccines?</w:t>
      </w:r>
    </w:p>
    <w:p w14:paraId="4D17414E" w14:textId="77777777" w:rsidR="003C5D7D" w:rsidRPr="00F509BF" w:rsidRDefault="003C5D7D" w:rsidP="003C5D7D">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4F0256A3" w14:textId="73D4C0BB" w:rsidR="003A38AB" w:rsidRPr="003A38AB" w:rsidRDefault="003A38AB" w:rsidP="00413A71">
      <w:pPr>
        <w:pStyle w:val="ListParagraph"/>
        <w:numPr>
          <w:ilvl w:val="0"/>
          <w:numId w:val="14"/>
        </w:numPr>
        <w:rPr>
          <w:rFonts w:ascii="Garamond" w:hAnsi="Garamond"/>
          <w:lang w:val="en-AU"/>
        </w:rPr>
      </w:pPr>
      <w:r w:rsidRPr="003A38AB">
        <w:rPr>
          <w:rFonts w:ascii="Garamond" w:hAnsi="Garamond"/>
          <w:b/>
          <w:bCs/>
          <w:i/>
          <w:iCs/>
          <w:lang w:val="en-AU"/>
        </w:rPr>
        <w:t>Paxlovid</w:t>
      </w:r>
      <w:r w:rsidRPr="003A38AB">
        <w:rPr>
          <w:rFonts w:ascii="Garamond" w:hAnsi="Garamond"/>
          <w:lang w:val="en-AU"/>
        </w:rPr>
        <w:t xml:space="preserve"> –</w:t>
      </w:r>
      <w:r>
        <w:rPr>
          <w:rFonts w:ascii="Garamond" w:hAnsi="Garamond"/>
          <w:lang w:val="en-AU"/>
        </w:rPr>
        <w:t xml:space="preserve"> </w:t>
      </w:r>
      <w:r w:rsidRPr="003A38AB">
        <w:rPr>
          <w:rFonts w:ascii="Garamond" w:hAnsi="Garamond"/>
          <w:lang w:val="en-AU"/>
        </w:rPr>
        <w:t>What is the evidence for Paxlovid for treatment of COVID-19?</w:t>
      </w:r>
    </w:p>
    <w:p w14:paraId="6BDA37D4" w14:textId="4026A935" w:rsidR="003A38AB" w:rsidRPr="003A38AB" w:rsidRDefault="003A38AB" w:rsidP="00DD415C">
      <w:pPr>
        <w:pStyle w:val="ListParagraph"/>
        <w:numPr>
          <w:ilvl w:val="0"/>
          <w:numId w:val="14"/>
        </w:numPr>
        <w:rPr>
          <w:rFonts w:ascii="Garamond" w:hAnsi="Garamond"/>
          <w:lang w:val="en-AU"/>
        </w:rPr>
      </w:pPr>
      <w:r w:rsidRPr="003A38AB">
        <w:rPr>
          <w:rFonts w:ascii="Garamond" w:hAnsi="Garamond"/>
          <w:b/>
          <w:bCs/>
          <w:i/>
          <w:iCs/>
          <w:lang w:val="en-AU"/>
        </w:rPr>
        <w:t>Molnupiravir</w:t>
      </w:r>
      <w:r w:rsidRPr="003A38AB">
        <w:rPr>
          <w:rFonts w:ascii="Garamond" w:hAnsi="Garamond"/>
          <w:lang w:val="en-AU"/>
        </w:rPr>
        <w:t xml:space="preserve"> –What is the evidence for and regulatory context of molnupiravir for treatment of COVID-19?</w:t>
      </w:r>
    </w:p>
    <w:p w14:paraId="67AA9C24" w14:textId="775DFDB0" w:rsidR="00387753" w:rsidRPr="00387753" w:rsidRDefault="00387753" w:rsidP="00FD18E4">
      <w:pPr>
        <w:pStyle w:val="ListParagraph"/>
        <w:numPr>
          <w:ilvl w:val="0"/>
          <w:numId w:val="14"/>
        </w:numPr>
        <w:rPr>
          <w:rFonts w:ascii="Garamond" w:hAnsi="Garamond"/>
          <w:lang w:val="en-AU"/>
        </w:rPr>
      </w:pPr>
      <w:r w:rsidRPr="00387753">
        <w:rPr>
          <w:rFonts w:ascii="Garamond" w:hAnsi="Garamond"/>
          <w:b/>
          <w:bCs/>
          <w:i/>
          <w:iCs/>
          <w:lang w:val="en-AU"/>
        </w:rPr>
        <w:t>Eating disorders and COVID-19</w:t>
      </w:r>
      <w:r w:rsidRPr="00387753">
        <w:rPr>
          <w:rFonts w:ascii="Garamond" w:hAnsi="Garamond"/>
          <w:lang w:val="en-AU"/>
        </w:rPr>
        <w:t xml:space="preserve"> –</w:t>
      </w:r>
      <w:r>
        <w:rPr>
          <w:rFonts w:ascii="Garamond" w:hAnsi="Garamond"/>
          <w:lang w:val="en-AU"/>
        </w:rPr>
        <w:t xml:space="preserve"> </w:t>
      </w:r>
      <w:r w:rsidRPr="00387753">
        <w:rPr>
          <w:rFonts w:ascii="Garamond" w:hAnsi="Garamond"/>
          <w:lang w:val="en-AU"/>
        </w:rPr>
        <w:t>What is the impact of the COVID-19 pandemic on the prevalence of eating disorders?</w:t>
      </w:r>
    </w:p>
    <w:p w14:paraId="6F4F2793" w14:textId="48405932" w:rsidR="00DE1CAD" w:rsidRDefault="00DE1CAD" w:rsidP="00DE1CAD">
      <w:pPr>
        <w:pStyle w:val="ListParagraph"/>
        <w:numPr>
          <w:ilvl w:val="0"/>
          <w:numId w:val="14"/>
        </w:numPr>
        <w:rPr>
          <w:rFonts w:ascii="Garamond" w:hAnsi="Garamond"/>
          <w:lang w:val="en-AU"/>
        </w:rPr>
      </w:pPr>
      <w:r w:rsidRPr="007D5753">
        <w:rPr>
          <w:rFonts w:ascii="Garamond" w:hAnsi="Garamond"/>
          <w:b/>
          <w:bCs/>
          <w:i/>
          <w:iCs/>
          <w:lang w:val="en-AU"/>
        </w:rPr>
        <w:t xml:space="preserve">Long COVID – </w:t>
      </w:r>
      <w:r w:rsidRPr="007D5753">
        <w:rPr>
          <w:rFonts w:ascii="Garamond" w:hAnsi="Garamond"/>
          <w:lang w:val="en-AU"/>
        </w:rPr>
        <w:t>What is the evidence on the prevalence, presentation and management of long-COVID?</w:t>
      </w:r>
    </w:p>
    <w:p w14:paraId="74E74F2B" w14:textId="2AD4DB21"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Oseltamivir (Tamiflu) use in healthcare settings </w:t>
      </w:r>
      <w:r w:rsidRPr="007D5753">
        <w:rPr>
          <w:rFonts w:ascii="Garamond" w:hAnsi="Garamond"/>
          <w:lang w:val="en-AU"/>
        </w:rPr>
        <w:t>– What is the evidence that use of oseltamivir in healthcare workers with a symptomatic influenza diagnosis result in an earlier return to work and reduced absenteeism?</w:t>
      </w:r>
      <w:r>
        <w:rPr>
          <w:rFonts w:ascii="Garamond" w:hAnsi="Garamond"/>
          <w:lang w:val="en-AU"/>
        </w:rPr>
        <w:t xml:space="preserve"> </w:t>
      </w:r>
      <w:r w:rsidRPr="007D5753">
        <w:rPr>
          <w:rFonts w:ascii="Garamond" w:hAnsi="Garamond"/>
          <w:lang w:val="en-AU"/>
        </w:rPr>
        <w:t>What is the evidence that use of oseltamivir in adults and children with symptomatic influenza reduces influenza transmission in health care settings?</w:t>
      </w:r>
    </w:p>
    <w:p w14:paraId="267D35B4" w14:textId="2242520D"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Alternative models of care for acute medical conditions </w:t>
      </w:r>
      <w:r w:rsidRPr="007D5753">
        <w:rPr>
          <w:rFonts w:ascii="Garamond" w:hAnsi="Garamond"/>
          <w:lang w:val="en-AU"/>
        </w:rPr>
        <w:t>– What is the evidence on alternative models of care for managing patients with acute medical conditions outside of emergency or inpatient hospital settings?</w:t>
      </w:r>
    </w:p>
    <w:p w14:paraId="6DFA7B86" w14:textId="2E46E183" w:rsidR="002656EC" w:rsidRPr="007D5753" w:rsidRDefault="002656EC" w:rsidP="00CA798D">
      <w:pPr>
        <w:pStyle w:val="ListParagraph"/>
        <w:numPr>
          <w:ilvl w:val="0"/>
          <w:numId w:val="14"/>
        </w:numPr>
        <w:rPr>
          <w:rFonts w:ascii="Garamond" w:hAnsi="Garamond"/>
          <w:lang w:val="en-AU"/>
        </w:rPr>
      </w:pPr>
      <w:r w:rsidRPr="007D5753">
        <w:rPr>
          <w:rFonts w:ascii="Garamond" w:hAnsi="Garamond"/>
          <w:b/>
          <w:bCs/>
          <w:i/>
          <w:iCs/>
          <w:lang w:val="en-AU"/>
        </w:rPr>
        <w:t>Exercise and long COVID</w:t>
      </w:r>
      <w:r w:rsidRPr="007D5753">
        <w:rPr>
          <w:rFonts w:ascii="Garamond" w:hAnsi="Garamond"/>
          <w:lang w:val="en-AU"/>
        </w:rPr>
        <w:t xml:space="preserve"> – Is exercise helpful in individuals with long COVID? Is post-exertional symptom exacerbation a risk in long COVID?</w:t>
      </w:r>
    </w:p>
    <w:p w14:paraId="23D347B9" w14:textId="1E52EA7D"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Influenza and seasonal prophylaxis with oseltamivir</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place or evidence for seasonal influenza prophylaxis (such as taking oseltamivir for 10 to 12 weeks continuously) in healthcare and aged care settings?</w:t>
      </w:r>
    </w:p>
    <w:p w14:paraId="65CFBB60" w14:textId="4E934869"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lastRenderedPageBreak/>
        <w:t>Rapid access models of care for respiratory illnesses</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for rapid access models of care for respiratory illnesses, especially during winter seasons, in emergency departments?</w:t>
      </w:r>
    </w:p>
    <w:p w14:paraId="500EA67A" w14:textId="5D1581D7" w:rsidR="009B64C0" w:rsidRPr="00E65D5F" w:rsidRDefault="009B64C0" w:rsidP="009B64C0">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4F05B4DC" w14:textId="5FA6F259" w:rsidR="00EF458A" w:rsidRPr="00EF458A" w:rsidRDefault="00EF458A" w:rsidP="00AA2BC9">
      <w:pPr>
        <w:pStyle w:val="ListParagraph"/>
        <w:numPr>
          <w:ilvl w:val="0"/>
          <w:numId w:val="14"/>
        </w:numPr>
        <w:rPr>
          <w:rFonts w:ascii="Garamond" w:hAnsi="Garamond"/>
          <w:lang w:val="en-AU"/>
        </w:rPr>
      </w:pPr>
      <w:r w:rsidRPr="00EF458A">
        <w:rPr>
          <w:rFonts w:ascii="Garamond" w:hAnsi="Garamond"/>
          <w:b/>
          <w:bCs/>
          <w:i/>
          <w:iCs/>
          <w:lang w:val="en-AU"/>
        </w:rPr>
        <w:t>Emerging variants</w:t>
      </w:r>
      <w:r w:rsidRPr="00EF458A">
        <w:rPr>
          <w:rFonts w:ascii="Garamond" w:hAnsi="Garamond"/>
          <w:lang w:val="en-AU"/>
        </w:rPr>
        <w:t xml:space="preserve"> – What is the available evidence for emerging variants?</w:t>
      </w:r>
    </w:p>
    <w:p w14:paraId="64BC0BDB" w14:textId="5D8EEC22"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Chest pain or dyspnoea following COVID-19 vaccination</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chest pain or dyspnoea following COVID-19 vaccination?</w:t>
      </w:r>
    </w:p>
    <w:p w14:paraId="3640A394" w14:textId="1554D28D"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Cardiac investigations and elective surgery post-COVID-19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cardiac investigations and elective surgery post-COVID-19?</w:t>
      </w:r>
    </w:p>
    <w:p w14:paraId="39AF46F3" w14:textId="4BBA71AB"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Breathlessness post 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How to determine those patients who present with ongoing breathlessness in need of urgent review or intervention due to suspected pulmonary embolus?</w:t>
      </w:r>
    </w:p>
    <w:p w14:paraId="0B0F387E" w14:textId="78F27795" w:rsidR="00025B3B" w:rsidRPr="00025B3B" w:rsidRDefault="00025B3B" w:rsidP="00B8484F">
      <w:pPr>
        <w:pStyle w:val="ListParagraph"/>
        <w:numPr>
          <w:ilvl w:val="0"/>
          <w:numId w:val="14"/>
        </w:numPr>
        <w:rPr>
          <w:rFonts w:ascii="Garamond" w:hAnsi="Garamond"/>
          <w:lang w:val="en-AU"/>
        </w:rPr>
      </w:pPr>
      <w:r w:rsidRPr="00025B3B">
        <w:rPr>
          <w:rFonts w:ascii="Garamond" w:hAnsi="Garamond"/>
          <w:b/>
          <w:bCs/>
          <w:i/>
          <w:iCs/>
          <w:lang w:val="en-AU"/>
        </w:rPr>
        <w:t>COVID-19 pandemic and influenza</w:t>
      </w:r>
      <w:r w:rsidRPr="00025B3B">
        <w:rPr>
          <w:rFonts w:ascii="Garamond" w:hAnsi="Garamond"/>
          <w:lang w:val="en-AU"/>
        </w:rPr>
        <w:t xml:space="preserve"> –</w:t>
      </w:r>
      <w:r>
        <w:rPr>
          <w:rFonts w:ascii="Garamond" w:hAnsi="Garamond"/>
          <w:lang w:val="en-AU"/>
        </w:rPr>
        <w:t xml:space="preserve"> </w:t>
      </w:r>
      <w:r w:rsidRPr="00025B3B">
        <w:rPr>
          <w:rFonts w:ascii="Garamond" w:hAnsi="Garamond"/>
          <w:lang w:val="en-AU"/>
        </w:rPr>
        <w:t>What is the evidence for COVID-19 pandemic and influenza?</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FAE7A58" w:rsid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63987B20" w14:textId="3A5FE9AE" w:rsidR="003967EB" w:rsidRDefault="003967EB" w:rsidP="003967EB">
      <w:pPr>
        <w:ind w:left="360"/>
        <w:rPr>
          <w:rFonts w:ascii="Garamond" w:hAnsi="Garamond"/>
          <w:lang w:val="en-AU"/>
        </w:rPr>
      </w:pPr>
    </w:p>
    <w:p w14:paraId="0C948B29" w14:textId="39AB5A4B" w:rsidR="00E448C0" w:rsidRDefault="00E448C0" w:rsidP="003967EB">
      <w:pPr>
        <w:ind w:left="360"/>
        <w:rPr>
          <w:rFonts w:ascii="Garamond" w:hAnsi="Garamond"/>
          <w:lang w:val="en-AU"/>
        </w:rPr>
      </w:pPr>
    </w:p>
    <w:p w14:paraId="7DB3C423" w14:textId="77777777" w:rsidR="00E448C0" w:rsidRDefault="00E448C0" w:rsidP="003967EB">
      <w:pPr>
        <w:ind w:left="360"/>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376ADF76"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65"/>
      <w:footerReference w:type="default" r:id="rId6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1C45C" w14:textId="77777777" w:rsidR="00535342" w:rsidRDefault="00535342">
      <w:r>
        <w:separator/>
      </w:r>
    </w:p>
  </w:endnote>
  <w:endnote w:type="continuationSeparator" w:id="0">
    <w:p w14:paraId="59D0789E" w14:textId="77777777" w:rsidR="00535342" w:rsidRDefault="00535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2098226E"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w:t>
    </w:r>
    <w:r w:rsidR="00E04F70">
      <w:rPr>
        <w:rFonts w:ascii="Garamond" w:hAnsi="Garamond"/>
      </w:rPr>
      <w:t>9</w:t>
    </w:r>
    <w:r w:rsidR="003A2942">
      <w:rPr>
        <w:rFonts w:ascii="Garamond" w:hAnsi="Garamond"/>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6DCD7606"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5</w:t>
    </w:r>
    <w:r w:rsidR="00E04F70">
      <w:rPr>
        <w:rFonts w:ascii="Garamond" w:hAnsi="Garamond"/>
      </w:rPr>
      <w:t>9</w:t>
    </w:r>
    <w:r w:rsidR="003A2942">
      <w:rPr>
        <w:rFonts w:ascii="Garamond" w:hAnsi="Garamond"/>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DB6F3" w14:textId="77777777" w:rsidR="00535342" w:rsidRDefault="00535342">
      <w:r>
        <w:separator/>
      </w:r>
    </w:p>
  </w:footnote>
  <w:footnote w:type="continuationSeparator" w:id="0">
    <w:p w14:paraId="16E70BBD" w14:textId="77777777" w:rsidR="00535342" w:rsidRDefault="00535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93AD6"/>
    <w:multiLevelType w:val="hybridMultilevel"/>
    <w:tmpl w:val="D7AC7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0F0828"/>
    <w:multiLevelType w:val="hybridMultilevel"/>
    <w:tmpl w:val="28A833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F63F5"/>
    <w:multiLevelType w:val="hybridMultilevel"/>
    <w:tmpl w:val="0F744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2E50E1"/>
    <w:multiLevelType w:val="hybridMultilevel"/>
    <w:tmpl w:val="09C04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AC05A8"/>
    <w:multiLevelType w:val="hybridMultilevel"/>
    <w:tmpl w:val="7DA0D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6"/>
  </w:num>
  <w:num w:numId="15">
    <w:abstractNumId w:val="18"/>
  </w:num>
  <w:num w:numId="16">
    <w:abstractNumId w:val="12"/>
  </w:num>
  <w:num w:numId="17">
    <w:abstractNumId w:val="13"/>
  </w:num>
  <w:num w:numId="18">
    <w:abstractNumId w:val="14"/>
  </w:num>
  <w:num w:numId="19">
    <w:abstractNumId w:val="20"/>
  </w:num>
  <w:num w:numId="20">
    <w:abstractNumId w:val="10"/>
  </w:num>
  <w:num w:numId="21">
    <w:abstractNumId w:val="17"/>
  </w:num>
  <w:num w:numId="22">
    <w:abstractNumId w:val="21"/>
  </w:num>
  <w:num w:numId="2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ED"/>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57A"/>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A8B"/>
    <w:rsid w:val="00025B3B"/>
    <w:rsid w:val="00025D95"/>
    <w:rsid w:val="00025DC1"/>
    <w:rsid w:val="00025DFC"/>
    <w:rsid w:val="00025ED6"/>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FA"/>
    <w:rsid w:val="00036543"/>
    <w:rsid w:val="00036565"/>
    <w:rsid w:val="000365E9"/>
    <w:rsid w:val="00036A0F"/>
    <w:rsid w:val="00036B3D"/>
    <w:rsid w:val="00036C39"/>
    <w:rsid w:val="00036D39"/>
    <w:rsid w:val="00036D97"/>
    <w:rsid w:val="00036D9D"/>
    <w:rsid w:val="00036DBE"/>
    <w:rsid w:val="00036E68"/>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023"/>
    <w:rsid w:val="00042421"/>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24"/>
    <w:rsid w:val="00043703"/>
    <w:rsid w:val="000437BB"/>
    <w:rsid w:val="00043B28"/>
    <w:rsid w:val="00043CBB"/>
    <w:rsid w:val="00043D2A"/>
    <w:rsid w:val="00044222"/>
    <w:rsid w:val="00044331"/>
    <w:rsid w:val="000444A5"/>
    <w:rsid w:val="0004450B"/>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848"/>
    <w:rsid w:val="00050B21"/>
    <w:rsid w:val="00050DB1"/>
    <w:rsid w:val="00050E48"/>
    <w:rsid w:val="00050E8E"/>
    <w:rsid w:val="00051371"/>
    <w:rsid w:val="0005150C"/>
    <w:rsid w:val="00051591"/>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C4F"/>
    <w:rsid w:val="00053D98"/>
    <w:rsid w:val="00053DA5"/>
    <w:rsid w:val="00053E77"/>
    <w:rsid w:val="00054156"/>
    <w:rsid w:val="000542D1"/>
    <w:rsid w:val="000545B7"/>
    <w:rsid w:val="000546A8"/>
    <w:rsid w:val="00054A4B"/>
    <w:rsid w:val="00054C00"/>
    <w:rsid w:val="00054D03"/>
    <w:rsid w:val="00054E6A"/>
    <w:rsid w:val="00054F8D"/>
    <w:rsid w:val="000550C2"/>
    <w:rsid w:val="0005559B"/>
    <w:rsid w:val="00055776"/>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FAD"/>
    <w:rsid w:val="00057111"/>
    <w:rsid w:val="0005715D"/>
    <w:rsid w:val="00057184"/>
    <w:rsid w:val="00057810"/>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540"/>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FA9"/>
    <w:rsid w:val="00076252"/>
    <w:rsid w:val="00076630"/>
    <w:rsid w:val="00076AD9"/>
    <w:rsid w:val="00076CA1"/>
    <w:rsid w:val="00076F63"/>
    <w:rsid w:val="0007700B"/>
    <w:rsid w:val="00077417"/>
    <w:rsid w:val="000774CF"/>
    <w:rsid w:val="0007753D"/>
    <w:rsid w:val="00077753"/>
    <w:rsid w:val="000778FC"/>
    <w:rsid w:val="00077931"/>
    <w:rsid w:val="00077ADD"/>
    <w:rsid w:val="00077D98"/>
    <w:rsid w:val="00077F9E"/>
    <w:rsid w:val="00080118"/>
    <w:rsid w:val="0008018C"/>
    <w:rsid w:val="000803E5"/>
    <w:rsid w:val="00080538"/>
    <w:rsid w:val="000805D1"/>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B0"/>
    <w:rsid w:val="00096256"/>
    <w:rsid w:val="0009698D"/>
    <w:rsid w:val="00096C0F"/>
    <w:rsid w:val="00096C3A"/>
    <w:rsid w:val="00096C98"/>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97"/>
    <w:rsid w:val="000A2BAA"/>
    <w:rsid w:val="000A2E53"/>
    <w:rsid w:val="000A2FA3"/>
    <w:rsid w:val="000A3099"/>
    <w:rsid w:val="000A3222"/>
    <w:rsid w:val="000A36CA"/>
    <w:rsid w:val="000A3771"/>
    <w:rsid w:val="000A382F"/>
    <w:rsid w:val="000A39A1"/>
    <w:rsid w:val="000A3D26"/>
    <w:rsid w:val="000A3DC3"/>
    <w:rsid w:val="000A3DCE"/>
    <w:rsid w:val="000A3E62"/>
    <w:rsid w:val="000A411F"/>
    <w:rsid w:val="000A4121"/>
    <w:rsid w:val="000A4130"/>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3E9"/>
    <w:rsid w:val="000A757B"/>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9B1"/>
    <w:rsid w:val="000B39B2"/>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12F"/>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4DA"/>
    <w:rsid w:val="000E2750"/>
    <w:rsid w:val="000E2770"/>
    <w:rsid w:val="000E2BEB"/>
    <w:rsid w:val="000E2DCF"/>
    <w:rsid w:val="000E3012"/>
    <w:rsid w:val="000E3261"/>
    <w:rsid w:val="000E333D"/>
    <w:rsid w:val="000E34DE"/>
    <w:rsid w:val="000E3511"/>
    <w:rsid w:val="000E3648"/>
    <w:rsid w:val="000E3D74"/>
    <w:rsid w:val="000E3F2F"/>
    <w:rsid w:val="000E42FD"/>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C75"/>
    <w:rsid w:val="000E7E53"/>
    <w:rsid w:val="000E7F27"/>
    <w:rsid w:val="000F010F"/>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D1"/>
    <w:rsid w:val="000F2054"/>
    <w:rsid w:val="000F214D"/>
    <w:rsid w:val="000F2187"/>
    <w:rsid w:val="000F22AD"/>
    <w:rsid w:val="000F25DD"/>
    <w:rsid w:val="000F260A"/>
    <w:rsid w:val="000F293D"/>
    <w:rsid w:val="000F2A94"/>
    <w:rsid w:val="000F2B0F"/>
    <w:rsid w:val="000F3187"/>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440"/>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FAF"/>
    <w:rsid w:val="001153A4"/>
    <w:rsid w:val="00115478"/>
    <w:rsid w:val="001154A8"/>
    <w:rsid w:val="001154E9"/>
    <w:rsid w:val="0011590C"/>
    <w:rsid w:val="00115990"/>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7076"/>
    <w:rsid w:val="0011716F"/>
    <w:rsid w:val="0011726F"/>
    <w:rsid w:val="0011746D"/>
    <w:rsid w:val="0011746E"/>
    <w:rsid w:val="0011766A"/>
    <w:rsid w:val="0011787E"/>
    <w:rsid w:val="0011789C"/>
    <w:rsid w:val="0011793C"/>
    <w:rsid w:val="0011794B"/>
    <w:rsid w:val="00120069"/>
    <w:rsid w:val="0012017C"/>
    <w:rsid w:val="001204A4"/>
    <w:rsid w:val="00120572"/>
    <w:rsid w:val="001208D1"/>
    <w:rsid w:val="00120DE7"/>
    <w:rsid w:val="00120EB0"/>
    <w:rsid w:val="001213B3"/>
    <w:rsid w:val="00121418"/>
    <w:rsid w:val="00121B5A"/>
    <w:rsid w:val="00121C47"/>
    <w:rsid w:val="00121D02"/>
    <w:rsid w:val="00121EE7"/>
    <w:rsid w:val="00121F28"/>
    <w:rsid w:val="00121F32"/>
    <w:rsid w:val="001220EF"/>
    <w:rsid w:val="0012215A"/>
    <w:rsid w:val="00122231"/>
    <w:rsid w:val="00122336"/>
    <w:rsid w:val="00122623"/>
    <w:rsid w:val="00122726"/>
    <w:rsid w:val="001228ED"/>
    <w:rsid w:val="00122C9B"/>
    <w:rsid w:val="00123096"/>
    <w:rsid w:val="00123207"/>
    <w:rsid w:val="00123473"/>
    <w:rsid w:val="0012377C"/>
    <w:rsid w:val="0012384F"/>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A1A"/>
    <w:rsid w:val="00131BB6"/>
    <w:rsid w:val="00132070"/>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63"/>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A4F"/>
    <w:rsid w:val="00152C78"/>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138"/>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7BC"/>
    <w:rsid w:val="001678D7"/>
    <w:rsid w:val="00167A0E"/>
    <w:rsid w:val="00167B43"/>
    <w:rsid w:val="00167BAE"/>
    <w:rsid w:val="00167CBD"/>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679"/>
    <w:rsid w:val="00180711"/>
    <w:rsid w:val="001808CF"/>
    <w:rsid w:val="00180996"/>
    <w:rsid w:val="00180BEB"/>
    <w:rsid w:val="00180CD6"/>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F4"/>
    <w:rsid w:val="00185EA7"/>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7C1"/>
    <w:rsid w:val="00187BCA"/>
    <w:rsid w:val="00187C15"/>
    <w:rsid w:val="00187CCE"/>
    <w:rsid w:val="00187F57"/>
    <w:rsid w:val="00187FFE"/>
    <w:rsid w:val="0019048F"/>
    <w:rsid w:val="001905FE"/>
    <w:rsid w:val="001909DA"/>
    <w:rsid w:val="00190B31"/>
    <w:rsid w:val="00190C75"/>
    <w:rsid w:val="00190CEF"/>
    <w:rsid w:val="00190F04"/>
    <w:rsid w:val="00191212"/>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06"/>
    <w:rsid w:val="00193858"/>
    <w:rsid w:val="00193937"/>
    <w:rsid w:val="00193A5C"/>
    <w:rsid w:val="00193AB6"/>
    <w:rsid w:val="00193B09"/>
    <w:rsid w:val="00193BB7"/>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470"/>
    <w:rsid w:val="001B498A"/>
    <w:rsid w:val="001B49B3"/>
    <w:rsid w:val="001B4ACF"/>
    <w:rsid w:val="001B4C12"/>
    <w:rsid w:val="001B4CB1"/>
    <w:rsid w:val="001B4F49"/>
    <w:rsid w:val="001B5138"/>
    <w:rsid w:val="001B5298"/>
    <w:rsid w:val="001B53F8"/>
    <w:rsid w:val="001B5733"/>
    <w:rsid w:val="001B59C3"/>
    <w:rsid w:val="001B5FD5"/>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37"/>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4CB"/>
    <w:rsid w:val="001E585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B1B"/>
    <w:rsid w:val="001F3DC4"/>
    <w:rsid w:val="001F403C"/>
    <w:rsid w:val="001F4157"/>
    <w:rsid w:val="001F41AD"/>
    <w:rsid w:val="001F43CC"/>
    <w:rsid w:val="001F43FB"/>
    <w:rsid w:val="001F441F"/>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C22"/>
    <w:rsid w:val="00204D9A"/>
    <w:rsid w:val="00204ECE"/>
    <w:rsid w:val="00204FF3"/>
    <w:rsid w:val="0020500E"/>
    <w:rsid w:val="0020519C"/>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A35"/>
    <w:rsid w:val="00206FA5"/>
    <w:rsid w:val="002070B8"/>
    <w:rsid w:val="002072CC"/>
    <w:rsid w:val="0020765C"/>
    <w:rsid w:val="00207676"/>
    <w:rsid w:val="00207B69"/>
    <w:rsid w:val="00207C46"/>
    <w:rsid w:val="00210235"/>
    <w:rsid w:val="002102BC"/>
    <w:rsid w:val="002105FF"/>
    <w:rsid w:val="00210697"/>
    <w:rsid w:val="002107BB"/>
    <w:rsid w:val="002108E5"/>
    <w:rsid w:val="002108ED"/>
    <w:rsid w:val="002109D0"/>
    <w:rsid w:val="002109FD"/>
    <w:rsid w:val="00210A87"/>
    <w:rsid w:val="00210B78"/>
    <w:rsid w:val="00210CC3"/>
    <w:rsid w:val="00210D69"/>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EFD"/>
    <w:rsid w:val="00216FE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19"/>
    <w:rsid w:val="002213BA"/>
    <w:rsid w:val="00221509"/>
    <w:rsid w:val="002218B8"/>
    <w:rsid w:val="002218E5"/>
    <w:rsid w:val="00221A96"/>
    <w:rsid w:val="00221B5E"/>
    <w:rsid w:val="00221DBB"/>
    <w:rsid w:val="00221EC7"/>
    <w:rsid w:val="0022237D"/>
    <w:rsid w:val="0022247D"/>
    <w:rsid w:val="0022250E"/>
    <w:rsid w:val="002225EA"/>
    <w:rsid w:val="002226F0"/>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FF"/>
    <w:rsid w:val="002275A5"/>
    <w:rsid w:val="00227602"/>
    <w:rsid w:val="0022796D"/>
    <w:rsid w:val="00227DA4"/>
    <w:rsid w:val="00227DE5"/>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74"/>
    <w:rsid w:val="00232F81"/>
    <w:rsid w:val="00232FA8"/>
    <w:rsid w:val="0023304F"/>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EAA"/>
    <w:rsid w:val="00237ED2"/>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657"/>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88B"/>
    <w:rsid w:val="00263A23"/>
    <w:rsid w:val="00263B14"/>
    <w:rsid w:val="00263F1B"/>
    <w:rsid w:val="00263FBC"/>
    <w:rsid w:val="0026408B"/>
    <w:rsid w:val="002641CD"/>
    <w:rsid w:val="0026430B"/>
    <w:rsid w:val="002644B3"/>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D5"/>
    <w:rsid w:val="00272F18"/>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6D1"/>
    <w:rsid w:val="002807BB"/>
    <w:rsid w:val="00280918"/>
    <w:rsid w:val="00280A13"/>
    <w:rsid w:val="00280A75"/>
    <w:rsid w:val="00280D35"/>
    <w:rsid w:val="00280E58"/>
    <w:rsid w:val="00280F32"/>
    <w:rsid w:val="002810C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3C"/>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B8"/>
    <w:rsid w:val="00294C9F"/>
    <w:rsid w:val="00294E88"/>
    <w:rsid w:val="002950BB"/>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55"/>
    <w:rsid w:val="002965BF"/>
    <w:rsid w:val="0029660E"/>
    <w:rsid w:val="002966D2"/>
    <w:rsid w:val="00296873"/>
    <w:rsid w:val="002968A0"/>
    <w:rsid w:val="002968FF"/>
    <w:rsid w:val="00296951"/>
    <w:rsid w:val="00296A55"/>
    <w:rsid w:val="00296B5A"/>
    <w:rsid w:val="002970BA"/>
    <w:rsid w:val="0029715F"/>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62"/>
    <w:rsid w:val="002B4DDE"/>
    <w:rsid w:val="002B4E7A"/>
    <w:rsid w:val="002B50F5"/>
    <w:rsid w:val="002B5206"/>
    <w:rsid w:val="002B5207"/>
    <w:rsid w:val="002B5254"/>
    <w:rsid w:val="002B5692"/>
    <w:rsid w:val="002B5799"/>
    <w:rsid w:val="002B5ADB"/>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9"/>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DE3"/>
    <w:rsid w:val="002C3EBD"/>
    <w:rsid w:val="002C40FE"/>
    <w:rsid w:val="002C41CC"/>
    <w:rsid w:val="002C41D2"/>
    <w:rsid w:val="002C4886"/>
    <w:rsid w:val="002C4962"/>
    <w:rsid w:val="002C4ABB"/>
    <w:rsid w:val="002C4C45"/>
    <w:rsid w:val="002C4CA2"/>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A5D"/>
    <w:rsid w:val="002D3BB6"/>
    <w:rsid w:val="002D3C04"/>
    <w:rsid w:val="002D404A"/>
    <w:rsid w:val="002D44B7"/>
    <w:rsid w:val="002D4714"/>
    <w:rsid w:val="002D4744"/>
    <w:rsid w:val="002D4811"/>
    <w:rsid w:val="002D48A3"/>
    <w:rsid w:val="002D4B7D"/>
    <w:rsid w:val="002D4C6B"/>
    <w:rsid w:val="002D4F76"/>
    <w:rsid w:val="002D50C1"/>
    <w:rsid w:val="002D5163"/>
    <w:rsid w:val="002D51B6"/>
    <w:rsid w:val="002D5315"/>
    <w:rsid w:val="002D57FA"/>
    <w:rsid w:val="002D5A2C"/>
    <w:rsid w:val="002D5C89"/>
    <w:rsid w:val="002D611E"/>
    <w:rsid w:val="002D6249"/>
    <w:rsid w:val="002D6324"/>
    <w:rsid w:val="002D65C3"/>
    <w:rsid w:val="002D65DB"/>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87"/>
    <w:rsid w:val="002E278A"/>
    <w:rsid w:val="002E2817"/>
    <w:rsid w:val="002E2A8B"/>
    <w:rsid w:val="002E2C86"/>
    <w:rsid w:val="002E2D13"/>
    <w:rsid w:val="002E2FB9"/>
    <w:rsid w:val="002E3177"/>
    <w:rsid w:val="002E332A"/>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C5A"/>
    <w:rsid w:val="00301DE2"/>
    <w:rsid w:val="00301F1F"/>
    <w:rsid w:val="00302133"/>
    <w:rsid w:val="003021D2"/>
    <w:rsid w:val="00302358"/>
    <w:rsid w:val="0030289E"/>
    <w:rsid w:val="00302C8D"/>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D71"/>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892"/>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BE"/>
    <w:rsid w:val="00337DF2"/>
    <w:rsid w:val="00337F3B"/>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ACD"/>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3EE"/>
    <w:rsid w:val="00351681"/>
    <w:rsid w:val="003516A9"/>
    <w:rsid w:val="003516F2"/>
    <w:rsid w:val="00351762"/>
    <w:rsid w:val="00351781"/>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F91"/>
    <w:rsid w:val="0035408C"/>
    <w:rsid w:val="003540E0"/>
    <w:rsid w:val="003541B3"/>
    <w:rsid w:val="003546E7"/>
    <w:rsid w:val="00354740"/>
    <w:rsid w:val="003547D2"/>
    <w:rsid w:val="00354906"/>
    <w:rsid w:val="00354B63"/>
    <w:rsid w:val="00354BC1"/>
    <w:rsid w:val="00354C54"/>
    <w:rsid w:val="00354E3A"/>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62F"/>
    <w:rsid w:val="00365DBD"/>
    <w:rsid w:val="00365DC4"/>
    <w:rsid w:val="00366033"/>
    <w:rsid w:val="00366329"/>
    <w:rsid w:val="003663C7"/>
    <w:rsid w:val="003666C7"/>
    <w:rsid w:val="0036687A"/>
    <w:rsid w:val="00366AB5"/>
    <w:rsid w:val="00366C8A"/>
    <w:rsid w:val="00366C9F"/>
    <w:rsid w:val="00366DA7"/>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77D"/>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53"/>
    <w:rsid w:val="0038792D"/>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C73"/>
    <w:rsid w:val="0039277D"/>
    <w:rsid w:val="003928AE"/>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64E"/>
    <w:rsid w:val="003A7789"/>
    <w:rsid w:val="003A7963"/>
    <w:rsid w:val="003A799F"/>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FAF"/>
    <w:rsid w:val="003C2023"/>
    <w:rsid w:val="003C227B"/>
    <w:rsid w:val="003C246D"/>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5D7D"/>
    <w:rsid w:val="003C6107"/>
    <w:rsid w:val="003C6276"/>
    <w:rsid w:val="003C6317"/>
    <w:rsid w:val="003C665E"/>
    <w:rsid w:val="003C678B"/>
    <w:rsid w:val="003C6869"/>
    <w:rsid w:val="003C68A6"/>
    <w:rsid w:val="003C6977"/>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756"/>
    <w:rsid w:val="003D6D09"/>
    <w:rsid w:val="003D7160"/>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F5"/>
    <w:rsid w:val="003F489A"/>
    <w:rsid w:val="003F4920"/>
    <w:rsid w:val="003F4A3F"/>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D58"/>
    <w:rsid w:val="003F6E6A"/>
    <w:rsid w:val="003F6EE2"/>
    <w:rsid w:val="003F6FDF"/>
    <w:rsid w:val="003F7264"/>
    <w:rsid w:val="003F730E"/>
    <w:rsid w:val="003F734D"/>
    <w:rsid w:val="003F7541"/>
    <w:rsid w:val="003F7852"/>
    <w:rsid w:val="003F79D9"/>
    <w:rsid w:val="003F7AE6"/>
    <w:rsid w:val="003F7DA6"/>
    <w:rsid w:val="003F7EF4"/>
    <w:rsid w:val="0040003B"/>
    <w:rsid w:val="00400235"/>
    <w:rsid w:val="004003A8"/>
    <w:rsid w:val="004003D5"/>
    <w:rsid w:val="00400438"/>
    <w:rsid w:val="00400464"/>
    <w:rsid w:val="00400475"/>
    <w:rsid w:val="0040050A"/>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C6F"/>
    <w:rsid w:val="00411DB5"/>
    <w:rsid w:val="0041204E"/>
    <w:rsid w:val="004120B9"/>
    <w:rsid w:val="004123D5"/>
    <w:rsid w:val="004124D2"/>
    <w:rsid w:val="0041286E"/>
    <w:rsid w:val="004129AD"/>
    <w:rsid w:val="00412A60"/>
    <w:rsid w:val="00412AF7"/>
    <w:rsid w:val="00412B42"/>
    <w:rsid w:val="00412B8B"/>
    <w:rsid w:val="00412BB5"/>
    <w:rsid w:val="00412C64"/>
    <w:rsid w:val="00412CCB"/>
    <w:rsid w:val="00412F59"/>
    <w:rsid w:val="00412FEC"/>
    <w:rsid w:val="004131EA"/>
    <w:rsid w:val="00413D86"/>
    <w:rsid w:val="00413F80"/>
    <w:rsid w:val="004141B4"/>
    <w:rsid w:val="00414361"/>
    <w:rsid w:val="004143A2"/>
    <w:rsid w:val="004143AC"/>
    <w:rsid w:val="004147BB"/>
    <w:rsid w:val="00414843"/>
    <w:rsid w:val="004148AA"/>
    <w:rsid w:val="00414957"/>
    <w:rsid w:val="00414FAF"/>
    <w:rsid w:val="00415024"/>
    <w:rsid w:val="00415487"/>
    <w:rsid w:val="00415573"/>
    <w:rsid w:val="004155A2"/>
    <w:rsid w:val="00415741"/>
    <w:rsid w:val="00415AD6"/>
    <w:rsid w:val="00415B1F"/>
    <w:rsid w:val="00415D44"/>
    <w:rsid w:val="00416045"/>
    <w:rsid w:val="0041657F"/>
    <w:rsid w:val="00416625"/>
    <w:rsid w:val="00416897"/>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617"/>
    <w:rsid w:val="00422AE8"/>
    <w:rsid w:val="00422B52"/>
    <w:rsid w:val="00422B61"/>
    <w:rsid w:val="00422D1E"/>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6F4E"/>
    <w:rsid w:val="004272A7"/>
    <w:rsid w:val="00427393"/>
    <w:rsid w:val="004275CC"/>
    <w:rsid w:val="00427778"/>
    <w:rsid w:val="004277AB"/>
    <w:rsid w:val="00427960"/>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684"/>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EA6"/>
    <w:rsid w:val="00442EE0"/>
    <w:rsid w:val="00443746"/>
    <w:rsid w:val="00443FF8"/>
    <w:rsid w:val="00444117"/>
    <w:rsid w:val="00444191"/>
    <w:rsid w:val="00444314"/>
    <w:rsid w:val="00444396"/>
    <w:rsid w:val="004444DC"/>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5F55"/>
    <w:rsid w:val="00456167"/>
    <w:rsid w:val="00456207"/>
    <w:rsid w:val="004566C7"/>
    <w:rsid w:val="00456B8D"/>
    <w:rsid w:val="00456F98"/>
    <w:rsid w:val="0045710D"/>
    <w:rsid w:val="00457215"/>
    <w:rsid w:val="0045757F"/>
    <w:rsid w:val="004575C8"/>
    <w:rsid w:val="0045779A"/>
    <w:rsid w:val="004577B3"/>
    <w:rsid w:val="004578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E59"/>
    <w:rsid w:val="004612F5"/>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3046"/>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3D4"/>
    <w:rsid w:val="004954B8"/>
    <w:rsid w:val="0049569E"/>
    <w:rsid w:val="00495815"/>
    <w:rsid w:val="00495A47"/>
    <w:rsid w:val="00495B24"/>
    <w:rsid w:val="00495D74"/>
    <w:rsid w:val="004964A4"/>
    <w:rsid w:val="004964F8"/>
    <w:rsid w:val="00496698"/>
    <w:rsid w:val="00496738"/>
    <w:rsid w:val="00496868"/>
    <w:rsid w:val="00496A07"/>
    <w:rsid w:val="00496A15"/>
    <w:rsid w:val="00496BF9"/>
    <w:rsid w:val="00496C56"/>
    <w:rsid w:val="00496D7D"/>
    <w:rsid w:val="00496DF0"/>
    <w:rsid w:val="00497034"/>
    <w:rsid w:val="00497042"/>
    <w:rsid w:val="00497094"/>
    <w:rsid w:val="00497338"/>
    <w:rsid w:val="00497385"/>
    <w:rsid w:val="0049742E"/>
    <w:rsid w:val="00497A9B"/>
    <w:rsid w:val="00497C82"/>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698"/>
    <w:rsid w:val="004A3714"/>
    <w:rsid w:val="004A3AB0"/>
    <w:rsid w:val="004A3F34"/>
    <w:rsid w:val="004A41E4"/>
    <w:rsid w:val="004A42EC"/>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ACD"/>
    <w:rsid w:val="004B2AFC"/>
    <w:rsid w:val="004B30B2"/>
    <w:rsid w:val="004B30DD"/>
    <w:rsid w:val="004B3128"/>
    <w:rsid w:val="004B31D4"/>
    <w:rsid w:val="004B331E"/>
    <w:rsid w:val="004B37A8"/>
    <w:rsid w:val="004B3A08"/>
    <w:rsid w:val="004B3A9C"/>
    <w:rsid w:val="004B3B65"/>
    <w:rsid w:val="004B3D65"/>
    <w:rsid w:val="004B3E7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E0F"/>
    <w:rsid w:val="004B7F3E"/>
    <w:rsid w:val="004C0413"/>
    <w:rsid w:val="004C051A"/>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85"/>
    <w:rsid w:val="004C6DB5"/>
    <w:rsid w:val="004C6DE3"/>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76F"/>
    <w:rsid w:val="004D2854"/>
    <w:rsid w:val="004D28FC"/>
    <w:rsid w:val="004D2A66"/>
    <w:rsid w:val="004D2AB8"/>
    <w:rsid w:val="004D2C54"/>
    <w:rsid w:val="004D2CDD"/>
    <w:rsid w:val="004D2E7A"/>
    <w:rsid w:val="004D315D"/>
    <w:rsid w:val="004D36C7"/>
    <w:rsid w:val="004D36E0"/>
    <w:rsid w:val="004D39CC"/>
    <w:rsid w:val="004D3B02"/>
    <w:rsid w:val="004D4005"/>
    <w:rsid w:val="004D4096"/>
    <w:rsid w:val="004D414D"/>
    <w:rsid w:val="004D4184"/>
    <w:rsid w:val="004D424B"/>
    <w:rsid w:val="004D45E3"/>
    <w:rsid w:val="004D481F"/>
    <w:rsid w:val="004D4AB7"/>
    <w:rsid w:val="004D4CBF"/>
    <w:rsid w:val="004D508A"/>
    <w:rsid w:val="004D52F4"/>
    <w:rsid w:val="004D5676"/>
    <w:rsid w:val="004D56E5"/>
    <w:rsid w:val="004D5D11"/>
    <w:rsid w:val="004D63C7"/>
    <w:rsid w:val="004D6A08"/>
    <w:rsid w:val="004D6B8C"/>
    <w:rsid w:val="004D6C26"/>
    <w:rsid w:val="004D6E39"/>
    <w:rsid w:val="004D6FA5"/>
    <w:rsid w:val="004D7363"/>
    <w:rsid w:val="004D73CF"/>
    <w:rsid w:val="004D73E3"/>
    <w:rsid w:val="004D75C5"/>
    <w:rsid w:val="004D774D"/>
    <w:rsid w:val="004D787A"/>
    <w:rsid w:val="004D7973"/>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3F4A"/>
    <w:rsid w:val="004E402E"/>
    <w:rsid w:val="004E407A"/>
    <w:rsid w:val="004E4572"/>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5FCF"/>
    <w:rsid w:val="004F60B8"/>
    <w:rsid w:val="004F63BC"/>
    <w:rsid w:val="004F63C0"/>
    <w:rsid w:val="004F6729"/>
    <w:rsid w:val="004F6A08"/>
    <w:rsid w:val="004F6A1E"/>
    <w:rsid w:val="004F6C67"/>
    <w:rsid w:val="004F74F7"/>
    <w:rsid w:val="004F7519"/>
    <w:rsid w:val="004F755C"/>
    <w:rsid w:val="004F764D"/>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D33"/>
    <w:rsid w:val="00514DA8"/>
    <w:rsid w:val="00514F86"/>
    <w:rsid w:val="005154E4"/>
    <w:rsid w:val="00515742"/>
    <w:rsid w:val="005157B1"/>
    <w:rsid w:val="00515B83"/>
    <w:rsid w:val="00516102"/>
    <w:rsid w:val="00516547"/>
    <w:rsid w:val="00516551"/>
    <w:rsid w:val="0051667C"/>
    <w:rsid w:val="005166AE"/>
    <w:rsid w:val="0051684A"/>
    <w:rsid w:val="0051698D"/>
    <w:rsid w:val="00516C9A"/>
    <w:rsid w:val="00516D39"/>
    <w:rsid w:val="00516D4A"/>
    <w:rsid w:val="00516D71"/>
    <w:rsid w:val="00516E60"/>
    <w:rsid w:val="005170D2"/>
    <w:rsid w:val="0051714C"/>
    <w:rsid w:val="00517355"/>
    <w:rsid w:val="00517471"/>
    <w:rsid w:val="00517495"/>
    <w:rsid w:val="00517601"/>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7CD"/>
    <w:rsid w:val="0052382E"/>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214B"/>
    <w:rsid w:val="00532422"/>
    <w:rsid w:val="005324E1"/>
    <w:rsid w:val="005325AA"/>
    <w:rsid w:val="005331D5"/>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342"/>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A90"/>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EE0"/>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44"/>
    <w:rsid w:val="00567BA3"/>
    <w:rsid w:val="00567C60"/>
    <w:rsid w:val="00567D8E"/>
    <w:rsid w:val="005705E1"/>
    <w:rsid w:val="00570715"/>
    <w:rsid w:val="00570723"/>
    <w:rsid w:val="00570851"/>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3BA"/>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225"/>
    <w:rsid w:val="0058135E"/>
    <w:rsid w:val="005814DF"/>
    <w:rsid w:val="005816C2"/>
    <w:rsid w:val="005817D9"/>
    <w:rsid w:val="005819E8"/>
    <w:rsid w:val="00581A15"/>
    <w:rsid w:val="00581BB3"/>
    <w:rsid w:val="00581DB6"/>
    <w:rsid w:val="00581DE9"/>
    <w:rsid w:val="00581DF6"/>
    <w:rsid w:val="0058216A"/>
    <w:rsid w:val="005823C7"/>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4D1"/>
    <w:rsid w:val="005A67D6"/>
    <w:rsid w:val="005A68D5"/>
    <w:rsid w:val="005A69F2"/>
    <w:rsid w:val="005A6F0D"/>
    <w:rsid w:val="005A6FA8"/>
    <w:rsid w:val="005A6FC3"/>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7F"/>
    <w:rsid w:val="005B0886"/>
    <w:rsid w:val="005B08A7"/>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A2F"/>
    <w:rsid w:val="005B1B6B"/>
    <w:rsid w:val="005B1CF7"/>
    <w:rsid w:val="005B1D02"/>
    <w:rsid w:val="005B1DD1"/>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13F"/>
    <w:rsid w:val="005B5384"/>
    <w:rsid w:val="005B5494"/>
    <w:rsid w:val="005B54DD"/>
    <w:rsid w:val="005B55E4"/>
    <w:rsid w:val="005B57C1"/>
    <w:rsid w:val="005B5CDA"/>
    <w:rsid w:val="005B5E5B"/>
    <w:rsid w:val="005B5EA5"/>
    <w:rsid w:val="005B5ED9"/>
    <w:rsid w:val="005B61CF"/>
    <w:rsid w:val="005B6459"/>
    <w:rsid w:val="005B676D"/>
    <w:rsid w:val="005B699B"/>
    <w:rsid w:val="005B69D4"/>
    <w:rsid w:val="005B6BF1"/>
    <w:rsid w:val="005B6C0C"/>
    <w:rsid w:val="005B6C30"/>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399"/>
    <w:rsid w:val="005C2504"/>
    <w:rsid w:val="005C2655"/>
    <w:rsid w:val="005C26AF"/>
    <w:rsid w:val="005C2862"/>
    <w:rsid w:val="005C2878"/>
    <w:rsid w:val="005C29C1"/>
    <w:rsid w:val="005C2AC8"/>
    <w:rsid w:val="005C2B11"/>
    <w:rsid w:val="005C2BC6"/>
    <w:rsid w:val="005C2F42"/>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921"/>
    <w:rsid w:val="005D0A06"/>
    <w:rsid w:val="005D0B11"/>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E74"/>
    <w:rsid w:val="005D4F00"/>
    <w:rsid w:val="005D4F5E"/>
    <w:rsid w:val="005D514F"/>
    <w:rsid w:val="005D54B1"/>
    <w:rsid w:val="005D54DD"/>
    <w:rsid w:val="005D562E"/>
    <w:rsid w:val="005D5641"/>
    <w:rsid w:val="005D5A16"/>
    <w:rsid w:val="005D5B69"/>
    <w:rsid w:val="005D5BAC"/>
    <w:rsid w:val="005D5BEB"/>
    <w:rsid w:val="005D5DA2"/>
    <w:rsid w:val="005D5E64"/>
    <w:rsid w:val="005D5F65"/>
    <w:rsid w:val="005D606A"/>
    <w:rsid w:val="005D6244"/>
    <w:rsid w:val="005D6308"/>
    <w:rsid w:val="005D6492"/>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B63"/>
    <w:rsid w:val="005E20AF"/>
    <w:rsid w:val="005E2159"/>
    <w:rsid w:val="005E2246"/>
    <w:rsid w:val="005E2413"/>
    <w:rsid w:val="005E2523"/>
    <w:rsid w:val="005E2547"/>
    <w:rsid w:val="005E26A5"/>
    <w:rsid w:val="005E29FC"/>
    <w:rsid w:val="005E2B16"/>
    <w:rsid w:val="005E2B33"/>
    <w:rsid w:val="005E2F9C"/>
    <w:rsid w:val="005E3014"/>
    <w:rsid w:val="005E30A9"/>
    <w:rsid w:val="005E363B"/>
    <w:rsid w:val="005E3AE8"/>
    <w:rsid w:val="005E3E9F"/>
    <w:rsid w:val="005E3F7E"/>
    <w:rsid w:val="005E3FD9"/>
    <w:rsid w:val="005E413D"/>
    <w:rsid w:val="005E41DA"/>
    <w:rsid w:val="005E424D"/>
    <w:rsid w:val="005E4536"/>
    <w:rsid w:val="005E4649"/>
    <w:rsid w:val="005E47F2"/>
    <w:rsid w:val="005E4A15"/>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4C9"/>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D2"/>
    <w:rsid w:val="006062DB"/>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2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705"/>
    <w:rsid w:val="00611815"/>
    <w:rsid w:val="0061197F"/>
    <w:rsid w:val="00611B9B"/>
    <w:rsid w:val="00611C02"/>
    <w:rsid w:val="00611C49"/>
    <w:rsid w:val="00611CE3"/>
    <w:rsid w:val="00611F89"/>
    <w:rsid w:val="00612111"/>
    <w:rsid w:val="006121B0"/>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09"/>
    <w:rsid w:val="006344D4"/>
    <w:rsid w:val="006349ED"/>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7D"/>
    <w:rsid w:val="00640801"/>
    <w:rsid w:val="00640914"/>
    <w:rsid w:val="00640A0E"/>
    <w:rsid w:val="00640B20"/>
    <w:rsid w:val="00640B2E"/>
    <w:rsid w:val="00640E50"/>
    <w:rsid w:val="00640F29"/>
    <w:rsid w:val="006412B6"/>
    <w:rsid w:val="0064150C"/>
    <w:rsid w:val="00641B26"/>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9FA"/>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4A4"/>
    <w:rsid w:val="00645B26"/>
    <w:rsid w:val="00645BA5"/>
    <w:rsid w:val="00645C89"/>
    <w:rsid w:val="006462DA"/>
    <w:rsid w:val="006463E4"/>
    <w:rsid w:val="00646594"/>
    <w:rsid w:val="0064664F"/>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3E0"/>
    <w:rsid w:val="006525F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934"/>
    <w:rsid w:val="00661DCD"/>
    <w:rsid w:val="00661DD3"/>
    <w:rsid w:val="00661EE8"/>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406"/>
    <w:rsid w:val="006655A9"/>
    <w:rsid w:val="00665634"/>
    <w:rsid w:val="00665B3B"/>
    <w:rsid w:val="00665BAF"/>
    <w:rsid w:val="00665D8A"/>
    <w:rsid w:val="00665E77"/>
    <w:rsid w:val="0066602E"/>
    <w:rsid w:val="0066628E"/>
    <w:rsid w:val="006662D8"/>
    <w:rsid w:val="0066672C"/>
    <w:rsid w:val="0066678E"/>
    <w:rsid w:val="00666878"/>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C70"/>
    <w:rsid w:val="00683D80"/>
    <w:rsid w:val="00683E74"/>
    <w:rsid w:val="00683EA6"/>
    <w:rsid w:val="00683F0C"/>
    <w:rsid w:val="00683F5C"/>
    <w:rsid w:val="006842BB"/>
    <w:rsid w:val="00684495"/>
    <w:rsid w:val="006844F8"/>
    <w:rsid w:val="00684544"/>
    <w:rsid w:val="0068468B"/>
    <w:rsid w:val="0068493F"/>
    <w:rsid w:val="00684B28"/>
    <w:rsid w:val="00684F49"/>
    <w:rsid w:val="00685385"/>
    <w:rsid w:val="006853D5"/>
    <w:rsid w:val="006854BA"/>
    <w:rsid w:val="0068571D"/>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19"/>
    <w:rsid w:val="006A68C3"/>
    <w:rsid w:val="006A6AFB"/>
    <w:rsid w:val="006A6DC0"/>
    <w:rsid w:val="006A6E27"/>
    <w:rsid w:val="006A711F"/>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9BE"/>
    <w:rsid w:val="006C2C00"/>
    <w:rsid w:val="006C2D90"/>
    <w:rsid w:val="006C2F17"/>
    <w:rsid w:val="006C3126"/>
    <w:rsid w:val="006C3140"/>
    <w:rsid w:val="006C336B"/>
    <w:rsid w:val="006C33C8"/>
    <w:rsid w:val="006C3565"/>
    <w:rsid w:val="006C390B"/>
    <w:rsid w:val="006C3A71"/>
    <w:rsid w:val="006C3B53"/>
    <w:rsid w:val="006C3B97"/>
    <w:rsid w:val="006C3C02"/>
    <w:rsid w:val="006C3EDF"/>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737"/>
    <w:rsid w:val="006E18E9"/>
    <w:rsid w:val="006E193D"/>
    <w:rsid w:val="006E1A51"/>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58"/>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AF7"/>
    <w:rsid w:val="006F6C93"/>
    <w:rsid w:val="006F6EAF"/>
    <w:rsid w:val="006F7001"/>
    <w:rsid w:val="006F7036"/>
    <w:rsid w:val="006F703C"/>
    <w:rsid w:val="006F7799"/>
    <w:rsid w:val="006F7B46"/>
    <w:rsid w:val="006F7D21"/>
    <w:rsid w:val="006F7DF7"/>
    <w:rsid w:val="00700060"/>
    <w:rsid w:val="007001BB"/>
    <w:rsid w:val="0070055D"/>
    <w:rsid w:val="0070062E"/>
    <w:rsid w:val="00700B12"/>
    <w:rsid w:val="00700C0A"/>
    <w:rsid w:val="00700F10"/>
    <w:rsid w:val="007010B5"/>
    <w:rsid w:val="00701352"/>
    <w:rsid w:val="0070162B"/>
    <w:rsid w:val="007016CE"/>
    <w:rsid w:val="007019F7"/>
    <w:rsid w:val="00701DEC"/>
    <w:rsid w:val="00701EFE"/>
    <w:rsid w:val="007022E5"/>
    <w:rsid w:val="0070233A"/>
    <w:rsid w:val="00702844"/>
    <w:rsid w:val="00702C0F"/>
    <w:rsid w:val="00702C73"/>
    <w:rsid w:val="00702C84"/>
    <w:rsid w:val="00703176"/>
    <w:rsid w:val="0070336B"/>
    <w:rsid w:val="00703BB9"/>
    <w:rsid w:val="00703CD1"/>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D6E"/>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66E"/>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866"/>
    <w:rsid w:val="007309DD"/>
    <w:rsid w:val="00730C09"/>
    <w:rsid w:val="00730C0F"/>
    <w:rsid w:val="00730D21"/>
    <w:rsid w:val="00730F05"/>
    <w:rsid w:val="007310BB"/>
    <w:rsid w:val="0073113F"/>
    <w:rsid w:val="00731427"/>
    <w:rsid w:val="0073173C"/>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28C"/>
    <w:rsid w:val="007365AC"/>
    <w:rsid w:val="00736940"/>
    <w:rsid w:val="00736978"/>
    <w:rsid w:val="007369EA"/>
    <w:rsid w:val="00736D24"/>
    <w:rsid w:val="00736DAE"/>
    <w:rsid w:val="00736EC9"/>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B39"/>
    <w:rsid w:val="00745F31"/>
    <w:rsid w:val="00745FB4"/>
    <w:rsid w:val="007461EF"/>
    <w:rsid w:val="0074639B"/>
    <w:rsid w:val="007464A6"/>
    <w:rsid w:val="007466B5"/>
    <w:rsid w:val="007468BF"/>
    <w:rsid w:val="00746946"/>
    <w:rsid w:val="007469BC"/>
    <w:rsid w:val="007469F2"/>
    <w:rsid w:val="00746DE9"/>
    <w:rsid w:val="00746F63"/>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20D"/>
    <w:rsid w:val="007635E5"/>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14F"/>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E8B"/>
    <w:rsid w:val="00781FA0"/>
    <w:rsid w:val="0078214E"/>
    <w:rsid w:val="0078246C"/>
    <w:rsid w:val="007826C7"/>
    <w:rsid w:val="0078297A"/>
    <w:rsid w:val="00782BEC"/>
    <w:rsid w:val="00782F05"/>
    <w:rsid w:val="00782F25"/>
    <w:rsid w:val="007830FD"/>
    <w:rsid w:val="0078310E"/>
    <w:rsid w:val="007831FF"/>
    <w:rsid w:val="00783209"/>
    <w:rsid w:val="00783218"/>
    <w:rsid w:val="0078326B"/>
    <w:rsid w:val="007833A9"/>
    <w:rsid w:val="00783699"/>
    <w:rsid w:val="00783A48"/>
    <w:rsid w:val="00783D0A"/>
    <w:rsid w:val="00783DFF"/>
    <w:rsid w:val="00783E14"/>
    <w:rsid w:val="0078415C"/>
    <w:rsid w:val="007843BF"/>
    <w:rsid w:val="0078473C"/>
    <w:rsid w:val="0078475C"/>
    <w:rsid w:val="007848DF"/>
    <w:rsid w:val="00784B3A"/>
    <w:rsid w:val="00784CB2"/>
    <w:rsid w:val="00784D12"/>
    <w:rsid w:val="00784D43"/>
    <w:rsid w:val="00784D6F"/>
    <w:rsid w:val="0078504B"/>
    <w:rsid w:val="00785179"/>
    <w:rsid w:val="0078528C"/>
    <w:rsid w:val="00785291"/>
    <w:rsid w:val="0078567D"/>
    <w:rsid w:val="0078594B"/>
    <w:rsid w:val="00785A58"/>
    <w:rsid w:val="00785AD2"/>
    <w:rsid w:val="00785D9A"/>
    <w:rsid w:val="00785FD9"/>
    <w:rsid w:val="00786024"/>
    <w:rsid w:val="00786150"/>
    <w:rsid w:val="0078659A"/>
    <w:rsid w:val="00786720"/>
    <w:rsid w:val="00786B0F"/>
    <w:rsid w:val="00786C83"/>
    <w:rsid w:val="00786EB6"/>
    <w:rsid w:val="00786FB7"/>
    <w:rsid w:val="00787037"/>
    <w:rsid w:val="007871BC"/>
    <w:rsid w:val="007871CB"/>
    <w:rsid w:val="007872B7"/>
    <w:rsid w:val="00787495"/>
    <w:rsid w:val="007875ED"/>
    <w:rsid w:val="0078771D"/>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E4C"/>
    <w:rsid w:val="00791F2B"/>
    <w:rsid w:val="00791F82"/>
    <w:rsid w:val="00791F8F"/>
    <w:rsid w:val="00791FD5"/>
    <w:rsid w:val="007922C5"/>
    <w:rsid w:val="0079254B"/>
    <w:rsid w:val="00792937"/>
    <w:rsid w:val="00792DA8"/>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5B1"/>
    <w:rsid w:val="007945F2"/>
    <w:rsid w:val="0079479F"/>
    <w:rsid w:val="007947A5"/>
    <w:rsid w:val="007949FE"/>
    <w:rsid w:val="00794AFB"/>
    <w:rsid w:val="00794B47"/>
    <w:rsid w:val="00794BE4"/>
    <w:rsid w:val="00794BF7"/>
    <w:rsid w:val="00794CEB"/>
    <w:rsid w:val="00794E5D"/>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6FD"/>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7A"/>
    <w:rsid w:val="007A7B94"/>
    <w:rsid w:val="007A7CD9"/>
    <w:rsid w:val="007B00E7"/>
    <w:rsid w:val="007B0270"/>
    <w:rsid w:val="007B05B7"/>
    <w:rsid w:val="007B06DA"/>
    <w:rsid w:val="007B0734"/>
    <w:rsid w:val="007B0810"/>
    <w:rsid w:val="007B09B9"/>
    <w:rsid w:val="007B09C8"/>
    <w:rsid w:val="007B0DA4"/>
    <w:rsid w:val="007B0DCB"/>
    <w:rsid w:val="007B0E15"/>
    <w:rsid w:val="007B1308"/>
    <w:rsid w:val="007B14F1"/>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71"/>
    <w:rsid w:val="007C1949"/>
    <w:rsid w:val="007C1FA9"/>
    <w:rsid w:val="007C2116"/>
    <w:rsid w:val="007C2201"/>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058"/>
    <w:rsid w:val="007C520B"/>
    <w:rsid w:val="007C55D9"/>
    <w:rsid w:val="007C5A13"/>
    <w:rsid w:val="007C5B8D"/>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3F5"/>
    <w:rsid w:val="007D1446"/>
    <w:rsid w:val="007D1509"/>
    <w:rsid w:val="007D16A6"/>
    <w:rsid w:val="007D1841"/>
    <w:rsid w:val="007D1873"/>
    <w:rsid w:val="007D18FA"/>
    <w:rsid w:val="007D1A04"/>
    <w:rsid w:val="007D1A8C"/>
    <w:rsid w:val="007D1AF2"/>
    <w:rsid w:val="007D1D4D"/>
    <w:rsid w:val="007D1DFD"/>
    <w:rsid w:val="007D2009"/>
    <w:rsid w:val="007D21C0"/>
    <w:rsid w:val="007D25E5"/>
    <w:rsid w:val="007D2648"/>
    <w:rsid w:val="007D27C0"/>
    <w:rsid w:val="007D29FA"/>
    <w:rsid w:val="007D30B3"/>
    <w:rsid w:val="007D3239"/>
    <w:rsid w:val="007D328E"/>
    <w:rsid w:val="007D32AD"/>
    <w:rsid w:val="007D32E3"/>
    <w:rsid w:val="007D33CF"/>
    <w:rsid w:val="007D33D7"/>
    <w:rsid w:val="007D34BB"/>
    <w:rsid w:val="007D3743"/>
    <w:rsid w:val="007D378E"/>
    <w:rsid w:val="007D3949"/>
    <w:rsid w:val="007D3A8A"/>
    <w:rsid w:val="007D3C7F"/>
    <w:rsid w:val="007D3D40"/>
    <w:rsid w:val="007D3D72"/>
    <w:rsid w:val="007D3D91"/>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831"/>
    <w:rsid w:val="007E0A55"/>
    <w:rsid w:val="007E0AFA"/>
    <w:rsid w:val="007E0B18"/>
    <w:rsid w:val="007E0B2F"/>
    <w:rsid w:val="007E0BE2"/>
    <w:rsid w:val="007E10D9"/>
    <w:rsid w:val="007E141A"/>
    <w:rsid w:val="007E14AD"/>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C1E"/>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B86"/>
    <w:rsid w:val="00810D4C"/>
    <w:rsid w:val="00811292"/>
    <w:rsid w:val="008113CF"/>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0"/>
    <w:rsid w:val="008155F1"/>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5A"/>
    <w:rsid w:val="008204F0"/>
    <w:rsid w:val="00820554"/>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564"/>
    <w:rsid w:val="00824A93"/>
    <w:rsid w:val="00824B99"/>
    <w:rsid w:val="00824DC6"/>
    <w:rsid w:val="00824F20"/>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A0"/>
    <w:rsid w:val="00831F49"/>
    <w:rsid w:val="00832313"/>
    <w:rsid w:val="008323B7"/>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FE0"/>
    <w:rsid w:val="008460F7"/>
    <w:rsid w:val="008463D2"/>
    <w:rsid w:val="008464C6"/>
    <w:rsid w:val="008464F5"/>
    <w:rsid w:val="00846B61"/>
    <w:rsid w:val="00846BC5"/>
    <w:rsid w:val="00846C83"/>
    <w:rsid w:val="00847104"/>
    <w:rsid w:val="00847477"/>
    <w:rsid w:val="00847656"/>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F48"/>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573"/>
    <w:rsid w:val="00856574"/>
    <w:rsid w:val="00856612"/>
    <w:rsid w:val="00856684"/>
    <w:rsid w:val="00856C08"/>
    <w:rsid w:val="00856C6D"/>
    <w:rsid w:val="00856C77"/>
    <w:rsid w:val="00856DA0"/>
    <w:rsid w:val="00856E9D"/>
    <w:rsid w:val="00856FF6"/>
    <w:rsid w:val="0085775D"/>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2E8"/>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2DB8"/>
    <w:rsid w:val="0086308B"/>
    <w:rsid w:val="0086321A"/>
    <w:rsid w:val="00863348"/>
    <w:rsid w:val="00863373"/>
    <w:rsid w:val="00863381"/>
    <w:rsid w:val="0086341E"/>
    <w:rsid w:val="00863790"/>
    <w:rsid w:val="00863EB0"/>
    <w:rsid w:val="00864024"/>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C1"/>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809"/>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5AC"/>
    <w:rsid w:val="008749EA"/>
    <w:rsid w:val="00874A39"/>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2F"/>
    <w:rsid w:val="0088143E"/>
    <w:rsid w:val="00881548"/>
    <w:rsid w:val="00881829"/>
    <w:rsid w:val="00882169"/>
    <w:rsid w:val="00882186"/>
    <w:rsid w:val="00882250"/>
    <w:rsid w:val="00882273"/>
    <w:rsid w:val="00882370"/>
    <w:rsid w:val="008824C9"/>
    <w:rsid w:val="00882506"/>
    <w:rsid w:val="00882892"/>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A64"/>
    <w:rsid w:val="00892C4A"/>
    <w:rsid w:val="00892CEF"/>
    <w:rsid w:val="00892DF5"/>
    <w:rsid w:val="00892E4C"/>
    <w:rsid w:val="00892F02"/>
    <w:rsid w:val="0089323C"/>
    <w:rsid w:val="00893241"/>
    <w:rsid w:val="008933C8"/>
    <w:rsid w:val="008935EF"/>
    <w:rsid w:val="008936FC"/>
    <w:rsid w:val="00893840"/>
    <w:rsid w:val="008940A9"/>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A06C7"/>
    <w:rsid w:val="008A087E"/>
    <w:rsid w:val="008A08E7"/>
    <w:rsid w:val="008A0CA2"/>
    <w:rsid w:val="008A0D81"/>
    <w:rsid w:val="008A0F05"/>
    <w:rsid w:val="008A0FAC"/>
    <w:rsid w:val="008A1412"/>
    <w:rsid w:val="008A1771"/>
    <w:rsid w:val="008A20A4"/>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F3D"/>
    <w:rsid w:val="008A50AD"/>
    <w:rsid w:val="008A5127"/>
    <w:rsid w:val="008A533A"/>
    <w:rsid w:val="008A5A35"/>
    <w:rsid w:val="008A5B37"/>
    <w:rsid w:val="008A5D43"/>
    <w:rsid w:val="008A607F"/>
    <w:rsid w:val="008A60B1"/>
    <w:rsid w:val="008A6125"/>
    <w:rsid w:val="008A6774"/>
    <w:rsid w:val="008A67BD"/>
    <w:rsid w:val="008A69AE"/>
    <w:rsid w:val="008A69F2"/>
    <w:rsid w:val="008A6BFC"/>
    <w:rsid w:val="008A725C"/>
    <w:rsid w:val="008A726C"/>
    <w:rsid w:val="008A72E0"/>
    <w:rsid w:val="008A7404"/>
    <w:rsid w:val="008A742A"/>
    <w:rsid w:val="008A74FE"/>
    <w:rsid w:val="008A76E0"/>
    <w:rsid w:val="008A7910"/>
    <w:rsid w:val="008A7B0C"/>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3A0"/>
    <w:rsid w:val="008C040D"/>
    <w:rsid w:val="008C05FF"/>
    <w:rsid w:val="008C0628"/>
    <w:rsid w:val="008C0633"/>
    <w:rsid w:val="008C0673"/>
    <w:rsid w:val="008C093D"/>
    <w:rsid w:val="008C10F7"/>
    <w:rsid w:val="008C13DD"/>
    <w:rsid w:val="008C14FA"/>
    <w:rsid w:val="008C1662"/>
    <w:rsid w:val="008C1695"/>
    <w:rsid w:val="008C172A"/>
    <w:rsid w:val="008C19D8"/>
    <w:rsid w:val="008C1AD3"/>
    <w:rsid w:val="008C1B40"/>
    <w:rsid w:val="008C1BB8"/>
    <w:rsid w:val="008C1C03"/>
    <w:rsid w:val="008C1E7A"/>
    <w:rsid w:val="008C209D"/>
    <w:rsid w:val="008C2138"/>
    <w:rsid w:val="008C2260"/>
    <w:rsid w:val="008C23F6"/>
    <w:rsid w:val="008C2914"/>
    <w:rsid w:val="008C2AAA"/>
    <w:rsid w:val="008C2BA6"/>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F66"/>
    <w:rsid w:val="008C7273"/>
    <w:rsid w:val="008C7289"/>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D0E"/>
    <w:rsid w:val="008D0E30"/>
    <w:rsid w:val="008D0E9E"/>
    <w:rsid w:val="008D1056"/>
    <w:rsid w:val="008D1225"/>
    <w:rsid w:val="008D1459"/>
    <w:rsid w:val="008D16DD"/>
    <w:rsid w:val="008D1755"/>
    <w:rsid w:val="008D181F"/>
    <w:rsid w:val="008D1911"/>
    <w:rsid w:val="008D1DF7"/>
    <w:rsid w:val="008D1E83"/>
    <w:rsid w:val="008D2378"/>
    <w:rsid w:val="008D23EB"/>
    <w:rsid w:val="008D25BC"/>
    <w:rsid w:val="008D2618"/>
    <w:rsid w:val="008D26F9"/>
    <w:rsid w:val="008D2809"/>
    <w:rsid w:val="008D2AB5"/>
    <w:rsid w:val="008D2BB8"/>
    <w:rsid w:val="008D2C81"/>
    <w:rsid w:val="008D2C90"/>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4A6"/>
    <w:rsid w:val="008D79C6"/>
    <w:rsid w:val="008D7FFA"/>
    <w:rsid w:val="008E0168"/>
    <w:rsid w:val="008E0218"/>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4D"/>
    <w:rsid w:val="008E2F66"/>
    <w:rsid w:val="008E30D5"/>
    <w:rsid w:val="008E32EA"/>
    <w:rsid w:val="008E336D"/>
    <w:rsid w:val="008E3866"/>
    <w:rsid w:val="008E3876"/>
    <w:rsid w:val="008E3AC8"/>
    <w:rsid w:val="008E3D86"/>
    <w:rsid w:val="008E3EF6"/>
    <w:rsid w:val="008E46D8"/>
    <w:rsid w:val="008E48EA"/>
    <w:rsid w:val="008E49C5"/>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92"/>
    <w:rsid w:val="008F0447"/>
    <w:rsid w:val="008F088E"/>
    <w:rsid w:val="008F0892"/>
    <w:rsid w:val="008F0B65"/>
    <w:rsid w:val="008F0C77"/>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7A4"/>
    <w:rsid w:val="008F2898"/>
    <w:rsid w:val="008F2A94"/>
    <w:rsid w:val="008F3243"/>
    <w:rsid w:val="008F32A3"/>
    <w:rsid w:val="008F32FA"/>
    <w:rsid w:val="008F362C"/>
    <w:rsid w:val="008F3632"/>
    <w:rsid w:val="008F3909"/>
    <w:rsid w:val="008F39DD"/>
    <w:rsid w:val="008F3E16"/>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912"/>
    <w:rsid w:val="008F5BE2"/>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B86"/>
    <w:rsid w:val="00906E18"/>
    <w:rsid w:val="00906E5F"/>
    <w:rsid w:val="00906F50"/>
    <w:rsid w:val="00906F9F"/>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8B7"/>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CFD"/>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ACD"/>
    <w:rsid w:val="00940F8C"/>
    <w:rsid w:val="0094108E"/>
    <w:rsid w:val="009410B4"/>
    <w:rsid w:val="0094155F"/>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EDD"/>
    <w:rsid w:val="0094431B"/>
    <w:rsid w:val="009443D5"/>
    <w:rsid w:val="0094451F"/>
    <w:rsid w:val="00944BA8"/>
    <w:rsid w:val="00944E82"/>
    <w:rsid w:val="00945130"/>
    <w:rsid w:val="009457C1"/>
    <w:rsid w:val="00945873"/>
    <w:rsid w:val="00945A06"/>
    <w:rsid w:val="00945A54"/>
    <w:rsid w:val="00945A80"/>
    <w:rsid w:val="00945B4D"/>
    <w:rsid w:val="00945D98"/>
    <w:rsid w:val="00945EE3"/>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47FE1"/>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B"/>
    <w:rsid w:val="009535BD"/>
    <w:rsid w:val="009536D8"/>
    <w:rsid w:val="0095387D"/>
    <w:rsid w:val="0095391E"/>
    <w:rsid w:val="00953A87"/>
    <w:rsid w:val="00953E39"/>
    <w:rsid w:val="009541A1"/>
    <w:rsid w:val="0095420F"/>
    <w:rsid w:val="00954248"/>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BE2"/>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3FF2"/>
    <w:rsid w:val="0097417D"/>
    <w:rsid w:val="009741F4"/>
    <w:rsid w:val="0097436A"/>
    <w:rsid w:val="009744F1"/>
    <w:rsid w:val="009746BA"/>
    <w:rsid w:val="009746E9"/>
    <w:rsid w:val="009747A9"/>
    <w:rsid w:val="00974AD4"/>
    <w:rsid w:val="00974D04"/>
    <w:rsid w:val="00975117"/>
    <w:rsid w:val="00975155"/>
    <w:rsid w:val="00975676"/>
    <w:rsid w:val="0097567E"/>
    <w:rsid w:val="00975699"/>
    <w:rsid w:val="00975D36"/>
    <w:rsid w:val="00975E22"/>
    <w:rsid w:val="0097611D"/>
    <w:rsid w:val="009761B9"/>
    <w:rsid w:val="009761C0"/>
    <w:rsid w:val="00976418"/>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403A"/>
    <w:rsid w:val="00984081"/>
    <w:rsid w:val="0098423F"/>
    <w:rsid w:val="00984334"/>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C04"/>
    <w:rsid w:val="00990F04"/>
    <w:rsid w:val="009910F6"/>
    <w:rsid w:val="009913C0"/>
    <w:rsid w:val="00991509"/>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2F33"/>
    <w:rsid w:val="00993000"/>
    <w:rsid w:val="009930F1"/>
    <w:rsid w:val="00993572"/>
    <w:rsid w:val="00993862"/>
    <w:rsid w:val="009939BF"/>
    <w:rsid w:val="00993A53"/>
    <w:rsid w:val="00993A5A"/>
    <w:rsid w:val="00993ABA"/>
    <w:rsid w:val="00993B66"/>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227D"/>
    <w:rsid w:val="009B2466"/>
    <w:rsid w:val="009B246B"/>
    <w:rsid w:val="009B2643"/>
    <w:rsid w:val="009B26E2"/>
    <w:rsid w:val="009B278A"/>
    <w:rsid w:val="009B278E"/>
    <w:rsid w:val="009B2869"/>
    <w:rsid w:val="009B2A7E"/>
    <w:rsid w:val="009B2CD9"/>
    <w:rsid w:val="009B2CFD"/>
    <w:rsid w:val="009B2D04"/>
    <w:rsid w:val="009B2E0F"/>
    <w:rsid w:val="009B2FB6"/>
    <w:rsid w:val="009B3010"/>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C10"/>
    <w:rsid w:val="009B6081"/>
    <w:rsid w:val="009B64C0"/>
    <w:rsid w:val="009B658F"/>
    <w:rsid w:val="009B68EE"/>
    <w:rsid w:val="009B6E7B"/>
    <w:rsid w:val="009B710F"/>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24D1"/>
    <w:rsid w:val="009D270B"/>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0D6C"/>
    <w:rsid w:val="009F1226"/>
    <w:rsid w:val="009F1338"/>
    <w:rsid w:val="009F13C7"/>
    <w:rsid w:val="009F1565"/>
    <w:rsid w:val="009F184E"/>
    <w:rsid w:val="009F19CF"/>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9F7FDA"/>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7C3"/>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16A"/>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9F7"/>
    <w:rsid w:val="00A65A19"/>
    <w:rsid w:val="00A65DE5"/>
    <w:rsid w:val="00A65ED8"/>
    <w:rsid w:val="00A660B0"/>
    <w:rsid w:val="00A66104"/>
    <w:rsid w:val="00A6631E"/>
    <w:rsid w:val="00A6633B"/>
    <w:rsid w:val="00A663EE"/>
    <w:rsid w:val="00A6684A"/>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35"/>
    <w:rsid w:val="00A8759A"/>
    <w:rsid w:val="00A875AA"/>
    <w:rsid w:val="00A8793D"/>
    <w:rsid w:val="00A87AE4"/>
    <w:rsid w:val="00A87B82"/>
    <w:rsid w:val="00A87C7C"/>
    <w:rsid w:val="00A90241"/>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788"/>
    <w:rsid w:val="00A949A0"/>
    <w:rsid w:val="00A949AD"/>
    <w:rsid w:val="00A94AB6"/>
    <w:rsid w:val="00A94D24"/>
    <w:rsid w:val="00A95004"/>
    <w:rsid w:val="00A950D0"/>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C8"/>
    <w:rsid w:val="00AA6FCC"/>
    <w:rsid w:val="00AA7081"/>
    <w:rsid w:val="00AA7439"/>
    <w:rsid w:val="00AA74CD"/>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9D"/>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79B"/>
    <w:rsid w:val="00AD27BD"/>
    <w:rsid w:val="00AD2BCD"/>
    <w:rsid w:val="00AD2CB0"/>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9B0"/>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509"/>
    <w:rsid w:val="00AF7897"/>
    <w:rsid w:val="00AF7A6E"/>
    <w:rsid w:val="00AF7AA0"/>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25F"/>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990"/>
    <w:rsid w:val="00B06AF6"/>
    <w:rsid w:val="00B06BED"/>
    <w:rsid w:val="00B06BF5"/>
    <w:rsid w:val="00B06F62"/>
    <w:rsid w:val="00B06F6A"/>
    <w:rsid w:val="00B06F83"/>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5B"/>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BD"/>
    <w:rsid w:val="00B20750"/>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663"/>
    <w:rsid w:val="00B256C9"/>
    <w:rsid w:val="00B259A6"/>
    <w:rsid w:val="00B259DB"/>
    <w:rsid w:val="00B25D9E"/>
    <w:rsid w:val="00B25F89"/>
    <w:rsid w:val="00B26091"/>
    <w:rsid w:val="00B26110"/>
    <w:rsid w:val="00B261D4"/>
    <w:rsid w:val="00B262A8"/>
    <w:rsid w:val="00B2638C"/>
    <w:rsid w:val="00B26582"/>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81D"/>
    <w:rsid w:val="00B278AE"/>
    <w:rsid w:val="00B27A5D"/>
    <w:rsid w:val="00B27AE1"/>
    <w:rsid w:val="00B27E0D"/>
    <w:rsid w:val="00B27E5F"/>
    <w:rsid w:val="00B27EB8"/>
    <w:rsid w:val="00B27FB8"/>
    <w:rsid w:val="00B302BF"/>
    <w:rsid w:val="00B3043A"/>
    <w:rsid w:val="00B304D2"/>
    <w:rsid w:val="00B30631"/>
    <w:rsid w:val="00B307FA"/>
    <w:rsid w:val="00B30863"/>
    <w:rsid w:val="00B30B2B"/>
    <w:rsid w:val="00B30D03"/>
    <w:rsid w:val="00B30D9E"/>
    <w:rsid w:val="00B3118B"/>
    <w:rsid w:val="00B31297"/>
    <w:rsid w:val="00B3141A"/>
    <w:rsid w:val="00B3153B"/>
    <w:rsid w:val="00B31573"/>
    <w:rsid w:val="00B319C5"/>
    <w:rsid w:val="00B31C8B"/>
    <w:rsid w:val="00B31F93"/>
    <w:rsid w:val="00B32020"/>
    <w:rsid w:val="00B3208C"/>
    <w:rsid w:val="00B32098"/>
    <w:rsid w:val="00B320A5"/>
    <w:rsid w:val="00B3225D"/>
    <w:rsid w:val="00B3298F"/>
    <w:rsid w:val="00B32A9C"/>
    <w:rsid w:val="00B32CB9"/>
    <w:rsid w:val="00B32DF0"/>
    <w:rsid w:val="00B334FA"/>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DC6"/>
    <w:rsid w:val="00B35F37"/>
    <w:rsid w:val="00B360CF"/>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B3D"/>
    <w:rsid w:val="00B5411B"/>
    <w:rsid w:val="00B5421B"/>
    <w:rsid w:val="00B54372"/>
    <w:rsid w:val="00B544A4"/>
    <w:rsid w:val="00B546AC"/>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B2B"/>
    <w:rsid w:val="00B63CAD"/>
    <w:rsid w:val="00B63D98"/>
    <w:rsid w:val="00B63FEB"/>
    <w:rsid w:val="00B64166"/>
    <w:rsid w:val="00B6445D"/>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17A"/>
    <w:rsid w:val="00B811C2"/>
    <w:rsid w:val="00B81505"/>
    <w:rsid w:val="00B81531"/>
    <w:rsid w:val="00B815EC"/>
    <w:rsid w:val="00B81C8E"/>
    <w:rsid w:val="00B81D29"/>
    <w:rsid w:val="00B81E33"/>
    <w:rsid w:val="00B820C9"/>
    <w:rsid w:val="00B821F1"/>
    <w:rsid w:val="00B82292"/>
    <w:rsid w:val="00B8235C"/>
    <w:rsid w:val="00B82491"/>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D5C"/>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C70"/>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98A"/>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982"/>
    <w:rsid w:val="00B96F3B"/>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D9D"/>
    <w:rsid w:val="00BA4EB7"/>
    <w:rsid w:val="00BA4F4C"/>
    <w:rsid w:val="00BA515E"/>
    <w:rsid w:val="00BA535B"/>
    <w:rsid w:val="00BA535F"/>
    <w:rsid w:val="00BA55ED"/>
    <w:rsid w:val="00BA55F1"/>
    <w:rsid w:val="00BA574F"/>
    <w:rsid w:val="00BA5C69"/>
    <w:rsid w:val="00BA5CF1"/>
    <w:rsid w:val="00BA5DD9"/>
    <w:rsid w:val="00BA63F6"/>
    <w:rsid w:val="00BA6460"/>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8E0"/>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C03"/>
    <w:rsid w:val="00BC4E01"/>
    <w:rsid w:val="00BC514B"/>
    <w:rsid w:val="00BC5190"/>
    <w:rsid w:val="00BC5443"/>
    <w:rsid w:val="00BC545F"/>
    <w:rsid w:val="00BC558E"/>
    <w:rsid w:val="00BC5742"/>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ACC"/>
    <w:rsid w:val="00BE3C51"/>
    <w:rsid w:val="00BE3E38"/>
    <w:rsid w:val="00BE4092"/>
    <w:rsid w:val="00BE4213"/>
    <w:rsid w:val="00BE442A"/>
    <w:rsid w:val="00BE45D8"/>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3E9"/>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CE7"/>
    <w:rsid w:val="00BF4D68"/>
    <w:rsid w:val="00BF4D83"/>
    <w:rsid w:val="00BF4DC7"/>
    <w:rsid w:val="00BF4F42"/>
    <w:rsid w:val="00BF513E"/>
    <w:rsid w:val="00BF52B6"/>
    <w:rsid w:val="00BF55C7"/>
    <w:rsid w:val="00BF565F"/>
    <w:rsid w:val="00BF588A"/>
    <w:rsid w:val="00BF58E9"/>
    <w:rsid w:val="00BF5AA3"/>
    <w:rsid w:val="00BF5AF6"/>
    <w:rsid w:val="00BF5DB9"/>
    <w:rsid w:val="00BF5FC8"/>
    <w:rsid w:val="00BF60ED"/>
    <w:rsid w:val="00BF6121"/>
    <w:rsid w:val="00BF61BB"/>
    <w:rsid w:val="00BF64BA"/>
    <w:rsid w:val="00BF64F6"/>
    <w:rsid w:val="00BF6A4F"/>
    <w:rsid w:val="00BF6B96"/>
    <w:rsid w:val="00BF6BFE"/>
    <w:rsid w:val="00BF6DCF"/>
    <w:rsid w:val="00BF6FF5"/>
    <w:rsid w:val="00BF7276"/>
    <w:rsid w:val="00BF72D1"/>
    <w:rsid w:val="00BF72DF"/>
    <w:rsid w:val="00BF73F1"/>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570"/>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D7C"/>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098"/>
    <w:rsid w:val="00C1629D"/>
    <w:rsid w:val="00C16505"/>
    <w:rsid w:val="00C16530"/>
    <w:rsid w:val="00C16664"/>
    <w:rsid w:val="00C16B9C"/>
    <w:rsid w:val="00C16ECC"/>
    <w:rsid w:val="00C16F3E"/>
    <w:rsid w:val="00C16FCD"/>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361"/>
    <w:rsid w:val="00C237B7"/>
    <w:rsid w:val="00C23A26"/>
    <w:rsid w:val="00C23CED"/>
    <w:rsid w:val="00C23E98"/>
    <w:rsid w:val="00C24271"/>
    <w:rsid w:val="00C242CF"/>
    <w:rsid w:val="00C24481"/>
    <w:rsid w:val="00C24EBA"/>
    <w:rsid w:val="00C2519F"/>
    <w:rsid w:val="00C2554D"/>
    <w:rsid w:val="00C255D2"/>
    <w:rsid w:val="00C2566D"/>
    <w:rsid w:val="00C258D4"/>
    <w:rsid w:val="00C25AF4"/>
    <w:rsid w:val="00C25EF8"/>
    <w:rsid w:val="00C25FB8"/>
    <w:rsid w:val="00C26354"/>
    <w:rsid w:val="00C26420"/>
    <w:rsid w:val="00C269F2"/>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06"/>
    <w:rsid w:val="00C31FC8"/>
    <w:rsid w:val="00C322AC"/>
    <w:rsid w:val="00C3233D"/>
    <w:rsid w:val="00C32539"/>
    <w:rsid w:val="00C326DD"/>
    <w:rsid w:val="00C32984"/>
    <w:rsid w:val="00C32BEB"/>
    <w:rsid w:val="00C32CF1"/>
    <w:rsid w:val="00C3307E"/>
    <w:rsid w:val="00C3312F"/>
    <w:rsid w:val="00C33447"/>
    <w:rsid w:val="00C335A6"/>
    <w:rsid w:val="00C337A8"/>
    <w:rsid w:val="00C33AAE"/>
    <w:rsid w:val="00C33F42"/>
    <w:rsid w:val="00C3448A"/>
    <w:rsid w:val="00C346B7"/>
    <w:rsid w:val="00C34759"/>
    <w:rsid w:val="00C347E1"/>
    <w:rsid w:val="00C348FC"/>
    <w:rsid w:val="00C34C59"/>
    <w:rsid w:val="00C350F7"/>
    <w:rsid w:val="00C35103"/>
    <w:rsid w:val="00C353F5"/>
    <w:rsid w:val="00C354A0"/>
    <w:rsid w:val="00C35747"/>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F"/>
    <w:rsid w:val="00C419A3"/>
    <w:rsid w:val="00C419C4"/>
    <w:rsid w:val="00C41ADF"/>
    <w:rsid w:val="00C41CFB"/>
    <w:rsid w:val="00C421EE"/>
    <w:rsid w:val="00C4250C"/>
    <w:rsid w:val="00C42516"/>
    <w:rsid w:val="00C42569"/>
    <w:rsid w:val="00C4268C"/>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472"/>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2AE"/>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98C"/>
    <w:rsid w:val="00C55AF8"/>
    <w:rsid w:val="00C55C85"/>
    <w:rsid w:val="00C55E44"/>
    <w:rsid w:val="00C55ED1"/>
    <w:rsid w:val="00C55EE2"/>
    <w:rsid w:val="00C560AD"/>
    <w:rsid w:val="00C56182"/>
    <w:rsid w:val="00C561DB"/>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14"/>
    <w:rsid w:val="00C65290"/>
    <w:rsid w:val="00C6536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2FCC"/>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D85"/>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4014"/>
    <w:rsid w:val="00CB432B"/>
    <w:rsid w:val="00CB43DA"/>
    <w:rsid w:val="00CB4765"/>
    <w:rsid w:val="00CB491A"/>
    <w:rsid w:val="00CB49B4"/>
    <w:rsid w:val="00CB4CD1"/>
    <w:rsid w:val="00CB4DBA"/>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A"/>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2F3F"/>
    <w:rsid w:val="00CD351B"/>
    <w:rsid w:val="00CD36D5"/>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6C9F"/>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1FFA"/>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5E7"/>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EDC"/>
    <w:rsid w:val="00D05EF9"/>
    <w:rsid w:val="00D05FB7"/>
    <w:rsid w:val="00D06597"/>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ACA"/>
    <w:rsid w:val="00D22DC8"/>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CE6"/>
    <w:rsid w:val="00D35D74"/>
    <w:rsid w:val="00D35E8F"/>
    <w:rsid w:val="00D35EC2"/>
    <w:rsid w:val="00D35FC6"/>
    <w:rsid w:val="00D35FCD"/>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126"/>
    <w:rsid w:val="00D4146C"/>
    <w:rsid w:val="00D41757"/>
    <w:rsid w:val="00D41812"/>
    <w:rsid w:val="00D41912"/>
    <w:rsid w:val="00D41BD7"/>
    <w:rsid w:val="00D41BE0"/>
    <w:rsid w:val="00D41C2A"/>
    <w:rsid w:val="00D41EC2"/>
    <w:rsid w:val="00D41F76"/>
    <w:rsid w:val="00D425AE"/>
    <w:rsid w:val="00D425B4"/>
    <w:rsid w:val="00D42661"/>
    <w:rsid w:val="00D42B91"/>
    <w:rsid w:val="00D42F20"/>
    <w:rsid w:val="00D43194"/>
    <w:rsid w:val="00D432ED"/>
    <w:rsid w:val="00D43301"/>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BE2"/>
    <w:rsid w:val="00D46C3E"/>
    <w:rsid w:val="00D46C4F"/>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A8C"/>
    <w:rsid w:val="00D51F05"/>
    <w:rsid w:val="00D5230A"/>
    <w:rsid w:val="00D52375"/>
    <w:rsid w:val="00D528E9"/>
    <w:rsid w:val="00D52A63"/>
    <w:rsid w:val="00D53474"/>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2EF"/>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254"/>
    <w:rsid w:val="00D6453B"/>
    <w:rsid w:val="00D64565"/>
    <w:rsid w:val="00D645D0"/>
    <w:rsid w:val="00D64608"/>
    <w:rsid w:val="00D6461D"/>
    <w:rsid w:val="00D64A4A"/>
    <w:rsid w:val="00D64A8B"/>
    <w:rsid w:val="00D65371"/>
    <w:rsid w:val="00D653B9"/>
    <w:rsid w:val="00D6558C"/>
    <w:rsid w:val="00D65744"/>
    <w:rsid w:val="00D6576D"/>
    <w:rsid w:val="00D65FF2"/>
    <w:rsid w:val="00D66138"/>
    <w:rsid w:val="00D661E9"/>
    <w:rsid w:val="00D664EA"/>
    <w:rsid w:val="00D6652A"/>
    <w:rsid w:val="00D6668D"/>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90"/>
    <w:rsid w:val="00D73CD6"/>
    <w:rsid w:val="00D73DD1"/>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3B"/>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1AE"/>
    <w:rsid w:val="00D8526D"/>
    <w:rsid w:val="00D853F7"/>
    <w:rsid w:val="00D854D6"/>
    <w:rsid w:val="00D8565E"/>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1E98"/>
    <w:rsid w:val="00D92152"/>
    <w:rsid w:val="00D9245D"/>
    <w:rsid w:val="00D928B1"/>
    <w:rsid w:val="00D92906"/>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090"/>
    <w:rsid w:val="00DA14BC"/>
    <w:rsid w:val="00DA152C"/>
    <w:rsid w:val="00DA15A7"/>
    <w:rsid w:val="00DA1696"/>
    <w:rsid w:val="00DA18B3"/>
    <w:rsid w:val="00DA1D4F"/>
    <w:rsid w:val="00DA1E57"/>
    <w:rsid w:val="00DA1E85"/>
    <w:rsid w:val="00DA1EC4"/>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299"/>
    <w:rsid w:val="00DA5371"/>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5E4"/>
    <w:rsid w:val="00DB2716"/>
    <w:rsid w:val="00DB275D"/>
    <w:rsid w:val="00DB293D"/>
    <w:rsid w:val="00DB2A05"/>
    <w:rsid w:val="00DB2A61"/>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BF0"/>
    <w:rsid w:val="00DB5D18"/>
    <w:rsid w:val="00DB6008"/>
    <w:rsid w:val="00DB6196"/>
    <w:rsid w:val="00DB6315"/>
    <w:rsid w:val="00DB65FA"/>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56"/>
    <w:rsid w:val="00DC7FFD"/>
    <w:rsid w:val="00DD00B1"/>
    <w:rsid w:val="00DD013E"/>
    <w:rsid w:val="00DD0159"/>
    <w:rsid w:val="00DD01A5"/>
    <w:rsid w:val="00DD043E"/>
    <w:rsid w:val="00DD055A"/>
    <w:rsid w:val="00DD0808"/>
    <w:rsid w:val="00DD08E2"/>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274"/>
    <w:rsid w:val="00DD22FC"/>
    <w:rsid w:val="00DD2398"/>
    <w:rsid w:val="00DD28C9"/>
    <w:rsid w:val="00DD2AFC"/>
    <w:rsid w:val="00DD2B51"/>
    <w:rsid w:val="00DD2D5E"/>
    <w:rsid w:val="00DD2F42"/>
    <w:rsid w:val="00DD31A1"/>
    <w:rsid w:val="00DD323D"/>
    <w:rsid w:val="00DD32E9"/>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1CAD"/>
    <w:rsid w:val="00DE1EBF"/>
    <w:rsid w:val="00DE227A"/>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26E"/>
    <w:rsid w:val="00DE430A"/>
    <w:rsid w:val="00DE479C"/>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6B2"/>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3DF5"/>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11B"/>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D9A"/>
    <w:rsid w:val="00E01EF0"/>
    <w:rsid w:val="00E02100"/>
    <w:rsid w:val="00E021D6"/>
    <w:rsid w:val="00E0240E"/>
    <w:rsid w:val="00E02472"/>
    <w:rsid w:val="00E02588"/>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123"/>
    <w:rsid w:val="00E102B0"/>
    <w:rsid w:val="00E1048B"/>
    <w:rsid w:val="00E108AC"/>
    <w:rsid w:val="00E108BD"/>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45E"/>
    <w:rsid w:val="00E15653"/>
    <w:rsid w:val="00E158AE"/>
    <w:rsid w:val="00E15B43"/>
    <w:rsid w:val="00E15D5B"/>
    <w:rsid w:val="00E15DF0"/>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5CC"/>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A0D"/>
    <w:rsid w:val="00E20B49"/>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66C"/>
    <w:rsid w:val="00E23946"/>
    <w:rsid w:val="00E239D3"/>
    <w:rsid w:val="00E23A59"/>
    <w:rsid w:val="00E240CC"/>
    <w:rsid w:val="00E244CA"/>
    <w:rsid w:val="00E244DB"/>
    <w:rsid w:val="00E2451D"/>
    <w:rsid w:val="00E245C8"/>
    <w:rsid w:val="00E24843"/>
    <w:rsid w:val="00E24AED"/>
    <w:rsid w:val="00E24B6D"/>
    <w:rsid w:val="00E24E76"/>
    <w:rsid w:val="00E24EDB"/>
    <w:rsid w:val="00E250AD"/>
    <w:rsid w:val="00E25143"/>
    <w:rsid w:val="00E2531C"/>
    <w:rsid w:val="00E2558C"/>
    <w:rsid w:val="00E255A4"/>
    <w:rsid w:val="00E25721"/>
    <w:rsid w:val="00E25841"/>
    <w:rsid w:val="00E258D9"/>
    <w:rsid w:val="00E2592D"/>
    <w:rsid w:val="00E25BC1"/>
    <w:rsid w:val="00E25D85"/>
    <w:rsid w:val="00E25D97"/>
    <w:rsid w:val="00E25DBC"/>
    <w:rsid w:val="00E25EFF"/>
    <w:rsid w:val="00E26108"/>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C5"/>
    <w:rsid w:val="00E411BD"/>
    <w:rsid w:val="00E41340"/>
    <w:rsid w:val="00E414C7"/>
    <w:rsid w:val="00E417A8"/>
    <w:rsid w:val="00E41D2F"/>
    <w:rsid w:val="00E41D85"/>
    <w:rsid w:val="00E4208A"/>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695"/>
    <w:rsid w:val="00E53826"/>
    <w:rsid w:val="00E53896"/>
    <w:rsid w:val="00E541A0"/>
    <w:rsid w:val="00E544A3"/>
    <w:rsid w:val="00E545A3"/>
    <w:rsid w:val="00E549A2"/>
    <w:rsid w:val="00E549D0"/>
    <w:rsid w:val="00E54A75"/>
    <w:rsid w:val="00E54D90"/>
    <w:rsid w:val="00E54DD3"/>
    <w:rsid w:val="00E552D0"/>
    <w:rsid w:val="00E5535A"/>
    <w:rsid w:val="00E5554E"/>
    <w:rsid w:val="00E55B44"/>
    <w:rsid w:val="00E55C87"/>
    <w:rsid w:val="00E55CD9"/>
    <w:rsid w:val="00E56006"/>
    <w:rsid w:val="00E56026"/>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73D"/>
    <w:rsid w:val="00E60750"/>
    <w:rsid w:val="00E607C4"/>
    <w:rsid w:val="00E6082B"/>
    <w:rsid w:val="00E60836"/>
    <w:rsid w:val="00E60858"/>
    <w:rsid w:val="00E60996"/>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86E"/>
    <w:rsid w:val="00E66B3F"/>
    <w:rsid w:val="00E66B9D"/>
    <w:rsid w:val="00E66CB7"/>
    <w:rsid w:val="00E671E7"/>
    <w:rsid w:val="00E67473"/>
    <w:rsid w:val="00E6770C"/>
    <w:rsid w:val="00E679BA"/>
    <w:rsid w:val="00E679F5"/>
    <w:rsid w:val="00E67BE7"/>
    <w:rsid w:val="00E67CBE"/>
    <w:rsid w:val="00E67CF6"/>
    <w:rsid w:val="00E67EE7"/>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B87"/>
    <w:rsid w:val="00E80E1D"/>
    <w:rsid w:val="00E80E41"/>
    <w:rsid w:val="00E8114B"/>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2EAA"/>
    <w:rsid w:val="00E83066"/>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F42"/>
    <w:rsid w:val="00E912C1"/>
    <w:rsid w:val="00E915A8"/>
    <w:rsid w:val="00E9173A"/>
    <w:rsid w:val="00E919B9"/>
    <w:rsid w:val="00E91A02"/>
    <w:rsid w:val="00E91D5E"/>
    <w:rsid w:val="00E91D9D"/>
    <w:rsid w:val="00E91EA3"/>
    <w:rsid w:val="00E91F35"/>
    <w:rsid w:val="00E91FFD"/>
    <w:rsid w:val="00E9206F"/>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2"/>
    <w:rsid w:val="00EB05AA"/>
    <w:rsid w:val="00EB05B9"/>
    <w:rsid w:val="00EB069C"/>
    <w:rsid w:val="00EB07B8"/>
    <w:rsid w:val="00EB08F8"/>
    <w:rsid w:val="00EB0A0D"/>
    <w:rsid w:val="00EB0A79"/>
    <w:rsid w:val="00EB0C51"/>
    <w:rsid w:val="00EB0DD3"/>
    <w:rsid w:val="00EB0FFF"/>
    <w:rsid w:val="00EB1118"/>
    <w:rsid w:val="00EB116D"/>
    <w:rsid w:val="00EB144C"/>
    <w:rsid w:val="00EB15C3"/>
    <w:rsid w:val="00EB1DE7"/>
    <w:rsid w:val="00EB1FC1"/>
    <w:rsid w:val="00EB203C"/>
    <w:rsid w:val="00EB20CF"/>
    <w:rsid w:val="00EB2182"/>
    <w:rsid w:val="00EB2851"/>
    <w:rsid w:val="00EB2CCD"/>
    <w:rsid w:val="00EB2D7A"/>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2F5"/>
    <w:rsid w:val="00EB75E4"/>
    <w:rsid w:val="00EB7604"/>
    <w:rsid w:val="00EB778D"/>
    <w:rsid w:val="00EB799D"/>
    <w:rsid w:val="00EB7BA1"/>
    <w:rsid w:val="00EB7DBF"/>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10BA"/>
    <w:rsid w:val="00ED1179"/>
    <w:rsid w:val="00ED11D4"/>
    <w:rsid w:val="00ED1518"/>
    <w:rsid w:val="00ED153B"/>
    <w:rsid w:val="00ED1896"/>
    <w:rsid w:val="00ED198B"/>
    <w:rsid w:val="00ED19E4"/>
    <w:rsid w:val="00ED1B6C"/>
    <w:rsid w:val="00ED1F40"/>
    <w:rsid w:val="00ED1FE9"/>
    <w:rsid w:val="00ED26B7"/>
    <w:rsid w:val="00ED288D"/>
    <w:rsid w:val="00ED29A0"/>
    <w:rsid w:val="00ED2AFC"/>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19"/>
    <w:rsid w:val="00ED53B2"/>
    <w:rsid w:val="00ED543D"/>
    <w:rsid w:val="00ED54FD"/>
    <w:rsid w:val="00ED551B"/>
    <w:rsid w:val="00ED555B"/>
    <w:rsid w:val="00ED5601"/>
    <w:rsid w:val="00ED588C"/>
    <w:rsid w:val="00ED5B6D"/>
    <w:rsid w:val="00ED5BCE"/>
    <w:rsid w:val="00ED5C44"/>
    <w:rsid w:val="00ED5D02"/>
    <w:rsid w:val="00ED5FDE"/>
    <w:rsid w:val="00ED64BF"/>
    <w:rsid w:val="00ED6581"/>
    <w:rsid w:val="00ED68D4"/>
    <w:rsid w:val="00ED6925"/>
    <w:rsid w:val="00ED6E3D"/>
    <w:rsid w:val="00ED6ED8"/>
    <w:rsid w:val="00ED6F22"/>
    <w:rsid w:val="00ED70F8"/>
    <w:rsid w:val="00ED7466"/>
    <w:rsid w:val="00ED78A3"/>
    <w:rsid w:val="00ED79B0"/>
    <w:rsid w:val="00ED7ABD"/>
    <w:rsid w:val="00ED7BC5"/>
    <w:rsid w:val="00EE037B"/>
    <w:rsid w:val="00EE03CB"/>
    <w:rsid w:val="00EE06A5"/>
    <w:rsid w:val="00EE0742"/>
    <w:rsid w:val="00EE12F0"/>
    <w:rsid w:val="00EE140C"/>
    <w:rsid w:val="00EE15C7"/>
    <w:rsid w:val="00EE166B"/>
    <w:rsid w:val="00EE17BC"/>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2F92"/>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2EED"/>
    <w:rsid w:val="00EF3096"/>
    <w:rsid w:val="00EF30C9"/>
    <w:rsid w:val="00EF30EE"/>
    <w:rsid w:val="00EF31FA"/>
    <w:rsid w:val="00EF3309"/>
    <w:rsid w:val="00EF3541"/>
    <w:rsid w:val="00EF3F50"/>
    <w:rsid w:val="00EF407C"/>
    <w:rsid w:val="00EF4082"/>
    <w:rsid w:val="00EF418C"/>
    <w:rsid w:val="00EF428B"/>
    <w:rsid w:val="00EF437E"/>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82B"/>
    <w:rsid w:val="00F00877"/>
    <w:rsid w:val="00F0098B"/>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5A1"/>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72"/>
    <w:rsid w:val="00F06EFD"/>
    <w:rsid w:val="00F06F50"/>
    <w:rsid w:val="00F06F7D"/>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8AF"/>
    <w:rsid w:val="00F118B6"/>
    <w:rsid w:val="00F119B5"/>
    <w:rsid w:val="00F11BCE"/>
    <w:rsid w:val="00F11DD0"/>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396"/>
    <w:rsid w:val="00F14682"/>
    <w:rsid w:val="00F14BC1"/>
    <w:rsid w:val="00F14C67"/>
    <w:rsid w:val="00F14DE1"/>
    <w:rsid w:val="00F14E18"/>
    <w:rsid w:val="00F14FBF"/>
    <w:rsid w:val="00F14FE9"/>
    <w:rsid w:val="00F15187"/>
    <w:rsid w:val="00F151CE"/>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AC"/>
    <w:rsid w:val="00F237D2"/>
    <w:rsid w:val="00F23A41"/>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F6D"/>
    <w:rsid w:val="00F3040C"/>
    <w:rsid w:val="00F30721"/>
    <w:rsid w:val="00F309F2"/>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347"/>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B70"/>
    <w:rsid w:val="00F36C61"/>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58E"/>
    <w:rsid w:val="00F408F9"/>
    <w:rsid w:val="00F40931"/>
    <w:rsid w:val="00F4095B"/>
    <w:rsid w:val="00F40E74"/>
    <w:rsid w:val="00F40F64"/>
    <w:rsid w:val="00F41245"/>
    <w:rsid w:val="00F416B1"/>
    <w:rsid w:val="00F416C4"/>
    <w:rsid w:val="00F41712"/>
    <w:rsid w:val="00F41718"/>
    <w:rsid w:val="00F4199B"/>
    <w:rsid w:val="00F41DA2"/>
    <w:rsid w:val="00F4232D"/>
    <w:rsid w:val="00F425B0"/>
    <w:rsid w:val="00F425D1"/>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A65"/>
    <w:rsid w:val="00F46A78"/>
    <w:rsid w:val="00F46B78"/>
    <w:rsid w:val="00F46F65"/>
    <w:rsid w:val="00F471D0"/>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4A"/>
    <w:rsid w:val="00F514A6"/>
    <w:rsid w:val="00F5152D"/>
    <w:rsid w:val="00F515B3"/>
    <w:rsid w:val="00F516C5"/>
    <w:rsid w:val="00F51B77"/>
    <w:rsid w:val="00F51DB9"/>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ED8"/>
    <w:rsid w:val="00F53F96"/>
    <w:rsid w:val="00F53F9C"/>
    <w:rsid w:val="00F5402A"/>
    <w:rsid w:val="00F548CC"/>
    <w:rsid w:val="00F54B01"/>
    <w:rsid w:val="00F553EA"/>
    <w:rsid w:val="00F55616"/>
    <w:rsid w:val="00F5580A"/>
    <w:rsid w:val="00F559BE"/>
    <w:rsid w:val="00F55C0F"/>
    <w:rsid w:val="00F55D9E"/>
    <w:rsid w:val="00F56120"/>
    <w:rsid w:val="00F5645E"/>
    <w:rsid w:val="00F567A6"/>
    <w:rsid w:val="00F56A48"/>
    <w:rsid w:val="00F56EBD"/>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CA6"/>
    <w:rsid w:val="00F65FF6"/>
    <w:rsid w:val="00F66041"/>
    <w:rsid w:val="00F6604A"/>
    <w:rsid w:val="00F66343"/>
    <w:rsid w:val="00F66476"/>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ACA"/>
    <w:rsid w:val="00F70F13"/>
    <w:rsid w:val="00F7102D"/>
    <w:rsid w:val="00F711EC"/>
    <w:rsid w:val="00F714F3"/>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DB2"/>
    <w:rsid w:val="00F91E9D"/>
    <w:rsid w:val="00F91F19"/>
    <w:rsid w:val="00F91F70"/>
    <w:rsid w:val="00F920E0"/>
    <w:rsid w:val="00F92113"/>
    <w:rsid w:val="00F925F2"/>
    <w:rsid w:val="00F9264A"/>
    <w:rsid w:val="00F929F7"/>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C54"/>
    <w:rsid w:val="00F95C5C"/>
    <w:rsid w:val="00F95F62"/>
    <w:rsid w:val="00F95FB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82"/>
    <w:rsid w:val="00F97C5F"/>
    <w:rsid w:val="00F97D61"/>
    <w:rsid w:val="00F97D70"/>
    <w:rsid w:val="00F97E4B"/>
    <w:rsid w:val="00F97E96"/>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E46"/>
    <w:rsid w:val="00FA3EF0"/>
    <w:rsid w:val="00FA3EFC"/>
    <w:rsid w:val="00FA40C4"/>
    <w:rsid w:val="00FA40C7"/>
    <w:rsid w:val="00FA4105"/>
    <w:rsid w:val="00FA43B5"/>
    <w:rsid w:val="00FA4467"/>
    <w:rsid w:val="00FA446C"/>
    <w:rsid w:val="00FA44A2"/>
    <w:rsid w:val="00FA44FF"/>
    <w:rsid w:val="00FA46F0"/>
    <w:rsid w:val="00FA47B5"/>
    <w:rsid w:val="00FA4D35"/>
    <w:rsid w:val="00FA4D85"/>
    <w:rsid w:val="00FA4FDB"/>
    <w:rsid w:val="00FA5097"/>
    <w:rsid w:val="00FA53E0"/>
    <w:rsid w:val="00FA5481"/>
    <w:rsid w:val="00FA553C"/>
    <w:rsid w:val="00FA56E1"/>
    <w:rsid w:val="00FA57E8"/>
    <w:rsid w:val="00FA57FB"/>
    <w:rsid w:val="00FA5B0D"/>
    <w:rsid w:val="00FA6218"/>
    <w:rsid w:val="00FA62E9"/>
    <w:rsid w:val="00FA6497"/>
    <w:rsid w:val="00FA65D6"/>
    <w:rsid w:val="00FA677D"/>
    <w:rsid w:val="00FA6C2A"/>
    <w:rsid w:val="00FA6D8D"/>
    <w:rsid w:val="00FA6E38"/>
    <w:rsid w:val="00FA6F8F"/>
    <w:rsid w:val="00FA6FB6"/>
    <w:rsid w:val="00FA7313"/>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866"/>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2CF"/>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89"/>
    <w:rsid w:val="00FE539D"/>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6B0"/>
    <w:rsid w:val="00FE7785"/>
    <w:rsid w:val="00FE782C"/>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7D8"/>
    <w:rsid w:val="00FF1891"/>
    <w:rsid w:val="00FF19AE"/>
    <w:rsid w:val="00FF1CF1"/>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1937054349">
                  <w:marLeft w:val="0"/>
                  <w:marRight w:val="0"/>
                  <w:marTop w:val="0"/>
                  <w:marBottom w:val="0"/>
                  <w:divBdr>
                    <w:top w:val="none" w:sz="0" w:space="0" w:color="auto"/>
                    <w:left w:val="none" w:sz="0" w:space="0" w:color="auto"/>
                    <w:bottom w:val="none" w:sz="0" w:space="0" w:color="auto"/>
                    <w:right w:val="none" w:sz="0" w:space="0" w:color="auto"/>
                  </w:divBdr>
                </w:div>
                <w:div w:id="811561301">
                  <w:marLeft w:val="0"/>
                  <w:marRight w:val="0"/>
                  <w:marTop w:val="0"/>
                  <w:marBottom w:val="0"/>
                  <w:divBdr>
                    <w:top w:val="none" w:sz="0" w:space="0" w:color="auto"/>
                    <w:left w:val="none" w:sz="0" w:space="0" w:color="auto"/>
                    <w:bottom w:val="none" w:sz="0" w:space="0" w:color="auto"/>
                    <w:right w:val="none" w:sz="0" w:space="0" w:color="auto"/>
                  </w:divBdr>
                </w:div>
              </w:divsChild>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 w:id="999163867">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764455579">
              <w:marLeft w:val="0"/>
              <w:marRight w:val="0"/>
              <w:marTop w:val="0"/>
              <w:marBottom w:val="0"/>
              <w:divBdr>
                <w:top w:val="none" w:sz="0" w:space="0" w:color="auto"/>
                <w:left w:val="none" w:sz="0" w:space="0" w:color="auto"/>
                <w:bottom w:val="none" w:sz="0" w:space="0" w:color="auto"/>
                <w:right w:val="none" w:sz="0" w:space="0" w:color="auto"/>
              </w:divBdr>
            </w:div>
            <w:div w:id="66922654">
              <w:marLeft w:val="0"/>
              <w:marRight w:val="0"/>
              <w:marTop w:val="0"/>
              <w:marBottom w:val="0"/>
              <w:divBdr>
                <w:top w:val="none" w:sz="0" w:space="0" w:color="auto"/>
                <w:left w:val="none" w:sz="0" w:space="0" w:color="auto"/>
                <w:bottom w:val="none" w:sz="0" w:space="0" w:color="auto"/>
                <w:right w:val="none" w:sz="0" w:space="0" w:color="auto"/>
              </w:divBdr>
            </w:div>
            <w:div w:id="1259874218">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754782648">
              <w:marLeft w:val="0"/>
              <w:marRight w:val="0"/>
              <w:marTop w:val="150"/>
              <w:marBottom w:val="75"/>
              <w:divBdr>
                <w:top w:val="none" w:sz="0" w:space="0" w:color="auto"/>
                <w:left w:val="none" w:sz="0" w:space="0" w:color="auto"/>
                <w:bottom w:val="none" w:sz="0" w:space="0" w:color="auto"/>
                <w:right w:val="none" w:sz="0" w:space="0" w:color="auto"/>
              </w:divBdr>
              <w:divsChild>
                <w:div w:id="1861897537">
                  <w:marLeft w:val="0"/>
                  <w:marRight w:val="0"/>
                  <w:marTop w:val="0"/>
                  <w:marBottom w:val="0"/>
                  <w:divBdr>
                    <w:top w:val="none" w:sz="0" w:space="0" w:color="auto"/>
                    <w:left w:val="none" w:sz="0" w:space="0" w:color="auto"/>
                    <w:bottom w:val="none" w:sz="0" w:space="0" w:color="auto"/>
                    <w:right w:val="none" w:sz="0" w:space="0" w:color="auto"/>
                  </w:divBdr>
                </w:div>
                <w:div w:id="1656958894">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1435906162">
                  <w:marLeft w:val="0"/>
                  <w:marRight w:val="0"/>
                  <w:marTop w:val="0"/>
                  <w:marBottom w:val="0"/>
                  <w:divBdr>
                    <w:top w:val="none" w:sz="0" w:space="0" w:color="auto"/>
                    <w:left w:val="none" w:sz="0" w:space="0" w:color="auto"/>
                    <w:bottom w:val="none" w:sz="0" w:space="0" w:color="auto"/>
                    <w:right w:val="none" w:sz="0" w:space="0" w:color="auto"/>
                  </w:divBdr>
                </w:div>
                <w:div w:id="728967238">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630404651">
                  <w:marLeft w:val="0"/>
                  <w:marRight w:val="0"/>
                  <w:marTop w:val="0"/>
                  <w:marBottom w:val="0"/>
                  <w:divBdr>
                    <w:top w:val="none" w:sz="0" w:space="0" w:color="auto"/>
                    <w:left w:val="none" w:sz="0" w:space="0" w:color="auto"/>
                    <w:bottom w:val="none" w:sz="0" w:space="0" w:color="auto"/>
                    <w:right w:val="none" w:sz="0" w:space="0" w:color="auto"/>
                  </w:divBdr>
                </w:div>
                <w:div w:id="182091042">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92942026">
              <w:marLeft w:val="0"/>
              <w:marRight w:val="0"/>
              <w:marTop w:val="150"/>
              <w:marBottom w:val="75"/>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
                <w:div w:id="527528192">
                  <w:marLeft w:val="0"/>
                  <w:marRight w:val="0"/>
                  <w:marTop w:val="0"/>
                  <w:marBottom w:val="0"/>
                  <w:divBdr>
                    <w:top w:val="none" w:sz="0" w:space="0" w:color="auto"/>
                    <w:left w:val="none" w:sz="0" w:space="0" w:color="auto"/>
                    <w:bottom w:val="none" w:sz="0" w:space="0" w:color="auto"/>
                    <w:right w:val="none" w:sz="0" w:space="0" w:color="auto"/>
                  </w:divBdr>
                </w:div>
              </w:divsChild>
            </w:div>
            <w:div w:id="1485924807">
              <w:marLeft w:val="0"/>
              <w:marRight w:val="0"/>
              <w:marTop w:val="0"/>
              <w:marBottom w:val="0"/>
              <w:divBdr>
                <w:top w:val="none" w:sz="0" w:space="0" w:color="auto"/>
                <w:left w:val="none" w:sz="0" w:space="0" w:color="auto"/>
                <w:bottom w:val="none" w:sz="0" w:space="0" w:color="auto"/>
                <w:right w:val="none" w:sz="0" w:space="0" w:color="auto"/>
              </w:divBdr>
            </w:div>
            <w:div w:id="714160711">
              <w:marLeft w:val="0"/>
              <w:marRight w:val="0"/>
              <w:marTop w:val="0"/>
              <w:marBottom w:val="0"/>
              <w:divBdr>
                <w:top w:val="none" w:sz="0" w:space="0" w:color="auto"/>
                <w:left w:val="none" w:sz="0" w:space="0" w:color="auto"/>
                <w:bottom w:val="none" w:sz="0" w:space="0" w:color="auto"/>
                <w:right w:val="none" w:sz="0" w:space="0" w:color="auto"/>
              </w:divBdr>
            </w:div>
            <w:div w:id="1057977968">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1096100166">
              <w:marLeft w:val="0"/>
              <w:marRight w:val="0"/>
              <w:marTop w:val="150"/>
              <w:marBottom w:val="75"/>
              <w:divBdr>
                <w:top w:val="none" w:sz="0" w:space="0" w:color="auto"/>
                <w:left w:val="none" w:sz="0" w:space="0" w:color="auto"/>
                <w:bottom w:val="none" w:sz="0" w:space="0" w:color="auto"/>
                <w:right w:val="none" w:sz="0" w:space="0" w:color="auto"/>
              </w:divBdr>
              <w:divsChild>
                <w:div w:id="2009599415">
                  <w:marLeft w:val="0"/>
                  <w:marRight w:val="0"/>
                  <w:marTop w:val="0"/>
                  <w:marBottom w:val="0"/>
                  <w:divBdr>
                    <w:top w:val="none" w:sz="0" w:space="0" w:color="auto"/>
                    <w:left w:val="none" w:sz="0" w:space="0" w:color="auto"/>
                    <w:bottom w:val="none" w:sz="0" w:space="0" w:color="auto"/>
                    <w:right w:val="none" w:sz="0" w:space="0" w:color="auto"/>
                  </w:divBdr>
                </w:div>
                <w:div w:id="709038099">
                  <w:marLeft w:val="0"/>
                  <w:marRight w:val="0"/>
                  <w:marTop w:val="0"/>
                  <w:marBottom w:val="0"/>
                  <w:divBdr>
                    <w:top w:val="none" w:sz="0" w:space="0" w:color="auto"/>
                    <w:left w:val="none" w:sz="0" w:space="0" w:color="auto"/>
                    <w:bottom w:val="none" w:sz="0" w:space="0" w:color="auto"/>
                    <w:right w:val="none" w:sz="0" w:space="0" w:color="auto"/>
                  </w:divBdr>
                </w:div>
              </w:divsChild>
            </w:div>
            <w:div w:id="1719545519">
              <w:marLeft w:val="0"/>
              <w:marRight w:val="0"/>
              <w:marTop w:val="0"/>
              <w:marBottom w:val="0"/>
              <w:divBdr>
                <w:top w:val="none" w:sz="0" w:space="0" w:color="auto"/>
                <w:left w:val="none" w:sz="0" w:space="0" w:color="auto"/>
                <w:bottom w:val="none" w:sz="0" w:space="0" w:color="auto"/>
                <w:right w:val="none" w:sz="0" w:space="0" w:color="auto"/>
              </w:divBdr>
            </w:div>
            <w:div w:id="327488726">
              <w:marLeft w:val="0"/>
              <w:marRight w:val="0"/>
              <w:marTop w:val="0"/>
              <w:marBottom w:val="0"/>
              <w:divBdr>
                <w:top w:val="none" w:sz="0" w:space="0" w:color="auto"/>
                <w:left w:val="none" w:sz="0" w:space="0" w:color="auto"/>
                <w:bottom w:val="none" w:sz="0" w:space="0" w:color="auto"/>
                <w:right w:val="none" w:sz="0" w:space="0" w:color="auto"/>
              </w:divBdr>
            </w:div>
            <w:div w:id="1493832385">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1776057720">
              <w:marLeft w:val="0"/>
              <w:marRight w:val="0"/>
              <w:marTop w:val="150"/>
              <w:marBottom w:val="75"/>
              <w:divBdr>
                <w:top w:val="none" w:sz="0" w:space="0" w:color="auto"/>
                <w:left w:val="none" w:sz="0" w:space="0" w:color="auto"/>
                <w:bottom w:val="none" w:sz="0" w:space="0" w:color="auto"/>
                <w:right w:val="none" w:sz="0" w:space="0" w:color="auto"/>
              </w:divBdr>
              <w:divsChild>
                <w:div w:id="1526017263">
                  <w:marLeft w:val="0"/>
                  <w:marRight w:val="0"/>
                  <w:marTop w:val="0"/>
                  <w:marBottom w:val="0"/>
                  <w:divBdr>
                    <w:top w:val="none" w:sz="0" w:space="0" w:color="auto"/>
                    <w:left w:val="none" w:sz="0" w:space="0" w:color="auto"/>
                    <w:bottom w:val="none" w:sz="0" w:space="0" w:color="auto"/>
                    <w:right w:val="none" w:sz="0" w:space="0" w:color="auto"/>
                  </w:divBdr>
                </w:div>
                <w:div w:id="1418094148">
                  <w:marLeft w:val="0"/>
                  <w:marRight w:val="0"/>
                  <w:marTop w:val="0"/>
                  <w:marBottom w:val="0"/>
                  <w:divBdr>
                    <w:top w:val="none" w:sz="0" w:space="0" w:color="auto"/>
                    <w:left w:val="none" w:sz="0" w:space="0" w:color="auto"/>
                    <w:bottom w:val="none" w:sz="0" w:space="0" w:color="auto"/>
                    <w:right w:val="none" w:sz="0" w:space="0" w:color="auto"/>
                  </w:divBdr>
                </w:div>
              </w:divsChild>
            </w:div>
            <w:div w:id="288437155">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 w:id="1800101256">
              <w:marLeft w:val="0"/>
              <w:marRight w:val="0"/>
              <w:marTop w:val="0"/>
              <w:marBottom w:val="0"/>
              <w:divBdr>
                <w:top w:val="none" w:sz="0" w:space="0" w:color="auto"/>
                <w:left w:val="none" w:sz="0" w:space="0" w:color="auto"/>
                <w:bottom w:val="none" w:sz="0" w:space="0" w:color="auto"/>
                <w:right w:val="none" w:sz="0" w:space="0" w:color="auto"/>
              </w:divBdr>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901623900">
              <w:marLeft w:val="0"/>
              <w:marRight w:val="0"/>
              <w:marTop w:val="150"/>
              <w:marBottom w:val="75"/>
              <w:divBdr>
                <w:top w:val="none" w:sz="0" w:space="0" w:color="auto"/>
                <w:left w:val="none" w:sz="0" w:space="0" w:color="auto"/>
                <w:bottom w:val="none" w:sz="0" w:space="0" w:color="auto"/>
                <w:right w:val="none" w:sz="0" w:space="0" w:color="auto"/>
              </w:divBdr>
              <w:divsChild>
                <w:div w:id="1449004327">
                  <w:marLeft w:val="0"/>
                  <w:marRight w:val="0"/>
                  <w:marTop w:val="0"/>
                  <w:marBottom w:val="0"/>
                  <w:divBdr>
                    <w:top w:val="none" w:sz="0" w:space="0" w:color="auto"/>
                    <w:left w:val="none" w:sz="0" w:space="0" w:color="auto"/>
                    <w:bottom w:val="none" w:sz="0" w:space="0" w:color="auto"/>
                    <w:right w:val="none" w:sz="0" w:space="0" w:color="auto"/>
                  </w:divBdr>
                </w:div>
                <w:div w:id="276183240">
                  <w:marLeft w:val="0"/>
                  <w:marRight w:val="0"/>
                  <w:marTop w:val="0"/>
                  <w:marBottom w:val="0"/>
                  <w:divBdr>
                    <w:top w:val="none" w:sz="0" w:space="0" w:color="auto"/>
                    <w:left w:val="none" w:sz="0" w:space="0" w:color="auto"/>
                    <w:bottom w:val="none" w:sz="0" w:space="0" w:color="auto"/>
                    <w:right w:val="none" w:sz="0" w:space="0" w:color="auto"/>
                  </w:divBdr>
                </w:div>
              </w:divsChild>
            </w:div>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7815383">
              <w:marLeft w:val="0"/>
              <w:marRight w:val="0"/>
              <w:marTop w:val="0"/>
              <w:marBottom w:val="0"/>
              <w:divBdr>
                <w:top w:val="none" w:sz="0" w:space="0" w:color="auto"/>
                <w:left w:val="none" w:sz="0" w:space="0" w:color="auto"/>
                <w:bottom w:val="none" w:sz="0" w:space="0" w:color="auto"/>
                <w:right w:val="none" w:sz="0" w:space="0" w:color="auto"/>
              </w:divBdr>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 w:id="1147238400">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0"/>
              <w:marTop w:val="150"/>
              <w:marBottom w:val="75"/>
              <w:divBdr>
                <w:top w:val="none" w:sz="0" w:space="0" w:color="auto"/>
                <w:left w:val="none" w:sz="0" w:space="0" w:color="auto"/>
                <w:bottom w:val="none" w:sz="0" w:space="0" w:color="auto"/>
                <w:right w:val="none" w:sz="0" w:space="0" w:color="auto"/>
              </w:divBdr>
              <w:divsChild>
                <w:div w:id="1965691161">
                  <w:marLeft w:val="0"/>
                  <w:marRight w:val="0"/>
                  <w:marTop w:val="0"/>
                  <w:marBottom w:val="0"/>
                  <w:divBdr>
                    <w:top w:val="none" w:sz="0" w:space="0" w:color="auto"/>
                    <w:left w:val="none" w:sz="0" w:space="0" w:color="auto"/>
                    <w:bottom w:val="none" w:sz="0" w:space="0" w:color="auto"/>
                    <w:right w:val="none" w:sz="0" w:space="0" w:color="auto"/>
                  </w:divBdr>
                </w:div>
                <w:div w:id="1821384590">
                  <w:marLeft w:val="0"/>
                  <w:marRight w:val="0"/>
                  <w:marTop w:val="0"/>
                  <w:marBottom w:val="0"/>
                  <w:divBdr>
                    <w:top w:val="none" w:sz="0" w:space="0" w:color="auto"/>
                    <w:left w:val="none" w:sz="0" w:space="0" w:color="auto"/>
                    <w:bottom w:val="none" w:sz="0" w:space="0" w:color="auto"/>
                    <w:right w:val="none" w:sz="0" w:space="0" w:color="auto"/>
                  </w:divBdr>
                </w:div>
              </w:divsChild>
            </w:div>
            <w:div w:id="707998511">
              <w:marLeft w:val="0"/>
              <w:marRight w:val="0"/>
              <w:marTop w:val="0"/>
              <w:marBottom w:val="0"/>
              <w:divBdr>
                <w:top w:val="none" w:sz="0" w:space="0" w:color="auto"/>
                <w:left w:val="none" w:sz="0" w:space="0" w:color="auto"/>
                <w:bottom w:val="none" w:sz="0" w:space="0" w:color="auto"/>
                <w:right w:val="none" w:sz="0" w:space="0" w:color="auto"/>
              </w:divBdr>
            </w:div>
            <w:div w:id="423190507">
              <w:marLeft w:val="0"/>
              <w:marRight w:val="0"/>
              <w:marTop w:val="0"/>
              <w:marBottom w:val="0"/>
              <w:divBdr>
                <w:top w:val="none" w:sz="0" w:space="0" w:color="auto"/>
                <w:left w:val="none" w:sz="0" w:space="0" w:color="auto"/>
                <w:bottom w:val="none" w:sz="0" w:space="0" w:color="auto"/>
                <w:right w:val="none" w:sz="0" w:space="0" w:color="auto"/>
              </w:divBdr>
            </w:div>
          </w:divsChild>
        </w:div>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www.safetyandquality.gov.au/standards/clinical-care-standards/psychotropic-medicines-cognitive-impairment-and-disability-clinical-care-standard/easy-read-survey-about-psychotropic-medicines" TargetMode="External"/><Relationship Id="rId26" Type="http://schemas.openxmlformats.org/officeDocument/2006/relationships/hyperlink" Target="https://effectivehealthcare.ahrq.gov/products/virtual-health-covid/research" TargetMode="External"/><Relationship Id="rId39" Type="http://schemas.openxmlformats.org/officeDocument/2006/relationships/hyperlink" Target="https://journals.lww.com/pqs/toc/2023/03000" TargetMode="External"/><Relationship Id="rId21" Type="http://schemas.openxmlformats.org/officeDocument/2006/relationships/hyperlink" Target="https://www.hsib.org.uk/investigations-and-reports/safety-risks-associated-with-central-venous-catheters-used-for-haemodialysis-treatment/" TargetMode="External"/><Relationship Id="rId34" Type="http://schemas.openxmlformats.org/officeDocument/2006/relationships/hyperlink" Target="https://ahha.asn.au/sites/default/files/docs/policy-issue/perspectives_brief_no_10._providing_telehealth_in_general_practice_0.pdf" TargetMode="External"/><Relationship Id="rId42" Type="http://schemas.openxmlformats.org/officeDocument/2006/relationships/hyperlink" Target="https://academic.oup.com/intqhc/advance-articles" TargetMode="External"/><Relationship Id="rId47" Type="http://schemas.openxmlformats.org/officeDocument/2006/relationships/hyperlink" Target="https://psnet.ahrq.gov/perspective/impact-system-failures-healthcare-workers" TargetMode="External"/><Relationship Id="rId50" Type="http://schemas.openxmlformats.org/officeDocument/2006/relationships/hyperlink" Target="https://www.safetyandquality.gov.au/publications-and-resources/resource-library/covid-19-infection-prevention-and-control-risk-management-guidance" TargetMode="External"/><Relationship Id="rId55" Type="http://schemas.openxmlformats.org/officeDocument/2006/relationships/hyperlink" Target="http://www.safetyandquality.gov.au/environmental-cleaning" TargetMode="External"/><Relationship Id="rId63" Type="http://schemas.openxmlformats.org/officeDocument/2006/relationships/hyperlink" Target="https://covid19evidence.net.au/"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s://doi.org/10.1071/AH212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commonwealthfund.org/publications/issue-briefs/2023/apr/primary-care-physicians-telehealth-2022-international-survey" TargetMode="External"/><Relationship Id="rId32" Type="http://schemas.openxmlformats.org/officeDocument/2006/relationships/hyperlink" Target="https://ahha.asn.au/publication/health-policy-issue-briefs/deeble-issues-brief-no-43-towards-sustainable-funding-model" TargetMode="External"/><Relationship Id="rId37" Type="http://schemas.openxmlformats.org/officeDocument/2006/relationships/hyperlink" Target="https://www.publish.csiro.au/ah/issue/11456" TargetMode="External"/><Relationship Id="rId40" Type="http://schemas.openxmlformats.org/officeDocument/2006/relationships/hyperlink" Target="https://www.healthaffairs.org/toc/hlthaff/42/4" TargetMode="External"/><Relationship Id="rId45" Type="http://schemas.openxmlformats.org/officeDocument/2006/relationships/hyperlink" Target="https://psnet.ahrq.gov/psnet-collection/perspectives" TargetMode="External"/><Relationship Id="rId53" Type="http://schemas.openxmlformats.org/officeDocument/2006/relationships/hyperlink" Target="https://www.safetyandquality.gov.au/publications-and-resources/resource-library/poster-combined-airborne-and-contact-precautions" TargetMode="External"/><Relationship Id="rId58"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afetyandquality.gov.au/standards/clinical-care-standards/consultations-clinical-care-standards" TargetMode="External"/><Relationship Id="rId23" Type="http://schemas.openxmlformats.org/officeDocument/2006/relationships/image" Target="media/image3.jpeg"/><Relationship Id="rId28" Type="http://schemas.openxmlformats.org/officeDocument/2006/relationships/hyperlink" Target="https://doi.org/10.1071/PY21162u" TargetMode="External"/><Relationship Id="rId36" Type="http://schemas.openxmlformats.org/officeDocument/2006/relationships/hyperlink" Target="https://www.safetyandquality.gov.au/our-work/primary-health-care" TargetMode="External"/><Relationship Id="rId49" Type="http://schemas.openxmlformats.org/officeDocument/2006/relationships/hyperlink" Target="https://www.safetyandquality.gov.au/covid-19" TargetMode="External"/><Relationship Id="rId57" Type="http://schemas.openxmlformats.org/officeDocument/2006/relationships/hyperlink" Target="https://www.safetyandquality.gov.au/our-work/cognitive-impairment/cognitive-impairment-and-covid-19" TargetMode="External"/><Relationship Id="rId61" Type="http://schemas.openxmlformats.org/officeDocument/2006/relationships/hyperlink" Target="https://www.safetyandquality.gov.au/sites/default/files/2020-07/covid-19_and_face_masks_-_information_for_consumers.pdf"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psychotropics-ccs" TargetMode="External"/><Relationship Id="rId31" Type="http://schemas.openxmlformats.org/officeDocument/2006/relationships/hyperlink" Target="https://doi.org/10.1071/AH22127" TargetMode="External"/><Relationship Id="rId44" Type="http://schemas.openxmlformats.org/officeDocument/2006/relationships/hyperlink" Target="https://www.nice.org.uk/guidance/ng101" TargetMode="External"/><Relationship Id="rId52" Type="http://schemas.openxmlformats.org/officeDocument/2006/relationships/image" Target="media/image4.png"/><Relationship Id="rId60" Type="http://schemas.openxmlformats.org/officeDocument/2006/relationships/hyperlink" Target="https://www.safetyandquality.gov.au/publications-and-resources/resource-library/covid-19-and-face-masks-information-consumers"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oaic.gov.au/privacy/notifiable-data-breaches/notifiable-data-breaches-publications/notifiable-data-breaches-report-july-to-december-2022" TargetMode="External"/><Relationship Id="rId27" Type="http://schemas.openxmlformats.org/officeDocument/2006/relationships/hyperlink" Target="https://doi.org/10.1111/1468-0009.12584" TargetMode="External"/><Relationship Id="rId30" Type="http://schemas.openxmlformats.org/officeDocument/2006/relationships/hyperlink" Target="https://doi.org/10.1071/AH22088" TargetMode="External"/><Relationship Id="rId35" Type="http://schemas.openxmlformats.org/officeDocument/2006/relationships/hyperlink" Target="https://doi.org/10.1093/intqhc/mzad019" TargetMode="External"/><Relationship Id="rId43" Type="http://schemas.openxmlformats.org/officeDocument/2006/relationships/hyperlink" Target="https://www.nice.org.uk/guidance" TargetMode="External"/><Relationship Id="rId48" Type="http://schemas.openxmlformats.org/officeDocument/2006/relationships/hyperlink" Target="https://www.healthcareexcellence.ca/en/resources/pandemic-recovery-and-resilience-self-assessment-and-toolkit/" TargetMode="External"/><Relationship Id="rId56" Type="http://schemas.openxmlformats.org/officeDocument/2006/relationships/hyperlink" Target="https://www.safetyandquality.gov.au/publications-and-resources/resource-library/covid-19-infection-prevention-and-control-risk-management-guidance" TargetMode="External"/><Relationship Id="rId64" Type="http://schemas.openxmlformats.org/officeDocument/2006/relationships/hyperlink" Target="https://www.aci.health.nsw.gov.au/covid-19/critical-intelligence-unit" TargetMode="External"/><Relationship Id="rId8" Type="http://schemas.openxmlformats.org/officeDocument/2006/relationships/image" Target="media/image1.jpg"/><Relationship Id="rId51" Type="http://schemas.openxmlformats.org/officeDocument/2006/relationships/hyperlink" Target="https://www.safetyandquality.gov.au/publications-and-resources/resource-library/infection-prevention-and-control-poster-combined-contact-and-droplet-precautions" TargetMode="External"/><Relationship Id="rId3" Type="http://schemas.openxmlformats.org/officeDocument/2006/relationships/styles" Target="styl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standards/clinical-care-standards/consultations-clinical-care-standards" TargetMode="External"/><Relationship Id="rId25" Type="http://schemas.openxmlformats.org/officeDocument/2006/relationships/hyperlink" Target="https://doi.org/10.1071/AH22037" TargetMode="External"/><Relationship Id="rId33" Type="http://schemas.openxmlformats.org/officeDocument/2006/relationships/hyperlink" Target="https://doi.org/10.1071/AH20325" TargetMode="External"/><Relationship Id="rId38" Type="http://schemas.openxmlformats.org/officeDocument/2006/relationships/hyperlink" Target="https://academic.oup.com/intqhc/issue/35/1" TargetMode="External"/><Relationship Id="rId46" Type="http://schemas.openxmlformats.org/officeDocument/2006/relationships/hyperlink" Target="https://psnet.ahrq.gov/perspective/maternal-safety-and-perinatal-mental-health" TargetMode="External"/><Relationship Id="rId59" Type="http://schemas.openxmlformats.org/officeDocument/2006/relationships/image" Target="media/image6.PNG"/><Relationship Id="rId67" Type="http://schemas.openxmlformats.org/officeDocument/2006/relationships/fontTable" Target="fontTable.xml"/><Relationship Id="rId20" Type="http://schemas.openxmlformats.org/officeDocument/2006/relationships/hyperlink" Target="mailto:CCS@safetyandquality.gov.au" TargetMode="External"/><Relationship Id="rId41" Type="http://schemas.openxmlformats.org/officeDocument/2006/relationships/hyperlink" Target="https://qualitysafety.bmj.com/content/early/recent" TargetMode="External"/><Relationship Id="rId54" Type="http://schemas.openxmlformats.org/officeDocument/2006/relationships/image" Target="media/image5.PNG"/><Relationship Id="rId6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17</Pages>
  <Words>5178</Words>
  <Characters>34179</Characters>
  <Application>Microsoft Office Word</Application>
  <DocSecurity>0</DocSecurity>
  <Lines>712</Lines>
  <Paragraphs>322</Paragraphs>
  <ScaleCrop>false</ScaleCrop>
  <HeadingPairs>
    <vt:vector size="2" baseType="variant">
      <vt:variant>
        <vt:lpstr>Title</vt:lpstr>
      </vt:variant>
      <vt:variant>
        <vt:i4>1</vt:i4>
      </vt:variant>
    </vt:vector>
  </HeadingPairs>
  <TitlesOfParts>
    <vt:vector size="1" baseType="lpstr">
      <vt:lpstr>Draft On the Radar Issue 598</vt:lpstr>
    </vt:vector>
  </TitlesOfParts>
  <Company>ACSQHC</Company>
  <LinksUpToDate>false</LinksUpToDate>
  <CharactersWithSpaces>39035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598</dc:title>
  <dc:subject/>
  <dc:creator>Dr Niall Johnson</dc:creator>
  <cp:keywords>On the Radar</cp:keywords>
  <dc:description/>
  <cp:lastModifiedBy>JOHNSON, Niall</cp:lastModifiedBy>
  <cp:revision>18</cp:revision>
  <cp:lastPrinted>2018-03-02T02:34:00Z</cp:lastPrinted>
  <dcterms:created xsi:type="dcterms:W3CDTF">2023-04-02T21:46:00Z</dcterms:created>
  <dcterms:modified xsi:type="dcterms:W3CDTF">2023-04-14T02:02:00Z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