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D520" w14:textId="77777777" w:rsidR="004F44EB" w:rsidRDefault="004F44EB" w:rsidP="00E41E76"/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245"/>
        <w:gridCol w:w="1998"/>
        <w:gridCol w:w="1998"/>
        <w:gridCol w:w="777"/>
      </w:tblGrid>
      <w:tr w:rsidR="004F44EB" w:rsidRPr="0004198A" w14:paraId="5C136D00" w14:textId="77777777" w:rsidTr="00165DD1">
        <w:trPr>
          <w:trHeight w:val="454"/>
        </w:trPr>
        <w:tc>
          <w:tcPr>
            <w:tcW w:w="5000" w:type="pct"/>
            <w:gridSpan w:val="5"/>
            <w:shd w:val="clear" w:color="auto" w:fill="9CC2E5" w:themeFill="accent5" w:themeFillTint="99"/>
            <w:vAlign w:val="center"/>
          </w:tcPr>
          <w:p w14:paraId="077985EC" w14:textId="77777777" w:rsidR="004F44EB" w:rsidRP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44EB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Chronic Obstructive Pulmonary Disease Clinical Care Standard Topic Working Group</w:t>
            </w:r>
          </w:p>
        </w:tc>
      </w:tr>
      <w:tr w:rsidR="004F44EB" w:rsidRPr="0004198A" w14:paraId="3689E5F7" w14:textId="77777777" w:rsidTr="00165DD1">
        <w:trPr>
          <w:trHeight w:val="319"/>
        </w:trPr>
        <w:tc>
          <w:tcPr>
            <w:tcW w:w="1108" w:type="pct"/>
            <w:shd w:val="clear" w:color="auto" w:fill="DEEAF6" w:themeFill="accent5" w:themeFillTint="33"/>
          </w:tcPr>
          <w:p w14:paraId="704970AA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Name</w:t>
            </w:r>
          </w:p>
        </w:tc>
        <w:tc>
          <w:tcPr>
            <w:tcW w:w="1245" w:type="pct"/>
            <w:shd w:val="clear" w:color="auto" w:fill="DEEAF6" w:themeFill="accent5" w:themeFillTint="33"/>
          </w:tcPr>
          <w:p w14:paraId="4C741787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Position</w:t>
            </w:r>
          </w:p>
        </w:tc>
        <w:tc>
          <w:tcPr>
            <w:tcW w:w="1108" w:type="pct"/>
            <w:shd w:val="clear" w:color="auto" w:fill="DEEAF6" w:themeFill="accent5" w:themeFillTint="33"/>
          </w:tcPr>
          <w:p w14:paraId="1CB773EE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Expertise</w:t>
            </w:r>
          </w:p>
        </w:tc>
        <w:tc>
          <w:tcPr>
            <w:tcW w:w="1108" w:type="pct"/>
            <w:shd w:val="clear" w:color="auto" w:fill="DEEAF6" w:themeFill="accent5" w:themeFillTint="33"/>
          </w:tcPr>
          <w:p w14:paraId="44E73BCA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Representing</w:t>
            </w:r>
          </w:p>
        </w:tc>
        <w:tc>
          <w:tcPr>
            <w:tcW w:w="431" w:type="pct"/>
            <w:shd w:val="clear" w:color="auto" w:fill="DEEAF6" w:themeFill="accent5" w:themeFillTint="33"/>
          </w:tcPr>
          <w:p w14:paraId="75ED9569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State</w:t>
            </w:r>
          </w:p>
        </w:tc>
      </w:tr>
      <w:tr w:rsidR="004F44EB" w:rsidRPr="0004198A" w14:paraId="497DCD83" w14:textId="77777777" w:rsidTr="00165DD1">
        <w:trPr>
          <w:trHeight w:val="319"/>
        </w:trPr>
        <w:tc>
          <w:tcPr>
            <w:tcW w:w="1108" w:type="pct"/>
          </w:tcPr>
          <w:p w14:paraId="63480248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Dr</w:t>
            </w:r>
            <w:r w:rsidRPr="005A3F5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Lee Fong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(Chair)</w:t>
            </w:r>
          </w:p>
        </w:tc>
        <w:tc>
          <w:tcPr>
            <w:tcW w:w="1245" w:type="pct"/>
          </w:tcPr>
          <w:p w14:paraId="5C8C5DEB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Clinical Director and General Practitioner</w:t>
            </w:r>
          </w:p>
        </w:tc>
        <w:tc>
          <w:tcPr>
            <w:tcW w:w="1108" w:type="pct"/>
          </w:tcPr>
          <w:p w14:paraId="0FFBF171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General practitioner</w:t>
            </w:r>
          </w:p>
        </w:tc>
        <w:tc>
          <w:tcPr>
            <w:tcW w:w="1108" w:type="pct"/>
          </w:tcPr>
          <w:p w14:paraId="4F6A3333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Australian Commission on Safety and Quality in Health Care</w:t>
            </w:r>
          </w:p>
        </w:tc>
        <w:tc>
          <w:tcPr>
            <w:tcW w:w="431" w:type="pct"/>
          </w:tcPr>
          <w:p w14:paraId="383AF961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  <w:tr w:rsidR="004F44EB" w:rsidRPr="0004198A" w14:paraId="00A38C6D" w14:textId="77777777" w:rsidTr="00165DD1">
        <w:trPr>
          <w:trHeight w:val="319"/>
        </w:trPr>
        <w:tc>
          <w:tcPr>
            <w:tcW w:w="1108" w:type="pct"/>
          </w:tcPr>
          <w:p w14:paraId="7A41FB2B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Ms Amanda Curran</w:t>
            </w:r>
          </w:p>
        </w:tc>
        <w:tc>
          <w:tcPr>
            <w:tcW w:w="1245" w:type="pct"/>
          </w:tcPr>
          <w:p w14:paraId="504DA5FE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Respiratory Care Nurse, Lung Foundation Australia</w:t>
            </w:r>
          </w:p>
        </w:tc>
        <w:tc>
          <w:tcPr>
            <w:tcW w:w="1108" w:type="pct"/>
          </w:tcPr>
          <w:p w14:paraId="4DE5E766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7179">
              <w:rPr>
                <w:rFonts w:eastAsia="Calibri"/>
                <w:bCs/>
                <w:sz w:val="20"/>
                <w:szCs w:val="20"/>
              </w:rPr>
              <w:t>Respiratory nurse</w:t>
            </w:r>
          </w:p>
        </w:tc>
        <w:tc>
          <w:tcPr>
            <w:tcW w:w="1108" w:type="pct"/>
          </w:tcPr>
          <w:p w14:paraId="07EB2400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62D0D5B6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QLD</w:t>
            </w:r>
          </w:p>
        </w:tc>
      </w:tr>
      <w:tr w:rsidR="004F44EB" w:rsidRPr="0004198A" w14:paraId="3EED3DC4" w14:textId="77777777" w:rsidTr="00165DD1">
        <w:trPr>
          <w:trHeight w:val="319"/>
        </w:trPr>
        <w:tc>
          <w:tcPr>
            <w:tcW w:w="1108" w:type="pct"/>
          </w:tcPr>
          <w:p w14:paraId="1D4ED4E4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Professor Anne-Maree Kelly</w:t>
            </w:r>
          </w:p>
        </w:tc>
        <w:tc>
          <w:tcPr>
            <w:tcW w:w="1245" w:type="pct"/>
          </w:tcPr>
          <w:p w14:paraId="7449F782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Senior Emergency Physician, Western Health Melbourne; Professorial Fellow, University of Melbourne; Adjunct Professor, Queensland University of Technology</w:t>
            </w:r>
          </w:p>
        </w:tc>
        <w:tc>
          <w:tcPr>
            <w:tcW w:w="1108" w:type="pct"/>
          </w:tcPr>
          <w:p w14:paraId="54A922E9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sz w:val="20"/>
                <w:szCs w:val="20"/>
              </w:rPr>
              <w:t xml:space="preserve">Emergency physician </w:t>
            </w:r>
          </w:p>
        </w:tc>
        <w:tc>
          <w:tcPr>
            <w:tcW w:w="1108" w:type="pct"/>
          </w:tcPr>
          <w:p w14:paraId="77AD1D6E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474F0E87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VIC</w:t>
            </w:r>
          </w:p>
        </w:tc>
      </w:tr>
      <w:tr w:rsidR="004F44EB" w:rsidRPr="0004198A" w14:paraId="0BAAFF64" w14:textId="77777777" w:rsidTr="00165DD1">
        <w:trPr>
          <w:trHeight w:val="319"/>
        </w:trPr>
        <w:tc>
          <w:tcPr>
            <w:tcW w:w="1108" w:type="pct"/>
          </w:tcPr>
          <w:p w14:paraId="2E67512F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Dr Clare Tiedeman</w:t>
            </w:r>
          </w:p>
        </w:tc>
        <w:tc>
          <w:tcPr>
            <w:tcW w:w="1245" w:type="pct"/>
          </w:tcPr>
          <w:p w14:paraId="4CA24EC4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Advanced Trainee, Respiratory and Sleep Medicine, Royal North Shore Hospital</w:t>
            </w:r>
          </w:p>
        </w:tc>
        <w:tc>
          <w:tcPr>
            <w:tcW w:w="1108" w:type="pct"/>
          </w:tcPr>
          <w:p w14:paraId="09B4951D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sz w:val="20"/>
                <w:szCs w:val="20"/>
              </w:rPr>
              <w:t>Advanced trainee – respiratory and sleep medicine</w:t>
            </w:r>
          </w:p>
        </w:tc>
        <w:tc>
          <w:tcPr>
            <w:tcW w:w="1108" w:type="pct"/>
          </w:tcPr>
          <w:p w14:paraId="6FC94031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16B07CA8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  <w:tr w:rsidR="004F44EB" w:rsidRPr="0004198A" w14:paraId="4FA4E803" w14:textId="77777777" w:rsidTr="00165DD1">
        <w:trPr>
          <w:trHeight w:val="319"/>
        </w:trPr>
        <w:tc>
          <w:tcPr>
            <w:tcW w:w="1108" w:type="pct"/>
          </w:tcPr>
          <w:p w14:paraId="3A14684F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Ms Debbie Rigby</w:t>
            </w:r>
          </w:p>
        </w:tc>
        <w:tc>
          <w:tcPr>
            <w:tcW w:w="1245" w:type="pct"/>
          </w:tcPr>
          <w:p w14:paraId="3BF27564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B5244">
              <w:rPr>
                <w:sz w:val="20"/>
                <w:szCs w:val="20"/>
              </w:rPr>
              <w:t>Advanced Practice Pharmacist; Clinical Executive Lead, National Asthma Council</w:t>
            </w:r>
          </w:p>
        </w:tc>
        <w:tc>
          <w:tcPr>
            <w:tcW w:w="1108" w:type="pct"/>
          </w:tcPr>
          <w:p w14:paraId="5F8E5D3C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sz w:val="20"/>
                <w:szCs w:val="20"/>
              </w:rPr>
            </w:pPr>
            <w:r w:rsidRPr="007A7179">
              <w:rPr>
                <w:rFonts w:eastAsia="Calibri"/>
                <w:bCs/>
                <w:sz w:val="20"/>
                <w:szCs w:val="20"/>
              </w:rPr>
              <w:t>Consultant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7A7179">
              <w:rPr>
                <w:rFonts w:eastAsia="Calibri"/>
                <w:bCs/>
                <w:sz w:val="20"/>
                <w:szCs w:val="20"/>
              </w:rPr>
              <w:t>pharmacist</w:t>
            </w:r>
          </w:p>
        </w:tc>
        <w:tc>
          <w:tcPr>
            <w:tcW w:w="1108" w:type="pct"/>
          </w:tcPr>
          <w:p w14:paraId="739BB3D1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Independent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374E3DC8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QLD</w:t>
            </w:r>
          </w:p>
        </w:tc>
      </w:tr>
      <w:tr w:rsidR="004F44EB" w:rsidRPr="0004198A" w14:paraId="5B2E9F7D" w14:textId="77777777" w:rsidTr="00165DD1">
        <w:trPr>
          <w:trHeight w:val="319"/>
        </w:trPr>
        <w:tc>
          <w:tcPr>
            <w:tcW w:w="1108" w:type="pct"/>
          </w:tcPr>
          <w:p w14:paraId="0465AA70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A/Prof Eli Dabscheck</w:t>
            </w:r>
          </w:p>
        </w:tc>
        <w:tc>
          <w:tcPr>
            <w:tcW w:w="1245" w:type="pct"/>
          </w:tcPr>
          <w:p w14:paraId="4B483B04" w14:textId="77777777" w:rsidR="004F44EB" w:rsidRPr="008B5244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476D2">
              <w:rPr>
                <w:sz w:val="20"/>
                <w:szCs w:val="20"/>
              </w:rPr>
              <w:t>Respiratory Physician, Alfred Hospital &amp; Monash University; Co-Chair, COPD-X Guidelines Committee</w:t>
            </w:r>
          </w:p>
        </w:tc>
        <w:tc>
          <w:tcPr>
            <w:tcW w:w="1108" w:type="pct"/>
          </w:tcPr>
          <w:p w14:paraId="2D0CE85D" w14:textId="77777777" w:rsidR="004F44EB" w:rsidRPr="007A7179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sz w:val="20"/>
                <w:szCs w:val="20"/>
              </w:rPr>
            </w:pPr>
            <w:r w:rsidRPr="00F476D2">
              <w:rPr>
                <w:rFonts w:eastAsia="Calibri"/>
                <w:bCs/>
                <w:sz w:val="20"/>
                <w:szCs w:val="20"/>
              </w:rPr>
              <w:t>Respiratory physician</w:t>
            </w:r>
          </w:p>
        </w:tc>
        <w:tc>
          <w:tcPr>
            <w:tcW w:w="1108" w:type="pct"/>
          </w:tcPr>
          <w:p w14:paraId="633AFE71" w14:textId="77777777" w:rsidR="004F44EB" w:rsidRPr="005A3F58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expert</w:t>
            </w:r>
          </w:p>
        </w:tc>
        <w:tc>
          <w:tcPr>
            <w:tcW w:w="431" w:type="pct"/>
          </w:tcPr>
          <w:p w14:paraId="694019E7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VIC</w:t>
            </w:r>
          </w:p>
        </w:tc>
      </w:tr>
      <w:tr w:rsidR="004F44EB" w:rsidRPr="0004198A" w14:paraId="50CA0DCE" w14:textId="77777777" w:rsidTr="00165DD1">
        <w:trPr>
          <w:trHeight w:val="319"/>
        </w:trPr>
        <w:tc>
          <w:tcPr>
            <w:tcW w:w="1108" w:type="pct"/>
          </w:tcPr>
          <w:p w14:paraId="26A95FD2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Dr Emma Tucker</w:t>
            </w:r>
          </w:p>
        </w:tc>
        <w:tc>
          <w:tcPr>
            <w:tcW w:w="1245" w:type="pct"/>
          </w:tcPr>
          <w:p w14:paraId="4ACDB3DC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D42844">
              <w:rPr>
                <w:sz w:val="20"/>
                <w:szCs w:val="20"/>
              </w:rPr>
              <w:t>Senior Rural Medical Practitioner</w:t>
            </w:r>
            <w:r>
              <w:rPr>
                <w:sz w:val="20"/>
                <w:szCs w:val="20"/>
              </w:rPr>
              <w:t xml:space="preserve">, </w:t>
            </w:r>
            <w:r w:rsidRPr="00D42844">
              <w:rPr>
                <w:sz w:val="20"/>
                <w:szCs w:val="20"/>
              </w:rPr>
              <w:t>Chronic Disease Portfolio Lead</w:t>
            </w:r>
            <w:r>
              <w:rPr>
                <w:sz w:val="20"/>
                <w:szCs w:val="20"/>
              </w:rPr>
              <w:t xml:space="preserve">, </w:t>
            </w:r>
            <w:r w:rsidRPr="00D42844">
              <w:rPr>
                <w:sz w:val="20"/>
                <w:szCs w:val="20"/>
              </w:rPr>
              <w:t>Medical Services Population &amp; Primary Health Care</w:t>
            </w:r>
            <w:r>
              <w:rPr>
                <w:sz w:val="20"/>
                <w:szCs w:val="20"/>
              </w:rPr>
              <w:t>,</w:t>
            </w:r>
            <w:r w:rsidRPr="00D42844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 xml:space="preserve">orthern </w:t>
            </w:r>
            <w:r w:rsidRPr="00D42844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erritory</w:t>
            </w:r>
            <w:r w:rsidRPr="00D42844">
              <w:rPr>
                <w:sz w:val="20"/>
                <w:szCs w:val="20"/>
              </w:rPr>
              <w:t xml:space="preserve"> Health</w:t>
            </w:r>
          </w:p>
        </w:tc>
        <w:tc>
          <w:tcPr>
            <w:tcW w:w="1108" w:type="pct"/>
          </w:tcPr>
          <w:p w14:paraId="5079DE15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General practitioner</w:t>
            </w:r>
          </w:p>
        </w:tc>
        <w:tc>
          <w:tcPr>
            <w:tcW w:w="1108" w:type="pct"/>
          </w:tcPr>
          <w:p w14:paraId="6E499954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expert</w:t>
            </w:r>
          </w:p>
        </w:tc>
        <w:tc>
          <w:tcPr>
            <w:tcW w:w="431" w:type="pct"/>
          </w:tcPr>
          <w:p w14:paraId="188C1338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NT</w:t>
            </w:r>
          </w:p>
        </w:tc>
      </w:tr>
      <w:tr w:rsidR="004F44EB" w:rsidRPr="0004198A" w14:paraId="1533F9ED" w14:textId="77777777" w:rsidTr="00165DD1">
        <w:trPr>
          <w:trHeight w:val="319"/>
        </w:trPr>
        <w:tc>
          <w:tcPr>
            <w:tcW w:w="1108" w:type="pct"/>
          </w:tcPr>
          <w:p w14:paraId="72807618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B5244">
              <w:rPr>
                <w:rFonts w:eastAsia="Calibri"/>
                <w:color w:val="000000"/>
                <w:sz w:val="20"/>
                <w:szCs w:val="20"/>
                <w:lang w:eastAsia="en-US"/>
              </w:rPr>
              <w:t>Dr Indy Sandaradura</w:t>
            </w:r>
          </w:p>
        </w:tc>
        <w:tc>
          <w:tcPr>
            <w:tcW w:w="1245" w:type="pct"/>
          </w:tcPr>
          <w:p w14:paraId="453F63E4" w14:textId="77777777" w:rsidR="004F44EB" w:rsidRPr="008B5244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</w:rPr>
            </w:pPr>
            <w:r w:rsidRPr="00F476D2">
              <w:rPr>
                <w:sz w:val="20"/>
                <w:szCs w:val="20"/>
              </w:rPr>
              <w:t>Infectious Diseases Physician &amp; Clinical Microbiologist, Westmead Hospital; Clinical Senior Lecturer, University of Sydney</w:t>
            </w:r>
          </w:p>
        </w:tc>
        <w:tc>
          <w:tcPr>
            <w:tcW w:w="1108" w:type="pct"/>
          </w:tcPr>
          <w:p w14:paraId="2BE7EE55" w14:textId="77777777" w:rsidR="004F44EB" w:rsidRPr="007A7179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sz w:val="20"/>
                <w:szCs w:val="20"/>
              </w:rPr>
            </w:pPr>
            <w:r w:rsidRPr="00F476D2">
              <w:rPr>
                <w:rFonts w:eastAsia="Calibri"/>
                <w:bCs/>
                <w:sz w:val="20"/>
                <w:szCs w:val="20"/>
              </w:rPr>
              <w:t>Infectious diseases physician and clinical microbiologist</w:t>
            </w:r>
          </w:p>
        </w:tc>
        <w:tc>
          <w:tcPr>
            <w:tcW w:w="1108" w:type="pct"/>
          </w:tcPr>
          <w:p w14:paraId="7BAEF7CF" w14:textId="77777777" w:rsidR="004F44EB" w:rsidRPr="005A3F58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expert</w:t>
            </w:r>
          </w:p>
        </w:tc>
        <w:tc>
          <w:tcPr>
            <w:tcW w:w="431" w:type="pct"/>
          </w:tcPr>
          <w:p w14:paraId="0265C49A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  <w:tr w:rsidR="004F44EB" w:rsidRPr="0004198A" w14:paraId="6CD402E0" w14:textId="77777777" w:rsidTr="00165DD1">
        <w:trPr>
          <w:trHeight w:val="319"/>
        </w:trPr>
        <w:tc>
          <w:tcPr>
            <w:tcW w:w="1108" w:type="pct"/>
          </w:tcPr>
          <w:p w14:paraId="0607B280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Prof Jennifer Alison</w:t>
            </w:r>
          </w:p>
        </w:tc>
        <w:tc>
          <w:tcPr>
            <w:tcW w:w="1245" w:type="pct"/>
          </w:tcPr>
          <w:p w14:paraId="705781DC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Professor of Respiratory Physiotherapy, University of Sydney; Professor of Allied Health, Sydney Local Health District and University of Sydney</w:t>
            </w:r>
          </w:p>
        </w:tc>
        <w:tc>
          <w:tcPr>
            <w:tcW w:w="1108" w:type="pct"/>
          </w:tcPr>
          <w:p w14:paraId="681DB8F3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sz w:val="20"/>
                <w:szCs w:val="20"/>
              </w:rPr>
              <w:t>Respiratory physiotherapist</w:t>
            </w:r>
          </w:p>
        </w:tc>
        <w:tc>
          <w:tcPr>
            <w:tcW w:w="1108" w:type="pct"/>
          </w:tcPr>
          <w:p w14:paraId="574D2EFF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4710DBFB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  <w:tr w:rsidR="004F44EB" w:rsidRPr="0004198A" w14:paraId="4922F858" w14:textId="77777777" w:rsidTr="00165DD1">
        <w:trPr>
          <w:trHeight w:val="319"/>
        </w:trPr>
        <w:tc>
          <w:tcPr>
            <w:tcW w:w="1108" w:type="pct"/>
          </w:tcPr>
          <w:p w14:paraId="1C7F2B49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Mr John Ruttle</w:t>
            </w:r>
          </w:p>
        </w:tc>
        <w:tc>
          <w:tcPr>
            <w:tcW w:w="1245" w:type="pct"/>
          </w:tcPr>
          <w:p w14:paraId="55AC562D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Consumer Representative, Chronic Lung Disease Committee, Lung Foundation Australia</w:t>
            </w:r>
          </w:p>
        </w:tc>
        <w:tc>
          <w:tcPr>
            <w:tcW w:w="1108" w:type="pct"/>
          </w:tcPr>
          <w:p w14:paraId="4F72E133" w14:textId="77777777" w:rsidR="004F44EB" w:rsidRPr="00F476D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F476D2">
              <w:rPr>
                <w:rFonts w:eastAsia="Calibri"/>
                <w:bCs/>
                <w:sz w:val="20"/>
                <w:szCs w:val="20"/>
              </w:rPr>
              <w:t>Consumer representative</w:t>
            </w:r>
          </w:p>
        </w:tc>
        <w:tc>
          <w:tcPr>
            <w:tcW w:w="1108" w:type="pct"/>
          </w:tcPr>
          <w:p w14:paraId="05364E1A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0F5EF67E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  <w:tr w:rsidR="004F44EB" w:rsidRPr="0004198A" w14:paraId="47A6B3DF" w14:textId="77777777" w:rsidTr="00165DD1">
        <w:trPr>
          <w:trHeight w:val="319"/>
        </w:trPr>
        <w:tc>
          <w:tcPr>
            <w:tcW w:w="1108" w:type="pct"/>
          </w:tcPr>
          <w:p w14:paraId="5D9E2720" w14:textId="77777777" w:rsidR="004F44EB" w:rsidRPr="00D112CE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Dr Kerry Hancock</w:t>
            </w:r>
          </w:p>
        </w:tc>
        <w:tc>
          <w:tcPr>
            <w:tcW w:w="1245" w:type="pct"/>
          </w:tcPr>
          <w:p w14:paraId="174FEAB1" w14:textId="77777777" w:rsidR="004F44EB" w:rsidRPr="00D112CE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General Practitioner;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Chair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RACGP Respiratory Medicine Specific Interests Group; Lung Foundation Australia Clinical and Research Council</w:t>
            </w:r>
          </w:p>
        </w:tc>
        <w:tc>
          <w:tcPr>
            <w:tcW w:w="1108" w:type="pct"/>
          </w:tcPr>
          <w:p w14:paraId="6FEB49A3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7179">
              <w:rPr>
                <w:rFonts w:eastAsia="Calibri"/>
                <w:bCs/>
                <w:sz w:val="20"/>
                <w:szCs w:val="20"/>
              </w:rPr>
              <w:t>General practitioner</w:t>
            </w:r>
          </w:p>
        </w:tc>
        <w:tc>
          <w:tcPr>
            <w:tcW w:w="1108" w:type="pct"/>
          </w:tcPr>
          <w:p w14:paraId="3074DB0A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0E03ECF9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SA</w:t>
            </w:r>
          </w:p>
        </w:tc>
      </w:tr>
      <w:tr w:rsidR="004F44EB" w:rsidRPr="0004198A" w14:paraId="6A2C1DB7" w14:textId="77777777" w:rsidTr="00165DD1">
        <w:trPr>
          <w:trHeight w:val="319"/>
        </w:trPr>
        <w:tc>
          <w:tcPr>
            <w:tcW w:w="1108" w:type="pct"/>
          </w:tcPr>
          <w:p w14:paraId="614F3A51" w14:textId="77777777" w:rsidR="004F44EB" w:rsidRPr="00D112CE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Ms Kirsty Leo</w:t>
            </w:r>
          </w:p>
        </w:tc>
        <w:tc>
          <w:tcPr>
            <w:tcW w:w="1245" w:type="pct"/>
          </w:tcPr>
          <w:p w14:paraId="377D1A21" w14:textId="77777777" w:rsidR="004F44EB" w:rsidRPr="00D112CE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Assistant Nursing Director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Aboriginal &amp; Torres Strait Islander Health Services; Executive Team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Turrbal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Country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The Prince Charles Hospital</w:t>
            </w:r>
          </w:p>
        </w:tc>
        <w:tc>
          <w:tcPr>
            <w:tcW w:w="1108" w:type="pct"/>
          </w:tcPr>
          <w:p w14:paraId="5560429F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7179">
              <w:rPr>
                <w:rFonts w:eastAsia="Calibri"/>
                <w:bCs/>
                <w:sz w:val="20"/>
                <w:szCs w:val="20"/>
              </w:rPr>
              <w:t>Respiratory nurse &amp; Aboriginal and Torres Strait Islander health</w:t>
            </w:r>
          </w:p>
        </w:tc>
        <w:tc>
          <w:tcPr>
            <w:tcW w:w="1108" w:type="pct"/>
          </w:tcPr>
          <w:p w14:paraId="68E8B769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42D11554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QLD</w:t>
            </w:r>
          </w:p>
        </w:tc>
      </w:tr>
      <w:tr w:rsidR="004F44EB" w:rsidRPr="0004198A" w14:paraId="34E1839E" w14:textId="77777777" w:rsidTr="00165DD1">
        <w:trPr>
          <w:trHeight w:val="319"/>
        </w:trPr>
        <w:tc>
          <w:tcPr>
            <w:tcW w:w="1108" w:type="pct"/>
          </w:tcPr>
          <w:p w14:paraId="397CEC64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Ms Mary Roberts</w:t>
            </w:r>
          </w:p>
        </w:tc>
        <w:tc>
          <w:tcPr>
            <w:tcW w:w="1245" w:type="pct"/>
          </w:tcPr>
          <w:p w14:paraId="08859C49" w14:textId="77777777" w:rsidR="004F44EB" w:rsidRPr="001B7C12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Clinical Nurse Consultant, Respiratory Medicine, Western Sydney L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ocal Health District</w:t>
            </w:r>
          </w:p>
        </w:tc>
        <w:tc>
          <w:tcPr>
            <w:tcW w:w="1108" w:type="pct"/>
          </w:tcPr>
          <w:p w14:paraId="08C95BD6" w14:textId="77777777" w:rsidR="004F44EB" w:rsidRPr="007A7179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sz w:val="20"/>
                <w:szCs w:val="20"/>
              </w:rPr>
            </w:pPr>
            <w:r w:rsidRPr="007A7179">
              <w:rPr>
                <w:rFonts w:eastAsia="Calibri"/>
                <w:bCs/>
                <w:sz w:val="20"/>
                <w:szCs w:val="20"/>
              </w:rPr>
              <w:t>Respiratory nurse</w:t>
            </w:r>
          </w:p>
        </w:tc>
        <w:tc>
          <w:tcPr>
            <w:tcW w:w="1108" w:type="pct"/>
          </w:tcPr>
          <w:p w14:paraId="2FD4E6E0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15A9F9D1" w14:textId="77777777" w:rsidR="004F44EB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  <w:tr w:rsidR="004F44EB" w:rsidRPr="0004198A" w14:paraId="57C6FF4D" w14:textId="77777777" w:rsidTr="00165DD1">
        <w:trPr>
          <w:trHeight w:val="319"/>
        </w:trPr>
        <w:tc>
          <w:tcPr>
            <w:tcW w:w="1108" w:type="pct"/>
          </w:tcPr>
          <w:p w14:paraId="4A83232F" w14:textId="77777777" w:rsidR="004F44EB" w:rsidRPr="00D112CE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A/Prof Natasha Smallwood</w:t>
            </w:r>
          </w:p>
        </w:tc>
        <w:tc>
          <w:tcPr>
            <w:tcW w:w="1245" w:type="pct"/>
          </w:tcPr>
          <w:p w14:paraId="23E9934C" w14:textId="77777777" w:rsidR="004F44EB" w:rsidRPr="00D112CE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Consultant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espiratory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hysician; Head, Chronic Respiratory Disease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L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aboratory, Monash University; Lead, Breathlessness and Advanced Respiratory Disease Clinic, 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The 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Alfred Hospital</w:t>
            </w:r>
          </w:p>
        </w:tc>
        <w:tc>
          <w:tcPr>
            <w:tcW w:w="1108" w:type="pct"/>
          </w:tcPr>
          <w:p w14:paraId="52C4A08D" w14:textId="77777777" w:rsidR="004F44EB" w:rsidRPr="00410DC8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7179">
              <w:rPr>
                <w:rFonts w:eastAsia="Calibri"/>
                <w:sz w:val="20"/>
                <w:szCs w:val="20"/>
              </w:rPr>
              <w:t>Respiratory physician</w:t>
            </w:r>
          </w:p>
        </w:tc>
        <w:tc>
          <w:tcPr>
            <w:tcW w:w="1108" w:type="pct"/>
          </w:tcPr>
          <w:p w14:paraId="5C50282C" w14:textId="77777777" w:rsidR="004F44EB" w:rsidRPr="00410DC8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Independent expert</w:t>
            </w:r>
          </w:p>
        </w:tc>
        <w:tc>
          <w:tcPr>
            <w:tcW w:w="431" w:type="pct"/>
          </w:tcPr>
          <w:p w14:paraId="0A220FDB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VIC</w:t>
            </w:r>
          </w:p>
        </w:tc>
      </w:tr>
      <w:tr w:rsidR="004F44EB" w:rsidRPr="0004198A" w14:paraId="1352601C" w14:textId="77777777" w:rsidTr="00165DD1">
        <w:trPr>
          <w:trHeight w:val="319"/>
        </w:trPr>
        <w:tc>
          <w:tcPr>
            <w:tcW w:w="1108" w:type="pct"/>
          </w:tcPr>
          <w:p w14:paraId="083D1667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Prof Sinthia Bosnic-Anticevich</w:t>
            </w:r>
          </w:p>
        </w:tc>
        <w:tc>
          <w:tcPr>
            <w:tcW w:w="1245" w:type="pct"/>
          </w:tcPr>
          <w:p w14:paraId="2A911056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Respiratory Pharmacist; P</w:t>
            </w:r>
            <w:r w:rsidRPr="001B7C12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rofessor, Woolcock Institute of Medical Research, Faculty of Medicine and Health</w:t>
            </w:r>
          </w:p>
        </w:tc>
        <w:tc>
          <w:tcPr>
            <w:tcW w:w="1108" w:type="pct"/>
          </w:tcPr>
          <w:p w14:paraId="1A2C7F72" w14:textId="77777777" w:rsidR="004F44EB" w:rsidRPr="00410DC8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7A7179">
              <w:rPr>
                <w:rFonts w:eastAsia="Calibri"/>
                <w:bCs/>
                <w:sz w:val="20"/>
                <w:szCs w:val="20"/>
              </w:rPr>
              <w:t>Respiratory pharmacist</w:t>
            </w:r>
          </w:p>
        </w:tc>
        <w:tc>
          <w:tcPr>
            <w:tcW w:w="1108" w:type="pct"/>
          </w:tcPr>
          <w:p w14:paraId="382207D7" w14:textId="77777777" w:rsidR="004F44EB" w:rsidRPr="00410DC8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Independent e</w:t>
            </w:r>
            <w:r w:rsidRPr="005A3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xpert</w:t>
            </w:r>
          </w:p>
        </w:tc>
        <w:tc>
          <w:tcPr>
            <w:tcW w:w="431" w:type="pct"/>
          </w:tcPr>
          <w:p w14:paraId="0C938B44" w14:textId="77777777" w:rsidR="004F44EB" w:rsidRPr="0004198A" w:rsidRDefault="004F44EB" w:rsidP="00165DD1">
            <w:pPr>
              <w:keepNext/>
              <w:autoSpaceDE w:val="0"/>
              <w:autoSpaceDN w:val="0"/>
              <w:adjustRightInd w:val="0"/>
              <w:spacing w:before="0" w:after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NSW</w:t>
            </w:r>
          </w:p>
        </w:tc>
      </w:tr>
    </w:tbl>
    <w:p w14:paraId="5D6C22C9" w14:textId="77777777" w:rsidR="002C016B" w:rsidRDefault="002C016B"/>
    <w:sectPr w:rsidR="002C016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13F3" w14:textId="77777777" w:rsidR="004F44EB" w:rsidRDefault="004F44EB" w:rsidP="004F44EB">
      <w:pPr>
        <w:spacing w:before="0" w:after="0"/>
      </w:pPr>
      <w:r>
        <w:separator/>
      </w:r>
    </w:p>
  </w:endnote>
  <w:endnote w:type="continuationSeparator" w:id="0">
    <w:p w14:paraId="0FD9DC4C" w14:textId="77777777" w:rsidR="004F44EB" w:rsidRDefault="004F44EB" w:rsidP="004F44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2066" w14:textId="77777777" w:rsidR="004F44EB" w:rsidRDefault="004F44EB" w:rsidP="004F44EB">
      <w:pPr>
        <w:spacing w:before="0" w:after="0"/>
      </w:pPr>
      <w:r>
        <w:separator/>
      </w:r>
    </w:p>
  </w:footnote>
  <w:footnote w:type="continuationSeparator" w:id="0">
    <w:p w14:paraId="2D297BB2" w14:textId="77777777" w:rsidR="004F44EB" w:rsidRDefault="004F44EB" w:rsidP="004F44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018F" w14:textId="3CC55E1F" w:rsidR="004F44EB" w:rsidRDefault="004F44EB" w:rsidP="004F44EB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1276F614" wp14:editId="7AB8A1E0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592580" cy="440690"/>
          <wp:effectExtent l="0" t="0" r="7620" b="0"/>
          <wp:wrapTight wrapText="bothSides">
            <wp:wrapPolygon edited="0">
              <wp:start x="0" y="0"/>
              <wp:lineTo x="0" y="20542"/>
              <wp:lineTo x="21445" y="20542"/>
              <wp:lineTo x="21445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40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11"/>
        <w:sz w:val="20"/>
      </w:rPr>
      <w:drawing>
        <wp:inline distT="0" distB="0" distL="0" distR="0" wp14:anchorId="06243758" wp14:editId="689FEFD0">
          <wp:extent cx="3030934" cy="393192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30934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76"/>
    <w:rsid w:val="002C016B"/>
    <w:rsid w:val="004F44EB"/>
    <w:rsid w:val="005A7CB3"/>
    <w:rsid w:val="00E4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B8F3"/>
  <w15:chartTrackingRefBased/>
  <w15:docId w15:val="{DB238C53-4777-457E-B340-2DC6E42B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E76"/>
    <w:pPr>
      <w:spacing w:before="60" w:after="120" w:line="240" w:lineRule="auto"/>
    </w:pPr>
    <w:rPr>
      <w:rFonts w:ascii="Arial" w:eastAsia="Times New Roman" w:hAnsi="Arial" w:cs="Arial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E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44EB"/>
    <w:rPr>
      <w:rFonts w:ascii="Arial" w:eastAsia="Times New Roman" w:hAnsi="Arial" w:cs="Arial"/>
      <w:sz w:val="21"/>
      <w:szCs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F44E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F44EB"/>
    <w:rPr>
      <w:rFonts w:ascii="Arial" w:eastAsia="Times New Roman" w:hAnsi="Arial" w:cs="Arial"/>
      <w:sz w:val="21"/>
      <w:szCs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Department of Health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Rana</dc:creator>
  <cp:keywords/>
  <dc:description/>
  <cp:lastModifiedBy>HUMPHREYS, Alex</cp:lastModifiedBy>
  <cp:revision>2</cp:revision>
  <dcterms:created xsi:type="dcterms:W3CDTF">2023-09-15T02:57:00Z</dcterms:created>
  <dcterms:modified xsi:type="dcterms:W3CDTF">2023-09-15T02:57:00Z</dcterms:modified>
</cp:coreProperties>
</file>