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68D9" w14:textId="41BCAD45" w:rsidR="009A79DD" w:rsidRDefault="009A79DD" w:rsidP="006A5DC2">
      <w:pPr>
        <w:pStyle w:val="Heading1"/>
        <w:jc w:val="center"/>
        <w:rPr>
          <w:rFonts w:eastAsia="Arial"/>
          <w:lang w:val="en-GB" w:eastAsia="en-GB"/>
        </w:rPr>
      </w:pPr>
      <w:r>
        <w:rPr>
          <w:rFonts w:eastAsia="Arial"/>
          <w:lang w:val="en-GB" w:eastAsia="en-GB"/>
        </w:rPr>
        <w:t>FAQ</w:t>
      </w:r>
      <w:r w:rsidR="00CE3970">
        <w:rPr>
          <w:rFonts w:eastAsia="Arial"/>
          <w:lang w:val="en-GB" w:eastAsia="en-GB"/>
        </w:rPr>
        <w:t>s</w:t>
      </w:r>
      <w:r>
        <w:rPr>
          <w:rFonts w:eastAsia="Arial"/>
          <w:lang w:val="en-GB" w:eastAsia="en-GB"/>
        </w:rPr>
        <w:t xml:space="preserve"> </w:t>
      </w:r>
      <w:r w:rsidR="00477D55">
        <w:rPr>
          <w:rFonts w:eastAsia="Arial"/>
          <w:lang w:val="en-GB" w:eastAsia="en-GB"/>
        </w:rPr>
        <w:t>for GP Practices</w:t>
      </w:r>
    </w:p>
    <w:p w14:paraId="7713C868" w14:textId="2E64A46B" w:rsidR="009A79DD" w:rsidRPr="00A4506A" w:rsidRDefault="009A79DD" w:rsidP="009A79DD">
      <w:pPr>
        <w:pStyle w:val="Heading2"/>
        <w:rPr>
          <w:rFonts w:eastAsia="Arial"/>
          <w:lang w:val="en-GB" w:eastAsia="en-GB"/>
        </w:rPr>
      </w:pPr>
      <w:r>
        <w:rPr>
          <w:rFonts w:eastAsia="Arial"/>
          <w:lang w:val="en-GB" w:eastAsia="en-GB"/>
        </w:rPr>
        <w:t>Why is this survey being carried out</w:t>
      </w:r>
      <w:r w:rsidRPr="00A4506A">
        <w:rPr>
          <w:rFonts w:eastAsia="Arial"/>
          <w:lang w:val="en-GB" w:eastAsia="en-GB"/>
        </w:rPr>
        <w:t>?</w:t>
      </w:r>
    </w:p>
    <w:p w14:paraId="4CFC24A8" w14:textId="4E79FDC6" w:rsidR="009A79DD" w:rsidRDefault="009A79DD" w:rsidP="009A79DD">
      <w:pPr>
        <w:rPr>
          <w:lang w:eastAsia="nl-NL"/>
        </w:rPr>
      </w:pPr>
      <w:r w:rsidRPr="007735CB">
        <w:rPr>
          <w:lang w:eastAsia="nl-NL"/>
        </w:rPr>
        <w:t xml:space="preserve">The </w:t>
      </w:r>
      <w:r w:rsidRPr="006A5DC2">
        <w:rPr>
          <w:b/>
          <w:bCs/>
          <w:lang w:eastAsia="nl-NL"/>
        </w:rPr>
        <w:t>Pa</w:t>
      </w:r>
      <w:r w:rsidRPr="007735CB">
        <w:rPr>
          <w:lang w:eastAsia="nl-NL"/>
        </w:rPr>
        <w:t xml:space="preserve">tient </w:t>
      </w:r>
      <w:r w:rsidRPr="006A5DC2">
        <w:rPr>
          <w:b/>
          <w:bCs/>
          <w:lang w:eastAsia="nl-NL"/>
        </w:rPr>
        <w:t>R</w:t>
      </w:r>
      <w:r w:rsidRPr="007735CB">
        <w:rPr>
          <w:lang w:eastAsia="nl-NL"/>
        </w:rPr>
        <w:t xml:space="preserve">eported </w:t>
      </w:r>
      <w:r w:rsidR="006A5DC2">
        <w:rPr>
          <w:b/>
          <w:bCs/>
          <w:lang w:eastAsia="nl-NL"/>
        </w:rPr>
        <w:t>I</w:t>
      </w:r>
      <w:r w:rsidRPr="007735CB">
        <w:rPr>
          <w:lang w:eastAsia="nl-NL"/>
        </w:rPr>
        <w:t xml:space="preserve">ndicator </w:t>
      </w:r>
      <w:r w:rsidRPr="006A5DC2">
        <w:rPr>
          <w:b/>
          <w:bCs/>
          <w:lang w:eastAsia="nl-NL"/>
        </w:rPr>
        <w:t>S</w:t>
      </w:r>
      <w:r w:rsidRPr="007735CB">
        <w:rPr>
          <w:lang w:eastAsia="nl-NL"/>
        </w:rPr>
        <w:t>urvey</w:t>
      </w:r>
      <w:r w:rsidR="006A5DC2">
        <w:rPr>
          <w:lang w:eastAsia="nl-NL"/>
        </w:rPr>
        <w:t>s</w:t>
      </w:r>
      <w:r w:rsidRPr="007735CB">
        <w:rPr>
          <w:lang w:eastAsia="nl-NL"/>
        </w:rPr>
        <w:t xml:space="preserve"> (PaRIS</w:t>
      </w:r>
      <w:r w:rsidR="006A5DC2">
        <w:rPr>
          <w:lang w:eastAsia="nl-NL"/>
        </w:rPr>
        <w:t xml:space="preserve"> Survey</w:t>
      </w:r>
      <w:r w:rsidRPr="007735CB">
        <w:rPr>
          <w:lang w:eastAsia="nl-NL"/>
        </w:rPr>
        <w:t>) is an</w:t>
      </w:r>
      <w:r w:rsidR="00477D55">
        <w:rPr>
          <w:lang w:eastAsia="nl-NL"/>
        </w:rPr>
        <w:t xml:space="preserve"> international</w:t>
      </w:r>
      <w:r w:rsidRPr="007735CB">
        <w:rPr>
          <w:lang w:eastAsia="nl-NL"/>
        </w:rPr>
        <w:t xml:space="preserve"> initiative to promote people-centred health care</w:t>
      </w:r>
      <w:r w:rsidR="00477D55">
        <w:rPr>
          <w:lang w:eastAsia="nl-NL"/>
        </w:rPr>
        <w:t xml:space="preserve">. </w:t>
      </w:r>
      <w:r w:rsidR="006A5DC2">
        <w:rPr>
          <w:lang w:eastAsia="nl-NL"/>
        </w:rPr>
        <w:t>Its</w:t>
      </w:r>
      <w:r w:rsidR="00477D55">
        <w:rPr>
          <w:lang w:eastAsia="nl-NL"/>
        </w:rPr>
        <w:t xml:space="preserve"> aim is</w:t>
      </w:r>
      <w:r w:rsidRPr="007735CB">
        <w:rPr>
          <w:lang w:eastAsia="nl-NL"/>
        </w:rPr>
        <w:t xml:space="preserve"> </w:t>
      </w:r>
      <w:r w:rsidR="00477D55">
        <w:rPr>
          <w:lang w:eastAsia="nl-NL"/>
        </w:rPr>
        <w:t xml:space="preserve">to </w:t>
      </w:r>
      <w:r w:rsidRPr="007735CB">
        <w:rPr>
          <w:lang w:eastAsia="nl-NL"/>
        </w:rPr>
        <w:t>strengthen</w:t>
      </w:r>
      <w:r w:rsidR="00477D55">
        <w:rPr>
          <w:lang w:eastAsia="nl-NL"/>
        </w:rPr>
        <w:t xml:space="preserve"> </w:t>
      </w:r>
      <w:r w:rsidRPr="007735CB">
        <w:rPr>
          <w:lang w:eastAsia="nl-NL"/>
        </w:rPr>
        <w:t>the measurement of patient-reported outcomes measures (PROMS) and patient-reported experience measures (PREMS) in primary health</w:t>
      </w:r>
      <w:r w:rsidR="00477D55">
        <w:rPr>
          <w:lang w:eastAsia="nl-NL"/>
        </w:rPr>
        <w:t xml:space="preserve"> </w:t>
      </w:r>
      <w:r w:rsidRPr="007735CB">
        <w:rPr>
          <w:lang w:eastAsia="nl-NL"/>
        </w:rPr>
        <w:t>care for patients 45</w:t>
      </w:r>
      <w:r w:rsidR="00477D55">
        <w:rPr>
          <w:lang w:eastAsia="nl-NL"/>
        </w:rPr>
        <w:t xml:space="preserve"> years and over</w:t>
      </w:r>
      <w:r w:rsidRPr="007735CB">
        <w:rPr>
          <w:lang w:eastAsia="nl-NL"/>
        </w:rPr>
        <w:t xml:space="preserve"> with chronic conditions.</w:t>
      </w:r>
    </w:p>
    <w:p w14:paraId="3A304A23" w14:textId="77777777" w:rsidR="006A5DC2" w:rsidRDefault="009A79DD" w:rsidP="009A79DD">
      <w:pPr>
        <w:rPr>
          <w:lang w:eastAsia="nl-NL"/>
        </w:rPr>
      </w:pPr>
      <w:r>
        <w:rPr>
          <w:lang w:eastAsia="nl-NL"/>
        </w:rPr>
        <w:t xml:space="preserve">The </w:t>
      </w:r>
      <w:r w:rsidRPr="007735CB">
        <w:rPr>
          <w:lang w:eastAsia="nl-NL"/>
        </w:rPr>
        <w:t>Australian Commission on Safety and Quality in Health Care</w:t>
      </w:r>
      <w:r>
        <w:rPr>
          <w:lang w:eastAsia="nl-NL"/>
        </w:rPr>
        <w:t xml:space="preserve"> (the Commission)</w:t>
      </w:r>
      <w:r w:rsidRPr="007735CB">
        <w:rPr>
          <w:lang w:eastAsia="nl-NL"/>
        </w:rPr>
        <w:t xml:space="preserve">, in collaboration with the Organisation for Economic Co-operation and Development </w:t>
      </w:r>
      <w:r>
        <w:rPr>
          <w:lang w:eastAsia="nl-NL"/>
        </w:rPr>
        <w:t>(</w:t>
      </w:r>
      <w:r w:rsidRPr="007735CB">
        <w:rPr>
          <w:lang w:eastAsia="nl-NL"/>
        </w:rPr>
        <w:t>OECD</w:t>
      </w:r>
      <w:r>
        <w:rPr>
          <w:lang w:eastAsia="nl-NL"/>
        </w:rPr>
        <w:t>)</w:t>
      </w:r>
      <w:r w:rsidRPr="007735CB">
        <w:rPr>
          <w:lang w:eastAsia="nl-NL"/>
        </w:rPr>
        <w:t xml:space="preserve">, is seeking to understand how your GP practice manages patients with chronic conditions. </w:t>
      </w:r>
    </w:p>
    <w:p w14:paraId="00172A03" w14:textId="39097091" w:rsidR="009A79DD" w:rsidRPr="007735CB" w:rsidRDefault="009A79DD" w:rsidP="009A79DD">
      <w:pPr>
        <w:rPr>
          <w:lang w:eastAsia="nl-NL"/>
        </w:rPr>
      </w:pPr>
      <w:r w:rsidRPr="007735CB">
        <w:rPr>
          <w:lang w:eastAsia="nl-NL"/>
        </w:rPr>
        <w:t xml:space="preserve">By sharing their experience of care and treatment, patients will: </w:t>
      </w:r>
    </w:p>
    <w:p w14:paraId="13B35490" w14:textId="77777777" w:rsidR="009A79DD" w:rsidRPr="007735CB" w:rsidRDefault="009A79DD" w:rsidP="009A79DD">
      <w:pPr>
        <w:pStyle w:val="ListParagraph"/>
        <w:numPr>
          <w:ilvl w:val="0"/>
          <w:numId w:val="31"/>
        </w:numPr>
        <w:spacing w:before="0" w:after="160" w:line="259" w:lineRule="auto"/>
        <w:rPr>
          <w:lang w:eastAsia="nl-NL"/>
        </w:rPr>
      </w:pPr>
      <w:r w:rsidRPr="007735CB">
        <w:rPr>
          <w:lang w:eastAsia="nl-NL"/>
        </w:rPr>
        <w:t>help policy makers understand how health systems address the needs of patients with chronic conditions</w:t>
      </w:r>
    </w:p>
    <w:p w14:paraId="61BFD6E1" w14:textId="2F4F004B" w:rsidR="009A79DD" w:rsidRPr="007735CB" w:rsidRDefault="009A79DD" w:rsidP="009A79DD">
      <w:pPr>
        <w:pStyle w:val="ListParagraph"/>
        <w:numPr>
          <w:ilvl w:val="0"/>
          <w:numId w:val="31"/>
        </w:numPr>
        <w:spacing w:before="0" w:after="160" w:line="259" w:lineRule="auto"/>
        <w:rPr>
          <w:lang w:eastAsia="nl-NL"/>
        </w:rPr>
      </w:pPr>
      <w:r w:rsidRPr="007735CB">
        <w:rPr>
          <w:lang w:eastAsia="nl-NL"/>
        </w:rPr>
        <w:t xml:space="preserve">enable healthcare providers who participate in the PaRIS survey to receive data about the outcomes and experiences of their patients at an aggregate level and how this compares with other providers. This type of information has proven to be a powerful tool to improve </w:t>
      </w:r>
      <w:r w:rsidR="00477D55">
        <w:rPr>
          <w:lang w:eastAsia="nl-NL"/>
        </w:rPr>
        <w:t xml:space="preserve">the quality of </w:t>
      </w:r>
      <w:r w:rsidRPr="007735CB">
        <w:rPr>
          <w:lang w:eastAsia="nl-NL"/>
        </w:rPr>
        <w:t>care</w:t>
      </w:r>
    </w:p>
    <w:p w14:paraId="48C37E71" w14:textId="6998E3EC" w:rsidR="00477D55" w:rsidRDefault="009A79DD" w:rsidP="00B056E7">
      <w:pPr>
        <w:pStyle w:val="ListParagraph"/>
        <w:numPr>
          <w:ilvl w:val="0"/>
          <w:numId w:val="31"/>
        </w:numPr>
        <w:spacing w:before="0" w:after="160" w:line="259" w:lineRule="auto"/>
        <w:rPr>
          <w:lang w:eastAsia="nl-NL"/>
        </w:rPr>
      </w:pPr>
      <w:r w:rsidRPr="007735CB">
        <w:rPr>
          <w:lang w:eastAsia="nl-NL"/>
        </w:rPr>
        <w:t>help to make health systems better tailored to people</w:t>
      </w:r>
      <w:r>
        <w:rPr>
          <w:lang w:eastAsia="nl-NL"/>
        </w:rPr>
        <w:t>’</w:t>
      </w:r>
      <w:r w:rsidRPr="007735CB">
        <w:rPr>
          <w:lang w:eastAsia="nl-NL"/>
        </w:rPr>
        <w:t>s needs</w:t>
      </w:r>
      <w:r w:rsidR="006A5DC2">
        <w:rPr>
          <w:lang w:eastAsia="nl-NL"/>
        </w:rPr>
        <w:t>.</w:t>
      </w:r>
      <w:r w:rsidRPr="007735CB">
        <w:rPr>
          <w:lang w:eastAsia="nl-NL"/>
        </w:rPr>
        <w:t xml:space="preserve"> </w:t>
      </w:r>
    </w:p>
    <w:p w14:paraId="6F56C8B4" w14:textId="3BEB4995" w:rsidR="009A79DD" w:rsidRDefault="00477D55" w:rsidP="00477D55">
      <w:pPr>
        <w:spacing w:before="0" w:after="160" w:line="259" w:lineRule="auto"/>
        <w:rPr>
          <w:lang w:eastAsia="nl-NL"/>
        </w:rPr>
      </w:pPr>
      <w:r>
        <w:rPr>
          <w:lang w:eastAsia="nl-NL"/>
        </w:rPr>
        <w:t>Results from the survey</w:t>
      </w:r>
      <w:r w:rsidR="009A79DD" w:rsidRPr="007735CB">
        <w:rPr>
          <w:lang w:eastAsia="nl-NL"/>
        </w:rPr>
        <w:t xml:space="preserve"> will</w:t>
      </w:r>
      <w:r>
        <w:rPr>
          <w:lang w:eastAsia="nl-NL"/>
        </w:rPr>
        <w:t xml:space="preserve"> also</w:t>
      </w:r>
      <w:r w:rsidR="009A79DD" w:rsidRPr="007735CB">
        <w:rPr>
          <w:lang w:eastAsia="nl-NL"/>
        </w:rPr>
        <w:t xml:space="preserve"> enable international learning and identification</w:t>
      </w:r>
      <w:r>
        <w:rPr>
          <w:lang w:eastAsia="nl-NL"/>
        </w:rPr>
        <w:t xml:space="preserve"> of</w:t>
      </w:r>
      <w:r w:rsidR="009A79DD" w:rsidRPr="007735CB">
        <w:rPr>
          <w:lang w:eastAsia="nl-NL"/>
        </w:rPr>
        <w:t xml:space="preserve"> best practices to help strengthen health systems and identify opportunities to better organise health care around the needs of patients.</w:t>
      </w:r>
    </w:p>
    <w:p w14:paraId="6F5E8F28" w14:textId="77777777" w:rsidR="009A79DD" w:rsidRPr="00A4506A" w:rsidRDefault="009A79DD" w:rsidP="009A79DD">
      <w:pPr>
        <w:pStyle w:val="Heading2"/>
        <w:rPr>
          <w:rFonts w:eastAsia="Arial"/>
          <w:lang w:val="en-GB" w:eastAsia="en-GB"/>
        </w:rPr>
      </w:pPr>
      <w:r>
        <w:rPr>
          <w:rFonts w:eastAsia="Arial"/>
          <w:lang w:val="en-GB" w:eastAsia="en-GB"/>
        </w:rPr>
        <w:t>Who is carrying out the survey</w:t>
      </w:r>
      <w:r w:rsidRPr="00A4506A">
        <w:rPr>
          <w:rFonts w:eastAsia="Arial"/>
          <w:lang w:val="en-GB" w:eastAsia="en-GB"/>
        </w:rPr>
        <w:t>?</w:t>
      </w:r>
    </w:p>
    <w:p w14:paraId="5457EA5F" w14:textId="4ECD3163" w:rsidR="007B5A5F" w:rsidRDefault="009A79DD" w:rsidP="009A79DD">
      <w:pPr>
        <w:rPr>
          <w:lang w:eastAsia="nl-NL"/>
        </w:rPr>
      </w:pPr>
      <w:r w:rsidRPr="007735CB">
        <w:rPr>
          <w:lang w:eastAsia="nl-NL"/>
        </w:rPr>
        <w:t xml:space="preserve">The PaRIS </w:t>
      </w:r>
      <w:r w:rsidR="006A5DC2">
        <w:rPr>
          <w:lang w:eastAsia="nl-NL"/>
        </w:rPr>
        <w:t>S</w:t>
      </w:r>
      <w:r w:rsidRPr="007735CB">
        <w:rPr>
          <w:lang w:eastAsia="nl-NL"/>
        </w:rPr>
        <w:t>urvey is being carried out by</w:t>
      </w:r>
      <w:r w:rsidR="007B5A5F">
        <w:rPr>
          <w:lang w:eastAsia="nl-NL"/>
        </w:rPr>
        <w:t xml:space="preserve"> the Commission and</w:t>
      </w:r>
      <w:r w:rsidRPr="007735CB">
        <w:rPr>
          <w:lang w:eastAsia="nl-NL"/>
        </w:rPr>
        <w:t xml:space="preserve"> ORIMA Research on behalf of the Australian Government Department of Health</w:t>
      </w:r>
      <w:r w:rsidR="007B5A5F">
        <w:rPr>
          <w:lang w:eastAsia="nl-NL"/>
        </w:rPr>
        <w:t xml:space="preserve"> and Aged Care</w:t>
      </w:r>
      <w:r w:rsidR="00A82141">
        <w:rPr>
          <w:lang w:eastAsia="nl-NL"/>
        </w:rPr>
        <w:t xml:space="preserve"> (the Department)</w:t>
      </w:r>
      <w:r w:rsidRPr="007735CB">
        <w:rPr>
          <w:lang w:eastAsia="nl-NL"/>
        </w:rPr>
        <w:t xml:space="preserve">. It is part of an international survey led by the OECD. </w:t>
      </w:r>
    </w:p>
    <w:p w14:paraId="316DF5D1" w14:textId="693AED17" w:rsidR="007B5A5F" w:rsidRDefault="009A79DD" w:rsidP="009A79DD">
      <w:pPr>
        <w:rPr>
          <w:lang w:eastAsia="nl-NL"/>
        </w:rPr>
      </w:pPr>
      <w:r w:rsidRPr="007735CB">
        <w:rPr>
          <w:lang w:eastAsia="nl-NL"/>
        </w:rPr>
        <w:t xml:space="preserve">You can find out more about the Commission at </w:t>
      </w:r>
      <w:hyperlink r:id="rId11" w:history="1">
        <w:r w:rsidR="006A5DC2" w:rsidRPr="00016A0B">
          <w:rPr>
            <w:rStyle w:val="Hyperlink"/>
            <w:lang w:eastAsia="nl-NL"/>
          </w:rPr>
          <w:t>www.safetyandquality.gov.au</w:t>
        </w:r>
      </w:hyperlink>
      <w:r w:rsidR="007B5A5F">
        <w:rPr>
          <w:lang w:eastAsia="nl-NL"/>
        </w:rPr>
        <w:t xml:space="preserve"> </w:t>
      </w:r>
      <w:r w:rsidRPr="007735CB">
        <w:rPr>
          <w:lang w:eastAsia="nl-NL"/>
        </w:rPr>
        <w:t xml:space="preserve">and ORIMA Research at </w:t>
      </w:r>
      <w:hyperlink r:id="rId12" w:history="1">
        <w:r w:rsidR="007B5A5F" w:rsidRPr="00CF25DF">
          <w:rPr>
            <w:rStyle w:val="Hyperlink"/>
            <w:lang w:eastAsia="nl-NL"/>
          </w:rPr>
          <w:t>https://orima.com.au/</w:t>
        </w:r>
      </w:hyperlink>
      <w:r w:rsidRPr="007735CB">
        <w:rPr>
          <w:lang w:eastAsia="nl-NL"/>
        </w:rPr>
        <w:t xml:space="preserve"> </w:t>
      </w:r>
    </w:p>
    <w:p w14:paraId="19A6F5C8" w14:textId="6172A092" w:rsidR="009A79DD" w:rsidRPr="007735CB" w:rsidRDefault="009A79DD" w:rsidP="009A79DD">
      <w:pPr>
        <w:rPr>
          <w:lang w:eastAsia="nl-NL"/>
        </w:rPr>
      </w:pPr>
      <w:r w:rsidRPr="007735CB">
        <w:rPr>
          <w:lang w:eastAsia="nl-NL"/>
        </w:rPr>
        <w:t xml:space="preserve">More information about the </w:t>
      </w:r>
      <w:r w:rsidR="006A5DC2">
        <w:rPr>
          <w:lang w:eastAsia="nl-NL"/>
        </w:rPr>
        <w:t xml:space="preserve">OECD and the PaRIS initiative </w:t>
      </w:r>
      <w:r w:rsidRPr="007735CB">
        <w:rPr>
          <w:lang w:eastAsia="nl-NL"/>
        </w:rPr>
        <w:t xml:space="preserve">is at </w:t>
      </w:r>
      <w:hyperlink r:id="rId13" w:history="1">
        <w:r w:rsidR="006A5DC2" w:rsidRPr="00016A0B">
          <w:rPr>
            <w:rStyle w:val="Hyperlink"/>
            <w:lang w:eastAsia="nl-NL"/>
          </w:rPr>
          <w:t>www.oecd.org/health/paris/</w:t>
        </w:r>
      </w:hyperlink>
      <w:r w:rsidR="007B5A5F">
        <w:rPr>
          <w:lang w:eastAsia="nl-NL"/>
        </w:rPr>
        <w:t xml:space="preserve"> </w:t>
      </w:r>
    </w:p>
    <w:p w14:paraId="352FC410" w14:textId="755A1D94" w:rsidR="009A79DD" w:rsidRPr="007735CB" w:rsidRDefault="009A79DD" w:rsidP="009A79DD">
      <w:pPr>
        <w:rPr>
          <w:lang w:eastAsia="nl-NL"/>
        </w:rPr>
      </w:pPr>
      <w:r w:rsidRPr="007735CB">
        <w:rPr>
          <w:lang w:eastAsia="nl-NL"/>
        </w:rPr>
        <w:t>Patient organisations, providers, and academics from over 20 countries</w:t>
      </w:r>
      <w:r w:rsidR="006A5DC2">
        <w:rPr>
          <w:lang w:eastAsia="nl-NL"/>
        </w:rPr>
        <w:t xml:space="preserve"> have</w:t>
      </w:r>
      <w:r w:rsidRPr="007735CB">
        <w:rPr>
          <w:lang w:eastAsia="nl-NL"/>
        </w:rPr>
        <w:t xml:space="preserve"> collaborated to develop the survey. An international consortium (the PaRIS</w:t>
      </w:r>
      <w:r w:rsidR="007B5A5F">
        <w:rPr>
          <w:lang w:eastAsia="nl-NL"/>
        </w:rPr>
        <w:t xml:space="preserve"> </w:t>
      </w:r>
      <w:r w:rsidRPr="007735CB">
        <w:rPr>
          <w:lang w:eastAsia="nl-NL"/>
        </w:rPr>
        <w:t xml:space="preserve">SUR </w:t>
      </w:r>
      <w:r w:rsidR="007B5A5F">
        <w:rPr>
          <w:lang w:eastAsia="nl-NL"/>
        </w:rPr>
        <w:t>C</w:t>
      </w:r>
      <w:r w:rsidRPr="007735CB">
        <w:rPr>
          <w:lang w:eastAsia="nl-NL"/>
        </w:rPr>
        <w:t>onsortium) support</w:t>
      </w:r>
      <w:r w:rsidR="007B5A5F">
        <w:rPr>
          <w:lang w:eastAsia="nl-NL"/>
        </w:rPr>
        <w:t>s</w:t>
      </w:r>
      <w:r w:rsidRPr="007735CB">
        <w:rPr>
          <w:lang w:eastAsia="nl-NL"/>
        </w:rPr>
        <w:t xml:space="preserve"> the development and implementation</w:t>
      </w:r>
      <w:r w:rsidR="006A5DC2">
        <w:rPr>
          <w:lang w:eastAsia="nl-NL"/>
        </w:rPr>
        <w:t xml:space="preserve"> of the survey internationally</w:t>
      </w:r>
      <w:r w:rsidRPr="007735CB">
        <w:rPr>
          <w:lang w:eastAsia="nl-NL"/>
        </w:rPr>
        <w:t xml:space="preserve">. The PaRIS SUR </w:t>
      </w:r>
      <w:r w:rsidR="007B5A5F">
        <w:rPr>
          <w:lang w:eastAsia="nl-NL"/>
        </w:rPr>
        <w:t>C</w:t>
      </w:r>
      <w:r w:rsidRPr="007735CB">
        <w:rPr>
          <w:lang w:eastAsia="nl-NL"/>
        </w:rPr>
        <w:t xml:space="preserve">onsortium is comprised of: </w:t>
      </w:r>
    </w:p>
    <w:p w14:paraId="04815B74" w14:textId="6BB08605" w:rsidR="009A79DD" w:rsidRPr="007735CB" w:rsidRDefault="009A79DD" w:rsidP="006A5DC2">
      <w:pPr>
        <w:pStyle w:val="ListParagraph"/>
        <w:numPr>
          <w:ilvl w:val="0"/>
          <w:numId w:val="30"/>
        </w:numPr>
        <w:spacing w:before="0" w:after="160" w:line="259" w:lineRule="auto"/>
        <w:rPr>
          <w:lang w:eastAsia="nl-NL"/>
        </w:rPr>
      </w:pPr>
      <w:r w:rsidRPr="007735CB">
        <w:rPr>
          <w:lang w:eastAsia="nl-NL"/>
        </w:rPr>
        <w:t xml:space="preserve">NIVEL, the Netherlands Institute for Health Services Research, (Consortium Leader), Utrecht, The Netherlands </w:t>
      </w:r>
      <w:hyperlink r:id="rId14" w:history="1">
        <w:r w:rsidR="006A5DC2" w:rsidRPr="00016A0B">
          <w:rPr>
            <w:rStyle w:val="Hyperlink"/>
            <w:lang w:eastAsia="nl-NL"/>
          </w:rPr>
          <w:t>www.nivel.nl</w:t>
        </w:r>
      </w:hyperlink>
    </w:p>
    <w:p w14:paraId="719E291C" w14:textId="7A7AA3E0" w:rsidR="009A79DD" w:rsidRPr="007735CB" w:rsidRDefault="009A79DD" w:rsidP="009A79DD">
      <w:pPr>
        <w:pStyle w:val="ListParagraph"/>
        <w:numPr>
          <w:ilvl w:val="0"/>
          <w:numId w:val="30"/>
        </w:numPr>
        <w:spacing w:before="0" w:after="160" w:line="259" w:lineRule="auto"/>
        <w:rPr>
          <w:lang w:eastAsia="nl-NL"/>
        </w:rPr>
      </w:pPr>
      <w:r w:rsidRPr="007735CB">
        <w:rPr>
          <w:lang w:eastAsia="nl-NL"/>
        </w:rPr>
        <w:t xml:space="preserve">Ipsos MORI, London, United Kingdom </w:t>
      </w:r>
      <w:hyperlink r:id="rId15" w:history="1">
        <w:r w:rsidR="006A5DC2" w:rsidRPr="00016A0B">
          <w:rPr>
            <w:rStyle w:val="Hyperlink"/>
            <w:lang w:eastAsia="nl-NL"/>
          </w:rPr>
          <w:t>www.ipsos.com</w:t>
        </w:r>
      </w:hyperlink>
      <w:r w:rsidR="006A5DC2">
        <w:rPr>
          <w:lang w:eastAsia="nl-NL"/>
        </w:rPr>
        <w:t xml:space="preserve"> </w:t>
      </w:r>
      <w:r w:rsidRPr="007735CB">
        <w:rPr>
          <w:lang w:eastAsia="nl-NL"/>
        </w:rPr>
        <w:t xml:space="preserve"> </w:t>
      </w:r>
    </w:p>
    <w:p w14:paraId="5B9C0B4F" w14:textId="77777777" w:rsidR="009A79DD" w:rsidRPr="007735CB" w:rsidRDefault="009A79DD" w:rsidP="009A79DD">
      <w:pPr>
        <w:pStyle w:val="ListParagraph"/>
        <w:numPr>
          <w:ilvl w:val="0"/>
          <w:numId w:val="30"/>
        </w:numPr>
        <w:spacing w:before="0" w:after="160" w:line="259" w:lineRule="auto"/>
        <w:rPr>
          <w:lang w:eastAsia="nl-NL"/>
        </w:rPr>
      </w:pPr>
      <w:r w:rsidRPr="007735CB">
        <w:rPr>
          <w:lang w:eastAsia="nl-NL"/>
        </w:rPr>
        <w:lastRenderedPageBreak/>
        <w:t>University of Exeter, Exeter, United Kingdom</w:t>
      </w:r>
    </w:p>
    <w:p w14:paraId="0C6AC486" w14:textId="77777777" w:rsidR="009A79DD" w:rsidRPr="007735CB" w:rsidRDefault="009A79DD" w:rsidP="009A79DD">
      <w:pPr>
        <w:pStyle w:val="ListParagraph"/>
        <w:numPr>
          <w:ilvl w:val="0"/>
          <w:numId w:val="30"/>
        </w:numPr>
        <w:spacing w:before="0" w:after="160" w:line="259" w:lineRule="auto"/>
        <w:rPr>
          <w:lang w:eastAsia="nl-NL"/>
        </w:rPr>
      </w:pPr>
      <w:proofErr w:type="spellStart"/>
      <w:r w:rsidRPr="007735CB">
        <w:rPr>
          <w:lang w:eastAsia="nl-NL"/>
        </w:rPr>
        <w:t>Avedis</w:t>
      </w:r>
      <w:proofErr w:type="spellEnd"/>
      <w:r w:rsidRPr="007735CB">
        <w:rPr>
          <w:lang w:eastAsia="nl-NL"/>
        </w:rPr>
        <w:t xml:space="preserve"> Donabedian Institute, Barcelona, Spain</w:t>
      </w:r>
    </w:p>
    <w:p w14:paraId="7701EE97" w14:textId="77777777" w:rsidR="009A79DD" w:rsidRPr="007735CB" w:rsidRDefault="009A79DD" w:rsidP="009A79DD">
      <w:pPr>
        <w:pStyle w:val="ListParagraph"/>
        <w:numPr>
          <w:ilvl w:val="0"/>
          <w:numId w:val="30"/>
        </w:numPr>
        <w:spacing w:before="0" w:after="160" w:line="259" w:lineRule="auto"/>
        <w:rPr>
          <w:lang w:eastAsia="nl-NL"/>
        </w:rPr>
      </w:pPr>
      <w:proofErr w:type="spellStart"/>
      <w:r w:rsidRPr="007735CB">
        <w:rPr>
          <w:lang w:eastAsia="nl-NL"/>
        </w:rPr>
        <w:t>OptiMedis</w:t>
      </w:r>
      <w:proofErr w:type="spellEnd"/>
      <w:r w:rsidRPr="007735CB">
        <w:rPr>
          <w:lang w:eastAsia="nl-NL"/>
        </w:rPr>
        <w:t xml:space="preserve"> AG, Hamburg, Germany</w:t>
      </w:r>
    </w:p>
    <w:p w14:paraId="202B139D" w14:textId="479F89C7" w:rsidR="009A79DD" w:rsidRDefault="009A79DD" w:rsidP="009A79DD">
      <w:pPr>
        <w:rPr>
          <w:lang w:eastAsia="nl-NL"/>
        </w:rPr>
      </w:pPr>
      <w:r w:rsidRPr="007735CB">
        <w:rPr>
          <w:lang w:eastAsia="nl-NL"/>
        </w:rPr>
        <w:t>ORIMA Research will be collecting the survey information and analysing it. De-identified survey data will be provided to</w:t>
      </w:r>
      <w:r w:rsidR="006A5DC2">
        <w:rPr>
          <w:lang w:eastAsia="nl-NL"/>
        </w:rPr>
        <w:t xml:space="preserve"> the Commission and the PaRIS SUR</w:t>
      </w:r>
      <w:r w:rsidRPr="007735CB">
        <w:rPr>
          <w:lang w:eastAsia="nl-NL"/>
        </w:rPr>
        <w:t xml:space="preserve"> </w:t>
      </w:r>
      <w:r w:rsidR="007B5A5F">
        <w:rPr>
          <w:lang w:eastAsia="nl-NL"/>
        </w:rPr>
        <w:t>C</w:t>
      </w:r>
      <w:r w:rsidRPr="007735CB">
        <w:rPr>
          <w:lang w:eastAsia="nl-NL"/>
        </w:rPr>
        <w:t>onsortium research partners to conduct further data analysis and benchmarking of results.</w:t>
      </w:r>
    </w:p>
    <w:p w14:paraId="2F9C3225" w14:textId="77777777" w:rsidR="009A79DD" w:rsidRDefault="009A79DD" w:rsidP="009A79DD">
      <w:pPr>
        <w:pStyle w:val="Heading2"/>
        <w:rPr>
          <w:rFonts w:eastAsia="Arial"/>
          <w:lang w:val="en-GB" w:eastAsia="en-GB"/>
        </w:rPr>
      </w:pPr>
      <w:r w:rsidRPr="00EE5AC6">
        <w:rPr>
          <w:rFonts w:eastAsia="Arial"/>
          <w:lang w:val="en-GB" w:eastAsia="en-GB"/>
        </w:rPr>
        <w:t xml:space="preserve">What </w:t>
      </w:r>
      <w:r>
        <w:rPr>
          <w:rFonts w:eastAsia="Arial"/>
          <w:lang w:val="en-GB" w:eastAsia="en-GB"/>
        </w:rPr>
        <w:t>does participation involve</w:t>
      </w:r>
      <w:r w:rsidRPr="00EE5AC6">
        <w:rPr>
          <w:rFonts w:eastAsia="Arial"/>
          <w:lang w:val="en-GB" w:eastAsia="en-GB"/>
        </w:rPr>
        <w:t>?</w:t>
      </w:r>
    </w:p>
    <w:p w14:paraId="163C938E" w14:textId="702C4FD1" w:rsidR="009A79DD" w:rsidRPr="00EE5AC6" w:rsidRDefault="009A79DD" w:rsidP="009A79DD">
      <w:pPr>
        <w:rPr>
          <w:lang w:val="en-GB" w:eastAsia="en-GB"/>
        </w:rPr>
      </w:pPr>
      <w:r>
        <w:rPr>
          <w:lang w:val="en-GB" w:eastAsia="en-GB"/>
        </w:rPr>
        <w:t xml:space="preserve">All components of the survey are managed through a </w:t>
      </w:r>
      <w:r w:rsidR="007B5A5F">
        <w:rPr>
          <w:lang w:val="en-GB" w:eastAsia="en-GB"/>
        </w:rPr>
        <w:t xml:space="preserve">Practice </w:t>
      </w:r>
      <w:r>
        <w:rPr>
          <w:lang w:val="en-GB" w:eastAsia="en-GB"/>
        </w:rPr>
        <w:t>Portal. You can choose who at your practice is best placed to coordinate access to the portal.</w:t>
      </w:r>
    </w:p>
    <w:p w14:paraId="2CF56775" w14:textId="77777777" w:rsidR="009A79DD" w:rsidRPr="00804417" w:rsidRDefault="009A79DD" w:rsidP="009A79DD">
      <w:pPr>
        <w:rPr>
          <w:lang w:val="en-GB" w:eastAsia="en-GB"/>
        </w:rPr>
      </w:pPr>
      <w:r w:rsidRPr="00804417">
        <w:rPr>
          <w:lang w:val="en-GB" w:eastAsia="en-GB"/>
        </w:rPr>
        <w:t xml:space="preserve">There are two components to </w:t>
      </w:r>
      <w:r>
        <w:rPr>
          <w:lang w:val="en-GB" w:eastAsia="en-GB"/>
        </w:rPr>
        <w:t xml:space="preserve">participating in </w:t>
      </w:r>
      <w:r w:rsidRPr="00804417">
        <w:rPr>
          <w:lang w:val="en-GB" w:eastAsia="en-GB"/>
        </w:rPr>
        <w:t>the survey</w:t>
      </w:r>
      <w:r>
        <w:rPr>
          <w:lang w:val="en-GB" w:eastAsia="en-GB"/>
        </w:rPr>
        <w:t xml:space="preserve"> for practices</w:t>
      </w:r>
      <w:r w:rsidRPr="00804417">
        <w:rPr>
          <w:lang w:val="en-GB" w:eastAsia="en-GB"/>
        </w:rPr>
        <w:t xml:space="preserve">: </w:t>
      </w:r>
    </w:p>
    <w:p w14:paraId="5D8EC82C" w14:textId="2B88D11A" w:rsidR="009A79DD" w:rsidRPr="00804417" w:rsidRDefault="009A79DD" w:rsidP="009A79DD">
      <w:pPr>
        <w:pStyle w:val="ListParagraph"/>
        <w:numPr>
          <w:ilvl w:val="0"/>
          <w:numId w:val="33"/>
        </w:numPr>
        <w:spacing w:before="0" w:after="160" w:line="259" w:lineRule="auto"/>
        <w:rPr>
          <w:lang w:val="en-GB" w:eastAsia="en-GB"/>
        </w:rPr>
      </w:pPr>
      <w:r w:rsidRPr="006A5DC2">
        <w:rPr>
          <w:b/>
          <w:bCs/>
          <w:lang w:val="en-GB" w:eastAsia="en-GB"/>
        </w:rPr>
        <w:t>Completing a provider survey</w:t>
      </w:r>
      <w:r w:rsidRPr="00804417">
        <w:rPr>
          <w:lang w:val="en-GB" w:eastAsia="en-GB"/>
        </w:rPr>
        <w:t xml:space="preserve"> – </w:t>
      </w:r>
      <w:r w:rsidR="006A5DC2">
        <w:rPr>
          <w:lang w:val="en-GB" w:eastAsia="en-GB"/>
        </w:rPr>
        <w:t>this</w:t>
      </w:r>
      <w:r w:rsidRPr="00804417">
        <w:rPr>
          <w:lang w:val="en-GB" w:eastAsia="en-GB"/>
        </w:rPr>
        <w:t xml:space="preserve"> can be completed by a GP, practice nurse or practice manager. It asks questions about the services and care the practice provides. The survey takes </w:t>
      </w:r>
      <w:r w:rsidR="00C53D2A">
        <w:rPr>
          <w:lang w:val="en-GB" w:eastAsia="en-GB"/>
        </w:rPr>
        <w:t>1</w:t>
      </w:r>
      <w:r w:rsidRPr="00804417">
        <w:rPr>
          <w:lang w:val="en-GB" w:eastAsia="en-GB"/>
        </w:rPr>
        <w:t>0</w:t>
      </w:r>
      <w:r w:rsidR="00C53D2A">
        <w:rPr>
          <w:lang w:val="en-GB" w:eastAsia="en-GB"/>
        </w:rPr>
        <w:t xml:space="preserve"> to 15</w:t>
      </w:r>
      <w:r w:rsidRPr="00804417">
        <w:rPr>
          <w:lang w:val="en-GB" w:eastAsia="en-GB"/>
        </w:rPr>
        <w:t xml:space="preserve"> minutes.</w:t>
      </w:r>
    </w:p>
    <w:p w14:paraId="31FDD31A" w14:textId="77777777" w:rsidR="006A5DC2" w:rsidRDefault="009A79DD" w:rsidP="009A79DD">
      <w:pPr>
        <w:pStyle w:val="ListParagraph"/>
        <w:numPr>
          <w:ilvl w:val="0"/>
          <w:numId w:val="33"/>
        </w:numPr>
        <w:spacing w:before="0" w:after="160" w:line="259" w:lineRule="auto"/>
        <w:rPr>
          <w:lang w:val="en-GB" w:eastAsia="en-GB"/>
        </w:rPr>
      </w:pPr>
      <w:r w:rsidRPr="006A5DC2">
        <w:rPr>
          <w:b/>
          <w:bCs/>
          <w:lang w:val="en-GB" w:eastAsia="en-GB"/>
        </w:rPr>
        <w:t>Sharing a patient survey</w:t>
      </w:r>
      <w:r w:rsidRPr="00DD0F5C">
        <w:rPr>
          <w:lang w:val="en-GB" w:eastAsia="en-GB"/>
        </w:rPr>
        <w:t xml:space="preserve"> – patients of participating providers who have visited the practice in the last 6 months are eligible to complete this survey. </w:t>
      </w:r>
      <w:r w:rsidR="006A5DC2">
        <w:rPr>
          <w:lang w:val="en-GB" w:eastAsia="en-GB"/>
        </w:rPr>
        <w:t xml:space="preserve">The survey asks questions about </w:t>
      </w:r>
      <w:r w:rsidRPr="00DD0F5C">
        <w:rPr>
          <w:lang w:val="en-GB" w:eastAsia="en-GB"/>
        </w:rPr>
        <w:t>patient reported experience measures and patients reported outcomes measures.</w:t>
      </w:r>
      <w:r w:rsidR="006A5DC2">
        <w:rPr>
          <w:lang w:val="en-GB" w:eastAsia="en-GB"/>
        </w:rPr>
        <w:t xml:space="preserve"> </w:t>
      </w:r>
      <w:r w:rsidRPr="00DD0F5C">
        <w:rPr>
          <w:lang w:val="en-GB" w:eastAsia="en-GB"/>
        </w:rPr>
        <w:t xml:space="preserve">Practices will be asked to support the process of sharing the survey with eligible patients. </w:t>
      </w:r>
    </w:p>
    <w:p w14:paraId="49A22390" w14:textId="0DA94662" w:rsidR="009A79DD" w:rsidRDefault="009A79DD" w:rsidP="006A5DC2">
      <w:pPr>
        <w:pStyle w:val="ListParagraph"/>
        <w:spacing w:before="0" w:after="160" w:line="259" w:lineRule="auto"/>
        <w:rPr>
          <w:lang w:val="en-GB" w:eastAsia="en-GB"/>
        </w:rPr>
      </w:pPr>
      <w:r>
        <w:rPr>
          <w:lang w:val="en-GB" w:eastAsia="en-GB"/>
        </w:rPr>
        <w:t xml:space="preserve">There are two options for sharing the survey: </w:t>
      </w:r>
    </w:p>
    <w:p w14:paraId="6C3B3482" w14:textId="71985A71" w:rsidR="009A79DD" w:rsidRPr="00770FBC" w:rsidRDefault="009A79DD" w:rsidP="009A79DD">
      <w:pPr>
        <w:pStyle w:val="ListParagraph"/>
        <w:numPr>
          <w:ilvl w:val="1"/>
          <w:numId w:val="33"/>
        </w:numPr>
        <w:spacing w:before="0" w:after="160" w:line="259" w:lineRule="auto"/>
        <w:rPr>
          <w:lang w:val="en-GB" w:eastAsia="en-GB"/>
        </w:rPr>
      </w:pPr>
      <w:r w:rsidRPr="00770FBC">
        <w:rPr>
          <w:lang w:val="en-GB" w:eastAsia="en-GB"/>
        </w:rPr>
        <w:t xml:space="preserve">Provide basic patient contact details to ORIMA Research to allow ORIMA to send the survey invitations – if you choose this option, you can securely upload your </w:t>
      </w:r>
      <w:r>
        <w:rPr>
          <w:lang w:val="en-GB" w:eastAsia="en-GB"/>
        </w:rPr>
        <w:t xml:space="preserve">patient </w:t>
      </w:r>
      <w:r w:rsidRPr="00770FBC">
        <w:rPr>
          <w:lang w:val="en-GB" w:eastAsia="en-GB"/>
        </w:rPr>
        <w:t>sample</w:t>
      </w:r>
      <w:r>
        <w:rPr>
          <w:lang w:val="en-GB" w:eastAsia="en-GB"/>
        </w:rPr>
        <w:t xml:space="preserve"> to the portal and </w:t>
      </w:r>
      <w:r w:rsidRPr="00770FBC">
        <w:rPr>
          <w:lang w:val="en-GB" w:eastAsia="en-GB"/>
        </w:rPr>
        <w:t>ORIMA will be responsible for sending the survey invitations and reminders</w:t>
      </w:r>
      <w:r>
        <w:rPr>
          <w:lang w:val="en-GB" w:eastAsia="en-GB"/>
        </w:rPr>
        <w:t xml:space="preserve"> OR</w:t>
      </w:r>
    </w:p>
    <w:p w14:paraId="365A6054" w14:textId="77777777" w:rsidR="009A79DD" w:rsidRPr="00DD0F5C" w:rsidRDefault="009A79DD" w:rsidP="009A79DD">
      <w:pPr>
        <w:pStyle w:val="ListParagraph"/>
        <w:numPr>
          <w:ilvl w:val="1"/>
          <w:numId w:val="33"/>
        </w:numPr>
        <w:spacing w:before="0" w:after="160" w:line="259" w:lineRule="auto"/>
        <w:rPr>
          <w:lang w:val="en-GB" w:eastAsia="en-GB"/>
        </w:rPr>
      </w:pPr>
      <w:r w:rsidRPr="00770FBC">
        <w:rPr>
          <w:lang w:val="en-GB" w:eastAsia="en-GB"/>
        </w:rPr>
        <w:t>Distribute the survey invitations directly to your patients – if you choose this option, your practice will be responsible for sending the survey invitations via email and/or text message, as well as survey reminders.</w:t>
      </w:r>
    </w:p>
    <w:p w14:paraId="6DEFD8F4" w14:textId="3CA8E0B6" w:rsidR="00C53D2A" w:rsidRDefault="00C53D2A" w:rsidP="00C53D2A">
      <w:pPr>
        <w:rPr>
          <w:lang w:val="en-GB" w:eastAsia="en-GB"/>
        </w:rPr>
      </w:pPr>
      <w:r>
        <w:rPr>
          <w:lang w:val="en-GB" w:eastAsia="en-GB"/>
        </w:rPr>
        <w:t xml:space="preserve">The </w:t>
      </w:r>
      <w:r w:rsidRPr="006E141B">
        <w:rPr>
          <w:b/>
          <w:bCs/>
          <w:lang w:val="en-GB" w:eastAsia="en-GB"/>
        </w:rPr>
        <w:t xml:space="preserve">first 100 </w:t>
      </w:r>
      <w:r w:rsidR="00E72EFE">
        <w:rPr>
          <w:b/>
          <w:bCs/>
          <w:lang w:val="en-GB" w:eastAsia="en-GB"/>
        </w:rPr>
        <w:t xml:space="preserve">GP </w:t>
      </w:r>
      <w:r w:rsidRPr="006E141B">
        <w:rPr>
          <w:b/>
          <w:bCs/>
          <w:lang w:val="en-GB" w:eastAsia="en-GB"/>
        </w:rPr>
        <w:t>practices that fully complete the survey will receive a $500</w:t>
      </w:r>
      <w:r w:rsidR="002350FE">
        <w:rPr>
          <w:b/>
          <w:bCs/>
          <w:lang w:val="en-GB" w:eastAsia="en-GB"/>
        </w:rPr>
        <w:t xml:space="preserve"> voucher</w:t>
      </w:r>
      <w:r w:rsidR="008924AA">
        <w:rPr>
          <w:b/>
          <w:bCs/>
          <w:lang w:val="en-GB" w:eastAsia="en-GB"/>
        </w:rPr>
        <w:t xml:space="preserve"> </w:t>
      </w:r>
      <w:r w:rsidR="008924AA" w:rsidRPr="006E141B">
        <w:rPr>
          <w:lang w:val="en-GB" w:eastAsia="en-GB"/>
        </w:rPr>
        <w:t xml:space="preserve">to </w:t>
      </w:r>
      <w:r w:rsidR="00E72EFE">
        <w:rPr>
          <w:lang w:val="en-GB" w:eastAsia="en-GB"/>
        </w:rPr>
        <w:t xml:space="preserve">compensate them </w:t>
      </w:r>
      <w:r w:rsidR="00E72EFE" w:rsidRPr="006E141B">
        <w:rPr>
          <w:lang w:val="en-GB" w:eastAsia="en-GB"/>
        </w:rPr>
        <w:t xml:space="preserve">for </w:t>
      </w:r>
      <w:r w:rsidR="00E72EFE">
        <w:rPr>
          <w:lang w:val="en-GB" w:eastAsia="en-GB"/>
        </w:rPr>
        <w:t xml:space="preserve">their </w:t>
      </w:r>
      <w:r w:rsidR="00E72EFE" w:rsidRPr="006E141B">
        <w:rPr>
          <w:lang w:val="en-GB" w:eastAsia="en-GB"/>
        </w:rPr>
        <w:t>time</w:t>
      </w:r>
      <w:r>
        <w:rPr>
          <w:lang w:val="en-GB" w:eastAsia="en-GB"/>
        </w:rPr>
        <w:t xml:space="preserve">.  Fully completing the survey </w:t>
      </w:r>
      <w:r w:rsidR="00BD1349">
        <w:rPr>
          <w:lang w:val="en-GB" w:eastAsia="en-GB"/>
        </w:rPr>
        <w:t>involves</w:t>
      </w:r>
      <w:r>
        <w:rPr>
          <w:lang w:val="en-GB" w:eastAsia="en-GB"/>
        </w:rPr>
        <w:t>:</w:t>
      </w:r>
    </w:p>
    <w:p w14:paraId="76935E0A" w14:textId="27B1B0B1" w:rsidR="00BD1349" w:rsidRPr="00BD1349" w:rsidRDefault="00BD1349" w:rsidP="006E141B">
      <w:pPr>
        <w:pStyle w:val="ListParagraph"/>
        <w:numPr>
          <w:ilvl w:val="0"/>
          <w:numId w:val="33"/>
        </w:numPr>
        <w:spacing w:before="0" w:after="160" w:line="259" w:lineRule="auto"/>
        <w:rPr>
          <w:lang w:val="en-GB" w:eastAsia="en-GB"/>
        </w:rPr>
      </w:pPr>
      <w:r w:rsidRPr="00BD1349">
        <w:rPr>
          <w:lang w:val="en-GB" w:eastAsia="en-GB"/>
        </w:rPr>
        <w:t>Completing the provider survey</w:t>
      </w:r>
    </w:p>
    <w:p w14:paraId="0E8BAC95" w14:textId="35C16B80" w:rsidR="00BD1349" w:rsidRPr="00BD1349" w:rsidRDefault="00BD1349" w:rsidP="006E141B">
      <w:pPr>
        <w:pStyle w:val="ListParagraph"/>
        <w:numPr>
          <w:ilvl w:val="0"/>
          <w:numId w:val="33"/>
        </w:numPr>
        <w:spacing w:before="0" w:after="160" w:line="259" w:lineRule="auto"/>
        <w:rPr>
          <w:lang w:val="en-GB" w:eastAsia="en-GB"/>
        </w:rPr>
      </w:pPr>
      <w:r w:rsidRPr="00BD1349">
        <w:rPr>
          <w:lang w:val="en-GB" w:eastAsia="en-GB"/>
        </w:rPr>
        <w:t xml:space="preserve">Sending patient survey invitations (directly or via ORIMA Research) to at least 850 eligible patients </w:t>
      </w:r>
      <w:r w:rsidR="00871380">
        <w:rPr>
          <w:lang w:val="en-GB" w:eastAsia="en-GB"/>
        </w:rPr>
        <w:t xml:space="preserve">aged 45+ </w:t>
      </w:r>
      <w:bookmarkStart w:id="0" w:name="_Hlk144803667"/>
      <w:r w:rsidRPr="00BD1349">
        <w:rPr>
          <w:lang w:val="en-GB" w:eastAsia="en-GB"/>
        </w:rPr>
        <w:t xml:space="preserve">(or all </w:t>
      </w:r>
      <w:r w:rsidR="002350FE">
        <w:rPr>
          <w:lang w:val="en-GB" w:eastAsia="en-GB"/>
        </w:rPr>
        <w:t>eligible</w:t>
      </w:r>
      <w:r w:rsidRPr="00BD1349">
        <w:rPr>
          <w:lang w:val="en-GB" w:eastAsia="en-GB"/>
        </w:rPr>
        <w:t xml:space="preserve"> patients </w:t>
      </w:r>
      <w:r w:rsidR="00871380">
        <w:rPr>
          <w:lang w:val="en-GB" w:eastAsia="en-GB"/>
        </w:rPr>
        <w:t xml:space="preserve">aged 45+ </w:t>
      </w:r>
      <w:r w:rsidRPr="00BD1349">
        <w:rPr>
          <w:lang w:val="en-GB" w:eastAsia="en-GB"/>
        </w:rPr>
        <w:t>if you have less than this number)</w:t>
      </w:r>
      <w:bookmarkEnd w:id="0"/>
    </w:p>
    <w:p w14:paraId="0EC20BA0" w14:textId="3D63ACFB" w:rsidR="00C53D2A" w:rsidRPr="006E141B" w:rsidRDefault="00BD1349" w:rsidP="006E141B">
      <w:pPr>
        <w:pStyle w:val="ListParagraph"/>
        <w:numPr>
          <w:ilvl w:val="0"/>
          <w:numId w:val="33"/>
        </w:numPr>
        <w:spacing w:before="0" w:after="160" w:line="259" w:lineRule="auto"/>
        <w:rPr>
          <w:lang w:val="en-GB" w:eastAsia="en-GB"/>
        </w:rPr>
      </w:pPr>
      <w:r w:rsidRPr="00BD1349">
        <w:rPr>
          <w:lang w:val="en-GB" w:eastAsia="en-GB"/>
        </w:rPr>
        <w:t>Sending at least one round of reminders to these patients</w:t>
      </w:r>
      <w:r w:rsidR="00871380">
        <w:rPr>
          <w:lang w:val="en-GB" w:eastAsia="en-GB"/>
        </w:rPr>
        <w:t xml:space="preserve"> if you have not had</w:t>
      </w:r>
      <w:r w:rsidR="002350FE">
        <w:rPr>
          <w:lang w:val="en-GB" w:eastAsia="en-GB"/>
        </w:rPr>
        <w:t xml:space="preserve"> 75 eligible patients </w:t>
      </w:r>
      <w:r w:rsidR="00871380">
        <w:rPr>
          <w:lang w:val="en-GB" w:eastAsia="en-GB"/>
        </w:rPr>
        <w:t xml:space="preserve">aged 45+ </w:t>
      </w:r>
      <w:r w:rsidR="002350FE">
        <w:rPr>
          <w:lang w:val="en-GB" w:eastAsia="en-GB"/>
        </w:rPr>
        <w:t>complete the survey</w:t>
      </w:r>
      <w:r>
        <w:rPr>
          <w:lang w:val="en-GB" w:eastAsia="en-GB"/>
        </w:rPr>
        <w:t>.</w:t>
      </w:r>
    </w:p>
    <w:p w14:paraId="442E4F28" w14:textId="04B6A54B" w:rsidR="009A79DD" w:rsidRPr="00A4506A" w:rsidRDefault="009A79DD" w:rsidP="009A79DD">
      <w:pPr>
        <w:pStyle w:val="Heading2"/>
        <w:rPr>
          <w:rFonts w:eastAsia="Arial"/>
          <w:lang w:val="en-GB" w:eastAsia="en-GB"/>
        </w:rPr>
      </w:pPr>
      <w:r>
        <w:rPr>
          <w:rFonts w:eastAsia="Arial"/>
          <w:lang w:val="en-GB" w:eastAsia="en-GB"/>
        </w:rPr>
        <w:t>What are the benefits of participating</w:t>
      </w:r>
      <w:r w:rsidRPr="00A4506A">
        <w:rPr>
          <w:rFonts w:eastAsia="Arial"/>
          <w:lang w:val="en-GB" w:eastAsia="en-GB"/>
        </w:rPr>
        <w:t>?</w:t>
      </w:r>
    </w:p>
    <w:p w14:paraId="3F9F86CD" w14:textId="113A84EA" w:rsidR="009A79DD" w:rsidRDefault="009A79DD" w:rsidP="009A79DD">
      <w:pPr>
        <w:rPr>
          <w:rFonts w:cstheme="minorHAnsi"/>
          <w:color w:val="000000" w:themeColor="text1"/>
          <w:lang w:eastAsia="nl-NL"/>
        </w:rPr>
      </w:pPr>
      <w:r>
        <w:rPr>
          <w:rFonts w:cstheme="minorHAnsi"/>
          <w:color w:val="000000" w:themeColor="text1"/>
          <w:lang w:eastAsia="nl-NL"/>
        </w:rPr>
        <w:t xml:space="preserve">A key benefit of participating in the survey will be the opportunity to directly access data about the outcomes and experiences of your patients. At the conclusion of the </w:t>
      </w:r>
      <w:r w:rsidR="00A82141">
        <w:rPr>
          <w:rFonts w:cstheme="minorHAnsi"/>
          <w:color w:val="000000" w:themeColor="text1"/>
          <w:lang w:eastAsia="nl-NL"/>
        </w:rPr>
        <w:t>survey,</w:t>
      </w:r>
      <w:r>
        <w:rPr>
          <w:rFonts w:cstheme="minorHAnsi"/>
          <w:color w:val="000000" w:themeColor="text1"/>
          <w:lang w:eastAsia="nl-NL"/>
        </w:rPr>
        <w:t xml:space="preserve"> you will be able to access a</w:t>
      </w:r>
      <w:r w:rsidR="002350FE">
        <w:rPr>
          <w:rFonts w:cstheme="minorHAnsi"/>
          <w:color w:val="000000" w:themeColor="text1"/>
          <w:lang w:eastAsia="nl-NL"/>
        </w:rPr>
        <w:t>n interactive</w:t>
      </w:r>
      <w:r>
        <w:rPr>
          <w:rFonts w:cstheme="minorHAnsi"/>
          <w:color w:val="000000" w:themeColor="text1"/>
          <w:lang w:eastAsia="nl-NL"/>
        </w:rPr>
        <w:t xml:space="preserve"> dashboard of results through your </w:t>
      </w:r>
      <w:r w:rsidR="007B5A5F">
        <w:rPr>
          <w:rFonts w:cstheme="minorHAnsi"/>
          <w:color w:val="000000" w:themeColor="text1"/>
          <w:lang w:eastAsia="nl-NL"/>
        </w:rPr>
        <w:t>Practice</w:t>
      </w:r>
      <w:r>
        <w:rPr>
          <w:rFonts w:cstheme="minorHAnsi"/>
          <w:color w:val="000000" w:themeColor="text1"/>
          <w:lang w:eastAsia="nl-NL"/>
        </w:rPr>
        <w:t xml:space="preserve"> Portal. This dashboard will allow you to:</w:t>
      </w:r>
    </w:p>
    <w:p w14:paraId="66033512" w14:textId="77777777" w:rsidR="009A79DD" w:rsidRDefault="009A79DD" w:rsidP="009A79DD">
      <w:pPr>
        <w:pStyle w:val="ListParagraph"/>
        <w:numPr>
          <w:ilvl w:val="0"/>
          <w:numId w:val="32"/>
        </w:numPr>
        <w:spacing w:before="0" w:after="160" w:line="259" w:lineRule="auto"/>
        <w:rPr>
          <w:rFonts w:cstheme="minorHAnsi"/>
          <w:color w:val="000000" w:themeColor="text1"/>
          <w:lang w:eastAsia="nl-NL"/>
        </w:rPr>
      </w:pPr>
      <w:r>
        <w:rPr>
          <w:rFonts w:cstheme="minorHAnsi"/>
          <w:color w:val="000000" w:themeColor="text1"/>
          <w:lang w:eastAsia="nl-NL"/>
        </w:rPr>
        <w:t>View de-identified aggregate data from your patients. The data is cleaned, analysed and presented in clear graphs and charts</w:t>
      </w:r>
    </w:p>
    <w:p w14:paraId="2417E223" w14:textId="77777777" w:rsidR="009A79DD" w:rsidRDefault="009A79DD" w:rsidP="009A79DD">
      <w:pPr>
        <w:pStyle w:val="ListParagraph"/>
        <w:numPr>
          <w:ilvl w:val="0"/>
          <w:numId w:val="32"/>
        </w:numPr>
        <w:spacing w:before="0" w:after="160" w:line="259" w:lineRule="auto"/>
        <w:rPr>
          <w:rFonts w:cstheme="minorHAnsi"/>
          <w:color w:val="000000" w:themeColor="text1"/>
          <w:lang w:eastAsia="nl-NL"/>
        </w:rPr>
      </w:pPr>
      <w:r>
        <w:rPr>
          <w:rFonts w:cstheme="minorHAnsi"/>
          <w:color w:val="000000" w:themeColor="text1"/>
          <w:lang w:eastAsia="nl-NL"/>
        </w:rPr>
        <w:t>Filter the data based on different demographic factors (e.g. age and gender) to enable comparisons between cohorts of patients</w:t>
      </w:r>
    </w:p>
    <w:p w14:paraId="434B1016" w14:textId="0A8AD7A9" w:rsidR="009A79DD" w:rsidRPr="00EE5AC6" w:rsidRDefault="009A79DD" w:rsidP="009A79DD">
      <w:pPr>
        <w:pStyle w:val="ListParagraph"/>
        <w:numPr>
          <w:ilvl w:val="0"/>
          <w:numId w:val="32"/>
        </w:numPr>
        <w:spacing w:before="0" w:after="160" w:line="259" w:lineRule="auto"/>
        <w:rPr>
          <w:rFonts w:cstheme="minorHAnsi"/>
          <w:color w:val="000000" w:themeColor="text1"/>
          <w:lang w:eastAsia="nl-NL"/>
        </w:rPr>
      </w:pPr>
      <w:r>
        <w:rPr>
          <w:rFonts w:cstheme="minorHAnsi"/>
          <w:color w:val="000000" w:themeColor="text1"/>
          <w:lang w:eastAsia="nl-NL"/>
        </w:rPr>
        <w:lastRenderedPageBreak/>
        <w:t>Compare your practice’s results with other de-identified practices (</w:t>
      </w:r>
      <w:proofErr w:type="gramStart"/>
      <w:r>
        <w:rPr>
          <w:rFonts w:cstheme="minorHAnsi"/>
          <w:color w:val="000000" w:themeColor="text1"/>
          <w:lang w:eastAsia="nl-NL"/>
        </w:rPr>
        <w:t>e.g.</w:t>
      </w:r>
      <w:proofErr w:type="gramEnd"/>
      <w:r>
        <w:rPr>
          <w:rFonts w:cstheme="minorHAnsi"/>
          <w:color w:val="000000" w:themeColor="text1"/>
          <w:lang w:eastAsia="nl-NL"/>
        </w:rPr>
        <w:t xml:space="preserve"> all other participating practices in Australia, other practices in your local area and other practice of a similar size)</w:t>
      </w:r>
      <w:r w:rsidR="00E72EFE">
        <w:rPr>
          <w:rFonts w:cstheme="minorHAnsi"/>
          <w:color w:val="000000" w:themeColor="text1"/>
          <w:lang w:eastAsia="nl-NL"/>
        </w:rPr>
        <w:t>.</w:t>
      </w:r>
    </w:p>
    <w:p w14:paraId="31B4FEC0" w14:textId="77777777" w:rsidR="009A79DD" w:rsidRDefault="009A79DD" w:rsidP="009A79DD">
      <w:pPr>
        <w:rPr>
          <w:rFonts w:cstheme="minorHAnsi"/>
          <w:color w:val="000000" w:themeColor="text1"/>
          <w:lang w:eastAsia="nl-NL"/>
        </w:rPr>
      </w:pPr>
      <w:r>
        <w:rPr>
          <w:rFonts w:cstheme="minorHAnsi"/>
          <w:color w:val="000000" w:themeColor="text1"/>
          <w:lang w:eastAsia="nl-NL"/>
        </w:rPr>
        <w:t xml:space="preserve">This data gives you the opportunity to systematically identify opportunities for continuous quality improvement at your practice. While the OECD will only be analysing data from patients 45 years and over, your practice will have the option of surveying all patients 18 years and over so that you have a more representative data set. </w:t>
      </w:r>
    </w:p>
    <w:p w14:paraId="079DCEAA" w14:textId="0114009F" w:rsidR="009A79DD" w:rsidRDefault="006A5DC2" w:rsidP="009A79DD">
      <w:pPr>
        <w:rPr>
          <w:rFonts w:cstheme="minorHAnsi"/>
          <w:color w:val="000000" w:themeColor="text1"/>
          <w:lang w:eastAsia="nl-NL"/>
        </w:rPr>
      </w:pPr>
      <w:r>
        <w:rPr>
          <w:rFonts w:cstheme="minorHAnsi"/>
          <w:color w:val="000000" w:themeColor="text1"/>
          <w:lang w:eastAsia="nl-NL"/>
        </w:rPr>
        <w:t>Taking part</w:t>
      </w:r>
      <w:r w:rsidR="009A79DD">
        <w:rPr>
          <w:rFonts w:cstheme="minorHAnsi"/>
          <w:color w:val="000000" w:themeColor="text1"/>
          <w:lang w:eastAsia="nl-NL"/>
        </w:rPr>
        <w:t xml:space="preserve"> in the survey can also be used to contribute to your Continuous Professional Development (CPD) requirements. At the conclusion of the survey, your practice will be sent an email confirming your participation that can be used as evidence in your CPD log.</w:t>
      </w:r>
    </w:p>
    <w:p w14:paraId="4C0E0B1A" w14:textId="7768867C" w:rsidR="009A79DD" w:rsidRPr="007735CB" w:rsidRDefault="009A79DD" w:rsidP="009A79DD">
      <w:pPr>
        <w:rPr>
          <w:rFonts w:cstheme="minorHAnsi"/>
          <w:color w:val="000000" w:themeColor="text1"/>
          <w:lang w:eastAsia="nl-NL"/>
        </w:rPr>
      </w:pPr>
      <w:r>
        <w:rPr>
          <w:rFonts w:cstheme="minorHAnsi"/>
          <w:color w:val="000000" w:themeColor="text1"/>
          <w:lang w:eastAsia="nl-NL"/>
        </w:rPr>
        <w:t xml:space="preserve">More broadly, participating in the PaRIS survey is an opportunity to </w:t>
      </w:r>
      <w:r w:rsidRPr="007735CB">
        <w:rPr>
          <w:rFonts w:cstheme="minorHAnsi"/>
          <w:color w:val="000000" w:themeColor="text1"/>
          <w:lang w:eastAsia="nl-NL"/>
        </w:rPr>
        <w:t>help policy makers understand how health systems address the needs of patients with chronic conditions</w:t>
      </w:r>
      <w:r w:rsidR="00A82141">
        <w:rPr>
          <w:rFonts w:cstheme="minorHAnsi"/>
          <w:color w:val="000000" w:themeColor="text1"/>
          <w:lang w:eastAsia="nl-NL"/>
        </w:rPr>
        <w:t>. This will</w:t>
      </w:r>
      <w:r>
        <w:rPr>
          <w:rFonts w:cstheme="minorHAnsi"/>
          <w:color w:val="000000" w:themeColor="text1"/>
          <w:lang w:eastAsia="nl-NL"/>
        </w:rPr>
        <w:t xml:space="preserve"> </w:t>
      </w:r>
      <w:r w:rsidRPr="007735CB">
        <w:rPr>
          <w:rFonts w:cstheme="minorHAnsi"/>
          <w:color w:val="000000" w:themeColor="text1"/>
          <w:lang w:eastAsia="nl-NL"/>
        </w:rPr>
        <w:t>help to make health systems better tailored to people</w:t>
      </w:r>
      <w:r>
        <w:rPr>
          <w:rFonts w:cstheme="minorHAnsi"/>
          <w:color w:val="000000" w:themeColor="text1"/>
          <w:lang w:eastAsia="nl-NL"/>
        </w:rPr>
        <w:t>’</w:t>
      </w:r>
      <w:r w:rsidRPr="007735CB">
        <w:rPr>
          <w:rFonts w:cstheme="minorHAnsi"/>
          <w:color w:val="000000" w:themeColor="text1"/>
          <w:lang w:eastAsia="nl-NL"/>
        </w:rPr>
        <w:t>s needs.</w:t>
      </w:r>
    </w:p>
    <w:p w14:paraId="51CCB8E4" w14:textId="77777777" w:rsidR="009A79DD" w:rsidRPr="00A4506A" w:rsidRDefault="009A79DD" w:rsidP="009A79DD">
      <w:pPr>
        <w:pStyle w:val="Heading2"/>
        <w:rPr>
          <w:rFonts w:eastAsia="Arial"/>
          <w:lang w:val="en-GB" w:eastAsia="en-GB"/>
        </w:rPr>
      </w:pPr>
      <w:r>
        <w:rPr>
          <w:rFonts w:eastAsia="Arial"/>
          <w:lang w:val="en-GB" w:eastAsia="en-GB"/>
        </w:rPr>
        <w:t>What are the drawbacks of participating</w:t>
      </w:r>
      <w:r w:rsidRPr="00A4506A">
        <w:rPr>
          <w:rFonts w:eastAsia="Arial"/>
          <w:lang w:val="en-GB" w:eastAsia="en-GB"/>
        </w:rPr>
        <w:t>?</w:t>
      </w:r>
    </w:p>
    <w:p w14:paraId="4C7174F0" w14:textId="77777777" w:rsidR="00A82141" w:rsidRDefault="009A79DD" w:rsidP="009A79DD">
      <w:pPr>
        <w:rPr>
          <w:rFonts w:cstheme="minorHAnsi"/>
          <w:color w:val="000000" w:themeColor="text1"/>
          <w:lang w:eastAsia="nl-NL"/>
        </w:rPr>
      </w:pPr>
      <w:r>
        <w:rPr>
          <w:rFonts w:cstheme="minorHAnsi"/>
          <w:color w:val="000000" w:themeColor="text1"/>
          <w:lang w:eastAsia="nl-NL"/>
        </w:rPr>
        <w:t xml:space="preserve">The key drawback of participating in the survey is the time required to participate. </w:t>
      </w:r>
    </w:p>
    <w:p w14:paraId="35DDD181" w14:textId="4DB4D227" w:rsidR="009A79DD" w:rsidRDefault="009A79DD" w:rsidP="009A79DD">
      <w:pPr>
        <w:rPr>
          <w:rFonts w:cstheme="minorHAnsi"/>
          <w:color w:val="000000" w:themeColor="text1"/>
          <w:lang w:eastAsia="nl-NL"/>
        </w:rPr>
      </w:pPr>
      <w:r>
        <w:rPr>
          <w:rFonts w:cstheme="minorHAnsi"/>
          <w:color w:val="000000" w:themeColor="text1"/>
          <w:lang w:eastAsia="nl-NL"/>
        </w:rPr>
        <w:t xml:space="preserve">Based on </w:t>
      </w:r>
      <w:r w:rsidR="00A82141">
        <w:rPr>
          <w:rFonts w:cstheme="minorHAnsi"/>
          <w:color w:val="000000" w:themeColor="text1"/>
          <w:lang w:eastAsia="nl-NL"/>
        </w:rPr>
        <w:t xml:space="preserve">a </w:t>
      </w:r>
      <w:r>
        <w:rPr>
          <w:rFonts w:cstheme="minorHAnsi"/>
          <w:color w:val="000000" w:themeColor="text1"/>
          <w:lang w:eastAsia="nl-NL"/>
        </w:rPr>
        <w:t>field trial</w:t>
      </w:r>
      <w:r w:rsidR="00A82141">
        <w:rPr>
          <w:rFonts w:cstheme="minorHAnsi"/>
          <w:color w:val="000000" w:themeColor="text1"/>
          <w:lang w:eastAsia="nl-NL"/>
        </w:rPr>
        <w:t xml:space="preserve"> of the survey</w:t>
      </w:r>
      <w:r>
        <w:rPr>
          <w:rFonts w:cstheme="minorHAnsi"/>
          <w:color w:val="000000" w:themeColor="text1"/>
          <w:lang w:eastAsia="nl-NL"/>
        </w:rPr>
        <w:t>, the practice survey take</w:t>
      </w:r>
      <w:r w:rsidR="00A82141">
        <w:rPr>
          <w:rFonts w:cstheme="minorHAnsi"/>
          <w:color w:val="000000" w:themeColor="text1"/>
          <w:lang w:eastAsia="nl-NL"/>
        </w:rPr>
        <w:t>s</w:t>
      </w:r>
      <w:r>
        <w:rPr>
          <w:rFonts w:cstheme="minorHAnsi"/>
          <w:color w:val="000000" w:themeColor="text1"/>
          <w:lang w:eastAsia="nl-NL"/>
        </w:rPr>
        <w:t xml:space="preserve"> approximately 20 minutes to complete. There </w:t>
      </w:r>
      <w:r w:rsidR="00A82141">
        <w:rPr>
          <w:rFonts w:cstheme="minorHAnsi"/>
          <w:color w:val="000000" w:themeColor="text1"/>
          <w:lang w:eastAsia="nl-NL"/>
        </w:rPr>
        <w:t>is also a t</w:t>
      </w:r>
      <w:r>
        <w:rPr>
          <w:rFonts w:cstheme="minorHAnsi"/>
          <w:color w:val="000000" w:themeColor="text1"/>
          <w:lang w:eastAsia="nl-NL"/>
        </w:rPr>
        <w:t>ime commitment associated with identifying a list of patients eligible for the survey. This involves using your practice management software to identify patients who are eligible for the survey and compiling a list of these patients with their contact details. The Practi</w:t>
      </w:r>
      <w:r w:rsidR="00A82141">
        <w:rPr>
          <w:rFonts w:cstheme="minorHAnsi"/>
          <w:color w:val="000000" w:themeColor="text1"/>
          <w:lang w:eastAsia="nl-NL"/>
        </w:rPr>
        <w:t>ce</w:t>
      </w:r>
      <w:r>
        <w:rPr>
          <w:rFonts w:cstheme="minorHAnsi"/>
          <w:color w:val="000000" w:themeColor="text1"/>
          <w:lang w:eastAsia="nl-NL"/>
        </w:rPr>
        <w:t xml:space="preserve"> Portal provides instructions for this process</w:t>
      </w:r>
      <w:r w:rsidR="00A82141">
        <w:rPr>
          <w:rFonts w:cstheme="minorHAnsi"/>
          <w:color w:val="000000" w:themeColor="text1"/>
          <w:lang w:eastAsia="nl-NL"/>
        </w:rPr>
        <w:t>. We</w:t>
      </w:r>
      <w:r>
        <w:rPr>
          <w:rFonts w:cstheme="minorHAnsi"/>
          <w:color w:val="000000" w:themeColor="text1"/>
          <w:lang w:eastAsia="nl-NL"/>
        </w:rPr>
        <w:t xml:space="preserve"> expect</w:t>
      </w:r>
      <w:r w:rsidR="00A82141">
        <w:rPr>
          <w:rFonts w:cstheme="minorHAnsi"/>
          <w:color w:val="000000" w:themeColor="text1"/>
          <w:lang w:eastAsia="nl-NL"/>
        </w:rPr>
        <w:t xml:space="preserve"> this to</w:t>
      </w:r>
      <w:r>
        <w:rPr>
          <w:rFonts w:cstheme="minorHAnsi"/>
          <w:color w:val="000000" w:themeColor="text1"/>
          <w:lang w:eastAsia="nl-NL"/>
        </w:rPr>
        <w:t xml:space="preserve"> take around half an hour. </w:t>
      </w:r>
    </w:p>
    <w:p w14:paraId="19BB1111" w14:textId="30905638" w:rsidR="009A79DD" w:rsidRDefault="009A79DD" w:rsidP="009A79DD">
      <w:pPr>
        <w:rPr>
          <w:lang w:val="en-GB" w:eastAsia="en-GB"/>
        </w:rPr>
      </w:pPr>
      <w:r>
        <w:rPr>
          <w:rFonts w:cstheme="minorHAnsi"/>
          <w:color w:val="000000" w:themeColor="text1"/>
          <w:lang w:eastAsia="nl-NL"/>
        </w:rPr>
        <w:t>If you choose to have ORIMA manage the process of sending and receiving survey invitations and reminders, there should be limited other time commitment</w:t>
      </w:r>
      <w:r w:rsidR="00A82141">
        <w:rPr>
          <w:rFonts w:cstheme="minorHAnsi"/>
          <w:color w:val="000000" w:themeColor="text1"/>
          <w:lang w:eastAsia="nl-NL"/>
        </w:rPr>
        <w:t>s</w:t>
      </w:r>
      <w:r>
        <w:rPr>
          <w:rFonts w:cstheme="minorHAnsi"/>
          <w:color w:val="000000" w:themeColor="text1"/>
          <w:lang w:eastAsia="nl-NL"/>
        </w:rPr>
        <w:t xml:space="preserve"> for the practice to </w:t>
      </w:r>
      <w:r w:rsidR="00A82141">
        <w:rPr>
          <w:rFonts w:cstheme="minorHAnsi"/>
          <w:color w:val="000000" w:themeColor="text1"/>
          <w:lang w:eastAsia="nl-NL"/>
        </w:rPr>
        <w:t>take part</w:t>
      </w:r>
      <w:r>
        <w:rPr>
          <w:rFonts w:cstheme="minorHAnsi"/>
          <w:color w:val="000000" w:themeColor="text1"/>
          <w:lang w:eastAsia="nl-NL"/>
        </w:rPr>
        <w:t xml:space="preserve"> in the survey. However, if you choose to manage the patient survey invitation and reminder process within the practice, additional time will be required for the mailout process.</w:t>
      </w:r>
    </w:p>
    <w:p w14:paraId="388A6C6D" w14:textId="77777777" w:rsidR="009A79DD" w:rsidRPr="00EE5AC6" w:rsidRDefault="009A79DD" w:rsidP="009A79DD">
      <w:pPr>
        <w:pStyle w:val="Heading2"/>
        <w:rPr>
          <w:rFonts w:eastAsia="Arial"/>
          <w:lang w:val="en-GB" w:eastAsia="en-GB"/>
        </w:rPr>
      </w:pPr>
      <w:r w:rsidRPr="00EE5AC6">
        <w:rPr>
          <w:rFonts w:eastAsia="Arial"/>
          <w:lang w:val="en-GB" w:eastAsia="en-GB"/>
        </w:rPr>
        <w:t>How will the results be used?</w:t>
      </w:r>
    </w:p>
    <w:p w14:paraId="7434457E" w14:textId="145AEF88" w:rsidR="00A82141" w:rsidRDefault="009A79DD" w:rsidP="009A79DD">
      <w:pPr>
        <w:rPr>
          <w:lang w:val="en-GB" w:eastAsia="en-GB"/>
        </w:rPr>
      </w:pPr>
      <w:r w:rsidRPr="004F7C4E">
        <w:rPr>
          <w:lang w:val="en-GB" w:eastAsia="en-GB"/>
        </w:rPr>
        <w:t xml:space="preserve">Your practice’s survey responses will be linked to the data your patients provide using a survey identification number. The data will be analysed by ORIMA Research on behalf of the OECD, the </w:t>
      </w:r>
      <w:r>
        <w:rPr>
          <w:lang w:val="en-GB" w:eastAsia="en-GB"/>
        </w:rPr>
        <w:t>Commission</w:t>
      </w:r>
      <w:r w:rsidR="00A82141">
        <w:rPr>
          <w:lang w:val="en-GB" w:eastAsia="en-GB"/>
        </w:rPr>
        <w:t>,</w:t>
      </w:r>
      <w:r w:rsidRPr="004F7C4E">
        <w:rPr>
          <w:lang w:val="en-GB" w:eastAsia="en-GB"/>
        </w:rPr>
        <w:t xml:space="preserve"> and the Department. </w:t>
      </w:r>
    </w:p>
    <w:p w14:paraId="3E3BCCAF" w14:textId="4AE59931" w:rsidR="0033741A" w:rsidRPr="009E6053" w:rsidRDefault="009A79DD" w:rsidP="009E6053">
      <w:pPr>
        <w:rPr>
          <w:lang w:val="en-GB" w:eastAsia="en-GB"/>
        </w:rPr>
      </w:pPr>
      <w:r w:rsidRPr="004F7C4E">
        <w:rPr>
          <w:lang w:val="en-GB" w:eastAsia="en-GB"/>
        </w:rPr>
        <w:t>Any published results will be aggregated and fully anonymised</w:t>
      </w:r>
      <w:r w:rsidR="00A82141">
        <w:rPr>
          <w:lang w:val="en-GB" w:eastAsia="en-GB"/>
        </w:rPr>
        <w:t>.</w:t>
      </w:r>
      <w:r w:rsidRPr="004F7C4E">
        <w:rPr>
          <w:lang w:val="en-GB" w:eastAsia="en-GB"/>
        </w:rPr>
        <w:t xml:space="preserve"> </w:t>
      </w:r>
      <w:r w:rsidR="00A82141">
        <w:rPr>
          <w:lang w:val="en-GB" w:eastAsia="en-GB"/>
        </w:rPr>
        <w:t xml:space="preserve">This </w:t>
      </w:r>
      <w:r w:rsidRPr="004F7C4E">
        <w:rPr>
          <w:lang w:val="en-GB" w:eastAsia="en-GB"/>
        </w:rPr>
        <w:t>means no individual or practice will be identifiable. Data will not be reported if the patient or practice could be reasonably identified based on their characteristics.</w:t>
      </w:r>
      <w:r>
        <w:rPr>
          <w:lang w:val="en-GB" w:eastAsia="en-GB"/>
        </w:rPr>
        <w:t xml:space="preserve"> The Commission, Department and OECD will not have access to identified individual practice level data. </w:t>
      </w:r>
    </w:p>
    <w:p w14:paraId="4B0A77AE" w14:textId="77777777" w:rsidR="0033741A" w:rsidRDefault="0033741A" w:rsidP="0033741A">
      <w:pPr>
        <w:pStyle w:val="SandQwebaddress"/>
      </w:pPr>
    </w:p>
    <w:p w14:paraId="2B14C7AF" w14:textId="77777777" w:rsidR="0033741A" w:rsidRDefault="0033741A" w:rsidP="0033741A">
      <w:pPr>
        <w:pStyle w:val="SandQwebaddress"/>
      </w:pPr>
    </w:p>
    <w:p w14:paraId="695B5AD1" w14:textId="77777777" w:rsidR="0033741A" w:rsidRPr="00EA0B96" w:rsidRDefault="009E6053" w:rsidP="0033741A">
      <w:pPr>
        <w:pStyle w:val="SandQwebaddress"/>
        <w:rPr>
          <w:b/>
          <w:bCs/>
          <w:color w:val="005370"/>
          <w:sz w:val="26"/>
          <w:szCs w:val="26"/>
        </w:rPr>
      </w:pPr>
      <w:hyperlink r:id="rId16" w:history="1">
        <w:r w:rsidR="0033741A" w:rsidRPr="000811F9">
          <w:rPr>
            <w:rStyle w:val="Hyperlink"/>
            <w:b/>
            <w:bCs/>
            <w:sz w:val="26"/>
            <w:szCs w:val="26"/>
            <w:u w:val="none"/>
          </w:rPr>
          <w:t>safetyandquality.gov.au</w:t>
        </w:r>
      </w:hyperlink>
    </w:p>
    <w:p w14:paraId="70B7F909" w14:textId="77777777" w:rsidR="0033741A" w:rsidRPr="000B7AE7" w:rsidRDefault="0033741A" w:rsidP="0033741A">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5CD9CACD" wp14:editId="2A45F01E">
            <wp:simplePos x="0" y="0"/>
            <wp:positionH relativeFrom="column">
              <wp:posOffset>0</wp:posOffset>
            </wp:positionH>
            <wp:positionV relativeFrom="paragraph">
              <wp:posOffset>34404</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 xml:space="preserve">and Quality in Health </w:t>
      </w:r>
      <w:r w:rsidRPr="008F6001">
        <w:rPr>
          <w:rStyle w:val="Roman"/>
          <w:rFonts w:eastAsia="MS Gothic"/>
          <w:color w:val="000000" w:themeColor="text1"/>
        </w:rPr>
        <w:t>Care 2023</w:t>
      </w:r>
      <w:r w:rsidRPr="008F6001" w:rsidDel="00174535">
        <w:rPr>
          <w:rStyle w:val="Roman"/>
          <w:rFonts w:eastAsia="MS Gothic"/>
          <w:color w:val="000000" w:themeColor="text1"/>
        </w:rPr>
        <w:t xml:space="preserve"> </w:t>
      </w:r>
    </w:p>
    <w:p w14:paraId="36C5EF33" w14:textId="77777777" w:rsidR="006F764C" w:rsidRPr="006F764C" w:rsidRDefault="006F764C" w:rsidP="006F764C"/>
    <w:sectPr w:rsidR="006F764C" w:rsidRPr="006F764C" w:rsidSect="006839C5">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0" w:h="16840"/>
      <w:pgMar w:top="1735" w:right="1134" w:bottom="1440"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9EC1" w14:textId="77777777" w:rsidR="00A62A49" w:rsidRDefault="00A62A49" w:rsidP="000B0274">
      <w:r>
        <w:separator/>
      </w:r>
    </w:p>
    <w:p w14:paraId="68863C5C" w14:textId="77777777" w:rsidR="00A62A49" w:rsidRDefault="00A62A49"/>
    <w:p w14:paraId="00C68525" w14:textId="77777777" w:rsidR="00A62A49" w:rsidRDefault="00A62A49"/>
    <w:p w14:paraId="5AEE893F" w14:textId="77777777" w:rsidR="00A62A49" w:rsidRDefault="00A62A49"/>
    <w:p w14:paraId="0C14278F" w14:textId="77777777" w:rsidR="00A62A49" w:rsidRDefault="00A62A49"/>
  </w:endnote>
  <w:endnote w:type="continuationSeparator" w:id="0">
    <w:p w14:paraId="7C268D5B" w14:textId="77777777" w:rsidR="00A62A49" w:rsidRDefault="00A62A49" w:rsidP="000B0274">
      <w:r>
        <w:continuationSeparator/>
      </w:r>
    </w:p>
    <w:p w14:paraId="6E09C3FB" w14:textId="77777777" w:rsidR="00A62A49" w:rsidRDefault="00A62A49"/>
    <w:p w14:paraId="07B071FE" w14:textId="77777777" w:rsidR="00A62A49" w:rsidRDefault="00A62A49"/>
    <w:p w14:paraId="1711CFDA" w14:textId="77777777" w:rsidR="00A62A49" w:rsidRDefault="00A62A49"/>
    <w:p w14:paraId="215FA8FA" w14:textId="77777777" w:rsidR="00A62A49" w:rsidRDefault="00A62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7E6E" w14:textId="77777777" w:rsidR="00CE3970" w:rsidRDefault="00CE3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E40E" w14:textId="28A77824" w:rsidR="002E4B35" w:rsidRDefault="00CE3970" w:rsidP="00CE3970">
    <w:pPr>
      <w:pStyle w:val="Footer"/>
      <w:tabs>
        <w:tab w:val="left" w:pos="2900"/>
      </w:tabs>
    </w:pPr>
    <w:r>
      <w:t>PaRIS Health Survey: FAQs for GP Practices, 2023</w:t>
    </w:r>
    <w:r w:rsidR="002E4B35" w:rsidRPr="00D84622">
      <w:tab/>
    </w:r>
    <w:r>
      <w:tab/>
    </w:r>
    <w:r w:rsidR="002E4B35" w:rsidRPr="00D84622">
      <w:fldChar w:fldCharType="begin"/>
    </w:r>
    <w:r w:rsidR="002E4B35" w:rsidRPr="00D84622">
      <w:instrText xml:space="preserve"> PAGE   \* MERGEFORMAT </w:instrText>
    </w:r>
    <w:r w:rsidR="002E4B35" w:rsidRPr="00D84622">
      <w:fldChar w:fldCharType="separate"/>
    </w:r>
    <w:r w:rsidR="002E4B35" w:rsidRPr="00D84622">
      <w:t>4</w:t>
    </w:r>
    <w:r w:rsidR="002E4B35"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18EC" w14:textId="37D88391" w:rsidR="006D4CD4" w:rsidRPr="006D4CD4" w:rsidRDefault="00CE3970" w:rsidP="006D4CD4">
    <w:pPr>
      <w:pStyle w:val="Footer"/>
    </w:pPr>
    <w:r>
      <w:t>PaRIS Health Survey: FAQs for GP Practices, 2023</w:t>
    </w:r>
    <w:r w:rsidR="006D4CD4" w:rsidRPr="00D84622">
      <w:tab/>
    </w:r>
    <w:r w:rsidR="006D4CD4" w:rsidRPr="00D84622">
      <w:fldChar w:fldCharType="begin"/>
    </w:r>
    <w:r w:rsidR="006D4CD4" w:rsidRPr="00D84622">
      <w:instrText xml:space="preserve"> PAGE   \* MERGEFORMAT </w:instrText>
    </w:r>
    <w:r w:rsidR="006D4CD4" w:rsidRPr="00D84622">
      <w:fldChar w:fldCharType="separate"/>
    </w:r>
    <w:r w:rsidR="006D4CD4">
      <w:t>2</w:t>
    </w:r>
    <w:r w:rsidR="006D4CD4"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F09D" w14:textId="77777777" w:rsidR="00A62A49" w:rsidRDefault="00A62A49" w:rsidP="000B0274">
      <w:r>
        <w:separator/>
      </w:r>
    </w:p>
    <w:p w14:paraId="4F1A9F56" w14:textId="77777777" w:rsidR="00A62A49" w:rsidRDefault="00A62A49"/>
    <w:p w14:paraId="4B5F7A16" w14:textId="77777777" w:rsidR="00A62A49" w:rsidRDefault="00A62A49"/>
    <w:p w14:paraId="28DB81A6" w14:textId="77777777" w:rsidR="00A62A49" w:rsidRDefault="00A62A49"/>
    <w:p w14:paraId="0809871D" w14:textId="77777777" w:rsidR="00A62A49" w:rsidRDefault="00A62A49"/>
  </w:footnote>
  <w:footnote w:type="continuationSeparator" w:id="0">
    <w:p w14:paraId="08B10554" w14:textId="77777777" w:rsidR="00A62A49" w:rsidRDefault="00A62A49" w:rsidP="000B0274">
      <w:r>
        <w:continuationSeparator/>
      </w:r>
    </w:p>
    <w:p w14:paraId="0A260C02" w14:textId="77777777" w:rsidR="00A62A49" w:rsidRDefault="00A62A49"/>
    <w:p w14:paraId="70A76DCF" w14:textId="77777777" w:rsidR="00A62A49" w:rsidRDefault="00A62A49"/>
    <w:p w14:paraId="622C8A2B" w14:textId="77777777" w:rsidR="00A62A49" w:rsidRDefault="00A62A49"/>
    <w:p w14:paraId="61BD8A15" w14:textId="77777777" w:rsidR="00A62A49" w:rsidRDefault="00A62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E232" w14:textId="77777777" w:rsidR="00CE3970" w:rsidRDefault="00CE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E185" w14:textId="77777777" w:rsidR="00CE3970" w:rsidRDefault="00CE3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3C6A" w14:textId="77777777" w:rsidR="006F764C" w:rsidRDefault="006F764C" w:rsidP="006F764C">
    <w:pPr>
      <w:pStyle w:val="Header"/>
      <w:ind w:left="4513" w:hanging="4513"/>
    </w:pPr>
    <w:r>
      <w:rPr>
        <w:noProof/>
      </w:rPr>
      <w:drawing>
        <wp:anchor distT="0" distB="0" distL="114300" distR="114300" simplePos="0" relativeHeight="251658240" behindDoc="0" locked="0" layoutInCell="1" allowOverlap="1" wp14:anchorId="66BC23FD" wp14:editId="5ABDA070">
          <wp:simplePos x="0" y="0"/>
          <wp:positionH relativeFrom="column">
            <wp:posOffset>-523240</wp:posOffset>
          </wp:positionH>
          <wp:positionV relativeFrom="paragraph">
            <wp:posOffset>157099</wp:posOffset>
          </wp:positionV>
          <wp:extent cx="7162165" cy="1785620"/>
          <wp:effectExtent l="0" t="0" r="635" b="5080"/>
          <wp:wrapSquare wrapText="bothSides"/>
          <wp:docPr id="4" name="Picture 4"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creenshot&#10;&#10;Description automatically generated"/>
                  <pic:cNvPicPr/>
                </pic:nvPicPr>
                <pic:blipFill>
                  <a:blip r:embed="rId1"/>
                  <a:stretch>
                    <a:fillRect/>
                  </a:stretch>
                </pic:blipFill>
                <pic:spPr>
                  <a:xfrm>
                    <a:off x="0" y="0"/>
                    <a:ext cx="7162165" cy="178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B8C53F1"/>
    <w:multiLevelType w:val="hybridMultilevel"/>
    <w:tmpl w:val="2558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900D6D"/>
    <w:multiLevelType w:val="hybridMultilevel"/>
    <w:tmpl w:val="8B12D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4D19F2"/>
    <w:multiLevelType w:val="hybridMultilevel"/>
    <w:tmpl w:val="3DB6DA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52B35A77"/>
    <w:multiLevelType w:val="hybridMultilevel"/>
    <w:tmpl w:val="A210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38456958">
    <w:abstractNumId w:val="10"/>
  </w:num>
  <w:num w:numId="2" w16cid:durableId="1907448716">
    <w:abstractNumId w:val="12"/>
  </w:num>
  <w:num w:numId="3" w16cid:durableId="556160079">
    <w:abstractNumId w:val="19"/>
  </w:num>
  <w:num w:numId="4" w16cid:durableId="596447600">
    <w:abstractNumId w:val="25"/>
  </w:num>
  <w:num w:numId="5" w16cid:durableId="1569530430">
    <w:abstractNumId w:val="24"/>
  </w:num>
  <w:num w:numId="6" w16cid:durableId="490633269">
    <w:abstractNumId w:val="13"/>
  </w:num>
  <w:num w:numId="7" w16cid:durableId="1038506061">
    <w:abstractNumId w:val="14"/>
  </w:num>
  <w:num w:numId="8" w16cid:durableId="406344974">
    <w:abstractNumId w:val="11"/>
  </w:num>
  <w:num w:numId="9" w16cid:durableId="1066801893">
    <w:abstractNumId w:val="31"/>
  </w:num>
  <w:num w:numId="10" w16cid:durableId="1227689779">
    <w:abstractNumId w:val="18"/>
  </w:num>
  <w:num w:numId="11" w16cid:durableId="98108337">
    <w:abstractNumId w:val="16"/>
  </w:num>
  <w:num w:numId="12" w16cid:durableId="1524629883">
    <w:abstractNumId w:val="30"/>
  </w:num>
  <w:num w:numId="13" w16cid:durableId="2035616798">
    <w:abstractNumId w:val="17"/>
  </w:num>
  <w:num w:numId="14" w16cid:durableId="1145319875">
    <w:abstractNumId w:val="23"/>
  </w:num>
  <w:num w:numId="15" w16cid:durableId="1104612298">
    <w:abstractNumId w:val="32"/>
  </w:num>
  <w:num w:numId="16" w16cid:durableId="1205483293">
    <w:abstractNumId w:val="21"/>
  </w:num>
  <w:num w:numId="17" w16cid:durableId="1444157058">
    <w:abstractNumId w:val="15"/>
  </w:num>
  <w:num w:numId="18" w16cid:durableId="643002685">
    <w:abstractNumId w:val="28"/>
  </w:num>
  <w:num w:numId="19" w16cid:durableId="1032416080">
    <w:abstractNumId w:val="29"/>
  </w:num>
  <w:num w:numId="20" w16cid:durableId="402871003">
    <w:abstractNumId w:val="0"/>
  </w:num>
  <w:num w:numId="21" w16cid:durableId="350299057">
    <w:abstractNumId w:val="1"/>
  </w:num>
  <w:num w:numId="22" w16cid:durableId="89397720">
    <w:abstractNumId w:val="2"/>
  </w:num>
  <w:num w:numId="23" w16cid:durableId="306397148">
    <w:abstractNumId w:val="3"/>
  </w:num>
  <w:num w:numId="24" w16cid:durableId="552161473">
    <w:abstractNumId w:val="8"/>
  </w:num>
  <w:num w:numId="25" w16cid:durableId="1307278919">
    <w:abstractNumId w:val="4"/>
  </w:num>
  <w:num w:numId="26" w16cid:durableId="369453276">
    <w:abstractNumId w:val="5"/>
  </w:num>
  <w:num w:numId="27" w16cid:durableId="1212884060">
    <w:abstractNumId w:val="6"/>
  </w:num>
  <w:num w:numId="28" w16cid:durableId="2113624837">
    <w:abstractNumId w:val="7"/>
  </w:num>
  <w:num w:numId="29" w16cid:durableId="1021080953">
    <w:abstractNumId w:val="9"/>
  </w:num>
  <w:num w:numId="30" w16cid:durableId="1477330600">
    <w:abstractNumId w:val="27"/>
  </w:num>
  <w:num w:numId="31" w16cid:durableId="1324049139">
    <w:abstractNumId w:val="20"/>
  </w:num>
  <w:num w:numId="32" w16cid:durableId="881746621">
    <w:abstractNumId w:val="26"/>
  </w:num>
  <w:num w:numId="33" w16cid:durableId="12198534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D"/>
    <w:rsid w:val="00002668"/>
    <w:rsid w:val="00003743"/>
    <w:rsid w:val="000077FA"/>
    <w:rsid w:val="0001053B"/>
    <w:rsid w:val="00012782"/>
    <w:rsid w:val="00020DBD"/>
    <w:rsid w:val="00025A92"/>
    <w:rsid w:val="0003162D"/>
    <w:rsid w:val="00036AB8"/>
    <w:rsid w:val="00036F5E"/>
    <w:rsid w:val="000406F8"/>
    <w:rsid w:val="00043671"/>
    <w:rsid w:val="00050775"/>
    <w:rsid w:val="00054B74"/>
    <w:rsid w:val="00067456"/>
    <w:rsid w:val="00067CE9"/>
    <w:rsid w:val="00070812"/>
    <w:rsid w:val="000720AA"/>
    <w:rsid w:val="00074553"/>
    <w:rsid w:val="0008065C"/>
    <w:rsid w:val="00083CD1"/>
    <w:rsid w:val="00090EFF"/>
    <w:rsid w:val="00091FC5"/>
    <w:rsid w:val="00092229"/>
    <w:rsid w:val="00092E65"/>
    <w:rsid w:val="00095DA6"/>
    <w:rsid w:val="00095DC5"/>
    <w:rsid w:val="000A3F0D"/>
    <w:rsid w:val="000A4C01"/>
    <w:rsid w:val="000B0274"/>
    <w:rsid w:val="000B0BFE"/>
    <w:rsid w:val="000B3732"/>
    <w:rsid w:val="000B4610"/>
    <w:rsid w:val="000B79D3"/>
    <w:rsid w:val="000C1722"/>
    <w:rsid w:val="000C1DD4"/>
    <w:rsid w:val="000C5B0F"/>
    <w:rsid w:val="000C60BD"/>
    <w:rsid w:val="000C7A69"/>
    <w:rsid w:val="000D017D"/>
    <w:rsid w:val="000D6405"/>
    <w:rsid w:val="000E15DA"/>
    <w:rsid w:val="000E2F2E"/>
    <w:rsid w:val="000F0D77"/>
    <w:rsid w:val="000F29C7"/>
    <w:rsid w:val="000F6B39"/>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52D8"/>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C0F51"/>
    <w:rsid w:val="001D0D87"/>
    <w:rsid w:val="001E1042"/>
    <w:rsid w:val="001E38B8"/>
    <w:rsid w:val="001E77C4"/>
    <w:rsid w:val="001F6D10"/>
    <w:rsid w:val="002132AE"/>
    <w:rsid w:val="0021432C"/>
    <w:rsid w:val="002166E4"/>
    <w:rsid w:val="002255F7"/>
    <w:rsid w:val="0023112B"/>
    <w:rsid w:val="0023231A"/>
    <w:rsid w:val="002350FE"/>
    <w:rsid w:val="00237ADF"/>
    <w:rsid w:val="00245D81"/>
    <w:rsid w:val="0024767D"/>
    <w:rsid w:val="002503C3"/>
    <w:rsid w:val="00251167"/>
    <w:rsid w:val="002550A7"/>
    <w:rsid w:val="00255596"/>
    <w:rsid w:val="00255DCB"/>
    <w:rsid w:val="00261F43"/>
    <w:rsid w:val="00262327"/>
    <w:rsid w:val="002625FB"/>
    <w:rsid w:val="00263A63"/>
    <w:rsid w:val="00264387"/>
    <w:rsid w:val="00264A5A"/>
    <w:rsid w:val="002662B4"/>
    <w:rsid w:val="0026675D"/>
    <w:rsid w:val="002674D8"/>
    <w:rsid w:val="00267635"/>
    <w:rsid w:val="00277A59"/>
    <w:rsid w:val="0028150E"/>
    <w:rsid w:val="00281FD4"/>
    <w:rsid w:val="002851F2"/>
    <w:rsid w:val="00291EBD"/>
    <w:rsid w:val="00293CDE"/>
    <w:rsid w:val="002A5442"/>
    <w:rsid w:val="002C1CA0"/>
    <w:rsid w:val="002C529B"/>
    <w:rsid w:val="002C6AF0"/>
    <w:rsid w:val="002C6E07"/>
    <w:rsid w:val="002D0EB0"/>
    <w:rsid w:val="002D247E"/>
    <w:rsid w:val="002E195D"/>
    <w:rsid w:val="002E2DBA"/>
    <w:rsid w:val="002E3986"/>
    <w:rsid w:val="002E4B35"/>
    <w:rsid w:val="002E6A48"/>
    <w:rsid w:val="002E7082"/>
    <w:rsid w:val="002F3AE3"/>
    <w:rsid w:val="002F7E6F"/>
    <w:rsid w:val="0030786C"/>
    <w:rsid w:val="00312A62"/>
    <w:rsid w:val="00316683"/>
    <w:rsid w:val="0033741A"/>
    <w:rsid w:val="00341A36"/>
    <w:rsid w:val="00341BEE"/>
    <w:rsid w:val="00343286"/>
    <w:rsid w:val="0034680F"/>
    <w:rsid w:val="0035066E"/>
    <w:rsid w:val="00350BE1"/>
    <w:rsid w:val="003559EA"/>
    <w:rsid w:val="003657DB"/>
    <w:rsid w:val="0036588B"/>
    <w:rsid w:val="00370326"/>
    <w:rsid w:val="00380792"/>
    <w:rsid w:val="003808E4"/>
    <w:rsid w:val="0038248B"/>
    <w:rsid w:val="00382B2D"/>
    <w:rsid w:val="00386683"/>
    <w:rsid w:val="003873C6"/>
    <w:rsid w:val="00392002"/>
    <w:rsid w:val="00392A85"/>
    <w:rsid w:val="00396AFB"/>
    <w:rsid w:val="003A4E56"/>
    <w:rsid w:val="003A70CE"/>
    <w:rsid w:val="003C0E23"/>
    <w:rsid w:val="003C297A"/>
    <w:rsid w:val="003C540E"/>
    <w:rsid w:val="003C5F0C"/>
    <w:rsid w:val="003D17F9"/>
    <w:rsid w:val="003D3806"/>
    <w:rsid w:val="003D437B"/>
    <w:rsid w:val="003D4829"/>
    <w:rsid w:val="003E197F"/>
    <w:rsid w:val="003E442B"/>
    <w:rsid w:val="003E6E73"/>
    <w:rsid w:val="003E76C8"/>
    <w:rsid w:val="003F3F0B"/>
    <w:rsid w:val="0040152C"/>
    <w:rsid w:val="00402CBA"/>
    <w:rsid w:val="00412E9D"/>
    <w:rsid w:val="00414952"/>
    <w:rsid w:val="00423210"/>
    <w:rsid w:val="00425504"/>
    <w:rsid w:val="0042727E"/>
    <w:rsid w:val="004305D6"/>
    <w:rsid w:val="004377EE"/>
    <w:rsid w:val="00440CC0"/>
    <w:rsid w:val="00440D73"/>
    <w:rsid w:val="004437F3"/>
    <w:rsid w:val="00447D31"/>
    <w:rsid w:val="00452849"/>
    <w:rsid w:val="00455560"/>
    <w:rsid w:val="00456385"/>
    <w:rsid w:val="00465AB0"/>
    <w:rsid w:val="00470AB8"/>
    <w:rsid w:val="00477D55"/>
    <w:rsid w:val="00477E9B"/>
    <w:rsid w:val="00482ECA"/>
    <w:rsid w:val="00485776"/>
    <w:rsid w:val="00485794"/>
    <w:rsid w:val="00485996"/>
    <w:rsid w:val="004867E2"/>
    <w:rsid w:val="00486826"/>
    <w:rsid w:val="0048784D"/>
    <w:rsid w:val="00493AA0"/>
    <w:rsid w:val="004A0670"/>
    <w:rsid w:val="004A299A"/>
    <w:rsid w:val="004A452D"/>
    <w:rsid w:val="004A4851"/>
    <w:rsid w:val="004A5C81"/>
    <w:rsid w:val="004B0417"/>
    <w:rsid w:val="004B2999"/>
    <w:rsid w:val="004C04EB"/>
    <w:rsid w:val="004C3664"/>
    <w:rsid w:val="004C4927"/>
    <w:rsid w:val="004C6833"/>
    <w:rsid w:val="004D448C"/>
    <w:rsid w:val="004E067A"/>
    <w:rsid w:val="004E179B"/>
    <w:rsid w:val="004E2389"/>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205D"/>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2695"/>
    <w:rsid w:val="005E7144"/>
    <w:rsid w:val="005F1E4A"/>
    <w:rsid w:val="00607B0B"/>
    <w:rsid w:val="00611870"/>
    <w:rsid w:val="00614E29"/>
    <w:rsid w:val="0062216A"/>
    <w:rsid w:val="0062531C"/>
    <w:rsid w:val="00625634"/>
    <w:rsid w:val="00625EC1"/>
    <w:rsid w:val="00626F7D"/>
    <w:rsid w:val="00630199"/>
    <w:rsid w:val="006317C9"/>
    <w:rsid w:val="00632475"/>
    <w:rsid w:val="00632C35"/>
    <w:rsid w:val="006340B0"/>
    <w:rsid w:val="00636395"/>
    <w:rsid w:val="00641773"/>
    <w:rsid w:val="00641CB0"/>
    <w:rsid w:val="0064239F"/>
    <w:rsid w:val="006456F1"/>
    <w:rsid w:val="006501AE"/>
    <w:rsid w:val="00653E73"/>
    <w:rsid w:val="00656A90"/>
    <w:rsid w:val="00657DD2"/>
    <w:rsid w:val="00664B6D"/>
    <w:rsid w:val="00664F67"/>
    <w:rsid w:val="006655E2"/>
    <w:rsid w:val="00670F54"/>
    <w:rsid w:val="006728F9"/>
    <w:rsid w:val="006746DA"/>
    <w:rsid w:val="006765C3"/>
    <w:rsid w:val="006767BC"/>
    <w:rsid w:val="006803BA"/>
    <w:rsid w:val="006839C5"/>
    <w:rsid w:val="00684FB9"/>
    <w:rsid w:val="006922F5"/>
    <w:rsid w:val="00694113"/>
    <w:rsid w:val="006947D9"/>
    <w:rsid w:val="006A16DD"/>
    <w:rsid w:val="006A2587"/>
    <w:rsid w:val="006A5DC2"/>
    <w:rsid w:val="006A641D"/>
    <w:rsid w:val="006B2EBD"/>
    <w:rsid w:val="006B3CFC"/>
    <w:rsid w:val="006C0CD8"/>
    <w:rsid w:val="006C45E7"/>
    <w:rsid w:val="006C5AEE"/>
    <w:rsid w:val="006C679A"/>
    <w:rsid w:val="006D09FE"/>
    <w:rsid w:val="006D0C40"/>
    <w:rsid w:val="006D15C1"/>
    <w:rsid w:val="006D2783"/>
    <w:rsid w:val="006D4CD4"/>
    <w:rsid w:val="006D732F"/>
    <w:rsid w:val="006E110B"/>
    <w:rsid w:val="006E141B"/>
    <w:rsid w:val="006E27DA"/>
    <w:rsid w:val="006E4597"/>
    <w:rsid w:val="006E688D"/>
    <w:rsid w:val="006F1432"/>
    <w:rsid w:val="006F618A"/>
    <w:rsid w:val="006F764C"/>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4DF2"/>
    <w:rsid w:val="007968CC"/>
    <w:rsid w:val="00796FB7"/>
    <w:rsid w:val="0079708B"/>
    <w:rsid w:val="007A4FD1"/>
    <w:rsid w:val="007B04A9"/>
    <w:rsid w:val="007B16AC"/>
    <w:rsid w:val="007B1D5C"/>
    <w:rsid w:val="007B5A5F"/>
    <w:rsid w:val="007B5D05"/>
    <w:rsid w:val="007B5D1E"/>
    <w:rsid w:val="007C2217"/>
    <w:rsid w:val="007C2E29"/>
    <w:rsid w:val="007C471C"/>
    <w:rsid w:val="007C52D3"/>
    <w:rsid w:val="007D4258"/>
    <w:rsid w:val="007E000D"/>
    <w:rsid w:val="007E175B"/>
    <w:rsid w:val="007E3F8A"/>
    <w:rsid w:val="007F3645"/>
    <w:rsid w:val="007F58DD"/>
    <w:rsid w:val="007F6791"/>
    <w:rsid w:val="00801F36"/>
    <w:rsid w:val="00802131"/>
    <w:rsid w:val="00805E44"/>
    <w:rsid w:val="00811C26"/>
    <w:rsid w:val="00812A44"/>
    <w:rsid w:val="00820059"/>
    <w:rsid w:val="008264EB"/>
    <w:rsid w:val="00827924"/>
    <w:rsid w:val="00830756"/>
    <w:rsid w:val="00837A90"/>
    <w:rsid w:val="0084624A"/>
    <w:rsid w:val="00855A49"/>
    <w:rsid w:val="00856DF5"/>
    <w:rsid w:val="00857E76"/>
    <w:rsid w:val="0086059A"/>
    <w:rsid w:val="00865932"/>
    <w:rsid w:val="00871380"/>
    <w:rsid w:val="00872059"/>
    <w:rsid w:val="00873673"/>
    <w:rsid w:val="008803A1"/>
    <w:rsid w:val="0088122A"/>
    <w:rsid w:val="008839CD"/>
    <w:rsid w:val="008924AA"/>
    <w:rsid w:val="00892AC8"/>
    <w:rsid w:val="00897E5A"/>
    <w:rsid w:val="008A07AF"/>
    <w:rsid w:val="008A4580"/>
    <w:rsid w:val="008A4AC8"/>
    <w:rsid w:val="008A4E8B"/>
    <w:rsid w:val="008A58F9"/>
    <w:rsid w:val="008B014E"/>
    <w:rsid w:val="008C1853"/>
    <w:rsid w:val="008D09DE"/>
    <w:rsid w:val="008D5AFD"/>
    <w:rsid w:val="008D7939"/>
    <w:rsid w:val="008E3658"/>
    <w:rsid w:val="008E59EB"/>
    <w:rsid w:val="008E5D6A"/>
    <w:rsid w:val="008F26C0"/>
    <w:rsid w:val="00901462"/>
    <w:rsid w:val="00901D6C"/>
    <w:rsid w:val="00902A76"/>
    <w:rsid w:val="00904474"/>
    <w:rsid w:val="00904D1C"/>
    <w:rsid w:val="0091137C"/>
    <w:rsid w:val="0091384C"/>
    <w:rsid w:val="0091791A"/>
    <w:rsid w:val="009213F3"/>
    <w:rsid w:val="0092204C"/>
    <w:rsid w:val="00922DEE"/>
    <w:rsid w:val="009238AA"/>
    <w:rsid w:val="009244B8"/>
    <w:rsid w:val="00925748"/>
    <w:rsid w:val="00932407"/>
    <w:rsid w:val="00933B21"/>
    <w:rsid w:val="00933EC2"/>
    <w:rsid w:val="009374DD"/>
    <w:rsid w:val="00941048"/>
    <w:rsid w:val="009424A5"/>
    <w:rsid w:val="00950089"/>
    <w:rsid w:val="0095539D"/>
    <w:rsid w:val="00957E88"/>
    <w:rsid w:val="009602C4"/>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A79DD"/>
    <w:rsid w:val="009B053D"/>
    <w:rsid w:val="009B3E5D"/>
    <w:rsid w:val="009B64E3"/>
    <w:rsid w:val="009C5964"/>
    <w:rsid w:val="009C672E"/>
    <w:rsid w:val="009C77A3"/>
    <w:rsid w:val="009D0B90"/>
    <w:rsid w:val="009D1A6C"/>
    <w:rsid w:val="009D3827"/>
    <w:rsid w:val="009D6852"/>
    <w:rsid w:val="009E0725"/>
    <w:rsid w:val="009E0D48"/>
    <w:rsid w:val="009E1F38"/>
    <w:rsid w:val="009E5D18"/>
    <w:rsid w:val="009E6053"/>
    <w:rsid w:val="009E6B78"/>
    <w:rsid w:val="009E6D37"/>
    <w:rsid w:val="009F1EC9"/>
    <w:rsid w:val="009F33F8"/>
    <w:rsid w:val="009F430A"/>
    <w:rsid w:val="009F4ACF"/>
    <w:rsid w:val="009F5557"/>
    <w:rsid w:val="00A02BFF"/>
    <w:rsid w:val="00A0554C"/>
    <w:rsid w:val="00A1015B"/>
    <w:rsid w:val="00A139AB"/>
    <w:rsid w:val="00A15082"/>
    <w:rsid w:val="00A16AEE"/>
    <w:rsid w:val="00A25AF1"/>
    <w:rsid w:val="00A369E8"/>
    <w:rsid w:val="00A4199A"/>
    <w:rsid w:val="00A44515"/>
    <w:rsid w:val="00A4512D"/>
    <w:rsid w:val="00A50890"/>
    <w:rsid w:val="00A541E1"/>
    <w:rsid w:val="00A54775"/>
    <w:rsid w:val="00A5502C"/>
    <w:rsid w:val="00A5694A"/>
    <w:rsid w:val="00A62A49"/>
    <w:rsid w:val="00A65795"/>
    <w:rsid w:val="00A6672E"/>
    <w:rsid w:val="00A705AF"/>
    <w:rsid w:val="00A7126D"/>
    <w:rsid w:val="00A73C2F"/>
    <w:rsid w:val="00A75B58"/>
    <w:rsid w:val="00A77349"/>
    <w:rsid w:val="00A81D72"/>
    <w:rsid w:val="00A82141"/>
    <w:rsid w:val="00A931E2"/>
    <w:rsid w:val="00A93A18"/>
    <w:rsid w:val="00A964DB"/>
    <w:rsid w:val="00A96DED"/>
    <w:rsid w:val="00AA0055"/>
    <w:rsid w:val="00AA0A90"/>
    <w:rsid w:val="00AA0F7E"/>
    <w:rsid w:val="00AA3A3E"/>
    <w:rsid w:val="00AA603A"/>
    <w:rsid w:val="00AA6DC2"/>
    <w:rsid w:val="00AA7B58"/>
    <w:rsid w:val="00AB05F5"/>
    <w:rsid w:val="00AB0A6E"/>
    <w:rsid w:val="00AB40AB"/>
    <w:rsid w:val="00AB64E5"/>
    <w:rsid w:val="00AB67C9"/>
    <w:rsid w:val="00AB6E76"/>
    <w:rsid w:val="00AB6ED9"/>
    <w:rsid w:val="00AB6F9B"/>
    <w:rsid w:val="00AC6331"/>
    <w:rsid w:val="00AC637F"/>
    <w:rsid w:val="00AD01B4"/>
    <w:rsid w:val="00AD055C"/>
    <w:rsid w:val="00AD52A0"/>
    <w:rsid w:val="00AD5717"/>
    <w:rsid w:val="00AE05BB"/>
    <w:rsid w:val="00AE0BA6"/>
    <w:rsid w:val="00AE3267"/>
    <w:rsid w:val="00AF6154"/>
    <w:rsid w:val="00B00182"/>
    <w:rsid w:val="00B004EB"/>
    <w:rsid w:val="00B07615"/>
    <w:rsid w:val="00B163F6"/>
    <w:rsid w:val="00B17FDF"/>
    <w:rsid w:val="00B20701"/>
    <w:rsid w:val="00B213FD"/>
    <w:rsid w:val="00B2338E"/>
    <w:rsid w:val="00B24DF4"/>
    <w:rsid w:val="00B2665E"/>
    <w:rsid w:val="00B30753"/>
    <w:rsid w:val="00B328AF"/>
    <w:rsid w:val="00B32DD1"/>
    <w:rsid w:val="00B37148"/>
    <w:rsid w:val="00B3720C"/>
    <w:rsid w:val="00B37974"/>
    <w:rsid w:val="00B41409"/>
    <w:rsid w:val="00B4251C"/>
    <w:rsid w:val="00B42851"/>
    <w:rsid w:val="00B42EA6"/>
    <w:rsid w:val="00B456E0"/>
    <w:rsid w:val="00B459E9"/>
    <w:rsid w:val="00B47076"/>
    <w:rsid w:val="00B5113E"/>
    <w:rsid w:val="00B56B37"/>
    <w:rsid w:val="00B57759"/>
    <w:rsid w:val="00B60D44"/>
    <w:rsid w:val="00B60D86"/>
    <w:rsid w:val="00B904EC"/>
    <w:rsid w:val="00B91269"/>
    <w:rsid w:val="00B91454"/>
    <w:rsid w:val="00B929D9"/>
    <w:rsid w:val="00B93CD5"/>
    <w:rsid w:val="00B9432A"/>
    <w:rsid w:val="00B95A67"/>
    <w:rsid w:val="00B96A84"/>
    <w:rsid w:val="00BA0015"/>
    <w:rsid w:val="00BA2A5D"/>
    <w:rsid w:val="00BA2DE8"/>
    <w:rsid w:val="00BA4AEE"/>
    <w:rsid w:val="00BB2D0A"/>
    <w:rsid w:val="00BC07E4"/>
    <w:rsid w:val="00BC4293"/>
    <w:rsid w:val="00BC4D09"/>
    <w:rsid w:val="00BD0B57"/>
    <w:rsid w:val="00BD1349"/>
    <w:rsid w:val="00BD5F76"/>
    <w:rsid w:val="00BD649D"/>
    <w:rsid w:val="00BD741B"/>
    <w:rsid w:val="00BE0DE7"/>
    <w:rsid w:val="00BE6832"/>
    <w:rsid w:val="00BF2561"/>
    <w:rsid w:val="00BF5905"/>
    <w:rsid w:val="00BF6152"/>
    <w:rsid w:val="00C025A9"/>
    <w:rsid w:val="00C06314"/>
    <w:rsid w:val="00C10135"/>
    <w:rsid w:val="00C123DF"/>
    <w:rsid w:val="00C206EE"/>
    <w:rsid w:val="00C23604"/>
    <w:rsid w:val="00C261EA"/>
    <w:rsid w:val="00C308FA"/>
    <w:rsid w:val="00C31839"/>
    <w:rsid w:val="00C31A7F"/>
    <w:rsid w:val="00C32280"/>
    <w:rsid w:val="00C33D29"/>
    <w:rsid w:val="00C35287"/>
    <w:rsid w:val="00C35DEC"/>
    <w:rsid w:val="00C35F32"/>
    <w:rsid w:val="00C436EE"/>
    <w:rsid w:val="00C477AC"/>
    <w:rsid w:val="00C51BE7"/>
    <w:rsid w:val="00C53C65"/>
    <w:rsid w:val="00C53D2A"/>
    <w:rsid w:val="00C565EF"/>
    <w:rsid w:val="00C57614"/>
    <w:rsid w:val="00C618D7"/>
    <w:rsid w:val="00C624CC"/>
    <w:rsid w:val="00C63431"/>
    <w:rsid w:val="00C63C14"/>
    <w:rsid w:val="00C64BBB"/>
    <w:rsid w:val="00C64D00"/>
    <w:rsid w:val="00C74935"/>
    <w:rsid w:val="00C7543A"/>
    <w:rsid w:val="00C838C7"/>
    <w:rsid w:val="00C84B06"/>
    <w:rsid w:val="00C85E91"/>
    <w:rsid w:val="00C911AD"/>
    <w:rsid w:val="00C929AD"/>
    <w:rsid w:val="00CA04C6"/>
    <w:rsid w:val="00CB0684"/>
    <w:rsid w:val="00CB2190"/>
    <w:rsid w:val="00CB5999"/>
    <w:rsid w:val="00CB5B1A"/>
    <w:rsid w:val="00CB733F"/>
    <w:rsid w:val="00CC31C8"/>
    <w:rsid w:val="00CC36EF"/>
    <w:rsid w:val="00CC4B4F"/>
    <w:rsid w:val="00CC4B8E"/>
    <w:rsid w:val="00CC697B"/>
    <w:rsid w:val="00CC7207"/>
    <w:rsid w:val="00CE16CC"/>
    <w:rsid w:val="00CE1712"/>
    <w:rsid w:val="00CE3387"/>
    <w:rsid w:val="00CE3970"/>
    <w:rsid w:val="00CE3A39"/>
    <w:rsid w:val="00CE7355"/>
    <w:rsid w:val="00CF34D6"/>
    <w:rsid w:val="00CF4118"/>
    <w:rsid w:val="00CF419C"/>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3A1"/>
    <w:rsid w:val="00D446AF"/>
    <w:rsid w:val="00D469E4"/>
    <w:rsid w:val="00D4728F"/>
    <w:rsid w:val="00D50BCB"/>
    <w:rsid w:val="00D50F47"/>
    <w:rsid w:val="00D5354B"/>
    <w:rsid w:val="00D563D0"/>
    <w:rsid w:val="00D66F61"/>
    <w:rsid w:val="00D738DB"/>
    <w:rsid w:val="00D73FE2"/>
    <w:rsid w:val="00D7465B"/>
    <w:rsid w:val="00D77741"/>
    <w:rsid w:val="00D81026"/>
    <w:rsid w:val="00D812BD"/>
    <w:rsid w:val="00D84622"/>
    <w:rsid w:val="00D87CBD"/>
    <w:rsid w:val="00D9306A"/>
    <w:rsid w:val="00D944BF"/>
    <w:rsid w:val="00D96327"/>
    <w:rsid w:val="00D975CE"/>
    <w:rsid w:val="00DB07A4"/>
    <w:rsid w:val="00DB5454"/>
    <w:rsid w:val="00DB5911"/>
    <w:rsid w:val="00DC0477"/>
    <w:rsid w:val="00DC0D24"/>
    <w:rsid w:val="00DD047B"/>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144C"/>
    <w:rsid w:val="00E236C6"/>
    <w:rsid w:val="00E3115C"/>
    <w:rsid w:val="00E34F33"/>
    <w:rsid w:val="00E35CBB"/>
    <w:rsid w:val="00E35DC5"/>
    <w:rsid w:val="00E40F95"/>
    <w:rsid w:val="00E41CF8"/>
    <w:rsid w:val="00E4269D"/>
    <w:rsid w:val="00E4312B"/>
    <w:rsid w:val="00E5222C"/>
    <w:rsid w:val="00E57576"/>
    <w:rsid w:val="00E604B3"/>
    <w:rsid w:val="00E60650"/>
    <w:rsid w:val="00E60EE1"/>
    <w:rsid w:val="00E6109E"/>
    <w:rsid w:val="00E708F6"/>
    <w:rsid w:val="00E716B4"/>
    <w:rsid w:val="00E7210E"/>
    <w:rsid w:val="00E72EFE"/>
    <w:rsid w:val="00E86B67"/>
    <w:rsid w:val="00E9314D"/>
    <w:rsid w:val="00E95DFC"/>
    <w:rsid w:val="00EA33D5"/>
    <w:rsid w:val="00EA5C37"/>
    <w:rsid w:val="00EA5E02"/>
    <w:rsid w:val="00EA5FD0"/>
    <w:rsid w:val="00EA63B1"/>
    <w:rsid w:val="00EB0020"/>
    <w:rsid w:val="00EB3985"/>
    <w:rsid w:val="00EC7D3F"/>
    <w:rsid w:val="00ED0468"/>
    <w:rsid w:val="00ED0DD3"/>
    <w:rsid w:val="00ED648B"/>
    <w:rsid w:val="00EE16DD"/>
    <w:rsid w:val="00EE2AE5"/>
    <w:rsid w:val="00EE31B0"/>
    <w:rsid w:val="00EE356F"/>
    <w:rsid w:val="00EE397E"/>
    <w:rsid w:val="00EE552C"/>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23B02"/>
    <w:rsid w:val="00F278B9"/>
    <w:rsid w:val="00F332B3"/>
    <w:rsid w:val="00F34D63"/>
    <w:rsid w:val="00F35F7A"/>
    <w:rsid w:val="00F41C35"/>
    <w:rsid w:val="00F4438C"/>
    <w:rsid w:val="00F46ED7"/>
    <w:rsid w:val="00F549D7"/>
    <w:rsid w:val="00F556DB"/>
    <w:rsid w:val="00F560D5"/>
    <w:rsid w:val="00F56325"/>
    <w:rsid w:val="00F73D95"/>
    <w:rsid w:val="00F7441E"/>
    <w:rsid w:val="00F77044"/>
    <w:rsid w:val="00F8015E"/>
    <w:rsid w:val="00F83598"/>
    <w:rsid w:val="00F85766"/>
    <w:rsid w:val="00F866FA"/>
    <w:rsid w:val="00F87AD4"/>
    <w:rsid w:val="00F91869"/>
    <w:rsid w:val="00F91CCA"/>
    <w:rsid w:val="00F931D3"/>
    <w:rsid w:val="00F9524F"/>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D3BCA0"/>
  <w15:docId w15:val="{A83008D5-96B7-4A51-B456-CF006834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7A4FD1"/>
    <w:pPr>
      <w:tabs>
        <w:tab w:val="left" w:leader="dot" w:pos="9015"/>
      </w:tabs>
    </w:pPr>
    <w:rPr>
      <w:rFonts w:cstheme="minorHAnsi"/>
      <w:b/>
      <w:bCs/>
      <w:color w:val="005370" w:themeColor="text2"/>
      <w:sz w:val="24"/>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34"/>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character" w:styleId="CommentReference">
    <w:name w:val="annotation reference"/>
    <w:basedOn w:val="DefaultParagraphFont"/>
    <w:semiHidden/>
    <w:unhideWhenUsed/>
    <w:locked/>
    <w:rsid w:val="00C53D2A"/>
    <w:rPr>
      <w:sz w:val="16"/>
      <w:szCs w:val="16"/>
    </w:rPr>
  </w:style>
  <w:style w:type="paragraph" w:styleId="CommentText">
    <w:name w:val="annotation text"/>
    <w:basedOn w:val="Normal"/>
    <w:link w:val="CommentTextChar"/>
    <w:unhideWhenUsed/>
    <w:locked/>
    <w:rsid w:val="00C53D2A"/>
    <w:rPr>
      <w:sz w:val="20"/>
      <w:szCs w:val="20"/>
    </w:rPr>
  </w:style>
  <w:style w:type="character" w:customStyle="1" w:styleId="CommentTextChar">
    <w:name w:val="Comment Text Char"/>
    <w:basedOn w:val="DefaultParagraphFont"/>
    <w:link w:val="CommentText"/>
    <w:rsid w:val="00C53D2A"/>
    <w:rPr>
      <w:sz w:val="20"/>
      <w:szCs w:val="20"/>
    </w:rPr>
  </w:style>
  <w:style w:type="paragraph" w:styleId="CommentSubject">
    <w:name w:val="annotation subject"/>
    <w:basedOn w:val="CommentText"/>
    <w:next w:val="CommentText"/>
    <w:link w:val="CommentSubjectChar"/>
    <w:uiPriority w:val="98"/>
    <w:semiHidden/>
    <w:unhideWhenUsed/>
    <w:locked/>
    <w:rsid w:val="00C53D2A"/>
    <w:rPr>
      <w:b/>
      <w:bCs/>
    </w:rPr>
  </w:style>
  <w:style w:type="character" w:customStyle="1" w:styleId="CommentSubjectChar">
    <w:name w:val="Comment Subject Char"/>
    <w:basedOn w:val="CommentTextChar"/>
    <w:link w:val="CommentSubject"/>
    <w:uiPriority w:val="98"/>
    <w:semiHidden/>
    <w:rsid w:val="00C53D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health/par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rima.com.a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tyandquality.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tyandquality.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pso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vel.n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AA\AppData\Local\Hewlett-Packard\HP%20TRIM\TEMP\HPTRIM.18356\D23-19199%20%20PARIS_WORD-TEMPLATE-Survey-GP-SML-Header-Banner(8).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3.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4.xml><?xml version="1.0" encoding="utf-8"?>
<ds:datastoreItem xmlns:ds="http://schemas.openxmlformats.org/officeDocument/2006/customXml" ds:itemID="{89E4963A-1E12-40E5-9827-84DED094D2D5}">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ac66711c-8613-4dde-a928-6bd510ab7da4"/>
    <ds:schemaRef ds:uri="http://schemas.microsoft.com/office/infopath/2007/PartnerControls"/>
    <ds:schemaRef ds:uri="http://schemas.openxmlformats.org/package/2006/metadata/core-properties"/>
    <ds:schemaRef ds:uri="4498f89d-1eae-456b-90f1-fc78c5fe8b2a"/>
    <ds:schemaRef ds:uri="http://purl.org/dc/terms/"/>
  </ds:schemaRefs>
</ds:datastoreItem>
</file>

<file path=docProps/app.xml><?xml version="1.0" encoding="utf-8"?>
<Properties xmlns="http://schemas.openxmlformats.org/officeDocument/2006/extended-properties" xmlns:vt="http://schemas.openxmlformats.org/officeDocument/2006/docPropsVTypes">
  <Template>D23-19199  PARIS_WORD-TEMPLATE-Survey-GP-SML-Header-Banner(8).DOTX</Template>
  <TotalTime>0</TotalTime>
  <Pages>3</Pages>
  <Words>1207</Words>
  <Characters>6903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PaRIS Health Survey - FAQs for practices</vt:lpstr>
    </vt:vector>
  </TitlesOfParts>
  <Manager/>
  <Company>Australian Commission on Safety and Quality in Health Care</Company>
  <LinksUpToDate>false</LinksUpToDate>
  <CharactersWithSpaces>8094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Health Survey - FAQs for practices</dc:title>
  <dc:subject/>
  <dc:creator>VARUA, Ana</dc:creator>
  <cp:keywords/>
  <dc:description/>
  <cp:lastModifiedBy>SAR, Vannary</cp:lastModifiedBy>
  <cp:revision>2</cp:revision>
  <cp:lastPrinted>2020-03-04T03:32:00Z</cp:lastPrinted>
  <dcterms:created xsi:type="dcterms:W3CDTF">2023-09-15T01:41:00Z</dcterms:created>
  <dcterms:modified xsi:type="dcterms:W3CDTF">2023-09-15T01:41:00Z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MSIP_Label_255a2228-21e6-4321-8159-2aecc625ba09_Enabled">
    <vt:lpwstr>true</vt:lpwstr>
  </property>
  <property fmtid="{D5CDD505-2E9C-101B-9397-08002B2CF9AE}" pid="4" name="MSIP_Label_255a2228-21e6-4321-8159-2aecc625ba09_SetDate">
    <vt:lpwstr>2023-06-08T06:14:56Z</vt:lpwstr>
  </property>
  <property fmtid="{D5CDD505-2E9C-101B-9397-08002B2CF9AE}" pid="5" name="MSIP_Label_255a2228-21e6-4321-8159-2aecc625ba09_Method">
    <vt:lpwstr>Standard</vt:lpwstr>
  </property>
  <property fmtid="{D5CDD505-2E9C-101B-9397-08002B2CF9AE}" pid="6" name="MSIP_Label_255a2228-21e6-4321-8159-2aecc625ba09_Name">
    <vt:lpwstr>CONFIDENTIAL_0</vt:lpwstr>
  </property>
  <property fmtid="{D5CDD505-2E9C-101B-9397-08002B2CF9AE}" pid="7" name="MSIP_Label_255a2228-21e6-4321-8159-2aecc625ba09_SiteId">
    <vt:lpwstr>d42cc95a-d436-45e3-bfe6-1192d0ece130</vt:lpwstr>
  </property>
  <property fmtid="{D5CDD505-2E9C-101B-9397-08002B2CF9AE}" pid="8" name="MSIP_Label_255a2228-21e6-4321-8159-2aecc625ba09_ActionId">
    <vt:lpwstr>f67dfedc-fcd2-4811-a540-8cd3931fb24b</vt:lpwstr>
  </property>
  <property fmtid="{D5CDD505-2E9C-101B-9397-08002B2CF9AE}" pid="9" name="MSIP_Label_255a2228-21e6-4321-8159-2aecc625ba09_ContentBits">
    <vt:lpwstr>0</vt:lpwstr>
  </property>
</Properties>
</file>