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5CEECCAE"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1D4194D0" w:rsidR="009932E9" w:rsidRDefault="009932E9" w:rsidP="00F738B5">
      <w:pPr>
        <w:rPr>
          <w:rFonts w:ascii="Garamond" w:hAnsi="Garamond"/>
          <w:lang w:val="en-AU"/>
        </w:rPr>
      </w:pPr>
      <w:r>
        <w:rPr>
          <w:rFonts w:ascii="Garamond" w:hAnsi="Garamond"/>
          <w:lang w:val="en-AU"/>
        </w:rPr>
        <w:t>Issue 6</w:t>
      </w:r>
      <w:r w:rsidR="00A249C6">
        <w:rPr>
          <w:rFonts w:ascii="Garamond" w:hAnsi="Garamond"/>
          <w:lang w:val="en-AU"/>
        </w:rPr>
        <w:t>2</w:t>
      </w:r>
      <w:r w:rsidR="0086754C">
        <w:rPr>
          <w:rFonts w:ascii="Garamond" w:hAnsi="Garamond"/>
          <w:lang w:val="en-AU"/>
        </w:rPr>
        <w:t>7</w:t>
      </w:r>
    </w:p>
    <w:p w14:paraId="5081D681" w14:textId="35294B0B" w:rsidR="001A4346" w:rsidRDefault="0086754C" w:rsidP="00F738B5">
      <w:pPr>
        <w:rPr>
          <w:rFonts w:ascii="Garamond" w:hAnsi="Garamond"/>
          <w:lang w:val="en-AU"/>
        </w:rPr>
      </w:pPr>
      <w:r>
        <w:rPr>
          <w:rFonts w:ascii="Garamond" w:hAnsi="Garamond"/>
          <w:lang w:val="en-AU"/>
        </w:rPr>
        <w:t>6 Novem</w:t>
      </w:r>
      <w:r w:rsidR="00210EC6">
        <w:rPr>
          <w:rFonts w:ascii="Garamond" w:hAnsi="Garamond"/>
          <w:lang w:val="en-AU"/>
        </w:rPr>
        <w:t>b</w:t>
      </w:r>
      <w:r w:rsidR="00472B6B">
        <w:rPr>
          <w:rFonts w:ascii="Garamond" w:hAnsi="Garamond"/>
          <w:lang w:val="en-AU"/>
        </w:rPr>
        <w:t xml:space="preserve">er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34548E3"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08E03CE3"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0E2805">
        <w:rPr>
          <w:rFonts w:ascii="Garamond" w:hAnsi="Garamond"/>
          <w:bCs/>
          <w:lang w:val="en-AU"/>
        </w:rPr>
        <w:t>, Alex Humphreys</w:t>
      </w:r>
      <w:r w:rsidR="00237A5E">
        <w:rPr>
          <w:rFonts w:ascii="Garamond" w:hAnsi="Garamond"/>
          <w:bCs/>
          <w:lang w:val="en-AU"/>
        </w:rPr>
        <w:t>, Amy Forsyth</w:t>
      </w:r>
      <w:r w:rsidR="00661EEE">
        <w:rPr>
          <w:rFonts w:ascii="Garamond" w:hAnsi="Garamond"/>
          <w:bCs/>
          <w:lang w:val="en-AU"/>
        </w:rPr>
        <w:t>, Lilly Crino</w:t>
      </w:r>
    </w:p>
    <w:p w14:paraId="7A2B86AB" w14:textId="72DA573D" w:rsidR="000D1313" w:rsidRDefault="000D1313" w:rsidP="009525CC">
      <w:pPr>
        <w:rPr>
          <w:rFonts w:ascii="Garamond" w:hAnsi="Garamond"/>
          <w:bCs/>
          <w:lang w:val="en-AU"/>
        </w:rPr>
      </w:pPr>
    </w:p>
    <w:p w14:paraId="2FE87DD1" w14:textId="77777777" w:rsidR="00915C92" w:rsidRDefault="00915C92">
      <w:pPr>
        <w:rPr>
          <w:rFonts w:ascii="Garamond" w:hAnsi="Garamond"/>
          <w:b/>
          <w:lang w:val="en-AU"/>
        </w:rPr>
      </w:pPr>
      <w:r>
        <w:rPr>
          <w:rFonts w:ascii="Garamond" w:hAnsi="Garamond"/>
          <w:b/>
          <w:lang w:val="en-AU"/>
        </w:rPr>
        <w:br w:type="page"/>
      </w:r>
    </w:p>
    <w:p w14:paraId="23E2E569" w14:textId="24E9943C" w:rsidR="003B612E" w:rsidRPr="003B612E" w:rsidRDefault="003B612E" w:rsidP="003B612E">
      <w:pPr>
        <w:rPr>
          <w:rFonts w:ascii="Garamond" w:hAnsi="Garamond"/>
          <w:b/>
          <w:lang w:val="en-AU"/>
        </w:rPr>
      </w:pPr>
      <w:r w:rsidRPr="003B612E">
        <w:rPr>
          <w:rFonts w:ascii="Garamond" w:hAnsi="Garamond"/>
          <w:b/>
          <w:lang w:val="en-AU"/>
        </w:rPr>
        <w:lastRenderedPageBreak/>
        <w:t>Draft COPD Clinical Care Standard consultation</w:t>
      </w:r>
    </w:p>
    <w:p w14:paraId="3A884A25" w14:textId="7D866385" w:rsidR="003B612E" w:rsidRDefault="00000000" w:rsidP="003B612E">
      <w:pPr>
        <w:rPr>
          <w:rFonts w:ascii="Garamond" w:hAnsi="Garamond"/>
          <w:bCs/>
          <w:lang w:val="en-AU"/>
        </w:rPr>
      </w:pPr>
      <w:hyperlink r:id="rId15" w:history="1">
        <w:r w:rsidR="00BE3994" w:rsidRPr="00864A87">
          <w:rPr>
            <w:rStyle w:val="Hyperlink"/>
            <w:rFonts w:ascii="Garamond" w:hAnsi="Garamond"/>
            <w:bCs/>
            <w:lang w:val="en-AU"/>
          </w:rPr>
          <w:t>https://www.safetyandquality.gov.au/standards/clinical-care-standards/chronic-obstructive-pulmonary-disease-clinical-care-standard</w:t>
        </w:r>
      </w:hyperlink>
    </w:p>
    <w:p w14:paraId="199153A5" w14:textId="77777777" w:rsidR="003B612E" w:rsidRPr="003B612E" w:rsidRDefault="003B612E" w:rsidP="003B612E">
      <w:pPr>
        <w:rPr>
          <w:rFonts w:ascii="Garamond" w:hAnsi="Garamond"/>
          <w:bCs/>
          <w:lang w:val="en-AU"/>
        </w:rPr>
      </w:pPr>
    </w:p>
    <w:p w14:paraId="7742B17C" w14:textId="77777777" w:rsidR="003B612E" w:rsidRPr="003B612E" w:rsidRDefault="003B612E" w:rsidP="003B612E">
      <w:pPr>
        <w:rPr>
          <w:rFonts w:ascii="Garamond" w:hAnsi="Garamond"/>
          <w:bCs/>
          <w:lang w:val="en-AU"/>
        </w:rPr>
      </w:pPr>
      <w:r w:rsidRPr="003B612E">
        <w:rPr>
          <w:rFonts w:ascii="Garamond" w:hAnsi="Garamond"/>
          <w:bCs/>
          <w:lang w:val="en-AU"/>
        </w:rPr>
        <w:t xml:space="preserve">The Australian Commission on Safety and Quality in Health Care (the Commission) has released the draft </w:t>
      </w:r>
      <w:r w:rsidRPr="00BE3994">
        <w:rPr>
          <w:rFonts w:ascii="Garamond" w:hAnsi="Garamond"/>
          <w:bCs/>
          <w:i/>
          <w:iCs/>
          <w:lang w:val="en-AU"/>
        </w:rPr>
        <w:t>Chronic Obstructive Pulmonary Disease (COPD) Clinical Care Standard</w:t>
      </w:r>
      <w:r w:rsidRPr="003B612E">
        <w:rPr>
          <w:rFonts w:ascii="Garamond" w:hAnsi="Garamond"/>
          <w:bCs/>
          <w:lang w:val="en-AU"/>
        </w:rPr>
        <w:t xml:space="preserve"> for public consultation. </w:t>
      </w:r>
    </w:p>
    <w:p w14:paraId="163B919E" w14:textId="77777777" w:rsidR="003B612E" w:rsidRPr="003B612E" w:rsidRDefault="003B612E" w:rsidP="003B612E">
      <w:pPr>
        <w:rPr>
          <w:rFonts w:ascii="Garamond" w:hAnsi="Garamond"/>
          <w:bCs/>
          <w:lang w:val="en-AU"/>
        </w:rPr>
      </w:pPr>
      <w:r w:rsidRPr="003B612E">
        <w:rPr>
          <w:rFonts w:ascii="Garamond" w:hAnsi="Garamond"/>
          <w:bCs/>
          <w:lang w:val="en-AU"/>
        </w:rPr>
        <w:t>This new clinical care standard aims to reduce potentially preventable hospitalisations and improve overall outcomes for people with COPD by supporting best practice in the assessment and management of the condition, including COPD exacerbations. It also aims to increase consideration of the palliative care needs of people with COPD to support symptom management and improve quality of life.</w:t>
      </w:r>
    </w:p>
    <w:p w14:paraId="180D7E6D" w14:textId="4B29DDC0" w:rsidR="003B612E" w:rsidRPr="003B612E" w:rsidRDefault="003B612E" w:rsidP="003B612E">
      <w:pPr>
        <w:rPr>
          <w:rFonts w:ascii="Garamond" w:hAnsi="Garamond"/>
          <w:bCs/>
          <w:lang w:val="en-AU"/>
        </w:rPr>
      </w:pPr>
      <w:r w:rsidRPr="003B612E">
        <w:rPr>
          <w:rFonts w:ascii="Garamond" w:hAnsi="Garamond"/>
          <w:bCs/>
          <w:lang w:val="en-AU"/>
        </w:rPr>
        <w:t xml:space="preserve">Public consultation is open from </w:t>
      </w:r>
      <w:r w:rsidRPr="00F53448">
        <w:rPr>
          <w:rFonts w:ascii="Garamond" w:hAnsi="Garamond"/>
          <w:b/>
          <w:lang w:val="en-AU"/>
        </w:rPr>
        <w:t>Monday 6 November</w:t>
      </w:r>
      <w:r w:rsidRPr="003B612E">
        <w:rPr>
          <w:rFonts w:ascii="Garamond" w:hAnsi="Garamond"/>
          <w:bCs/>
          <w:lang w:val="en-AU"/>
        </w:rPr>
        <w:t xml:space="preserve"> until </w:t>
      </w:r>
      <w:r w:rsidRPr="00F53448">
        <w:rPr>
          <w:rFonts w:ascii="Garamond" w:hAnsi="Garamond"/>
          <w:b/>
          <w:lang w:val="en-AU"/>
        </w:rPr>
        <w:t>Monday 18 December 2023</w:t>
      </w:r>
      <w:r w:rsidRPr="003B612E">
        <w:rPr>
          <w:rFonts w:ascii="Garamond" w:hAnsi="Garamond"/>
          <w:bCs/>
          <w:lang w:val="en-AU"/>
        </w:rPr>
        <w:t xml:space="preserve">. The draft Standard and instructions for submitting comments are available at </w:t>
      </w:r>
      <w:hyperlink r:id="rId16" w:history="1">
        <w:r w:rsidR="00F53448" w:rsidRPr="00864A87">
          <w:rPr>
            <w:rStyle w:val="Hyperlink"/>
            <w:rFonts w:ascii="Garamond" w:hAnsi="Garamond"/>
            <w:bCs/>
            <w:lang w:val="en-AU"/>
          </w:rPr>
          <w:t>https://www.safetyandquality.gov.au/ccs-consultations</w:t>
        </w:r>
      </w:hyperlink>
    </w:p>
    <w:p w14:paraId="773052A1" w14:textId="77777777" w:rsidR="000E2805" w:rsidRDefault="000E2805" w:rsidP="009525CC">
      <w:pPr>
        <w:rPr>
          <w:rFonts w:ascii="Garamond" w:hAnsi="Garamond"/>
          <w:bCs/>
          <w:lang w:val="en-AU"/>
        </w:rPr>
      </w:pPr>
    </w:p>
    <w:p w14:paraId="4D3AA195" w14:textId="69DE9DBC" w:rsidR="006563A9" w:rsidRDefault="006563A9" w:rsidP="00D66B3F">
      <w:pPr>
        <w:jc w:val="center"/>
        <w:rPr>
          <w:rFonts w:ascii="Garamond" w:hAnsi="Garamond"/>
          <w:bCs/>
          <w:lang w:val="en-AU"/>
        </w:rPr>
      </w:pPr>
      <w:r>
        <w:rPr>
          <w:rFonts w:ascii="Garamond" w:hAnsi="Garamond"/>
          <w:bCs/>
          <w:noProof/>
          <w:lang w:val="en-AU"/>
        </w:rPr>
        <w:drawing>
          <wp:inline distT="0" distB="0" distL="0" distR="0" wp14:anchorId="387615D2" wp14:editId="0EC1CF13">
            <wp:extent cx="5720715" cy="2039620"/>
            <wp:effectExtent l="0" t="0" r="0" b="0"/>
            <wp:docPr id="4" name="Picture 4" descr="The Australian Commission on Safety and Quality in Health Care has released the draft Chronic Obstructive Pulmonary Disease (COPD) Clinical Care Standard for public consultati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Australian Commission on Safety and Quality in Health Care has released the draft Chronic Obstructive Pulmonary Disease (COPD) Clinical Care Standard for public consultatio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0715" cy="2039620"/>
                    </a:xfrm>
                    <a:prstGeom prst="rect">
                      <a:avLst/>
                    </a:prstGeom>
                    <a:noFill/>
                    <a:ln>
                      <a:noFill/>
                    </a:ln>
                  </pic:spPr>
                </pic:pic>
              </a:graphicData>
            </a:graphic>
          </wp:inline>
        </w:drawing>
      </w:r>
    </w:p>
    <w:p w14:paraId="35DD63ED" w14:textId="77777777" w:rsidR="00915C92" w:rsidRDefault="00915C92" w:rsidP="00D66B3F">
      <w:pPr>
        <w:jc w:val="center"/>
        <w:rPr>
          <w:rFonts w:ascii="Garamond" w:hAnsi="Garamond"/>
          <w:bCs/>
          <w:lang w:val="en-AU"/>
        </w:rPr>
      </w:pPr>
    </w:p>
    <w:p w14:paraId="3E1BA48B" w14:textId="2167D5BE" w:rsidR="00237A5E" w:rsidRDefault="00305BAE" w:rsidP="00915C92">
      <w:pPr>
        <w:keepLines/>
        <w:autoSpaceDE w:val="0"/>
        <w:autoSpaceDN w:val="0"/>
        <w:adjustRightInd w:val="0"/>
        <w:rPr>
          <w:rFonts w:ascii="Garamond" w:hAnsi="Garamond"/>
          <w:b/>
          <w:lang w:val="en-AU"/>
        </w:rPr>
      </w:pPr>
      <w:r>
        <w:rPr>
          <w:rFonts w:ascii="Garamond" w:hAnsi="Garamond"/>
          <w:b/>
          <w:lang w:val="en-AU"/>
        </w:rPr>
        <w:t xml:space="preserve">Register now </w:t>
      </w:r>
      <w:r w:rsidR="00237A5E">
        <w:rPr>
          <w:rFonts w:ascii="Garamond" w:hAnsi="Garamond"/>
          <w:b/>
          <w:lang w:val="en-AU"/>
        </w:rPr>
        <w:t>National Medicines Symposium 2023</w:t>
      </w:r>
    </w:p>
    <w:p w14:paraId="2CCA92BD" w14:textId="3336B707" w:rsidR="00237A5E" w:rsidRPr="00237A5E" w:rsidRDefault="00000000" w:rsidP="00915C92">
      <w:pPr>
        <w:keepLines/>
        <w:autoSpaceDE w:val="0"/>
        <w:autoSpaceDN w:val="0"/>
        <w:adjustRightInd w:val="0"/>
        <w:rPr>
          <w:rFonts w:ascii="Garamond" w:hAnsi="Garamond"/>
          <w:bCs/>
          <w:lang w:val="en-AU"/>
        </w:rPr>
      </w:pPr>
      <w:hyperlink r:id="rId18" w:history="1">
        <w:r w:rsidR="00ED29D6" w:rsidRPr="00100685">
          <w:rPr>
            <w:rStyle w:val="Hyperlink"/>
            <w:rFonts w:ascii="Garamond" w:hAnsi="Garamond"/>
            <w:bCs/>
            <w:lang w:val="en-AU"/>
          </w:rPr>
          <w:t>https://safetyandquality.gov.au/nms23</w:t>
        </w:r>
      </w:hyperlink>
      <w:r w:rsidR="00237A5E">
        <w:rPr>
          <w:rFonts w:ascii="Garamond" w:hAnsi="Garamond"/>
          <w:bCs/>
          <w:lang w:val="en-AU"/>
        </w:rPr>
        <w:t xml:space="preserve"> </w:t>
      </w:r>
    </w:p>
    <w:p w14:paraId="40ED1692" w14:textId="77777777" w:rsidR="00305BAE" w:rsidRDefault="00305BAE" w:rsidP="00915C92">
      <w:pPr>
        <w:keepLines/>
        <w:autoSpaceDE w:val="0"/>
        <w:autoSpaceDN w:val="0"/>
        <w:adjustRightInd w:val="0"/>
        <w:rPr>
          <w:rFonts w:ascii="Garamond" w:hAnsi="Garamond"/>
          <w:bCs/>
          <w:lang w:val="en-AU"/>
        </w:rPr>
      </w:pPr>
    </w:p>
    <w:p w14:paraId="491F68D9" w14:textId="19012C23" w:rsidR="00305BAE" w:rsidRPr="00305BAE" w:rsidRDefault="00305BAE" w:rsidP="00915C92">
      <w:pPr>
        <w:keepLines/>
        <w:autoSpaceDE w:val="0"/>
        <w:autoSpaceDN w:val="0"/>
        <w:adjustRightInd w:val="0"/>
        <w:rPr>
          <w:rFonts w:ascii="Garamond" w:hAnsi="Garamond"/>
          <w:bCs/>
          <w:lang w:val="en-AU"/>
        </w:rPr>
      </w:pPr>
      <w:r w:rsidRPr="00305BAE">
        <w:rPr>
          <w:rFonts w:ascii="Garamond" w:hAnsi="Garamond"/>
          <w:bCs/>
          <w:lang w:val="en-AU"/>
        </w:rPr>
        <w:t>Healthcare leaders, experts and policymakers will come together at the</w:t>
      </w:r>
      <w:r w:rsidR="001B53EB">
        <w:rPr>
          <w:rFonts w:ascii="Garamond" w:hAnsi="Garamond"/>
          <w:bCs/>
          <w:lang w:val="en-AU"/>
        </w:rPr>
        <w:t xml:space="preserve"> free</w:t>
      </w:r>
      <w:r w:rsidRPr="00305BAE">
        <w:rPr>
          <w:rFonts w:ascii="Garamond" w:hAnsi="Garamond"/>
          <w:bCs/>
          <w:lang w:val="en-AU"/>
        </w:rPr>
        <w:t xml:space="preserve"> virtual National Medicines Symposium </w:t>
      </w:r>
      <w:r w:rsidR="00E731D5">
        <w:rPr>
          <w:rFonts w:ascii="Garamond" w:hAnsi="Garamond"/>
          <w:bCs/>
          <w:lang w:val="en-AU"/>
        </w:rPr>
        <w:t xml:space="preserve">this </w:t>
      </w:r>
      <w:r w:rsidRPr="00305BAE">
        <w:rPr>
          <w:rFonts w:ascii="Garamond" w:hAnsi="Garamond"/>
          <w:bCs/>
          <w:lang w:val="en-AU"/>
        </w:rPr>
        <w:t>week, on 8 November to explore sustainable and quality use of medicines while maintaining appropriate care.</w:t>
      </w:r>
    </w:p>
    <w:p w14:paraId="72C524DD" w14:textId="77777777" w:rsidR="008B1321" w:rsidRDefault="008B1321" w:rsidP="00915C92">
      <w:pPr>
        <w:keepLines/>
        <w:autoSpaceDE w:val="0"/>
        <w:autoSpaceDN w:val="0"/>
        <w:adjustRightInd w:val="0"/>
        <w:rPr>
          <w:rFonts w:ascii="Garamond" w:hAnsi="Garamond"/>
          <w:bCs/>
          <w:lang w:val="en-AU"/>
        </w:rPr>
      </w:pPr>
    </w:p>
    <w:p w14:paraId="55063548" w14:textId="1107C960" w:rsidR="00305BAE" w:rsidRPr="00305BAE" w:rsidRDefault="00305BAE" w:rsidP="00915C92">
      <w:pPr>
        <w:keepLines/>
        <w:autoSpaceDE w:val="0"/>
        <w:autoSpaceDN w:val="0"/>
        <w:adjustRightInd w:val="0"/>
        <w:rPr>
          <w:rFonts w:ascii="Garamond" w:hAnsi="Garamond"/>
          <w:bCs/>
          <w:lang w:val="en-AU"/>
        </w:rPr>
      </w:pPr>
      <w:r w:rsidRPr="00305BAE">
        <w:rPr>
          <w:rFonts w:ascii="Garamond" w:hAnsi="Garamond"/>
          <w:bCs/>
          <w:lang w:val="en-AU"/>
        </w:rPr>
        <w:t>Hear from local and international experts, including:</w:t>
      </w:r>
    </w:p>
    <w:p w14:paraId="6A36ECEF" w14:textId="0A50F27C" w:rsidR="00305BAE" w:rsidRPr="00305BAE" w:rsidRDefault="00305BAE" w:rsidP="00915C92">
      <w:pPr>
        <w:pStyle w:val="ListParagraph"/>
        <w:keepLines/>
        <w:numPr>
          <w:ilvl w:val="0"/>
          <w:numId w:val="21"/>
        </w:numPr>
        <w:autoSpaceDE w:val="0"/>
        <w:autoSpaceDN w:val="0"/>
        <w:adjustRightInd w:val="0"/>
        <w:rPr>
          <w:rFonts w:ascii="Garamond" w:hAnsi="Garamond"/>
          <w:bCs/>
          <w:lang w:val="en-AU"/>
        </w:rPr>
      </w:pPr>
      <w:r w:rsidRPr="00305BAE">
        <w:rPr>
          <w:rFonts w:ascii="Garamond" w:hAnsi="Garamond"/>
          <w:bCs/>
          <w:lang w:val="en-AU"/>
        </w:rPr>
        <w:t>Hon Mark Butler, Minister for Health and Aged Care</w:t>
      </w:r>
    </w:p>
    <w:p w14:paraId="582C8E99" w14:textId="055D453C" w:rsidR="00305BAE" w:rsidRPr="00305BAE" w:rsidRDefault="00305BAE" w:rsidP="00915C92">
      <w:pPr>
        <w:pStyle w:val="ListParagraph"/>
        <w:keepLines/>
        <w:numPr>
          <w:ilvl w:val="0"/>
          <w:numId w:val="21"/>
        </w:numPr>
        <w:autoSpaceDE w:val="0"/>
        <w:autoSpaceDN w:val="0"/>
        <w:adjustRightInd w:val="0"/>
        <w:rPr>
          <w:rFonts w:ascii="Garamond" w:hAnsi="Garamond"/>
          <w:bCs/>
          <w:lang w:val="en-AU"/>
        </w:rPr>
      </w:pPr>
      <w:r w:rsidRPr="00305BAE">
        <w:rPr>
          <w:rFonts w:ascii="Garamond" w:hAnsi="Garamond"/>
          <w:bCs/>
          <w:lang w:val="en-AU"/>
        </w:rPr>
        <w:t>Professor Faye McMillan AM, Deputy National Rural Health Commissioner and Professor in Indigenous Health, UTS</w:t>
      </w:r>
    </w:p>
    <w:p w14:paraId="40677480" w14:textId="35FAD9A8" w:rsidR="00305BAE" w:rsidRPr="00305BAE" w:rsidRDefault="00305BAE" w:rsidP="00915C92">
      <w:pPr>
        <w:pStyle w:val="ListParagraph"/>
        <w:keepLines/>
        <w:numPr>
          <w:ilvl w:val="0"/>
          <w:numId w:val="21"/>
        </w:numPr>
        <w:autoSpaceDE w:val="0"/>
        <w:autoSpaceDN w:val="0"/>
        <w:adjustRightInd w:val="0"/>
        <w:rPr>
          <w:rFonts w:ascii="Garamond" w:hAnsi="Garamond"/>
          <w:bCs/>
          <w:lang w:val="en-AU"/>
        </w:rPr>
      </w:pPr>
      <w:r w:rsidRPr="00305BAE">
        <w:rPr>
          <w:rFonts w:ascii="Garamond" w:hAnsi="Garamond"/>
          <w:bCs/>
          <w:lang w:val="en-AU"/>
        </w:rPr>
        <w:t>Dr Kate Charlesworth, Medical Director, Climate Risk and Net Zero Unit, NSW Health</w:t>
      </w:r>
    </w:p>
    <w:p w14:paraId="5BED2213" w14:textId="168A9D04" w:rsidR="00305BAE" w:rsidRPr="00305BAE" w:rsidRDefault="00305BAE" w:rsidP="00915C92">
      <w:pPr>
        <w:pStyle w:val="ListParagraph"/>
        <w:keepLines/>
        <w:numPr>
          <w:ilvl w:val="0"/>
          <w:numId w:val="21"/>
        </w:numPr>
        <w:autoSpaceDE w:val="0"/>
        <w:autoSpaceDN w:val="0"/>
        <w:adjustRightInd w:val="0"/>
        <w:rPr>
          <w:rFonts w:ascii="Garamond" w:hAnsi="Garamond"/>
          <w:bCs/>
          <w:lang w:val="en-AU"/>
        </w:rPr>
      </w:pPr>
      <w:r w:rsidRPr="00305BAE">
        <w:rPr>
          <w:rFonts w:ascii="Garamond" w:hAnsi="Garamond"/>
          <w:bCs/>
          <w:lang w:val="en-AU"/>
        </w:rPr>
        <w:t>Dr Valeria Stoynova and Dr Celia Culley, CASCADES, Canada</w:t>
      </w:r>
    </w:p>
    <w:p w14:paraId="163EC3CA" w14:textId="77777777" w:rsidR="00305BAE" w:rsidRDefault="00305BAE" w:rsidP="00915C92">
      <w:pPr>
        <w:keepLines/>
        <w:autoSpaceDE w:val="0"/>
        <w:autoSpaceDN w:val="0"/>
        <w:adjustRightInd w:val="0"/>
        <w:rPr>
          <w:rFonts w:ascii="Garamond" w:hAnsi="Garamond"/>
          <w:bCs/>
          <w:lang w:val="en-AU"/>
        </w:rPr>
      </w:pPr>
    </w:p>
    <w:p w14:paraId="2E3611AC" w14:textId="0D6DC3EB" w:rsidR="00305BAE" w:rsidRDefault="00305BAE" w:rsidP="00915C92">
      <w:pPr>
        <w:keepLines/>
        <w:autoSpaceDE w:val="0"/>
        <w:autoSpaceDN w:val="0"/>
        <w:adjustRightInd w:val="0"/>
        <w:rPr>
          <w:rFonts w:ascii="Garamond" w:hAnsi="Garamond"/>
          <w:bCs/>
          <w:lang w:val="en-AU"/>
        </w:rPr>
      </w:pPr>
      <w:r w:rsidRPr="00305BAE">
        <w:rPr>
          <w:rFonts w:ascii="Garamond" w:hAnsi="Garamond"/>
          <w:bCs/>
          <w:lang w:val="en-AU"/>
        </w:rPr>
        <w:t xml:space="preserve">Discover practical insights to reduce the carbon footprint of medicines and improve sustainable practice. Register today at </w:t>
      </w:r>
      <w:hyperlink r:id="rId19" w:history="1">
        <w:r w:rsidR="00ED29D6" w:rsidRPr="00100685">
          <w:rPr>
            <w:rStyle w:val="Hyperlink"/>
            <w:rFonts w:ascii="Garamond" w:hAnsi="Garamond"/>
            <w:bCs/>
            <w:lang w:val="en-AU"/>
          </w:rPr>
          <w:t>https://safetyandquality.gov.au/NMS23</w:t>
        </w:r>
      </w:hyperlink>
    </w:p>
    <w:p w14:paraId="4474755B" w14:textId="4CC66B51" w:rsidR="00237A5E" w:rsidRDefault="00237A5E" w:rsidP="00915C92">
      <w:pPr>
        <w:keepLines/>
        <w:autoSpaceDE w:val="0"/>
        <w:autoSpaceDN w:val="0"/>
        <w:adjustRightInd w:val="0"/>
        <w:jc w:val="center"/>
        <w:rPr>
          <w:rFonts w:ascii="Garamond" w:hAnsi="Garamond"/>
          <w:b/>
          <w:lang w:val="en-AU"/>
        </w:rPr>
      </w:pPr>
      <w:r>
        <w:rPr>
          <w:rFonts w:ascii="Garamond" w:hAnsi="Garamond"/>
          <w:bCs/>
          <w:noProof/>
          <w:lang w:val="en-AU"/>
        </w:rPr>
        <w:drawing>
          <wp:inline distT="0" distB="0" distL="0" distR="0" wp14:anchorId="65F8FE62" wp14:editId="1C43D2BD">
            <wp:extent cx="5392420" cy="1230630"/>
            <wp:effectExtent l="0" t="0" r="0" b="7620"/>
            <wp:docPr id="5" name="Picture 5" descr="Banner image for National Medicine Symposium 202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nner image for National Medicine Symposium 2023.">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2420" cy="1230630"/>
                    </a:xfrm>
                    <a:prstGeom prst="rect">
                      <a:avLst/>
                    </a:prstGeom>
                    <a:noFill/>
                    <a:ln>
                      <a:noFill/>
                    </a:ln>
                  </pic:spPr>
                </pic:pic>
              </a:graphicData>
            </a:graphic>
          </wp:inline>
        </w:drawing>
      </w:r>
    </w:p>
    <w:p w14:paraId="738B1966" w14:textId="4A03ED15" w:rsidR="00D0490E" w:rsidRDefault="00D0490E" w:rsidP="00E02472">
      <w:pPr>
        <w:keepNext/>
        <w:keepLines/>
        <w:autoSpaceDE w:val="0"/>
        <w:autoSpaceDN w:val="0"/>
        <w:adjustRightInd w:val="0"/>
        <w:rPr>
          <w:rFonts w:ascii="Garamond" w:hAnsi="Garamond"/>
          <w:b/>
          <w:lang w:val="en-AU"/>
        </w:rPr>
      </w:pPr>
      <w:r>
        <w:rPr>
          <w:rFonts w:ascii="Garamond" w:hAnsi="Garamond"/>
          <w:b/>
          <w:lang w:val="en-AU"/>
        </w:rPr>
        <w:lastRenderedPageBreak/>
        <w:t>Reports</w:t>
      </w:r>
    </w:p>
    <w:p w14:paraId="78062848" w14:textId="12A97BD3" w:rsidR="00DD64D5" w:rsidRDefault="00DD64D5" w:rsidP="00DD64D5">
      <w:pPr>
        <w:keepNext/>
        <w:rPr>
          <w:rFonts w:ascii="Garamond" w:hAnsi="Garamond"/>
          <w:lang w:val="en-AU"/>
        </w:rPr>
      </w:pPr>
      <w:bookmarkStart w:id="1" w:name="_Hlk146099193"/>
    </w:p>
    <w:p w14:paraId="4A9C921F" w14:textId="77777777" w:rsidR="00463774" w:rsidRPr="00463774" w:rsidRDefault="00463774" w:rsidP="00463774">
      <w:pPr>
        <w:keepNext/>
        <w:rPr>
          <w:rFonts w:ascii="Garamond" w:hAnsi="Garamond"/>
          <w:i/>
          <w:iCs/>
          <w:lang w:val="en-AU"/>
        </w:rPr>
      </w:pPr>
      <w:r w:rsidRPr="00463774">
        <w:rPr>
          <w:rFonts w:ascii="Garamond" w:hAnsi="Garamond"/>
          <w:i/>
          <w:iCs/>
          <w:lang w:val="en-AU"/>
        </w:rPr>
        <w:t xml:space="preserve">Investigation report: Caring for adults with a learning disability in acute </w:t>
      </w:r>
      <w:proofErr w:type="gramStart"/>
      <w:r w:rsidRPr="00463774">
        <w:rPr>
          <w:rFonts w:ascii="Garamond" w:hAnsi="Garamond"/>
          <w:i/>
          <w:iCs/>
          <w:lang w:val="en-AU"/>
        </w:rPr>
        <w:t>hospitals</w:t>
      </w:r>
      <w:proofErr w:type="gramEnd"/>
    </w:p>
    <w:p w14:paraId="25E79040" w14:textId="67DFC993" w:rsidR="007E670E" w:rsidRDefault="007E670E" w:rsidP="00DD64D5">
      <w:pPr>
        <w:keepNext/>
        <w:rPr>
          <w:rFonts w:ascii="Garamond" w:hAnsi="Garamond"/>
          <w:lang w:val="en-AU"/>
        </w:rPr>
      </w:pPr>
      <w:r w:rsidRPr="007E670E">
        <w:rPr>
          <w:rFonts w:ascii="Garamond" w:hAnsi="Garamond"/>
          <w:lang w:val="en-AU"/>
        </w:rPr>
        <w:t>Health Services Safety Investigations Body</w:t>
      </w:r>
    </w:p>
    <w:p w14:paraId="5DDF4372" w14:textId="3EA04799" w:rsidR="00DB10BB" w:rsidRDefault="00463774" w:rsidP="00DD64D5">
      <w:pPr>
        <w:keepNext/>
        <w:rPr>
          <w:rFonts w:ascii="Garamond" w:hAnsi="Garamond"/>
          <w:lang w:val="en-AU"/>
        </w:rPr>
      </w:pPr>
      <w:r w:rsidRPr="00463774">
        <w:rPr>
          <w:rFonts w:ascii="Garamond" w:hAnsi="Garamond"/>
          <w:lang w:val="en-AU"/>
        </w:rPr>
        <w:t>Poole: HSIB; 2023.</w:t>
      </w:r>
    </w:p>
    <w:tbl>
      <w:tblPr>
        <w:tblStyle w:val="TableGrid"/>
        <w:tblW w:w="9360" w:type="dxa"/>
        <w:tblInd w:w="288" w:type="dxa"/>
        <w:tblLayout w:type="fixed"/>
        <w:tblLook w:val="01E0" w:firstRow="1" w:lastRow="1" w:firstColumn="1" w:lastColumn="1" w:noHBand="0" w:noVBand="0"/>
      </w:tblPr>
      <w:tblGrid>
        <w:gridCol w:w="1080"/>
        <w:gridCol w:w="8280"/>
      </w:tblGrid>
      <w:tr w:rsidR="00957B40" w:rsidRPr="000170DA" w14:paraId="67D20861" w14:textId="77777777" w:rsidTr="009C5F58">
        <w:tc>
          <w:tcPr>
            <w:tcW w:w="1080" w:type="dxa"/>
            <w:tcBorders>
              <w:top w:val="single" w:sz="4" w:space="0" w:color="auto"/>
              <w:left w:val="single" w:sz="4" w:space="0" w:color="auto"/>
              <w:bottom w:val="single" w:sz="4" w:space="0" w:color="auto"/>
              <w:right w:val="single" w:sz="4" w:space="0" w:color="auto"/>
            </w:tcBorders>
            <w:vAlign w:val="center"/>
          </w:tcPr>
          <w:bookmarkEnd w:id="1"/>
          <w:p w14:paraId="39EE1960" w14:textId="77777777" w:rsidR="00957B40" w:rsidRPr="000170DA" w:rsidRDefault="00957B40" w:rsidP="009C5F5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E5040C7" w14:textId="5EAF75A9" w:rsidR="00957B40" w:rsidRPr="000170DA" w:rsidRDefault="00000000" w:rsidP="009C5F58">
            <w:pPr>
              <w:keepNext/>
              <w:rPr>
                <w:rStyle w:val="Hyperlink"/>
                <w:rFonts w:ascii="Garamond" w:hAnsi="Garamond"/>
                <w:color w:val="auto"/>
                <w:u w:val="none"/>
                <w:lang w:val="en-AU"/>
              </w:rPr>
            </w:pPr>
            <w:hyperlink r:id="rId22" w:history="1">
              <w:r w:rsidR="00DB10BB" w:rsidRPr="00BD6830">
                <w:rPr>
                  <w:rStyle w:val="Hyperlink"/>
                  <w:rFonts w:ascii="Garamond" w:hAnsi="Garamond"/>
                  <w:lang w:val="en-AU"/>
                </w:rPr>
                <w:t>https://www.hssib.org.uk/patient-safety-investigations/caring-for-adults-with-learning-disabilities-in-acute-hospitals/</w:t>
              </w:r>
            </w:hyperlink>
          </w:p>
        </w:tc>
      </w:tr>
      <w:tr w:rsidR="00957B40" w:rsidRPr="000170DA" w14:paraId="712984DB" w14:textId="77777777" w:rsidTr="009C5F58">
        <w:tc>
          <w:tcPr>
            <w:tcW w:w="1080" w:type="dxa"/>
            <w:tcBorders>
              <w:top w:val="single" w:sz="4" w:space="0" w:color="auto"/>
              <w:left w:val="single" w:sz="4" w:space="0" w:color="auto"/>
              <w:bottom w:val="single" w:sz="4" w:space="0" w:color="auto"/>
              <w:right w:val="single" w:sz="4" w:space="0" w:color="auto"/>
            </w:tcBorders>
            <w:vAlign w:val="center"/>
          </w:tcPr>
          <w:p w14:paraId="7F985544" w14:textId="77777777" w:rsidR="00957B40" w:rsidRPr="000170DA" w:rsidRDefault="00957B40" w:rsidP="009C5F5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20BFE5A" w14:textId="69E43CDB" w:rsidR="00957B40" w:rsidRPr="00D0490E" w:rsidRDefault="00DB10BB" w:rsidP="009C5F58">
            <w:pPr>
              <w:rPr>
                <w:rFonts w:ascii="Garamond" w:hAnsi="Garamond"/>
                <w:lang w:val="en-AU"/>
              </w:rPr>
            </w:pPr>
            <w:r>
              <w:rPr>
                <w:rFonts w:ascii="Garamond" w:hAnsi="Garamond"/>
                <w:lang w:val="en-AU"/>
              </w:rPr>
              <w:t>The Health Servi</w:t>
            </w:r>
            <w:r w:rsidR="00EC73C3">
              <w:rPr>
                <w:rFonts w:ascii="Garamond" w:hAnsi="Garamond"/>
                <w:lang w:val="en-AU"/>
              </w:rPr>
              <w:t>ces Saf</w:t>
            </w:r>
            <w:r w:rsidR="00095316">
              <w:rPr>
                <w:rFonts w:ascii="Garamond" w:hAnsi="Garamond"/>
                <w:lang w:val="en-AU"/>
              </w:rPr>
              <w:t>ety Investigations Body in the UK has released their latest report</w:t>
            </w:r>
            <w:r w:rsidR="00CC249D">
              <w:rPr>
                <w:rFonts w:ascii="Garamond" w:hAnsi="Garamond"/>
                <w:lang w:val="en-AU"/>
              </w:rPr>
              <w:t xml:space="preserve"> which has the intention of </w:t>
            </w:r>
            <w:r w:rsidR="00CC249D" w:rsidRPr="00CC249D">
              <w:rPr>
                <w:rFonts w:ascii="Garamond" w:hAnsi="Garamond"/>
                <w:lang w:val="en-AU"/>
              </w:rPr>
              <w:t>improv</w:t>
            </w:r>
            <w:r w:rsidR="00CC249D">
              <w:rPr>
                <w:rFonts w:ascii="Garamond" w:hAnsi="Garamond"/>
                <w:lang w:val="en-AU"/>
              </w:rPr>
              <w:t>ing</w:t>
            </w:r>
            <w:r w:rsidR="00CC249D" w:rsidRPr="00CC249D">
              <w:rPr>
                <w:rFonts w:ascii="Garamond" w:hAnsi="Garamond"/>
                <w:lang w:val="en-AU"/>
              </w:rPr>
              <w:t xml:space="preserve"> the inpatient care of adults with a known learning disability in acute hospital settings</w:t>
            </w:r>
            <w:r w:rsidR="00CC249D">
              <w:rPr>
                <w:rFonts w:ascii="Garamond" w:hAnsi="Garamond"/>
                <w:lang w:val="en-AU"/>
              </w:rPr>
              <w:t xml:space="preserve">. </w:t>
            </w:r>
            <w:r w:rsidR="00BE0D7A">
              <w:rPr>
                <w:rFonts w:ascii="Garamond" w:hAnsi="Garamond"/>
                <w:lang w:val="en-AU"/>
              </w:rPr>
              <w:t xml:space="preserve">The investigation report provides </w:t>
            </w:r>
            <w:proofErr w:type="gramStart"/>
            <w:r w:rsidR="00BE0D7A">
              <w:rPr>
                <w:rFonts w:ascii="Garamond" w:hAnsi="Garamond"/>
                <w:lang w:val="en-AU"/>
              </w:rPr>
              <w:t>a number of</w:t>
            </w:r>
            <w:proofErr w:type="gramEnd"/>
            <w:r w:rsidR="00BE0D7A">
              <w:rPr>
                <w:rFonts w:ascii="Garamond" w:hAnsi="Garamond"/>
                <w:lang w:val="en-AU"/>
              </w:rPr>
              <w:t xml:space="preserve"> findings, recommendations and safety observations. </w:t>
            </w:r>
            <w:r w:rsidR="000C094E">
              <w:rPr>
                <w:rFonts w:ascii="Garamond" w:hAnsi="Garamond"/>
                <w:lang w:val="en-AU"/>
              </w:rPr>
              <w:t xml:space="preserve">While the report is focused on the </w:t>
            </w:r>
            <w:r w:rsidR="00462A19">
              <w:rPr>
                <w:rFonts w:ascii="Garamond" w:hAnsi="Garamond"/>
                <w:lang w:val="en-AU"/>
              </w:rPr>
              <w:t>UK</w:t>
            </w:r>
            <w:r w:rsidR="00463774">
              <w:rPr>
                <w:rFonts w:ascii="Garamond" w:hAnsi="Garamond"/>
                <w:lang w:val="en-AU"/>
              </w:rPr>
              <w:t>, many of these issues exist elsewhere.</w:t>
            </w:r>
          </w:p>
        </w:tc>
      </w:tr>
    </w:tbl>
    <w:p w14:paraId="60DAAE4F" w14:textId="77777777" w:rsidR="00957B40" w:rsidRDefault="00957B40" w:rsidP="00957B40">
      <w:pPr>
        <w:keepLines/>
        <w:autoSpaceDE w:val="0"/>
        <w:autoSpaceDN w:val="0"/>
        <w:adjustRightInd w:val="0"/>
        <w:rPr>
          <w:rFonts w:ascii="Garamond" w:hAnsi="Garamond"/>
          <w:lang w:val="en-AU"/>
        </w:rPr>
      </w:pPr>
    </w:p>
    <w:p w14:paraId="5AB52047" w14:textId="77777777" w:rsidR="00AF4078" w:rsidRPr="00AF4078" w:rsidRDefault="00AF4078" w:rsidP="00AF4078">
      <w:pPr>
        <w:keepNext/>
        <w:rPr>
          <w:rFonts w:ascii="Garamond" w:hAnsi="Garamond"/>
          <w:i/>
          <w:iCs/>
          <w:lang w:val="en-AU"/>
        </w:rPr>
      </w:pPr>
      <w:r w:rsidRPr="00AF4078">
        <w:rPr>
          <w:rFonts w:ascii="Garamond" w:hAnsi="Garamond"/>
          <w:i/>
          <w:iCs/>
          <w:lang w:val="en-AU"/>
        </w:rPr>
        <w:t>Briefing: Improvement as mainstream business. The strategic case</w:t>
      </w:r>
    </w:p>
    <w:p w14:paraId="59C2E177" w14:textId="77777777" w:rsidR="00AF4078" w:rsidRDefault="00AF4078" w:rsidP="00DB10BB">
      <w:pPr>
        <w:keepNext/>
        <w:rPr>
          <w:rFonts w:ascii="Garamond" w:hAnsi="Garamond"/>
          <w:lang w:val="en-AU"/>
        </w:rPr>
      </w:pPr>
      <w:r w:rsidRPr="00AF4078">
        <w:rPr>
          <w:rFonts w:ascii="Garamond" w:hAnsi="Garamond"/>
          <w:lang w:val="en-AU"/>
        </w:rPr>
        <w:t>Jones B, Pereira P</w:t>
      </w:r>
    </w:p>
    <w:p w14:paraId="19619CB2" w14:textId="542730A8" w:rsidR="00DB10BB" w:rsidRDefault="00AF4078" w:rsidP="00DB10BB">
      <w:pPr>
        <w:keepNext/>
        <w:rPr>
          <w:rFonts w:ascii="Garamond" w:hAnsi="Garamond"/>
          <w:lang w:val="en-AU"/>
        </w:rPr>
      </w:pPr>
      <w:r w:rsidRPr="00AF4078">
        <w:rPr>
          <w:rFonts w:ascii="Garamond" w:hAnsi="Garamond"/>
          <w:lang w:val="en-AU"/>
        </w:rPr>
        <w:t>London: The Health Foundation; 2023. p. 20.</w:t>
      </w:r>
    </w:p>
    <w:tbl>
      <w:tblPr>
        <w:tblStyle w:val="TableGrid"/>
        <w:tblW w:w="9360" w:type="dxa"/>
        <w:tblInd w:w="288" w:type="dxa"/>
        <w:tblLayout w:type="fixed"/>
        <w:tblLook w:val="01E0" w:firstRow="1" w:lastRow="1" w:firstColumn="1" w:lastColumn="1" w:noHBand="0" w:noVBand="0"/>
      </w:tblPr>
      <w:tblGrid>
        <w:gridCol w:w="1080"/>
        <w:gridCol w:w="8280"/>
      </w:tblGrid>
      <w:tr w:rsidR="00DB10BB" w:rsidRPr="000170DA" w14:paraId="74C93007" w14:textId="77777777" w:rsidTr="009C48BC">
        <w:tc>
          <w:tcPr>
            <w:tcW w:w="1080" w:type="dxa"/>
            <w:tcBorders>
              <w:top w:val="single" w:sz="4" w:space="0" w:color="auto"/>
              <w:left w:val="single" w:sz="4" w:space="0" w:color="auto"/>
              <w:bottom w:val="single" w:sz="4" w:space="0" w:color="auto"/>
              <w:right w:val="single" w:sz="4" w:space="0" w:color="auto"/>
            </w:tcBorders>
            <w:vAlign w:val="center"/>
          </w:tcPr>
          <w:p w14:paraId="50C52850" w14:textId="77777777" w:rsidR="00DB10BB" w:rsidRPr="000170DA" w:rsidRDefault="00DB10BB" w:rsidP="009C48BC">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6A86220" w14:textId="688EFA85" w:rsidR="00DB10BB" w:rsidRPr="000170DA" w:rsidRDefault="00000000" w:rsidP="009C48BC">
            <w:pPr>
              <w:keepNext/>
              <w:rPr>
                <w:rStyle w:val="Hyperlink"/>
                <w:rFonts w:ascii="Garamond" w:hAnsi="Garamond"/>
                <w:color w:val="auto"/>
                <w:u w:val="none"/>
                <w:lang w:val="en-AU"/>
              </w:rPr>
            </w:pPr>
            <w:hyperlink r:id="rId23" w:history="1">
              <w:r w:rsidR="003E164D" w:rsidRPr="00BD6830">
                <w:rPr>
                  <w:rStyle w:val="Hyperlink"/>
                  <w:rFonts w:ascii="Garamond" w:hAnsi="Garamond"/>
                  <w:lang w:val="en-AU"/>
                </w:rPr>
                <w:t>https://www.health.org.uk/publications/reports/briefing-improvement-as-mainstream-business</w:t>
              </w:r>
            </w:hyperlink>
          </w:p>
        </w:tc>
      </w:tr>
      <w:tr w:rsidR="00DB10BB" w:rsidRPr="000170DA" w14:paraId="135CE728" w14:textId="77777777" w:rsidTr="009C48BC">
        <w:tc>
          <w:tcPr>
            <w:tcW w:w="1080" w:type="dxa"/>
            <w:tcBorders>
              <w:top w:val="single" w:sz="4" w:space="0" w:color="auto"/>
              <w:left w:val="single" w:sz="4" w:space="0" w:color="auto"/>
              <w:bottom w:val="single" w:sz="4" w:space="0" w:color="auto"/>
              <w:right w:val="single" w:sz="4" w:space="0" w:color="auto"/>
            </w:tcBorders>
            <w:vAlign w:val="center"/>
          </w:tcPr>
          <w:p w14:paraId="6544648B" w14:textId="77777777" w:rsidR="00DB10BB" w:rsidRPr="000170DA" w:rsidRDefault="00DB10BB" w:rsidP="009C48B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2EA2AF3" w14:textId="77777777" w:rsidR="00DB10BB" w:rsidRDefault="00215E3E" w:rsidP="00127ECE">
            <w:pPr>
              <w:rPr>
                <w:rFonts w:ascii="Garamond" w:hAnsi="Garamond"/>
                <w:lang w:val="en-AU"/>
              </w:rPr>
            </w:pPr>
            <w:r>
              <w:rPr>
                <w:rFonts w:ascii="Garamond" w:hAnsi="Garamond"/>
                <w:lang w:val="en-AU"/>
              </w:rPr>
              <w:t>This br</w:t>
            </w:r>
            <w:r w:rsidR="00262FFE">
              <w:rPr>
                <w:rFonts w:ascii="Garamond" w:hAnsi="Garamond"/>
                <w:lang w:val="en-AU"/>
              </w:rPr>
              <w:t>i</w:t>
            </w:r>
            <w:r>
              <w:rPr>
                <w:rFonts w:ascii="Garamond" w:hAnsi="Garamond"/>
                <w:lang w:val="en-AU"/>
              </w:rPr>
              <w:t>efing from The Health Foundation in the UK makes t</w:t>
            </w:r>
            <w:r w:rsidR="00262FFE">
              <w:rPr>
                <w:rFonts w:ascii="Garamond" w:hAnsi="Garamond"/>
                <w:lang w:val="en-AU"/>
              </w:rPr>
              <w:t xml:space="preserve">he point that (quality) improvement should be mainstream or core business for </w:t>
            </w:r>
            <w:r w:rsidR="003E164D">
              <w:rPr>
                <w:rFonts w:ascii="Garamond" w:hAnsi="Garamond"/>
                <w:lang w:val="en-AU"/>
              </w:rPr>
              <w:t>health care organisations and systems.</w:t>
            </w:r>
            <w:r w:rsidR="00F92AA6">
              <w:rPr>
                <w:rFonts w:ascii="Garamond" w:hAnsi="Garamond"/>
                <w:lang w:val="en-AU"/>
              </w:rPr>
              <w:t xml:space="preserve"> The authors assert that ‘</w:t>
            </w:r>
            <w:r w:rsidR="00F92AA6" w:rsidRPr="00F92AA6">
              <w:rPr>
                <w:rFonts w:ascii="Garamond" w:hAnsi="Garamond"/>
                <w:lang w:val="en-AU"/>
              </w:rPr>
              <w:t>Improvement approaches are not just a mechanism for improving care processes and</w:t>
            </w:r>
            <w:r w:rsidR="00F92AA6">
              <w:rPr>
                <w:rFonts w:ascii="Garamond" w:hAnsi="Garamond"/>
                <w:lang w:val="en-AU"/>
              </w:rPr>
              <w:t xml:space="preserve"> </w:t>
            </w:r>
            <w:r w:rsidR="00F92AA6" w:rsidRPr="00F92AA6">
              <w:rPr>
                <w:rFonts w:ascii="Garamond" w:hAnsi="Garamond"/>
                <w:lang w:val="en-AU"/>
              </w:rPr>
              <w:t>pathways and tackling variation. They are indispensable when it comes to tackling</w:t>
            </w:r>
            <w:r w:rsidR="00127ECE">
              <w:rPr>
                <w:rFonts w:ascii="Garamond" w:hAnsi="Garamond"/>
                <w:lang w:val="en-AU"/>
              </w:rPr>
              <w:t xml:space="preserve"> </w:t>
            </w:r>
            <w:r w:rsidR="00F92AA6" w:rsidRPr="00F92AA6">
              <w:rPr>
                <w:rFonts w:ascii="Garamond" w:hAnsi="Garamond"/>
                <w:lang w:val="en-AU"/>
              </w:rPr>
              <w:t>the biggest delivery and transformation challenges that health care faces, such as the</w:t>
            </w:r>
            <w:r w:rsidR="00127ECE">
              <w:rPr>
                <w:rFonts w:ascii="Garamond" w:hAnsi="Garamond"/>
                <w:lang w:val="en-AU"/>
              </w:rPr>
              <w:t xml:space="preserve"> </w:t>
            </w:r>
            <w:r w:rsidR="00F92AA6" w:rsidRPr="00F92AA6">
              <w:rPr>
                <w:rFonts w:ascii="Garamond" w:hAnsi="Garamond"/>
                <w:lang w:val="en-AU"/>
              </w:rPr>
              <w:t>need to make greater use of technology and tackle waiting times and winter pressures.</w:t>
            </w:r>
            <w:r w:rsidR="00127ECE">
              <w:rPr>
                <w:rFonts w:ascii="Garamond" w:hAnsi="Garamond"/>
                <w:lang w:val="en-AU"/>
              </w:rPr>
              <w:t xml:space="preserve"> </w:t>
            </w:r>
            <w:r w:rsidR="00F92AA6" w:rsidRPr="00F92AA6">
              <w:rPr>
                <w:rFonts w:ascii="Garamond" w:hAnsi="Garamond"/>
                <w:lang w:val="en-AU"/>
              </w:rPr>
              <w:t>They provide a systematic, collaborative and inclusive approach capable of delivering</w:t>
            </w:r>
            <w:r w:rsidR="00127ECE">
              <w:rPr>
                <w:rFonts w:ascii="Garamond" w:hAnsi="Garamond"/>
                <w:lang w:val="en-AU"/>
              </w:rPr>
              <w:t xml:space="preserve"> </w:t>
            </w:r>
            <w:r w:rsidR="00F92AA6" w:rsidRPr="00F92AA6">
              <w:rPr>
                <w:rFonts w:ascii="Garamond" w:hAnsi="Garamond"/>
                <w:lang w:val="en-AU"/>
              </w:rPr>
              <w:t>sustained improvement at scale.</w:t>
            </w:r>
            <w:r w:rsidR="00F92AA6">
              <w:rPr>
                <w:rFonts w:ascii="Garamond" w:hAnsi="Garamond"/>
                <w:lang w:val="en-AU"/>
              </w:rPr>
              <w:t>’</w:t>
            </w:r>
          </w:p>
          <w:p w14:paraId="0BD206D6" w14:textId="56031728" w:rsidR="00AF0F98" w:rsidRPr="00D0490E" w:rsidRDefault="00AF0F98" w:rsidP="00127ECE">
            <w:pPr>
              <w:rPr>
                <w:rFonts w:ascii="Garamond" w:hAnsi="Garamond"/>
                <w:lang w:val="en-AU"/>
              </w:rPr>
            </w:pPr>
            <w:r>
              <w:rPr>
                <w:rFonts w:ascii="Garamond" w:hAnsi="Garamond"/>
                <w:lang w:val="en-AU"/>
              </w:rPr>
              <w:t xml:space="preserve">In the briefing the authors also </w:t>
            </w:r>
            <w:r w:rsidR="00684166">
              <w:rPr>
                <w:rFonts w:ascii="Garamond" w:hAnsi="Garamond"/>
                <w:lang w:val="en-AU"/>
              </w:rPr>
              <w:t>examine approaches to improvement, the benefits of improvement, some of the barries to uptake and effectiveness of improvement</w:t>
            </w:r>
            <w:r w:rsidR="00C54AFA">
              <w:rPr>
                <w:rFonts w:ascii="Garamond" w:hAnsi="Garamond"/>
                <w:lang w:val="en-AU"/>
              </w:rPr>
              <w:t xml:space="preserve"> and what may be done to help embed improvement.</w:t>
            </w:r>
          </w:p>
        </w:tc>
      </w:tr>
    </w:tbl>
    <w:p w14:paraId="37C55482" w14:textId="77777777" w:rsidR="00DD64D5" w:rsidRDefault="00DD64D5" w:rsidP="0008384D">
      <w:pPr>
        <w:keepLines/>
        <w:autoSpaceDE w:val="0"/>
        <w:autoSpaceDN w:val="0"/>
        <w:adjustRightInd w:val="0"/>
        <w:rPr>
          <w:rFonts w:ascii="Garamond" w:hAnsi="Garamond"/>
          <w:lang w:val="en-AU"/>
        </w:rPr>
      </w:pPr>
    </w:p>
    <w:p w14:paraId="604EB9F1" w14:textId="1AFCE933" w:rsidR="00E02472" w:rsidRDefault="00E02472" w:rsidP="000A3862">
      <w:pPr>
        <w:keepNext/>
        <w:keepLines/>
        <w:autoSpaceDE w:val="0"/>
        <w:autoSpaceDN w:val="0"/>
        <w:adjustRightInd w:val="0"/>
        <w:rPr>
          <w:rFonts w:ascii="Garamond" w:hAnsi="Garamond"/>
          <w:b/>
          <w:lang w:val="en-AU"/>
        </w:rPr>
      </w:pPr>
      <w:r>
        <w:rPr>
          <w:rFonts w:ascii="Garamond" w:hAnsi="Garamond"/>
          <w:b/>
          <w:lang w:val="en-AU"/>
        </w:rPr>
        <w:t>Journal articles</w:t>
      </w:r>
    </w:p>
    <w:p w14:paraId="13DE6A40" w14:textId="4BD4F969" w:rsidR="0008384D" w:rsidRDefault="0008384D" w:rsidP="000A3862">
      <w:pPr>
        <w:keepNext/>
        <w:keepLines/>
        <w:autoSpaceDE w:val="0"/>
        <w:autoSpaceDN w:val="0"/>
        <w:adjustRightInd w:val="0"/>
        <w:rPr>
          <w:rFonts w:ascii="Garamond" w:hAnsi="Garamond"/>
          <w:lang w:val="en-AU"/>
        </w:rPr>
      </w:pPr>
    </w:p>
    <w:p w14:paraId="136E2312" w14:textId="77777777" w:rsidR="00484CF3" w:rsidRPr="00484CF3" w:rsidRDefault="00484CF3" w:rsidP="00484CF3">
      <w:pPr>
        <w:keepLines/>
        <w:autoSpaceDE w:val="0"/>
        <w:autoSpaceDN w:val="0"/>
        <w:adjustRightInd w:val="0"/>
        <w:rPr>
          <w:rFonts w:ascii="Garamond" w:hAnsi="Garamond"/>
          <w:i/>
          <w:iCs/>
          <w:lang w:val="en-AU"/>
        </w:rPr>
      </w:pPr>
      <w:r w:rsidRPr="00484CF3">
        <w:rPr>
          <w:rFonts w:ascii="Garamond" w:hAnsi="Garamond"/>
          <w:i/>
          <w:iCs/>
          <w:lang w:val="en-AU"/>
        </w:rPr>
        <w:t>Second victim syndrome in intensive care unit healthcare workers: A systematic review and meta-analysis on types, prevalence, risk factors, and recovery time</w:t>
      </w:r>
    </w:p>
    <w:p w14:paraId="547DE142" w14:textId="77777777" w:rsidR="00484CF3" w:rsidRDefault="00484CF3" w:rsidP="0086754C">
      <w:pPr>
        <w:keepLines/>
        <w:autoSpaceDE w:val="0"/>
        <w:autoSpaceDN w:val="0"/>
        <w:adjustRightInd w:val="0"/>
        <w:rPr>
          <w:rFonts w:ascii="Garamond" w:hAnsi="Garamond"/>
          <w:lang w:val="en-AU"/>
        </w:rPr>
      </w:pPr>
      <w:r w:rsidRPr="00484CF3">
        <w:rPr>
          <w:rFonts w:ascii="Garamond" w:hAnsi="Garamond"/>
          <w:lang w:val="en-AU"/>
        </w:rPr>
        <w:t>Naya K, Aikawa G, Ouchi A, Ikeda M, Fukushima A, Yamada S, et al</w:t>
      </w:r>
    </w:p>
    <w:p w14:paraId="761A4D90" w14:textId="555C6C3E" w:rsidR="0086754C" w:rsidRDefault="00484CF3" w:rsidP="0086754C">
      <w:pPr>
        <w:keepLines/>
        <w:autoSpaceDE w:val="0"/>
        <w:autoSpaceDN w:val="0"/>
        <w:adjustRightInd w:val="0"/>
        <w:rPr>
          <w:rFonts w:ascii="Garamond" w:hAnsi="Garamond"/>
          <w:lang w:val="en-AU"/>
        </w:rPr>
      </w:pPr>
      <w:r w:rsidRPr="00484CF3">
        <w:rPr>
          <w:rFonts w:ascii="Garamond" w:hAnsi="Garamond"/>
          <w:lang w:val="en-AU"/>
        </w:rPr>
        <w:t>PLOS ONE 2023;18(10</w:t>
      </w:r>
      <w:proofErr w:type="gramStart"/>
      <w:r w:rsidRPr="00484CF3">
        <w:rPr>
          <w:rFonts w:ascii="Garamond" w:hAnsi="Garamond"/>
          <w:lang w:val="en-AU"/>
        </w:rPr>
        <w:t>):e</w:t>
      </w:r>
      <w:proofErr w:type="gramEnd"/>
      <w:r w:rsidRPr="00484CF3">
        <w:rPr>
          <w:rFonts w:ascii="Garamond" w:hAnsi="Garamond"/>
          <w:lang w:val="en-AU"/>
        </w:rPr>
        <w:t>0292108.</w:t>
      </w:r>
    </w:p>
    <w:tbl>
      <w:tblPr>
        <w:tblStyle w:val="TableGrid"/>
        <w:tblW w:w="9360" w:type="dxa"/>
        <w:tblInd w:w="288" w:type="dxa"/>
        <w:tblLayout w:type="fixed"/>
        <w:tblLook w:val="01E0" w:firstRow="1" w:lastRow="1" w:firstColumn="1" w:lastColumn="1" w:noHBand="0" w:noVBand="0"/>
      </w:tblPr>
      <w:tblGrid>
        <w:gridCol w:w="1080"/>
        <w:gridCol w:w="8280"/>
      </w:tblGrid>
      <w:tr w:rsidR="0086754C" w:rsidRPr="000170DA" w14:paraId="7DC7B79F" w14:textId="77777777" w:rsidTr="00117BC8">
        <w:tc>
          <w:tcPr>
            <w:tcW w:w="1080" w:type="dxa"/>
            <w:tcBorders>
              <w:top w:val="single" w:sz="4" w:space="0" w:color="auto"/>
              <w:left w:val="single" w:sz="4" w:space="0" w:color="auto"/>
              <w:bottom w:val="single" w:sz="4" w:space="0" w:color="auto"/>
              <w:right w:val="single" w:sz="4" w:space="0" w:color="auto"/>
            </w:tcBorders>
            <w:vAlign w:val="center"/>
          </w:tcPr>
          <w:p w14:paraId="6A1E7B88" w14:textId="77777777" w:rsidR="0086754C" w:rsidRPr="000170DA" w:rsidRDefault="0086754C" w:rsidP="00117BC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E75F1BD" w14:textId="1741FCDA" w:rsidR="0086754C" w:rsidRPr="000170DA" w:rsidRDefault="00000000" w:rsidP="00117BC8">
            <w:pPr>
              <w:keepNext/>
              <w:rPr>
                <w:rStyle w:val="Hyperlink"/>
                <w:rFonts w:ascii="Garamond" w:hAnsi="Garamond"/>
                <w:color w:val="auto"/>
                <w:u w:val="none"/>
                <w:lang w:val="en-AU"/>
              </w:rPr>
            </w:pPr>
            <w:hyperlink r:id="rId24" w:history="1">
              <w:r w:rsidR="00484CF3" w:rsidRPr="00AA09BB">
                <w:rPr>
                  <w:rStyle w:val="Hyperlink"/>
                  <w:rFonts w:ascii="Garamond" w:hAnsi="Garamond"/>
                  <w:lang w:val="en-AU"/>
                </w:rPr>
                <w:t>https://doi.org/10.1371/journal.pone.0292108</w:t>
              </w:r>
            </w:hyperlink>
          </w:p>
        </w:tc>
      </w:tr>
      <w:tr w:rsidR="0086754C" w:rsidRPr="000170DA" w14:paraId="660EE5F9" w14:textId="77777777" w:rsidTr="00117BC8">
        <w:tc>
          <w:tcPr>
            <w:tcW w:w="1080" w:type="dxa"/>
            <w:tcBorders>
              <w:top w:val="single" w:sz="4" w:space="0" w:color="auto"/>
              <w:left w:val="single" w:sz="4" w:space="0" w:color="auto"/>
              <w:bottom w:val="single" w:sz="4" w:space="0" w:color="auto"/>
              <w:right w:val="single" w:sz="4" w:space="0" w:color="auto"/>
            </w:tcBorders>
            <w:vAlign w:val="center"/>
          </w:tcPr>
          <w:p w14:paraId="71DC5867" w14:textId="77777777" w:rsidR="0086754C" w:rsidRPr="000170DA" w:rsidRDefault="0086754C" w:rsidP="00117BC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D385B2F" w14:textId="22C0F773" w:rsidR="00484CF3" w:rsidRPr="00D0490E" w:rsidRDefault="00D30086" w:rsidP="00BF7479">
            <w:pPr>
              <w:rPr>
                <w:rFonts w:ascii="Garamond" w:hAnsi="Garamond"/>
                <w:lang w:val="en-AU"/>
              </w:rPr>
            </w:pPr>
            <w:r>
              <w:rPr>
                <w:rFonts w:ascii="Garamond" w:hAnsi="Garamond"/>
                <w:lang w:val="en-AU"/>
              </w:rPr>
              <w:t xml:space="preserve">Patient safety incidents can have profound impacts </w:t>
            </w:r>
            <w:r w:rsidR="00E65D88">
              <w:rPr>
                <w:rFonts w:ascii="Garamond" w:hAnsi="Garamond"/>
                <w:lang w:val="en-AU"/>
              </w:rPr>
              <w:t xml:space="preserve">on </w:t>
            </w:r>
            <w:r w:rsidR="007B2FF4">
              <w:rPr>
                <w:rFonts w:ascii="Garamond" w:hAnsi="Garamond"/>
                <w:lang w:val="en-AU"/>
              </w:rPr>
              <w:t xml:space="preserve">both </w:t>
            </w:r>
            <w:r w:rsidR="00E65D88">
              <w:rPr>
                <w:rFonts w:ascii="Garamond" w:hAnsi="Garamond"/>
                <w:lang w:val="en-AU"/>
              </w:rPr>
              <w:t xml:space="preserve">the patient and those involved. This piece reports on a </w:t>
            </w:r>
            <w:r w:rsidR="00484CF3" w:rsidRPr="00484CF3">
              <w:rPr>
                <w:rFonts w:ascii="Garamond" w:hAnsi="Garamond"/>
                <w:lang w:val="en-AU"/>
              </w:rPr>
              <w:t xml:space="preserve">systematic review and meta-analysis </w:t>
            </w:r>
            <w:r w:rsidR="009618C8">
              <w:rPr>
                <w:rFonts w:ascii="Garamond" w:hAnsi="Garamond"/>
                <w:lang w:val="en-AU"/>
              </w:rPr>
              <w:t xml:space="preserve">that </w:t>
            </w:r>
            <w:r w:rsidR="00E65D88">
              <w:rPr>
                <w:rFonts w:ascii="Garamond" w:hAnsi="Garamond"/>
                <w:lang w:val="en-AU"/>
              </w:rPr>
              <w:t xml:space="preserve">examined </w:t>
            </w:r>
            <w:r w:rsidR="00350AF5">
              <w:rPr>
                <w:rFonts w:ascii="Garamond" w:hAnsi="Garamond"/>
                <w:lang w:val="en-AU"/>
              </w:rPr>
              <w:t xml:space="preserve">the impacts on healthcare workers (‘second victims’) of incidents in the </w:t>
            </w:r>
            <w:r w:rsidR="00350AF5" w:rsidRPr="00484CF3">
              <w:rPr>
                <w:rFonts w:ascii="Garamond" w:hAnsi="Garamond"/>
                <w:lang w:val="en-AU"/>
              </w:rPr>
              <w:t>intensive care unit (ICU) setting</w:t>
            </w:r>
            <w:r w:rsidR="009618C8">
              <w:rPr>
                <w:rFonts w:ascii="Garamond" w:hAnsi="Garamond"/>
                <w:lang w:val="en-AU"/>
              </w:rPr>
              <w:t>. While there is a literature on ‘second victims’, the literature</w:t>
            </w:r>
            <w:r w:rsidR="00F705F5">
              <w:rPr>
                <w:rFonts w:ascii="Garamond" w:hAnsi="Garamond"/>
                <w:lang w:val="en-AU"/>
              </w:rPr>
              <w:t xml:space="preserve"> focussing on this in ICUs is less extensive with this review </w:t>
            </w:r>
            <w:r w:rsidR="00B461E3">
              <w:rPr>
                <w:rFonts w:ascii="Garamond" w:hAnsi="Garamond"/>
                <w:lang w:val="en-AU"/>
              </w:rPr>
              <w:t xml:space="preserve">focused on 5 studies. From these, the review reported </w:t>
            </w:r>
            <w:r w:rsidR="005477CC">
              <w:rPr>
                <w:rFonts w:ascii="Garamond" w:hAnsi="Garamond"/>
                <w:lang w:val="en-AU"/>
              </w:rPr>
              <w:t>‘</w:t>
            </w:r>
            <w:r w:rsidR="005477CC" w:rsidRPr="005477CC">
              <w:rPr>
                <w:rFonts w:ascii="Garamond" w:hAnsi="Garamond"/>
                <w:lang w:val="en-AU"/>
              </w:rPr>
              <w:t>that 58% of intensive care unit healthcare workers experienced second victim syndrome. Frequent symptoms included guilt (12–68%), anxiety (38–63%), anger at self (25–58%), and lower self-confidence (7–58%).</w:t>
            </w:r>
            <w:r w:rsidR="005477CC">
              <w:rPr>
                <w:rFonts w:ascii="Garamond" w:hAnsi="Garamond"/>
                <w:lang w:val="en-AU"/>
              </w:rPr>
              <w:t xml:space="preserve">’ They also found that </w:t>
            </w:r>
            <w:r w:rsidR="00BF7479">
              <w:rPr>
                <w:rFonts w:ascii="Garamond" w:hAnsi="Garamond"/>
                <w:lang w:val="en-AU"/>
              </w:rPr>
              <w:t>‘</w:t>
            </w:r>
            <w:r w:rsidR="005477CC" w:rsidRPr="005477CC">
              <w:rPr>
                <w:rFonts w:ascii="Garamond" w:hAnsi="Garamond"/>
                <w:lang w:val="en-AU"/>
              </w:rPr>
              <w:t>approximately 20% of individuals took more than a year to recover or did not recover at all from the second victim syndrome.</w:t>
            </w:r>
            <w:r w:rsidR="005477CC">
              <w:rPr>
                <w:rFonts w:ascii="Garamond" w:hAnsi="Garamond"/>
                <w:lang w:val="en-AU"/>
              </w:rPr>
              <w:t>’</w:t>
            </w:r>
          </w:p>
        </w:tc>
      </w:tr>
    </w:tbl>
    <w:p w14:paraId="649981BB" w14:textId="77777777" w:rsidR="0086754C" w:rsidRDefault="0086754C" w:rsidP="0086754C">
      <w:pPr>
        <w:keepLines/>
        <w:autoSpaceDE w:val="0"/>
        <w:autoSpaceDN w:val="0"/>
        <w:adjustRightInd w:val="0"/>
        <w:rPr>
          <w:rFonts w:ascii="Garamond" w:hAnsi="Garamond"/>
          <w:lang w:val="en-AU"/>
        </w:rPr>
      </w:pPr>
    </w:p>
    <w:p w14:paraId="1C26FF7D" w14:textId="77777777" w:rsidR="001007EB" w:rsidRPr="00640D35" w:rsidRDefault="001007EB" w:rsidP="001007EB">
      <w:pPr>
        <w:keepNext/>
        <w:keepLines/>
        <w:autoSpaceDE w:val="0"/>
        <w:autoSpaceDN w:val="0"/>
        <w:adjustRightInd w:val="0"/>
        <w:rPr>
          <w:rFonts w:ascii="Garamond" w:hAnsi="Garamond"/>
          <w:i/>
          <w:iCs/>
          <w:lang w:val="en-AU"/>
        </w:rPr>
      </w:pPr>
      <w:r>
        <w:rPr>
          <w:rFonts w:ascii="Garamond" w:hAnsi="Garamond"/>
          <w:i/>
          <w:iCs/>
          <w:lang w:val="en-AU"/>
        </w:rPr>
        <w:lastRenderedPageBreak/>
        <w:t xml:space="preserve">Patient Experience Journal </w:t>
      </w:r>
    </w:p>
    <w:p w14:paraId="1F242179" w14:textId="17691556" w:rsidR="001007EB" w:rsidRPr="006E6650" w:rsidRDefault="001007EB" w:rsidP="001007EB">
      <w:pPr>
        <w:keepNext/>
        <w:keepLines/>
        <w:autoSpaceDE w:val="0"/>
        <w:autoSpaceDN w:val="0"/>
        <w:adjustRightInd w:val="0"/>
        <w:rPr>
          <w:rFonts w:ascii="Garamond" w:hAnsi="Garamond"/>
          <w:lang w:val="en-AU"/>
        </w:rPr>
      </w:pPr>
      <w:r w:rsidRPr="00640D35">
        <w:rPr>
          <w:rFonts w:ascii="Garamond" w:hAnsi="Garamond"/>
          <w:lang w:val="en-AU"/>
        </w:rPr>
        <w:t xml:space="preserve">Volume </w:t>
      </w:r>
      <w:r>
        <w:rPr>
          <w:rFonts w:ascii="Garamond" w:hAnsi="Garamond"/>
          <w:lang w:val="en-AU"/>
        </w:rPr>
        <w:t>10</w:t>
      </w:r>
      <w:r w:rsidRPr="00640D35">
        <w:rPr>
          <w:rFonts w:ascii="Garamond" w:hAnsi="Garamond"/>
          <w:lang w:val="en-AU"/>
        </w:rPr>
        <w:t xml:space="preserve">, Issue </w:t>
      </w:r>
      <w:r>
        <w:rPr>
          <w:rFonts w:ascii="Garamond" w:hAnsi="Garamond"/>
          <w:lang w:val="en-AU"/>
        </w:rPr>
        <w:t>3</w:t>
      </w:r>
      <w:r w:rsidRPr="00640D35">
        <w:rPr>
          <w:rFonts w:ascii="Garamond" w:hAnsi="Garamond"/>
          <w:lang w:val="en-AU"/>
        </w:rPr>
        <w:t>, 2023</w:t>
      </w:r>
    </w:p>
    <w:tbl>
      <w:tblPr>
        <w:tblStyle w:val="TableGrid"/>
        <w:tblW w:w="9360" w:type="dxa"/>
        <w:tblInd w:w="288" w:type="dxa"/>
        <w:tblLayout w:type="fixed"/>
        <w:tblLook w:val="01E0" w:firstRow="1" w:lastRow="1" w:firstColumn="1" w:lastColumn="1" w:noHBand="0" w:noVBand="0"/>
      </w:tblPr>
      <w:tblGrid>
        <w:gridCol w:w="1080"/>
        <w:gridCol w:w="8280"/>
      </w:tblGrid>
      <w:tr w:rsidR="001007EB" w:rsidRPr="00E37911" w14:paraId="2FF51736" w14:textId="77777777" w:rsidTr="009C48BC">
        <w:tc>
          <w:tcPr>
            <w:tcW w:w="1080" w:type="dxa"/>
            <w:tcBorders>
              <w:top w:val="single" w:sz="4" w:space="0" w:color="auto"/>
              <w:left w:val="single" w:sz="4" w:space="0" w:color="auto"/>
              <w:bottom w:val="single" w:sz="4" w:space="0" w:color="auto"/>
              <w:right w:val="single" w:sz="4" w:space="0" w:color="auto"/>
            </w:tcBorders>
            <w:vAlign w:val="center"/>
          </w:tcPr>
          <w:p w14:paraId="4824E83D" w14:textId="77777777" w:rsidR="001007EB" w:rsidRPr="00E37911" w:rsidRDefault="001007EB" w:rsidP="009C48BC">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AEE385D" w14:textId="4C9D78FB" w:rsidR="00CA3BEC" w:rsidRPr="00E37911" w:rsidRDefault="00000000" w:rsidP="00FB534F">
            <w:pPr>
              <w:rPr>
                <w:rStyle w:val="Hyperlink"/>
                <w:rFonts w:ascii="Garamond" w:hAnsi="Garamond"/>
                <w:color w:val="auto"/>
                <w:u w:val="none"/>
                <w:lang w:val="en-AU"/>
              </w:rPr>
            </w:pPr>
            <w:hyperlink r:id="rId25" w:history="1">
              <w:r w:rsidR="00CA3BEC" w:rsidRPr="00BD6830">
                <w:rPr>
                  <w:rStyle w:val="Hyperlink"/>
                  <w:rFonts w:ascii="Garamond" w:hAnsi="Garamond"/>
                  <w:lang w:val="en-AU"/>
                </w:rPr>
                <w:t>https://pxjournal.org/journal/vol10/iss3/</w:t>
              </w:r>
            </w:hyperlink>
          </w:p>
        </w:tc>
      </w:tr>
      <w:tr w:rsidR="001007EB" w:rsidRPr="00E37911" w14:paraId="59CA603A" w14:textId="77777777" w:rsidTr="009C48BC">
        <w:tc>
          <w:tcPr>
            <w:tcW w:w="1080" w:type="dxa"/>
            <w:tcBorders>
              <w:top w:val="single" w:sz="4" w:space="0" w:color="auto"/>
              <w:left w:val="single" w:sz="4" w:space="0" w:color="auto"/>
              <w:bottom w:val="single" w:sz="4" w:space="0" w:color="auto"/>
              <w:right w:val="single" w:sz="4" w:space="0" w:color="auto"/>
            </w:tcBorders>
            <w:vAlign w:val="center"/>
          </w:tcPr>
          <w:p w14:paraId="68883AC5" w14:textId="77777777" w:rsidR="001007EB" w:rsidRPr="00E37911" w:rsidRDefault="001007EB" w:rsidP="009C48BC">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D4394B2" w14:textId="77777777" w:rsidR="001007EB" w:rsidRPr="007C3778" w:rsidRDefault="001007EB" w:rsidP="009C48BC">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the </w:t>
            </w:r>
            <w:r>
              <w:rPr>
                <w:rFonts w:ascii="Garamond" w:hAnsi="Garamond"/>
                <w:i/>
                <w:iCs/>
                <w:lang w:val="en-AU"/>
              </w:rPr>
              <w:t xml:space="preserve">Patient Experience Journal (PXJ) </w:t>
            </w:r>
            <w:r w:rsidRPr="00B440ED">
              <w:rPr>
                <w:rFonts w:ascii="Garamond" w:hAnsi="Garamond"/>
                <w:lang w:val="en-AU"/>
              </w:rPr>
              <w:t>has been published. Articles in this issue of</w:t>
            </w:r>
            <w:r>
              <w:rPr>
                <w:rFonts w:ascii="Garamond" w:hAnsi="Garamond"/>
                <w:lang w:val="en-AU"/>
              </w:rPr>
              <w:t xml:space="preserve"> the </w:t>
            </w:r>
            <w:r>
              <w:rPr>
                <w:rFonts w:ascii="Garamond" w:hAnsi="Garamond"/>
                <w:i/>
                <w:iCs/>
                <w:lang w:val="en-AU"/>
              </w:rPr>
              <w:t xml:space="preserve">Patient Experience Journal </w:t>
            </w:r>
            <w:r w:rsidRPr="00B440ED">
              <w:rPr>
                <w:rFonts w:ascii="Garamond" w:hAnsi="Garamond"/>
                <w:lang w:val="en-AU"/>
              </w:rPr>
              <w:t>include:</w:t>
            </w:r>
          </w:p>
          <w:p w14:paraId="352DEC13" w14:textId="56E9940D" w:rsidR="00F6641F" w:rsidRPr="00C314B5" w:rsidRDefault="001007EB" w:rsidP="00F8346F">
            <w:pPr>
              <w:pStyle w:val="ListParagraph"/>
              <w:numPr>
                <w:ilvl w:val="0"/>
                <w:numId w:val="18"/>
              </w:numPr>
              <w:rPr>
                <w:rFonts w:ascii="Garamond" w:hAnsi="Garamond"/>
                <w:lang w:val="en-AU"/>
              </w:rPr>
            </w:pPr>
            <w:r w:rsidRPr="00C314B5">
              <w:rPr>
                <w:rFonts w:ascii="Garamond" w:hAnsi="Garamond"/>
                <w:lang w:val="en-AU"/>
              </w:rPr>
              <w:t xml:space="preserve">Editorial: </w:t>
            </w:r>
            <w:r w:rsidR="00F6641F" w:rsidRPr="00C314B5">
              <w:rPr>
                <w:rFonts w:ascii="Garamond" w:hAnsi="Garamond"/>
                <w:lang w:val="en-AU"/>
              </w:rPr>
              <w:t xml:space="preserve">Four commitments for </w:t>
            </w:r>
            <w:r w:rsidR="00F6641F" w:rsidRPr="002C6A0C">
              <w:rPr>
                <w:rFonts w:ascii="Garamond" w:hAnsi="Garamond"/>
                <w:b/>
                <w:bCs/>
                <w:lang w:val="en-AU"/>
              </w:rPr>
              <w:t>the future of healthcare</w:t>
            </w:r>
            <w:r w:rsidR="00F6641F" w:rsidRPr="00C314B5">
              <w:rPr>
                <w:rFonts w:ascii="Garamond" w:hAnsi="Garamond"/>
                <w:lang w:val="en-AU"/>
              </w:rPr>
              <w:t>: Reflecting on a decade of Patient Experience Journal</w:t>
            </w:r>
            <w:r w:rsidR="00C314B5" w:rsidRPr="00C314B5">
              <w:rPr>
                <w:rFonts w:ascii="Garamond" w:hAnsi="Garamond"/>
                <w:lang w:val="en-AU"/>
              </w:rPr>
              <w:t xml:space="preserve"> (</w:t>
            </w:r>
            <w:r w:rsidR="00F6641F" w:rsidRPr="00C314B5">
              <w:rPr>
                <w:rFonts w:ascii="Garamond" w:hAnsi="Garamond"/>
                <w:lang w:val="en-AU"/>
              </w:rPr>
              <w:t>Jason A Wolf</w:t>
            </w:r>
            <w:r w:rsidR="00C314B5">
              <w:rPr>
                <w:rFonts w:ascii="Garamond" w:hAnsi="Garamond"/>
                <w:lang w:val="en-AU"/>
              </w:rPr>
              <w:t>)</w:t>
            </w:r>
          </w:p>
          <w:p w14:paraId="70554642" w14:textId="091C7667" w:rsidR="00F6641F" w:rsidRPr="00C314B5" w:rsidRDefault="00F6641F" w:rsidP="00FD75F2">
            <w:pPr>
              <w:pStyle w:val="ListParagraph"/>
              <w:numPr>
                <w:ilvl w:val="0"/>
                <w:numId w:val="18"/>
              </w:numPr>
              <w:rPr>
                <w:rFonts w:ascii="Garamond" w:hAnsi="Garamond"/>
                <w:lang w:val="en-AU"/>
              </w:rPr>
            </w:pPr>
            <w:r w:rsidRPr="00C314B5">
              <w:rPr>
                <w:rFonts w:ascii="Garamond" w:hAnsi="Garamond"/>
                <w:lang w:val="en-AU"/>
              </w:rPr>
              <w:t xml:space="preserve">Breaking the transactional mindset: A new path for </w:t>
            </w:r>
            <w:r w:rsidRPr="002C6A0C">
              <w:rPr>
                <w:rFonts w:ascii="Garamond" w:hAnsi="Garamond"/>
                <w:b/>
                <w:bCs/>
                <w:lang w:val="en-AU"/>
              </w:rPr>
              <w:t>healthcare leadership built on a commitment to human experience</w:t>
            </w:r>
            <w:r w:rsidR="00C314B5">
              <w:rPr>
                <w:rFonts w:ascii="Garamond" w:hAnsi="Garamond"/>
                <w:lang w:val="en-AU"/>
              </w:rPr>
              <w:t xml:space="preserve"> </w:t>
            </w:r>
            <w:r w:rsidR="00C314B5" w:rsidRPr="00C314B5">
              <w:rPr>
                <w:rFonts w:ascii="Garamond" w:hAnsi="Garamond"/>
                <w:lang w:val="en-AU"/>
              </w:rPr>
              <w:t>(</w:t>
            </w:r>
            <w:r w:rsidRPr="00C314B5">
              <w:rPr>
                <w:rFonts w:ascii="Garamond" w:hAnsi="Garamond"/>
                <w:lang w:val="en-AU"/>
              </w:rPr>
              <w:t>Kirsten Krull, Jerry Mansfield, Jennifer Gentry, Karen Grimley, Barbara Jacobs, and Jason Wolf</w:t>
            </w:r>
            <w:r w:rsidR="00C314B5">
              <w:rPr>
                <w:rFonts w:ascii="Garamond" w:hAnsi="Garamond"/>
                <w:lang w:val="en-AU"/>
              </w:rPr>
              <w:t>)</w:t>
            </w:r>
          </w:p>
          <w:p w14:paraId="4B2B3A1F" w14:textId="373AB942" w:rsidR="00F6641F" w:rsidRPr="00C314B5" w:rsidRDefault="00F6641F" w:rsidP="00C90F3E">
            <w:pPr>
              <w:pStyle w:val="ListParagraph"/>
              <w:numPr>
                <w:ilvl w:val="0"/>
                <w:numId w:val="18"/>
              </w:numPr>
              <w:rPr>
                <w:rFonts w:ascii="Garamond" w:hAnsi="Garamond"/>
                <w:lang w:val="en-AU"/>
              </w:rPr>
            </w:pPr>
            <w:r w:rsidRPr="00C314B5">
              <w:rPr>
                <w:rFonts w:ascii="Garamond" w:hAnsi="Garamond"/>
                <w:lang w:val="en-AU"/>
              </w:rPr>
              <w:t xml:space="preserve">The case for </w:t>
            </w:r>
            <w:r w:rsidRPr="002C6A0C">
              <w:rPr>
                <w:rFonts w:ascii="Garamond" w:hAnsi="Garamond"/>
                <w:b/>
                <w:bCs/>
                <w:lang w:val="en-AU"/>
              </w:rPr>
              <w:t>patient-reported pleasure</w:t>
            </w:r>
            <w:r w:rsidR="00C314B5" w:rsidRPr="00C314B5">
              <w:rPr>
                <w:rFonts w:ascii="Garamond" w:hAnsi="Garamond"/>
                <w:lang w:val="en-AU"/>
              </w:rPr>
              <w:t xml:space="preserve"> (</w:t>
            </w:r>
            <w:r w:rsidRPr="00C314B5">
              <w:rPr>
                <w:rFonts w:ascii="Garamond" w:hAnsi="Garamond"/>
                <w:lang w:val="en-AU"/>
              </w:rPr>
              <w:t>Preston Long and Tanja Stamm</w:t>
            </w:r>
            <w:r w:rsidR="00C314B5">
              <w:rPr>
                <w:rFonts w:ascii="Garamond" w:hAnsi="Garamond"/>
                <w:lang w:val="en-AU"/>
              </w:rPr>
              <w:t>)</w:t>
            </w:r>
          </w:p>
          <w:p w14:paraId="14F149A5" w14:textId="3C70EC52" w:rsidR="00F6641F" w:rsidRPr="00C314B5" w:rsidRDefault="00F6641F" w:rsidP="001C57AB">
            <w:pPr>
              <w:pStyle w:val="ListParagraph"/>
              <w:numPr>
                <w:ilvl w:val="0"/>
                <w:numId w:val="18"/>
              </w:numPr>
              <w:rPr>
                <w:rFonts w:ascii="Garamond" w:hAnsi="Garamond"/>
                <w:lang w:val="en-AU"/>
              </w:rPr>
            </w:pPr>
            <w:r w:rsidRPr="00C314B5">
              <w:rPr>
                <w:rFonts w:ascii="Garamond" w:hAnsi="Garamond"/>
                <w:lang w:val="en-AU"/>
              </w:rPr>
              <w:t xml:space="preserve">Transforming the American </w:t>
            </w:r>
            <w:r w:rsidRPr="002C6A0C">
              <w:rPr>
                <w:rFonts w:ascii="Garamond" w:hAnsi="Garamond"/>
                <w:b/>
                <w:bCs/>
                <w:lang w:val="en-AU"/>
              </w:rPr>
              <w:t>experience of death</w:t>
            </w:r>
            <w:r w:rsidRPr="00C314B5">
              <w:rPr>
                <w:rFonts w:ascii="Garamond" w:hAnsi="Garamond"/>
                <w:lang w:val="en-AU"/>
              </w:rPr>
              <w:t xml:space="preserve">: What dreams </w:t>
            </w:r>
            <w:proofErr w:type="spellStart"/>
            <w:r w:rsidRPr="00C314B5">
              <w:rPr>
                <w:rFonts w:ascii="Garamond" w:hAnsi="Garamond"/>
                <w:lang w:val="en-AU"/>
              </w:rPr>
              <w:t>may</w:t>
            </w:r>
            <w:proofErr w:type="spellEnd"/>
            <w:r w:rsidRPr="00C314B5">
              <w:rPr>
                <w:rFonts w:ascii="Garamond" w:hAnsi="Garamond"/>
                <w:lang w:val="en-AU"/>
              </w:rPr>
              <w:t xml:space="preserve"> come?</w:t>
            </w:r>
            <w:r w:rsidR="00C314B5" w:rsidRPr="00C314B5">
              <w:rPr>
                <w:rFonts w:ascii="Garamond" w:hAnsi="Garamond"/>
                <w:lang w:val="en-AU"/>
              </w:rPr>
              <w:t xml:space="preserve"> (</w:t>
            </w:r>
            <w:r w:rsidRPr="00C314B5">
              <w:rPr>
                <w:rFonts w:ascii="Garamond" w:hAnsi="Garamond"/>
                <w:lang w:val="en-AU"/>
              </w:rPr>
              <w:t>Melinda Xu; Geoffrey A Silvera; Lyle Walton; and Jane Banaszak-Holl</w:t>
            </w:r>
            <w:r w:rsidR="00945D03">
              <w:rPr>
                <w:rFonts w:ascii="Garamond" w:hAnsi="Garamond"/>
                <w:lang w:val="en-AU"/>
              </w:rPr>
              <w:t>)</w:t>
            </w:r>
          </w:p>
          <w:p w14:paraId="624BC190" w14:textId="4328FCC1" w:rsidR="00F6641F" w:rsidRPr="00945D03" w:rsidRDefault="00F6641F" w:rsidP="001A2766">
            <w:pPr>
              <w:pStyle w:val="ListParagraph"/>
              <w:numPr>
                <w:ilvl w:val="0"/>
                <w:numId w:val="18"/>
              </w:numPr>
              <w:rPr>
                <w:rFonts w:ascii="Garamond" w:hAnsi="Garamond"/>
                <w:lang w:val="en-AU"/>
              </w:rPr>
            </w:pPr>
            <w:r w:rsidRPr="00945D03">
              <w:rPr>
                <w:rFonts w:ascii="Garamond" w:hAnsi="Garamond"/>
                <w:lang w:val="en-AU"/>
              </w:rPr>
              <w:t>Medicine and kindness, a glorious concurrence?</w:t>
            </w:r>
            <w:r w:rsidR="00945D03" w:rsidRPr="00945D03">
              <w:rPr>
                <w:rFonts w:ascii="Garamond" w:hAnsi="Garamond"/>
                <w:lang w:val="en-AU"/>
              </w:rPr>
              <w:t xml:space="preserve"> (</w:t>
            </w:r>
            <w:r w:rsidRPr="00945D03">
              <w:rPr>
                <w:rFonts w:ascii="Garamond" w:hAnsi="Garamond"/>
                <w:lang w:val="en-AU"/>
              </w:rPr>
              <w:t>Araya Gautam</w:t>
            </w:r>
            <w:r w:rsidR="00945D03">
              <w:rPr>
                <w:rFonts w:ascii="Garamond" w:hAnsi="Garamond"/>
                <w:lang w:val="en-AU"/>
              </w:rPr>
              <w:t>)</w:t>
            </w:r>
          </w:p>
          <w:p w14:paraId="11AC58BB" w14:textId="723C5E20" w:rsidR="00F6641F" w:rsidRPr="00945D03" w:rsidRDefault="00F6641F" w:rsidP="00B736E8">
            <w:pPr>
              <w:pStyle w:val="ListParagraph"/>
              <w:numPr>
                <w:ilvl w:val="0"/>
                <w:numId w:val="18"/>
              </w:numPr>
              <w:rPr>
                <w:rFonts w:ascii="Garamond" w:hAnsi="Garamond"/>
                <w:lang w:val="en-AU"/>
              </w:rPr>
            </w:pPr>
            <w:r w:rsidRPr="00945D03">
              <w:rPr>
                <w:rFonts w:ascii="Garamond" w:hAnsi="Garamond"/>
                <w:lang w:val="en-AU"/>
              </w:rPr>
              <w:t xml:space="preserve">The silence of </w:t>
            </w:r>
            <w:r w:rsidRPr="002C6A0C">
              <w:rPr>
                <w:rFonts w:ascii="Garamond" w:hAnsi="Garamond"/>
                <w:b/>
                <w:bCs/>
                <w:lang w:val="en-AU"/>
              </w:rPr>
              <w:t>mitotic figures</w:t>
            </w:r>
            <w:r w:rsidR="00945D03">
              <w:rPr>
                <w:rFonts w:ascii="Garamond" w:hAnsi="Garamond"/>
                <w:lang w:val="en-AU"/>
              </w:rPr>
              <w:t xml:space="preserve"> </w:t>
            </w:r>
            <w:r w:rsidR="00945D03" w:rsidRPr="00945D03">
              <w:rPr>
                <w:rFonts w:ascii="Garamond" w:hAnsi="Garamond"/>
                <w:lang w:val="en-AU"/>
              </w:rPr>
              <w:t>(</w:t>
            </w:r>
            <w:r w:rsidRPr="00945D03">
              <w:rPr>
                <w:rFonts w:ascii="Garamond" w:hAnsi="Garamond"/>
                <w:lang w:val="en-AU"/>
              </w:rPr>
              <w:t>Hope K Haefner</w:t>
            </w:r>
            <w:r w:rsidR="00945D03">
              <w:rPr>
                <w:rFonts w:ascii="Garamond" w:hAnsi="Garamond"/>
                <w:lang w:val="en-AU"/>
              </w:rPr>
              <w:t>)</w:t>
            </w:r>
          </w:p>
          <w:p w14:paraId="580F8494" w14:textId="0228C4ED" w:rsidR="00F6641F" w:rsidRPr="00945D03" w:rsidRDefault="00F6641F" w:rsidP="002A1FAB">
            <w:pPr>
              <w:pStyle w:val="ListParagraph"/>
              <w:numPr>
                <w:ilvl w:val="0"/>
                <w:numId w:val="18"/>
              </w:numPr>
              <w:rPr>
                <w:rFonts w:ascii="Garamond" w:hAnsi="Garamond"/>
                <w:lang w:val="en-AU"/>
              </w:rPr>
            </w:pPr>
            <w:r w:rsidRPr="002C6A0C">
              <w:rPr>
                <w:rFonts w:ascii="Garamond" w:hAnsi="Garamond"/>
                <w:b/>
                <w:bCs/>
                <w:lang w:val="en-AU"/>
              </w:rPr>
              <w:t>“You Are the Key”: A co-design project</w:t>
            </w:r>
            <w:r w:rsidRPr="00945D03">
              <w:rPr>
                <w:rFonts w:ascii="Garamond" w:hAnsi="Garamond"/>
                <w:lang w:val="en-AU"/>
              </w:rPr>
              <w:t xml:space="preserve"> to reduce disparities in Black veterans’ communication with healthcare providers</w:t>
            </w:r>
            <w:r w:rsidR="00945D03" w:rsidRPr="00945D03">
              <w:rPr>
                <w:rFonts w:ascii="Garamond" w:hAnsi="Garamond"/>
                <w:lang w:val="en-AU"/>
              </w:rPr>
              <w:t xml:space="preserve"> (</w:t>
            </w:r>
            <w:r w:rsidRPr="00945D03">
              <w:rPr>
                <w:rFonts w:ascii="Garamond" w:hAnsi="Garamond"/>
                <w:lang w:val="en-AU"/>
              </w:rPr>
              <w:t>Anna M Barker, Renda S Wiener, Dave Crocker, Makayla Dones, Oluwabunmi Emidio, Abigail N Herbst, Jenesse Kaitz, Lauren Kearney, Danielle Miano, and Gemmae M Fix</w:t>
            </w:r>
            <w:r w:rsidR="00555E36">
              <w:rPr>
                <w:rFonts w:ascii="Garamond" w:hAnsi="Garamond"/>
                <w:lang w:val="en-AU"/>
              </w:rPr>
              <w:t>)</w:t>
            </w:r>
          </w:p>
          <w:p w14:paraId="50B40B74" w14:textId="52DB60DE" w:rsidR="00F6641F" w:rsidRPr="00555E36" w:rsidRDefault="00F6641F" w:rsidP="003739F6">
            <w:pPr>
              <w:pStyle w:val="ListParagraph"/>
              <w:numPr>
                <w:ilvl w:val="0"/>
                <w:numId w:val="18"/>
              </w:numPr>
              <w:rPr>
                <w:rFonts w:ascii="Garamond" w:hAnsi="Garamond"/>
                <w:lang w:val="en-AU"/>
              </w:rPr>
            </w:pPr>
            <w:r w:rsidRPr="00555E36">
              <w:rPr>
                <w:rFonts w:ascii="Garamond" w:hAnsi="Garamond"/>
                <w:lang w:val="en-AU"/>
              </w:rPr>
              <w:t xml:space="preserve">Patient perspectives of </w:t>
            </w:r>
            <w:r w:rsidRPr="006F714A">
              <w:rPr>
                <w:rFonts w:ascii="Garamond" w:hAnsi="Garamond"/>
                <w:b/>
                <w:bCs/>
                <w:lang w:val="en-AU"/>
              </w:rPr>
              <w:t xml:space="preserve">health-related social needs screening </w:t>
            </w:r>
            <w:r w:rsidRPr="00555E36">
              <w:rPr>
                <w:rFonts w:ascii="Garamond" w:hAnsi="Garamond"/>
                <w:lang w:val="en-AU"/>
              </w:rPr>
              <w:t>in an urban academic adult primary care practice</w:t>
            </w:r>
            <w:r w:rsidR="00555E36" w:rsidRPr="00555E36">
              <w:rPr>
                <w:rFonts w:ascii="Garamond" w:hAnsi="Garamond"/>
                <w:lang w:val="en-AU"/>
              </w:rPr>
              <w:t xml:space="preserve"> (</w:t>
            </w:r>
            <w:r w:rsidRPr="00555E36">
              <w:rPr>
                <w:rFonts w:ascii="Garamond" w:hAnsi="Garamond"/>
                <w:lang w:val="en-AU"/>
              </w:rPr>
              <w:t>Antony Nguyen, Joselvin Galeas, and Jane Jih</w:t>
            </w:r>
            <w:r w:rsidR="00555E36">
              <w:rPr>
                <w:rFonts w:ascii="Garamond" w:hAnsi="Garamond"/>
                <w:lang w:val="en-AU"/>
              </w:rPr>
              <w:t>)</w:t>
            </w:r>
          </w:p>
          <w:p w14:paraId="24A14ED2" w14:textId="38C986BD" w:rsidR="00F6641F" w:rsidRPr="00555E36" w:rsidRDefault="00F6641F" w:rsidP="00CF3464">
            <w:pPr>
              <w:pStyle w:val="ListParagraph"/>
              <w:numPr>
                <w:ilvl w:val="0"/>
                <w:numId w:val="18"/>
              </w:numPr>
              <w:rPr>
                <w:rFonts w:ascii="Garamond" w:hAnsi="Garamond"/>
                <w:lang w:val="en-AU"/>
              </w:rPr>
            </w:pPr>
            <w:r w:rsidRPr="006F714A">
              <w:rPr>
                <w:rFonts w:ascii="Garamond" w:hAnsi="Garamond"/>
                <w:b/>
                <w:bCs/>
                <w:lang w:val="en-AU"/>
              </w:rPr>
              <w:t>Informed consent</w:t>
            </w:r>
            <w:r w:rsidRPr="00555E36">
              <w:rPr>
                <w:rFonts w:ascii="Garamond" w:hAnsi="Garamond"/>
                <w:lang w:val="en-AU"/>
              </w:rPr>
              <w:t xml:space="preserve"> in surgical practice with patients’ experiences: A cross-sectional study</w:t>
            </w:r>
            <w:r w:rsidR="00555E36" w:rsidRPr="00555E36">
              <w:rPr>
                <w:rFonts w:ascii="Garamond" w:hAnsi="Garamond"/>
                <w:lang w:val="en-AU"/>
              </w:rPr>
              <w:t xml:space="preserve"> (</w:t>
            </w:r>
            <w:r w:rsidRPr="00555E36">
              <w:rPr>
                <w:rFonts w:ascii="Garamond" w:hAnsi="Garamond"/>
                <w:lang w:val="en-AU"/>
              </w:rPr>
              <w:t>Seda Kumru, Pakize Yiğit, Meryem Demirtaş, and Hüseyin Fındık</w:t>
            </w:r>
            <w:r w:rsidR="00555E36">
              <w:rPr>
                <w:rFonts w:ascii="Garamond" w:hAnsi="Garamond"/>
                <w:lang w:val="en-AU"/>
              </w:rPr>
              <w:t>)</w:t>
            </w:r>
          </w:p>
          <w:p w14:paraId="1E507308" w14:textId="042AF5E2" w:rsidR="00F6641F" w:rsidRPr="00555E36" w:rsidRDefault="00F6641F" w:rsidP="008C79D2">
            <w:pPr>
              <w:pStyle w:val="ListParagraph"/>
              <w:numPr>
                <w:ilvl w:val="0"/>
                <w:numId w:val="18"/>
              </w:numPr>
              <w:rPr>
                <w:rFonts w:ascii="Garamond" w:hAnsi="Garamond"/>
                <w:lang w:val="en-AU"/>
              </w:rPr>
            </w:pPr>
            <w:r w:rsidRPr="00555E36">
              <w:rPr>
                <w:rFonts w:ascii="Garamond" w:hAnsi="Garamond"/>
                <w:lang w:val="en-AU"/>
              </w:rPr>
              <w:t xml:space="preserve">Informative material for </w:t>
            </w:r>
            <w:r w:rsidRPr="006F714A">
              <w:rPr>
                <w:rFonts w:ascii="Garamond" w:hAnsi="Garamond"/>
                <w:b/>
                <w:bCs/>
                <w:lang w:val="en-AU"/>
              </w:rPr>
              <w:t>patient empowerment in sensitive situations</w:t>
            </w:r>
            <w:r w:rsidR="00555E36" w:rsidRPr="00555E36">
              <w:rPr>
                <w:rFonts w:ascii="Garamond" w:hAnsi="Garamond"/>
                <w:lang w:val="en-AU"/>
              </w:rPr>
              <w:t xml:space="preserve"> (</w:t>
            </w:r>
            <w:r w:rsidRPr="00555E36">
              <w:rPr>
                <w:rFonts w:ascii="Garamond" w:hAnsi="Garamond"/>
                <w:lang w:val="en-AU"/>
              </w:rPr>
              <w:t>Iris Reychav, Lin Zhu, Avi Parush, Roger McHaney, Daphne R. Raban, Amy Lauren Shapira, and Rami Moshonov</w:t>
            </w:r>
            <w:r w:rsidR="00555E36">
              <w:rPr>
                <w:rFonts w:ascii="Garamond" w:hAnsi="Garamond"/>
                <w:lang w:val="en-AU"/>
              </w:rPr>
              <w:t>)</w:t>
            </w:r>
          </w:p>
          <w:p w14:paraId="1A1A4202" w14:textId="123781A7" w:rsidR="00F6641F" w:rsidRPr="00555E36" w:rsidRDefault="00F6641F" w:rsidP="008C2389">
            <w:pPr>
              <w:pStyle w:val="ListParagraph"/>
              <w:numPr>
                <w:ilvl w:val="0"/>
                <w:numId w:val="18"/>
              </w:numPr>
              <w:rPr>
                <w:rFonts w:ascii="Garamond" w:hAnsi="Garamond"/>
                <w:lang w:val="en-AU"/>
              </w:rPr>
            </w:pPr>
            <w:r w:rsidRPr="00555E36">
              <w:rPr>
                <w:rFonts w:ascii="Garamond" w:hAnsi="Garamond"/>
                <w:lang w:val="en-AU"/>
              </w:rPr>
              <w:t xml:space="preserve">Meaningful engagement of patients and families in a complex trial of </w:t>
            </w:r>
            <w:r w:rsidRPr="006F714A">
              <w:rPr>
                <w:rFonts w:ascii="Garamond" w:hAnsi="Garamond"/>
                <w:b/>
                <w:bCs/>
                <w:lang w:val="en-AU"/>
              </w:rPr>
              <w:t>advance care planning in primary care</w:t>
            </w:r>
            <w:r w:rsidR="00555E36" w:rsidRPr="00555E36">
              <w:rPr>
                <w:rFonts w:ascii="Garamond" w:hAnsi="Garamond"/>
                <w:lang w:val="en-AU"/>
              </w:rPr>
              <w:t xml:space="preserve"> (</w:t>
            </w:r>
            <w:r w:rsidRPr="00555E36">
              <w:rPr>
                <w:rFonts w:ascii="Garamond" w:hAnsi="Garamond"/>
                <w:lang w:val="en-AU"/>
              </w:rPr>
              <w:t>Angela K Combe, Deborah L Dokken, Mary M Minniti, and Annette M Totten</w:t>
            </w:r>
            <w:r w:rsidR="00555E36">
              <w:rPr>
                <w:rFonts w:ascii="Garamond" w:hAnsi="Garamond"/>
                <w:lang w:val="en-AU"/>
              </w:rPr>
              <w:t>)</w:t>
            </w:r>
          </w:p>
          <w:p w14:paraId="0CB012B5" w14:textId="14F5CDB7" w:rsidR="001007EB" w:rsidRPr="00546F5E" w:rsidRDefault="00F6641F" w:rsidP="004F146E">
            <w:pPr>
              <w:pStyle w:val="ListParagraph"/>
              <w:numPr>
                <w:ilvl w:val="0"/>
                <w:numId w:val="18"/>
              </w:numPr>
              <w:rPr>
                <w:rFonts w:ascii="Garamond" w:hAnsi="Garamond"/>
                <w:lang w:val="en-AU"/>
              </w:rPr>
            </w:pPr>
            <w:r w:rsidRPr="00F6641F">
              <w:rPr>
                <w:rFonts w:ascii="Garamond" w:hAnsi="Garamond"/>
                <w:lang w:val="en-AU"/>
              </w:rPr>
              <w:t xml:space="preserve">Implementing a </w:t>
            </w:r>
            <w:r w:rsidRPr="006F714A">
              <w:rPr>
                <w:rFonts w:ascii="Garamond" w:hAnsi="Garamond"/>
                <w:b/>
                <w:bCs/>
                <w:lang w:val="en-AU"/>
              </w:rPr>
              <w:t>patient engagement framework in the primary healthcare system</w:t>
            </w:r>
            <w:r w:rsidRPr="00F6641F">
              <w:rPr>
                <w:rFonts w:ascii="Garamond" w:hAnsi="Garamond"/>
                <w:lang w:val="en-AU"/>
              </w:rPr>
              <w:t xml:space="preserve"> in Qatar</w:t>
            </w:r>
            <w:r w:rsidR="004F146E">
              <w:rPr>
                <w:rFonts w:ascii="Garamond" w:hAnsi="Garamond"/>
                <w:lang w:val="en-AU"/>
              </w:rPr>
              <w:t xml:space="preserve"> (</w:t>
            </w:r>
            <w:r w:rsidRPr="00F6641F">
              <w:rPr>
                <w:rFonts w:ascii="Garamond" w:hAnsi="Garamond"/>
                <w:lang w:val="en-AU"/>
              </w:rPr>
              <w:t>Nawal Khattabi, Mohammed Abdalla, Amal Al Ali, and Mariam Abdul Malik</w:t>
            </w:r>
            <w:r w:rsidR="004F146E">
              <w:rPr>
                <w:rFonts w:ascii="Garamond" w:hAnsi="Garamond"/>
                <w:lang w:val="en-AU"/>
              </w:rPr>
              <w:t>)</w:t>
            </w:r>
          </w:p>
        </w:tc>
      </w:tr>
    </w:tbl>
    <w:p w14:paraId="2168896B" w14:textId="2CEA2C98" w:rsidR="00FF7299" w:rsidRDefault="00FF7299">
      <w:pPr>
        <w:rPr>
          <w:rFonts w:ascii="Garamond" w:hAnsi="Garamond"/>
          <w:i/>
          <w:iCs/>
          <w:lang w:val="en-AU"/>
        </w:rPr>
      </w:pPr>
    </w:p>
    <w:p w14:paraId="2B5F7EF1" w14:textId="1E8CFA3C" w:rsidR="00957B40" w:rsidRPr="00640D35" w:rsidRDefault="00984509" w:rsidP="00957B40">
      <w:pPr>
        <w:keepNext/>
        <w:keepLines/>
        <w:autoSpaceDE w:val="0"/>
        <w:autoSpaceDN w:val="0"/>
        <w:adjustRightInd w:val="0"/>
        <w:rPr>
          <w:rFonts w:ascii="Garamond" w:hAnsi="Garamond"/>
          <w:i/>
          <w:iCs/>
          <w:lang w:val="en-AU"/>
        </w:rPr>
      </w:pPr>
      <w:r>
        <w:rPr>
          <w:rFonts w:ascii="Garamond" w:hAnsi="Garamond"/>
          <w:i/>
          <w:iCs/>
          <w:lang w:val="en-AU"/>
        </w:rPr>
        <w:t>Nursing Leadership</w:t>
      </w:r>
    </w:p>
    <w:p w14:paraId="0995BBAC" w14:textId="09E959D2" w:rsidR="00957B40" w:rsidRPr="006E6650" w:rsidRDefault="00957B40" w:rsidP="00957B40">
      <w:pPr>
        <w:keepNext/>
        <w:keepLines/>
        <w:autoSpaceDE w:val="0"/>
        <w:autoSpaceDN w:val="0"/>
        <w:adjustRightInd w:val="0"/>
        <w:rPr>
          <w:rFonts w:ascii="Garamond" w:hAnsi="Garamond"/>
          <w:lang w:val="en-AU"/>
        </w:rPr>
      </w:pPr>
      <w:r w:rsidRPr="00640D35">
        <w:rPr>
          <w:rFonts w:ascii="Garamond" w:hAnsi="Garamond"/>
          <w:lang w:val="en-AU"/>
        </w:rPr>
        <w:t xml:space="preserve">Volume </w:t>
      </w:r>
      <w:r w:rsidR="00984509">
        <w:rPr>
          <w:rFonts w:ascii="Garamond" w:hAnsi="Garamond"/>
          <w:lang w:val="en-AU"/>
        </w:rPr>
        <w:t>36</w:t>
      </w:r>
      <w:r w:rsidRPr="00640D35">
        <w:rPr>
          <w:rFonts w:ascii="Garamond" w:hAnsi="Garamond"/>
          <w:lang w:val="en-AU"/>
        </w:rPr>
        <w:t xml:space="preserve">, </w:t>
      </w:r>
      <w:r w:rsidR="00984509">
        <w:rPr>
          <w:rFonts w:ascii="Garamond" w:hAnsi="Garamond"/>
          <w:lang w:val="en-AU"/>
        </w:rPr>
        <w:t>Number 2</w:t>
      </w:r>
      <w:r w:rsidRPr="00640D35">
        <w:rPr>
          <w:rFonts w:ascii="Garamond" w:hAnsi="Garamond"/>
          <w:lang w:val="en-AU"/>
        </w:rPr>
        <w:t>, 2023</w:t>
      </w:r>
    </w:p>
    <w:tbl>
      <w:tblPr>
        <w:tblStyle w:val="TableGrid"/>
        <w:tblW w:w="9360" w:type="dxa"/>
        <w:tblInd w:w="288" w:type="dxa"/>
        <w:tblLayout w:type="fixed"/>
        <w:tblLook w:val="01E0" w:firstRow="1" w:lastRow="1" w:firstColumn="1" w:lastColumn="1" w:noHBand="0" w:noVBand="0"/>
      </w:tblPr>
      <w:tblGrid>
        <w:gridCol w:w="1080"/>
        <w:gridCol w:w="8280"/>
      </w:tblGrid>
      <w:tr w:rsidR="00957B40" w:rsidRPr="00E37911" w14:paraId="7FA0D9E3" w14:textId="77777777" w:rsidTr="009C5F58">
        <w:tc>
          <w:tcPr>
            <w:tcW w:w="1080" w:type="dxa"/>
            <w:tcBorders>
              <w:top w:val="single" w:sz="4" w:space="0" w:color="auto"/>
              <w:left w:val="single" w:sz="4" w:space="0" w:color="auto"/>
              <w:bottom w:val="single" w:sz="4" w:space="0" w:color="auto"/>
              <w:right w:val="single" w:sz="4" w:space="0" w:color="auto"/>
            </w:tcBorders>
            <w:vAlign w:val="center"/>
          </w:tcPr>
          <w:p w14:paraId="504D59F9" w14:textId="77777777" w:rsidR="00957B40" w:rsidRPr="00E37911" w:rsidRDefault="00957B40" w:rsidP="009C5F5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28190E8" w14:textId="01BE45C9" w:rsidR="00957B40" w:rsidRPr="00E37911" w:rsidRDefault="00000000" w:rsidP="009C5F58">
            <w:pPr>
              <w:rPr>
                <w:rStyle w:val="Hyperlink"/>
                <w:rFonts w:ascii="Garamond" w:hAnsi="Garamond"/>
                <w:color w:val="auto"/>
                <w:u w:val="none"/>
                <w:lang w:val="en-AU"/>
              </w:rPr>
            </w:pPr>
            <w:hyperlink r:id="rId26" w:history="1">
              <w:r w:rsidR="007257C3" w:rsidRPr="00100685">
                <w:rPr>
                  <w:rStyle w:val="Hyperlink"/>
                  <w:rFonts w:ascii="Garamond" w:hAnsi="Garamond"/>
                  <w:lang w:val="en-AU"/>
                </w:rPr>
                <w:t>https://www.longwoods.com/publications/nursing-leadership/27201/1/vol.-36-no.-2-2023</w:t>
              </w:r>
            </w:hyperlink>
          </w:p>
        </w:tc>
      </w:tr>
      <w:tr w:rsidR="00957B40" w:rsidRPr="00E37911" w14:paraId="50420960" w14:textId="77777777" w:rsidTr="009C5F58">
        <w:tc>
          <w:tcPr>
            <w:tcW w:w="1080" w:type="dxa"/>
            <w:tcBorders>
              <w:top w:val="single" w:sz="4" w:space="0" w:color="auto"/>
              <w:left w:val="single" w:sz="4" w:space="0" w:color="auto"/>
              <w:bottom w:val="single" w:sz="4" w:space="0" w:color="auto"/>
              <w:right w:val="single" w:sz="4" w:space="0" w:color="auto"/>
            </w:tcBorders>
            <w:vAlign w:val="center"/>
          </w:tcPr>
          <w:p w14:paraId="58D3CFDA" w14:textId="77777777" w:rsidR="00957B40" w:rsidRPr="00E37911" w:rsidRDefault="00957B40" w:rsidP="009C5F58">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0D9B7BC" w14:textId="6A41E2B1" w:rsidR="00957B40" w:rsidRPr="007C3778" w:rsidRDefault="00957B40" w:rsidP="009C5F58">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7257C3">
              <w:rPr>
                <w:rFonts w:ascii="Garamond" w:hAnsi="Garamond"/>
                <w:i/>
                <w:iCs/>
                <w:lang w:val="en-AU"/>
              </w:rPr>
              <w:t>Nursing Leadership</w:t>
            </w:r>
            <w:r w:rsidR="007257C3" w:rsidRPr="00B440ED">
              <w:rPr>
                <w:rFonts w:ascii="Garamond" w:hAnsi="Garamond"/>
                <w:lang w:val="en-AU"/>
              </w:rPr>
              <w:t xml:space="preserve"> </w:t>
            </w:r>
            <w:r w:rsidRPr="00B440ED">
              <w:rPr>
                <w:rFonts w:ascii="Garamond" w:hAnsi="Garamond"/>
                <w:lang w:val="en-AU"/>
              </w:rPr>
              <w:t>has been published. Articles in this issue of</w:t>
            </w:r>
            <w:r>
              <w:rPr>
                <w:rFonts w:ascii="Garamond" w:hAnsi="Garamond"/>
                <w:lang w:val="en-AU"/>
              </w:rPr>
              <w:t xml:space="preserve"> </w:t>
            </w:r>
            <w:r w:rsidR="007257C3">
              <w:rPr>
                <w:rFonts w:ascii="Garamond" w:hAnsi="Garamond"/>
                <w:i/>
                <w:iCs/>
                <w:lang w:val="en-AU"/>
              </w:rPr>
              <w:t>Nursing Leadership</w:t>
            </w:r>
            <w:r w:rsidR="007257C3" w:rsidRPr="00640D35">
              <w:rPr>
                <w:rFonts w:ascii="Garamond" w:hAnsi="Garamond"/>
                <w:i/>
                <w:iCs/>
                <w:lang w:val="en-AU"/>
              </w:rPr>
              <w:t xml:space="preserve"> </w:t>
            </w:r>
            <w:r w:rsidRPr="00B440ED">
              <w:rPr>
                <w:rFonts w:ascii="Garamond" w:hAnsi="Garamond"/>
                <w:lang w:val="en-AU"/>
              </w:rPr>
              <w:t>include:</w:t>
            </w:r>
          </w:p>
          <w:p w14:paraId="6F1076C1" w14:textId="2216BFAF" w:rsidR="007257C3" w:rsidRPr="007257C3" w:rsidRDefault="00957B40" w:rsidP="000E5A61">
            <w:pPr>
              <w:pStyle w:val="ListParagraph"/>
              <w:numPr>
                <w:ilvl w:val="0"/>
                <w:numId w:val="18"/>
              </w:numPr>
              <w:rPr>
                <w:rFonts w:ascii="Garamond" w:hAnsi="Garamond"/>
                <w:lang w:val="en-AU"/>
              </w:rPr>
            </w:pPr>
            <w:r w:rsidRPr="007257C3">
              <w:rPr>
                <w:rFonts w:ascii="Garamond" w:hAnsi="Garamond"/>
                <w:lang w:val="en-AU"/>
              </w:rPr>
              <w:t xml:space="preserve">Editorial: </w:t>
            </w:r>
            <w:r w:rsidR="007257C3" w:rsidRPr="00C15273">
              <w:rPr>
                <w:rFonts w:ascii="Garamond" w:hAnsi="Garamond"/>
                <w:b/>
                <w:bCs/>
                <w:lang w:val="en-AU"/>
              </w:rPr>
              <w:t>Leading to Learn and Learning to Lead</w:t>
            </w:r>
            <w:r w:rsidR="007257C3" w:rsidRPr="007257C3">
              <w:rPr>
                <w:rFonts w:ascii="Garamond" w:hAnsi="Garamond"/>
                <w:lang w:val="en-AU"/>
              </w:rPr>
              <w:t xml:space="preserve"> in Post-COVID Healthcare Systems (Ruth Martin-Misener</w:t>
            </w:r>
            <w:r w:rsidR="007257C3">
              <w:rPr>
                <w:rFonts w:ascii="Garamond" w:hAnsi="Garamond"/>
                <w:lang w:val="en-AU"/>
              </w:rPr>
              <w:t>)</w:t>
            </w:r>
          </w:p>
          <w:p w14:paraId="436F1858" w14:textId="28741B02" w:rsidR="007257C3" w:rsidRPr="007257C3" w:rsidRDefault="007257C3" w:rsidP="00920762">
            <w:pPr>
              <w:pStyle w:val="ListParagraph"/>
              <w:numPr>
                <w:ilvl w:val="0"/>
                <w:numId w:val="18"/>
              </w:numPr>
              <w:rPr>
                <w:rFonts w:ascii="Garamond" w:hAnsi="Garamond"/>
                <w:lang w:val="en-AU"/>
              </w:rPr>
            </w:pPr>
            <w:r w:rsidRPr="00C15273">
              <w:rPr>
                <w:rFonts w:ascii="Garamond" w:hAnsi="Garamond"/>
                <w:b/>
                <w:bCs/>
                <w:lang w:val="en-AU"/>
              </w:rPr>
              <w:t>Sharing Nurses’ Voices</w:t>
            </w:r>
            <w:r w:rsidRPr="007257C3">
              <w:rPr>
                <w:rFonts w:ascii="Garamond" w:hAnsi="Garamond"/>
                <w:lang w:val="en-AU"/>
              </w:rPr>
              <w:t xml:space="preserve"> in Challenging Times (Gail J Donner and Mary M Wheeler</w:t>
            </w:r>
            <w:r>
              <w:rPr>
                <w:rFonts w:ascii="Garamond" w:hAnsi="Garamond"/>
                <w:lang w:val="en-AU"/>
              </w:rPr>
              <w:t>)</w:t>
            </w:r>
          </w:p>
          <w:p w14:paraId="2D92BBD1" w14:textId="61BEB206" w:rsidR="007257C3" w:rsidRPr="007257C3" w:rsidRDefault="007257C3" w:rsidP="001C151B">
            <w:pPr>
              <w:pStyle w:val="ListParagraph"/>
              <w:numPr>
                <w:ilvl w:val="0"/>
                <w:numId w:val="18"/>
              </w:numPr>
              <w:rPr>
                <w:rFonts w:ascii="Garamond" w:hAnsi="Garamond"/>
                <w:lang w:val="en-AU"/>
              </w:rPr>
            </w:pPr>
            <w:r w:rsidRPr="007257C3">
              <w:rPr>
                <w:rFonts w:ascii="Garamond" w:hAnsi="Garamond"/>
                <w:lang w:val="en-AU"/>
              </w:rPr>
              <w:t xml:space="preserve">Easing the Nursing Shortage: Tools for </w:t>
            </w:r>
            <w:r w:rsidRPr="00C15273">
              <w:rPr>
                <w:rFonts w:ascii="Garamond" w:hAnsi="Garamond"/>
                <w:b/>
                <w:bCs/>
                <w:lang w:val="en-AU"/>
              </w:rPr>
              <w:t>Retaining Nurses through Mentorship</w:t>
            </w:r>
            <w:r w:rsidRPr="007257C3">
              <w:rPr>
                <w:rFonts w:ascii="Garamond" w:hAnsi="Garamond"/>
                <w:lang w:val="en-AU"/>
              </w:rPr>
              <w:t xml:space="preserve"> (Élisabeth Bélanger-Hardy, Karen S Palmer, Kristina M Kokorelias, Christine Chan and Susan Law</w:t>
            </w:r>
            <w:r>
              <w:rPr>
                <w:rFonts w:ascii="Garamond" w:hAnsi="Garamond"/>
                <w:lang w:val="en-AU"/>
              </w:rPr>
              <w:t>)</w:t>
            </w:r>
          </w:p>
          <w:p w14:paraId="51A5C3A3" w14:textId="4753DA2D" w:rsidR="007257C3" w:rsidRPr="007257C3" w:rsidRDefault="007257C3" w:rsidP="00506DD2">
            <w:pPr>
              <w:pStyle w:val="ListParagraph"/>
              <w:numPr>
                <w:ilvl w:val="0"/>
                <w:numId w:val="18"/>
              </w:numPr>
              <w:rPr>
                <w:rFonts w:ascii="Garamond" w:hAnsi="Garamond"/>
                <w:lang w:val="en-AU"/>
              </w:rPr>
            </w:pPr>
            <w:r w:rsidRPr="00375321">
              <w:rPr>
                <w:rFonts w:ascii="Garamond" w:hAnsi="Garamond"/>
                <w:b/>
                <w:bCs/>
                <w:lang w:val="en-AU"/>
              </w:rPr>
              <w:t>Organizational Supports for Nurse Managers</w:t>
            </w:r>
            <w:r w:rsidRPr="007257C3">
              <w:rPr>
                <w:rFonts w:ascii="Garamond" w:hAnsi="Garamond"/>
                <w:lang w:val="en-AU"/>
              </w:rPr>
              <w:t xml:space="preserve"> in a North American Context: A Scoping Review (Janelle Cave, Noelle Rohatinsky and Lois Berry</w:t>
            </w:r>
            <w:r>
              <w:rPr>
                <w:rFonts w:ascii="Garamond" w:hAnsi="Garamond"/>
                <w:lang w:val="en-AU"/>
              </w:rPr>
              <w:t>)</w:t>
            </w:r>
          </w:p>
          <w:p w14:paraId="78AC0952" w14:textId="33663858" w:rsidR="007257C3" w:rsidRPr="007257C3" w:rsidRDefault="007257C3" w:rsidP="00CB0CDD">
            <w:pPr>
              <w:pStyle w:val="ListParagraph"/>
              <w:numPr>
                <w:ilvl w:val="0"/>
                <w:numId w:val="18"/>
              </w:numPr>
              <w:rPr>
                <w:rFonts w:ascii="Garamond" w:hAnsi="Garamond"/>
                <w:lang w:val="en-AU"/>
              </w:rPr>
            </w:pPr>
            <w:r w:rsidRPr="007257C3">
              <w:rPr>
                <w:rFonts w:ascii="Garamond" w:hAnsi="Garamond"/>
                <w:lang w:val="en-AU"/>
              </w:rPr>
              <w:lastRenderedPageBreak/>
              <w:t xml:space="preserve">Evaluation Findings on Lessons Learned from the Implementation of the </w:t>
            </w:r>
            <w:r w:rsidRPr="00375321">
              <w:rPr>
                <w:rFonts w:ascii="Garamond" w:hAnsi="Garamond"/>
                <w:b/>
                <w:bCs/>
                <w:lang w:val="en-AU"/>
              </w:rPr>
              <w:t>Public Health Leadership Program</w:t>
            </w:r>
            <w:r w:rsidRPr="007257C3">
              <w:rPr>
                <w:rFonts w:ascii="Garamond" w:hAnsi="Garamond"/>
                <w:lang w:val="en-AU"/>
              </w:rPr>
              <w:t xml:space="preserve"> during the COVID-19 Pandemic (Hamida Bhimani, Julia Roitenberg and Dorothy Dziunikowski</w:t>
            </w:r>
            <w:r>
              <w:rPr>
                <w:rFonts w:ascii="Garamond" w:hAnsi="Garamond"/>
                <w:lang w:val="en-AU"/>
              </w:rPr>
              <w:t>)</w:t>
            </w:r>
          </w:p>
          <w:p w14:paraId="4B6A8375" w14:textId="30CC9B88" w:rsidR="00957B40" w:rsidRPr="00546F5E" w:rsidRDefault="007257C3" w:rsidP="007257C3">
            <w:pPr>
              <w:pStyle w:val="ListParagraph"/>
              <w:numPr>
                <w:ilvl w:val="0"/>
                <w:numId w:val="18"/>
              </w:numPr>
              <w:rPr>
                <w:rFonts w:ascii="Garamond" w:hAnsi="Garamond"/>
                <w:lang w:val="en-AU"/>
              </w:rPr>
            </w:pPr>
            <w:r w:rsidRPr="007257C3">
              <w:rPr>
                <w:rFonts w:ascii="Garamond" w:hAnsi="Garamond"/>
                <w:lang w:val="en-AU"/>
              </w:rPr>
              <w:t xml:space="preserve">Interventions to Improve the </w:t>
            </w:r>
            <w:r w:rsidRPr="00375321">
              <w:rPr>
                <w:rFonts w:ascii="Garamond" w:hAnsi="Garamond"/>
                <w:b/>
                <w:bCs/>
                <w:lang w:val="en-AU"/>
              </w:rPr>
              <w:t>Nursing Care of People with Dementia</w:t>
            </w:r>
            <w:r w:rsidRPr="007257C3">
              <w:rPr>
                <w:rFonts w:ascii="Garamond" w:hAnsi="Garamond"/>
                <w:lang w:val="en-AU"/>
              </w:rPr>
              <w:t xml:space="preserve"> in Canadian Hospitals: An Environmental Scan (Elaine Moody, S. Hannah Jamieson, Kelly Bradbury, Melissa Rothfus, Ishani Khanna, Lori E. Weeks, Ann</w:t>
            </w:r>
            <w:r w:rsidR="00C15273">
              <w:rPr>
                <w:rFonts w:ascii="Garamond" w:hAnsi="Garamond"/>
                <w:lang w:val="en-AU"/>
              </w:rPr>
              <w:t xml:space="preserve"> </w:t>
            </w:r>
            <w:r w:rsidR="00C15273" w:rsidRPr="00C15273">
              <w:rPr>
                <w:rFonts w:ascii="Garamond" w:hAnsi="Garamond"/>
                <w:lang w:val="en-AU"/>
              </w:rPr>
              <w:t>Belliveau, Trish Bilski and Gianisa Adisaputri</w:t>
            </w:r>
            <w:r w:rsidR="00C15273">
              <w:rPr>
                <w:rFonts w:ascii="Garamond" w:hAnsi="Garamond"/>
                <w:lang w:val="en-AU"/>
              </w:rPr>
              <w:t>)</w:t>
            </w:r>
          </w:p>
        </w:tc>
      </w:tr>
    </w:tbl>
    <w:p w14:paraId="106E9AF8" w14:textId="77777777" w:rsidR="00957B40" w:rsidRDefault="00957B40" w:rsidP="00957B40">
      <w:pPr>
        <w:keepLines/>
        <w:autoSpaceDE w:val="0"/>
        <w:autoSpaceDN w:val="0"/>
        <w:adjustRightInd w:val="0"/>
        <w:rPr>
          <w:rFonts w:ascii="Garamond" w:hAnsi="Garamond"/>
          <w:i/>
          <w:lang w:val="en-AU"/>
        </w:rPr>
      </w:pPr>
    </w:p>
    <w:p w14:paraId="78EEA8F9" w14:textId="77777777" w:rsidR="00B20146" w:rsidRPr="00E37911" w:rsidRDefault="00B20146" w:rsidP="00B20146">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B20146" w:rsidRPr="00E37911" w14:paraId="30B16822" w14:textId="77777777" w:rsidTr="009C48BC">
        <w:tc>
          <w:tcPr>
            <w:tcW w:w="1080" w:type="dxa"/>
            <w:tcBorders>
              <w:top w:val="single" w:sz="4" w:space="0" w:color="auto"/>
              <w:left w:val="single" w:sz="4" w:space="0" w:color="auto"/>
              <w:bottom w:val="single" w:sz="4" w:space="0" w:color="auto"/>
              <w:right w:val="single" w:sz="4" w:space="0" w:color="auto"/>
            </w:tcBorders>
            <w:vAlign w:val="center"/>
          </w:tcPr>
          <w:p w14:paraId="76D55210" w14:textId="77777777" w:rsidR="00B20146" w:rsidRPr="00E37911" w:rsidRDefault="00B20146" w:rsidP="009C48BC">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0BA2885" w14:textId="77777777" w:rsidR="00B20146" w:rsidRPr="00E37911" w:rsidRDefault="00000000" w:rsidP="009C48BC">
            <w:pPr>
              <w:keepNext/>
              <w:rPr>
                <w:rFonts w:ascii="Garamond" w:hAnsi="Garamond"/>
                <w:lang w:val="en-AU"/>
              </w:rPr>
            </w:pPr>
            <w:hyperlink r:id="rId27" w:history="1">
              <w:r w:rsidR="00B20146" w:rsidRPr="00E37911">
                <w:rPr>
                  <w:rStyle w:val="Hyperlink"/>
                  <w:rFonts w:ascii="Garamond" w:hAnsi="Garamond"/>
                  <w:lang w:val="en-AU"/>
                </w:rPr>
                <w:t>https://academic.oup.com/intqhc/advance-articles</w:t>
              </w:r>
            </w:hyperlink>
          </w:p>
        </w:tc>
      </w:tr>
      <w:tr w:rsidR="00B20146" w:rsidRPr="00E37911" w14:paraId="5DB05DA2" w14:textId="77777777" w:rsidTr="009C48BC">
        <w:tc>
          <w:tcPr>
            <w:tcW w:w="1080" w:type="dxa"/>
            <w:tcBorders>
              <w:top w:val="single" w:sz="4" w:space="0" w:color="auto"/>
              <w:left w:val="single" w:sz="4" w:space="0" w:color="auto"/>
              <w:bottom w:val="single" w:sz="4" w:space="0" w:color="auto"/>
              <w:right w:val="single" w:sz="4" w:space="0" w:color="auto"/>
            </w:tcBorders>
            <w:vAlign w:val="center"/>
          </w:tcPr>
          <w:p w14:paraId="20F4B6E5" w14:textId="77777777" w:rsidR="00B20146" w:rsidRPr="00E37911" w:rsidRDefault="00B20146" w:rsidP="009C48BC">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7194129" w14:textId="77777777" w:rsidR="00B20146" w:rsidRDefault="00B20146" w:rsidP="009C48BC">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 xml:space="preserve">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4EE5B728" w14:textId="77777777" w:rsidR="00B20146" w:rsidRPr="00D43C2B" w:rsidRDefault="00B20146" w:rsidP="00B20146">
            <w:pPr>
              <w:pStyle w:val="ListParagraph"/>
              <w:numPr>
                <w:ilvl w:val="0"/>
                <w:numId w:val="16"/>
              </w:numPr>
              <w:rPr>
                <w:rFonts w:ascii="Garamond" w:hAnsi="Garamond"/>
                <w:lang w:val="en-AU"/>
              </w:rPr>
            </w:pPr>
            <w:r w:rsidRPr="00484CF3">
              <w:rPr>
                <w:rFonts w:ascii="Garamond" w:hAnsi="Garamond"/>
                <w:lang w:val="en-AU"/>
              </w:rPr>
              <w:t xml:space="preserve">Design and validation of indicators for the comprehensive measurement of </w:t>
            </w:r>
            <w:r w:rsidRPr="00484CF3">
              <w:rPr>
                <w:rFonts w:ascii="Garamond" w:hAnsi="Garamond"/>
                <w:b/>
                <w:bCs/>
                <w:lang w:val="en-AU"/>
              </w:rPr>
              <w:t>quality of care for type 2 diabetes and acute respiratory infections</w:t>
            </w:r>
            <w:r w:rsidRPr="00484CF3">
              <w:rPr>
                <w:rFonts w:ascii="Garamond" w:hAnsi="Garamond"/>
                <w:lang w:val="en-AU"/>
              </w:rPr>
              <w:t xml:space="preserve">, in ambulatory health services </w:t>
            </w:r>
            <w:r>
              <w:rPr>
                <w:rFonts w:ascii="Garamond" w:hAnsi="Garamond"/>
                <w:lang w:val="en-AU"/>
              </w:rPr>
              <w:t>(</w:t>
            </w:r>
            <w:r w:rsidRPr="00484CF3">
              <w:rPr>
                <w:rFonts w:ascii="Garamond" w:hAnsi="Garamond"/>
                <w:lang w:val="en-AU"/>
              </w:rPr>
              <w:t xml:space="preserve">Hortensia Reyes-Morales </w:t>
            </w:r>
            <w:r>
              <w:rPr>
                <w:rFonts w:ascii="Garamond" w:hAnsi="Garamond"/>
                <w:lang w:val="en-AU"/>
              </w:rPr>
              <w:t>et al)</w:t>
            </w:r>
          </w:p>
        </w:tc>
      </w:tr>
    </w:tbl>
    <w:p w14:paraId="52050377" w14:textId="77777777" w:rsidR="00B20146" w:rsidRDefault="00B20146" w:rsidP="00B20146">
      <w:pPr>
        <w:keepLines/>
        <w:autoSpaceDE w:val="0"/>
        <w:autoSpaceDN w:val="0"/>
        <w:adjustRightInd w:val="0"/>
        <w:rPr>
          <w:rFonts w:ascii="Garamond" w:hAnsi="Garamond"/>
          <w:i/>
          <w:lang w:val="en-AU"/>
        </w:rPr>
      </w:pPr>
    </w:p>
    <w:p w14:paraId="0F778A59" w14:textId="77777777" w:rsidR="006C1FB4" w:rsidRDefault="006C1FB4" w:rsidP="006523E0">
      <w:pPr>
        <w:rPr>
          <w:rFonts w:ascii="Garamond" w:hAnsi="Garamond"/>
          <w:i/>
          <w:lang w:val="en-AU"/>
        </w:rPr>
      </w:pPr>
    </w:p>
    <w:p w14:paraId="2F5AD75A" w14:textId="77777777" w:rsidR="006C1FB4" w:rsidRDefault="006C1FB4" w:rsidP="006523E0">
      <w:pPr>
        <w:rPr>
          <w:rFonts w:ascii="Garamond" w:hAnsi="Garamond"/>
          <w:i/>
          <w:lang w:val="en-AU"/>
        </w:rPr>
      </w:pPr>
    </w:p>
    <w:p w14:paraId="332C5B51" w14:textId="41FE8BF6" w:rsidR="008A334C" w:rsidRPr="00E37911" w:rsidRDefault="008A334C" w:rsidP="00CD4B2D">
      <w:pPr>
        <w:keepNext/>
        <w:keepLines/>
        <w:rPr>
          <w:rFonts w:ascii="Garamond" w:hAnsi="Garamond"/>
          <w:b/>
          <w:lang w:val="en-AU"/>
        </w:rPr>
      </w:pPr>
      <w:r w:rsidRPr="00E37911">
        <w:rPr>
          <w:rFonts w:ascii="Garamond" w:hAnsi="Garamond"/>
          <w:b/>
          <w:lang w:val="en-AU"/>
        </w:rPr>
        <w:t>Online resources</w:t>
      </w:r>
    </w:p>
    <w:p w14:paraId="080F6B7C" w14:textId="616DE157" w:rsidR="002A4F78" w:rsidRDefault="002A4F78" w:rsidP="00CD4B2D">
      <w:pPr>
        <w:keepNext/>
        <w:keepLines/>
        <w:rPr>
          <w:rFonts w:ascii="Garamond" w:hAnsi="Garamond"/>
          <w:b/>
          <w:lang w:val="en-AU"/>
        </w:rPr>
      </w:pPr>
    </w:p>
    <w:p w14:paraId="02988969" w14:textId="77777777" w:rsidR="00661EEE" w:rsidRPr="008A0518" w:rsidRDefault="00661EEE" w:rsidP="00CD4B2D">
      <w:pPr>
        <w:keepNext/>
        <w:keepLines/>
        <w:rPr>
          <w:rFonts w:ascii="Garamond" w:hAnsi="Garamond"/>
          <w:b/>
          <w:i/>
          <w:iCs/>
          <w:lang w:val="en-AU"/>
        </w:rPr>
      </w:pPr>
      <w:r w:rsidRPr="008A0518">
        <w:rPr>
          <w:rFonts w:ascii="Garamond" w:hAnsi="Garamond"/>
          <w:b/>
          <w:i/>
          <w:iCs/>
          <w:lang w:val="en-AU"/>
        </w:rPr>
        <w:t>End of Life Essentials</w:t>
      </w:r>
    </w:p>
    <w:p w14:paraId="30DC416F" w14:textId="77777777" w:rsidR="00661EEE" w:rsidRDefault="00000000" w:rsidP="00CD4B2D">
      <w:pPr>
        <w:keepNext/>
        <w:keepLines/>
        <w:rPr>
          <w:rFonts w:ascii="Garamond" w:hAnsi="Garamond"/>
          <w:bCs/>
          <w:lang w:val="en-AU"/>
        </w:rPr>
      </w:pPr>
      <w:hyperlink r:id="rId28" w:history="1">
        <w:r w:rsidR="00661EEE" w:rsidRPr="00493B3E">
          <w:rPr>
            <w:rStyle w:val="Hyperlink"/>
            <w:rFonts w:ascii="Garamond" w:hAnsi="Garamond"/>
            <w:bCs/>
            <w:lang w:val="en-AU"/>
          </w:rPr>
          <w:t>https://www.endoflifeessentials.com.au/</w:t>
        </w:r>
      </w:hyperlink>
    </w:p>
    <w:p w14:paraId="6F7662E6" w14:textId="611861C5" w:rsidR="00661EEE" w:rsidRPr="00661EEE" w:rsidRDefault="00661EEE" w:rsidP="00CD4B2D">
      <w:pPr>
        <w:keepNext/>
        <w:keepLines/>
        <w:rPr>
          <w:rFonts w:ascii="Garamond" w:hAnsi="Garamond"/>
          <w:bCs/>
          <w:lang w:val="en-AU"/>
        </w:rPr>
      </w:pPr>
      <w:r>
        <w:rPr>
          <w:rFonts w:ascii="Garamond" w:hAnsi="Garamond"/>
          <w:bCs/>
          <w:lang w:val="en-AU"/>
        </w:rPr>
        <w:t xml:space="preserve">The </w:t>
      </w:r>
      <w:proofErr w:type="gramStart"/>
      <w:r w:rsidRPr="00661EEE">
        <w:rPr>
          <w:rFonts w:ascii="Garamond" w:hAnsi="Garamond"/>
          <w:bCs/>
          <w:lang w:val="en-AU"/>
        </w:rPr>
        <w:t>End of Life</w:t>
      </w:r>
      <w:proofErr w:type="gramEnd"/>
      <w:r w:rsidRPr="00661EEE">
        <w:rPr>
          <w:rFonts w:ascii="Garamond" w:hAnsi="Garamond"/>
          <w:bCs/>
          <w:lang w:val="en-AU"/>
        </w:rPr>
        <w:t xml:space="preserve"> Essentials has </w:t>
      </w:r>
      <w:r>
        <w:rPr>
          <w:rFonts w:ascii="Garamond" w:hAnsi="Garamond"/>
          <w:bCs/>
          <w:lang w:val="en-AU"/>
        </w:rPr>
        <w:t xml:space="preserve">added </w:t>
      </w:r>
      <w:r w:rsidRPr="00661EEE">
        <w:rPr>
          <w:rFonts w:ascii="Garamond" w:hAnsi="Garamond"/>
          <w:bCs/>
          <w:lang w:val="en-AU"/>
        </w:rPr>
        <w:t>a</w:t>
      </w:r>
      <w:r>
        <w:rPr>
          <w:rFonts w:ascii="Garamond" w:hAnsi="Garamond"/>
          <w:bCs/>
          <w:lang w:val="en-AU"/>
        </w:rPr>
        <w:t xml:space="preserve">n additional </w:t>
      </w:r>
      <w:r w:rsidRPr="00661EEE">
        <w:rPr>
          <w:rFonts w:ascii="Garamond" w:hAnsi="Garamond"/>
          <w:bCs/>
          <w:lang w:val="en-AU"/>
        </w:rPr>
        <w:t xml:space="preserve">video titled </w:t>
      </w:r>
      <w:r w:rsidRPr="00661EEE">
        <w:rPr>
          <w:rFonts w:ascii="Garamond" w:hAnsi="Garamond"/>
          <w:bCs/>
          <w:i/>
          <w:iCs/>
          <w:lang w:val="en-AU"/>
        </w:rPr>
        <w:t>Patient’s Perspective</w:t>
      </w:r>
      <w:r>
        <w:rPr>
          <w:rFonts w:ascii="Garamond" w:hAnsi="Garamond"/>
          <w:bCs/>
          <w:lang w:val="en-AU"/>
        </w:rPr>
        <w:t>.</w:t>
      </w:r>
    </w:p>
    <w:p w14:paraId="0BB31B71" w14:textId="095BADCD" w:rsidR="00661EEE" w:rsidRPr="00661EEE" w:rsidRDefault="00661EEE" w:rsidP="00CD4B2D">
      <w:pPr>
        <w:keepNext/>
        <w:keepLines/>
        <w:rPr>
          <w:rFonts w:ascii="Garamond" w:hAnsi="Garamond"/>
          <w:bCs/>
          <w:lang w:val="en-AU"/>
        </w:rPr>
      </w:pPr>
      <w:r w:rsidRPr="00661EEE">
        <w:rPr>
          <w:rFonts w:ascii="Garamond" w:hAnsi="Garamond"/>
          <w:bCs/>
          <w:lang w:val="en-AU"/>
        </w:rPr>
        <w:t xml:space="preserve">Health service staff can </w:t>
      </w:r>
      <w:r>
        <w:rPr>
          <w:rFonts w:ascii="Garamond" w:hAnsi="Garamond"/>
          <w:bCs/>
          <w:lang w:val="en-AU"/>
        </w:rPr>
        <w:t xml:space="preserve">use </w:t>
      </w:r>
      <w:r w:rsidRPr="00661EEE">
        <w:rPr>
          <w:rFonts w:ascii="Garamond" w:hAnsi="Garamond"/>
          <w:bCs/>
          <w:lang w:val="en-AU"/>
        </w:rPr>
        <w:t xml:space="preserve">the video for various purposes, such as team-building activities, in-service education sessions, as part of the onboarding process for new staff members, and as an informative tool to shape terms of reference related to integrating the patient perspective into discussions of quality and safety. </w:t>
      </w:r>
      <w:r>
        <w:rPr>
          <w:rFonts w:ascii="Garamond" w:hAnsi="Garamond"/>
          <w:bCs/>
          <w:lang w:val="en-AU"/>
        </w:rPr>
        <w:t>T</w:t>
      </w:r>
      <w:r w:rsidRPr="00661EEE">
        <w:rPr>
          <w:rFonts w:ascii="Garamond" w:hAnsi="Garamond"/>
          <w:bCs/>
          <w:lang w:val="en-AU"/>
        </w:rPr>
        <w:t xml:space="preserve">hey </w:t>
      </w:r>
      <w:r>
        <w:rPr>
          <w:rFonts w:ascii="Garamond" w:hAnsi="Garamond"/>
          <w:bCs/>
          <w:lang w:val="en-AU"/>
        </w:rPr>
        <w:t xml:space="preserve">may </w:t>
      </w:r>
      <w:r w:rsidRPr="00661EEE">
        <w:rPr>
          <w:rFonts w:ascii="Garamond" w:hAnsi="Garamond"/>
          <w:bCs/>
          <w:lang w:val="en-AU"/>
        </w:rPr>
        <w:t>incorporate the video into their in-house resources, making it readily accessible for ongoing reference and guidance in their daily roles and interactions with patients.</w:t>
      </w:r>
    </w:p>
    <w:p w14:paraId="0E8089BC" w14:textId="2EE7059C" w:rsidR="00661EEE" w:rsidRDefault="00661EEE" w:rsidP="00CD4B2D">
      <w:pPr>
        <w:keepNext/>
        <w:keepLines/>
        <w:rPr>
          <w:rFonts w:ascii="Garamond" w:hAnsi="Garamond"/>
          <w:bCs/>
          <w:lang w:val="en-AU"/>
        </w:rPr>
      </w:pPr>
      <w:r w:rsidRPr="00661EEE">
        <w:rPr>
          <w:rFonts w:ascii="Garamond" w:hAnsi="Garamond"/>
          <w:bCs/>
          <w:lang w:val="en-AU"/>
        </w:rPr>
        <w:t xml:space="preserve">Through the personal story presented, </w:t>
      </w:r>
      <w:r>
        <w:rPr>
          <w:rFonts w:ascii="Garamond" w:hAnsi="Garamond"/>
          <w:bCs/>
          <w:lang w:val="en-AU"/>
        </w:rPr>
        <w:t xml:space="preserve">viewers </w:t>
      </w:r>
      <w:r w:rsidRPr="00661EEE">
        <w:rPr>
          <w:rFonts w:ascii="Garamond" w:hAnsi="Garamond"/>
          <w:bCs/>
          <w:lang w:val="en-AU"/>
        </w:rPr>
        <w:t>are encouraged to find the courage to view and interact with patients as individuals, not just as their diagnosis. It shows the power of healthcare professionals who take the time to connect on a personal level, showing empathy and compassion. Ultimately, the video highlights the transformative effect of recognising patients as people, fostering a more patient-centered and empathetic healthcare environment.</w:t>
      </w:r>
    </w:p>
    <w:p w14:paraId="6FCEF1CF" w14:textId="2561B42C" w:rsidR="00661EEE" w:rsidRDefault="00661EEE" w:rsidP="00661EEE">
      <w:pPr>
        <w:rPr>
          <w:rFonts w:ascii="Garamond" w:hAnsi="Garamond"/>
          <w:bCs/>
          <w:lang w:val="en-AU"/>
        </w:rPr>
      </w:pPr>
      <w:r w:rsidRPr="00661EEE">
        <w:rPr>
          <w:rFonts w:ascii="Garamond" w:hAnsi="Garamond"/>
          <w:bCs/>
          <w:lang w:val="en-AU"/>
        </w:rPr>
        <w:t>End-of-Life Essentials is funded by the Australian Government Department of Health and Aged Care.</w:t>
      </w:r>
    </w:p>
    <w:p w14:paraId="6BC782D0" w14:textId="77777777" w:rsidR="00661EEE" w:rsidRDefault="00661EEE" w:rsidP="002A4F78">
      <w:pPr>
        <w:rPr>
          <w:rFonts w:ascii="Garamond" w:hAnsi="Garamond"/>
          <w:b/>
          <w:lang w:val="en-AU"/>
        </w:rPr>
      </w:pPr>
    </w:p>
    <w:p w14:paraId="02737E3E" w14:textId="77777777" w:rsidR="006C1FB4" w:rsidRDefault="006C1FB4" w:rsidP="002A4F78">
      <w:pPr>
        <w:rPr>
          <w:rFonts w:ascii="Garamond" w:hAnsi="Garamond"/>
          <w:b/>
          <w:lang w:val="en-AU"/>
        </w:rPr>
      </w:pPr>
    </w:p>
    <w:p w14:paraId="0C28F841" w14:textId="02B7CB09" w:rsidR="00C4268C" w:rsidRPr="00913086" w:rsidRDefault="009C6AF9" w:rsidP="00C4268C">
      <w:pPr>
        <w:keepNext/>
        <w:rPr>
          <w:rFonts w:ascii="Garamond" w:hAnsi="Garamond"/>
          <w:b/>
          <w:bCs/>
          <w:i/>
          <w:lang w:val="en-AU"/>
        </w:rPr>
      </w:pPr>
      <w:r>
        <w:rPr>
          <w:rFonts w:ascii="Garamond" w:hAnsi="Garamond"/>
          <w:b/>
          <w:bCs/>
          <w:i/>
          <w:lang w:val="en-AU"/>
        </w:rPr>
        <w:t>[</w:t>
      </w:r>
      <w:r w:rsidR="00C4268C" w:rsidRPr="00913086">
        <w:rPr>
          <w:rFonts w:ascii="Garamond" w:hAnsi="Garamond"/>
          <w:b/>
          <w:bCs/>
          <w:i/>
          <w:lang w:val="en-AU"/>
        </w:rPr>
        <w:t>UK] NICE Guidelines and Quality Standards</w:t>
      </w:r>
    </w:p>
    <w:p w14:paraId="1AC8838C" w14:textId="05545019" w:rsidR="00C4268C" w:rsidRPr="008F3909" w:rsidRDefault="00000000" w:rsidP="00C4268C">
      <w:pPr>
        <w:keepNext/>
        <w:rPr>
          <w:rFonts w:ascii="Garamond" w:hAnsi="Garamond"/>
          <w:lang w:val="en-AU"/>
        </w:rPr>
      </w:pPr>
      <w:hyperlink r:id="rId29" w:history="1">
        <w:r w:rsidR="00D0239A" w:rsidRPr="00DD08AC">
          <w:rPr>
            <w:rStyle w:val="Hyperlink"/>
            <w:rFonts w:ascii="Garamond" w:hAnsi="Garamond"/>
            <w:lang w:val="en-AU"/>
          </w:rPr>
          <w:t>https://www.nice.org.uk/guidance</w:t>
        </w:r>
      </w:hyperlink>
    </w:p>
    <w:p w14:paraId="196B529A" w14:textId="77777777" w:rsidR="00C4268C" w:rsidRDefault="00C4268C" w:rsidP="00C4268C">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289F24C1" w14:textId="2CCF88B8" w:rsidR="00957B40" w:rsidRDefault="00A60BA8" w:rsidP="00A249C6">
      <w:pPr>
        <w:pStyle w:val="ListParagraph"/>
        <w:numPr>
          <w:ilvl w:val="0"/>
          <w:numId w:val="14"/>
        </w:numPr>
        <w:rPr>
          <w:rFonts w:ascii="Garamond" w:hAnsi="Garamond"/>
          <w:iCs/>
          <w:lang w:val="en-AU"/>
        </w:rPr>
      </w:pPr>
      <w:r w:rsidRPr="008A67BD">
        <w:rPr>
          <w:rFonts w:ascii="Garamond" w:hAnsi="Garamond"/>
          <w:iCs/>
          <w:lang w:val="en-AU"/>
        </w:rPr>
        <w:t>NICE Guideline NG</w:t>
      </w:r>
      <w:r w:rsidR="00F03B31">
        <w:rPr>
          <w:rFonts w:ascii="Garamond" w:hAnsi="Garamond"/>
          <w:iCs/>
          <w:lang w:val="en-AU"/>
        </w:rPr>
        <w:t xml:space="preserve">237 </w:t>
      </w:r>
      <w:r w:rsidR="00F03B31" w:rsidRPr="00F03B31">
        <w:rPr>
          <w:rFonts w:ascii="Garamond" w:hAnsi="Garamond"/>
          <w:i/>
          <w:lang w:val="en-AU"/>
        </w:rPr>
        <w:t xml:space="preserve">Suspected </w:t>
      </w:r>
      <w:r w:rsidR="00F03B31" w:rsidRPr="00F03B31">
        <w:rPr>
          <w:rFonts w:ascii="Garamond" w:hAnsi="Garamond"/>
          <w:b/>
          <w:bCs/>
          <w:i/>
          <w:lang w:val="en-AU"/>
        </w:rPr>
        <w:t>acute respiratory infection</w:t>
      </w:r>
      <w:r w:rsidR="00F03B31" w:rsidRPr="00F03B31">
        <w:rPr>
          <w:rFonts w:ascii="Garamond" w:hAnsi="Garamond"/>
          <w:i/>
          <w:lang w:val="en-AU"/>
        </w:rPr>
        <w:t xml:space="preserve"> in over 16s: assessment at first presentation and initial management</w:t>
      </w:r>
      <w:r w:rsidR="00F03B31">
        <w:rPr>
          <w:rFonts w:ascii="Garamond" w:hAnsi="Garamond"/>
          <w:iCs/>
          <w:lang w:val="en-AU"/>
        </w:rPr>
        <w:t xml:space="preserve"> </w:t>
      </w:r>
      <w:hyperlink r:id="rId30" w:history="1">
        <w:r w:rsidR="00F03B31" w:rsidRPr="00921022">
          <w:rPr>
            <w:rStyle w:val="Hyperlink"/>
            <w:rFonts w:ascii="Garamond" w:hAnsi="Garamond"/>
            <w:iCs/>
            <w:lang w:val="en-AU"/>
          </w:rPr>
          <w:t>https://www.nice.org.uk/guidance/ng237</w:t>
        </w:r>
      </w:hyperlink>
    </w:p>
    <w:p w14:paraId="12444C98" w14:textId="04A877E5" w:rsidR="00F03B31" w:rsidRDefault="00F03B31" w:rsidP="00A249C6">
      <w:pPr>
        <w:pStyle w:val="ListParagraph"/>
        <w:numPr>
          <w:ilvl w:val="0"/>
          <w:numId w:val="14"/>
        </w:numPr>
        <w:rPr>
          <w:rFonts w:ascii="Garamond" w:hAnsi="Garamond"/>
          <w:iCs/>
          <w:lang w:val="en-AU"/>
        </w:rPr>
      </w:pPr>
      <w:r>
        <w:rPr>
          <w:rFonts w:ascii="Garamond" w:hAnsi="Garamond"/>
          <w:iCs/>
          <w:lang w:val="en-AU"/>
        </w:rPr>
        <w:t xml:space="preserve">Quality Standard QS210 </w:t>
      </w:r>
      <w:r w:rsidRPr="00F03B31">
        <w:rPr>
          <w:rFonts w:ascii="Garamond" w:hAnsi="Garamond"/>
          <w:b/>
          <w:bCs/>
          <w:i/>
          <w:lang w:val="en-AU"/>
        </w:rPr>
        <w:t>Acute respiratory infection</w:t>
      </w:r>
      <w:r w:rsidRPr="00F03B31">
        <w:rPr>
          <w:rFonts w:ascii="Garamond" w:hAnsi="Garamond"/>
          <w:i/>
          <w:lang w:val="en-AU"/>
        </w:rPr>
        <w:t xml:space="preserve"> in over 16s: initial assessment and management including virtual wards (hospital at home)</w:t>
      </w:r>
      <w:r>
        <w:rPr>
          <w:rFonts w:ascii="Garamond" w:hAnsi="Garamond"/>
          <w:iCs/>
          <w:lang w:val="en-AU"/>
        </w:rPr>
        <w:t xml:space="preserve"> </w:t>
      </w:r>
      <w:hyperlink r:id="rId31" w:history="1">
        <w:r w:rsidRPr="00921022">
          <w:rPr>
            <w:rStyle w:val="Hyperlink"/>
            <w:rFonts w:ascii="Garamond" w:hAnsi="Garamond"/>
            <w:iCs/>
            <w:lang w:val="en-AU"/>
          </w:rPr>
          <w:t>https://www.nice.org.uk/guidance/qs210</w:t>
        </w:r>
      </w:hyperlink>
    </w:p>
    <w:p w14:paraId="3BFA09BD" w14:textId="48F50A78" w:rsidR="00F03B31" w:rsidRPr="000F0DA1" w:rsidRDefault="00F03B31" w:rsidP="00A249C6">
      <w:pPr>
        <w:pStyle w:val="ListParagraph"/>
        <w:numPr>
          <w:ilvl w:val="0"/>
          <w:numId w:val="14"/>
        </w:numPr>
        <w:rPr>
          <w:rStyle w:val="Hyperlink"/>
          <w:rFonts w:ascii="Garamond" w:hAnsi="Garamond"/>
          <w:iCs/>
          <w:color w:val="auto"/>
          <w:u w:val="none"/>
          <w:lang w:val="en-AU"/>
        </w:rPr>
      </w:pPr>
      <w:r>
        <w:rPr>
          <w:rFonts w:ascii="Garamond" w:hAnsi="Garamond"/>
          <w:iCs/>
          <w:lang w:val="en-AU"/>
        </w:rPr>
        <w:t xml:space="preserve">Clinical Guideline CG191 </w:t>
      </w:r>
      <w:r w:rsidRPr="00F03B31">
        <w:rPr>
          <w:rFonts w:ascii="Garamond" w:hAnsi="Garamond"/>
          <w:b/>
          <w:bCs/>
          <w:i/>
          <w:lang w:val="en-AU"/>
        </w:rPr>
        <w:t>Pneumonia</w:t>
      </w:r>
      <w:r w:rsidRPr="00F03B31">
        <w:rPr>
          <w:rFonts w:ascii="Garamond" w:hAnsi="Garamond"/>
          <w:i/>
          <w:lang w:val="en-AU"/>
        </w:rPr>
        <w:t xml:space="preserve"> in adults: diagnosis and management</w:t>
      </w:r>
      <w:r>
        <w:rPr>
          <w:rFonts w:ascii="Garamond" w:hAnsi="Garamond"/>
          <w:iCs/>
          <w:lang w:val="en-AU"/>
        </w:rPr>
        <w:t xml:space="preserve"> </w:t>
      </w:r>
      <w:hyperlink r:id="rId32" w:history="1">
        <w:r w:rsidRPr="00921022">
          <w:rPr>
            <w:rStyle w:val="Hyperlink"/>
            <w:rFonts w:ascii="Garamond" w:hAnsi="Garamond"/>
            <w:iCs/>
            <w:lang w:val="en-AU"/>
          </w:rPr>
          <w:t>https://www.nice.org.uk/guidance/cg191</w:t>
        </w:r>
      </w:hyperlink>
    </w:p>
    <w:p w14:paraId="7F334891" w14:textId="77777777" w:rsidR="000F0DA1" w:rsidRDefault="000F0DA1" w:rsidP="000F0DA1">
      <w:pPr>
        <w:pStyle w:val="ListParagraph"/>
        <w:numPr>
          <w:ilvl w:val="0"/>
          <w:numId w:val="14"/>
        </w:numPr>
        <w:rPr>
          <w:rFonts w:ascii="Garamond" w:hAnsi="Garamond"/>
          <w:iCs/>
          <w:lang w:val="en-AU"/>
        </w:rPr>
      </w:pPr>
      <w:r>
        <w:rPr>
          <w:rFonts w:ascii="Garamond" w:hAnsi="Garamond"/>
          <w:iCs/>
          <w:lang w:val="en-AU"/>
        </w:rPr>
        <w:t xml:space="preserve">Clinical Guideline CG98 </w:t>
      </w:r>
      <w:r w:rsidRPr="00F03B31">
        <w:rPr>
          <w:rFonts w:ascii="Garamond" w:hAnsi="Garamond"/>
          <w:b/>
          <w:bCs/>
          <w:i/>
          <w:lang w:val="en-AU"/>
        </w:rPr>
        <w:t>Jaundice</w:t>
      </w:r>
      <w:r w:rsidRPr="00F03B31">
        <w:rPr>
          <w:rFonts w:ascii="Garamond" w:hAnsi="Garamond"/>
          <w:i/>
          <w:lang w:val="en-AU"/>
        </w:rPr>
        <w:t xml:space="preserve"> in newborn babies under 28 days</w:t>
      </w:r>
      <w:r>
        <w:rPr>
          <w:rFonts w:ascii="Garamond" w:hAnsi="Garamond"/>
          <w:iCs/>
          <w:lang w:val="en-AU"/>
        </w:rPr>
        <w:t xml:space="preserve"> </w:t>
      </w:r>
      <w:hyperlink r:id="rId33" w:history="1">
        <w:r w:rsidRPr="00921022">
          <w:rPr>
            <w:rStyle w:val="Hyperlink"/>
            <w:rFonts w:ascii="Garamond" w:hAnsi="Garamond"/>
            <w:iCs/>
            <w:lang w:val="en-AU"/>
          </w:rPr>
          <w:t>https://www.nice.org.uk/guidance/cg98</w:t>
        </w:r>
      </w:hyperlink>
    </w:p>
    <w:p w14:paraId="72A21175" w14:textId="5B670B62" w:rsidR="005C1A61" w:rsidRDefault="005C1A61" w:rsidP="00D1061B">
      <w:pPr>
        <w:rPr>
          <w:rFonts w:ascii="Garamond" w:hAnsi="Garamond"/>
          <w:b/>
          <w:lang w:val="en-AU"/>
        </w:rPr>
      </w:pPr>
    </w:p>
    <w:p w14:paraId="3D748787" w14:textId="77777777" w:rsidR="006C1FB4" w:rsidRDefault="006C1FB4" w:rsidP="00FB390A">
      <w:pPr>
        <w:autoSpaceDE w:val="0"/>
        <w:autoSpaceDN w:val="0"/>
        <w:adjustRightInd w:val="0"/>
        <w:rPr>
          <w:rFonts w:ascii="Garamond" w:hAnsi="Garamond" w:cs="Garamond"/>
          <w:b/>
          <w:bCs/>
          <w:i/>
          <w:iCs/>
          <w:color w:val="000000"/>
          <w:sz w:val="23"/>
          <w:szCs w:val="23"/>
          <w:lang w:val="en-AU" w:eastAsia="en-AU"/>
        </w:rPr>
      </w:pPr>
    </w:p>
    <w:p w14:paraId="61E0A0ED" w14:textId="77777777" w:rsidR="006C1FB4" w:rsidRDefault="006C1FB4">
      <w:pPr>
        <w:rPr>
          <w:rFonts w:ascii="Garamond" w:hAnsi="Garamond" w:cs="Garamond"/>
          <w:b/>
          <w:bCs/>
          <w:i/>
          <w:iCs/>
          <w:color w:val="000000"/>
          <w:sz w:val="23"/>
          <w:szCs w:val="23"/>
          <w:lang w:val="en-AU" w:eastAsia="en-AU"/>
        </w:rPr>
      </w:pPr>
      <w:r>
        <w:rPr>
          <w:rFonts w:ascii="Garamond" w:hAnsi="Garamond" w:cs="Garamond"/>
          <w:b/>
          <w:bCs/>
          <w:i/>
          <w:iCs/>
          <w:color w:val="000000"/>
          <w:sz w:val="23"/>
          <w:szCs w:val="23"/>
          <w:lang w:val="en-AU" w:eastAsia="en-AU"/>
        </w:rPr>
        <w:br w:type="page"/>
      </w:r>
    </w:p>
    <w:p w14:paraId="3C59064C" w14:textId="47483647" w:rsidR="00FB390A" w:rsidRPr="006C1FB4" w:rsidRDefault="00FB390A" w:rsidP="00FB390A">
      <w:pPr>
        <w:autoSpaceDE w:val="0"/>
        <w:autoSpaceDN w:val="0"/>
        <w:adjustRightInd w:val="0"/>
        <w:rPr>
          <w:rFonts w:ascii="Garamond" w:hAnsi="Garamond" w:cs="Garamond"/>
          <w:b/>
          <w:bCs/>
          <w:i/>
          <w:iCs/>
          <w:color w:val="000000"/>
          <w:sz w:val="23"/>
          <w:szCs w:val="23"/>
          <w:lang w:val="en-AU" w:eastAsia="en-AU"/>
        </w:rPr>
      </w:pPr>
      <w:r w:rsidRPr="006C1FB4">
        <w:rPr>
          <w:rFonts w:ascii="Garamond" w:hAnsi="Garamond" w:cs="Garamond"/>
          <w:b/>
          <w:bCs/>
          <w:i/>
          <w:iCs/>
          <w:color w:val="000000"/>
          <w:sz w:val="23"/>
          <w:szCs w:val="23"/>
          <w:lang w:val="en-AU" w:eastAsia="en-AU"/>
        </w:rPr>
        <w:lastRenderedPageBreak/>
        <w:t>[UK] NIHR Evidence</w:t>
      </w:r>
    </w:p>
    <w:p w14:paraId="3E537411" w14:textId="77777777" w:rsidR="00FB390A" w:rsidRPr="00FB390A" w:rsidRDefault="00FB390A" w:rsidP="00FB390A">
      <w:pPr>
        <w:autoSpaceDE w:val="0"/>
        <w:autoSpaceDN w:val="0"/>
        <w:adjustRightInd w:val="0"/>
        <w:rPr>
          <w:rFonts w:ascii="Garamond" w:hAnsi="Garamond" w:cs="Garamond"/>
          <w:color w:val="0000FF"/>
          <w:sz w:val="23"/>
          <w:szCs w:val="23"/>
          <w:lang w:val="en-AU" w:eastAsia="en-AU"/>
        </w:rPr>
      </w:pPr>
      <w:r w:rsidRPr="00FB390A">
        <w:rPr>
          <w:rFonts w:ascii="Garamond" w:hAnsi="Garamond" w:cs="Garamond"/>
          <w:color w:val="0000FF"/>
          <w:sz w:val="23"/>
          <w:szCs w:val="23"/>
          <w:lang w:val="en-AU" w:eastAsia="en-AU"/>
        </w:rPr>
        <w:t xml:space="preserve">https://evidence.nihr.ac.uk/ </w:t>
      </w:r>
    </w:p>
    <w:p w14:paraId="22987D94" w14:textId="77777777" w:rsidR="00FB390A" w:rsidRPr="00FB390A" w:rsidRDefault="00FB390A" w:rsidP="00FB390A">
      <w:pPr>
        <w:autoSpaceDE w:val="0"/>
        <w:autoSpaceDN w:val="0"/>
        <w:adjustRightInd w:val="0"/>
        <w:rPr>
          <w:rFonts w:ascii="Garamond" w:hAnsi="Garamond" w:cs="Garamond"/>
          <w:color w:val="000000"/>
          <w:sz w:val="23"/>
          <w:szCs w:val="23"/>
          <w:lang w:val="en-AU" w:eastAsia="en-AU"/>
        </w:rPr>
      </w:pPr>
      <w:r w:rsidRPr="00FB390A">
        <w:rPr>
          <w:rFonts w:ascii="Garamond" w:hAnsi="Garamond" w:cs="Garamond"/>
          <w:color w:val="000000"/>
          <w:sz w:val="23"/>
          <w:szCs w:val="23"/>
          <w:lang w:val="en-AU" w:eastAsia="en-AU"/>
        </w:rPr>
        <w:t xml:space="preserve">The UK’s National Institute for Health Research (NIHR) has posted new evidence alerts on its site. Evidence alerts are short, accessible summaries of health and care research which is funded or supported by NIHR. This is research which could influence practice and each Alert has a message for people commissioning, providing or receiving care. The latest alerts include: </w:t>
      </w:r>
    </w:p>
    <w:p w14:paraId="10C10CB5" w14:textId="07201941" w:rsidR="00FB390A" w:rsidRPr="00FB390A" w:rsidRDefault="00FB390A">
      <w:pPr>
        <w:pStyle w:val="ListParagraph"/>
        <w:numPr>
          <w:ilvl w:val="0"/>
          <w:numId w:val="19"/>
        </w:numPr>
        <w:autoSpaceDE w:val="0"/>
        <w:autoSpaceDN w:val="0"/>
        <w:adjustRightInd w:val="0"/>
        <w:rPr>
          <w:rFonts w:ascii="Garamond" w:hAnsi="Garamond" w:cs="Garamond"/>
          <w:color w:val="000000"/>
          <w:sz w:val="23"/>
          <w:szCs w:val="23"/>
          <w:lang w:val="en-AU" w:eastAsia="en-AU"/>
        </w:rPr>
      </w:pPr>
      <w:r w:rsidRPr="00FB390A">
        <w:rPr>
          <w:rFonts w:ascii="Garamond" w:hAnsi="Garamond" w:cs="Garamond"/>
          <w:color w:val="000000"/>
          <w:sz w:val="23"/>
          <w:szCs w:val="23"/>
          <w:lang w:val="en-AU" w:eastAsia="en-AU"/>
        </w:rPr>
        <w:t xml:space="preserve">How to </w:t>
      </w:r>
      <w:r w:rsidRPr="00FB390A">
        <w:rPr>
          <w:rFonts w:ascii="Garamond" w:hAnsi="Garamond" w:cs="Garamond"/>
          <w:b/>
          <w:bCs/>
          <w:color w:val="000000"/>
          <w:sz w:val="23"/>
          <w:szCs w:val="23"/>
          <w:lang w:val="en-AU" w:eastAsia="en-AU"/>
        </w:rPr>
        <w:t>share decision-making</w:t>
      </w:r>
      <w:r w:rsidRPr="00FB390A">
        <w:rPr>
          <w:rFonts w:ascii="Garamond" w:hAnsi="Garamond" w:cs="Garamond"/>
          <w:color w:val="000000"/>
          <w:sz w:val="23"/>
          <w:szCs w:val="23"/>
          <w:lang w:val="en-AU" w:eastAsia="en-AU"/>
        </w:rPr>
        <w:t xml:space="preserve"> about major surgery for people at high risk of complications</w:t>
      </w:r>
    </w:p>
    <w:p w14:paraId="59112BC8" w14:textId="71871A49" w:rsidR="00FB390A" w:rsidRPr="00FB390A" w:rsidRDefault="00FB390A">
      <w:pPr>
        <w:pStyle w:val="ListParagraph"/>
        <w:numPr>
          <w:ilvl w:val="0"/>
          <w:numId w:val="19"/>
        </w:numPr>
        <w:autoSpaceDE w:val="0"/>
        <w:autoSpaceDN w:val="0"/>
        <w:adjustRightInd w:val="0"/>
        <w:rPr>
          <w:rFonts w:ascii="Garamond" w:hAnsi="Garamond" w:cs="Garamond"/>
          <w:color w:val="000000"/>
          <w:sz w:val="23"/>
          <w:szCs w:val="23"/>
          <w:lang w:val="en-AU" w:eastAsia="en-AU"/>
        </w:rPr>
      </w:pPr>
      <w:r w:rsidRPr="00FB390A">
        <w:rPr>
          <w:rFonts w:ascii="Garamond" w:hAnsi="Garamond" w:cs="Garamond"/>
          <w:color w:val="000000"/>
          <w:sz w:val="23"/>
          <w:szCs w:val="23"/>
          <w:lang w:val="en-AU" w:eastAsia="en-AU"/>
        </w:rPr>
        <w:t xml:space="preserve">Mindfulness-based cognitive therapy, delivered as supported self-help, can help people with </w:t>
      </w:r>
      <w:proofErr w:type="gramStart"/>
      <w:r w:rsidRPr="00FB390A">
        <w:rPr>
          <w:rFonts w:ascii="Garamond" w:hAnsi="Garamond" w:cs="Garamond"/>
          <w:b/>
          <w:bCs/>
          <w:color w:val="000000"/>
          <w:sz w:val="23"/>
          <w:szCs w:val="23"/>
          <w:lang w:val="en-AU" w:eastAsia="en-AU"/>
        </w:rPr>
        <w:t>depression</w:t>
      </w:r>
      <w:proofErr w:type="gramEnd"/>
    </w:p>
    <w:p w14:paraId="02C9820F" w14:textId="453C41EC" w:rsidR="00FB390A" w:rsidRPr="00FB390A" w:rsidRDefault="00FB390A">
      <w:pPr>
        <w:pStyle w:val="ListParagraph"/>
        <w:numPr>
          <w:ilvl w:val="0"/>
          <w:numId w:val="19"/>
        </w:numPr>
        <w:autoSpaceDE w:val="0"/>
        <w:autoSpaceDN w:val="0"/>
        <w:adjustRightInd w:val="0"/>
        <w:rPr>
          <w:rFonts w:ascii="Garamond" w:hAnsi="Garamond" w:cs="Garamond"/>
          <w:color w:val="000000"/>
          <w:sz w:val="23"/>
          <w:szCs w:val="23"/>
          <w:lang w:val="en-AU" w:eastAsia="en-AU"/>
        </w:rPr>
      </w:pPr>
      <w:r w:rsidRPr="00FB390A">
        <w:rPr>
          <w:rFonts w:ascii="Garamond" w:hAnsi="Garamond" w:cs="Garamond"/>
          <w:color w:val="000000"/>
          <w:sz w:val="23"/>
          <w:szCs w:val="23"/>
          <w:lang w:val="en-AU" w:eastAsia="en-AU"/>
        </w:rPr>
        <w:t xml:space="preserve">Which </w:t>
      </w:r>
      <w:r w:rsidRPr="00FB390A">
        <w:rPr>
          <w:rFonts w:ascii="Garamond" w:hAnsi="Garamond" w:cs="Garamond"/>
          <w:b/>
          <w:bCs/>
          <w:color w:val="000000"/>
          <w:sz w:val="23"/>
          <w:szCs w:val="23"/>
          <w:lang w:val="en-AU" w:eastAsia="en-AU"/>
        </w:rPr>
        <w:t>attachment interventions</w:t>
      </w:r>
      <w:r w:rsidRPr="00FB390A">
        <w:rPr>
          <w:rFonts w:ascii="Garamond" w:hAnsi="Garamond" w:cs="Garamond"/>
          <w:color w:val="000000"/>
          <w:sz w:val="23"/>
          <w:szCs w:val="23"/>
          <w:lang w:val="en-AU" w:eastAsia="en-AU"/>
        </w:rPr>
        <w:t xml:space="preserve"> are supported by research?</w:t>
      </w:r>
    </w:p>
    <w:p w14:paraId="078F2A3B" w14:textId="7C72EDAE" w:rsidR="00FB390A" w:rsidRPr="00FB390A" w:rsidRDefault="00FB390A">
      <w:pPr>
        <w:pStyle w:val="ListParagraph"/>
        <w:numPr>
          <w:ilvl w:val="0"/>
          <w:numId w:val="19"/>
        </w:numPr>
        <w:autoSpaceDE w:val="0"/>
        <w:autoSpaceDN w:val="0"/>
        <w:adjustRightInd w:val="0"/>
        <w:rPr>
          <w:rFonts w:ascii="Garamond" w:hAnsi="Garamond" w:cs="Garamond"/>
          <w:color w:val="000000"/>
          <w:sz w:val="23"/>
          <w:szCs w:val="23"/>
          <w:lang w:val="en-AU" w:eastAsia="en-AU"/>
        </w:rPr>
      </w:pPr>
      <w:r w:rsidRPr="00FB390A">
        <w:rPr>
          <w:rFonts w:ascii="Garamond" w:hAnsi="Garamond" w:cs="Garamond"/>
          <w:b/>
          <w:bCs/>
          <w:color w:val="000000"/>
          <w:sz w:val="23"/>
          <w:szCs w:val="23"/>
          <w:lang w:val="en-AU" w:eastAsia="en-AU"/>
        </w:rPr>
        <w:t>Blood pressure treatment</w:t>
      </w:r>
      <w:r w:rsidRPr="00FB390A">
        <w:rPr>
          <w:rFonts w:ascii="Garamond" w:hAnsi="Garamond" w:cs="Garamond"/>
          <w:color w:val="000000"/>
          <w:sz w:val="23"/>
          <w:szCs w:val="23"/>
          <w:lang w:val="en-AU" w:eastAsia="en-AU"/>
        </w:rPr>
        <w:t xml:space="preserve">: the risks may be as great as the benefits in older people with </w:t>
      </w:r>
      <w:proofErr w:type="gramStart"/>
      <w:r w:rsidRPr="00FB390A">
        <w:rPr>
          <w:rFonts w:ascii="Garamond" w:hAnsi="Garamond" w:cs="Garamond"/>
          <w:color w:val="000000"/>
          <w:sz w:val="23"/>
          <w:szCs w:val="23"/>
          <w:lang w:val="en-AU" w:eastAsia="en-AU"/>
        </w:rPr>
        <w:t>frailty</w:t>
      </w:r>
      <w:proofErr w:type="gramEnd"/>
    </w:p>
    <w:p w14:paraId="03B03E5E" w14:textId="2883829A" w:rsidR="00FB390A" w:rsidRPr="00FB390A" w:rsidRDefault="00FB390A">
      <w:pPr>
        <w:pStyle w:val="ListParagraph"/>
        <w:numPr>
          <w:ilvl w:val="0"/>
          <w:numId w:val="19"/>
        </w:numPr>
        <w:autoSpaceDE w:val="0"/>
        <w:autoSpaceDN w:val="0"/>
        <w:adjustRightInd w:val="0"/>
        <w:rPr>
          <w:rFonts w:ascii="Garamond" w:hAnsi="Garamond" w:cs="Garamond"/>
          <w:color w:val="000000"/>
          <w:sz w:val="23"/>
          <w:szCs w:val="23"/>
          <w:lang w:val="en-AU" w:eastAsia="en-AU"/>
        </w:rPr>
      </w:pPr>
      <w:r w:rsidRPr="00FB390A">
        <w:rPr>
          <w:rFonts w:ascii="Garamond" w:hAnsi="Garamond" w:cs="Garamond"/>
          <w:color w:val="000000"/>
          <w:sz w:val="23"/>
          <w:szCs w:val="23"/>
          <w:lang w:val="en-AU" w:eastAsia="en-AU"/>
        </w:rPr>
        <w:t xml:space="preserve">Can we improve discussions with </w:t>
      </w:r>
      <w:r w:rsidRPr="00FB390A">
        <w:rPr>
          <w:rFonts w:ascii="Garamond" w:hAnsi="Garamond" w:cs="Garamond"/>
          <w:b/>
          <w:bCs/>
          <w:color w:val="000000"/>
          <w:sz w:val="23"/>
          <w:szCs w:val="23"/>
          <w:lang w:val="en-AU" w:eastAsia="en-AU"/>
        </w:rPr>
        <w:t>pregnant women</w:t>
      </w:r>
      <w:r w:rsidRPr="00FB390A">
        <w:rPr>
          <w:rFonts w:ascii="Garamond" w:hAnsi="Garamond" w:cs="Garamond"/>
          <w:color w:val="000000"/>
          <w:sz w:val="23"/>
          <w:szCs w:val="23"/>
          <w:lang w:val="en-AU" w:eastAsia="en-AU"/>
        </w:rPr>
        <w:t xml:space="preserve"> about previous trauma?</w:t>
      </w:r>
    </w:p>
    <w:p w14:paraId="402722FD" w14:textId="77777777" w:rsidR="00FB390A" w:rsidRPr="00FB390A" w:rsidRDefault="00FB390A" w:rsidP="00FB390A">
      <w:pPr>
        <w:autoSpaceDE w:val="0"/>
        <w:autoSpaceDN w:val="0"/>
        <w:adjustRightInd w:val="0"/>
        <w:rPr>
          <w:rFonts w:ascii="Garamond" w:hAnsi="Garamond" w:cs="Garamond"/>
          <w:color w:val="000000"/>
          <w:sz w:val="23"/>
          <w:szCs w:val="23"/>
          <w:lang w:val="en-AU" w:eastAsia="en-AU"/>
        </w:rPr>
      </w:pPr>
    </w:p>
    <w:p w14:paraId="3C6C75DA" w14:textId="1F9718D3" w:rsidR="00FB390A" w:rsidRPr="00FB390A" w:rsidRDefault="00FB390A" w:rsidP="00FB390A">
      <w:pPr>
        <w:autoSpaceDE w:val="0"/>
        <w:autoSpaceDN w:val="0"/>
        <w:adjustRightInd w:val="0"/>
        <w:rPr>
          <w:rFonts w:ascii="Garamond" w:hAnsi="Garamond" w:cs="Garamond"/>
          <w:color w:val="000000"/>
          <w:sz w:val="23"/>
          <w:szCs w:val="23"/>
          <w:lang w:val="en-AU" w:eastAsia="en-AU"/>
        </w:rPr>
      </w:pPr>
      <w:r w:rsidRPr="00FB390A">
        <w:rPr>
          <w:rFonts w:ascii="Garamond" w:hAnsi="Garamond" w:cs="Garamond"/>
          <w:color w:val="000000"/>
          <w:sz w:val="23"/>
          <w:szCs w:val="23"/>
          <w:lang w:val="en-AU" w:eastAsia="en-AU"/>
        </w:rPr>
        <w:t>The NIHR has also produced a new Collection:</w:t>
      </w:r>
      <w:r>
        <w:rPr>
          <w:rFonts w:ascii="Garamond" w:hAnsi="Garamond" w:cs="Garamond"/>
          <w:color w:val="000000"/>
          <w:sz w:val="23"/>
          <w:szCs w:val="23"/>
          <w:lang w:val="en-AU" w:eastAsia="en-AU"/>
        </w:rPr>
        <w:t xml:space="preserve"> </w:t>
      </w:r>
      <w:r w:rsidRPr="00FB390A">
        <w:rPr>
          <w:rFonts w:ascii="Garamond" w:hAnsi="Garamond" w:cs="Garamond"/>
          <w:b/>
          <w:bCs/>
          <w:color w:val="000000"/>
          <w:sz w:val="23"/>
          <w:szCs w:val="23"/>
          <w:lang w:val="en-AU" w:eastAsia="en-AU"/>
        </w:rPr>
        <w:t>Why we need to understand breast cancer risk</w:t>
      </w:r>
      <w:r>
        <w:rPr>
          <w:rFonts w:ascii="Garamond" w:hAnsi="Garamond" w:cs="Garamond"/>
          <w:b/>
          <w:bCs/>
          <w:color w:val="000000"/>
          <w:sz w:val="23"/>
          <w:szCs w:val="23"/>
          <w:lang w:val="en-AU" w:eastAsia="en-AU"/>
        </w:rPr>
        <w:t xml:space="preserve">. </w:t>
      </w:r>
      <w:hyperlink r:id="rId34" w:history="1">
        <w:r w:rsidRPr="00AA09BB">
          <w:rPr>
            <w:rStyle w:val="Hyperlink"/>
            <w:rFonts w:ascii="Garamond" w:hAnsi="Garamond" w:cs="Garamond"/>
            <w:sz w:val="23"/>
            <w:szCs w:val="23"/>
            <w:lang w:val="en-AU" w:eastAsia="en-AU"/>
          </w:rPr>
          <w:t>https://evidence.nihr.ac.uk/collection/breast-cancer-risk-why-we-need-to-understand-it/</w:t>
        </w:r>
      </w:hyperlink>
      <w:r>
        <w:rPr>
          <w:rFonts w:ascii="Garamond" w:hAnsi="Garamond" w:cs="Garamond"/>
          <w:b/>
          <w:bCs/>
          <w:color w:val="000000"/>
          <w:sz w:val="23"/>
          <w:szCs w:val="23"/>
          <w:lang w:val="en-AU" w:eastAsia="en-AU"/>
        </w:rPr>
        <w:t xml:space="preserve"> </w:t>
      </w:r>
      <w:r>
        <w:rPr>
          <w:rFonts w:ascii="Garamond" w:hAnsi="Garamond" w:cs="Garamond"/>
          <w:b/>
          <w:bCs/>
          <w:color w:val="000000"/>
          <w:sz w:val="23"/>
          <w:szCs w:val="23"/>
          <w:lang w:val="en-AU" w:eastAsia="en-AU"/>
        </w:rPr>
        <w:br/>
      </w:r>
      <w:r w:rsidRPr="00FB390A">
        <w:rPr>
          <w:rFonts w:ascii="Garamond" w:hAnsi="Garamond" w:cs="Garamond"/>
          <w:color w:val="000000"/>
          <w:sz w:val="23"/>
          <w:szCs w:val="23"/>
          <w:lang w:val="en-AU" w:eastAsia="en-AU"/>
        </w:rPr>
        <w:t>This Collection provides insights into breast cancer risk and screening. The Collection brings together a selection of studies that have investigated breast cancer risk and screening, including how:</w:t>
      </w:r>
    </w:p>
    <w:p w14:paraId="27F1FAA6" w14:textId="693A2807" w:rsidR="00FB390A" w:rsidRPr="00FB390A" w:rsidRDefault="00FB390A">
      <w:pPr>
        <w:pStyle w:val="ListParagraph"/>
        <w:numPr>
          <w:ilvl w:val="0"/>
          <w:numId w:val="20"/>
        </w:numPr>
        <w:autoSpaceDE w:val="0"/>
        <w:autoSpaceDN w:val="0"/>
        <w:adjustRightInd w:val="0"/>
        <w:rPr>
          <w:rFonts w:ascii="Garamond" w:hAnsi="Garamond" w:cs="Garamond"/>
          <w:color w:val="000000"/>
          <w:sz w:val="23"/>
          <w:szCs w:val="23"/>
          <w:lang w:val="en-AU" w:eastAsia="en-AU"/>
        </w:rPr>
      </w:pPr>
      <w:r w:rsidRPr="00FB390A">
        <w:rPr>
          <w:rFonts w:ascii="Garamond" w:hAnsi="Garamond" w:cs="Garamond"/>
          <w:color w:val="000000"/>
          <w:sz w:val="23"/>
          <w:szCs w:val="23"/>
          <w:lang w:val="en-AU" w:eastAsia="en-AU"/>
        </w:rPr>
        <w:t xml:space="preserve">Risk-based approach could increase benefits of breast </w:t>
      </w:r>
      <w:proofErr w:type="gramStart"/>
      <w:r w:rsidRPr="00FB390A">
        <w:rPr>
          <w:rFonts w:ascii="Garamond" w:hAnsi="Garamond" w:cs="Garamond"/>
          <w:color w:val="000000"/>
          <w:sz w:val="23"/>
          <w:szCs w:val="23"/>
          <w:lang w:val="en-AU" w:eastAsia="en-AU"/>
        </w:rPr>
        <w:t>screening</w:t>
      </w:r>
      <w:proofErr w:type="gramEnd"/>
    </w:p>
    <w:p w14:paraId="09296C9A" w14:textId="689C9352" w:rsidR="00FB390A" w:rsidRPr="00FB390A" w:rsidRDefault="00FB390A">
      <w:pPr>
        <w:pStyle w:val="ListParagraph"/>
        <w:numPr>
          <w:ilvl w:val="0"/>
          <w:numId w:val="20"/>
        </w:numPr>
        <w:autoSpaceDE w:val="0"/>
        <w:autoSpaceDN w:val="0"/>
        <w:adjustRightInd w:val="0"/>
        <w:rPr>
          <w:rFonts w:ascii="Garamond" w:hAnsi="Garamond" w:cs="Garamond"/>
          <w:color w:val="000000"/>
          <w:sz w:val="23"/>
          <w:szCs w:val="23"/>
          <w:lang w:val="en-AU" w:eastAsia="en-AU"/>
        </w:rPr>
      </w:pPr>
      <w:r w:rsidRPr="00FB390A">
        <w:rPr>
          <w:rFonts w:ascii="Garamond" w:hAnsi="Garamond" w:cs="Garamond"/>
          <w:color w:val="000000"/>
          <w:sz w:val="23"/>
          <w:szCs w:val="23"/>
          <w:lang w:val="en-AU" w:eastAsia="en-AU"/>
        </w:rPr>
        <w:t xml:space="preserve">Healthy weight would prevent some breast </w:t>
      </w:r>
      <w:proofErr w:type="gramStart"/>
      <w:r w:rsidRPr="00FB390A">
        <w:rPr>
          <w:rFonts w:ascii="Garamond" w:hAnsi="Garamond" w:cs="Garamond"/>
          <w:color w:val="000000"/>
          <w:sz w:val="23"/>
          <w:szCs w:val="23"/>
          <w:lang w:val="en-AU" w:eastAsia="en-AU"/>
        </w:rPr>
        <w:t>cancers</w:t>
      </w:r>
      <w:proofErr w:type="gramEnd"/>
    </w:p>
    <w:p w14:paraId="29915C51" w14:textId="4E81312C" w:rsidR="00FB390A" w:rsidRPr="00FB390A" w:rsidRDefault="00FB390A">
      <w:pPr>
        <w:pStyle w:val="ListParagraph"/>
        <w:numPr>
          <w:ilvl w:val="0"/>
          <w:numId w:val="20"/>
        </w:numPr>
        <w:autoSpaceDE w:val="0"/>
        <w:autoSpaceDN w:val="0"/>
        <w:adjustRightInd w:val="0"/>
        <w:rPr>
          <w:rFonts w:ascii="Garamond" w:hAnsi="Garamond" w:cs="Garamond"/>
          <w:color w:val="000000"/>
          <w:sz w:val="23"/>
          <w:szCs w:val="23"/>
          <w:lang w:val="en-AU" w:eastAsia="en-AU"/>
        </w:rPr>
      </w:pPr>
      <w:r w:rsidRPr="00FB390A">
        <w:rPr>
          <w:rFonts w:ascii="Garamond" w:hAnsi="Garamond" w:cs="Garamond"/>
          <w:color w:val="000000"/>
          <w:sz w:val="23"/>
          <w:szCs w:val="23"/>
          <w:lang w:val="en-AU" w:eastAsia="en-AU"/>
        </w:rPr>
        <w:t xml:space="preserve">Family history increases some women’s </w:t>
      </w:r>
      <w:proofErr w:type="gramStart"/>
      <w:r w:rsidRPr="00FB390A">
        <w:rPr>
          <w:rFonts w:ascii="Garamond" w:hAnsi="Garamond" w:cs="Garamond"/>
          <w:color w:val="000000"/>
          <w:sz w:val="23"/>
          <w:szCs w:val="23"/>
          <w:lang w:val="en-AU" w:eastAsia="en-AU"/>
        </w:rPr>
        <w:t>risk</w:t>
      </w:r>
      <w:proofErr w:type="gramEnd"/>
      <w:r w:rsidRPr="00FB390A">
        <w:rPr>
          <w:rFonts w:ascii="Garamond" w:hAnsi="Garamond" w:cs="Garamond"/>
          <w:color w:val="000000"/>
          <w:sz w:val="23"/>
          <w:szCs w:val="23"/>
          <w:lang w:val="en-AU" w:eastAsia="en-AU"/>
        </w:rPr>
        <w:t xml:space="preserve"> but extra screening can help</w:t>
      </w:r>
      <w:r>
        <w:rPr>
          <w:rFonts w:ascii="Garamond" w:hAnsi="Garamond" w:cs="Garamond"/>
          <w:color w:val="000000"/>
          <w:sz w:val="23"/>
          <w:szCs w:val="23"/>
          <w:lang w:val="en-AU" w:eastAsia="en-AU"/>
        </w:rPr>
        <w:t>.</w:t>
      </w:r>
    </w:p>
    <w:p w14:paraId="608AD6F3" w14:textId="77777777" w:rsidR="003C6563" w:rsidRPr="00835007" w:rsidRDefault="003C6563" w:rsidP="003C6563">
      <w:pPr>
        <w:keepNext/>
        <w:rPr>
          <w:rFonts w:ascii="Garamond" w:hAnsi="Garamond"/>
          <w:i/>
          <w:lang w:val="en-AU"/>
        </w:rPr>
      </w:pPr>
    </w:p>
    <w:p w14:paraId="49650E1B" w14:textId="77777777" w:rsidR="003C6563" w:rsidRPr="00D05FB7" w:rsidRDefault="003C6563" w:rsidP="003C6563">
      <w:pPr>
        <w:keepNext/>
        <w:rPr>
          <w:rFonts w:ascii="Garamond" w:hAnsi="Garamond"/>
          <w:b/>
          <w:bCs/>
          <w:i/>
          <w:lang w:val="en-AU"/>
        </w:rPr>
      </w:pPr>
      <w:r w:rsidRPr="00D05FB7">
        <w:rPr>
          <w:rFonts w:ascii="Garamond" w:hAnsi="Garamond"/>
          <w:b/>
          <w:bCs/>
          <w:i/>
          <w:lang w:val="en-AU"/>
        </w:rPr>
        <w:t>[USA] AHRQ Perspectives on Safety</w:t>
      </w:r>
    </w:p>
    <w:p w14:paraId="44DAF5E1" w14:textId="77777777" w:rsidR="003C6563" w:rsidRDefault="00000000" w:rsidP="003C6563">
      <w:pPr>
        <w:keepNext/>
        <w:rPr>
          <w:rFonts w:ascii="Garamond" w:hAnsi="Garamond"/>
          <w:lang w:val="en-AU"/>
        </w:rPr>
      </w:pPr>
      <w:hyperlink r:id="rId35" w:history="1">
        <w:r w:rsidR="003C6563" w:rsidRPr="00A62DDB">
          <w:rPr>
            <w:rStyle w:val="Hyperlink"/>
            <w:rFonts w:ascii="Garamond" w:hAnsi="Garamond"/>
            <w:lang w:val="en-AU"/>
          </w:rPr>
          <w:t>https://psnet.ahrq.gov/psnet-collection/perspectives</w:t>
        </w:r>
      </w:hyperlink>
    </w:p>
    <w:p w14:paraId="1F178AF0" w14:textId="77777777" w:rsidR="003C6563" w:rsidRDefault="003C6563" w:rsidP="003C6563">
      <w:pPr>
        <w:keepNext/>
        <w:rPr>
          <w:rFonts w:ascii="Garamond" w:hAnsi="Garamond"/>
          <w:lang w:val="en-AU"/>
        </w:rPr>
      </w:pPr>
      <w:r w:rsidRPr="000170DA">
        <w:rPr>
          <w:rFonts w:ascii="Garamond" w:hAnsi="Garamond"/>
          <w:lang w:val="en-AU"/>
        </w:rPr>
        <w:t xml:space="preserve">The US Agency for Healthcare Research and Quality (AHRQ) </w:t>
      </w:r>
      <w:r>
        <w:rPr>
          <w:rFonts w:ascii="Garamond" w:hAnsi="Garamond"/>
          <w:lang w:val="en-AU"/>
        </w:rPr>
        <w:t>publishes occasional Perspectives on Safety essays. Recent essays include:</w:t>
      </w:r>
    </w:p>
    <w:p w14:paraId="6539D6A0" w14:textId="1B2A326A" w:rsidR="003C6563" w:rsidRDefault="00A03BA5" w:rsidP="003C6563">
      <w:pPr>
        <w:pStyle w:val="ListParagraph"/>
        <w:numPr>
          <w:ilvl w:val="0"/>
          <w:numId w:val="14"/>
        </w:numPr>
        <w:rPr>
          <w:rFonts w:ascii="Garamond" w:hAnsi="Garamond"/>
          <w:i/>
          <w:lang w:val="en-AU"/>
        </w:rPr>
      </w:pPr>
      <w:r w:rsidRPr="00A03BA5">
        <w:rPr>
          <w:rFonts w:ascii="Garamond" w:hAnsi="Garamond"/>
          <w:i/>
          <w:lang w:val="en-AU"/>
        </w:rPr>
        <w:t xml:space="preserve">Addressing </w:t>
      </w:r>
      <w:r w:rsidRPr="00542937">
        <w:rPr>
          <w:rFonts w:ascii="Garamond" w:hAnsi="Garamond"/>
          <w:b/>
          <w:bCs/>
          <w:i/>
          <w:lang w:val="en-AU"/>
        </w:rPr>
        <w:t>Workplace Violence</w:t>
      </w:r>
      <w:r w:rsidRPr="00A03BA5">
        <w:rPr>
          <w:rFonts w:ascii="Garamond" w:hAnsi="Garamond"/>
          <w:i/>
          <w:lang w:val="en-AU"/>
        </w:rPr>
        <w:t xml:space="preserve"> and Creating a Safer Workplace</w:t>
      </w:r>
      <w:r>
        <w:rPr>
          <w:rFonts w:ascii="Garamond" w:hAnsi="Garamond"/>
          <w:i/>
          <w:lang w:val="en-AU"/>
        </w:rPr>
        <w:t xml:space="preserve"> </w:t>
      </w:r>
      <w:r w:rsidR="00BF4687" w:rsidRPr="00BF4687">
        <w:rPr>
          <w:rFonts w:ascii="Garamond" w:hAnsi="Garamond"/>
          <w:iCs/>
          <w:lang w:val="en-AU"/>
        </w:rPr>
        <w:t>– focuses on workplace violence trends in healthcare settings and strategies for creating a safer healthcare environment.</w:t>
      </w:r>
      <w:r w:rsidR="00BF4687" w:rsidRPr="00BF4687">
        <w:rPr>
          <w:rFonts w:ascii="Garamond" w:hAnsi="Garamond"/>
          <w:i/>
          <w:lang w:val="en-AU"/>
        </w:rPr>
        <w:t xml:space="preserve"> </w:t>
      </w:r>
      <w:hyperlink r:id="rId36" w:history="1">
        <w:r w:rsidR="00074426" w:rsidRPr="00074426">
          <w:rPr>
            <w:rStyle w:val="Hyperlink"/>
            <w:rFonts w:ascii="Garamond" w:hAnsi="Garamond"/>
            <w:iCs/>
            <w:lang w:val="en-AU"/>
          </w:rPr>
          <w:t>https://psnet.ahrq.gov/perspective/addressing-workplace-violence-and-creating-safer-workplace</w:t>
        </w:r>
      </w:hyperlink>
    </w:p>
    <w:p w14:paraId="76EBB63A" w14:textId="77777777" w:rsidR="003C6563" w:rsidRPr="003C2554" w:rsidRDefault="003C6563" w:rsidP="003C6563">
      <w:pPr>
        <w:rPr>
          <w:rFonts w:ascii="Garamond" w:hAnsi="Garamond"/>
          <w:iCs/>
          <w:lang w:val="en-AU"/>
        </w:rPr>
      </w:pPr>
    </w:p>
    <w:p w14:paraId="4BBAC3CF" w14:textId="77777777" w:rsidR="003C6563" w:rsidRPr="0040740E" w:rsidRDefault="003C6563" w:rsidP="003C6563">
      <w:pPr>
        <w:keepNext/>
        <w:rPr>
          <w:rFonts w:ascii="Garamond" w:hAnsi="Garamond"/>
          <w:b/>
          <w:bCs/>
          <w:i/>
          <w:lang w:val="en-AU"/>
        </w:rPr>
      </w:pPr>
      <w:r w:rsidRPr="0040740E">
        <w:rPr>
          <w:rFonts w:ascii="Garamond" w:hAnsi="Garamond"/>
          <w:b/>
          <w:bCs/>
          <w:i/>
          <w:lang w:val="en-AU"/>
        </w:rPr>
        <w:t>[USA] Patient Safety Primers</w:t>
      </w:r>
    </w:p>
    <w:p w14:paraId="56F6B60A" w14:textId="77777777" w:rsidR="003C6563" w:rsidRDefault="00000000" w:rsidP="003C6563">
      <w:pPr>
        <w:keepNext/>
        <w:rPr>
          <w:rFonts w:ascii="Garamond" w:hAnsi="Garamond"/>
          <w:lang w:val="en-AU"/>
        </w:rPr>
      </w:pPr>
      <w:hyperlink r:id="rId37" w:history="1">
        <w:r w:rsidR="003C6563">
          <w:rPr>
            <w:rStyle w:val="Hyperlink"/>
            <w:rFonts w:ascii="Garamond" w:hAnsi="Garamond"/>
            <w:lang w:val="en-AU"/>
          </w:rPr>
          <w:t>https://psnet.ahrq.gov/primers/</w:t>
        </w:r>
      </w:hyperlink>
    </w:p>
    <w:p w14:paraId="51B26F4E" w14:textId="77777777" w:rsidR="003C6563" w:rsidRDefault="003C6563" w:rsidP="003C6563">
      <w:pPr>
        <w:keepNext/>
        <w:rPr>
          <w:rFonts w:ascii="Garamond" w:hAnsi="Garamond"/>
          <w:lang w:val="en-AU"/>
        </w:rPr>
      </w:pPr>
      <w:r>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14:paraId="4564DCBA" w14:textId="24C7F0DC" w:rsidR="003C6563" w:rsidRDefault="005A42FF">
      <w:pPr>
        <w:pStyle w:val="ListParagraph"/>
        <w:numPr>
          <w:ilvl w:val="0"/>
          <w:numId w:val="17"/>
        </w:numPr>
        <w:rPr>
          <w:rFonts w:ascii="Garamond" w:hAnsi="Garamond"/>
          <w:lang w:val="en-AU"/>
        </w:rPr>
      </w:pPr>
      <w:r w:rsidRPr="00577CD0">
        <w:rPr>
          <w:rFonts w:ascii="Garamond" w:hAnsi="Garamond"/>
          <w:b/>
          <w:bCs/>
          <w:i/>
          <w:iCs/>
          <w:lang w:val="en-AU"/>
        </w:rPr>
        <w:t>Digital Health Literacy</w:t>
      </w:r>
      <w:r>
        <w:rPr>
          <w:rFonts w:ascii="Garamond" w:hAnsi="Garamond"/>
          <w:lang w:val="en-AU"/>
        </w:rPr>
        <w:t xml:space="preserve"> </w:t>
      </w:r>
      <w:hyperlink r:id="rId38" w:history="1">
        <w:r w:rsidR="005908CD" w:rsidRPr="00BD6830">
          <w:rPr>
            <w:rStyle w:val="Hyperlink"/>
            <w:rFonts w:ascii="Garamond" w:hAnsi="Garamond"/>
            <w:lang w:val="en-AU"/>
          </w:rPr>
          <w:t>https://psnet.ahrq.gov/primer/digital-health-literacy</w:t>
        </w:r>
      </w:hyperlink>
    </w:p>
    <w:p w14:paraId="4AF7AE32" w14:textId="77777777" w:rsidR="006C1FB4" w:rsidRDefault="006C1FB4">
      <w:pPr>
        <w:rPr>
          <w:rFonts w:ascii="Garamond" w:hAnsi="Garamond"/>
          <w:b/>
          <w:lang w:val="en-AU"/>
        </w:rPr>
      </w:pPr>
    </w:p>
    <w:p w14:paraId="015483B1" w14:textId="77777777" w:rsidR="006C1FB4" w:rsidRDefault="006C1FB4">
      <w:pPr>
        <w:rPr>
          <w:rFonts w:ascii="Garamond" w:hAnsi="Garamond"/>
          <w:b/>
          <w:lang w:val="en-AU"/>
        </w:rPr>
      </w:pPr>
    </w:p>
    <w:p w14:paraId="7A36D9D7" w14:textId="77777777" w:rsidR="006C1FB4" w:rsidRDefault="006C1FB4">
      <w:pPr>
        <w:rPr>
          <w:rFonts w:ascii="Garamond" w:hAnsi="Garamond"/>
          <w:b/>
          <w:lang w:val="en-AU"/>
        </w:rPr>
      </w:pPr>
    </w:p>
    <w:p w14:paraId="08BE4CB6" w14:textId="77777777" w:rsidR="006C1FB4" w:rsidRDefault="006C1FB4">
      <w:pPr>
        <w:rPr>
          <w:rFonts w:ascii="Garamond" w:hAnsi="Garamond"/>
          <w:b/>
          <w:lang w:val="en-AU"/>
        </w:rPr>
      </w:pPr>
    </w:p>
    <w:p w14:paraId="45F17D4E" w14:textId="77777777" w:rsidR="006C1FB4" w:rsidRDefault="006C1FB4">
      <w:pPr>
        <w:rPr>
          <w:rFonts w:ascii="Garamond" w:hAnsi="Garamond"/>
          <w:b/>
          <w:lang w:val="en-AU"/>
        </w:rPr>
      </w:pPr>
      <w:r>
        <w:rPr>
          <w:rFonts w:ascii="Garamond" w:hAnsi="Garamond"/>
          <w:b/>
          <w:lang w:val="en-AU"/>
        </w:rPr>
        <w:br w:type="page"/>
      </w:r>
    </w:p>
    <w:p w14:paraId="12E7A6B9" w14:textId="7A450C30"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39"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40"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41"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78DD2967">
            <wp:extent cx="4437530" cy="6261430"/>
            <wp:effectExtent l="0" t="0" r="1270" b="6350"/>
            <wp:docPr id="8" name="Picture 8" descr="COVID-19 poster - combined contact and droplet precaution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4453556" cy="6284043"/>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43"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5"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6"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7"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50"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0ED05E05" w:rsidR="00D574D3" w:rsidRPr="00B50165" w:rsidRDefault="00D574D3" w:rsidP="00D574D3">
      <w:pPr>
        <w:keepNext/>
        <w:keepLines/>
        <w:rPr>
          <w:rFonts w:ascii="Garamond" w:hAnsi="Garamond"/>
          <w:i/>
          <w:lang w:val="en-AU"/>
        </w:rPr>
      </w:pPr>
      <w:r w:rsidRPr="00B50165">
        <w:rPr>
          <w:rFonts w:ascii="Garamond" w:hAnsi="Garamond"/>
          <w:i/>
          <w:lang w:val="en-AU"/>
        </w:rPr>
        <w:lastRenderedPageBreak/>
        <w:t>National Clinical Evidence Taskforce</w:t>
      </w:r>
    </w:p>
    <w:p w14:paraId="066BAB2A" w14:textId="1753A1A5" w:rsidR="009C6AF9" w:rsidRPr="00B50165" w:rsidRDefault="00000000" w:rsidP="00D574D3">
      <w:pPr>
        <w:keepNext/>
        <w:keepLines/>
        <w:rPr>
          <w:rFonts w:ascii="Garamond" w:hAnsi="Garamond"/>
        </w:rPr>
      </w:pPr>
      <w:hyperlink r:id="rId53" w:history="1">
        <w:r w:rsidR="009C6AF9" w:rsidRPr="00B50165">
          <w:rPr>
            <w:rStyle w:val="Hyperlink"/>
            <w:rFonts w:ascii="Garamond" w:hAnsi="Garamond"/>
          </w:rPr>
          <w:t>https://clinicalevidence.net.au/</w:t>
        </w:r>
      </w:hyperlink>
    </w:p>
    <w:p w14:paraId="7C588070" w14:textId="77777777" w:rsidR="009C6AF9" w:rsidRPr="00B50165" w:rsidRDefault="009C6AF9" w:rsidP="009C6AF9">
      <w:pPr>
        <w:keepLines/>
        <w:rPr>
          <w:rFonts w:ascii="Garamond" w:hAnsi="Garamond"/>
          <w:lang w:val="en-AU"/>
        </w:rPr>
      </w:pPr>
      <w:r w:rsidRPr="00B50165">
        <w:rPr>
          <w:rFonts w:ascii="Garamond" w:hAnsi="Garamond"/>
          <w:lang w:val="en-AU"/>
        </w:rPr>
        <w:t>The National Clinical Evidence Taskforce is a multi-disciplinary collaboration of 35 member organisations – Australia’s medical colleges and peak health organisations – who share a commitment to provide national evidence-based treatment guidelines for urgent and emerging diseases.</w:t>
      </w:r>
    </w:p>
    <w:p w14:paraId="587F26A5" w14:textId="2D45A6F3" w:rsidR="009C6AF9" w:rsidRPr="00B50165" w:rsidRDefault="009C6AF9" w:rsidP="009C6AF9">
      <w:pPr>
        <w:keepLines/>
        <w:rPr>
          <w:rFonts w:ascii="Garamond" w:hAnsi="Garamond"/>
          <w:lang w:val="en-AU"/>
        </w:rPr>
      </w:pPr>
      <w:r w:rsidRPr="00B50165">
        <w:rPr>
          <w:rFonts w:ascii="Garamond" w:hAnsi="Garamond"/>
          <w:lang w:val="en-AU"/>
        </w:rPr>
        <w:t>This alliance established the world’s first ‘living guidelines’ for the care of people with COVID-19 and MPX.</w:t>
      </w:r>
    </w:p>
    <w:p w14:paraId="3FE22EB3" w14:textId="77777777" w:rsidR="009C6AF9" w:rsidRPr="00B50165" w:rsidRDefault="009C6AF9" w:rsidP="009C6AF9">
      <w:pPr>
        <w:keepLines/>
        <w:rPr>
          <w:rFonts w:ascii="Garamond" w:hAnsi="Garamond"/>
          <w:lang w:val="en-AU"/>
        </w:rPr>
      </w:pPr>
      <w:r w:rsidRPr="00B50165">
        <w:rPr>
          <w:rFonts w:ascii="Garamond" w:hAnsi="Garamond"/>
          <w:lang w:val="en-AU"/>
        </w:rPr>
        <w:t>Funding has now been discontinued for the National Clinical Evidence Taskforce and the COVID-19 guidelines as of 30 June 2023.</w:t>
      </w:r>
    </w:p>
    <w:p w14:paraId="0851C8FF" w14:textId="4E8D45D1" w:rsidR="009C6AF9" w:rsidRDefault="009C6AF9" w:rsidP="009C6AF9">
      <w:pPr>
        <w:keepLines/>
        <w:rPr>
          <w:rFonts w:ascii="Garamond" w:hAnsi="Garamond"/>
          <w:lang w:val="en-AU"/>
        </w:rPr>
      </w:pPr>
      <w:r w:rsidRPr="00B50165">
        <w:rPr>
          <w:rFonts w:ascii="Garamond" w:hAnsi="Garamond"/>
          <w:lang w:val="en-AU"/>
        </w:rPr>
        <w:t>These guidelines are no longer continually updated but will remain online until the guidance becomes inaccurate and/or no longer reflects the evidence or recommended practice.</w:t>
      </w:r>
    </w:p>
    <w:p w14:paraId="1CBC3401" w14:textId="7B23C301" w:rsidR="00DD64D5" w:rsidRDefault="00DD64D5" w:rsidP="009C6AF9">
      <w:pPr>
        <w:keepLines/>
        <w:rPr>
          <w:rFonts w:ascii="Garamond" w:hAnsi="Garamond"/>
          <w:lang w:val="en-AU"/>
        </w:rPr>
      </w:pPr>
    </w:p>
    <w:p w14:paraId="003ED1BD" w14:textId="77777777" w:rsidR="004C2887" w:rsidRDefault="004C2887" w:rsidP="009C6AF9">
      <w:pPr>
        <w:keepLines/>
        <w:rPr>
          <w:rFonts w:ascii="Garamond" w:hAnsi="Garamond"/>
          <w:lang w:val="en-AU"/>
        </w:rPr>
      </w:pPr>
    </w:p>
    <w:p w14:paraId="19F966AA" w14:textId="77777777" w:rsidR="00DD64D5" w:rsidRDefault="00DD64D5" w:rsidP="009C6AF9">
      <w:pPr>
        <w:keepLines/>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77AE90A2"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4"/>
      <w:footerReference w:type="default" r:id="rId5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EC9B" w14:textId="77777777" w:rsidR="00FC383C" w:rsidRDefault="00FC383C">
      <w:r>
        <w:separator/>
      </w:r>
    </w:p>
  </w:endnote>
  <w:endnote w:type="continuationSeparator" w:id="0">
    <w:p w14:paraId="40B81993" w14:textId="77777777" w:rsidR="00FC383C" w:rsidRDefault="00FC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4644BB9C"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A249C6">
      <w:rPr>
        <w:rFonts w:ascii="Garamond" w:hAnsi="Garamond"/>
      </w:rPr>
      <w:t>2</w:t>
    </w:r>
    <w:r w:rsidR="0086754C">
      <w:rPr>
        <w:rFonts w:ascii="Garamond" w:hAnsi="Garamond"/>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24FA21FB"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A249C6">
      <w:rPr>
        <w:rFonts w:ascii="Garamond" w:hAnsi="Garamond"/>
      </w:rPr>
      <w:t>2</w:t>
    </w:r>
    <w:r w:rsidR="0086754C">
      <w:rPr>
        <w:rFonts w:ascii="Garamond" w:hAnsi="Garamond"/>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B660" w14:textId="77777777" w:rsidR="00FC383C" w:rsidRDefault="00FC383C">
      <w:r>
        <w:separator/>
      </w:r>
    </w:p>
  </w:footnote>
  <w:footnote w:type="continuationSeparator" w:id="0">
    <w:p w14:paraId="34FBC9A6" w14:textId="77777777" w:rsidR="00FC383C" w:rsidRDefault="00FC3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0E36B1"/>
    <w:multiLevelType w:val="hybridMultilevel"/>
    <w:tmpl w:val="757C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B67BDC"/>
    <w:multiLevelType w:val="hybridMultilevel"/>
    <w:tmpl w:val="FDDE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A06708"/>
    <w:multiLevelType w:val="hybridMultilevel"/>
    <w:tmpl w:val="CD9C5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EB2EB8"/>
    <w:multiLevelType w:val="hybridMultilevel"/>
    <w:tmpl w:val="12DA9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9201091">
    <w:abstractNumId w:val="12"/>
  </w:num>
  <w:num w:numId="2" w16cid:durableId="1683386478">
    <w:abstractNumId w:val="20"/>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17"/>
  </w:num>
  <w:num w:numId="14" w16cid:durableId="28579523">
    <w:abstractNumId w:val="13"/>
  </w:num>
  <w:num w:numId="15" w16cid:durableId="1756245841">
    <w:abstractNumId w:val="16"/>
  </w:num>
  <w:num w:numId="16" w16cid:durableId="1878159678">
    <w:abstractNumId w:val="10"/>
  </w:num>
  <w:num w:numId="17" w16cid:durableId="1406414453">
    <w:abstractNumId w:val="11"/>
  </w:num>
  <w:num w:numId="18" w16cid:durableId="737750215">
    <w:abstractNumId w:val="18"/>
  </w:num>
  <w:num w:numId="19" w16cid:durableId="1685746231">
    <w:abstractNumId w:val="19"/>
  </w:num>
  <w:num w:numId="20" w16cid:durableId="64836618">
    <w:abstractNumId w:val="14"/>
  </w:num>
  <w:num w:numId="21" w16cid:durableId="41255361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22"/>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77F"/>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C3"/>
    <w:rsid w:val="000528EF"/>
    <w:rsid w:val="00052CC4"/>
    <w:rsid w:val="00053393"/>
    <w:rsid w:val="000535B1"/>
    <w:rsid w:val="000539E6"/>
    <w:rsid w:val="00053A1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73D"/>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E65"/>
    <w:rsid w:val="00073F1E"/>
    <w:rsid w:val="00073F5A"/>
    <w:rsid w:val="00073FA4"/>
    <w:rsid w:val="000740F2"/>
    <w:rsid w:val="000742DC"/>
    <w:rsid w:val="00074383"/>
    <w:rsid w:val="00074426"/>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BE"/>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70"/>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16"/>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862"/>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4E"/>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300"/>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33D"/>
    <w:rsid w:val="000E34DE"/>
    <w:rsid w:val="000E3511"/>
    <w:rsid w:val="000E3648"/>
    <w:rsid w:val="000E3D74"/>
    <w:rsid w:val="000E3F2F"/>
    <w:rsid w:val="000E42FD"/>
    <w:rsid w:val="000E45E8"/>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196"/>
    <w:rsid w:val="000F0423"/>
    <w:rsid w:val="000F0767"/>
    <w:rsid w:val="000F0829"/>
    <w:rsid w:val="000F0BB6"/>
    <w:rsid w:val="000F0BF5"/>
    <w:rsid w:val="000F0C90"/>
    <w:rsid w:val="000F0DA1"/>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2F62"/>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4F6A"/>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7EB"/>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DEB"/>
    <w:rsid w:val="00114FAF"/>
    <w:rsid w:val="001153A4"/>
    <w:rsid w:val="00115478"/>
    <w:rsid w:val="001154A8"/>
    <w:rsid w:val="001154E9"/>
    <w:rsid w:val="0011590C"/>
    <w:rsid w:val="00115990"/>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2C"/>
    <w:rsid w:val="00127E8B"/>
    <w:rsid w:val="00127ECE"/>
    <w:rsid w:val="00127FE0"/>
    <w:rsid w:val="00127FE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68E"/>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04A"/>
    <w:rsid w:val="001511BC"/>
    <w:rsid w:val="001513C8"/>
    <w:rsid w:val="001513F5"/>
    <w:rsid w:val="0015177D"/>
    <w:rsid w:val="001518A0"/>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D81"/>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A3C"/>
    <w:rsid w:val="00187BCA"/>
    <w:rsid w:val="00187C15"/>
    <w:rsid w:val="00187CCE"/>
    <w:rsid w:val="00187F57"/>
    <w:rsid w:val="00187FFE"/>
    <w:rsid w:val="0019048F"/>
    <w:rsid w:val="001905FE"/>
    <w:rsid w:val="001909DA"/>
    <w:rsid w:val="00190B31"/>
    <w:rsid w:val="00190C75"/>
    <w:rsid w:val="00190CEF"/>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029"/>
    <w:rsid w:val="001B5138"/>
    <w:rsid w:val="001B5298"/>
    <w:rsid w:val="001B53EB"/>
    <w:rsid w:val="001B53F8"/>
    <w:rsid w:val="001B5733"/>
    <w:rsid w:val="001B59C3"/>
    <w:rsid w:val="001B5FD5"/>
    <w:rsid w:val="001B61DB"/>
    <w:rsid w:val="001B6242"/>
    <w:rsid w:val="001B627B"/>
    <w:rsid w:val="001B66AA"/>
    <w:rsid w:val="001B66FE"/>
    <w:rsid w:val="001B6C82"/>
    <w:rsid w:val="001B6C89"/>
    <w:rsid w:val="001B7058"/>
    <w:rsid w:val="001B720C"/>
    <w:rsid w:val="001B73FF"/>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A9"/>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E3E"/>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19"/>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A5E"/>
    <w:rsid w:val="00237EAA"/>
    <w:rsid w:val="00237ED2"/>
    <w:rsid w:val="00240076"/>
    <w:rsid w:val="002402AE"/>
    <w:rsid w:val="0024064A"/>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6E33"/>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8A0"/>
    <w:rsid w:val="00261914"/>
    <w:rsid w:val="00261A26"/>
    <w:rsid w:val="00261CEC"/>
    <w:rsid w:val="00262251"/>
    <w:rsid w:val="002622FC"/>
    <w:rsid w:val="002625FB"/>
    <w:rsid w:val="00262723"/>
    <w:rsid w:val="00262829"/>
    <w:rsid w:val="00262A24"/>
    <w:rsid w:val="00262A5A"/>
    <w:rsid w:val="00262D83"/>
    <w:rsid w:val="00262FFE"/>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53D"/>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B1"/>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4F78"/>
    <w:rsid w:val="002A514B"/>
    <w:rsid w:val="002A52F3"/>
    <w:rsid w:val="002A54F1"/>
    <w:rsid w:val="002A57F4"/>
    <w:rsid w:val="002A58F5"/>
    <w:rsid w:val="002A596A"/>
    <w:rsid w:val="002A59F6"/>
    <w:rsid w:val="002A5BE0"/>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A0C"/>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05E"/>
    <w:rsid w:val="002D44B7"/>
    <w:rsid w:val="002D4714"/>
    <w:rsid w:val="002D4744"/>
    <w:rsid w:val="002D4811"/>
    <w:rsid w:val="002D48A3"/>
    <w:rsid w:val="002D4B7D"/>
    <w:rsid w:val="002D4C6B"/>
    <w:rsid w:val="002D4CA7"/>
    <w:rsid w:val="002D4F76"/>
    <w:rsid w:val="002D50C1"/>
    <w:rsid w:val="002D5163"/>
    <w:rsid w:val="002D51B6"/>
    <w:rsid w:val="002D5315"/>
    <w:rsid w:val="002D57FA"/>
    <w:rsid w:val="002D5A2C"/>
    <w:rsid w:val="002D5C89"/>
    <w:rsid w:val="002D611E"/>
    <w:rsid w:val="002D6249"/>
    <w:rsid w:val="002D6324"/>
    <w:rsid w:val="002D65C3"/>
    <w:rsid w:val="002D65DB"/>
    <w:rsid w:val="002D6729"/>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70B"/>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3B"/>
    <w:rsid w:val="00304E40"/>
    <w:rsid w:val="00304E7A"/>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74B"/>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949"/>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AF5"/>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EF0"/>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8E8"/>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537"/>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38"/>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12F"/>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4D"/>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279"/>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31"/>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BBD"/>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3DD1"/>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8"/>
    <w:rsid w:val="0045779A"/>
    <w:rsid w:val="004577B3"/>
    <w:rsid w:val="00457855"/>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719"/>
    <w:rsid w:val="00460777"/>
    <w:rsid w:val="004607C5"/>
    <w:rsid w:val="00460979"/>
    <w:rsid w:val="00460BE6"/>
    <w:rsid w:val="00460E59"/>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19"/>
    <w:rsid w:val="00462A50"/>
    <w:rsid w:val="00463046"/>
    <w:rsid w:val="0046310C"/>
    <w:rsid w:val="00463614"/>
    <w:rsid w:val="0046377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7019E"/>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953"/>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9FE"/>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96A"/>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51"/>
    <w:rsid w:val="00496D7D"/>
    <w:rsid w:val="00496DF0"/>
    <w:rsid w:val="00497034"/>
    <w:rsid w:val="00497042"/>
    <w:rsid w:val="00497094"/>
    <w:rsid w:val="00497338"/>
    <w:rsid w:val="00497385"/>
    <w:rsid w:val="0049742E"/>
    <w:rsid w:val="00497A9B"/>
    <w:rsid w:val="00497C82"/>
    <w:rsid w:val="00497EC5"/>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08"/>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87"/>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5E1"/>
    <w:rsid w:val="004D36C7"/>
    <w:rsid w:val="004D36E0"/>
    <w:rsid w:val="004D39CC"/>
    <w:rsid w:val="004D3B02"/>
    <w:rsid w:val="004D4005"/>
    <w:rsid w:val="004D4096"/>
    <w:rsid w:val="004D414D"/>
    <w:rsid w:val="004D4184"/>
    <w:rsid w:val="004D424B"/>
    <w:rsid w:val="004D45E3"/>
    <w:rsid w:val="004D481F"/>
    <w:rsid w:val="004D4AAB"/>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6E"/>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C67"/>
    <w:rsid w:val="004F7010"/>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77"/>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163"/>
    <w:rsid w:val="005232A7"/>
    <w:rsid w:val="0052333A"/>
    <w:rsid w:val="005234C3"/>
    <w:rsid w:val="005234F2"/>
    <w:rsid w:val="005237CD"/>
    <w:rsid w:val="0052382E"/>
    <w:rsid w:val="00523AE4"/>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937"/>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7CC"/>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36"/>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407"/>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CD0"/>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CD"/>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AFD"/>
    <w:rsid w:val="005A0B66"/>
    <w:rsid w:val="005A0C47"/>
    <w:rsid w:val="005A0CE0"/>
    <w:rsid w:val="005A0D24"/>
    <w:rsid w:val="005A0FA0"/>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2FF"/>
    <w:rsid w:val="005A438B"/>
    <w:rsid w:val="005A45DB"/>
    <w:rsid w:val="005A486E"/>
    <w:rsid w:val="005A4D0F"/>
    <w:rsid w:val="005A4DB4"/>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391"/>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651"/>
    <w:rsid w:val="00606BCF"/>
    <w:rsid w:val="00606C83"/>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30"/>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9ED"/>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5D8"/>
    <w:rsid w:val="006349ED"/>
    <w:rsid w:val="00634A58"/>
    <w:rsid w:val="00634B1B"/>
    <w:rsid w:val="00634C3D"/>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D35"/>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2E6"/>
    <w:rsid w:val="006523E0"/>
    <w:rsid w:val="006525F8"/>
    <w:rsid w:val="006529F3"/>
    <w:rsid w:val="00652A67"/>
    <w:rsid w:val="00652B13"/>
    <w:rsid w:val="00652D5F"/>
    <w:rsid w:val="00652DFB"/>
    <w:rsid w:val="0065313E"/>
    <w:rsid w:val="00653191"/>
    <w:rsid w:val="0065335C"/>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1EEE"/>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E"/>
    <w:rsid w:val="006662D8"/>
    <w:rsid w:val="0066672C"/>
    <w:rsid w:val="0066678E"/>
    <w:rsid w:val="00666878"/>
    <w:rsid w:val="006668DB"/>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9"/>
    <w:rsid w:val="00683F5C"/>
    <w:rsid w:val="00684166"/>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4E"/>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1FB4"/>
    <w:rsid w:val="006C21EF"/>
    <w:rsid w:val="006C2316"/>
    <w:rsid w:val="006C292A"/>
    <w:rsid w:val="006C29BE"/>
    <w:rsid w:val="006C2C00"/>
    <w:rsid w:val="006C2D9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899"/>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D7"/>
    <w:rsid w:val="006E75B8"/>
    <w:rsid w:val="006E76CB"/>
    <w:rsid w:val="006E77B9"/>
    <w:rsid w:val="006E77C7"/>
    <w:rsid w:val="006E787A"/>
    <w:rsid w:val="006E7A6D"/>
    <w:rsid w:val="006E7AF8"/>
    <w:rsid w:val="006E7C45"/>
    <w:rsid w:val="006E7D3D"/>
    <w:rsid w:val="006E7E2B"/>
    <w:rsid w:val="006F016A"/>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0A"/>
    <w:rsid w:val="006F406D"/>
    <w:rsid w:val="006F4076"/>
    <w:rsid w:val="006F42C2"/>
    <w:rsid w:val="006F4381"/>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14A"/>
    <w:rsid w:val="006F76AD"/>
    <w:rsid w:val="006F7799"/>
    <w:rsid w:val="006F7B46"/>
    <w:rsid w:val="006F7D21"/>
    <w:rsid w:val="006F7DF7"/>
    <w:rsid w:val="00700060"/>
    <w:rsid w:val="007001BB"/>
    <w:rsid w:val="0070051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6E70"/>
    <w:rsid w:val="007072B4"/>
    <w:rsid w:val="007074E3"/>
    <w:rsid w:val="00707597"/>
    <w:rsid w:val="007077F8"/>
    <w:rsid w:val="00707AD3"/>
    <w:rsid w:val="00707AEF"/>
    <w:rsid w:val="00707F4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962"/>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7C3"/>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90"/>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3D4"/>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574"/>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A4F"/>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BB0"/>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5"/>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9D2"/>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024"/>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0F47"/>
    <w:rsid w:val="0079100B"/>
    <w:rsid w:val="007911D8"/>
    <w:rsid w:val="0079120E"/>
    <w:rsid w:val="00791AF5"/>
    <w:rsid w:val="00791B78"/>
    <w:rsid w:val="00791C05"/>
    <w:rsid w:val="00791C31"/>
    <w:rsid w:val="00791E4C"/>
    <w:rsid w:val="00791F2B"/>
    <w:rsid w:val="00791F82"/>
    <w:rsid w:val="00791F8F"/>
    <w:rsid w:val="00791FD5"/>
    <w:rsid w:val="007922C5"/>
    <w:rsid w:val="0079254B"/>
    <w:rsid w:val="00792937"/>
    <w:rsid w:val="00792DA8"/>
    <w:rsid w:val="00793091"/>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DA3"/>
    <w:rsid w:val="007A2480"/>
    <w:rsid w:val="007A2510"/>
    <w:rsid w:val="007A26A6"/>
    <w:rsid w:val="007A2906"/>
    <w:rsid w:val="007A2A68"/>
    <w:rsid w:val="007A2DA1"/>
    <w:rsid w:val="007A2E56"/>
    <w:rsid w:val="007A2EE1"/>
    <w:rsid w:val="007A3048"/>
    <w:rsid w:val="007A31E4"/>
    <w:rsid w:val="007A3574"/>
    <w:rsid w:val="007A3B55"/>
    <w:rsid w:val="007A3B62"/>
    <w:rsid w:val="007A3BF0"/>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2FF4"/>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BD"/>
    <w:rsid w:val="007C28E6"/>
    <w:rsid w:val="007C2962"/>
    <w:rsid w:val="007C2A0A"/>
    <w:rsid w:val="007C2BE5"/>
    <w:rsid w:val="007C2CA8"/>
    <w:rsid w:val="007C2F64"/>
    <w:rsid w:val="007C2F6F"/>
    <w:rsid w:val="007C31D7"/>
    <w:rsid w:val="007C355A"/>
    <w:rsid w:val="007C3778"/>
    <w:rsid w:val="007C37D0"/>
    <w:rsid w:val="007C3920"/>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3F5"/>
    <w:rsid w:val="007D1446"/>
    <w:rsid w:val="007D1509"/>
    <w:rsid w:val="007D16A6"/>
    <w:rsid w:val="007D1841"/>
    <w:rsid w:val="007D1873"/>
    <w:rsid w:val="007D18FA"/>
    <w:rsid w:val="007D1926"/>
    <w:rsid w:val="007D1A04"/>
    <w:rsid w:val="007D1A8C"/>
    <w:rsid w:val="007D1AF2"/>
    <w:rsid w:val="007D1BAE"/>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0C16"/>
    <w:rsid w:val="007E10D9"/>
    <w:rsid w:val="007E141A"/>
    <w:rsid w:val="007E14AD"/>
    <w:rsid w:val="007E154C"/>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70E"/>
    <w:rsid w:val="007E6A0F"/>
    <w:rsid w:val="007E6DBB"/>
    <w:rsid w:val="007E6E45"/>
    <w:rsid w:val="007E6E70"/>
    <w:rsid w:val="007E7112"/>
    <w:rsid w:val="007E7277"/>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C32"/>
    <w:rsid w:val="00802CA2"/>
    <w:rsid w:val="00802EF9"/>
    <w:rsid w:val="008033B9"/>
    <w:rsid w:val="00803809"/>
    <w:rsid w:val="00803A1B"/>
    <w:rsid w:val="00803BF6"/>
    <w:rsid w:val="00804160"/>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608"/>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6B"/>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6F5"/>
    <w:rsid w:val="00843CC6"/>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18"/>
    <w:rsid w:val="00845FE0"/>
    <w:rsid w:val="008460F7"/>
    <w:rsid w:val="008463D2"/>
    <w:rsid w:val="008464C6"/>
    <w:rsid w:val="008464F5"/>
    <w:rsid w:val="00846B61"/>
    <w:rsid w:val="00846BC5"/>
    <w:rsid w:val="00846C83"/>
    <w:rsid w:val="00847104"/>
    <w:rsid w:val="00847477"/>
    <w:rsid w:val="00847656"/>
    <w:rsid w:val="00847689"/>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266"/>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DFB"/>
    <w:rsid w:val="00860E36"/>
    <w:rsid w:val="00860E65"/>
    <w:rsid w:val="00860EA2"/>
    <w:rsid w:val="008611C4"/>
    <w:rsid w:val="008612B1"/>
    <w:rsid w:val="008612B9"/>
    <w:rsid w:val="008612E8"/>
    <w:rsid w:val="0086176B"/>
    <w:rsid w:val="0086177D"/>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279"/>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54C"/>
    <w:rsid w:val="008677C1"/>
    <w:rsid w:val="008677DB"/>
    <w:rsid w:val="00867AF2"/>
    <w:rsid w:val="00867CE3"/>
    <w:rsid w:val="00870031"/>
    <w:rsid w:val="00870094"/>
    <w:rsid w:val="0087014D"/>
    <w:rsid w:val="00870206"/>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321"/>
    <w:rsid w:val="008B1513"/>
    <w:rsid w:val="008B16E6"/>
    <w:rsid w:val="008B19AF"/>
    <w:rsid w:val="008B19E5"/>
    <w:rsid w:val="008B1A68"/>
    <w:rsid w:val="008B1D08"/>
    <w:rsid w:val="008B1DAF"/>
    <w:rsid w:val="008B2750"/>
    <w:rsid w:val="008B28DE"/>
    <w:rsid w:val="008B2926"/>
    <w:rsid w:val="008B2A13"/>
    <w:rsid w:val="008B2B07"/>
    <w:rsid w:val="008B2C32"/>
    <w:rsid w:val="008B3169"/>
    <w:rsid w:val="008B3226"/>
    <w:rsid w:val="008B32F5"/>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E30"/>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167"/>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807"/>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2"/>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5"/>
    <w:rsid w:val="00924ADB"/>
    <w:rsid w:val="00924C12"/>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37FED"/>
    <w:rsid w:val="009402F0"/>
    <w:rsid w:val="009404B3"/>
    <w:rsid w:val="009404EE"/>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A8"/>
    <w:rsid w:val="00944E82"/>
    <w:rsid w:val="00945130"/>
    <w:rsid w:val="009457C1"/>
    <w:rsid w:val="00945873"/>
    <w:rsid w:val="00945A06"/>
    <w:rsid w:val="00945A54"/>
    <w:rsid w:val="00945A80"/>
    <w:rsid w:val="00945B4D"/>
    <w:rsid w:val="00945D03"/>
    <w:rsid w:val="00945D98"/>
    <w:rsid w:val="00945EE3"/>
    <w:rsid w:val="009461B7"/>
    <w:rsid w:val="00946281"/>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A46"/>
    <w:rsid w:val="00960C09"/>
    <w:rsid w:val="00960F12"/>
    <w:rsid w:val="00961233"/>
    <w:rsid w:val="00961461"/>
    <w:rsid w:val="0096150A"/>
    <w:rsid w:val="00961772"/>
    <w:rsid w:val="0096180C"/>
    <w:rsid w:val="009618C8"/>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7C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4B"/>
    <w:rsid w:val="00973396"/>
    <w:rsid w:val="00973907"/>
    <w:rsid w:val="0097393C"/>
    <w:rsid w:val="00973977"/>
    <w:rsid w:val="00973EC2"/>
    <w:rsid w:val="00973FF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58"/>
    <w:rsid w:val="009917F0"/>
    <w:rsid w:val="00991869"/>
    <w:rsid w:val="00991B03"/>
    <w:rsid w:val="00991BB8"/>
    <w:rsid w:val="00991C42"/>
    <w:rsid w:val="00991C79"/>
    <w:rsid w:val="00991CE7"/>
    <w:rsid w:val="00991E73"/>
    <w:rsid w:val="00991EEC"/>
    <w:rsid w:val="009924A6"/>
    <w:rsid w:val="009924D2"/>
    <w:rsid w:val="009926F9"/>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8EE"/>
    <w:rsid w:val="009B6C69"/>
    <w:rsid w:val="009B6E7B"/>
    <w:rsid w:val="009B710F"/>
    <w:rsid w:val="009B734C"/>
    <w:rsid w:val="009B734F"/>
    <w:rsid w:val="009B7813"/>
    <w:rsid w:val="009B790E"/>
    <w:rsid w:val="009B7CE0"/>
    <w:rsid w:val="009B7CF3"/>
    <w:rsid w:val="009C009F"/>
    <w:rsid w:val="009C0297"/>
    <w:rsid w:val="009C0553"/>
    <w:rsid w:val="009C055C"/>
    <w:rsid w:val="009C0598"/>
    <w:rsid w:val="009C0683"/>
    <w:rsid w:val="009C0727"/>
    <w:rsid w:val="009C0873"/>
    <w:rsid w:val="009C08FD"/>
    <w:rsid w:val="009C0C6E"/>
    <w:rsid w:val="009C0CD2"/>
    <w:rsid w:val="009C0D2C"/>
    <w:rsid w:val="009C0E63"/>
    <w:rsid w:val="009C106C"/>
    <w:rsid w:val="009C107E"/>
    <w:rsid w:val="009C1292"/>
    <w:rsid w:val="009C12A8"/>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AF9"/>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1CDD"/>
    <w:rsid w:val="009D23BC"/>
    <w:rsid w:val="009D24D1"/>
    <w:rsid w:val="009D270B"/>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5E0"/>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551"/>
    <w:rsid w:val="00A04581"/>
    <w:rsid w:val="00A0463B"/>
    <w:rsid w:val="00A04674"/>
    <w:rsid w:val="00A048B6"/>
    <w:rsid w:val="00A04967"/>
    <w:rsid w:val="00A04AC3"/>
    <w:rsid w:val="00A04B95"/>
    <w:rsid w:val="00A04CAD"/>
    <w:rsid w:val="00A04E6C"/>
    <w:rsid w:val="00A054A0"/>
    <w:rsid w:val="00A054CA"/>
    <w:rsid w:val="00A056EF"/>
    <w:rsid w:val="00A058D1"/>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1F6"/>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375"/>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7A"/>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AB2"/>
    <w:rsid w:val="00A66B41"/>
    <w:rsid w:val="00A66B64"/>
    <w:rsid w:val="00A66D4B"/>
    <w:rsid w:val="00A66D69"/>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C18"/>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40C"/>
    <w:rsid w:val="00AC4544"/>
    <w:rsid w:val="00AC4A3A"/>
    <w:rsid w:val="00AC4A94"/>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2B3"/>
    <w:rsid w:val="00AD6312"/>
    <w:rsid w:val="00AD66BA"/>
    <w:rsid w:val="00AD6A22"/>
    <w:rsid w:val="00AD6B41"/>
    <w:rsid w:val="00AD6F8B"/>
    <w:rsid w:val="00AD6F9E"/>
    <w:rsid w:val="00AD70A6"/>
    <w:rsid w:val="00AD7522"/>
    <w:rsid w:val="00AD7CD4"/>
    <w:rsid w:val="00AE015E"/>
    <w:rsid w:val="00AE02C6"/>
    <w:rsid w:val="00AE098D"/>
    <w:rsid w:val="00AE09B0"/>
    <w:rsid w:val="00AE0A49"/>
    <w:rsid w:val="00AE0B0E"/>
    <w:rsid w:val="00AE0C51"/>
    <w:rsid w:val="00AE0CAA"/>
    <w:rsid w:val="00AE1695"/>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98"/>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78"/>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46"/>
    <w:rsid w:val="00B201BD"/>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46"/>
    <w:rsid w:val="00B319C5"/>
    <w:rsid w:val="00B31C8B"/>
    <w:rsid w:val="00B31F93"/>
    <w:rsid w:val="00B32020"/>
    <w:rsid w:val="00B3208C"/>
    <w:rsid w:val="00B32098"/>
    <w:rsid w:val="00B320A5"/>
    <w:rsid w:val="00B3225D"/>
    <w:rsid w:val="00B325CB"/>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540"/>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1E3"/>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165"/>
    <w:rsid w:val="00B502E2"/>
    <w:rsid w:val="00B502FE"/>
    <w:rsid w:val="00B5072E"/>
    <w:rsid w:val="00B5075C"/>
    <w:rsid w:val="00B5095C"/>
    <w:rsid w:val="00B50A3E"/>
    <w:rsid w:val="00B510C4"/>
    <w:rsid w:val="00B5113A"/>
    <w:rsid w:val="00B511C3"/>
    <w:rsid w:val="00B514FF"/>
    <w:rsid w:val="00B516E3"/>
    <w:rsid w:val="00B51BC2"/>
    <w:rsid w:val="00B51D51"/>
    <w:rsid w:val="00B51D5C"/>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8"/>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9DB"/>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7E"/>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7E4"/>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D7A"/>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994"/>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FF5"/>
    <w:rsid w:val="00BF7276"/>
    <w:rsid w:val="00BF72D1"/>
    <w:rsid w:val="00BF72DF"/>
    <w:rsid w:val="00BF73F1"/>
    <w:rsid w:val="00BF7479"/>
    <w:rsid w:val="00BF7553"/>
    <w:rsid w:val="00BF75FB"/>
    <w:rsid w:val="00BF7713"/>
    <w:rsid w:val="00BF77EB"/>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9C"/>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6"/>
    <w:rsid w:val="00C227CC"/>
    <w:rsid w:val="00C22AD0"/>
    <w:rsid w:val="00C22DEF"/>
    <w:rsid w:val="00C23361"/>
    <w:rsid w:val="00C236B4"/>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4B5"/>
    <w:rsid w:val="00C3166B"/>
    <w:rsid w:val="00C31A80"/>
    <w:rsid w:val="00C31BF3"/>
    <w:rsid w:val="00C31E22"/>
    <w:rsid w:val="00C31F06"/>
    <w:rsid w:val="00C31FC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F42"/>
    <w:rsid w:val="00C3448A"/>
    <w:rsid w:val="00C346B7"/>
    <w:rsid w:val="00C34759"/>
    <w:rsid w:val="00C347E1"/>
    <w:rsid w:val="00C348FC"/>
    <w:rsid w:val="00C34C59"/>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2"/>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852"/>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AFA"/>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672"/>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B7A"/>
    <w:rsid w:val="00C95C4A"/>
    <w:rsid w:val="00C95CAE"/>
    <w:rsid w:val="00C95D9A"/>
    <w:rsid w:val="00C960D6"/>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BEC"/>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D33"/>
    <w:rsid w:val="00CC0F5A"/>
    <w:rsid w:val="00CC0F9C"/>
    <w:rsid w:val="00CC107F"/>
    <w:rsid w:val="00CC1D35"/>
    <w:rsid w:val="00CC1FFE"/>
    <w:rsid w:val="00CC217A"/>
    <w:rsid w:val="00CC2349"/>
    <w:rsid w:val="00CC244C"/>
    <w:rsid w:val="00CC249D"/>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3"/>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86C"/>
    <w:rsid w:val="00CD497A"/>
    <w:rsid w:val="00CD4B2D"/>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BA1"/>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FF"/>
    <w:rsid w:val="00CF2C68"/>
    <w:rsid w:val="00CF2E52"/>
    <w:rsid w:val="00CF2F2A"/>
    <w:rsid w:val="00CF3221"/>
    <w:rsid w:val="00CF33B9"/>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39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7A1"/>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086"/>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03"/>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868"/>
    <w:rsid w:val="00D64A4A"/>
    <w:rsid w:val="00D64A8B"/>
    <w:rsid w:val="00D65371"/>
    <w:rsid w:val="00D653B9"/>
    <w:rsid w:val="00D6558C"/>
    <w:rsid w:val="00D65744"/>
    <w:rsid w:val="00D6576D"/>
    <w:rsid w:val="00D65AD7"/>
    <w:rsid w:val="00D65FF2"/>
    <w:rsid w:val="00D66138"/>
    <w:rsid w:val="00D661E9"/>
    <w:rsid w:val="00D664EA"/>
    <w:rsid w:val="00D6652A"/>
    <w:rsid w:val="00D6668D"/>
    <w:rsid w:val="00D666B2"/>
    <w:rsid w:val="00D66775"/>
    <w:rsid w:val="00D6683F"/>
    <w:rsid w:val="00D66B3F"/>
    <w:rsid w:val="00D66BBB"/>
    <w:rsid w:val="00D66BF2"/>
    <w:rsid w:val="00D66E10"/>
    <w:rsid w:val="00D66F4A"/>
    <w:rsid w:val="00D673F1"/>
    <w:rsid w:val="00D675C9"/>
    <w:rsid w:val="00D67CFC"/>
    <w:rsid w:val="00D67D03"/>
    <w:rsid w:val="00D67E03"/>
    <w:rsid w:val="00D70264"/>
    <w:rsid w:val="00D70AEE"/>
    <w:rsid w:val="00D70B57"/>
    <w:rsid w:val="00D70CA2"/>
    <w:rsid w:val="00D70CDA"/>
    <w:rsid w:val="00D70E93"/>
    <w:rsid w:val="00D70F23"/>
    <w:rsid w:val="00D70FD1"/>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44F"/>
    <w:rsid w:val="00D815D6"/>
    <w:rsid w:val="00D8186B"/>
    <w:rsid w:val="00D81989"/>
    <w:rsid w:val="00D81A39"/>
    <w:rsid w:val="00D81EF1"/>
    <w:rsid w:val="00D82065"/>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E1"/>
    <w:rsid w:val="00D913F3"/>
    <w:rsid w:val="00D9161E"/>
    <w:rsid w:val="00D917F0"/>
    <w:rsid w:val="00D918C9"/>
    <w:rsid w:val="00D91B21"/>
    <w:rsid w:val="00D91D01"/>
    <w:rsid w:val="00D92152"/>
    <w:rsid w:val="00D9245D"/>
    <w:rsid w:val="00D928B1"/>
    <w:rsid w:val="00D92906"/>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0BB"/>
    <w:rsid w:val="00DB1896"/>
    <w:rsid w:val="00DB1AC1"/>
    <w:rsid w:val="00DB1C34"/>
    <w:rsid w:val="00DB1E60"/>
    <w:rsid w:val="00DB1EAD"/>
    <w:rsid w:val="00DB1EBD"/>
    <w:rsid w:val="00DB1F81"/>
    <w:rsid w:val="00DB20C3"/>
    <w:rsid w:val="00DB20E3"/>
    <w:rsid w:val="00DB21B5"/>
    <w:rsid w:val="00DB244E"/>
    <w:rsid w:val="00DB25E3"/>
    <w:rsid w:val="00DB25E4"/>
    <w:rsid w:val="00DB2716"/>
    <w:rsid w:val="00DB275D"/>
    <w:rsid w:val="00DB27BC"/>
    <w:rsid w:val="00DB293D"/>
    <w:rsid w:val="00DB2A05"/>
    <w:rsid w:val="00DB2A61"/>
    <w:rsid w:val="00DB2B1C"/>
    <w:rsid w:val="00DB2B46"/>
    <w:rsid w:val="00DB2B72"/>
    <w:rsid w:val="00DB2D14"/>
    <w:rsid w:val="00DB31C8"/>
    <w:rsid w:val="00DB32B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80B"/>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534"/>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3EBD"/>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82C"/>
    <w:rsid w:val="00E00859"/>
    <w:rsid w:val="00E00AA8"/>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10"/>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346"/>
    <w:rsid w:val="00E1545E"/>
    <w:rsid w:val="00E155FD"/>
    <w:rsid w:val="00E15653"/>
    <w:rsid w:val="00E158AE"/>
    <w:rsid w:val="00E15B43"/>
    <w:rsid w:val="00E15C9D"/>
    <w:rsid w:val="00E15D5B"/>
    <w:rsid w:val="00E15DF0"/>
    <w:rsid w:val="00E15E79"/>
    <w:rsid w:val="00E16205"/>
    <w:rsid w:val="00E16364"/>
    <w:rsid w:val="00E16383"/>
    <w:rsid w:val="00E164FC"/>
    <w:rsid w:val="00E1676B"/>
    <w:rsid w:val="00E16864"/>
    <w:rsid w:val="00E16891"/>
    <w:rsid w:val="00E16946"/>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5F3"/>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C8F"/>
    <w:rsid w:val="00E50E62"/>
    <w:rsid w:val="00E50EAF"/>
    <w:rsid w:val="00E50EB6"/>
    <w:rsid w:val="00E51432"/>
    <w:rsid w:val="00E518E5"/>
    <w:rsid w:val="00E51A29"/>
    <w:rsid w:val="00E51AB0"/>
    <w:rsid w:val="00E51ACA"/>
    <w:rsid w:val="00E51D23"/>
    <w:rsid w:val="00E51E0E"/>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D90"/>
    <w:rsid w:val="00E54DD3"/>
    <w:rsid w:val="00E552D0"/>
    <w:rsid w:val="00E5535A"/>
    <w:rsid w:val="00E5554E"/>
    <w:rsid w:val="00E555F0"/>
    <w:rsid w:val="00E55B44"/>
    <w:rsid w:val="00E55C87"/>
    <w:rsid w:val="00E55CD9"/>
    <w:rsid w:val="00E55F32"/>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5D88"/>
    <w:rsid w:val="00E660B4"/>
    <w:rsid w:val="00E661C9"/>
    <w:rsid w:val="00E662CF"/>
    <w:rsid w:val="00E663A6"/>
    <w:rsid w:val="00E664E2"/>
    <w:rsid w:val="00E665DD"/>
    <w:rsid w:val="00E6664F"/>
    <w:rsid w:val="00E6686E"/>
    <w:rsid w:val="00E669B3"/>
    <w:rsid w:val="00E66B3F"/>
    <w:rsid w:val="00E66B9D"/>
    <w:rsid w:val="00E66CB7"/>
    <w:rsid w:val="00E671E7"/>
    <w:rsid w:val="00E67473"/>
    <w:rsid w:val="00E6770C"/>
    <w:rsid w:val="00E679BA"/>
    <w:rsid w:val="00E679F5"/>
    <w:rsid w:val="00E67B03"/>
    <w:rsid w:val="00E67BE7"/>
    <w:rsid w:val="00E67CBE"/>
    <w:rsid w:val="00E67CF6"/>
    <w:rsid w:val="00E67EE7"/>
    <w:rsid w:val="00E67FDF"/>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1D5"/>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DE7"/>
    <w:rsid w:val="00EB1FC1"/>
    <w:rsid w:val="00EB203C"/>
    <w:rsid w:val="00EB203D"/>
    <w:rsid w:val="00EB20CF"/>
    <w:rsid w:val="00EB2182"/>
    <w:rsid w:val="00EB2851"/>
    <w:rsid w:val="00EB2CCD"/>
    <w:rsid w:val="00EB2D7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3C3"/>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68E"/>
    <w:rsid w:val="00ED1896"/>
    <w:rsid w:val="00ED198B"/>
    <w:rsid w:val="00ED19E4"/>
    <w:rsid w:val="00ED1B6C"/>
    <w:rsid w:val="00ED1F40"/>
    <w:rsid w:val="00ED1FE9"/>
    <w:rsid w:val="00ED26B7"/>
    <w:rsid w:val="00ED288D"/>
    <w:rsid w:val="00ED29A0"/>
    <w:rsid w:val="00ED29D6"/>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B8F"/>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BEF"/>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B31"/>
    <w:rsid w:val="00F03C06"/>
    <w:rsid w:val="00F03C6B"/>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C8B"/>
    <w:rsid w:val="00F27DF4"/>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448"/>
    <w:rsid w:val="00F53B05"/>
    <w:rsid w:val="00F53C8F"/>
    <w:rsid w:val="00F53ED8"/>
    <w:rsid w:val="00F53F96"/>
    <w:rsid w:val="00F53F9C"/>
    <w:rsid w:val="00F5402A"/>
    <w:rsid w:val="00F5481E"/>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47B"/>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1F"/>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5F5"/>
    <w:rsid w:val="00F70747"/>
    <w:rsid w:val="00F7092A"/>
    <w:rsid w:val="00F70936"/>
    <w:rsid w:val="00F70ACA"/>
    <w:rsid w:val="00F70F13"/>
    <w:rsid w:val="00F7102D"/>
    <w:rsid w:val="00F711EC"/>
    <w:rsid w:val="00F714F3"/>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2D"/>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5F2"/>
    <w:rsid w:val="00F9264A"/>
    <w:rsid w:val="00F929F7"/>
    <w:rsid w:val="00F92AA6"/>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4A1"/>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90A"/>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34F"/>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5A1"/>
    <w:rsid w:val="00FC19BF"/>
    <w:rsid w:val="00FC1A2B"/>
    <w:rsid w:val="00FC1B4F"/>
    <w:rsid w:val="00FC1DB3"/>
    <w:rsid w:val="00FC210F"/>
    <w:rsid w:val="00FC2402"/>
    <w:rsid w:val="00FC247E"/>
    <w:rsid w:val="00FC2BE9"/>
    <w:rsid w:val="00FC2C95"/>
    <w:rsid w:val="00FC2F66"/>
    <w:rsid w:val="00FC32EF"/>
    <w:rsid w:val="00FC36E6"/>
    <w:rsid w:val="00FC382C"/>
    <w:rsid w:val="00FC383C"/>
    <w:rsid w:val="00FC3937"/>
    <w:rsid w:val="00FC3A4B"/>
    <w:rsid w:val="00FC3A55"/>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52D"/>
    <w:rsid w:val="00FD25C7"/>
    <w:rsid w:val="00FD283F"/>
    <w:rsid w:val="00FD29BF"/>
    <w:rsid w:val="00FD2C3C"/>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5EA"/>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45D"/>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99"/>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safetyandquality.gov.au/nms23" TargetMode="External"/><Relationship Id="rId26" Type="http://schemas.openxmlformats.org/officeDocument/2006/relationships/hyperlink" Target="https://www.longwoods.com/publications/nursing-leadership/27201/1/vol.-36-no.-2-2023" TargetMode="External"/><Relationship Id="rId39" Type="http://schemas.openxmlformats.org/officeDocument/2006/relationships/hyperlink" Target="https://www.safetyandquality.gov.au/covid-19" TargetMode="External"/><Relationship Id="rId21" Type="http://schemas.openxmlformats.org/officeDocument/2006/relationships/image" Target="media/image3.png"/><Relationship Id="rId34" Type="http://schemas.openxmlformats.org/officeDocument/2006/relationships/hyperlink" Target="https://evidence.nihr.ac.uk/collection/breast-cancer-risk-why-we-need-to-understand-it/" TargetMode="External"/><Relationship Id="rId42" Type="http://schemas.openxmlformats.org/officeDocument/2006/relationships/image" Target="media/image4.PNG"/><Relationship Id="rId47" Type="http://schemas.openxmlformats.org/officeDocument/2006/relationships/hyperlink" Target="https://www.safetyandquality.gov.au/our-work/cognitive-impairment/cognitive-impairment-and-covid-19" TargetMode="External"/><Relationship Id="rId50" Type="http://schemas.openxmlformats.org/officeDocument/2006/relationships/hyperlink" Target="https://www.safetyandquality.gov.au/publications-and-resources/resource-library/covid-19-and-face-masks-information-consumers"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pxjournal.org/journal/vol10/iss3/" TargetMode="External"/><Relationship Id="rId33" Type="http://schemas.openxmlformats.org/officeDocument/2006/relationships/hyperlink" Target="https://www.nice.org.uk/guidance/cg98" TargetMode="External"/><Relationship Id="rId38" Type="http://schemas.openxmlformats.org/officeDocument/2006/relationships/hyperlink" Target="https://psnet.ahrq.gov/primer/digital-health-literacy" TargetMode="External"/><Relationship Id="rId46" Type="http://schemas.openxmlformats.org/officeDocument/2006/relationships/hyperlink" Target="https://www.safetyandquality.gov.au/publications-and-resources/resource-library/covid-19-infection-prevention-and-control-risk-management-guidance" TargetMode="External"/><Relationship Id="rId2" Type="http://schemas.openxmlformats.org/officeDocument/2006/relationships/numbering" Target="numbering.xml"/><Relationship Id="rId16" Type="http://schemas.openxmlformats.org/officeDocument/2006/relationships/hyperlink" Target="https://www.safetyandquality.gov.au/ccs-consultations" TargetMode="External"/><Relationship Id="rId20" Type="http://schemas.openxmlformats.org/officeDocument/2006/relationships/hyperlink" Target="http://safetyandquality.gov.au/nms23" TargetMode="External"/><Relationship Id="rId29" Type="http://schemas.openxmlformats.org/officeDocument/2006/relationships/hyperlink" Target="https://www.nice.org.uk/guidance" TargetMode="External"/><Relationship Id="rId41" Type="http://schemas.openxmlformats.org/officeDocument/2006/relationships/hyperlink" Target="https://www.safetyandquality.gov.au/publications-and-resources/resource-library/infection-prevention-and-control-poster-combined-contact-and-droplet-precaution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371/journal.pone.0292108" TargetMode="External"/><Relationship Id="rId32" Type="http://schemas.openxmlformats.org/officeDocument/2006/relationships/hyperlink" Target="https://www.nice.org.uk/guidance/cg191" TargetMode="External"/><Relationship Id="rId37" Type="http://schemas.openxmlformats.org/officeDocument/2006/relationships/hyperlink" Target="https://psnet.ahrq.gov/primers/" TargetMode="External"/><Relationship Id="rId40" Type="http://schemas.openxmlformats.org/officeDocument/2006/relationships/hyperlink" Target="https://www.safetyandquality.gov.au/publications-and-resources/resource-library/covid-19-infection-prevention-and-control-risk-management-guidance" TargetMode="External"/><Relationship Id="rId45" Type="http://schemas.openxmlformats.org/officeDocument/2006/relationships/hyperlink" Target="http://www.safetyandquality.gov.au/environmental-cleaning" TargetMode="External"/><Relationship Id="rId53" Type="http://schemas.openxmlformats.org/officeDocument/2006/relationships/hyperlink" Target="https://clinicalevidence.net.au/" TargetMode="External"/><Relationship Id="rId5" Type="http://schemas.openxmlformats.org/officeDocument/2006/relationships/webSettings" Target="webSettings.xml"/><Relationship Id="rId15" Type="http://schemas.openxmlformats.org/officeDocument/2006/relationships/hyperlink" Target="https://www.safetyandquality.gov.au/standards/clinical-care-standards/chronic-obstructive-pulmonary-disease-clinical-care-standard" TargetMode="External"/><Relationship Id="rId23" Type="http://schemas.openxmlformats.org/officeDocument/2006/relationships/hyperlink" Target="https://www.health.org.uk/publications/reports/briefing-improvement-as-mainstream-business" TargetMode="External"/><Relationship Id="rId28" Type="http://schemas.openxmlformats.org/officeDocument/2006/relationships/hyperlink" Target="https://www.endoflifeessentials.com.au/" TargetMode="External"/><Relationship Id="rId36" Type="http://schemas.openxmlformats.org/officeDocument/2006/relationships/hyperlink" Target="https://psnet.ahrq.gov/perspective/addressing-workplace-violence-and-creating-safer-workplace" TargetMode="External"/><Relationship Id="rId49" Type="http://schemas.openxmlformats.org/officeDocument/2006/relationships/image" Target="media/image6.PNG"/><Relationship Id="rId57" Type="http://schemas.openxmlformats.org/officeDocument/2006/relationships/theme" Target="theme/theme1.xml"/><Relationship Id="rId10" Type="http://schemas.openxmlformats.org/officeDocument/2006/relationships/hyperlink" Target="https://www.safetyandquality.gov.au/newsroom/subscribe-news" TargetMode="External"/><Relationship Id="rId19" Type="http://schemas.openxmlformats.org/officeDocument/2006/relationships/hyperlink" Target="https://safetyandquality.gov.au/NMS23" TargetMode="External"/><Relationship Id="rId31" Type="http://schemas.openxmlformats.org/officeDocument/2006/relationships/hyperlink" Target="https://www.nice.org.uk/guidance/qs210" TargetMode="External"/><Relationship Id="rId44" Type="http://schemas.openxmlformats.org/officeDocument/2006/relationships/image" Target="media/image5.PNG"/><Relationship Id="rId52"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hssib.org.uk/patient-safety-investigations/caring-for-adults-with-learning-disabilities-in-acute-hospitals/" TargetMode="External"/><Relationship Id="rId27" Type="http://schemas.openxmlformats.org/officeDocument/2006/relationships/hyperlink" Target="https://academic.oup.com/intqhc/advance-articles" TargetMode="External"/><Relationship Id="rId30" Type="http://schemas.openxmlformats.org/officeDocument/2006/relationships/hyperlink" Target="https://www.nice.org.uk/guidance/ng237" TargetMode="External"/><Relationship Id="rId35" Type="http://schemas.openxmlformats.org/officeDocument/2006/relationships/hyperlink" Target="https://psnet.ahrq.gov/psnet-collection/perspectives" TargetMode="External"/><Relationship Id="rId43" Type="http://schemas.openxmlformats.org/officeDocument/2006/relationships/hyperlink" Target="https://www.safetyandquality.gov.au/publications-and-resources/resource-library/poster-combined-airborne-and-contact-precautions" TargetMode="External"/><Relationship Id="rId48"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6"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www.safetyandquality.gov.au/sites/default/files/2020-07/covid-19_and_face_masks_-_information_for_consumers.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11</Pages>
  <Words>2599</Words>
  <Characters>17835</Characters>
  <Application>Microsoft Office Word</Application>
  <DocSecurity>0</DocSecurity>
  <Lines>379</Lines>
  <Paragraphs>185</Paragraphs>
  <ScaleCrop>false</ScaleCrop>
  <HeadingPairs>
    <vt:vector size="2" baseType="variant">
      <vt:variant>
        <vt:lpstr>Title</vt:lpstr>
      </vt:variant>
      <vt:variant>
        <vt:i4>1</vt:i4>
      </vt:variant>
    </vt:vector>
  </HeadingPairs>
  <TitlesOfParts>
    <vt:vector size="1" baseType="lpstr">
      <vt:lpstr>Draft On the Radar Issue 627</vt:lpstr>
    </vt:vector>
  </TitlesOfParts>
  <Company>ACSQHC</Company>
  <LinksUpToDate>false</LinksUpToDate>
  <CharactersWithSpaces>20249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627</dc:title>
  <dc:subject/>
  <dc:creator>Dr Niall Johnson</dc:creator>
  <cp:keywords>On the Radar</cp:keywords>
  <dc:description/>
  <cp:lastModifiedBy>JOHNSON, Niall</cp:lastModifiedBy>
  <cp:revision>90</cp:revision>
  <cp:lastPrinted>2018-03-02T02:34:00Z</cp:lastPrinted>
  <dcterms:created xsi:type="dcterms:W3CDTF">2023-10-29T21:31:00Z</dcterms:created>
  <dcterms:modified xsi:type="dcterms:W3CDTF">2023-11-03T00:19:00Z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