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F248" w14:textId="5CEECCAE" w:rsidR="00B160EF" w:rsidRPr="00DD7416" w:rsidRDefault="00824B99" w:rsidP="00873536">
      <w:pPr>
        <w:pStyle w:val="Heading1"/>
        <w:spacing w:before="0"/>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7EAF03E4">
            <wp:simplePos x="0" y="0"/>
            <wp:positionH relativeFrom="column">
              <wp:posOffset>150153</wp:posOffset>
            </wp:positionH>
            <wp:positionV relativeFrom="paragraph">
              <wp:posOffset>58615</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9F35592" w14:textId="7EC144B2" w:rsidR="009932E9" w:rsidRDefault="009932E9" w:rsidP="00F738B5">
      <w:pPr>
        <w:rPr>
          <w:rFonts w:ascii="Garamond" w:hAnsi="Garamond"/>
          <w:lang w:val="en-AU"/>
        </w:rPr>
      </w:pPr>
      <w:r>
        <w:rPr>
          <w:rFonts w:ascii="Garamond" w:hAnsi="Garamond"/>
          <w:lang w:val="en-AU"/>
        </w:rPr>
        <w:t>Issue 6</w:t>
      </w:r>
      <w:r w:rsidR="00A90FB9">
        <w:rPr>
          <w:rFonts w:ascii="Garamond" w:hAnsi="Garamond"/>
          <w:lang w:val="en-AU"/>
        </w:rPr>
        <w:t>3</w:t>
      </w:r>
      <w:r w:rsidR="00722D9F">
        <w:rPr>
          <w:rFonts w:ascii="Garamond" w:hAnsi="Garamond"/>
          <w:lang w:val="en-AU"/>
        </w:rPr>
        <w:t>1</w:t>
      </w:r>
    </w:p>
    <w:p w14:paraId="5081D681" w14:textId="3706240B" w:rsidR="001A4346" w:rsidRDefault="00722D9F" w:rsidP="00F738B5">
      <w:pPr>
        <w:rPr>
          <w:rFonts w:ascii="Garamond" w:hAnsi="Garamond"/>
          <w:lang w:val="en-AU"/>
        </w:rPr>
      </w:pPr>
      <w:r>
        <w:rPr>
          <w:rFonts w:ascii="Garamond" w:hAnsi="Garamond"/>
          <w:lang w:val="en-AU"/>
        </w:rPr>
        <w:t>4 Dec</w:t>
      </w:r>
      <w:r w:rsidR="0086754C">
        <w:rPr>
          <w:rFonts w:ascii="Garamond" w:hAnsi="Garamond"/>
          <w:lang w:val="en-AU"/>
        </w:rPr>
        <w:t>em</w:t>
      </w:r>
      <w:r w:rsidR="00210EC6">
        <w:rPr>
          <w:rFonts w:ascii="Garamond" w:hAnsi="Garamond"/>
          <w:lang w:val="en-AU"/>
        </w:rPr>
        <w:t>b</w:t>
      </w:r>
      <w:r w:rsidR="00472B6B">
        <w:rPr>
          <w:rFonts w:ascii="Garamond" w:hAnsi="Garamond"/>
          <w:lang w:val="en-AU"/>
        </w:rPr>
        <w:t xml:space="preserve">er </w:t>
      </w:r>
      <w:r w:rsidR="001A4346">
        <w:rPr>
          <w:rFonts w:ascii="Garamond" w:hAnsi="Garamond"/>
          <w:lang w:val="en-AU"/>
        </w:rPr>
        <w:t>2023</w:t>
      </w:r>
    </w:p>
    <w:p w14:paraId="21EDAEC9" w14:textId="77777777" w:rsidR="00D84575" w:rsidRDefault="00D84575" w:rsidP="00F738B5">
      <w:pPr>
        <w:rPr>
          <w:rFonts w:ascii="Garamond" w:hAnsi="Garamond"/>
          <w:lang w:val="en-AU"/>
        </w:rPr>
      </w:pPr>
    </w:p>
    <w:p w14:paraId="36572305" w14:textId="3DD7BD99"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44E8CAB9" w14:textId="69C70AB1" w:rsidR="00394B64"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94B64" w:rsidRPr="005B0DF4">
          <w:rPr>
            <w:rStyle w:val="Hyperlink"/>
            <w:rFonts w:ascii="Garamond" w:hAnsi="Garamond"/>
            <w:lang w:val="en-AU"/>
          </w:rPr>
          <w:t>https://www.safetyandquality.gov.au/newsroom/subscribe-news/radar</w:t>
        </w:r>
      </w:hyperlink>
    </w:p>
    <w:p w14:paraId="68B785DC" w14:textId="77777777" w:rsidR="003E0F57" w:rsidRPr="00467B47" w:rsidRDefault="003E0F57" w:rsidP="0045757F">
      <w:pPr>
        <w:autoSpaceDE w:val="0"/>
        <w:rPr>
          <w:rFonts w:ascii="Garamond" w:hAnsi="Garamond"/>
          <w:lang w:val="en-AU"/>
        </w:rPr>
      </w:pPr>
    </w:p>
    <w:p w14:paraId="63972801" w14:textId="634548E3"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394B64" w:rsidRPr="005B0DF4">
          <w:rPr>
            <w:rStyle w:val="Hyperlink"/>
            <w:rFonts w:ascii="Garamond" w:hAnsi="Garamond"/>
            <w:lang w:val="en-AU"/>
          </w:rPr>
          <w:t>https://www.safetyandquality.gov.au/newsroom/subscribe-news</w:t>
        </w:r>
      </w:hyperlink>
      <w:r w:rsidR="00394B64">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0CE02F9B" w14:textId="1BFD5C47" w:rsidR="0054703F" w:rsidRDefault="004554DB" w:rsidP="004554DB">
      <w:pPr>
        <w:autoSpaceDE w:val="0"/>
        <w:rPr>
          <w:rFonts w:ascii="Garamond" w:hAnsi="Garamond"/>
          <w:lang w:val="en-AU"/>
        </w:rPr>
      </w:pPr>
      <w:r w:rsidRPr="00467B47">
        <w:rPr>
          <w:rFonts w:ascii="Garamond" w:hAnsi="Garamond"/>
          <w:lang w:val="en-AU"/>
        </w:rPr>
        <w:t>You can also follow us on Twitter @ACSQHC.</w:t>
      </w:r>
    </w:p>
    <w:p w14:paraId="61C9C3A4" w14:textId="77777777" w:rsidR="000F5002" w:rsidRPr="00467B47" w:rsidRDefault="000F5002" w:rsidP="004554DB">
      <w:pPr>
        <w:autoSpaceDE w:val="0"/>
        <w:rPr>
          <w:rFonts w:ascii="Garamond" w:hAnsi="Garamond"/>
          <w:lang w:val="en-AU"/>
        </w:rPr>
      </w:pPr>
    </w:p>
    <w:p w14:paraId="0F8F08BB" w14:textId="53C209AD"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65EC580E"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47421D79" w14:textId="76A0B4A4" w:rsidR="00361F74" w:rsidRDefault="00210235" w:rsidP="009525CC">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920DB5">
        <w:rPr>
          <w:rFonts w:ascii="Garamond" w:hAnsi="Garamond"/>
          <w:bCs/>
          <w:lang w:val="en-AU"/>
        </w:rPr>
        <w:t>, Kristin Xenos</w:t>
      </w:r>
    </w:p>
    <w:p w14:paraId="7A2B86AB" w14:textId="5A49F95D" w:rsidR="000D1313" w:rsidRDefault="000D1313" w:rsidP="009525CC">
      <w:pPr>
        <w:rPr>
          <w:rFonts w:ascii="Garamond" w:hAnsi="Garamond"/>
          <w:bCs/>
          <w:lang w:val="en-AU"/>
        </w:rPr>
      </w:pPr>
    </w:p>
    <w:p w14:paraId="62F03BC6" w14:textId="353216B6" w:rsidR="008E375B" w:rsidRDefault="008E375B" w:rsidP="009525CC">
      <w:pPr>
        <w:rPr>
          <w:rFonts w:ascii="Garamond" w:hAnsi="Garamond"/>
          <w:bCs/>
          <w:lang w:val="en-AU"/>
        </w:rPr>
      </w:pPr>
    </w:p>
    <w:p w14:paraId="0AE762DF" w14:textId="77777777" w:rsidR="00280BF6" w:rsidRDefault="00280BF6">
      <w:pPr>
        <w:rPr>
          <w:rFonts w:ascii="Garamond" w:hAnsi="Garamond"/>
          <w:b/>
          <w:lang w:val="en-AU"/>
        </w:rPr>
      </w:pPr>
      <w:r>
        <w:rPr>
          <w:rFonts w:ascii="Garamond" w:hAnsi="Garamond"/>
          <w:b/>
          <w:lang w:val="en-AU"/>
        </w:rPr>
        <w:br w:type="page"/>
      </w:r>
    </w:p>
    <w:p w14:paraId="3B51D496" w14:textId="305D6B3A" w:rsidR="00920DB5" w:rsidRPr="00920DB5" w:rsidRDefault="00920DB5" w:rsidP="009525CC">
      <w:pPr>
        <w:rPr>
          <w:rFonts w:ascii="Garamond" w:hAnsi="Garamond"/>
          <w:b/>
          <w:lang w:val="en-AU"/>
        </w:rPr>
      </w:pPr>
      <w:r w:rsidRPr="00920DB5">
        <w:rPr>
          <w:rFonts w:ascii="Garamond" w:hAnsi="Garamond"/>
          <w:b/>
          <w:lang w:val="en-AU"/>
        </w:rPr>
        <w:lastRenderedPageBreak/>
        <w:t xml:space="preserve">Antibiotic shortages - Clinicians working in the Aboriginal and Torres Strait Islander health </w:t>
      </w:r>
      <w:proofErr w:type="gramStart"/>
      <w:r w:rsidRPr="00920DB5">
        <w:rPr>
          <w:rFonts w:ascii="Garamond" w:hAnsi="Garamond"/>
          <w:b/>
          <w:lang w:val="en-AU"/>
        </w:rPr>
        <w:t>sector</w:t>
      </w:r>
      <w:proofErr w:type="gramEnd"/>
    </w:p>
    <w:p w14:paraId="5D3C4910" w14:textId="1BC7FED4" w:rsidR="00920DB5" w:rsidRDefault="00000000" w:rsidP="009525CC">
      <w:pPr>
        <w:rPr>
          <w:rFonts w:ascii="Garamond" w:hAnsi="Garamond"/>
          <w:bCs/>
          <w:lang w:val="en-AU"/>
        </w:rPr>
      </w:pPr>
      <w:hyperlink r:id="rId15" w:history="1">
        <w:r w:rsidR="00920DB5" w:rsidRPr="005478CB">
          <w:rPr>
            <w:rStyle w:val="Hyperlink"/>
            <w:rFonts w:ascii="Garamond" w:hAnsi="Garamond"/>
            <w:bCs/>
            <w:lang w:val="en-AU"/>
          </w:rPr>
          <w:t>https://www.safetyandquality.gov.au/publications-and-resources/resource-library/antibiotic-shortages-clinicians-working-aboriginal-and-torres-strait-islander-health-sector</w:t>
        </w:r>
      </w:hyperlink>
    </w:p>
    <w:p w14:paraId="0C215210" w14:textId="73FAA719" w:rsidR="00920DB5" w:rsidRDefault="00920DB5" w:rsidP="009525CC">
      <w:pPr>
        <w:rPr>
          <w:rFonts w:ascii="Garamond" w:hAnsi="Garamond"/>
          <w:bCs/>
          <w:lang w:val="en-AU"/>
        </w:rPr>
      </w:pPr>
    </w:p>
    <w:p w14:paraId="71E9712D" w14:textId="4E83B91C" w:rsidR="00920DB5" w:rsidRPr="00920DB5" w:rsidRDefault="00920DB5" w:rsidP="009525CC">
      <w:pPr>
        <w:rPr>
          <w:rFonts w:ascii="Garamond" w:hAnsi="Garamond"/>
          <w:b/>
          <w:lang w:val="en-AU"/>
        </w:rPr>
      </w:pPr>
      <w:r w:rsidRPr="00920DB5">
        <w:rPr>
          <w:rFonts w:ascii="Garamond" w:hAnsi="Garamond"/>
          <w:b/>
          <w:lang w:val="en-AU"/>
        </w:rPr>
        <w:t>Antibiotic Shortages - Aboriginal and Torres Strait Islander – Consumer</w:t>
      </w:r>
    </w:p>
    <w:p w14:paraId="38715CED" w14:textId="2C366397" w:rsidR="00920DB5" w:rsidRDefault="00000000" w:rsidP="009525CC">
      <w:pPr>
        <w:rPr>
          <w:rFonts w:ascii="Garamond" w:hAnsi="Garamond"/>
          <w:bCs/>
          <w:lang w:val="en-AU"/>
        </w:rPr>
      </w:pPr>
      <w:hyperlink r:id="rId16" w:history="1">
        <w:r w:rsidR="00920DB5" w:rsidRPr="005478CB">
          <w:rPr>
            <w:rStyle w:val="Hyperlink"/>
            <w:rFonts w:ascii="Garamond" w:hAnsi="Garamond"/>
            <w:bCs/>
            <w:lang w:val="en-AU"/>
          </w:rPr>
          <w:t>https://www.safetyandquality.gov.au/publications-and-resources/resource-library/antibiotic-shortages-aboriginal-and-torres-strait-islander-consumer</w:t>
        </w:r>
      </w:hyperlink>
    </w:p>
    <w:p w14:paraId="68DBDD51" w14:textId="04C574C1" w:rsidR="00920DB5" w:rsidRDefault="00920DB5" w:rsidP="009525CC">
      <w:pPr>
        <w:rPr>
          <w:rFonts w:ascii="Garamond" w:hAnsi="Garamond"/>
          <w:bCs/>
          <w:lang w:val="en-AU"/>
        </w:rPr>
      </w:pPr>
    </w:p>
    <w:p w14:paraId="47B8BF31" w14:textId="77777777" w:rsidR="00920DB5" w:rsidRPr="00920DB5" w:rsidRDefault="00920DB5" w:rsidP="00920DB5">
      <w:pPr>
        <w:rPr>
          <w:rFonts w:ascii="Garamond" w:hAnsi="Garamond"/>
          <w:bCs/>
          <w:lang w:val="en-AU"/>
        </w:rPr>
      </w:pPr>
      <w:r w:rsidRPr="00920DB5">
        <w:rPr>
          <w:rFonts w:ascii="Garamond" w:hAnsi="Garamond"/>
          <w:bCs/>
          <w:lang w:val="en-AU"/>
        </w:rPr>
        <w:t xml:space="preserve">The Commission and the National Aboriginal Community Controlled Health Organisation (NACCHO) have developed resources to assist managing antibiotic shortages for Aboriginal and Torres Strait Islander people. </w:t>
      </w:r>
    </w:p>
    <w:p w14:paraId="158B86DB" w14:textId="77777777" w:rsidR="00920DB5" w:rsidRPr="00920DB5" w:rsidRDefault="00920DB5" w:rsidP="00920DB5">
      <w:pPr>
        <w:rPr>
          <w:rFonts w:ascii="Garamond" w:hAnsi="Garamond"/>
          <w:bCs/>
          <w:lang w:val="en-AU"/>
        </w:rPr>
      </w:pPr>
    </w:p>
    <w:p w14:paraId="22599D7F" w14:textId="77777777" w:rsidR="00920DB5" w:rsidRDefault="00920DB5" w:rsidP="00920DB5">
      <w:pPr>
        <w:rPr>
          <w:rFonts w:ascii="Garamond" w:hAnsi="Garamond"/>
          <w:bCs/>
          <w:lang w:val="en-AU"/>
        </w:rPr>
      </w:pPr>
      <w:r w:rsidRPr="00920DB5">
        <w:rPr>
          <w:rFonts w:ascii="Garamond" w:hAnsi="Garamond"/>
          <w:bCs/>
          <w:lang w:val="en-AU"/>
        </w:rPr>
        <w:t xml:space="preserve">The Clinician resource and the Consumer resource are now available on the Commission’s website. </w:t>
      </w:r>
    </w:p>
    <w:p w14:paraId="2183AFD8" w14:textId="77777777" w:rsidR="00920DB5" w:rsidRDefault="00920DB5" w:rsidP="00920DB5">
      <w:pPr>
        <w:rPr>
          <w:rFonts w:ascii="Garamond" w:hAnsi="Garamond"/>
          <w:bCs/>
          <w:lang w:val="en-AU"/>
        </w:rPr>
      </w:pPr>
      <w:r w:rsidRPr="00920DB5">
        <w:rPr>
          <w:rFonts w:ascii="Garamond" w:hAnsi="Garamond"/>
          <w:bCs/>
          <w:lang w:val="en-AU"/>
        </w:rPr>
        <w:t>The Clinician resource has information on where to find out more about shortages, general advice for managing a shortage, details about serious scarcity substitution instruments (SSSIs), the NACCHO Medicines Network and advice for patients.</w:t>
      </w:r>
    </w:p>
    <w:p w14:paraId="261CCAB6" w14:textId="72B4EA0B" w:rsidR="00920DB5" w:rsidRDefault="00920DB5" w:rsidP="00920DB5">
      <w:pPr>
        <w:rPr>
          <w:rFonts w:ascii="Garamond" w:hAnsi="Garamond"/>
          <w:bCs/>
          <w:lang w:val="en-AU"/>
        </w:rPr>
      </w:pPr>
      <w:r w:rsidRPr="00920DB5">
        <w:rPr>
          <w:rFonts w:ascii="Garamond" w:hAnsi="Garamond"/>
          <w:bCs/>
          <w:lang w:val="en-AU"/>
        </w:rPr>
        <w:t>The Consumer resource has general advice on what may happen if an antibiotic you are prescribed is unavailable and advise for how to take crushed or dispersed medicine.</w:t>
      </w:r>
    </w:p>
    <w:p w14:paraId="39DB5291" w14:textId="77777777" w:rsidR="00920DB5" w:rsidRDefault="00920DB5" w:rsidP="009525CC">
      <w:pPr>
        <w:rPr>
          <w:rFonts w:ascii="Garamond" w:hAnsi="Garamond"/>
          <w:bCs/>
          <w:lang w:val="en-AU"/>
        </w:rPr>
      </w:pPr>
    </w:p>
    <w:p w14:paraId="2E0E3FF9" w14:textId="7D070BC6" w:rsidR="00D0490E" w:rsidRDefault="00D0490E" w:rsidP="00D0490E">
      <w:pPr>
        <w:keepLines/>
        <w:autoSpaceDE w:val="0"/>
        <w:autoSpaceDN w:val="0"/>
        <w:adjustRightInd w:val="0"/>
        <w:rPr>
          <w:rFonts w:ascii="Garamond" w:hAnsi="Garamond"/>
          <w:lang w:val="en-AU"/>
        </w:rPr>
      </w:pPr>
    </w:p>
    <w:p w14:paraId="738B1966" w14:textId="77777777" w:rsidR="00D0490E" w:rsidRDefault="00D0490E" w:rsidP="00E02472">
      <w:pPr>
        <w:keepNext/>
        <w:keepLines/>
        <w:autoSpaceDE w:val="0"/>
        <w:autoSpaceDN w:val="0"/>
        <w:adjustRightInd w:val="0"/>
        <w:rPr>
          <w:rFonts w:ascii="Garamond" w:hAnsi="Garamond"/>
          <w:b/>
          <w:lang w:val="en-AU"/>
        </w:rPr>
      </w:pPr>
      <w:r>
        <w:rPr>
          <w:rFonts w:ascii="Garamond" w:hAnsi="Garamond"/>
          <w:b/>
          <w:lang w:val="en-AU"/>
        </w:rPr>
        <w:t>Reports</w:t>
      </w:r>
    </w:p>
    <w:p w14:paraId="78062848" w14:textId="12A97BD3" w:rsidR="00DD64D5" w:rsidRDefault="00DD64D5" w:rsidP="00DD64D5">
      <w:pPr>
        <w:keepNext/>
        <w:rPr>
          <w:rFonts w:ascii="Garamond" w:hAnsi="Garamond"/>
          <w:lang w:val="en-AU"/>
        </w:rPr>
      </w:pPr>
      <w:bookmarkStart w:id="1" w:name="_Hlk146099193"/>
    </w:p>
    <w:bookmarkEnd w:id="1"/>
    <w:p w14:paraId="09263969" w14:textId="77777777" w:rsidR="00F800F7" w:rsidRPr="00F800F7" w:rsidRDefault="00F800F7" w:rsidP="00722D9F">
      <w:pPr>
        <w:keepNext/>
        <w:rPr>
          <w:rFonts w:ascii="Garamond" w:hAnsi="Garamond"/>
          <w:i/>
          <w:iCs/>
          <w:lang w:val="en-AU"/>
        </w:rPr>
      </w:pPr>
      <w:r w:rsidRPr="00F800F7">
        <w:rPr>
          <w:rFonts w:ascii="Garamond" w:hAnsi="Garamond"/>
          <w:i/>
          <w:iCs/>
          <w:lang w:val="en-AU"/>
        </w:rPr>
        <w:t>Describing the Primary Care Journey for People with Musculoskeletal Pain</w:t>
      </w:r>
    </w:p>
    <w:p w14:paraId="6CC1FB24" w14:textId="77777777" w:rsidR="00F800F7" w:rsidRDefault="00F800F7" w:rsidP="00722D9F">
      <w:pPr>
        <w:keepNext/>
        <w:rPr>
          <w:rFonts w:ascii="Garamond" w:hAnsi="Garamond"/>
          <w:lang w:val="en-AU"/>
        </w:rPr>
      </w:pPr>
      <w:r w:rsidRPr="00F800F7">
        <w:rPr>
          <w:rFonts w:ascii="Garamond" w:hAnsi="Garamond"/>
          <w:lang w:val="en-AU"/>
        </w:rPr>
        <w:t>Deeble Institute for Health Policy Research Perspectives Brief no: 28</w:t>
      </w:r>
    </w:p>
    <w:p w14:paraId="6C34018F" w14:textId="77777777" w:rsidR="00F800F7" w:rsidRDefault="00F800F7" w:rsidP="00F800F7">
      <w:pPr>
        <w:keepNext/>
        <w:rPr>
          <w:rFonts w:ascii="Garamond" w:hAnsi="Garamond"/>
          <w:lang w:val="en-AU"/>
        </w:rPr>
      </w:pPr>
      <w:r w:rsidRPr="00F800F7">
        <w:rPr>
          <w:rFonts w:ascii="Garamond" w:hAnsi="Garamond"/>
          <w:lang w:val="en-AU"/>
        </w:rPr>
        <w:t>Beal H, Howard K, Goldston L, Thompson D, Finch J, Clarke K, et al</w:t>
      </w:r>
    </w:p>
    <w:p w14:paraId="72108C2D" w14:textId="671EAAB8" w:rsidR="00722D9F" w:rsidRPr="00D65371" w:rsidRDefault="00F800F7" w:rsidP="00722D9F">
      <w:pPr>
        <w:keepNext/>
        <w:rPr>
          <w:rFonts w:ascii="Garamond" w:hAnsi="Garamond"/>
          <w:lang w:val="en-AU"/>
        </w:rPr>
      </w:pPr>
      <w:r w:rsidRPr="00F800F7">
        <w:rPr>
          <w:rFonts w:ascii="Garamond" w:hAnsi="Garamond"/>
          <w:lang w:val="en-AU"/>
        </w:rPr>
        <w:t>Canberra: Australian Healthcare and Hospitals Association; 2023. p. 9.</w:t>
      </w:r>
    </w:p>
    <w:tbl>
      <w:tblPr>
        <w:tblStyle w:val="TableGrid"/>
        <w:tblW w:w="9360" w:type="dxa"/>
        <w:tblInd w:w="288" w:type="dxa"/>
        <w:tblLayout w:type="fixed"/>
        <w:tblLook w:val="01E0" w:firstRow="1" w:lastRow="1" w:firstColumn="1" w:lastColumn="1" w:noHBand="0" w:noVBand="0"/>
      </w:tblPr>
      <w:tblGrid>
        <w:gridCol w:w="1080"/>
        <w:gridCol w:w="8280"/>
      </w:tblGrid>
      <w:tr w:rsidR="00722D9F" w:rsidRPr="000170DA" w14:paraId="5772D6E0" w14:textId="77777777" w:rsidTr="00637FB4">
        <w:tc>
          <w:tcPr>
            <w:tcW w:w="1080" w:type="dxa"/>
            <w:tcBorders>
              <w:top w:val="single" w:sz="4" w:space="0" w:color="auto"/>
              <w:left w:val="single" w:sz="4" w:space="0" w:color="auto"/>
              <w:bottom w:val="single" w:sz="4" w:space="0" w:color="auto"/>
              <w:right w:val="single" w:sz="4" w:space="0" w:color="auto"/>
            </w:tcBorders>
            <w:vAlign w:val="center"/>
          </w:tcPr>
          <w:p w14:paraId="7FDE8DE2" w14:textId="68365CE2" w:rsidR="00722D9F" w:rsidRPr="000170DA" w:rsidRDefault="00722D9F" w:rsidP="00637FB4">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7F61AE7" w14:textId="642659C8" w:rsidR="00722D9F" w:rsidRPr="000170DA" w:rsidRDefault="00000000" w:rsidP="00637FB4">
            <w:pPr>
              <w:keepNext/>
              <w:rPr>
                <w:rStyle w:val="Hyperlink"/>
                <w:rFonts w:ascii="Garamond" w:hAnsi="Garamond"/>
                <w:color w:val="auto"/>
                <w:u w:val="none"/>
                <w:lang w:val="en-AU"/>
              </w:rPr>
            </w:pPr>
            <w:hyperlink r:id="rId17" w:history="1">
              <w:r w:rsidR="00F800F7" w:rsidRPr="0072084E">
                <w:rPr>
                  <w:rStyle w:val="Hyperlink"/>
                  <w:rFonts w:ascii="Garamond" w:hAnsi="Garamond"/>
                  <w:lang w:val="en-AU"/>
                </w:rPr>
                <w:t>https://ahha.asn.au/sites/default/files/docs/policy-issue/perpectives_brief_no_28_msk_patient_journeys_final.pdf</w:t>
              </w:r>
            </w:hyperlink>
          </w:p>
        </w:tc>
      </w:tr>
      <w:tr w:rsidR="00722D9F" w:rsidRPr="000170DA" w14:paraId="55D2695E" w14:textId="77777777" w:rsidTr="00637FB4">
        <w:tc>
          <w:tcPr>
            <w:tcW w:w="1080" w:type="dxa"/>
            <w:tcBorders>
              <w:top w:val="single" w:sz="4" w:space="0" w:color="auto"/>
              <w:left w:val="single" w:sz="4" w:space="0" w:color="auto"/>
              <w:bottom w:val="single" w:sz="4" w:space="0" w:color="auto"/>
              <w:right w:val="single" w:sz="4" w:space="0" w:color="auto"/>
            </w:tcBorders>
            <w:vAlign w:val="center"/>
          </w:tcPr>
          <w:p w14:paraId="6BAA29BC" w14:textId="77777777" w:rsidR="00722D9F" w:rsidRPr="000170DA" w:rsidRDefault="00722D9F" w:rsidP="00637FB4">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9C4D4DD" w14:textId="6415B8BF" w:rsidR="00722D9F" w:rsidRDefault="00F800F7" w:rsidP="00637FB4">
            <w:pPr>
              <w:rPr>
                <w:rFonts w:ascii="Garamond" w:hAnsi="Garamond"/>
                <w:lang w:val="en-AU"/>
              </w:rPr>
            </w:pPr>
            <w:r w:rsidRPr="00F800F7">
              <w:rPr>
                <w:rFonts w:ascii="Garamond" w:hAnsi="Garamond"/>
                <w:lang w:val="en-AU"/>
              </w:rPr>
              <w:t xml:space="preserve">This </w:t>
            </w:r>
            <w:r>
              <w:rPr>
                <w:rFonts w:ascii="Garamond" w:hAnsi="Garamond"/>
                <w:lang w:val="en-AU"/>
              </w:rPr>
              <w:t>Perspectives</w:t>
            </w:r>
            <w:r w:rsidRPr="00F800F7">
              <w:rPr>
                <w:rFonts w:ascii="Garamond" w:hAnsi="Garamond"/>
                <w:lang w:val="en-AU"/>
              </w:rPr>
              <w:t xml:space="preserve"> </w:t>
            </w:r>
            <w:r>
              <w:rPr>
                <w:rFonts w:ascii="Garamond" w:hAnsi="Garamond"/>
                <w:lang w:val="en-AU"/>
              </w:rPr>
              <w:t>Br</w:t>
            </w:r>
            <w:r w:rsidRPr="00F800F7">
              <w:rPr>
                <w:rFonts w:ascii="Garamond" w:hAnsi="Garamond"/>
                <w:lang w:val="en-AU"/>
              </w:rPr>
              <w:t xml:space="preserve">ief from the Australian Healthcare and Hospitals Association’s Deeble Institute </w:t>
            </w:r>
            <w:r w:rsidR="00280BF6">
              <w:rPr>
                <w:rFonts w:ascii="Garamond" w:hAnsi="Garamond"/>
                <w:lang w:val="en-AU"/>
              </w:rPr>
              <w:t>‘</w:t>
            </w:r>
            <w:r w:rsidR="00280BF6" w:rsidRPr="00280BF6">
              <w:rPr>
                <w:rFonts w:ascii="Garamond" w:hAnsi="Garamond"/>
                <w:lang w:val="en-AU"/>
              </w:rPr>
              <w:t xml:space="preserve">describes findings from a review of patient care journeys and experiences within a musculoskeletal physiotherapy screening clinic </w:t>
            </w:r>
            <w:r w:rsidR="00280BF6">
              <w:rPr>
                <w:rFonts w:ascii="Garamond" w:hAnsi="Garamond"/>
                <w:lang w:val="en-AU"/>
              </w:rPr>
              <w:t xml:space="preserve">… </w:t>
            </w:r>
            <w:r w:rsidR="00280BF6" w:rsidRPr="00280BF6">
              <w:rPr>
                <w:rFonts w:ascii="Garamond" w:hAnsi="Garamond"/>
                <w:lang w:val="en-AU"/>
              </w:rPr>
              <w:t>and highlights the dissonance between patient experiences and care pathways, best practice guidelines and the delivery of value-based, holistic, and person-centred primary health care.</w:t>
            </w:r>
            <w:r w:rsidR="00280BF6">
              <w:rPr>
                <w:rFonts w:ascii="Garamond" w:hAnsi="Garamond"/>
                <w:lang w:val="en-AU"/>
              </w:rPr>
              <w:t>’</w:t>
            </w:r>
          </w:p>
          <w:p w14:paraId="7A1013BE" w14:textId="41EF05F8" w:rsidR="00280BF6" w:rsidRPr="00D0490E" w:rsidRDefault="00280BF6" w:rsidP="00637FB4">
            <w:pPr>
              <w:rPr>
                <w:rFonts w:ascii="Garamond" w:hAnsi="Garamond"/>
                <w:lang w:val="en-AU"/>
              </w:rPr>
            </w:pPr>
          </w:p>
        </w:tc>
      </w:tr>
    </w:tbl>
    <w:p w14:paraId="0421130B" w14:textId="77777777" w:rsidR="00722D9F" w:rsidRDefault="00722D9F" w:rsidP="00722D9F">
      <w:pPr>
        <w:keepLines/>
        <w:autoSpaceDE w:val="0"/>
        <w:autoSpaceDN w:val="0"/>
        <w:adjustRightInd w:val="0"/>
        <w:rPr>
          <w:rFonts w:ascii="Garamond" w:hAnsi="Garamond"/>
          <w:lang w:val="en-AU"/>
        </w:rPr>
      </w:pPr>
    </w:p>
    <w:p w14:paraId="45B12189" w14:textId="77777777" w:rsidR="00736FB3" w:rsidRPr="00736FB3" w:rsidRDefault="00736FB3" w:rsidP="00736FB3">
      <w:pPr>
        <w:keepNext/>
        <w:rPr>
          <w:rFonts w:ascii="Garamond" w:hAnsi="Garamond"/>
          <w:i/>
          <w:iCs/>
          <w:lang w:val="en-AU"/>
        </w:rPr>
      </w:pPr>
      <w:r w:rsidRPr="00736FB3">
        <w:rPr>
          <w:rFonts w:ascii="Garamond" w:hAnsi="Garamond"/>
          <w:i/>
          <w:iCs/>
          <w:lang w:val="en-AU"/>
        </w:rPr>
        <w:t>Investigation report: Continuity of care: delayed diagnosis in GP practices</w:t>
      </w:r>
    </w:p>
    <w:p w14:paraId="1408C29F" w14:textId="77777777" w:rsidR="00736FB3" w:rsidRDefault="00736FB3" w:rsidP="00722D9F">
      <w:pPr>
        <w:keepNext/>
        <w:rPr>
          <w:rFonts w:ascii="Garamond" w:hAnsi="Garamond"/>
          <w:lang w:val="en-AU"/>
        </w:rPr>
      </w:pPr>
      <w:r w:rsidRPr="00736FB3">
        <w:rPr>
          <w:rFonts w:ascii="Garamond" w:hAnsi="Garamond"/>
          <w:lang w:val="en-AU"/>
        </w:rPr>
        <w:t>Health Services Safety Investigation Body</w:t>
      </w:r>
    </w:p>
    <w:p w14:paraId="4207E2A0" w14:textId="24DB6699" w:rsidR="00736FB3" w:rsidRPr="00D65371" w:rsidRDefault="00736FB3" w:rsidP="00722D9F">
      <w:pPr>
        <w:keepNext/>
        <w:rPr>
          <w:rFonts w:ascii="Garamond" w:hAnsi="Garamond"/>
          <w:lang w:val="en-AU"/>
        </w:rPr>
      </w:pPr>
      <w:r w:rsidRPr="00736FB3">
        <w:rPr>
          <w:rFonts w:ascii="Garamond" w:hAnsi="Garamond"/>
          <w:lang w:val="en-AU"/>
        </w:rPr>
        <w:t>Poole: HSSIB; 2023.</w:t>
      </w:r>
    </w:p>
    <w:tbl>
      <w:tblPr>
        <w:tblStyle w:val="TableGrid"/>
        <w:tblW w:w="9360" w:type="dxa"/>
        <w:tblInd w:w="288" w:type="dxa"/>
        <w:tblLayout w:type="fixed"/>
        <w:tblLook w:val="01E0" w:firstRow="1" w:lastRow="1" w:firstColumn="1" w:lastColumn="1" w:noHBand="0" w:noVBand="0"/>
      </w:tblPr>
      <w:tblGrid>
        <w:gridCol w:w="1080"/>
        <w:gridCol w:w="8280"/>
      </w:tblGrid>
      <w:tr w:rsidR="00722D9F" w:rsidRPr="000170DA" w14:paraId="78925CA7" w14:textId="77777777" w:rsidTr="00637FB4">
        <w:tc>
          <w:tcPr>
            <w:tcW w:w="1080" w:type="dxa"/>
            <w:tcBorders>
              <w:top w:val="single" w:sz="4" w:space="0" w:color="auto"/>
              <w:left w:val="single" w:sz="4" w:space="0" w:color="auto"/>
              <w:bottom w:val="single" w:sz="4" w:space="0" w:color="auto"/>
              <w:right w:val="single" w:sz="4" w:space="0" w:color="auto"/>
            </w:tcBorders>
            <w:vAlign w:val="center"/>
          </w:tcPr>
          <w:p w14:paraId="66E90F5C" w14:textId="60EC1E2F" w:rsidR="00722D9F" w:rsidRPr="000170DA" w:rsidRDefault="00722D9F" w:rsidP="00637FB4">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5FF2746" w14:textId="56692D92" w:rsidR="00722D9F" w:rsidRPr="000170DA" w:rsidRDefault="00000000" w:rsidP="00637FB4">
            <w:pPr>
              <w:keepNext/>
              <w:rPr>
                <w:rStyle w:val="Hyperlink"/>
                <w:rFonts w:ascii="Garamond" w:hAnsi="Garamond"/>
                <w:color w:val="auto"/>
                <w:u w:val="none"/>
                <w:lang w:val="en-AU"/>
              </w:rPr>
            </w:pPr>
            <w:hyperlink r:id="rId18" w:history="1">
              <w:r w:rsidR="00736FB3" w:rsidRPr="004D6554">
                <w:rPr>
                  <w:rStyle w:val="Hyperlink"/>
                  <w:rFonts w:ascii="Garamond" w:hAnsi="Garamond"/>
                  <w:lang w:val="en-AU"/>
                </w:rPr>
                <w:t>https://www.hssib.org.uk/patient-safety-investigations/continuity-of-care-delayed-diagnosis-in-gp-practices/</w:t>
              </w:r>
            </w:hyperlink>
          </w:p>
        </w:tc>
      </w:tr>
      <w:tr w:rsidR="00722D9F" w:rsidRPr="000170DA" w14:paraId="4A096929" w14:textId="77777777" w:rsidTr="00637FB4">
        <w:tc>
          <w:tcPr>
            <w:tcW w:w="1080" w:type="dxa"/>
            <w:tcBorders>
              <w:top w:val="single" w:sz="4" w:space="0" w:color="auto"/>
              <w:left w:val="single" w:sz="4" w:space="0" w:color="auto"/>
              <w:bottom w:val="single" w:sz="4" w:space="0" w:color="auto"/>
              <w:right w:val="single" w:sz="4" w:space="0" w:color="auto"/>
            </w:tcBorders>
            <w:vAlign w:val="center"/>
          </w:tcPr>
          <w:p w14:paraId="21F963A9" w14:textId="77777777" w:rsidR="00722D9F" w:rsidRPr="000170DA" w:rsidRDefault="00722D9F" w:rsidP="00637FB4">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77120EF" w14:textId="386130A4" w:rsidR="00736FB3" w:rsidRPr="00D0490E" w:rsidRDefault="00736FB3" w:rsidP="00736FB3">
            <w:pPr>
              <w:rPr>
                <w:rFonts w:ascii="Garamond" w:hAnsi="Garamond"/>
                <w:lang w:val="en-AU"/>
              </w:rPr>
            </w:pPr>
            <w:r w:rsidRPr="00736FB3">
              <w:rPr>
                <w:rFonts w:ascii="Garamond" w:hAnsi="Garamond"/>
                <w:lang w:val="en-AU"/>
              </w:rPr>
              <w:t>The Health Services Safety Investigation Body in the UK has released their latest investigation</w:t>
            </w:r>
            <w:r>
              <w:rPr>
                <w:rFonts w:ascii="Garamond" w:hAnsi="Garamond"/>
                <w:lang w:val="en-AU"/>
              </w:rPr>
              <w:t xml:space="preserve"> report. This investigation </w:t>
            </w:r>
            <w:r w:rsidRPr="00736FB3">
              <w:rPr>
                <w:rFonts w:ascii="Garamond" w:hAnsi="Garamond"/>
                <w:lang w:val="en-AU"/>
              </w:rPr>
              <w:t>explored the safety risk associated with the lack of a system of continuity of care within GP practices</w:t>
            </w:r>
            <w:r>
              <w:rPr>
                <w:rFonts w:ascii="Garamond" w:hAnsi="Garamond"/>
                <w:lang w:val="en-AU"/>
              </w:rPr>
              <w:t xml:space="preserve"> in the UK. </w:t>
            </w:r>
            <w:r w:rsidRPr="00736FB3">
              <w:rPr>
                <w:rFonts w:ascii="Garamond" w:hAnsi="Garamond"/>
                <w:lang w:val="en-AU"/>
              </w:rPr>
              <w:t xml:space="preserve">The report includes </w:t>
            </w:r>
            <w:proofErr w:type="gramStart"/>
            <w:r w:rsidRPr="00736FB3">
              <w:rPr>
                <w:rFonts w:ascii="Garamond" w:hAnsi="Garamond"/>
                <w:lang w:val="en-AU"/>
              </w:rPr>
              <w:t>a number of</w:t>
            </w:r>
            <w:proofErr w:type="gramEnd"/>
            <w:r w:rsidRPr="00736FB3">
              <w:rPr>
                <w:rFonts w:ascii="Garamond" w:hAnsi="Garamond"/>
                <w:lang w:val="en-AU"/>
              </w:rPr>
              <w:t xml:space="preserve"> findings, observations and recommendations</w:t>
            </w:r>
            <w:r>
              <w:rPr>
                <w:rFonts w:ascii="Garamond" w:hAnsi="Garamond"/>
                <w:lang w:val="en-AU"/>
              </w:rPr>
              <w:t xml:space="preserve"> that seek to </w:t>
            </w:r>
            <w:r w:rsidRPr="00736FB3">
              <w:rPr>
                <w:rFonts w:ascii="Garamond" w:hAnsi="Garamond"/>
                <w:lang w:val="en-AU"/>
              </w:rPr>
              <w:t>prevent the delayed diagnosis of serious health conditions caused by a lack of continuity of care</w:t>
            </w:r>
            <w:r>
              <w:rPr>
                <w:rFonts w:ascii="Garamond" w:hAnsi="Garamond"/>
                <w:lang w:val="en-AU"/>
              </w:rPr>
              <w:t>.</w:t>
            </w:r>
          </w:p>
        </w:tc>
      </w:tr>
    </w:tbl>
    <w:p w14:paraId="661418F1" w14:textId="77777777" w:rsidR="00722D9F" w:rsidRDefault="00722D9F" w:rsidP="00722D9F">
      <w:pPr>
        <w:keepLines/>
        <w:autoSpaceDE w:val="0"/>
        <w:autoSpaceDN w:val="0"/>
        <w:adjustRightInd w:val="0"/>
        <w:rPr>
          <w:rFonts w:ascii="Garamond" w:hAnsi="Garamond"/>
          <w:lang w:val="en-AU"/>
        </w:rPr>
      </w:pPr>
    </w:p>
    <w:p w14:paraId="52B3D818" w14:textId="77777777" w:rsidR="00280BF6" w:rsidRDefault="00280BF6">
      <w:pPr>
        <w:rPr>
          <w:rFonts w:ascii="Garamond" w:hAnsi="Garamond"/>
          <w:b/>
          <w:lang w:val="en-AU"/>
        </w:rPr>
      </w:pPr>
      <w:r>
        <w:rPr>
          <w:rFonts w:ascii="Garamond" w:hAnsi="Garamond"/>
          <w:b/>
          <w:lang w:val="en-AU"/>
        </w:rPr>
        <w:br w:type="page"/>
      </w:r>
    </w:p>
    <w:p w14:paraId="604EB9F1" w14:textId="69C8AD79" w:rsidR="00E02472" w:rsidRDefault="00E02472" w:rsidP="000A3862">
      <w:pPr>
        <w:keepNext/>
        <w:keepLines/>
        <w:autoSpaceDE w:val="0"/>
        <w:autoSpaceDN w:val="0"/>
        <w:adjustRightInd w:val="0"/>
        <w:rPr>
          <w:rFonts w:ascii="Garamond" w:hAnsi="Garamond"/>
          <w:b/>
          <w:lang w:val="en-AU"/>
        </w:rPr>
      </w:pPr>
      <w:r>
        <w:rPr>
          <w:rFonts w:ascii="Garamond" w:hAnsi="Garamond"/>
          <w:b/>
          <w:lang w:val="en-AU"/>
        </w:rPr>
        <w:lastRenderedPageBreak/>
        <w:t>Journal articles</w:t>
      </w:r>
    </w:p>
    <w:p w14:paraId="13DE6A40" w14:textId="35376342" w:rsidR="0008384D" w:rsidRDefault="0008384D" w:rsidP="000A3862">
      <w:pPr>
        <w:keepNext/>
        <w:keepLines/>
        <w:autoSpaceDE w:val="0"/>
        <w:autoSpaceDN w:val="0"/>
        <w:adjustRightInd w:val="0"/>
        <w:rPr>
          <w:rFonts w:ascii="Garamond" w:hAnsi="Garamond"/>
          <w:lang w:val="en-AU"/>
        </w:rPr>
      </w:pPr>
    </w:p>
    <w:p w14:paraId="768DDDD5" w14:textId="5BA98085" w:rsidR="00722D9F" w:rsidRPr="00722D9F" w:rsidRDefault="00722D9F" w:rsidP="000D5DB0">
      <w:pPr>
        <w:keepLines/>
        <w:autoSpaceDE w:val="0"/>
        <w:autoSpaceDN w:val="0"/>
        <w:adjustRightInd w:val="0"/>
        <w:rPr>
          <w:rFonts w:ascii="Garamond" w:hAnsi="Garamond"/>
          <w:lang w:val="en-AU"/>
        </w:rPr>
      </w:pPr>
      <w:r w:rsidRPr="00722D9F">
        <w:rPr>
          <w:rFonts w:ascii="Garamond" w:hAnsi="Garamond"/>
          <w:i/>
          <w:iCs/>
          <w:lang w:val="en-AU"/>
        </w:rPr>
        <w:t xml:space="preserve">Reducing unwarranted variation: can a ‘clinical dashboard’ be helpful for hospital executive boards and top-level leaders? </w:t>
      </w:r>
      <w:r w:rsidRPr="00722D9F">
        <w:rPr>
          <w:rFonts w:ascii="Garamond" w:hAnsi="Garamond"/>
          <w:lang w:val="en-AU"/>
        </w:rPr>
        <w:t xml:space="preserve">Tjomsland O, Thoresen C, Ingebrigtsen T, Søreide E, Frich JC. </w:t>
      </w:r>
    </w:p>
    <w:p w14:paraId="37E971C3" w14:textId="595B40E1" w:rsidR="002C14CC" w:rsidRDefault="00722D9F" w:rsidP="002C14CC">
      <w:pPr>
        <w:keepLines/>
        <w:autoSpaceDE w:val="0"/>
        <w:autoSpaceDN w:val="0"/>
        <w:adjustRightInd w:val="0"/>
        <w:rPr>
          <w:rFonts w:ascii="Garamond" w:hAnsi="Garamond"/>
          <w:lang w:val="en-AU"/>
        </w:rPr>
      </w:pPr>
      <w:r w:rsidRPr="00722D9F">
        <w:rPr>
          <w:rFonts w:ascii="Garamond" w:hAnsi="Garamond"/>
          <w:lang w:val="en-AU"/>
        </w:rPr>
        <w:t xml:space="preserve">BMJ Leader </w:t>
      </w:r>
      <w:proofErr w:type="gramStart"/>
      <w:r w:rsidRPr="00722D9F">
        <w:rPr>
          <w:rFonts w:ascii="Garamond" w:hAnsi="Garamond"/>
          <w:lang w:val="en-AU"/>
        </w:rPr>
        <w:t>2023:leader</w:t>
      </w:r>
      <w:proofErr w:type="gramEnd"/>
      <w:r w:rsidRPr="00722D9F">
        <w:rPr>
          <w:rFonts w:ascii="Garamond" w:hAnsi="Garamond"/>
          <w:lang w:val="en-AU"/>
        </w:rPr>
        <w:t>-2023-000749.</w:t>
      </w:r>
    </w:p>
    <w:tbl>
      <w:tblPr>
        <w:tblStyle w:val="TableGrid"/>
        <w:tblW w:w="9360" w:type="dxa"/>
        <w:tblInd w:w="288" w:type="dxa"/>
        <w:tblLayout w:type="fixed"/>
        <w:tblLook w:val="01E0" w:firstRow="1" w:lastRow="1" w:firstColumn="1" w:lastColumn="1" w:noHBand="0" w:noVBand="0"/>
      </w:tblPr>
      <w:tblGrid>
        <w:gridCol w:w="1080"/>
        <w:gridCol w:w="8280"/>
      </w:tblGrid>
      <w:tr w:rsidR="002C14CC" w:rsidRPr="000170DA" w14:paraId="1D1FC327" w14:textId="77777777" w:rsidTr="004B43CF">
        <w:tc>
          <w:tcPr>
            <w:tcW w:w="1080" w:type="dxa"/>
            <w:tcBorders>
              <w:top w:val="single" w:sz="4" w:space="0" w:color="auto"/>
              <w:left w:val="single" w:sz="4" w:space="0" w:color="auto"/>
              <w:bottom w:val="single" w:sz="4" w:space="0" w:color="auto"/>
              <w:right w:val="single" w:sz="4" w:space="0" w:color="auto"/>
            </w:tcBorders>
            <w:vAlign w:val="center"/>
          </w:tcPr>
          <w:p w14:paraId="11BE07EE" w14:textId="77777777" w:rsidR="002C14CC" w:rsidRPr="000170DA" w:rsidRDefault="002C14CC" w:rsidP="004B43C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242F0E1" w14:textId="14EED2DE" w:rsidR="002C14CC" w:rsidRPr="000170DA" w:rsidRDefault="00000000" w:rsidP="004B43CF">
            <w:pPr>
              <w:keepNext/>
              <w:rPr>
                <w:rStyle w:val="Hyperlink"/>
                <w:rFonts w:ascii="Garamond" w:hAnsi="Garamond"/>
                <w:color w:val="auto"/>
                <w:u w:val="none"/>
                <w:lang w:val="en-AU"/>
              </w:rPr>
            </w:pPr>
            <w:hyperlink r:id="rId19" w:history="1">
              <w:r w:rsidR="00722D9F" w:rsidRPr="005E75D1">
                <w:rPr>
                  <w:rStyle w:val="Hyperlink"/>
                  <w:rFonts w:ascii="Garamond" w:hAnsi="Garamond"/>
                  <w:lang w:val="en-AU"/>
                </w:rPr>
                <w:t>http://dx.doi.org/10.1136/leader-2023-000749</w:t>
              </w:r>
            </w:hyperlink>
          </w:p>
        </w:tc>
      </w:tr>
      <w:tr w:rsidR="002C14CC" w:rsidRPr="000170DA" w14:paraId="794637BF" w14:textId="77777777" w:rsidTr="004B43CF">
        <w:tc>
          <w:tcPr>
            <w:tcW w:w="1080" w:type="dxa"/>
            <w:tcBorders>
              <w:top w:val="single" w:sz="4" w:space="0" w:color="auto"/>
              <w:left w:val="single" w:sz="4" w:space="0" w:color="auto"/>
              <w:bottom w:val="single" w:sz="4" w:space="0" w:color="auto"/>
              <w:right w:val="single" w:sz="4" w:space="0" w:color="auto"/>
            </w:tcBorders>
            <w:vAlign w:val="center"/>
          </w:tcPr>
          <w:p w14:paraId="668E79B8" w14:textId="77777777" w:rsidR="002C14CC" w:rsidRPr="000170DA" w:rsidRDefault="002C14CC" w:rsidP="004B43C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2E07DC9" w14:textId="0457FE79" w:rsidR="00722D9F" w:rsidRPr="00D0490E" w:rsidRDefault="00722D9F" w:rsidP="00A8161B">
            <w:pPr>
              <w:rPr>
                <w:rFonts w:ascii="Garamond" w:hAnsi="Garamond"/>
                <w:lang w:val="en-AU"/>
              </w:rPr>
            </w:pPr>
            <w:r w:rsidRPr="00722D9F">
              <w:rPr>
                <w:rFonts w:ascii="Garamond" w:hAnsi="Garamond"/>
                <w:lang w:val="en-AU"/>
              </w:rPr>
              <w:t>Further to a recent piece on how unwarranted variation was communicated in health organisations is this piece on how a "dashb</w:t>
            </w:r>
            <w:r>
              <w:rPr>
                <w:rFonts w:ascii="Garamond" w:hAnsi="Garamond"/>
                <w:lang w:val="en-AU"/>
              </w:rPr>
              <w:t>o</w:t>
            </w:r>
            <w:r w:rsidRPr="00722D9F">
              <w:rPr>
                <w:rFonts w:ascii="Garamond" w:hAnsi="Garamond"/>
                <w:lang w:val="en-AU"/>
              </w:rPr>
              <w:t>ard" approach may be used.</w:t>
            </w:r>
            <w:r w:rsidR="00A8161B">
              <w:rPr>
                <w:rFonts w:ascii="Garamond" w:hAnsi="Garamond"/>
                <w:lang w:val="en-AU"/>
              </w:rPr>
              <w:t xml:space="preserve"> The authors describe how they developed ‘</w:t>
            </w:r>
            <w:r w:rsidR="00A8161B" w:rsidRPr="00A8161B">
              <w:rPr>
                <w:rFonts w:ascii="Garamond" w:hAnsi="Garamond"/>
                <w:lang w:val="en-AU"/>
              </w:rPr>
              <w:t>a safety, quality and utilisation rate dashboard (‘clinical dashboard’) based on a selection of data routinely reported to executive boards and top-level leaders in Norwegian specialist healthcare.</w:t>
            </w:r>
            <w:r w:rsidR="00A8161B">
              <w:rPr>
                <w:rFonts w:ascii="Garamond" w:hAnsi="Garamond"/>
                <w:lang w:val="en-AU"/>
              </w:rPr>
              <w:t>’ They ‘</w:t>
            </w:r>
            <w:r w:rsidR="00A8161B" w:rsidRPr="00A8161B">
              <w:rPr>
                <w:rFonts w:ascii="Garamond" w:hAnsi="Garamond"/>
                <w:lang w:val="en-AU"/>
              </w:rPr>
              <w:t>argue that selecting quality indicators of patient safety, quality and utilisation rates and presenting them in a dashboard may help executive hospital boards and top-level leaders to focus on unwarranted variation.</w:t>
            </w:r>
            <w:r w:rsidR="00A8161B">
              <w:rPr>
                <w:rFonts w:ascii="Garamond" w:hAnsi="Garamond"/>
                <w:lang w:val="en-AU"/>
              </w:rPr>
              <w:t>’</w:t>
            </w:r>
          </w:p>
        </w:tc>
      </w:tr>
    </w:tbl>
    <w:p w14:paraId="15D58F48" w14:textId="77777777" w:rsidR="002C14CC" w:rsidRDefault="002C14CC" w:rsidP="002C14CC">
      <w:pPr>
        <w:keepLines/>
        <w:autoSpaceDE w:val="0"/>
        <w:autoSpaceDN w:val="0"/>
        <w:adjustRightInd w:val="0"/>
        <w:rPr>
          <w:rFonts w:ascii="Garamond" w:hAnsi="Garamond"/>
          <w:lang w:val="en-AU"/>
        </w:rPr>
      </w:pPr>
    </w:p>
    <w:p w14:paraId="3CA6E11C" w14:textId="064D2E5F" w:rsidR="00EF0860" w:rsidRDefault="00EF0860" w:rsidP="002C14CC">
      <w:pPr>
        <w:keepLines/>
        <w:autoSpaceDE w:val="0"/>
        <w:autoSpaceDN w:val="0"/>
        <w:adjustRightInd w:val="0"/>
        <w:rPr>
          <w:rFonts w:ascii="Garamond" w:hAnsi="Garamond"/>
          <w:lang w:val="en-AU"/>
        </w:rPr>
      </w:pPr>
      <w:r>
        <w:rPr>
          <w:rFonts w:ascii="Garamond" w:hAnsi="Garamond"/>
          <w:lang w:val="en-AU"/>
        </w:rPr>
        <w:t xml:space="preserve">For information on the Commission’s work on healthcare variation, </w:t>
      </w:r>
      <w:r w:rsidR="00A75223">
        <w:rPr>
          <w:rFonts w:ascii="Garamond" w:hAnsi="Garamond"/>
          <w:lang w:val="en-AU"/>
        </w:rPr>
        <w:t xml:space="preserve">including the </w:t>
      </w:r>
      <w:r w:rsidR="00A75223" w:rsidRPr="00A75223">
        <w:rPr>
          <w:rFonts w:ascii="Garamond" w:hAnsi="Garamond"/>
          <w:i/>
          <w:iCs/>
          <w:lang w:val="en-AU"/>
        </w:rPr>
        <w:t>Australian Atlas of Healthcare Variation</w:t>
      </w:r>
      <w:r w:rsidR="00A75223" w:rsidRPr="00A75223">
        <w:rPr>
          <w:rFonts w:ascii="Garamond" w:hAnsi="Garamond"/>
          <w:lang w:val="en-AU"/>
        </w:rPr>
        <w:t xml:space="preserve"> series</w:t>
      </w:r>
      <w:r w:rsidR="00A75223">
        <w:rPr>
          <w:rFonts w:ascii="Garamond" w:hAnsi="Garamond"/>
          <w:lang w:val="en-AU"/>
        </w:rPr>
        <w:t>,</w:t>
      </w:r>
      <w:r w:rsidR="00A75223" w:rsidRPr="00A75223">
        <w:rPr>
          <w:rFonts w:ascii="Garamond" w:hAnsi="Garamond"/>
          <w:lang w:val="en-AU"/>
        </w:rPr>
        <w:t xml:space="preserve"> </w:t>
      </w:r>
      <w:r>
        <w:rPr>
          <w:rFonts w:ascii="Garamond" w:hAnsi="Garamond"/>
          <w:lang w:val="en-AU"/>
        </w:rPr>
        <w:t>see</w:t>
      </w:r>
      <w:r w:rsidR="00A75223">
        <w:rPr>
          <w:rFonts w:ascii="Garamond" w:hAnsi="Garamond"/>
          <w:lang w:val="en-AU"/>
        </w:rPr>
        <w:t xml:space="preserve"> </w:t>
      </w:r>
      <w:hyperlink r:id="rId20" w:history="1">
        <w:r w:rsidR="00A75223" w:rsidRPr="00491B7C">
          <w:rPr>
            <w:rStyle w:val="Hyperlink"/>
            <w:rFonts w:ascii="Garamond" w:hAnsi="Garamond"/>
            <w:lang w:val="en-AU"/>
          </w:rPr>
          <w:t>https://www.safetyandquality.gov.au/our-work/healthcare-variation</w:t>
        </w:r>
      </w:hyperlink>
      <w:r w:rsidR="00A75223">
        <w:rPr>
          <w:rFonts w:ascii="Garamond" w:hAnsi="Garamond"/>
          <w:lang w:val="en-AU"/>
        </w:rPr>
        <w:t xml:space="preserve"> </w:t>
      </w:r>
    </w:p>
    <w:p w14:paraId="3CE66F22" w14:textId="77777777" w:rsidR="002C14CC" w:rsidRDefault="002C14CC" w:rsidP="002C14CC">
      <w:pPr>
        <w:keepLines/>
        <w:autoSpaceDE w:val="0"/>
        <w:autoSpaceDN w:val="0"/>
        <w:adjustRightInd w:val="0"/>
        <w:rPr>
          <w:rFonts w:ascii="Garamond" w:hAnsi="Garamond"/>
          <w:lang w:val="en-AU"/>
        </w:rPr>
      </w:pPr>
    </w:p>
    <w:p w14:paraId="4C009D88" w14:textId="77777777" w:rsidR="009567CC" w:rsidRPr="009567CC" w:rsidRDefault="009567CC" w:rsidP="009567CC">
      <w:pPr>
        <w:keepLines/>
        <w:autoSpaceDE w:val="0"/>
        <w:autoSpaceDN w:val="0"/>
        <w:adjustRightInd w:val="0"/>
        <w:rPr>
          <w:rFonts w:ascii="Garamond" w:hAnsi="Garamond"/>
          <w:i/>
          <w:iCs/>
          <w:lang w:val="en-AU"/>
        </w:rPr>
      </w:pPr>
      <w:r w:rsidRPr="009567CC">
        <w:rPr>
          <w:rFonts w:ascii="Garamond" w:hAnsi="Garamond"/>
          <w:i/>
          <w:iCs/>
          <w:lang w:val="en-AU"/>
        </w:rPr>
        <w:t xml:space="preserve">Surgical leadership in a culture of safety: An inter-professional study of metrics and tools for improving clinical </w:t>
      </w:r>
      <w:proofErr w:type="gramStart"/>
      <w:r w:rsidRPr="009567CC">
        <w:rPr>
          <w:rFonts w:ascii="Garamond" w:hAnsi="Garamond"/>
          <w:i/>
          <w:iCs/>
          <w:lang w:val="en-AU"/>
        </w:rPr>
        <w:t>practice</w:t>
      </w:r>
      <w:proofErr w:type="gramEnd"/>
    </w:p>
    <w:p w14:paraId="7D2DC571" w14:textId="77777777" w:rsidR="009567CC" w:rsidRDefault="009567CC" w:rsidP="002C14CC">
      <w:pPr>
        <w:keepLines/>
        <w:autoSpaceDE w:val="0"/>
        <w:autoSpaceDN w:val="0"/>
        <w:adjustRightInd w:val="0"/>
        <w:rPr>
          <w:rFonts w:ascii="Garamond" w:hAnsi="Garamond"/>
          <w:lang w:val="en-AU"/>
        </w:rPr>
      </w:pPr>
      <w:r w:rsidRPr="009567CC">
        <w:rPr>
          <w:rFonts w:ascii="Garamond" w:hAnsi="Garamond"/>
          <w:lang w:val="en-AU"/>
        </w:rPr>
        <w:t>Gogalniceanu P, Kunduzi B, Ruckley C, Kaafarani H, Sevdalis N, Mamode N</w:t>
      </w:r>
    </w:p>
    <w:p w14:paraId="0BE46302" w14:textId="09464D64" w:rsidR="00495D8B" w:rsidRDefault="009567CC" w:rsidP="002C14CC">
      <w:pPr>
        <w:keepLines/>
        <w:autoSpaceDE w:val="0"/>
        <w:autoSpaceDN w:val="0"/>
        <w:adjustRightInd w:val="0"/>
        <w:rPr>
          <w:rFonts w:ascii="Garamond" w:hAnsi="Garamond"/>
          <w:lang w:val="en-AU"/>
        </w:rPr>
      </w:pPr>
      <w:r w:rsidRPr="009567CC">
        <w:rPr>
          <w:rFonts w:ascii="Garamond" w:hAnsi="Garamond"/>
          <w:lang w:val="en-AU"/>
        </w:rPr>
        <w:t>The American Journal of Surgery 2023</w:t>
      </w:r>
      <w:r>
        <w:rPr>
          <w:rFonts w:ascii="Garamond" w:hAnsi="Garamond"/>
          <w:lang w:val="en-AU"/>
        </w:rPr>
        <w:t xml:space="preserve"> [epub]</w:t>
      </w:r>
      <w:r w:rsidRPr="009567CC">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2C14CC" w:rsidRPr="000170DA" w14:paraId="3A3BBAC9" w14:textId="77777777" w:rsidTr="004B43CF">
        <w:tc>
          <w:tcPr>
            <w:tcW w:w="1080" w:type="dxa"/>
            <w:tcBorders>
              <w:top w:val="single" w:sz="4" w:space="0" w:color="auto"/>
              <w:left w:val="single" w:sz="4" w:space="0" w:color="auto"/>
              <w:bottom w:val="single" w:sz="4" w:space="0" w:color="auto"/>
              <w:right w:val="single" w:sz="4" w:space="0" w:color="auto"/>
            </w:tcBorders>
            <w:vAlign w:val="center"/>
          </w:tcPr>
          <w:p w14:paraId="6F424B1B" w14:textId="77777777" w:rsidR="002C14CC" w:rsidRPr="000170DA" w:rsidRDefault="002C14CC" w:rsidP="004B43C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D485041" w14:textId="5D8E8703" w:rsidR="002C14CC" w:rsidRPr="000170DA" w:rsidRDefault="00000000" w:rsidP="004B43CF">
            <w:pPr>
              <w:keepNext/>
              <w:rPr>
                <w:rStyle w:val="Hyperlink"/>
                <w:rFonts w:ascii="Garamond" w:hAnsi="Garamond"/>
                <w:color w:val="auto"/>
                <w:u w:val="none"/>
                <w:lang w:val="en-AU"/>
              </w:rPr>
            </w:pPr>
            <w:hyperlink r:id="rId21" w:history="1">
              <w:r w:rsidR="009567CC" w:rsidRPr="00CB6449">
                <w:rPr>
                  <w:rStyle w:val="Hyperlink"/>
                  <w:rFonts w:ascii="Garamond" w:hAnsi="Garamond"/>
                  <w:lang w:val="en-AU"/>
                </w:rPr>
                <w:t>https://doi.org/10.1016/j.amjsurg.2023.09.002</w:t>
              </w:r>
            </w:hyperlink>
          </w:p>
        </w:tc>
      </w:tr>
      <w:tr w:rsidR="002C14CC" w:rsidRPr="000170DA" w14:paraId="5BAEF52E" w14:textId="77777777" w:rsidTr="004B43CF">
        <w:tc>
          <w:tcPr>
            <w:tcW w:w="1080" w:type="dxa"/>
            <w:tcBorders>
              <w:top w:val="single" w:sz="4" w:space="0" w:color="auto"/>
              <w:left w:val="single" w:sz="4" w:space="0" w:color="auto"/>
              <w:bottom w:val="single" w:sz="4" w:space="0" w:color="auto"/>
              <w:right w:val="single" w:sz="4" w:space="0" w:color="auto"/>
            </w:tcBorders>
            <w:vAlign w:val="center"/>
          </w:tcPr>
          <w:p w14:paraId="20797D73" w14:textId="77777777" w:rsidR="002C14CC" w:rsidRPr="000170DA" w:rsidRDefault="002C14CC" w:rsidP="004B43C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21AEF5D" w14:textId="3FEA0D5D" w:rsidR="006E7C97" w:rsidRDefault="006E7C97" w:rsidP="006E7C97">
            <w:pPr>
              <w:rPr>
                <w:rFonts w:ascii="Garamond" w:hAnsi="Garamond"/>
                <w:lang w:val="en-AU"/>
              </w:rPr>
            </w:pPr>
            <w:r>
              <w:rPr>
                <w:rFonts w:ascii="Garamond" w:hAnsi="Garamond"/>
                <w:lang w:val="en-AU"/>
              </w:rPr>
              <w:t>There have been various attempts to learn from other industries</w:t>
            </w:r>
            <w:r w:rsidR="003A07A5">
              <w:rPr>
                <w:rFonts w:ascii="Garamond" w:hAnsi="Garamond"/>
                <w:lang w:val="en-AU"/>
              </w:rPr>
              <w:t>, particularly aviation,</w:t>
            </w:r>
            <w:r>
              <w:rPr>
                <w:rFonts w:ascii="Garamond" w:hAnsi="Garamond"/>
                <w:lang w:val="en-AU"/>
              </w:rPr>
              <w:t xml:space="preserve"> when it comes to safety and leadership in health care. This paper reports on a study that used interviews with ‘</w:t>
            </w:r>
            <w:r w:rsidRPr="006E7C97">
              <w:rPr>
                <w:rFonts w:ascii="Garamond" w:hAnsi="Garamond"/>
                <w:lang w:val="en-AU"/>
              </w:rPr>
              <w:t>leadership experts from safety-critical professions</w:t>
            </w:r>
            <w:r>
              <w:rPr>
                <w:rFonts w:ascii="Garamond" w:hAnsi="Garamond"/>
                <w:lang w:val="en-AU"/>
              </w:rPr>
              <w:t>’ to inform the development of ‘</w:t>
            </w:r>
            <w:r w:rsidRPr="006E7C97">
              <w:rPr>
                <w:rFonts w:ascii="Garamond" w:hAnsi="Garamond"/>
                <w:lang w:val="en-AU"/>
              </w:rPr>
              <w:t>a framework, metrics and tools to improve surgical leadership and safety outcomes.</w:t>
            </w:r>
            <w:r>
              <w:rPr>
                <w:rFonts w:ascii="Garamond" w:hAnsi="Garamond"/>
                <w:lang w:val="en-AU"/>
              </w:rPr>
              <w:t>’ From the analysis of the interviews, the authors report that “L</w:t>
            </w:r>
            <w:r w:rsidRPr="006E7C97">
              <w:rPr>
                <w:rFonts w:ascii="Garamond" w:hAnsi="Garamond"/>
                <w:lang w:val="en-AU"/>
              </w:rPr>
              <w:t>eaders were identified as ‘threat and error managers’ who placed safety first. Their core attribute was humble confidence. This allowed them to set the tone for high standards of practice, whilst empowering individuals to speak up about safety issues.</w:t>
            </w:r>
            <w:r>
              <w:rPr>
                <w:rFonts w:ascii="Garamond" w:hAnsi="Garamond"/>
                <w:lang w:val="en-AU"/>
              </w:rPr>
              <w:t>”</w:t>
            </w:r>
            <w:r w:rsidR="003A07A5">
              <w:rPr>
                <w:rFonts w:ascii="Garamond" w:hAnsi="Garamond"/>
                <w:lang w:val="en-AU"/>
              </w:rPr>
              <w:t xml:space="preserve"> </w:t>
            </w:r>
          </w:p>
          <w:p w14:paraId="08516EAD" w14:textId="77777777" w:rsidR="006E7C97" w:rsidRDefault="006E7C97" w:rsidP="006E7C97">
            <w:pPr>
              <w:rPr>
                <w:rFonts w:ascii="Garamond" w:hAnsi="Garamond"/>
                <w:lang w:val="en-AU"/>
              </w:rPr>
            </w:pPr>
          </w:p>
          <w:p w14:paraId="69FBA289" w14:textId="77777777" w:rsidR="006E7C97" w:rsidRDefault="006E7C97" w:rsidP="006E7C97">
            <w:pPr>
              <w:rPr>
                <w:rFonts w:ascii="Garamond" w:hAnsi="Garamond"/>
                <w:lang w:val="en-AU"/>
              </w:rPr>
            </w:pPr>
            <w:r>
              <w:rPr>
                <w:rFonts w:ascii="Garamond" w:hAnsi="Garamond"/>
                <w:noProof/>
                <w:lang w:val="en-AU"/>
              </w:rPr>
              <w:drawing>
                <wp:inline distT="0" distB="0" distL="0" distR="0" wp14:anchorId="69FB975C" wp14:editId="2B099810">
                  <wp:extent cx="5122985" cy="2873924"/>
                  <wp:effectExtent l="0" t="0" r="1905" b="3175"/>
                  <wp:docPr id="4" name="Picture 4" descr="Graphical abstract from Surgical leadership in a culture of safety: An inter-professional study of metrics and tools for improving clinical practice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abstract from Surgical leadership in a culture of safety: An inter-professional study of metrics and tools for improving clinical practice artic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1626" cy="2889991"/>
                          </a:xfrm>
                          <a:prstGeom prst="rect">
                            <a:avLst/>
                          </a:prstGeom>
                          <a:noFill/>
                          <a:ln>
                            <a:noFill/>
                          </a:ln>
                        </pic:spPr>
                      </pic:pic>
                    </a:graphicData>
                  </a:graphic>
                </wp:inline>
              </w:drawing>
            </w:r>
          </w:p>
          <w:p w14:paraId="6FCE62BE" w14:textId="4BD5F3ED" w:rsidR="00BA1761" w:rsidRPr="00D0490E" w:rsidRDefault="00BA1761" w:rsidP="006E7C97">
            <w:pPr>
              <w:rPr>
                <w:rFonts w:ascii="Garamond" w:hAnsi="Garamond"/>
                <w:lang w:val="en-AU"/>
              </w:rPr>
            </w:pPr>
          </w:p>
        </w:tc>
      </w:tr>
    </w:tbl>
    <w:p w14:paraId="6200BDC0" w14:textId="77777777" w:rsidR="002C14CC" w:rsidRDefault="002C14CC" w:rsidP="002C14CC">
      <w:pPr>
        <w:keepLines/>
        <w:autoSpaceDE w:val="0"/>
        <w:autoSpaceDN w:val="0"/>
        <w:adjustRightInd w:val="0"/>
        <w:rPr>
          <w:rFonts w:ascii="Garamond" w:hAnsi="Garamond"/>
          <w:lang w:val="en-AU"/>
        </w:rPr>
      </w:pPr>
    </w:p>
    <w:p w14:paraId="5556E76F" w14:textId="77777777" w:rsidR="009567CC" w:rsidRPr="009567CC" w:rsidRDefault="009567CC" w:rsidP="00280BF6">
      <w:pPr>
        <w:keepNext/>
        <w:keepLines/>
        <w:autoSpaceDE w:val="0"/>
        <w:autoSpaceDN w:val="0"/>
        <w:adjustRightInd w:val="0"/>
        <w:rPr>
          <w:rFonts w:ascii="Garamond" w:hAnsi="Garamond"/>
          <w:i/>
          <w:iCs/>
          <w:lang w:val="en-AU"/>
        </w:rPr>
      </w:pPr>
      <w:r w:rsidRPr="009567CC">
        <w:rPr>
          <w:rFonts w:ascii="Garamond" w:hAnsi="Garamond"/>
          <w:i/>
          <w:iCs/>
          <w:lang w:val="en-AU"/>
        </w:rPr>
        <w:lastRenderedPageBreak/>
        <w:t>Patient safety incidents in endoscopy: a human factors analysis of nonprocedural significant harm incidents from the National Reporting and Learning System (NRLS)</w:t>
      </w:r>
    </w:p>
    <w:p w14:paraId="4514B154" w14:textId="77777777" w:rsidR="009567CC" w:rsidRDefault="009567CC" w:rsidP="00280BF6">
      <w:pPr>
        <w:keepNext/>
        <w:keepLines/>
        <w:autoSpaceDE w:val="0"/>
        <w:autoSpaceDN w:val="0"/>
        <w:adjustRightInd w:val="0"/>
        <w:rPr>
          <w:rFonts w:ascii="Garamond" w:hAnsi="Garamond"/>
          <w:lang w:val="en-AU"/>
        </w:rPr>
      </w:pPr>
      <w:r w:rsidRPr="009567CC">
        <w:rPr>
          <w:rFonts w:ascii="Garamond" w:hAnsi="Garamond"/>
          <w:lang w:val="en-AU"/>
        </w:rPr>
        <w:t>Ravindran S, Matharoo M, Rutter MD, Ashrafian H, Darzi A, Healey C, et al</w:t>
      </w:r>
    </w:p>
    <w:p w14:paraId="517C58FF" w14:textId="7F90781C" w:rsidR="002C14CC" w:rsidRDefault="009567CC" w:rsidP="00280BF6">
      <w:pPr>
        <w:keepNext/>
        <w:keepLines/>
        <w:autoSpaceDE w:val="0"/>
        <w:autoSpaceDN w:val="0"/>
        <w:adjustRightInd w:val="0"/>
        <w:rPr>
          <w:rFonts w:ascii="Garamond" w:hAnsi="Garamond"/>
          <w:lang w:val="en-AU"/>
        </w:rPr>
      </w:pPr>
      <w:r w:rsidRPr="009567CC">
        <w:rPr>
          <w:rFonts w:ascii="Garamond" w:hAnsi="Garamond"/>
          <w:lang w:val="en-AU"/>
        </w:rPr>
        <w:t>Endoscopy 2023</w:t>
      </w:r>
      <w:r>
        <w:rPr>
          <w:rFonts w:ascii="Garamond" w:hAnsi="Garamond"/>
          <w:lang w:val="en-AU"/>
        </w:rPr>
        <w:t xml:space="preserve"> [epub]</w:t>
      </w:r>
      <w:r w:rsidRPr="009567CC">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2C14CC" w:rsidRPr="000170DA" w14:paraId="410E3AF5" w14:textId="77777777" w:rsidTr="004B43CF">
        <w:tc>
          <w:tcPr>
            <w:tcW w:w="1080" w:type="dxa"/>
            <w:tcBorders>
              <w:top w:val="single" w:sz="4" w:space="0" w:color="auto"/>
              <w:left w:val="single" w:sz="4" w:space="0" w:color="auto"/>
              <w:bottom w:val="single" w:sz="4" w:space="0" w:color="auto"/>
              <w:right w:val="single" w:sz="4" w:space="0" w:color="auto"/>
            </w:tcBorders>
            <w:vAlign w:val="center"/>
          </w:tcPr>
          <w:p w14:paraId="2A6F1E35" w14:textId="77777777" w:rsidR="002C14CC" w:rsidRPr="000170DA" w:rsidRDefault="002C14CC" w:rsidP="004B43C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3E69C7E" w14:textId="44E85082" w:rsidR="002C14CC" w:rsidRPr="000170DA" w:rsidRDefault="00000000" w:rsidP="004B43CF">
            <w:pPr>
              <w:keepNext/>
              <w:rPr>
                <w:rStyle w:val="Hyperlink"/>
                <w:rFonts w:ascii="Garamond" w:hAnsi="Garamond"/>
                <w:color w:val="auto"/>
                <w:u w:val="none"/>
                <w:lang w:val="en-AU"/>
              </w:rPr>
            </w:pPr>
            <w:hyperlink r:id="rId23" w:history="1">
              <w:r w:rsidR="009567CC" w:rsidRPr="00CB6449">
                <w:rPr>
                  <w:rStyle w:val="Hyperlink"/>
                  <w:rFonts w:ascii="Garamond" w:hAnsi="Garamond"/>
                  <w:lang w:val="en-AU"/>
                </w:rPr>
                <w:t>https://doi.org/10.1055/a-2177-4130</w:t>
              </w:r>
            </w:hyperlink>
          </w:p>
        </w:tc>
      </w:tr>
      <w:tr w:rsidR="002C14CC" w:rsidRPr="000170DA" w14:paraId="712430D1" w14:textId="77777777" w:rsidTr="004B43CF">
        <w:tc>
          <w:tcPr>
            <w:tcW w:w="1080" w:type="dxa"/>
            <w:tcBorders>
              <w:top w:val="single" w:sz="4" w:space="0" w:color="auto"/>
              <w:left w:val="single" w:sz="4" w:space="0" w:color="auto"/>
              <w:bottom w:val="single" w:sz="4" w:space="0" w:color="auto"/>
              <w:right w:val="single" w:sz="4" w:space="0" w:color="auto"/>
            </w:tcBorders>
            <w:vAlign w:val="center"/>
          </w:tcPr>
          <w:p w14:paraId="59F890C9" w14:textId="77777777" w:rsidR="002C14CC" w:rsidRPr="000170DA" w:rsidRDefault="002C14CC" w:rsidP="004B43C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EE0EE99" w14:textId="1259A7E3" w:rsidR="003A07A5" w:rsidRDefault="003A07A5" w:rsidP="004B43CF">
            <w:pPr>
              <w:rPr>
                <w:rFonts w:ascii="Garamond" w:hAnsi="Garamond"/>
                <w:lang w:val="en-AU"/>
              </w:rPr>
            </w:pPr>
            <w:r>
              <w:rPr>
                <w:rFonts w:ascii="Garamond" w:hAnsi="Garamond"/>
                <w:lang w:val="en-AU"/>
              </w:rPr>
              <w:t xml:space="preserve">Paper reporting on a study that used information on endoscopy-related patient safety incidents in the UK’s </w:t>
            </w:r>
            <w:r w:rsidRPr="003A07A5">
              <w:rPr>
                <w:rFonts w:ascii="Garamond" w:hAnsi="Garamond"/>
                <w:lang w:val="en-AU"/>
              </w:rPr>
              <w:t>National Reporting and Learning System (NRLS)</w:t>
            </w:r>
            <w:r>
              <w:rPr>
                <w:rFonts w:ascii="Garamond" w:hAnsi="Garamond"/>
                <w:lang w:val="en-AU"/>
              </w:rPr>
              <w:t xml:space="preserve"> to then conduct a human factors analysis of these incidents. From this analysis, the most common factor was ‘d</w:t>
            </w:r>
            <w:r w:rsidRPr="003A07A5">
              <w:rPr>
                <w:rFonts w:ascii="Garamond" w:hAnsi="Garamond"/>
                <w:lang w:val="en-AU"/>
              </w:rPr>
              <w:t>ecision-based errors</w:t>
            </w:r>
            <w:r>
              <w:rPr>
                <w:rFonts w:ascii="Garamond" w:hAnsi="Garamond"/>
                <w:lang w:val="en-AU"/>
              </w:rPr>
              <w:t xml:space="preserve">’ with other contributing factors identified included </w:t>
            </w:r>
            <w:r w:rsidRPr="003A07A5">
              <w:rPr>
                <w:rFonts w:ascii="Garamond" w:hAnsi="Garamond"/>
                <w:lang w:val="en-AU"/>
              </w:rPr>
              <w:t>resourc</w:t>
            </w:r>
            <w:r>
              <w:rPr>
                <w:rFonts w:ascii="Garamond" w:hAnsi="Garamond"/>
                <w:lang w:val="en-AU"/>
              </w:rPr>
              <w:t>ing issues</w:t>
            </w:r>
            <w:r w:rsidRPr="003A07A5">
              <w:rPr>
                <w:rFonts w:ascii="Garamond" w:hAnsi="Garamond"/>
                <w:lang w:val="en-AU"/>
              </w:rPr>
              <w:t>, patient factors, ineffective team communication</w:t>
            </w:r>
            <w:r>
              <w:rPr>
                <w:rFonts w:ascii="Garamond" w:hAnsi="Garamond"/>
                <w:lang w:val="en-AU"/>
              </w:rPr>
              <w:t xml:space="preserve"> along with l</w:t>
            </w:r>
            <w:r w:rsidRPr="003A07A5">
              <w:rPr>
                <w:rFonts w:ascii="Garamond" w:hAnsi="Garamond"/>
                <w:lang w:val="en-AU"/>
              </w:rPr>
              <w:t>ack of staffing, standard operating procedures, effective systems, and clinical pathways.</w:t>
            </w:r>
            <w:r>
              <w:rPr>
                <w:rFonts w:ascii="Garamond" w:hAnsi="Garamond"/>
                <w:lang w:val="en-AU"/>
              </w:rPr>
              <w:t xml:space="preserve"> </w:t>
            </w:r>
          </w:p>
          <w:p w14:paraId="1F66A22B" w14:textId="77777777" w:rsidR="003A07A5" w:rsidRDefault="003A07A5" w:rsidP="004B43CF">
            <w:pPr>
              <w:rPr>
                <w:rFonts w:ascii="Garamond" w:hAnsi="Garamond"/>
                <w:lang w:val="en-AU"/>
              </w:rPr>
            </w:pPr>
            <w:r>
              <w:rPr>
                <w:rFonts w:ascii="Garamond" w:hAnsi="Garamond"/>
                <w:noProof/>
                <w:lang w:val="en-AU"/>
              </w:rPr>
              <w:drawing>
                <wp:inline distT="0" distB="0" distL="0" distR="0" wp14:anchorId="211D8D4A" wp14:editId="1D0B5CA9">
                  <wp:extent cx="5123180" cy="2485390"/>
                  <wp:effectExtent l="0" t="0" r="1270" b="0"/>
                  <wp:docPr id="6" name="Picture 6" descr="Graphical abstract from Patient safety incidents in endoscopy: a human factors analysis of nonprocedural significant harm incidents from the National Reporting and Learning System (NRLS)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abstract from Patient safety incidents in endoscopy: a human factors analysis of nonprocedural significant harm incidents from the National Reporting and Learning System (NRLS) artic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3180" cy="2485390"/>
                          </a:xfrm>
                          <a:prstGeom prst="rect">
                            <a:avLst/>
                          </a:prstGeom>
                          <a:noFill/>
                          <a:ln>
                            <a:noFill/>
                          </a:ln>
                        </pic:spPr>
                      </pic:pic>
                    </a:graphicData>
                  </a:graphic>
                </wp:inline>
              </w:drawing>
            </w:r>
          </w:p>
          <w:p w14:paraId="2FD7494F" w14:textId="148A7992" w:rsidR="00BA1761" w:rsidRPr="00D0490E" w:rsidRDefault="00BA1761" w:rsidP="004B43CF">
            <w:pPr>
              <w:rPr>
                <w:rFonts w:ascii="Garamond" w:hAnsi="Garamond"/>
                <w:lang w:val="en-AU"/>
              </w:rPr>
            </w:pPr>
          </w:p>
        </w:tc>
      </w:tr>
    </w:tbl>
    <w:p w14:paraId="1471A8F5" w14:textId="77777777" w:rsidR="002C14CC" w:rsidRDefault="002C14CC" w:rsidP="002C14CC">
      <w:pPr>
        <w:keepLines/>
        <w:autoSpaceDE w:val="0"/>
        <w:autoSpaceDN w:val="0"/>
        <w:adjustRightInd w:val="0"/>
        <w:rPr>
          <w:rFonts w:ascii="Garamond" w:hAnsi="Garamond"/>
          <w:lang w:val="en-AU"/>
        </w:rPr>
      </w:pPr>
    </w:p>
    <w:p w14:paraId="2533A759" w14:textId="77777777" w:rsidR="00601FFA" w:rsidRPr="00640D35" w:rsidRDefault="00601FFA" w:rsidP="00601FFA">
      <w:pPr>
        <w:keepNext/>
        <w:keepLines/>
        <w:autoSpaceDE w:val="0"/>
        <w:autoSpaceDN w:val="0"/>
        <w:adjustRightInd w:val="0"/>
        <w:rPr>
          <w:rFonts w:ascii="Garamond" w:hAnsi="Garamond"/>
          <w:i/>
          <w:iCs/>
          <w:lang w:val="en-AU"/>
        </w:rPr>
      </w:pPr>
      <w:r w:rsidRPr="00640D35">
        <w:rPr>
          <w:rFonts w:ascii="Garamond" w:hAnsi="Garamond"/>
          <w:i/>
          <w:iCs/>
          <w:lang w:val="en-AU"/>
        </w:rPr>
        <w:t>The Joint Commission Journal on Quality and Patient Safety</w:t>
      </w:r>
    </w:p>
    <w:p w14:paraId="49A7BB2D" w14:textId="09FAF28F" w:rsidR="00601FFA" w:rsidRPr="006E6650" w:rsidRDefault="00601FFA" w:rsidP="00601FFA">
      <w:pPr>
        <w:keepNext/>
        <w:keepLines/>
        <w:autoSpaceDE w:val="0"/>
        <w:autoSpaceDN w:val="0"/>
        <w:adjustRightInd w:val="0"/>
        <w:rPr>
          <w:rFonts w:ascii="Garamond" w:hAnsi="Garamond"/>
          <w:lang w:val="en-AU"/>
        </w:rPr>
      </w:pPr>
      <w:r w:rsidRPr="00640D35">
        <w:rPr>
          <w:rFonts w:ascii="Garamond" w:hAnsi="Garamond"/>
          <w:lang w:val="en-AU"/>
        </w:rPr>
        <w:t xml:space="preserve">Volume 49, Issue </w:t>
      </w:r>
      <w:r>
        <w:rPr>
          <w:rFonts w:ascii="Garamond" w:hAnsi="Garamond"/>
          <w:lang w:val="en-AU"/>
        </w:rPr>
        <w:t>12</w:t>
      </w:r>
      <w:r w:rsidRPr="00640D35">
        <w:rPr>
          <w:rFonts w:ascii="Garamond" w:hAnsi="Garamond"/>
          <w:lang w:val="en-AU"/>
        </w:rPr>
        <w:t xml:space="preserve">, </w:t>
      </w:r>
      <w:r>
        <w:rPr>
          <w:rFonts w:ascii="Garamond" w:hAnsi="Garamond"/>
          <w:lang w:val="en-AU"/>
        </w:rPr>
        <w:t>December</w:t>
      </w:r>
      <w:r w:rsidRPr="00640D35">
        <w:rPr>
          <w:rFonts w:ascii="Garamond" w:hAnsi="Garamond"/>
          <w:lang w:val="en-AU"/>
        </w:rPr>
        <w:t xml:space="preserve"> 2023</w:t>
      </w:r>
    </w:p>
    <w:tbl>
      <w:tblPr>
        <w:tblStyle w:val="TableGrid"/>
        <w:tblW w:w="9360" w:type="dxa"/>
        <w:tblInd w:w="288" w:type="dxa"/>
        <w:tblLayout w:type="fixed"/>
        <w:tblLook w:val="01E0" w:firstRow="1" w:lastRow="1" w:firstColumn="1" w:lastColumn="1" w:noHBand="0" w:noVBand="0"/>
      </w:tblPr>
      <w:tblGrid>
        <w:gridCol w:w="1080"/>
        <w:gridCol w:w="8280"/>
      </w:tblGrid>
      <w:tr w:rsidR="00601FFA" w:rsidRPr="00E37911" w14:paraId="1EA91CE1" w14:textId="77777777" w:rsidTr="003F7058">
        <w:tc>
          <w:tcPr>
            <w:tcW w:w="1080" w:type="dxa"/>
            <w:tcBorders>
              <w:top w:val="single" w:sz="4" w:space="0" w:color="auto"/>
              <w:left w:val="single" w:sz="4" w:space="0" w:color="auto"/>
              <w:bottom w:val="single" w:sz="4" w:space="0" w:color="auto"/>
              <w:right w:val="single" w:sz="4" w:space="0" w:color="auto"/>
            </w:tcBorders>
            <w:vAlign w:val="center"/>
          </w:tcPr>
          <w:p w14:paraId="42C48FE1" w14:textId="77777777" w:rsidR="00601FFA" w:rsidRPr="00E37911" w:rsidRDefault="00601FFA" w:rsidP="003F7058">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9D07F1C" w14:textId="67675D4D" w:rsidR="00601FFA" w:rsidRPr="00E37911" w:rsidRDefault="00000000" w:rsidP="003F7058">
            <w:pPr>
              <w:rPr>
                <w:rStyle w:val="Hyperlink"/>
                <w:rFonts w:ascii="Garamond" w:hAnsi="Garamond"/>
                <w:color w:val="auto"/>
                <w:u w:val="none"/>
                <w:lang w:val="en-AU"/>
              </w:rPr>
            </w:pPr>
            <w:hyperlink r:id="rId25" w:history="1">
              <w:r w:rsidR="00601FFA" w:rsidRPr="005B5626">
                <w:rPr>
                  <w:rStyle w:val="Hyperlink"/>
                  <w:rFonts w:ascii="Garamond" w:hAnsi="Garamond"/>
                  <w:lang w:val="en-AU"/>
                </w:rPr>
                <w:t>https://www.sciencedirect.com/journal/the-joint-commission-journal-on-quality-and-patient-safety/vol/49/issue/12</w:t>
              </w:r>
            </w:hyperlink>
          </w:p>
        </w:tc>
      </w:tr>
      <w:tr w:rsidR="00601FFA" w:rsidRPr="00E37911" w14:paraId="5B909582" w14:textId="77777777" w:rsidTr="003F7058">
        <w:tc>
          <w:tcPr>
            <w:tcW w:w="1080" w:type="dxa"/>
            <w:tcBorders>
              <w:top w:val="single" w:sz="4" w:space="0" w:color="auto"/>
              <w:left w:val="single" w:sz="4" w:space="0" w:color="auto"/>
              <w:bottom w:val="single" w:sz="4" w:space="0" w:color="auto"/>
              <w:right w:val="single" w:sz="4" w:space="0" w:color="auto"/>
            </w:tcBorders>
            <w:vAlign w:val="center"/>
          </w:tcPr>
          <w:p w14:paraId="58C5B70F" w14:textId="77777777" w:rsidR="00601FFA" w:rsidRPr="00E37911" w:rsidRDefault="00601FFA" w:rsidP="003F7058">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40C93B1" w14:textId="77777777" w:rsidR="00601FFA" w:rsidRPr="007C3778" w:rsidRDefault="00601FFA" w:rsidP="003F7058">
            <w:pPr>
              <w:keepLines/>
              <w:autoSpaceDE w:val="0"/>
              <w:autoSpaceDN w:val="0"/>
              <w:adjustRightInd w:val="0"/>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sidRPr="00640D35">
              <w:rPr>
                <w:rFonts w:ascii="Garamond" w:hAnsi="Garamond"/>
                <w:i/>
                <w:iCs/>
                <w:lang w:val="en-AU"/>
              </w:rPr>
              <w:t>The Joint Commission Journal on Quality and Patient Safety</w:t>
            </w:r>
            <w:r w:rsidRPr="00B440ED">
              <w:rPr>
                <w:rFonts w:ascii="Garamond" w:hAnsi="Garamond"/>
                <w:lang w:val="en-AU"/>
              </w:rPr>
              <w:t xml:space="preserve"> has been published. Articles in this issue of</w:t>
            </w:r>
            <w:r>
              <w:rPr>
                <w:rFonts w:ascii="Garamond" w:hAnsi="Garamond"/>
                <w:lang w:val="en-AU"/>
              </w:rPr>
              <w:t xml:space="preserve"> </w:t>
            </w:r>
            <w:r w:rsidRPr="00640D35">
              <w:rPr>
                <w:rFonts w:ascii="Garamond" w:hAnsi="Garamond"/>
                <w:i/>
                <w:iCs/>
                <w:lang w:val="en-AU"/>
              </w:rPr>
              <w:t>The Joint Commission Journal on Quality and Patient Safety</w:t>
            </w:r>
            <w:r w:rsidRPr="00B440ED">
              <w:rPr>
                <w:rFonts w:ascii="Garamond" w:hAnsi="Garamond"/>
                <w:lang w:val="en-AU"/>
              </w:rPr>
              <w:t xml:space="preserve"> include:</w:t>
            </w:r>
          </w:p>
          <w:p w14:paraId="1D30AD72" w14:textId="59A00256" w:rsidR="00601FFA" w:rsidRPr="00601FFA" w:rsidRDefault="00601FFA" w:rsidP="001C5DCE">
            <w:pPr>
              <w:pStyle w:val="ListParagraph"/>
              <w:numPr>
                <w:ilvl w:val="0"/>
                <w:numId w:val="18"/>
              </w:numPr>
              <w:rPr>
                <w:rFonts w:ascii="Garamond" w:hAnsi="Garamond"/>
                <w:lang w:val="en-AU"/>
              </w:rPr>
            </w:pPr>
            <w:r w:rsidRPr="00601FFA">
              <w:rPr>
                <w:rFonts w:ascii="Garamond" w:hAnsi="Garamond"/>
                <w:lang w:val="en-AU"/>
              </w:rPr>
              <w:t xml:space="preserve">Editorial: No More Useless Band-aids that Fail to Solve America's </w:t>
            </w:r>
            <w:r w:rsidRPr="00601FFA">
              <w:rPr>
                <w:rFonts w:ascii="Garamond" w:hAnsi="Garamond"/>
                <w:b/>
                <w:bCs/>
                <w:lang w:val="en-AU"/>
              </w:rPr>
              <w:t>Emergency Department Boarding</w:t>
            </w:r>
            <w:r w:rsidRPr="00601FFA">
              <w:rPr>
                <w:rFonts w:ascii="Garamond" w:hAnsi="Garamond"/>
                <w:lang w:val="en-AU"/>
              </w:rPr>
              <w:t xml:space="preserve"> Crisis (Richelle J Cooper, D L Schriger</w:t>
            </w:r>
            <w:r>
              <w:rPr>
                <w:rFonts w:ascii="Garamond" w:hAnsi="Garamond"/>
                <w:lang w:val="en-AU"/>
              </w:rPr>
              <w:t>)</w:t>
            </w:r>
          </w:p>
          <w:p w14:paraId="79D32431" w14:textId="342063C3" w:rsidR="00601FFA" w:rsidRDefault="00601FFA" w:rsidP="008C352D">
            <w:pPr>
              <w:pStyle w:val="ListParagraph"/>
              <w:numPr>
                <w:ilvl w:val="0"/>
                <w:numId w:val="18"/>
              </w:numPr>
              <w:rPr>
                <w:rFonts w:ascii="Garamond" w:hAnsi="Garamond"/>
                <w:lang w:val="en-AU"/>
              </w:rPr>
            </w:pPr>
            <w:r w:rsidRPr="00601FFA">
              <w:rPr>
                <w:rFonts w:ascii="Garamond" w:hAnsi="Garamond"/>
                <w:lang w:val="en-AU"/>
              </w:rPr>
              <w:t xml:space="preserve">Editorial: </w:t>
            </w:r>
            <w:r w:rsidRPr="00601FFA">
              <w:rPr>
                <w:rFonts w:ascii="Garamond" w:hAnsi="Garamond"/>
                <w:b/>
                <w:bCs/>
                <w:lang w:val="en-AU"/>
              </w:rPr>
              <w:t>Screening for Suicide Risk</w:t>
            </w:r>
            <w:r w:rsidRPr="00601FFA">
              <w:rPr>
                <w:rFonts w:ascii="Garamond" w:hAnsi="Garamond"/>
                <w:lang w:val="en-AU"/>
              </w:rPr>
              <w:t xml:space="preserve"> Is Predicting the Future, Not Diagnosing the Present (Rebecca C Rossom, Gregory E Simon</w:t>
            </w:r>
            <w:r>
              <w:rPr>
                <w:rFonts w:ascii="Garamond" w:hAnsi="Garamond"/>
                <w:lang w:val="en-AU"/>
              </w:rPr>
              <w:t>)</w:t>
            </w:r>
          </w:p>
          <w:p w14:paraId="127A4EC0" w14:textId="77777777" w:rsidR="00601FFA" w:rsidRDefault="00601FFA" w:rsidP="00C87E52">
            <w:pPr>
              <w:pStyle w:val="ListParagraph"/>
              <w:numPr>
                <w:ilvl w:val="0"/>
                <w:numId w:val="18"/>
              </w:numPr>
              <w:rPr>
                <w:rFonts w:ascii="Garamond" w:hAnsi="Garamond"/>
                <w:lang w:val="en-AU"/>
              </w:rPr>
            </w:pPr>
            <w:r w:rsidRPr="00601FFA">
              <w:rPr>
                <w:rFonts w:ascii="Garamond" w:hAnsi="Garamond"/>
                <w:lang w:val="en-AU"/>
              </w:rPr>
              <w:t xml:space="preserve">Clinicians’ Insights on </w:t>
            </w:r>
            <w:r w:rsidRPr="00601FFA">
              <w:rPr>
                <w:rFonts w:ascii="Garamond" w:hAnsi="Garamond"/>
                <w:b/>
                <w:bCs/>
                <w:lang w:val="en-AU"/>
              </w:rPr>
              <w:t>Emergency Department Boarding</w:t>
            </w:r>
            <w:r w:rsidRPr="00601FFA">
              <w:rPr>
                <w:rFonts w:ascii="Garamond" w:hAnsi="Garamond"/>
                <w:lang w:val="en-AU"/>
              </w:rPr>
              <w:t>: An Explanatory Mixed Methods Study Evaluating Patient Care and Clinician Well-Being (Dana E Loke, Kelsey A Green, Emily G Wessling, Elizabeth T Stulpin, Abra L Fant</w:t>
            </w:r>
            <w:r>
              <w:rPr>
                <w:rFonts w:ascii="Garamond" w:hAnsi="Garamond"/>
                <w:lang w:val="en-AU"/>
              </w:rPr>
              <w:t>)</w:t>
            </w:r>
          </w:p>
          <w:p w14:paraId="74E577F9" w14:textId="22386F43" w:rsidR="00601FFA" w:rsidRDefault="00601FFA" w:rsidP="00B56441">
            <w:pPr>
              <w:pStyle w:val="ListParagraph"/>
              <w:numPr>
                <w:ilvl w:val="0"/>
                <w:numId w:val="18"/>
              </w:numPr>
              <w:rPr>
                <w:rFonts w:ascii="Garamond" w:hAnsi="Garamond"/>
                <w:lang w:val="en-AU"/>
              </w:rPr>
            </w:pPr>
            <w:r w:rsidRPr="00601FFA">
              <w:rPr>
                <w:rFonts w:ascii="Garamond" w:hAnsi="Garamond"/>
                <w:lang w:val="en-AU"/>
              </w:rPr>
              <w:t xml:space="preserve">A Proposed Approach to Allegations of </w:t>
            </w:r>
            <w:r w:rsidRPr="00601FFA">
              <w:rPr>
                <w:rFonts w:ascii="Garamond" w:hAnsi="Garamond"/>
                <w:b/>
                <w:bCs/>
                <w:lang w:val="en-AU"/>
              </w:rPr>
              <w:t>Sexual Boundary Violation in Health Care</w:t>
            </w:r>
            <w:r w:rsidRPr="00601FFA">
              <w:rPr>
                <w:rFonts w:ascii="Garamond" w:hAnsi="Garamond"/>
                <w:lang w:val="en-AU"/>
              </w:rPr>
              <w:t xml:space="preserve"> (William O Cooper, Jody J Foster, Gerald B Hickson, A J Reid Finlayson, Karin Rice, Sonya Sanchez, Joshua C Smith, Isabel Dees, J Adler</w:t>
            </w:r>
            <w:r>
              <w:rPr>
                <w:rFonts w:ascii="Garamond" w:hAnsi="Garamond"/>
                <w:lang w:val="en-AU"/>
              </w:rPr>
              <w:t>)</w:t>
            </w:r>
          </w:p>
          <w:p w14:paraId="13FDE120" w14:textId="77777777" w:rsidR="00601FFA" w:rsidRDefault="00601FFA" w:rsidP="00A94044">
            <w:pPr>
              <w:pStyle w:val="ListParagraph"/>
              <w:numPr>
                <w:ilvl w:val="0"/>
                <w:numId w:val="18"/>
              </w:numPr>
              <w:rPr>
                <w:rFonts w:ascii="Garamond" w:hAnsi="Garamond"/>
                <w:lang w:val="en-AU"/>
              </w:rPr>
            </w:pPr>
            <w:r w:rsidRPr="00601FFA">
              <w:rPr>
                <w:rFonts w:ascii="Garamond" w:hAnsi="Garamond"/>
                <w:lang w:val="en-AU"/>
              </w:rPr>
              <w:t xml:space="preserve">Does </w:t>
            </w:r>
            <w:r w:rsidRPr="00601FFA">
              <w:rPr>
                <w:rFonts w:ascii="Garamond" w:hAnsi="Garamond"/>
                <w:b/>
                <w:bCs/>
                <w:lang w:val="en-AU"/>
              </w:rPr>
              <w:t>Suicide Risk Screening</w:t>
            </w:r>
            <w:r w:rsidRPr="00601FFA">
              <w:rPr>
                <w:rFonts w:ascii="Garamond" w:hAnsi="Garamond"/>
                <w:lang w:val="en-AU"/>
              </w:rPr>
              <w:t xml:space="preserve"> Improve the Identification of Primary Care Patients Who Will Attempt Suicide Versus Depression Screening Alone? (Craig J Bryan, Michael H Allen, AnnaBelle O Bryan, Cynthia J Thomsen, Justin C Baker, Alexis M May</w:t>
            </w:r>
            <w:r>
              <w:rPr>
                <w:rFonts w:ascii="Garamond" w:hAnsi="Garamond"/>
                <w:lang w:val="en-AU"/>
              </w:rPr>
              <w:t>)</w:t>
            </w:r>
          </w:p>
          <w:p w14:paraId="1820A1CE" w14:textId="77777777" w:rsidR="00601FFA" w:rsidRDefault="00601FFA" w:rsidP="003E440A">
            <w:pPr>
              <w:pStyle w:val="ListParagraph"/>
              <w:numPr>
                <w:ilvl w:val="0"/>
                <w:numId w:val="18"/>
              </w:numPr>
              <w:rPr>
                <w:rFonts w:ascii="Garamond" w:hAnsi="Garamond"/>
                <w:lang w:val="en-AU"/>
              </w:rPr>
            </w:pPr>
            <w:r w:rsidRPr="00601FFA">
              <w:rPr>
                <w:rFonts w:ascii="Garamond" w:hAnsi="Garamond"/>
                <w:lang w:val="en-AU"/>
              </w:rPr>
              <w:lastRenderedPageBreak/>
              <w:t xml:space="preserve">Long-Term Sustainability and Adaptation of </w:t>
            </w:r>
            <w:r w:rsidRPr="00601FFA">
              <w:rPr>
                <w:rFonts w:ascii="Garamond" w:hAnsi="Garamond"/>
                <w:b/>
                <w:bCs/>
                <w:lang w:val="en-AU"/>
              </w:rPr>
              <w:t>I-PASS Handovers</w:t>
            </w:r>
            <w:r w:rsidRPr="00601FFA">
              <w:rPr>
                <w:rFonts w:ascii="Garamond" w:hAnsi="Garamond"/>
                <w:lang w:val="en-AU"/>
              </w:rPr>
              <w:t xml:space="preserve"> (Sophia L Ryan, Merranda Logan, Xiu Liu, David M Shahian, Elizabeth Mort</w:t>
            </w:r>
            <w:r>
              <w:rPr>
                <w:rFonts w:ascii="Garamond" w:hAnsi="Garamond"/>
                <w:lang w:val="en-AU"/>
              </w:rPr>
              <w:t>)</w:t>
            </w:r>
          </w:p>
          <w:p w14:paraId="654129D9" w14:textId="326784AC" w:rsidR="00601FFA" w:rsidRPr="00601FFA" w:rsidRDefault="00601FFA" w:rsidP="00AA3ECF">
            <w:pPr>
              <w:pStyle w:val="ListParagraph"/>
              <w:numPr>
                <w:ilvl w:val="0"/>
                <w:numId w:val="18"/>
              </w:numPr>
              <w:rPr>
                <w:rFonts w:ascii="Garamond" w:hAnsi="Garamond"/>
                <w:lang w:val="en-AU"/>
              </w:rPr>
            </w:pPr>
            <w:r w:rsidRPr="00601FFA">
              <w:rPr>
                <w:rFonts w:ascii="Garamond" w:hAnsi="Garamond"/>
                <w:lang w:val="en-AU"/>
              </w:rPr>
              <w:t xml:space="preserve">Improving </w:t>
            </w:r>
            <w:r w:rsidRPr="00601FFA">
              <w:rPr>
                <w:rFonts w:ascii="Garamond" w:hAnsi="Garamond"/>
                <w:b/>
                <w:bCs/>
                <w:lang w:val="en-AU"/>
              </w:rPr>
              <w:t>Diabetes Screening in the Primary Care Clinic</w:t>
            </w:r>
            <w:r w:rsidRPr="00601FFA">
              <w:rPr>
                <w:rFonts w:ascii="Garamond" w:hAnsi="Garamond"/>
                <w:lang w:val="en-AU"/>
              </w:rPr>
              <w:t xml:space="preserve"> (Eva Tseng, Yea-Jen Hsu, Candace Nigrin, Jeanne M Clark, J A Marsteller, N M Maruthur</w:t>
            </w:r>
            <w:r>
              <w:rPr>
                <w:rFonts w:ascii="Garamond" w:hAnsi="Garamond"/>
                <w:lang w:val="en-AU"/>
              </w:rPr>
              <w:t>)</w:t>
            </w:r>
            <w:r w:rsidRPr="00601FFA">
              <w:rPr>
                <w:rFonts w:ascii="Garamond" w:hAnsi="Garamond"/>
                <w:lang w:val="en-AU"/>
              </w:rPr>
              <w:t xml:space="preserve"> </w:t>
            </w:r>
          </w:p>
          <w:p w14:paraId="348419D6" w14:textId="74225701" w:rsidR="00601FFA" w:rsidRPr="00601FFA" w:rsidRDefault="00601FFA" w:rsidP="001A6905">
            <w:pPr>
              <w:pStyle w:val="ListParagraph"/>
              <w:numPr>
                <w:ilvl w:val="0"/>
                <w:numId w:val="18"/>
              </w:numPr>
              <w:rPr>
                <w:rFonts w:ascii="Garamond" w:hAnsi="Garamond"/>
                <w:lang w:val="en-AU"/>
              </w:rPr>
            </w:pPr>
            <w:r w:rsidRPr="00601FFA">
              <w:rPr>
                <w:rFonts w:ascii="Garamond" w:hAnsi="Garamond"/>
                <w:lang w:val="en-AU"/>
              </w:rPr>
              <w:t xml:space="preserve">Key Strategies to </w:t>
            </w:r>
            <w:r w:rsidRPr="00601FFA">
              <w:rPr>
                <w:rFonts w:ascii="Garamond" w:hAnsi="Garamond"/>
                <w:b/>
                <w:bCs/>
                <w:lang w:val="en-AU"/>
              </w:rPr>
              <w:t>Publishing Your Quality Improvement Work</w:t>
            </w:r>
            <w:r w:rsidRPr="00601FFA">
              <w:rPr>
                <w:rFonts w:ascii="Garamond" w:hAnsi="Garamond"/>
                <w:lang w:val="en-AU"/>
              </w:rPr>
              <w:t xml:space="preserve"> (Rebecca Suttle, Gail Armstrong, Linda Headrick, Rebecca Miltner, Greg Ogrinc)</w:t>
            </w:r>
          </w:p>
          <w:p w14:paraId="1D6712DE" w14:textId="77777777" w:rsidR="00601FFA" w:rsidRDefault="00601FFA" w:rsidP="00D621FE">
            <w:pPr>
              <w:pStyle w:val="ListParagraph"/>
              <w:numPr>
                <w:ilvl w:val="0"/>
                <w:numId w:val="18"/>
              </w:numPr>
              <w:rPr>
                <w:rFonts w:ascii="Garamond" w:hAnsi="Garamond"/>
                <w:lang w:val="en-AU"/>
              </w:rPr>
            </w:pPr>
            <w:r w:rsidRPr="00601FFA">
              <w:rPr>
                <w:rFonts w:ascii="Garamond" w:hAnsi="Garamond"/>
                <w:lang w:val="en-AU"/>
              </w:rPr>
              <w:t xml:space="preserve">Improving the Format, Content, and Writing Process of </w:t>
            </w:r>
            <w:r w:rsidRPr="00601FFA">
              <w:rPr>
                <w:rFonts w:ascii="Garamond" w:hAnsi="Garamond"/>
                <w:b/>
                <w:bCs/>
                <w:lang w:val="en-AU"/>
              </w:rPr>
              <w:t>Outpatient Clinic Letters</w:t>
            </w:r>
            <w:r w:rsidRPr="00601FFA">
              <w:rPr>
                <w:rFonts w:ascii="Garamond" w:hAnsi="Garamond"/>
                <w:lang w:val="en-AU"/>
              </w:rPr>
              <w:t xml:space="preserve"> Within a Musculoskeletal Therapy Department (Christopher Horler, Emma Eve, Rachel Turner</w:t>
            </w:r>
            <w:r>
              <w:rPr>
                <w:rFonts w:ascii="Garamond" w:hAnsi="Garamond"/>
                <w:lang w:val="en-AU"/>
              </w:rPr>
              <w:t>)</w:t>
            </w:r>
          </w:p>
          <w:p w14:paraId="7ACBE9A0" w14:textId="35F3AB80" w:rsidR="00601FFA" w:rsidRDefault="00601FFA" w:rsidP="00CE5F7C">
            <w:pPr>
              <w:pStyle w:val="ListParagraph"/>
              <w:numPr>
                <w:ilvl w:val="0"/>
                <w:numId w:val="18"/>
              </w:numPr>
              <w:rPr>
                <w:rFonts w:ascii="Garamond" w:hAnsi="Garamond"/>
                <w:lang w:val="en-AU"/>
              </w:rPr>
            </w:pPr>
            <w:r w:rsidRPr="00601FFA">
              <w:rPr>
                <w:rFonts w:ascii="Garamond" w:hAnsi="Garamond"/>
                <w:lang w:val="en-AU"/>
              </w:rPr>
              <w:t xml:space="preserve">Learning from </w:t>
            </w:r>
            <w:r w:rsidRPr="00601FFA">
              <w:rPr>
                <w:rFonts w:ascii="Garamond" w:hAnsi="Garamond"/>
                <w:b/>
                <w:bCs/>
                <w:lang w:val="en-AU"/>
              </w:rPr>
              <w:t>Latent Safety Threats Identified During Simulation</w:t>
            </w:r>
            <w:r w:rsidRPr="00601FFA">
              <w:rPr>
                <w:rFonts w:ascii="Garamond" w:hAnsi="Garamond"/>
                <w:lang w:val="en-AU"/>
              </w:rPr>
              <w:t xml:space="preserve"> to Improve Patient Safety (Kari Congenie, Linda Bartjen, Dikera Gutierrez, Lauren Knepper, Katherine McPartlin, A Pack, K Sava, L Smith, H Watts</w:t>
            </w:r>
            <w:r>
              <w:rPr>
                <w:rFonts w:ascii="Garamond" w:hAnsi="Garamond"/>
                <w:lang w:val="en-AU"/>
              </w:rPr>
              <w:t>)</w:t>
            </w:r>
          </w:p>
          <w:p w14:paraId="5BB4625F" w14:textId="77777777" w:rsidR="00601FFA" w:rsidRDefault="00601FFA" w:rsidP="00601FFA">
            <w:pPr>
              <w:pStyle w:val="ListParagraph"/>
              <w:numPr>
                <w:ilvl w:val="0"/>
                <w:numId w:val="18"/>
              </w:numPr>
              <w:rPr>
                <w:rFonts w:ascii="Garamond" w:hAnsi="Garamond"/>
                <w:lang w:val="en-AU"/>
              </w:rPr>
            </w:pPr>
            <w:r w:rsidRPr="00601FFA">
              <w:rPr>
                <w:rFonts w:ascii="Garamond" w:hAnsi="Garamond"/>
                <w:lang w:val="en-AU"/>
              </w:rPr>
              <w:t xml:space="preserve">Sentinel Event Alert 67: Preserving </w:t>
            </w:r>
            <w:r w:rsidRPr="00601FFA">
              <w:rPr>
                <w:rFonts w:ascii="Garamond" w:hAnsi="Garamond"/>
                <w:b/>
                <w:bCs/>
                <w:lang w:val="en-AU"/>
              </w:rPr>
              <w:t>Patient Safety After a Cyberattack</w:t>
            </w:r>
            <w:r w:rsidRPr="00601FFA">
              <w:rPr>
                <w:rFonts w:ascii="Garamond" w:hAnsi="Garamond"/>
                <w:lang w:val="en-AU"/>
              </w:rPr>
              <w:t xml:space="preserve"> </w:t>
            </w:r>
          </w:p>
          <w:p w14:paraId="5EE39323" w14:textId="27C2D2E2" w:rsidR="00601FFA" w:rsidRPr="00546F5E" w:rsidRDefault="00601FFA" w:rsidP="00601FFA">
            <w:pPr>
              <w:pStyle w:val="ListParagraph"/>
              <w:numPr>
                <w:ilvl w:val="0"/>
                <w:numId w:val="18"/>
              </w:numPr>
              <w:rPr>
                <w:rFonts w:ascii="Garamond" w:hAnsi="Garamond"/>
                <w:lang w:val="en-AU"/>
              </w:rPr>
            </w:pPr>
            <w:r w:rsidRPr="00601FFA">
              <w:rPr>
                <w:rFonts w:ascii="Garamond" w:hAnsi="Garamond"/>
                <w:lang w:val="en-AU"/>
              </w:rPr>
              <w:t xml:space="preserve">Survey of Perioperative Nurses Regarding Their Experience with </w:t>
            </w:r>
            <w:r w:rsidRPr="00601FFA">
              <w:rPr>
                <w:rFonts w:ascii="Garamond" w:hAnsi="Garamond"/>
                <w:b/>
                <w:bCs/>
                <w:lang w:val="en-AU"/>
              </w:rPr>
              <w:t>Operating Room Fires</w:t>
            </w:r>
            <w:r w:rsidRPr="00601FFA">
              <w:rPr>
                <w:rFonts w:ascii="Garamond" w:hAnsi="Garamond"/>
                <w:lang w:val="en-AU"/>
              </w:rPr>
              <w:t xml:space="preserve"> (Eli Mlaver, Jyotirmay Sharma)</w:t>
            </w:r>
          </w:p>
        </w:tc>
      </w:tr>
    </w:tbl>
    <w:p w14:paraId="0A5705C6" w14:textId="77777777" w:rsidR="00354470" w:rsidRDefault="00354470" w:rsidP="00354470">
      <w:pPr>
        <w:keepNext/>
        <w:keepLines/>
        <w:autoSpaceDE w:val="0"/>
        <w:autoSpaceDN w:val="0"/>
        <w:adjustRightInd w:val="0"/>
        <w:rPr>
          <w:rFonts w:ascii="Garamond" w:hAnsi="Garamond"/>
          <w:lang w:val="en-AU"/>
        </w:rPr>
      </w:pPr>
    </w:p>
    <w:p w14:paraId="7919F3BD" w14:textId="740B0E83" w:rsidR="00722D9F" w:rsidRPr="00640D35" w:rsidRDefault="00722D9F" w:rsidP="00722D9F">
      <w:pPr>
        <w:keepNext/>
        <w:keepLines/>
        <w:autoSpaceDE w:val="0"/>
        <w:autoSpaceDN w:val="0"/>
        <w:adjustRightInd w:val="0"/>
        <w:rPr>
          <w:rFonts w:ascii="Garamond" w:hAnsi="Garamond"/>
          <w:i/>
          <w:iCs/>
          <w:lang w:val="en-AU"/>
        </w:rPr>
      </w:pPr>
      <w:r>
        <w:rPr>
          <w:rFonts w:ascii="Garamond" w:hAnsi="Garamond"/>
          <w:i/>
          <w:iCs/>
          <w:lang w:val="en-AU"/>
        </w:rPr>
        <w:t>Health</w:t>
      </w:r>
      <w:r w:rsidR="00F800F7">
        <w:rPr>
          <w:rFonts w:ascii="Garamond" w:hAnsi="Garamond"/>
          <w:i/>
          <w:iCs/>
          <w:lang w:val="en-AU"/>
        </w:rPr>
        <w:t>care Quarterly</w:t>
      </w:r>
    </w:p>
    <w:p w14:paraId="73A89B5C" w14:textId="31F61CC0" w:rsidR="00722D9F" w:rsidRDefault="00722D9F" w:rsidP="00722D9F">
      <w:pPr>
        <w:keepNext/>
        <w:keepLines/>
        <w:autoSpaceDE w:val="0"/>
        <w:autoSpaceDN w:val="0"/>
        <w:adjustRightInd w:val="0"/>
        <w:rPr>
          <w:rFonts w:ascii="Garamond" w:hAnsi="Garamond"/>
          <w:lang w:val="en-AU"/>
        </w:rPr>
      </w:pPr>
      <w:r w:rsidRPr="00640D35">
        <w:rPr>
          <w:rFonts w:ascii="Garamond" w:hAnsi="Garamond"/>
          <w:lang w:val="en-AU"/>
        </w:rPr>
        <w:t xml:space="preserve">Volume </w:t>
      </w:r>
      <w:r w:rsidR="00F800F7">
        <w:rPr>
          <w:rFonts w:ascii="Garamond" w:hAnsi="Garamond"/>
          <w:lang w:val="en-AU"/>
        </w:rPr>
        <w:t>26</w:t>
      </w:r>
      <w:r w:rsidRPr="00640D35">
        <w:rPr>
          <w:rFonts w:ascii="Garamond" w:hAnsi="Garamond"/>
          <w:lang w:val="en-AU"/>
        </w:rPr>
        <w:t xml:space="preserve">, </w:t>
      </w:r>
      <w:r w:rsidR="00F800F7">
        <w:rPr>
          <w:rFonts w:ascii="Garamond" w:hAnsi="Garamond"/>
          <w:lang w:val="en-AU"/>
        </w:rPr>
        <w:t>Number 3</w:t>
      </w:r>
      <w:r w:rsidRPr="00640D35">
        <w:rPr>
          <w:rFonts w:ascii="Garamond" w:hAnsi="Garamond"/>
          <w:lang w:val="en-AU"/>
        </w:rPr>
        <w:t xml:space="preserve">, </w:t>
      </w:r>
      <w:r w:rsidR="00F800F7">
        <w:rPr>
          <w:rFonts w:ascii="Garamond" w:hAnsi="Garamond"/>
          <w:lang w:val="en-AU"/>
        </w:rPr>
        <w:t>Octob</w:t>
      </w:r>
      <w:r>
        <w:rPr>
          <w:rFonts w:ascii="Garamond" w:hAnsi="Garamond"/>
          <w:lang w:val="en-AU"/>
        </w:rPr>
        <w:t>er</w:t>
      </w:r>
      <w:r w:rsidRPr="00640D35">
        <w:rPr>
          <w:rFonts w:ascii="Garamond" w:hAnsi="Garamond"/>
          <w:lang w:val="en-AU"/>
        </w:rPr>
        <w:t xml:space="preserve"> 2023</w:t>
      </w:r>
    </w:p>
    <w:tbl>
      <w:tblPr>
        <w:tblStyle w:val="TableGrid"/>
        <w:tblW w:w="9360" w:type="dxa"/>
        <w:tblInd w:w="288" w:type="dxa"/>
        <w:tblLayout w:type="fixed"/>
        <w:tblLook w:val="01E0" w:firstRow="1" w:lastRow="1" w:firstColumn="1" w:lastColumn="1" w:noHBand="0" w:noVBand="0"/>
      </w:tblPr>
      <w:tblGrid>
        <w:gridCol w:w="1080"/>
        <w:gridCol w:w="8280"/>
      </w:tblGrid>
      <w:tr w:rsidR="00722D9F" w:rsidRPr="00E37911" w14:paraId="2E1372BC" w14:textId="77777777" w:rsidTr="00637FB4">
        <w:tc>
          <w:tcPr>
            <w:tcW w:w="1080" w:type="dxa"/>
            <w:tcBorders>
              <w:top w:val="single" w:sz="4" w:space="0" w:color="auto"/>
              <w:left w:val="single" w:sz="4" w:space="0" w:color="auto"/>
              <w:bottom w:val="single" w:sz="4" w:space="0" w:color="auto"/>
              <w:right w:val="single" w:sz="4" w:space="0" w:color="auto"/>
            </w:tcBorders>
            <w:vAlign w:val="center"/>
          </w:tcPr>
          <w:p w14:paraId="265D0273" w14:textId="77777777" w:rsidR="00722D9F" w:rsidRPr="00E37911" w:rsidRDefault="00722D9F" w:rsidP="00637FB4">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933AA27" w14:textId="13954C59" w:rsidR="00722D9F" w:rsidRPr="00E37911" w:rsidRDefault="00000000" w:rsidP="00637FB4">
            <w:pPr>
              <w:rPr>
                <w:rStyle w:val="Hyperlink"/>
                <w:rFonts w:ascii="Garamond" w:hAnsi="Garamond"/>
                <w:color w:val="auto"/>
                <w:u w:val="none"/>
                <w:lang w:val="en-AU"/>
              </w:rPr>
            </w:pPr>
            <w:hyperlink r:id="rId26" w:history="1">
              <w:r w:rsidR="00F800F7" w:rsidRPr="0072084E">
                <w:rPr>
                  <w:rStyle w:val="Hyperlink"/>
                  <w:rFonts w:ascii="Garamond" w:hAnsi="Garamond"/>
                  <w:lang w:val="en-AU"/>
                </w:rPr>
                <w:t>https://www.longwoods.com/publications/healthcare-quarterly/27214/1/vol.-26-no.3-2023</w:t>
              </w:r>
            </w:hyperlink>
          </w:p>
        </w:tc>
      </w:tr>
      <w:tr w:rsidR="00722D9F" w:rsidRPr="00E37911" w14:paraId="5274850F" w14:textId="77777777" w:rsidTr="00637FB4">
        <w:tc>
          <w:tcPr>
            <w:tcW w:w="1080" w:type="dxa"/>
            <w:tcBorders>
              <w:top w:val="single" w:sz="4" w:space="0" w:color="auto"/>
              <w:left w:val="single" w:sz="4" w:space="0" w:color="auto"/>
              <w:bottom w:val="single" w:sz="4" w:space="0" w:color="auto"/>
              <w:right w:val="single" w:sz="4" w:space="0" w:color="auto"/>
            </w:tcBorders>
            <w:vAlign w:val="center"/>
          </w:tcPr>
          <w:p w14:paraId="3B256499" w14:textId="77777777" w:rsidR="00722D9F" w:rsidRPr="00E37911" w:rsidRDefault="00722D9F" w:rsidP="00637FB4">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491144E" w14:textId="5012BD78" w:rsidR="00722D9F" w:rsidRPr="007C3778" w:rsidRDefault="00722D9F" w:rsidP="00637FB4">
            <w:pPr>
              <w:keepLines/>
              <w:autoSpaceDE w:val="0"/>
              <w:autoSpaceDN w:val="0"/>
              <w:adjustRightInd w:val="0"/>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sidR="00F800F7">
              <w:rPr>
                <w:rFonts w:ascii="Garamond" w:hAnsi="Garamond"/>
                <w:i/>
                <w:iCs/>
                <w:lang w:val="en-AU"/>
              </w:rPr>
              <w:t xml:space="preserve">Healthcare Quarterly </w:t>
            </w:r>
            <w:r w:rsidRPr="00B440ED">
              <w:rPr>
                <w:rFonts w:ascii="Garamond" w:hAnsi="Garamond"/>
                <w:lang w:val="en-AU"/>
              </w:rPr>
              <w:t>has been published. Articles in this issue of</w:t>
            </w:r>
            <w:r>
              <w:rPr>
                <w:rFonts w:ascii="Garamond" w:hAnsi="Garamond"/>
                <w:lang w:val="en-AU"/>
              </w:rPr>
              <w:t xml:space="preserve"> </w:t>
            </w:r>
            <w:r w:rsidR="00F800F7">
              <w:rPr>
                <w:rFonts w:ascii="Garamond" w:hAnsi="Garamond"/>
                <w:i/>
                <w:iCs/>
                <w:lang w:val="en-AU"/>
              </w:rPr>
              <w:t>Healthcare Quarterly</w:t>
            </w:r>
            <w:r w:rsidR="00F800F7" w:rsidRPr="00B440ED">
              <w:rPr>
                <w:rFonts w:ascii="Garamond" w:hAnsi="Garamond"/>
                <w:lang w:val="en-AU"/>
              </w:rPr>
              <w:t xml:space="preserve"> </w:t>
            </w:r>
            <w:r w:rsidRPr="00B440ED">
              <w:rPr>
                <w:rFonts w:ascii="Garamond" w:hAnsi="Garamond"/>
                <w:lang w:val="en-AU"/>
              </w:rPr>
              <w:t>include:</w:t>
            </w:r>
          </w:p>
          <w:p w14:paraId="30612046" w14:textId="7E6D37EE" w:rsidR="00F800F7" w:rsidRPr="00F800F7" w:rsidRDefault="00F800F7" w:rsidP="0009793A">
            <w:pPr>
              <w:pStyle w:val="ListParagraph"/>
              <w:numPr>
                <w:ilvl w:val="0"/>
                <w:numId w:val="18"/>
              </w:numPr>
              <w:rPr>
                <w:rFonts w:ascii="Garamond" w:hAnsi="Garamond"/>
                <w:lang w:val="en-AU"/>
              </w:rPr>
            </w:pPr>
            <w:r w:rsidRPr="00F800F7">
              <w:rPr>
                <w:rFonts w:ascii="Garamond" w:hAnsi="Garamond"/>
                <w:lang w:val="en-AU"/>
              </w:rPr>
              <w:t xml:space="preserve">The Importance of </w:t>
            </w:r>
            <w:r w:rsidRPr="00F800F7">
              <w:rPr>
                <w:rFonts w:ascii="Garamond" w:hAnsi="Garamond"/>
                <w:b/>
                <w:bCs/>
                <w:lang w:val="en-AU"/>
              </w:rPr>
              <w:t>Race and Ethnicity Data on Cardiovascular Health</w:t>
            </w:r>
            <w:r w:rsidRPr="00F800F7">
              <w:rPr>
                <w:rFonts w:ascii="Garamond" w:hAnsi="Garamond"/>
                <w:lang w:val="en-AU"/>
              </w:rPr>
              <w:t xml:space="preserve"> Research (Javal Sheth, Maneesh Sud and Dennis Ko</w:t>
            </w:r>
            <w:r>
              <w:rPr>
                <w:rFonts w:ascii="Garamond" w:hAnsi="Garamond"/>
                <w:lang w:val="en-AU"/>
              </w:rPr>
              <w:t>)</w:t>
            </w:r>
          </w:p>
          <w:p w14:paraId="6E469AB1" w14:textId="3B2B62CE" w:rsidR="00F800F7" w:rsidRPr="00F800F7" w:rsidRDefault="00F800F7" w:rsidP="0029069D">
            <w:pPr>
              <w:pStyle w:val="ListParagraph"/>
              <w:numPr>
                <w:ilvl w:val="0"/>
                <w:numId w:val="18"/>
              </w:numPr>
              <w:rPr>
                <w:rFonts w:ascii="Garamond" w:hAnsi="Garamond"/>
                <w:lang w:val="en-AU"/>
              </w:rPr>
            </w:pPr>
            <w:r w:rsidRPr="00F800F7">
              <w:rPr>
                <w:rFonts w:ascii="Garamond" w:hAnsi="Garamond"/>
                <w:lang w:val="en-AU"/>
              </w:rPr>
              <w:t xml:space="preserve">The Commonwealth Fund Survey of Primary Care Physicians Reveals </w:t>
            </w:r>
            <w:r w:rsidRPr="00F800F7">
              <w:rPr>
                <w:rFonts w:ascii="Garamond" w:hAnsi="Garamond"/>
                <w:b/>
                <w:bCs/>
                <w:lang w:val="en-AU"/>
              </w:rPr>
              <w:t>Challenges Experienced by Family Doctors and Emphasizes the Need for Interoperability of Health Information Technologies</w:t>
            </w:r>
            <w:r w:rsidRPr="00F800F7">
              <w:rPr>
                <w:rFonts w:ascii="Garamond" w:hAnsi="Garamond"/>
                <w:lang w:val="en-AU"/>
              </w:rPr>
              <w:t xml:space="preserve"> (Winnie Chan, Masud Hussain, Lyricy Francis, Farzana Haq, Laura Douglas and Liudmila Husak</w:t>
            </w:r>
            <w:r>
              <w:rPr>
                <w:rFonts w:ascii="Garamond" w:hAnsi="Garamond"/>
                <w:lang w:val="en-AU"/>
              </w:rPr>
              <w:t>)</w:t>
            </w:r>
          </w:p>
          <w:p w14:paraId="1C96394C" w14:textId="44C4FD88" w:rsidR="00F800F7" w:rsidRPr="00F800F7" w:rsidRDefault="00F800F7" w:rsidP="00A63A09">
            <w:pPr>
              <w:pStyle w:val="ListParagraph"/>
              <w:numPr>
                <w:ilvl w:val="0"/>
                <w:numId w:val="18"/>
              </w:numPr>
              <w:rPr>
                <w:rFonts w:ascii="Garamond" w:hAnsi="Garamond"/>
                <w:lang w:val="en-AU"/>
              </w:rPr>
            </w:pPr>
            <w:r w:rsidRPr="00F800F7">
              <w:rPr>
                <w:rFonts w:ascii="Garamond" w:hAnsi="Garamond"/>
                <w:lang w:val="en-AU"/>
              </w:rPr>
              <w:t xml:space="preserve">Intergenerational Civics Programs to Combat </w:t>
            </w:r>
            <w:r w:rsidRPr="00F800F7">
              <w:rPr>
                <w:rFonts w:ascii="Garamond" w:hAnsi="Garamond"/>
                <w:b/>
                <w:bCs/>
                <w:lang w:val="en-AU"/>
              </w:rPr>
              <w:t>Structural Ageism</w:t>
            </w:r>
            <w:r w:rsidRPr="00F800F7">
              <w:rPr>
                <w:rFonts w:ascii="Garamond" w:hAnsi="Garamond"/>
                <w:lang w:val="en-AU"/>
              </w:rPr>
              <w:t xml:space="preserve"> in Canada (Neil Seeman</w:t>
            </w:r>
            <w:r>
              <w:rPr>
                <w:rFonts w:ascii="Garamond" w:hAnsi="Garamond"/>
                <w:lang w:val="en-AU"/>
              </w:rPr>
              <w:t>)</w:t>
            </w:r>
          </w:p>
          <w:p w14:paraId="3AA3487E" w14:textId="305CC70C" w:rsidR="00F800F7" w:rsidRPr="00F800F7" w:rsidRDefault="00F800F7" w:rsidP="001F31CE">
            <w:pPr>
              <w:pStyle w:val="ListParagraph"/>
              <w:numPr>
                <w:ilvl w:val="0"/>
                <w:numId w:val="18"/>
              </w:numPr>
              <w:rPr>
                <w:rFonts w:ascii="Garamond" w:hAnsi="Garamond"/>
                <w:lang w:val="en-AU"/>
              </w:rPr>
            </w:pPr>
            <w:r w:rsidRPr="00F800F7">
              <w:rPr>
                <w:rFonts w:ascii="Garamond" w:hAnsi="Garamond"/>
                <w:lang w:val="en-AU"/>
              </w:rPr>
              <w:t xml:space="preserve">A Case Study Implementing a </w:t>
            </w:r>
            <w:r w:rsidRPr="00F800F7">
              <w:rPr>
                <w:rFonts w:ascii="Garamond" w:hAnsi="Garamond"/>
                <w:b/>
                <w:bCs/>
                <w:lang w:val="en-AU"/>
              </w:rPr>
              <w:t>Social Needs Screening Process</w:t>
            </w:r>
            <w:r w:rsidRPr="00F800F7">
              <w:rPr>
                <w:rFonts w:ascii="Garamond" w:hAnsi="Garamond"/>
                <w:lang w:val="en-AU"/>
              </w:rPr>
              <w:t xml:space="preserve"> and a Family Navigation Hub at Holland Bloorview Kids Rehabilitation Hospital (Joanne Maxwell, Stephanie McFarland, Stephanie Moynagh, Jessica Reid, Shauna Kingsnorth and C</w:t>
            </w:r>
            <w:r>
              <w:rPr>
                <w:rFonts w:ascii="Garamond" w:hAnsi="Garamond"/>
                <w:lang w:val="en-AU"/>
              </w:rPr>
              <w:t xml:space="preserve"> </w:t>
            </w:r>
            <w:r w:rsidRPr="00F800F7">
              <w:rPr>
                <w:rFonts w:ascii="Garamond" w:hAnsi="Garamond"/>
                <w:lang w:val="en-AU"/>
              </w:rPr>
              <w:t>J Cur</w:t>
            </w:r>
            <w:r>
              <w:rPr>
                <w:rFonts w:ascii="Garamond" w:hAnsi="Garamond"/>
                <w:lang w:val="en-AU"/>
              </w:rPr>
              <w:t>ran)</w:t>
            </w:r>
          </w:p>
          <w:p w14:paraId="323E25D5" w14:textId="3D23EBA1" w:rsidR="00F800F7" w:rsidRPr="00F800F7" w:rsidRDefault="00F800F7" w:rsidP="00772820">
            <w:pPr>
              <w:pStyle w:val="ListParagraph"/>
              <w:numPr>
                <w:ilvl w:val="0"/>
                <w:numId w:val="18"/>
              </w:numPr>
              <w:rPr>
                <w:rFonts w:ascii="Garamond" w:hAnsi="Garamond"/>
                <w:lang w:val="en-AU"/>
              </w:rPr>
            </w:pPr>
            <w:r w:rsidRPr="00F800F7">
              <w:rPr>
                <w:rFonts w:ascii="Garamond" w:hAnsi="Garamond"/>
                <w:lang w:val="en-AU"/>
              </w:rPr>
              <w:t xml:space="preserve">Oshkibiimaates Wiidoogakewin: A </w:t>
            </w:r>
            <w:r w:rsidRPr="00F800F7">
              <w:rPr>
                <w:rFonts w:ascii="Garamond" w:hAnsi="Garamond"/>
                <w:b/>
                <w:bCs/>
                <w:lang w:val="en-AU"/>
              </w:rPr>
              <w:t>Partnership between Matawa First Nations Management and St. Joseph’s Care Group</w:t>
            </w:r>
            <w:r w:rsidRPr="00F800F7">
              <w:rPr>
                <w:rFonts w:ascii="Garamond" w:hAnsi="Garamond"/>
                <w:lang w:val="en-AU"/>
              </w:rPr>
              <w:t xml:space="preserve"> (Ashley Palmer and Brad Battiston</w:t>
            </w:r>
            <w:r>
              <w:rPr>
                <w:rFonts w:ascii="Garamond" w:hAnsi="Garamond"/>
                <w:lang w:val="en-AU"/>
              </w:rPr>
              <w:t>)</w:t>
            </w:r>
          </w:p>
          <w:p w14:paraId="76C33F5B" w14:textId="67902713" w:rsidR="00F800F7" w:rsidRPr="00F800F7" w:rsidRDefault="00F800F7" w:rsidP="00D05F9A">
            <w:pPr>
              <w:pStyle w:val="ListParagraph"/>
              <w:numPr>
                <w:ilvl w:val="0"/>
                <w:numId w:val="18"/>
              </w:numPr>
              <w:rPr>
                <w:rFonts w:ascii="Garamond" w:hAnsi="Garamond"/>
                <w:lang w:val="en-AU"/>
              </w:rPr>
            </w:pPr>
            <w:r w:rsidRPr="00F800F7">
              <w:rPr>
                <w:rFonts w:ascii="Garamond" w:hAnsi="Garamond"/>
                <w:lang w:val="en-AU"/>
              </w:rPr>
              <w:t xml:space="preserve">It Is Time for </w:t>
            </w:r>
            <w:r w:rsidRPr="00F800F7">
              <w:rPr>
                <w:rFonts w:ascii="Garamond" w:hAnsi="Garamond"/>
                <w:b/>
                <w:bCs/>
                <w:lang w:val="en-AU"/>
              </w:rPr>
              <w:t>Health Quality 5.0</w:t>
            </w:r>
            <w:r w:rsidRPr="00F800F7">
              <w:rPr>
                <w:rFonts w:ascii="Garamond" w:hAnsi="Garamond"/>
                <w:lang w:val="en-AU"/>
              </w:rPr>
              <w:t>: Are You Ready? (Leslee J Thompson</w:t>
            </w:r>
            <w:r>
              <w:rPr>
                <w:rFonts w:ascii="Garamond" w:hAnsi="Garamond"/>
                <w:lang w:val="en-AU"/>
              </w:rPr>
              <w:t>)</w:t>
            </w:r>
          </w:p>
          <w:p w14:paraId="79BB4502" w14:textId="4231D40C" w:rsidR="00F800F7" w:rsidRPr="00F800F7" w:rsidRDefault="00F800F7" w:rsidP="003C3E1A">
            <w:pPr>
              <w:pStyle w:val="ListParagraph"/>
              <w:numPr>
                <w:ilvl w:val="0"/>
                <w:numId w:val="18"/>
              </w:numPr>
              <w:rPr>
                <w:rFonts w:ascii="Garamond" w:hAnsi="Garamond"/>
                <w:lang w:val="en-AU"/>
              </w:rPr>
            </w:pPr>
            <w:r w:rsidRPr="00F800F7">
              <w:rPr>
                <w:rFonts w:ascii="Garamond" w:hAnsi="Garamond"/>
                <w:b/>
                <w:bCs/>
                <w:lang w:val="en-AU"/>
              </w:rPr>
              <w:t>Was Virtual Care as Safe as In-Person Care?</w:t>
            </w:r>
            <w:r w:rsidRPr="00F800F7">
              <w:rPr>
                <w:rFonts w:ascii="Garamond" w:hAnsi="Garamond"/>
                <w:lang w:val="en-AU"/>
              </w:rPr>
              <w:t xml:space="preserve"> Analyzing Patient Outcomes at Seven and Thirty Days in Ontario during the COVID-19 Pandemic (Shawn Mondoux, Frank Battaglia, Anastasia Gayowsky, Natasha Clayton, Caillin Langmann, Paul Miller, Alim Pardhan, Julie Mathews, Alex Drossos and Keerat Grewal</w:t>
            </w:r>
            <w:r>
              <w:rPr>
                <w:rFonts w:ascii="Garamond" w:hAnsi="Garamond"/>
                <w:lang w:val="en-AU"/>
              </w:rPr>
              <w:t>)</w:t>
            </w:r>
          </w:p>
          <w:p w14:paraId="1D1CE00E" w14:textId="7D510400" w:rsidR="00F800F7" w:rsidRPr="00F800F7" w:rsidRDefault="00F800F7" w:rsidP="00101472">
            <w:pPr>
              <w:pStyle w:val="ListParagraph"/>
              <w:numPr>
                <w:ilvl w:val="0"/>
                <w:numId w:val="18"/>
              </w:numPr>
              <w:rPr>
                <w:rFonts w:ascii="Garamond" w:hAnsi="Garamond"/>
                <w:lang w:val="en-AU"/>
              </w:rPr>
            </w:pPr>
            <w:r w:rsidRPr="00F800F7">
              <w:rPr>
                <w:rFonts w:ascii="Garamond" w:hAnsi="Garamond"/>
                <w:b/>
                <w:bCs/>
                <w:lang w:val="en-AU"/>
              </w:rPr>
              <w:t>Inspiring Leadership</w:t>
            </w:r>
            <w:r w:rsidRPr="00F800F7">
              <w:rPr>
                <w:rFonts w:ascii="Garamond" w:hAnsi="Garamond"/>
                <w:lang w:val="en-AU"/>
              </w:rPr>
              <w:t>: How a Community Hospital Is Tackling Healthcare’s Most Difficult Problems (Daniel P. Edgcumbe, Krista Ieraci, Elaine Do Rosario and Michele Leroux</w:t>
            </w:r>
            <w:r>
              <w:rPr>
                <w:rFonts w:ascii="Garamond" w:hAnsi="Garamond"/>
                <w:lang w:val="en-AU"/>
              </w:rPr>
              <w:t>)</w:t>
            </w:r>
          </w:p>
          <w:p w14:paraId="6CC4BC31" w14:textId="4991C035" w:rsidR="00722D9F" w:rsidRPr="00546F5E" w:rsidRDefault="00F800F7" w:rsidP="00F800F7">
            <w:pPr>
              <w:pStyle w:val="ListParagraph"/>
              <w:numPr>
                <w:ilvl w:val="0"/>
                <w:numId w:val="18"/>
              </w:numPr>
              <w:rPr>
                <w:rFonts w:ascii="Garamond" w:hAnsi="Garamond"/>
                <w:lang w:val="en-AU"/>
              </w:rPr>
            </w:pPr>
            <w:r w:rsidRPr="00F800F7">
              <w:rPr>
                <w:rFonts w:ascii="Garamond" w:hAnsi="Garamond"/>
                <w:b/>
                <w:bCs/>
                <w:lang w:val="en-AU"/>
              </w:rPr>
              <w:t>Advance Care Planning in Primary Care</w:t>
            </w:r>
            <w:r w:rsidRPr="00F800F7">
              <w:rPr>
                <w:rFonts w:ascii="Garamond" w:hAnsi="Garamond"/>
                <w:lang w:val="en-AU"/>
              </w:rPr>
              <w:t xml:space="preserve">: A Step toward Normalizing the Conversation </w:t>
            </w:r>
            <w:r>
              <w:rPr>
                <w:rFonts w:ascii="Garamond" w:hAnsi="Garamond"/>
                <w:lang w:val="en-AU"/>
              </w:rPr>
              <w:t>(</w:t>
            </w:r>
            <w:r w:rsidRPr="00F800F7">
              <w:rPr>
                <w:rFonts w:ascii="Garamond" w:hAnsi="Garamond"/>
                <w:lang w:val="en-AU"/>
              </w:rPr>
              <w:t>Shannon L. Roberts, Susan Joyce, Anita Greig, Fereshte Nurdin Lalani, Liad Salz, Gili Rosen and Rosa</w:t>
            </w:r>
            <w:r w:rsidR="00230015">
              <w:rPr>
                <w:rFonts w:ascii="Garamond" w:hAnsi="Garamond"/>
                <w:lang w:val="en-AU"/>
              </w:rPr>
              <w:t>nna Macri)</w:t>
            </w:r>
          </w:p>
        </w:tc>
      </w:tr>
    </w:tbl>
    <w:p w14:paraId="2AA9F98F" w14:textId="25BF2564" w:rsidR="00722D9F" w:rsidRPr="00640D35" w:rsidRDefault="00722D9F" w:rsidP="00722D9F">
      <w:pPr>
        <w:keepNext/>
        <w:keepLines/>
        <w:autoSpaceDE w:val="0"/>
        <w:autoSpaceDN w:val="0"/>
        <w:adjustRightInd w:val="0"/>
        <w:rPr>
          <w:rFonts w:ascii="Garamond" w:hAnsi="Garamond"/>
          <w:i/>
          <w:iCs/>
          <w:lang w:val="en-AU"/>
        </w:rPr>
      </w:pPr>
      <w:r>
        <w:rPr>
          <w:rFonts w:ascii="Garamond" w:hAnsi="Garamond"/>
          <w:i/>
          <w:iCs/>
          <w:lang w:val="en-AU"/>
        </w:rPr>
        <w:lastRenderedPageBreak/>
        <w:t>Health Affairs Scholar</w:t>
      </w:r>
    </w:p>
    <w:p w14:paraId="55D7A7A8" w14:textId="77777777" w:rsidR="00722D9F" w:rsidRPr="006E6650" w:rsidRDefault="00722D9F" w:rsidP="00722D9F">
      <w:pPr>
        <w:keepNext/>
        <w:keepLines/>
        <w:autoSpaceDE w:val="0"/>
        <w:autoSpaceDN w:val="0"/>
        <w:adjustRightInd w:val="0"/>
        <w:rPr>
          <w:rFonts w:ascii="Garamond" w:hAnsi="Garamond"/>
          <w:lang w:val="en-AU"/>
        </w:rPr>
      </w:pPr>
      <w:r w:rsidRPr="00640D35">
        <w:rPr>
          <w:rFonts w:ascii="Garamond" w:hAnsi="Garamond"/>
          <w:lang w:val="en-AU"/>
        </w:rPr>
        <w:t xml:space="preserve">Volume </w:t>
      </w:r>
      <w:r>
        <w:rPr>
          <w:rFonts w:ascii="Garamond" w:hAnsi="Garamond"/>
          <w:lang w:val="en-AU"/>
        </w:rPr>
        <w:t>1</w:t>
      </w:r>
      <w:r w:rsidRPr="00640D35">
        <w:rPr>
          <w:rFonts w:ascii="Garamond" w:hAnsi="Garamond"/>
          <w:lang w:val="en-AU"/>
        </w:rPr>
        <w:t xml:space="preserve">, Issue </w:t>
      </w:r>
      <w:r>
        <w:rPr>
          <w:rFonts w:ascii="Garamond" w:hAnsi="Garamond"/>
          <w:lang w:val="en-AU"/>
        </w:rPr>
        <w:t>5</w:t>
      </w:r>
      <w:r w:rsidRPr="00640D35">
        <w:rPr>
          <w:rFonts w:ascii="Garamond" w:hAnsi="Garamond"/>
          <w:lang w:val="en-AU"/>
        </w:rPr>
        <w:t xml:space="preserve">, </w:t>
      </w:r>
      <w:r>
        <w:rPr>
          <w:rFonts w:ascii="Garamond" w:hAnsi="Garamond"/>
          <w:lang w:val="en-AU"/>
        </w:rPr>
        <w:t>November</w:t>
      </w:r>
      <w:r w:rsidRPr="00640D35">
        <w:rPr>
          <w:rFonts w:ascii="Garamond" w:hAnsi="Garamond"/>
          <w:lang w:val="en-AU"/>
        </w:rPr>
        <w:t xml:space="preserve"> 2023</w:t>
      </w:r>
    </w:p>
    <w:tbl>
      <w:tblPr>
        <w:tblStyle w:val="TableGrid"/>
        <w:tblW w:w="9360" w:type="dxa"/>
        <w:tblInd w:w="288" w:type="dxa"/>
        <w:tblLayout w:type="fixed"/>
        <w:tblLook w:val="01E0" w:firstRow="1" w:lastRow="1" w:firstColumn="1" w:lastColumn="1" w:noHBand="0" w:noVBand="0"/>
      </w:tblPr>
      <w:tblGrid>
        <w:gridCol w:w="1080"/>
        <w:gridCol w:w="8280"/>
      </w:tblGrid>
      <w:tr w:rsidR="00722D9F" w:rsidRPr="00E37911" w14:paraId="7F4F625D" w14:textId="77777777" w:rsidTr="00637FB4">
        <w:tc>
          <w:tcPr>
            <w:tcW w:w="1080" w:type="dxa"/>
            <w:tcBorders>
              <w:top w:val="single" w:sz="4" w:space="0" w:color="auto"/>
              <w:left w:val="single" w:sz="4" w:space="0" w:color="auto"/>
              <w:bottom w:val="single" w:sz="4" w:space="0" w:color="auto"/>
              <w:right w:val="single" w:sz="4" w:space="0" w:color="auto"/>
            </w:tcBorders>
            <w:vAlign w:val="center"/>
          </w:tcPr>
          <w:p w14:paraId="4D47C786" w14:textId="77777777" w:rsidR="00722D9F" w:rsidRPr="00E37911" w:rsidRDefault="00722D9F" w:rsidP="00637FB4">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5BE444F" w14:textId="77777777" w:rsidR="00722D9F" w:rsidRPr="00E37911" w:rsidRDefault="00000000" w:rsidP="00637FB4">
            <w:pPr>
              <w:rPr>
                <w:rStyle w:val="Hyperlink"/>
                <w:rFonts w:ascii="Garamond" w:hAnsi="Garamond"/>
                <w:color w:val="auto"/>
                <w:u w:val="none"/>
                <w:lang w:val="en-AU"/>
              </w:rPr>
            </w:pPr>
            <w:hyperlink r:id="rId27" w:history="1">
              <w:r w:rsidR="00722D9F" w:rsidRPr="00F80599">
                <w:rPr>
                  <w:rStyle w:val="Hyperlink"/>
                  <w:rFonts w:ascii="Garamond" w:hAnsi="Garamond"/>
                  <w:lang w:val="en-AU"/>
                </w:rPr>
                <w:t>https://academic.oup.com/healthaffairsscholar/issue/1/5</w:t>
              </w:r>
            </w:hyperlink>
          </w:p>
        </w:tc>
      </w:tr>
      <w:tr w:rsidR="00722D9F" w:rsidRPr="00E37911" w14:paraId="75E6ED8C" w14:textId="77777777" w:rsidTr="00637FB4">
        <w:tc>
          <w:tcPr>
            <w:tcW w:w="1080" w:type="dxa"/>
            <w:tcBorders>
              <w:top w:val="single" w:sz="4" w:space="0" w:color="auto"/>
              <w:left w:val="single" w:sz="4" w:space="0" w:color="auto"/>
              <w:bottom w:val="single" w:sz="4" w:space="0" w:color="auto"/>
              <w:right w:val="single" w:sz="4" w:space="0" w:color="auto"/>
            </w:tcBorders>
            <w:vAlign w:val="center"/>
          </w:tcPr>
          <w:p w14:paraId="237D778F" w14:textId="77777777" w:rsidR="00722D9F" w:rsidRPr="00E37911" w:rsidRDefault="00722D9F" w:rsidP="00637FB4">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F606079" w14:textId="77777777" w:rsidR="00722D9F" w:rsidRPr="007C3778" w:rsidRDefault="00722D9F" w:rsidP="00637FB4">
            <w:pPr>
              <w:keepLines/>
              <w:autoSpaceDE w:val="0"/>
              <w:autoSpaceDN w:val="0"/>
              <w:adjustRightInd w:val="0"/>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Pr>
                <w:rFonts w:ascii="Garamond" w:hAnsi="Garamond"/>
                <w:i/>
                <w:iCs/>
                <w:lang w:val="en-AU"/>
              </w:rPr>
              <w:t>Health Affairs Scholar</w:t>
            </w:r>
            <w:r w:rsidRPr="00B440ED">
              <w:rPr>
                <w:rFonts w:ascii="Garamond" w:hAnsi="Garamond"/>
                <w:lang w:val="en-AU"/>
              </w:rPr>
              <w:t xml:space="preserve"> has been published. Articles in this issue of</w:t>
            </w:r>
            <w:r>
              <w:rPr>
                <w:rFonts w:ascii="Garamond" w:hAnsi="Garamond"/>
                <w:lang w:val="en-AU"/>
              </w:rPr>
              <w:t xml:space="preserve"> </w:t>
            </w:r>
            <w:r>
              <w:rPr>
                <w:rFonts w:ascii="Garamond" w:hAnsi="Garamond"/>
                <w:i/>
                <w:iCs/>
                <w:lang w:val="en-AU"/>
              </w:rPr>
              <w:t>Health Affairs Scholar</w:t>
            </w:r>
            <w:r w:rsidRPr="00640D35">
              <w:rPr>
                <w:rFonts w:ascii="Garamond" w:hAnsi="Garamond"/>
                <w:i/>
                <w:iCs/>
                <w:lang w:val="en-AU"/>
              </w:rPr>
              <w:t xml:space="preserve"> </w:t>
            </w:r>
            <w:r w:rsidRPr="00B440ED">
              <w:rPr>
                <w:rFonts w:ascii="Garamond" w:hAnsi="Garamond"/>
                <w:lang w:val="en-AU"/>
              </w:rPr>
              <w:t>include:</w:t>
            </w:r>
          </w:p>
          <w:p w14:paraId="1D56CC39" w14:textId="7FD9E057" w:rsidR="00280BF6" w:rsidRPr="00280BF6" w:rsidRDefault="00280BF6" w:rsidP="002C0229">
            <w:pPr>
              <w:pStyle w:val="ListParagraph"/>
              <w:numPr>
                <w:ilvl w:val="0"/>
                <w:numId w:val="18"/>
              </w:numPr>
              <w:rPr>
                <w:rFonts w:ascii="Garamond" w:hAnsi="Garamond"/>
                <w:lang w:val="en-AU"/>
              </w:rPr>
            </w:pPr>
            <w:r w:rsidRPr="00280BF6">
              <w:rPr>
                <w:rFonts w:ascii="Garamond" w:hAnsi="Garamond"/>
                <w:lang w:val="en-AU"/>
              </w:rPr>
              <w:t xml:space="preserve">Time to treat the </w:t>
            </w:r>
            <w:r w:rsidRPr="00562D3C">
              <w:rPr>
                <w:rFonts w:ascii="Garamond" w:hAnsi="Garamond"/>
                <w:b/>
                <w:bCs/>
                <w:lang w:val="en-AU"/>
              </w:rPr>
              <w:t>climate and nature crisis as</w:t>
            </w:r>
            <w:r w:rsidRPr="00280BF6">
              <w:rPr>
                <w:rFonts w:ascii="Garamond" w:hAnsi="Garamond"/>
                <w:lang w:val="en-AU"/>
              </w:rPr>
              <w:t xml:space="preserve"> </w:t>
            </w:r>
            <w:r w:rsidRPr="00280BF6">
              <w:rPr>
                <w:rFonts w:ascii="Garamond" w:hAnsi="Garamond"/>
                <w:b/>
                <w:bCs/>
                <w:lang w:val="en-AU"/>
              </w:rPr>
              <w:t>one indivisible global health emergency</w:t>
            </w:r>
            <w:r w:rsidRPr="00280BF6">
              <w:rPr>
                <w:rFonts w:ascii="Garamond" w:hAnsi="Garamond"/>
                <w:lang w:val="en-AU"/>
              </w:rPr>
              <w:t xml:space="preserve"> (Kamran Abbasi et al)</w:t>
            </w:r>
          </w:p>
          <w:p w14:paraId="3AD7A53A" w14:textId="74D057C8" w:rsidR="00280BF6" w:rsidRPr="00280BF6" w:rsidRDefault="00280BF6" w:rsidP="00363192">
            <w:pPr>
              <w:pStyle w:val="ListParagraph"/>
              <w:numPr>
                <w:ilvl w:val="0"/>
                <w:numId w:val="18"/>
              </w:numPr>
              <w:rPr>
                <w:rFonts w:ascii="Garamond" w:hAnsi="Garamond"/>
                <w:lang w:val="en-AU"/>
              </w:rPr>
            </w:pPr>
            <w:r w:rsidRPr="00280BF6">
              <w:rPr>
                <w:rFonts w:ascii="Garamond" w:hAnsi="Garamond"/>
                <w:b/>
                <w:bCs/>
                <w:lang w:val="en-AU"/>
              </w:rPr>
              <w:t>Continuous Medicaid coverage during the COVID-19</w:t>
            </w:r>
            <w:r w:rsidRPr="00280BF6">
              <w:rPr>
                <w:rFonts w:ascii="Garamond" w:hAnsi="Garamond"/>
                <w:lang w:val="en-AU"/>
              </w:rPr>
              <w:t xml:space="preserve"> public health emergency reduced churning, but did not eliminate it (Daniel B Nelson et al)</w:t>
            </w:r>
          </w:p>
          <w:p w14:paraId="1FE57000" w14:textId="226C80C9" w:rsidR="00280BF6" w:rsidRPr="00280BF6" w:rsidRDefault="00280BF6" w:rsidP="007F3B81">
            <w:pPr>
              <w:pStyle w:val="ListParagraph"/>
              <w:numPr>
                <w:ilvl w:val="0"/>
                <w:numId w:val="18"/>
              </w:numPr>
              <w:rPr>
                <w:rFonts w:ascii="Garamond" w:hAnsi="Garamond"/>
                <w:lang w:val="en-AU"/>
              </w:rPr>
            </w:pPr>
            <w:r w:rsidRPr="00280BF6">
              <w:rPr>
                <w:rFonts w:ascii="Garamond" w:hAnsi="Garamond"/>
                <w:lang w:val="en-AU"/>
              </w:rPr>
              <w:t xml:space="preserve">Involuntary and patient-initiated </w:t>
            </w:r>
            <w:r w:rsidRPr="00280BF6">
              <w:rPr>
                <w:rFonts w:ascii="Garamond" w:hAnsi="Garamond"/>
                <w:b/>
                <w:bCs/>
                <w:lang w:val="en-AU"/>
              </w:rPr>
              <w:t>delays in medical care during the COVID-19</w:t>
            </w:r>
            <w:r w:rsidRPr="00280BF6">
              <w:rPr>
                <w:rFonts w:ascii="Garamond" w:hAnsi="Garamond"/>
                <w:lang w:val="en-AU"/>
              </w:rPr>
              <w:t xml:space="preserve"> pandemic (Erin T Bronchetti et al)</w:t>
            </w:r>
          </w:p>
          <w:p w14:paraId="4FD4AC10" w14:textId="4DD04398" w:rsidR="00280BF6" w:rsidRPr="00280BF6" w:rsidRDefault="00280BF6" w:rsidP="00F84DF5">
            <w:pPr>
              <w:pStyle w:val="ListParagraph"/>
              <w:numPr>
                <w:ilvl w:val="0"/>
                <w:numId w:val="18"/>
              </w:numPr>
              <w:rPr>
                <w:rFonts w:ascii="Garamond" w:hAnsi="Garamond"/>
                <w:lang w:val="en-AU"/>
              </w:rPr>
            </w:pPr>
            <w:r w:rsidRPr="00280BF6">
              <w:rPr>
                <w:rFonts w:ascii="Garamond" w:hAnsi="Garamond"/>
                <w:lang w:val="en-AU"/>
              </w:rPr>
              <w:t xml:space="preserve">“More than just checking the box”: community-based organizations on their role in </w:t>
            </w:r>
            <w:r w:rsidRPr="00280BF6">
              <w:rPr>
                <w:rFonts w:ascii="Garamond" w:hAnsi="Garamond"/>
                <w:b/>
                <w:bCs/>
                <w:lang w:val="en-AU"/>
              </w:rPr>
              <w:t>Medicaid redesigns</w:t>
            </w:r>
            <w:r w:rsidRPr="00280BF6">
              <w:rPr>
                <w:rFonts w:ascii="Garamond" w:hAnsi="Garamond"/>
                <w:lang w:val="en-AU"/>
              </w:rPr>
              <w:t xml:space="preserve"> (Dolma Tsering et al)</w:t>
            </w:r>
          </w:p>
          <w:p w14:paraId="3AA30CD5" w14:textId="54E1756B" w:rsidR="00280BF6" w:rsidRPr="00280BF6" w:rsidRDefault="00280BF6" w:rsidP="002E630D">
            <w:pPr>
              <w:pStyle w:val="ListParagraph"/>
              <w:numPr>
                <w:ilvl w:val="0"/>
                <w:numId w:val="18"/>
              </w:numPr>
              <w:rPr>
                <w:rFonts w:ascii="Garamond" w:hAnsi="Garamond"/>
                <w:lang w:val="en-AU"/>
              </w:rPr>
            </w:pPr>
            <w:r w:rsidRPr="00280BF6">
              <w:rPr>
                <w:rFonts w:ascii="Garamond" w:hAnsi="Garamond"/>
                <w:b/>
                <w:bCs/>
                <w:lang w:val="en-AU"/>
              </w:rPr>
              <w:t>Methadone prescribing</w:t>
            </w:r>
            <w:r w:rsidRPr="00280BF6">
              <w:rPr>
                <w:rFonts w:ascii="Garamond" w:hAnsi="Garamond"/>
                <w:lang w:val="en-AU"/>
              </w:rPr>
              <w:t xml:space="preserve"> by addiction specialists likely to leave communities without available methadone treatment (Paul J Joudrey et al)</w:t>
            </w:r>
          </w:p>
          <w:p w14:paraId="2A105DA4" w14:textId="1FEB2FF1" w:rsidR="00280BF6" w:rsidRPr="00280BF6" w:rsidRDefault="00280BF6" w:rsidP="00B16EDC">
            <w:pPr>
              <w:pStyle w:val="ListParagraph"/>
              <w:numPr>
                <w:ilvl w:val="0"/>
                <w:numId w:val="18"/>
              </w:numPr>
              <w:rPr>
                <w:rFonts w:ascii="Garamond" w:hAnsi="Garamond"/>
                <w:lang w:val="en-AU"/>
              </w:rPr>
            </w:pPr>
            <w:r w:rsidRPr="00280BF6">
              <w:rPr>
                <w:rFonts w:ascii="Garamond" w:hAnsi="Garamond"/>
                <w:lang w:val="en-AU"/>
              </w:rPr>
              <w:t xml:space="preserve">Pre-pandemic assessment: a decade of progress in </w:t>
            </w:r>
            <w:r w:rsidRPr="00280BF6">
              <w:rPr>
                <w:rFonts w:ascii="Garamond" w:hAnsi="Garamond"/>
                <w:b/>
                <w:bCs/>
                <w:lang w:val="en-AU"/>
              </w:rPr>
              <w:t>electronic health record adoption</w:t>
            </w:r>
            <w:r w:rsidRPr="00280BF6">
              <w:rPr>
                <w:rFonts w:ascii="Garamond" w:hAnsi="Garamond"/>
                <w:lang w:val="en-AU"/>
              </w:rPr>
              <w:t xml:space="preserve"> among U.S. hospitals (John (Xuefeng) Jiang et al)</w:t>
            </w:r>
          </w:p>
          <w:p w14:paraId="42CAA5BC" w14:textId="2C280759" w:rsidR="00280BF6" w:rsidRPr="00280BF6" w:rsidRDefault="00280BF6" w:rsidP="00805330">
            <w:pPr>
              <w:pStyle w:val="ListParagraph"/>
              <w:numPr>
                <w:ilvl w:val="0"/>
                <w:numId w:val="18"/>
              </w:numPr>
              <w:rPr>
                <w:rFonts w:ascii="Garamond" w:hAnsi="Garamond"/>
                <w:lang w:val="en-AU"/>
              </w:rPr>
            </w:pPr>
            <w:r w:rsidRPr="00280BF6">
              <w:rPr>
                <w:rFonts w:ascii="Garamond" w:hAnsi="Garamond"/>
                <w:lang w:val="en-AU"/>
              </w:rPr>
              <w:t xml:space="preserve">Deciphering the </w:t>
            </w:r>
            <w:r w:rsidRPr="00280BF6">
              <w:rPr>
                <w:rFonts w:ascii="Garamond" w:hAnsi="Garamond"/>
                <w:b/>
                <w:bCs/>
                <w:lang w:val="en-AU"/>
              </w:rPr>
              <w:t>Neighborhood Atlas Area Deprivation Index</w:t>
            </w:r>
            <w:r w:rsidRPr="00280BF6">
              <w:rPr>
                <w:rFonts w:ascii="Garamond" w:hAnsi="Garamond"/>
                <w:lang w:val="en-AU"/>
              </w:rPr>
              <w:t>: the consequences of not standardizing (Stephen Petterson</w:t>
            </w:r>
          </w:p>
          <w:p w14:paraId="0F93E401" w14:textId="5D393338" w:rsidR="00280BF6" w:rsidRPr="000B36AD" w:rsidRDefault="00280BF6" w:rsidP="00841873">
            <w:pPr>
              <w:pStyle w:val="ListParagraph"/>
              <w:numPr>
                <w:ilvl w:val="0"/>
                <w:numId w:val="18"/>
              </w:numPr>
              <w:rPr>
                <w:rFonts w:ascii="Garamond" w:hAnsi="Garamond"/>
                <w:lang w:val="en-AU"/>
              </w:rPr>
            </w:pPr>
            <w:r w:rsidRPr="000B36AD">
              <w:rPr>
                <w:rFonts w:ascii="Garamond" w:hAnsi="Garamond"/>
                <w:lang w:val="en-AU"/>
              </w:rPr>
              <w:t xml:space="preserve">Active steps to reduce </w:t>
            </w:r>
            <w:r w:rsidRPr="000B36AD">
              <w:rPr>
                <w:rFonts w:ascii="Garamond" w:hAnsi="Garamond"/>
                <w:b/>
                <w:bCs/>
                <w:lang w:val="en-AU"/>
              </w:rPr>
              <w:t>administrative spending</w:t>
            </w:r>
            <w:r w:rsidRPr="000B36AD">
              <w:rPr>
                <w:rFonts w:ascii="Garamond" w:hAnsi="Garamond"/>
                <w:lang w:val="en-AU"/>
              </w:rPr>
              <w:t xml:space="preserve"> associated with financial transactions in US health care</w:t>
            </w:r>
            <w:r w:rsidR="000B36AD" w:rsidRPr="000B36AD">
              <w:rPr>
                <w:rFonts w:ascii="Garamond" w:hAnsi="Garamond"/>
                <w:lang w:val="en-AU"/>
              </w:rPr>
              <w:t xml:space="preserve"> (</w:t>
            </w:r>
            <w:r w:rsidRPr="000B36AD">
              <w:rPr>
                <w:rFonts w:ascii="Garamond" w:hAnsi="Garamond"/>
                <w:lang w:val="en-AU"/>
              </w:rPr>
              <w:t>Nikhil R Sahni et al)</w:t>
            </w:r>
          </w:p>
          <w:p w14:paraId="4F61CC49" w14:textId="4A4C6B6D" w:rsidR="00722D9F" w:rsidRPr="00546F5E" w:rsidRDefault="00280BF6" w:rsidP="000B36AD">
            <w:pPr>
              <w:pStyle w:val="ListParagraph"/>
              <w:numPr>
                <w:ilvl w:val="0"/>
                <w:numId w:val="18"/>
              </w:numPr>
              <w:rPr>
                <w:rFonts w:ascii="Garamond" w:hAnsi="Garamond"/>
                <w:lang w:val="en-AU"/>
              </w:rPr>
            </w:pPr>
            <w:r w:rsidRPr="000B36AD">
              <w:rPr>
                <w:rFonts w:ascii="Garamond" w:hAnsi="Garamond"/>
                <w:lang w:val="en-AU"/>
              </w:rPr>
              <w:t xml:space="preserve">Urgent need for </w:t>
            </w:r>
            <w:r w:rsidRPr="000B36AD">
              <w:rPr>
                <w:rFonts w:ascii="Garamond" w:hAnsi="Garamond"/>
                <w:b/>
                <w:bCs/>
                <w:lang w:val="en-AU"/>
              </w:rPr>
              <w:t xml:space="preserve">substance </w:t>
            </w:r>
            <w:proofErr w:type="gramStart"/>
            <w:r w:rsidRPr="000B36AD">
              <w:rPr>
                <w:rFonts w:ascii="Garamond" w:hAnsi="Garamond"/>
                <w:b/>
                <w:bCs/>
                <w:lang w:val="en-AU"/>
              </w:rPr>
              <w:t>use</w:t>
            </w:r>
            <w:proofErr w:type="gramEnd"/>
            <w:r w:rsidRPr="000B36AD">
              <w:rPr>
                <w:rFonts w:ascii="Garamond" w:hAnsi="Garamond"/>
                <w:b/>
                <w:bCs/>
                <w:lang w:val="en-AU"/>
              </w:rPr>
              <w:t xml:space="preserve"> disorder research</w:t>
            </w:r>
            <w:r w:rsidRPr="000B36AD">
              <w:rPr>
                <w:rFonts w:ascii="Garamond" w:hAnsi="Garamond"/>
                <w:lang w:val="en-AU"/>
              </w:rPr>
              <w:t xml:space="preserve"> among understudied populations: examining the Asian-American experience</w:t>
            </w:r>
            <w:r w:rsidR="000B36AD" w:rsidRPr="000B36AD">
              <w:rPr>
                <w:rFonts w:ascii="Garamond" w:hAnsi="Garamond"/>
                <w:lang w:val="en-AU"/>
              </w:rPr>
              <w:t xml:space="preserve"> (</w:t>
            </w:r>
            <w:r w:rsidRPr="000B36AD">
              <w:rPr>
                <w:rFonts w:ascii="Garamond" w:hAnsi="Garamond"/>
                <w:lang w:val="en-AU"/>
              </w:rPr>
              <w:t>Sugy Choi et al)</w:t>
            </w:r>
          </w:p>
        </w:tc>
      </w:tr>
    </w:tbl>
    <w:p w14:paraId="37341CAE" w14:textId="77777777" w:rsidR="00722D9F" w:rsidRDefault="00722D9F" w:rsidP="00722D9F">
      <w:pPr>
        <w:keepNext/>
        <w:keepLines/>
        <w:autoSpaceDE w:val="0"/>
        <w:autoSpaceDN w:val="0"/>
        <w:adjustRightInd w:val="0"/>
        <w:rPr>
          <w:rFonts w:ascii="Garamond" w:hAnsi="Garamond"/>
          <w:lang w:val="en-AU"/>
        </w:rPr>
      </w:pPr>
    </w:p>
    <w:p w14:paraId="3D3627E5" w14:textId="2CABB9CC" w:rsidR="004B47ED" w:rsidRPr="00E37911" w:rsidRDefault="004B47ED" w:rsidP="004B47ED">
      <w:pPr>
        <w:keepNext/>
        <w:rPr>
          <w:rFonts w:ascii="Garamond" w:hAnsi="Garamond"/>
          <w:lang w:val="en-AU"/>
        </w:rPr>
      </w:pPr>
      <w:r w:rsidRPr="00E37911">
        <w:rPr>
          <w:rFonts w:ascii="Garamond" w:hAnsi="Garamond"/>
          <w:i/>
          <w:lang w:val="en-AU"/>
        </w:rPr>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4B47ED" w:rsidRPr="00E37911" w14:paraId="7D5D0CDC" w14:textId="77777777" w:rsidTr="00B13BCF">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61A5404D" w14:textId="77777777" w:rsidR="004B47ED" w:rsidRPr="00E37911" w:rsidRDefault="004B47ED" w:rsidP="00B13BCF">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1BA0A816" w14:textId="77777777" w:rsidR="004B47ED" w:rsidRPr="00E37911" w:rsidRDefault="00000000" w:rsidP="00B13BCF">
            <w:pPr>
              <w:keepNext/>
              <w:rPr>
                <w:rFonts w:ascii="Garamond" w:hAnsi="Garamond"/>
                <w:lang w:val="en-AU"/>
              </w:rPr>
            </w:pPr>
            <w:hyperlink r:id="rId28" w:history="1">
              <w:r w:rsidR="004B47ED" w:rsidRPr="00E37911">
                <w:rPr>
                  <w:rStyle w:val="Hyperlink"/>
                  <w:rFonts w:ascii="Garamond" w:hAnsi="Garamond"/>
                  <w:lang w:val="en-AU"/>
                </w:rPr>
                <w:t>https://qualitysafety.bmj.com/content/early/recent</w:t>
              </w:r>
            </w:hyperlink>
          </w:p>
        </w:tc>
      </w:tr>
      <w:tr w:rsidR="004B47ED" w:rsidRPr="00E37911" w14:paraId="0C14F5E4" w14:textId="77777777" w:rsidTr="00B13BCF">
        <w:tc>
          <w:tcPr>
            <w:tcW w:w="1080" w:type="dxa"/>
            <w:tcBorders>
              <w:top w:val="single" w:sz="4" w:space="0" w:color="auto"/>
              <w:left w:val="single" w:sz="4" w:space="0" w:color="auto"/>
              <w:bottom w:val="single" w:sz="4" w:space="0" w:color="auto"/>
              <w:right w:val="single" w:sz="4" w:space="0" w:color="auto"/>
            </w:tcBorders>
            <w:vAlign w:val="center"/>
          </w:tcPr>
          <w:p w14:paraId="75C34EF4" w14:textId="77777777" w:rsidR="004B47ED" w:rsidRPr="00E37911" w:rsidRDefault="004B47ED" w:rsidP="00B13BCF">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60B8CA5E" w14:textId="77777777" w:rsidR="004B47ED" w:rsidRPr="00E37911" w:rsidRDefault="004B47ED" w:rsidP="00B13BCF">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4EAAACB3" w14:textId="2BE39839" w:rsidR="009E4E9D" w:rsidRDefault="00722D9F" w:rsidP="00722D9F">
            <w:pPr>
              <w:pStyle w:val="ListParagraph"/>
              <w:numPr>
                <w:ilvl w:val="0"/>
                <w:numId w:val="16"/>
              </w:numPr>
              <w:rPr>
                <w:rFonts w:ascii="Garamond" w:hAnsi="Garamond"/>
                <w:lang w:val="en-AU"/>
              </w:rPr>
            </w:pPr>
            <w:r w:rsidRPr="00722D9F">
              <w:rPr>
                <w:rFonts w:ascii="Garamond" w:hAnsi="Garamond"/>
                <w:lang w:val="en-AU"/>
              </w:rPr>
              <w:t xml:space="preserve">Editorial: Changing the </w:t>
            </w:r>
            <w:r w:rsidRPr="00722D9F">
              <w:rPr>
                <w:rFonts w:ascii="Garamond" w:hAnsi="Garamond"/>
                <w:b/>
                <w:bCs/>
                <w:lang w:val="en-AU"/>
              </w:rPr>
              <w:t>patient safety mindset</w:t>
            </w:r>
            <w:r w:rsidRPr="00722D9F">
              <w:rPr>
                <w:rFonts w:ascii="Garamond" w:hAnsi="Garamond"/>
                <w:lang w:val="en-AU"/>
              </w:rPr>
              <w:t xml:space="preserve">: can safety cases help? </w:t>
            </w:r>
            <w:r>
              <w:rPr>
                <w:rFonts w:ascii="Garamond" w:hAnsi="Garamond"/>
                <w:lang w:val="en-AU"/>
              </w:rPr>
              <w:t>(</w:t>
            </w:r>
            <w:r w:rsidRPr="00722D9F">
              <w:rPr>
                <w:rFonts w:ascii="Garamond" w:hAnsi="Garamond"/>
                <w:lang w:val="en-AU"/>
              </w:rPr>
              <w:t>Mark Sujan, Ibrahim Habli</w:t>
            </w:r>
            <w:r>
              <w:rPr>
                <w:rFonts w:ascii="Garamond" w:hAnsi="Garamond"/>
                <w:lang w:val="en-AU"/>
              </w:rPr>
              <w:t>)</w:t>
            </w:r>
          </w:p>
          <w:p w14:paraId="55537F2C" w14:textId="5A9F6D8A" w:rsidR="00662095" w:rsidRPr="00662095" w:rsidRDefault="00662095" w:rsidP="00A318DC">
            <w:pPr>
              <w:pStyle w:val="ListParagraph"/>
              <w:numPr>
                <w:ilvl w:val="0"/>
                <w:numId w:val="16"/>
              </w:numPr>
              <w:rPr>
                <w:rFonts w:ascii="Garamond" w:hAnsi="Garamond"/>
                <w:lang w:val="en-AU"/>
              </w:rPr>
            </w:pPr>
            <w:r w:rsidRPr="00662095">
              <w:rPr>
                <w:rFonts w:ascii="Garamond" w:hAnsi="Garamond"/>
                <w:lang w:val="en-AU"/>
              </w:rPr>
              <w:t xml:space="preserve">Health services under pressure: a scoping review and development of a taxonomy of </w:t>
            </w:r>
            <w:r w:rsidRPr="00662095">
              <w:rPr>
                <w:rFonts w:ascii="Garamond" w:hAnsi="Garamond"/>
                <w:b/>
                <w:bCs/>
                <w:lang w:val="en-AU"/>
              </w:rPr>
              <w:t>adaptive strategies</w:t>
            </w:r>
            <w:r w:rsidRPr="00662095">
              <w:rPr>
                <w:rFonts w:ascii="Garamond" w:hAnsi="Garamond"/>
                <w:lang w:val="en-AU"/>
              </w:rPr>
              <w:t xml:space="preserve"> (Bethan Page, Dulcie Irving, Rene Amalberti, Charles Vincent</w:t>
            </w:r>
            <w:r>
              <w:rPr>
                <w:rFonts w:ascii="Garamond" w:hAnsi="Garamond"/>
                <w:lang w:val="en-AU"/>
              </w:rPr>
              <w:t>)</w:t>
            </w:r>
          </w:p>
          <w:p w14:paraId="2C386F5C" w14:textId="26F7EB29" w:rsidR="00622211" w:rsidRPr="00E37911" w:rsidRDefault="00622211" w:rsidP="00622211">
            <w:pPr>
              <w:pStyle w:val="ListParagraph"/>
              <w:numPr>
                <w:ilvl w:val="0"/>
                <w:numId w:val="16"/>
              </w:numPr>
              <w:rPr>
                <w:rFonts w:ascii="Garamond" w:hAnsi="Garamond"/>
                <w:lang w:val="en-AU"/>
              </w:rPr>
            </w:pPr>
            <w:r w:rsidRPr="00622211">
              <w:rPr>
                <w:rFonts w:ascii="Garamond" w:hAnsi="Garamond"/>
                <w:lang w:val="en-AU"/>
              </w:rPr>
              <w:t xml:space="preserve">Connecting pathogen transmission and healthcare worker cognition: a cognitive task analysis of </w:t>
            </w:r>
            <w:r w:rsidRPr="00622211">
              <w:rPr>
                <w:rFonts w:ascii="Garamond" w:hAnsi="Garamond"/>
                <w:b/>
                <w:bCs/>
                <w:lang w:val="en-AU"/>
              </w:rPr>
              <w:t>infection prevention and control practices</w:t>
            </w:r>
            <w:r w:rsidRPr="00622211">
              <w:rPr>
                <w:rFonts w:ascii="Garamond" w:hAnsi="Garamond"/>
                <w:lang w:val="en-AU"/>
              </w:rPr>
              <w:t xml:space="preserve"> during simulated patient care </w:t>
            </w:r>
            <w:r>
              <w:rPr>
                <w:rFonts w:ascii="Garamond" w:hAnsi="Garamond"/>
                <w:lang w:val="en-AU"/>
              </w:rPr>
              <w:t>(</w:t>
            </w:r>
            <w:r w:rsidRPr="00622211">
              <w:rPr>
                <w:rFonts w:ascii="Garamond" w:hAnsi="Garamond"/>
                <w:lang w:val="en-AU"/>
              </w:rPr>
              <w:t>Joel M Mumma, Bradley W Weaver, Jill S Morgan, Golpar Ghassemian, Paige R Gannon, Kylie B Burke, Brandon A Berryhill, Rebecca E MacKay, Lindsay Lee, Colleen S Kraft</w:t>
            </w:r>
            <w:r>
              <w:rPr>
                <w:rFonts w:ascii="Garamond" w:hAnsi="Garamond"/>
                <w:lang w:val="en-AU"/>
              </w:rPr>
              <w:t>)</w:t>
            </w:r>
          </w:p>
        </w:tc>
      </w:tr>
    </w:tbl>
    <w:p w14:paraId="6E44DEBD" w14:textId="77777777" w:rsidR="00D1061B" w:rsidRDefault="00D1061B" w:rsidP="00D1061B">
      <w:pPr>
        <w:keepLines/>
        <w:autoSpaceDE w:val="0"/>
        <w:autoSpaceDN w:val="0"/>
        <w:adjustRightInd w:val="0"/>
        <w:rPr>
          <w:rFonts w:ascii="Garamond" w:hAnsi="Garamond"/>
          <w:i/>
          <w:lang w:val="en-AU"/>
        </w:rPr>
      </w:pPr>
    </w:p>
    <w:p w14:paraId="6321FC62" w14:textId="77777777" w:rsidR="00D1061B" w:rsidRPr="00E37911" w:rsidRDefault="00D1061B" w:rsidP="00D1061B">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D1061B" w:rsidRPr="00E37911" w14:paraId="41FA4D3A" w14:textId="77777777" w:rsidTr="00A6355B">
        <w:tc>
          <w:tcPr>
            <w:tcW w:w="1080" w:type="dxa"/>
            <w:tcBorders>
              <w:top w:val="single" w:sz="4" w:space="0" w:color="auto"/>
              <w:left w:val="single" w:sz="4" w:space="0" w:color="auto"/>
              <w:bottom w:val="single" w:sz="4" w:space="0" w:color="auto"/>
              <w:right w:val="single" w:sz="4" w:space="0" w:color="auto"/>
            </w:tcBorders>
            <w:vAlign w:val="center"/>
          </w:tcPr>
          <w:p w14:paraId="29DC2208" w14:textId="77777777" w:rsidR="00D1061B" w:rsidRPr="00E37911" w:rsidRDefault="00D1061B" w:rsidP="00A6355B">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D124BFE" w14:textId="77777777" w:rsidR="00D1061B" w:rsidRPr="00E37911" w:rsidRDefault="00000000" w:rsidP="00A6355B">
            <w:pPr>
              <w:keepNext/>
              <w:rPr>
                <w:rFonts w:ascii="Garamond" w:hAnsi="Garamond"/>
                <w:lang w:val="en-AU"/>
              </w:rPr>
            </w:pPr>
            <w:hyperlink r:id="rId29" w:history="1">
              <w:r w:rsidR="00D1061B" w:rsidRPr="00E37911">
                <w:rPr>
                  <w:rStyle w:val="Hyperlink"/>
                  <w:rFonts w:ascii="Garamond" w:hAnsi="Garamond"/>
                  <w:lang w:val="en-AU"/>
                </w:rPr>
                <w:t>https://academic.oup.com/intqhc/advance-articles</w:t>
              </w:r>
            </w:hyperlink>
          </w:p>
        </w:tc>
      </w:tr>
      <w:tr w:rsidR="00D1061B" w:rsidRPr="00E37911" w14:paraId="0C5C5A70" w14:textId="77777777" w:rsidTr="00A6355B">
        <w:tc>
          <w:tcPr>
            <w:tcW w:w="1080" w:type="dxa"/>
            <w:tcBorders>
              <w:top w:val="single" w:sz="4" w:space="0" w:color="auto"/>
              <w:left w:val="single" w:sz="4" w:space="0" w:color="auto"/>
              <w:bottom w:val="single" w:sz="4" w:space="0" w:color="auto"/>
              <w:right w:val="single" w:sz="4" w:space="0" w:color="auto"/>
            </w:tcBorders>
            <w:vAlign w:val="center"/>
          </w:tcPr>
          <w:p w14:paraId="3A7190F3" w14:textId="77777777" w:rsidR="00D1061B" w:rsidRPr="00E37911" w:rsidRDefault="00D1061B" w:rsidP="00A6355B">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CEECCD1" w14:textId="77777777" w:rsidR="00AD0820" w:rsidRDefault="00D1061B" w:rsidP="00210EC6">
            <w:pPr>
              <w:rPr>
                <w:rFonts w:ascii="Garamond" w:hAnsi="Garamond"/>
                <w:lang w:val="en-AU"/>
              </w:rPr>
            </w:pPr>
            <w:r w:rsidRPr="000E6A98">
              <w:rPr>
                <w:rFonts w:ascii="Garamond" w:hAnsi="Garamond"/>
                <w:i/>
                <w:iCs/>
                <w:lang w:val="en-AU"/>
              </w:rPr>
              <w:t>International Journal for Quality in Health Care</w:t>
            </w:r>
            <w:r w:rsidRPr="00E01D9A">
              <w:rPr>
                <w:rFonts w:ascii="Garamond" w:hAnsi="Garamond"/>
                <w:lang w:val="en-AU"/>
              </w:rPr>
              <w:t xml:space="preserve"> </w:t>
            </w:r>
            <w:r w:rsidRPr="00E37911">
              <w:rPr>
                <w:rFonts w:ascii="Garamond" w:hAnsi="Garamond"/>
                <w:lang w:val="en-AU"/>
              </w:rPr>
              <w:t xml:space="preserve">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730B1CCA" w14:textId="741581CB" w:rsidR="00D43C2B" w:rsidRPr="00D43C2B" w:rsidRDefault="009D2CAB" w:rsidP="009D2CAB">
            <w:pPr>
              <w:pStyle w:val="ListParagraph"/>
              <w:numPr>
                <w:ilvl w:val="0"/>
                <w:numId w:val="16"/>
              </w:numPr>
              <w:rPr>
                <w:rFonts w:ascii="Garamond" w:hAnsi="Garamond"/>
                <w:lang w:val="en-AU"/>
              </w:rPr>
            </w:pPr>
            <w:r w:rsidRPr="009D2CAB">
              <w:rPr>
                <w:rFonts w:ascii="Garamond" w:hAnsi="Garamond"/>
                <w:lang w:val="en-AU"/>
              </w:rPr>
              <w:t xml:space="preserve">Monitoring for </w:t>
            </w:r>
            <w:r w:rsidRPr="009D2CAB">
              <w:rPr>
                <w:rFonts w:ascii="Garamond" w:hAnsi="Garamond"/>
                <w:b/>
                <w:bCs/>
                <w:lang w:val="en-AU"/>
              </w:rPr>
              <w:t>adverse drug events of high-risk medications</w:t>
            </w:r>
            <w:r w:rsidRPr="009D2CAB">
              <w:rPr>
                <w:rFonts w:ascii="Garamond" w:hAnsi="Garamond"/>
                <w:lang w:val="en-AU"/>
              </w:rPr>
              <w:t xml:space="preserve"> with a computerized clinical decision support system: A prospective cohort study</w:t>
            </w:r>
            <w:r>
              <w:rPr>
                <w:rFonts w:ascii="Garamond" w:hAnsi="Garamond"/>
                <w:lang w:val="en-AU"/>
              </w:rPr>
              <w:t xml:space="preserve"> (</w:t>
            </w:r>
            <w:r w:rsidRPr="009D2CAB">
              <w:rPr>
                <w:rFonts w:ascii="Garamond" w:hAnsi="Garamond"/>
                <w:lang w:val="en-AU"/>
              </w:rPr>
              <w:t>Mari Nezu, Mio Sakuma, Tsukasa Nakamura, Tomohiro Sonoyama, Chisa Matsumoto, Jiro Takeuchi, Yoshinori Ohta, Shinji Kosaka, Takeshi Morimoto</w:t>
            </w:r>
            <w:r>
              <w:rPr>
                <w:rFonts w:ascii="Garamond" w:hAnsi="Garamond"/>
                <w:lang w:val="en-AU"/>
              </w:rPr>
              <w:t>)</w:t>
            </w:r>
          </w:p>
        </w:tc>
      </w:tr>
    </w:tbl>
    <w:p w14:paraId="36F2B216" w14:textId="77777777" w:rsidR="00562D3C" w:rsidRDefault="00562D3C" w:rsidP="00CD4B2D">
      <w:pPr>
        <w:keepNext/>
        <w:keepLines/>
        <w:rPr>
          <w:rFonts w:ascii="Garamond" w:hAnsi="Garamond"/>
          <w:b/>
          <w:lang w:val="en-AU"/>
        </w:rPr>
      </w:pPr>
    </w:p>
    <w:p w14:paraId="71D6DA35" w14:textId="77777777" w:rsidR="00562D3C" w:rsidRDefault="00562D3C">
      <w:pPr>
        <w:rPr>
          <w:rFonts w:ascii="Garamond" w:hAnsi="Garamond"/>
          <w:b/>
          <w:lang w:val="en-AU"/>
        </w:rPr>
      </w:pPr>
      <w:r>
        <w:rPr>
          <w:rFonts w:ascii="Garamond" w:hAnsi="Garamond"/>
          <w:b/>
          <w:lang w:val="en-AU"/>
        </w:rPr>
        <w:br w:type="page"/>
      </w:r>
    </w:p>
    <w:p w14:paraId="332C5B51" w14:textId="17A6B768" w:rsidR="008A334C" w:rsidRPr="00E37911" w:rsidRDefault="008A334C" w:rsidP="00CD4B2D">
      <w:pPr>
        <w:keepNext/>
        <w:keepLines/>
        <w:rPr>
          <w:rFonts w:ascii="Garamond" w:hAnsi="Garamond"/>
          <w:b/>
          <w:lang w:val="en-AU"/>
        </w:rPr>
      </w:pPr>
      <w:r w:rsidRPr="00E37911">
        <w:rPr>
          <w:rFonts w:ascii="Garamond" w:hAnsi="Garamond"/>
          <w:b/>
          <w:lang w:val="en-AU"/>
        </w:rPr>
        <w:lastRenderedPageBreak/>
        <w:t>Online resources</w:t>
      </w:r>
    </w:p>
    <w:p w14:paraId="080F6B7C" w14:textId="6E9C8128" w:rsidR="002A4F78" w:rsidRDefault="002A4F78" w:rsidP="00CD4B2D">
      <w:pPr>
        <w:keepNext/>
        <w:keepLines/>
        <w:rPr>
          <w:rFonts w:ascii="Garamond" w:hAnsi="Garamond"/>
          <w:b/>
          <w:lang w:val="en-AU"/>
        </w:rPr>
      </w:pPr>
    </w:p>
    <w:p w14:paraId="63B1062F" w14:textId="77777777" w:rsidR="00736FB3" w:rsidRPr="003A06BD" w:rsidRDefault="00736FB3" w:rsidP="00736FB3">
      <w:pPr>
        <w:rPr>
          <w:rFonts w:ascii="Garamond" w:hAnsi="Garamond"/>
          <w:b/>
          <w:i/>
          <w:iCs/>
          <w:lang w:val="en-AU"/>
        </w:rPr>
      </w:pPr>
      <w:r w:rsidRPr="003A06BD">
        <w:rPr>
          <w:rFonts w:ascii="Garamond" w:hAnsi="Garamond"/>
          <w:b/>
          <w:i/>
          <w:iCs/>
          <w:lang w:val="en-AU"/>
        </w:rPr>
        <w:t>Health Innovation Series - e-Medication Safety</w:t>
      </w:r>
    </w:p>
    <w:p w14:paraId="194736CE" w14:textId="77777777" w:rsidR="00736FB3" w:rsidRPr="003A06BD" w:rsidRDefault="00000000" w:rsidP="00736FB3">
      <w:pPr>
        <w:rPr>
          <w:rFonts w:ascii="Garamond" w:hAnsi="Garamond"/>
          <w:bCs/>
          <w:lang w:val="en-AU"/>
        </w:rPr>
      </w:pPr>
      <w:hyperlink r:id="rId30" w:history="1">
        <w:r w:rsidR="00736FB3" w:rsidRPr="003A06BD">
          <w:rPr>
            <w:rStyle w:val="Hyperlink"/>
            <w:rFonts w:ascii="Garamond" w:hAnsi="Garamond"/>
            <w:bCs/>
            <w:lang w:val="en-AU"/>
          </w:rPr>
          <w:t>https://www.mq.edu.au/research/research-centres-groups-and-facilities/healthy-people/centres/australian-institute-of-health-innovation/our-projects/Health-Innovation-Series/health-innovation-series-e-medication-safety</w:t>
        </w:r>
      </w:hyperlink>
    </w:p>
    <w:p w14:paraId="5C0E4EBB" w14:textId="77777777" w:rsidR="00736FB3" w:rsidRDefault="00736FB3" w:rsidP="00736FB3">
      <w:pPr>
        <w:rPr>
          <w:rFonts w:ascii="Garamond" w:hAnsi="Garamond"/>
          <w:bCs/>
          <w:lang w:val="en-AU"/>
        </w:rPr>
      </w:pPr>
      <w:r>
        <w:rPr>
          <w:rFonts w:ascii="Garamond" w:hAnsi="Garamond"/>
          <w:bCs/>
          <w:lang w:val="en-AU"/>
        </w:rPr>
        <w:t xml:space="preserve">The Health Innovation Series from the </w:t>
      </w:r>
      <w:r w:rsidRPr="003A06BD">
        <w:rPr>
          <w:rFonts w:ascii="Garamond" w:hAnsi="Garamond"/>
          <w:bCs/>
          <w:lang w:val="en-AU"/>
        </w:rPr>
        <w:t xml:space="preserve">Australian Institute of Health Innovation </w:t>
      </w:r>
      <w:r>
        <w:rPr>
          <w:rFonts w:ascii="Garamond" w:hAnsi="Garamond"/>
          <w:bCs/>
          <w:lang w:val="en-AU"/>
        </w:rPr>
        <w:t xml:space="preserve">at Macquarie University has had </w:t>
      </w:r>
      <w:proofErr w:type="gramStart"/>
      <w:r>
        <w:rPr>
          <w:rFonts w:ascii="Garamond" w:hAnsi="Garamond"/>
          <w:bCs/>
          <w:lang w:val="en-AU"/>
        </w:rPr>
        <w:t>a number of</w:t>
      </w:r>
      <w:proofErr w:type="gramEnd"/>
      <w:r>
        <w:rPr>
          <w:rFonts w:ascii="Garamond" w:hAnsi="Garamond"/>
          <w:bCs/>
          <w:lang w:val="en-AU"/>
        </w:rPr>
        <w:t xml:space="preserve"> recent issues, including:</w:t>
      </w:r>
    </w:p>
    <w:p w14:paraId="51C71131" w14:textId="77777777" w:rsidR="00736FB3" w:rsidRPr="00736FB3" w:rsidRDefault="00736FB3" w:rsidP="00736FB3">
      <w:pPr>
        <w:pStyle w:val="ListParagraph"/>
        <w:numPr>
          <w:ilvl w:val="0"/>
          <w:numId w:val="27"/>
        </w:numPr>
        <w:rPr>
          <w:rFonts w:ascii="Garamond" w:hAnsi="Garamond"/>
          <w:bCs/>
          <w:lang w:val="en-AU"/>
        </w:rPr>
      </w:pPr>
      <w:r w:rsidRPr="00736FB3">
        <w:rPr>
          <w:rFonts w:ascii="Garamond" w:hAnsi="Garamond"/>
          <w:bCs/>
          <w:lang w:val="en-AU"/>
        </w:rPr>
        <w:t>Is your administration documentation accurate? Check fields that auto-populate!</w:t>
      </w:r>
    </w:p>
    <w:p w14:paraId="4E103A70" w14:textId="77777777" w:rsidR="00736FB3" w:rsidRPr="00736FB3" w:rsidRDefault="00736FB3" w:rsidP="00736FB3">
      <w:pPr>
        <w:pStyle w:val="ListParagraph"/>
        <w:numPr>
          <w:ilvl w:val="0"/>
          <w:numId w:val="27"/>
        </w:numPr>
        <w:rPr>
          <w:rFonts w:ascii="Garamond" w:hAnsi="Garamond"/>
          <w:bCs/>
          <w:lang w:val="en-AU"/>
        </w:rPr>
      </w:pPr>
      <w:r w:rsidRPr="00736FB3">
        <w:rPr>
          <w:rFonts w:ascii="Garamond" w:hAnsi="Garamond"/>
          <w:bCs/>
          <w:lang w:val="en-AU"/>
        </w:rPr>
        <w:t xml:space="preserve">A mix of prescribing systems may be a recipe for </w:t>
      </w:r>
      <w:proofErr w:type="gramStart"/>
      <w:r w:rsidRPr="00736FB3">
        <w:rPr>
          <w:rFonts w:ascii="Garamond" w:hAnsi="Garamond"/>
          <w:bCs/>
          <w:lang w:val="en-AU"/>
        </w:rPr>
        <w:t>disaster</w:t>
      </w:r>
      <w:proofErr w:type="gramEnd"/>
    </w:p>
    <w:p w14:paraId="7828FCAB" w14:textId="77777777" w:rsidR="00736FB3" w:rsidRPr="00736FB3" w:rsidRDefault="00736FB3" w:rsidP="00736FB3">
      <w:pPr>
        <w:pStyle w:val="ListParagraph"/>
        <w:numPr>
          <w:ilvl w:val="0"/>
          <w:numId w:val="27"/>
        </w:numPr>
        <w:rPr>
          <w:rFonts w:ascii="Garamond" w:hAnsi="Garamond"/>
          <w:bCs/>
          <w:lang w:val="en-AU"/>
        </w:rPr>
      </w:pPr>
      <w:r w:rsidRPr="00736FB3">
        <w:rPr>
          <w:rFonts w:ascii="Garamond" w:hAnsi="Garamond"/>
          <w:bCs/>
          <w:lang w:val="en-AU"/>
        </w:rPr>
        <w:t xml:space="preserve">Default first dose times can cause deadly double </w:t>
      </w:r>
      <w:proofErr w:type="gramStart"/>
      <w:r w:rsidRPr="00736FB3">
        <w:rPr>
          <w:rFonts w:ascii="Garamond" w:hAnsi="Garamond"/>
          <w:bCs/>
          <w:lang w:val="en-AU"/>
        </w:rPr>
        <w:t>doses</w:t>
      </w:r>
      <w:proofErr w:type="gramEnd"/>
    </w:p>
    <w:p w14:paraId="15FF7B4C" w14:textId="77777777" w:rsidR="00736FB3" w:rsidRPr="00B3518A" w:rsidRDefault="00736FB3" w:rsidP="00736FB3">
      <w:pPr>
        <w:pStyle w:val="ListParagraph"/>
        <w:numPr>
          <w:ilvl w:val="0"/>
          <w:numId w:val="27"/>
        </w:numPr>
        <w:rPr>
          <w:rFonts w:ascii="Garamond" w:hAnsi="Garamond"/>
          <w:bCs/>
          <w:lang w:val="en-AU"/>
        </w:rPr>
      </w:pPr>
      <w:r w:rsidRPr="00B3518A">
        <w:rPr>
          <w:rFonts w:ascii="Garamond" w:hAnsi="Garamond"/>
          <w:bCs/>
          <w:lang w:val="en-AU"/>
        </w:rPr>
        <w:t xml:space="preserve">How free-text fields can lead to medication </w:t>
      </w:r>
      <w:proofErr w:type="gramStart"/>
      <w:r w:rsidRPr="00B3518A">
        <w:rPr>
          <w:rFonts w:ascii="Garamond" w:hAnsi="Garamond"/>
          <w:bCs/>
          <w:lang w:val="en-AU"/>
        </w:rPr>
        <w:t>errors</w:t>
      </w:r>
      <w:proofErr w:type="gramEnd"/>
    </w:p>
    <w:p w14:paraId="0513CD20" w14:textId="77777777" w:rsidR="00736FB3" w:rsidRDefault="00736FB3" w:rsidP="00CD4B2D">
      <w:pPr>
        <w:keepNext/>
        <w:keepLines/>
        <w:rPr>
          <w:rFonts w:ascii="Garamond" w:hAnsi="Garamond"/>
          <w:b/>
          <w:lang w:val="en-AU"/>
        </w:rPr>
      </w:pPr>
    </w:p>
    <w:p w14:paraId="3E701F0D" w14:textId="77777777" w:rsidR="002C14CC" w:rsidRPr="00913086" w:rsidRDefault="002C14CC" w:rsidP="002C14CC">
      <w:pPr>
        <w:keepNext/>
        <w:rPr>
          <w:rFonts w:ascii="Garamond" w:hAnsi="Garamond"/>
          <w:b/>
          <w:bCs/>
          <w:i/>
          <w:lang w:val="en-AU"/>
        </w:rPr>
      </w:pPr>
      <w:r>
        <w:rPr>
          <w:rFonts w:ascii="Garamond" w:hAnsi="Garamond"/>
          <w:b/>
          <w:bCs/>
          <w:i/>
          <w:lang w:val="en-AU"/>
        </w:rPr>
        <w:t>[</w:t>
      </w:r>
      <w:r w:rsidRPr="00913086">
        <w:rPr>
          <w:rFonts w:ascii="Garamond" w:hAnsi="Garamond"/>
          <w:b/>
          <w:bCs/>
          <w:i/>
          <w:lang w:val="en-AU"/>
        </w:rPr>
        <w:t>UK] NICE Guidelines and Quality Standards</w:t>
      </w:r>
    </w:p>
    <w:p w14:paraId="6E641999" w14:textId="77777777" w:rsidR="002C14CC" w:rsidRPr="008F3909" w:rsidRDefault="00000000" w:rsidP="002C14CC">
      <w:pPr>
        <w:keepNext/>
        <w:rPr>
          <w:rFonts w:ascii="Garamond" w:hAnsi="Garamond"/>
          <w:lang w:val="en-AU"/>
        </w:rPr>
      </w:pPr>
      <w:hyperlink r:id="rId31" w:history="1">
        <w:r w:rsidR="002C14CC" w:rsidRPr="00DD08AC">
          <w:rPr>
            <w:rStyle w:val="Hyperlink"/>
            <w:rFonts w:ascii="Garamond" w:hAnsi="Garamond"/>
            <w:lang w:val="en-AU"/>
          </w:rPr>
          <w:t>https://www.nice.org.uk/guidance</w:t>
        </w:r>
      </w:hyperlink>
    </w:p>
    <w:p w14:paraId="113707A8" w14:textId="77777777" w:rsidR="002C14CC" w:rsidRDefault="002C14CC" w:rsidP="002C14CC">
      <w:pPr>
        <w:rPr>
          <w:rFonts w:ascii="Garamond" w:hAnsi="Garamond"/>
          <w:lang w:val="en-AU"/>
        </w:rPr>
      </w:pPr>
      <w:r w:rsidRPr="008F3909">
        <w:rPr>
          <w:rFonts w:ascii="Garamond" w:hAnsi="Garamond"/>
          <w:lang w:val="en-AU"/>
        </w:rPr>
        <w:t xml:space="preserve">The UK’s National Institute for Health and Care Excellence (NICE) has published new (or updated) guidelines and quality standards. The latest reviews or updates </w:t>
      </w:r>
      <w:r>
        <w:rPr>
          <w:rFonts w:ascii="Garamond" w:hAnsi="Garamond"/>
          <w:lang w:val="en-AU"/>
        </w:rPr>
        <w:t>includ</w:t>
      </w:r>
      <w:r w:rsidRPr="008F3909">
        <w:rPr>
          <w:rFonts w:ascii="Garamond" w:hAnsi="Garamond"/>
          <w:lang w:val="en-AU"/>
        </w:rPr>
        <w:t>e:</w:t>
      </w:r>
    </w:p>
    <w:p w14:paraId="072D824A" w14:textId="555A0084" w:rsidR="002C14CC" w:rsidRDefault="002C14CC" w:rsidP="002C14CC">
      <w:pPr>
        <w:pStyle w:val="ListParagraph"/>
        <w:numPr>
          <w:ilvl w:val="0"/>
          <w:numId w:val="14"/>
        </w:numPr>
        <w:rPr>
          <w:rFonts w:ascii="Garamond" w:hAnsi="Garamond"/>
          <w:iCs/>
          <w:lang w:val="en-AU"/>
        </w:rPr>
      </w:pPr>
      <w:r w:rsidRPr="008A67BD">
        <w:rPr>
          <w:rFonts w:ascii="Garamond" w:hAnsi="Garamond"/>
          <w:iCs/>
          <w:lang w:val="en-AU"/>
        </w:rPr>
        <w:t>NICE Guideline NG</w:t>
      </w:r>
      <w:r w:rsidR="00500C2E">
        <w:rPr>
          <w:rFonts w:ascii="Garamond" w:hAnsi="Garamond"/>
          <w:iCs/>
          <w:lang w:val="en-AU"/>
        </w:rPr>
        <w:t xml:space="preserve">191 </w:t>
      </w:r>
      <w:r w:rsidR="00500C2E" w:rsidRPr="00500C2E">
        <w:rPr>
          <w:rFonts w:ascii="Garamond" w:hAnsi="Garamond"/>
          <w:b/>
          <w:bCs/>
          <w:i/>
          <w:lang w:val="en-AU"/>
        </w:rPr>
        <w:t>COVID-19</w:t>
      </w:r>
      <w:r w:rsidR="00500C2E" w:rsidRPr="00500C2E">
        <w:rPr>
          <w:rFonts w:ascii="Garamond" w:hAnsi="Garamond"/>
          <w:i/>
          <w:lang w:val="en-AU"/>
        </w:rPr>
        <w:t xml:space="preserve"> rapid guideline: managing COVID-19</w:t>
      </w:r>
      <w:r w:rsidR="00500C2E">
        <w:rPr>
          <w:rFonts w:ascii="Garamond" w:hAnsi="Garamond"/>
          <w:iCs/>
          <w:lang w:val="en-AU"/>
        </w:rPr>
        <w:t xml:space="preserve"> </w:t>
      </w:r>
      <w:hyperlink r:id="rId32" w:history="1">
        <w:r w:rsidR="00500C2E" w:rsidRPr="004D6554">
          <w:rPr>
            <w:rStyle w:val="Hyperlink"/>
            <w:rFonts w:ascii="Garamond" w:hAnsi="Garamond"/>
            <w:iCs/>
            <w:lang w:val="en-AU"/>
          </w:rPr>
          <w:t>https://www.nice.org.uk/guidance/ng191</w:t>
        </w:r>
      </w:hyperlink>
    </w:p>
    <w:p w14:paraId="58678796" w14:textId="465E1376" w:rsidR="00CE2A01" w:rsidRDefault="00CE2A01" w:rsidP="002C14CC">
      <w:pPr>
        <w:keepNext/>
        <w:keepLines/>
        <w:rPr>
          <w:rFonts w:ascii="Garamond" w:hAnsi="Garamond"/>
          <w:iCs/>
          <w:lang w:val="en-AU"/>
        </w:rPr>
      </w:pPr>
    </w:p>
    <w:p w14:paraId="5FA95509" w14:textId="77777777" w:rsidR="00500C2E" w:rsidRPr="006C1FB4" w:rsidRDefault="00500C2E" w:rsidP="00500C2E">
      <w:pPr>
        <w:autoSpaceDE w:val="0"/>
        <w:autoSpaceDN w:val="0"/>
        <w:adjustRightInd w:val="0"/>
        <w:rPr>
          <w:rFonts w:ascii="Garamond" w:hAnsi="Garamond" w:cs="Garamond"/>
          <w:b/>
          <w:bCs/>
          <w:i/>
          <w:iCs/>
          <w:color w:val="000000"/>
          <w:sz w:val="23"/>
          <w:szCs w:val="23"/>
          <w:lang w:val="en-AU" w:eastAsia="en-AU"/>
        </w:rPr>
      </w:pPr>
      <w:r w:rsidRPr="006C1FB4">
        <w:rPr>
          <w:rFonts w:ascii="Garamond" w:hAnsi="Garamond" w:cs="Garamond"/>
          <w:b/>
          <w:bCs/>
          <w:i/>
          <w:iCs/>
          <w:color w:val="000000"/>
          <w:sz w:val="23"/>
          <w:szCs w:val="23"/>
          <w:lang w:val="en-AU" w:eastAsia="en-AU"/>
        </w:rPr>
        <w:t>[UK] NIHR Evidence</w:t>
      </w:r>
    </w:p>
    <w:p w14:paraId="7E301BF9" w14:textId="77777777" w:rsidR="00500C2E" w:rsidRPr="00FB390A" w:rsidRDefault="00500C2E" w:rsidP="00500C2E">
      <w:pPr>
        <w:autoSpaceDE w:val="0"/>
        <w:autoSpaceDN w:val="0"/>
        <w:adjustRightInd w:val="0"/>
        <w:rPr>
          <w:rFonts w:ascii="Garamond" w:hAnsi="Garamond" w:cs="Garamond"/>
          <w:color w:val="0000FF"/>
          <w:sz w:val="23"/>
          <w:szCs w:val="23"/>
          <w:lang w:val="en-AU" w:eastAsia="en-AU"/>
        </w:rPr>
      </w:pPr>
      <w:r w:rsidRPr="00FB390A">
        <w:rPr>
          <w:rFonts w:ascii="Garamond" w:hAnsi="Garamond" w:cs="Garamond"/>
          <w:color w:val="0000FF"/>
          <w:sz w:val="23"/>
          <w:szCs w:val="23"/>
          <w:lang w:val="en-AU" w:eastAsia="en-AU"/>
        </w:rPr>
        <w:t xml:space="preserve">https://evidence.nihr.ac.uk/ </w:t>
      </w:r>
    </w:p>
    <w:p w14:paraId="16AE1A44" w14:textId="77777777" w:rsidR="00500C2E" w:rsidRPr="00FB390A" w:rsidRDefault="00500C2E" w:rsidP="00500C2E">
      <w:pPr>
        <w:autoSpaceDE w:val="0"/>
        <w:autoSpaceDN w:val="0"/>
        <w:adjustRightInd w:val="0"/>
        <w:rPr>
          <w:rFonts w:ascii="Garamond" w:hAnsi="Garamond" w:cs="Garamond"/>
          <w:color w:val="000000"/>
          <w:sz w:val="23"/>
          <w:szCs w:val="23"/>
          <w:lang w:val="en-AU" w:eastAsia="en-AU"/>
        </w:rPr>
      </w:pPr>
      <w:r w:rsidRPr="00FB390A">
        <w:rPr>
          <w:rFonts w:ascii="Garamond" w:hAnsi="Garamond" w:cs="Garamond"/>
          <w:color w:val="000000"/>
          <w:sz w:val="23"/>
          <w:szCs w:val="23"/>
          <w:lang w:val="en-AU" w:eastAsia="en-AU"/>
        </w:rPr>
        <w:t xml:space="preserve">The UK’s National Institute for Health Research (NIHR) has posted new evidence alerts on its site. Evidence alerts are short, accessible summaries of health and care research which is funded or supported by NIHR. This is research which could influence practice and each Alert has a message for people commissioning, providing or receiving care. The latest alerts include: </w:t>
      </w:r>
    </w:p>
    <w:p w14:paraId="1654260A" w14:textId="502742E1" w:rsidR="00500C2E" w:rsidRPr="00500C2E" w:rsidRDefault="00500C2E" w:rsidP="00500C2E">
      <w:pPr>
        <w:pStyle w:val="ListParagraph"/>
        <w:numPr>
          <w:ilvl w:val="0"/>
          <w:numId w:val="19"/>
        </w:numPr>
        <w:autoSpaceDE w:val="0"/>
        <w:autoSpaceDN w:val="0"/>
        <w:adjustRightInd w:val="0"/>
        <w:rPr>
          <w:rFonts w:ascii="Garamond" w:hAnsi="Garamond" w:cs="Garamond"/>
          <w:color w:val="000000"/>
          <w:sz w:val="23"/>
          <w:szCs w:val="23"/>
          <w:lang w:val="en-AU" w:eastAsia="en-AU"/>
        </w:rPr>
      </w:pPr>
      <w:r w:rsidRPr="00500C2E">
        <w:rPr>
          <w:rFonts w:ascii="Garamond" w:hAnsi="Garamond" w:cs="Garamond"/>
          <w:color w:val="000000"/>
          <w:sz w:val="23"/>
          <w:szCs w:val="23"/>
          <w:lang w:val="en-AU" w:eastAsia="en-AU"/>
        </w:rPr>
        <w:t xml:space="preserve">What could reduce aggressive behaviour in </w:t>
      </w:r>
      <w:r w:rsidRPr="00500C2E">
        <w:rPr>
          <w:rFonts w:ascii="Garamond" w:hAnsi="Garamond" w:cs="Garamond"/>
          <w:b/>
          <w:bCs/>
          <w:color w:val="000000"/>
          <w:sz w:val="23"/>
          <w:szCs w:val="23"/>
          <w:lang w:val="en-AU" w:eastAsia="en-AU"/>
        </w:rPr>
        <w:t>adults with learning disabilities</w:t>
      </w:r>
      <w:r w:rsidRPr="00500C2E">
        <w:rPr>
          <w:rFonts w:ascii="Garamond" w:hAnsi="Garamond" w:cs="Garamond"/>
          <w:color w:val="000000"/>
          <w:sz w:val="23"/>
          <w:szCs w:val="23"/>
          <w:lang w:val="en-AU" w:eastAsia="en-AU"/>
        </w:rPr>
        <w:t>?</w:t>
      </w:r>
    </w:p>
    <w:p w14:paraId="354404A2" w14:textId="0F14A7F0" w:rsidR="00500C2E" w:rsidRPr="00500C2E" w:rsidRDefault="00500C2E" w:rsidP="00500C2E">
      <w:pPr>
        <w:pStyle w:val="ListParagraph"/>
        <w:numPr>
          <w:ilvl w:val="0"/>
          <w:numId w:val="19"/>
        </w:numPr>
        <w:autoSpaceDE w:val="0"/>
        <w:autoSpaceDN w:val="0"/>
        <w:adjustRightInd w:val="0"/>
        <w:rPr>
          <w:rFonts w:ascii="Garamond" w:hAnsi="Garamond" w:cs="Garamond"/>
          <w:color w:val="000000"/>
          <w:sz w:val="23"/>
          <w:szCs w:val="23"/>
          <w:lang w:val="en-AU" w:eastAsia="en-AU"/>
        </w:rPr>
      </w:pPr>
      <w:r w:rsidRPr="00500C2E">
        <w:rPr>
          <w:rFonts w:ascii="Garamond" w:hAnsi="Garamond" w:cs="Garamond"/>
          <w:color w:val="000000"/>
          <w:sz w:val="23"/>
          <w:szCs w:val="23"/>
          <w:lang w:val="en-AU" w:eastAsia="en-AU"/>
        </w:rPr>
        <w:t xml:space="preserve">Prevention of </w:t>
      </w:r>
      <w:r w:rsidRPr="00500C2E">
        <w:rPr>
          <w:rFonts w:ascii="Garamond" w:hAnsi="Garamond" w:cs="Garamond"/>
          <w:b/>
          <w:bCs/>
          <w:color w:val="000000"/>
          <w:sz w:val="23"/>
          <w:szCs w:val="23"/>
          <w:lang w:val="en-AU" w:eastAsia="en-AU"/>
        </w:rPr>
        <w:t>cervical cancer</w:t>
      </w:r>
      <w:r w:rsidRPr="00500C2E">
        <w:rPr>
          <w:rFonts w:ascii="Garamond" w:hAnsi="Garamond" w:cs="Garamond"/>
          <w:color w:val="000000"/>
          <w:sz w:val="23"/>
          <w:szCs w:val="23"/>
          <w:lang w:val="en-AU" w:eastAsia="en-AU"/>
        </w:rPr>
        <w:t>: what are the risks and benefits of different treatments?</w:t>
      </w:r>
    </w:p>
    <w:p w14:paraId="0D727AC5" w14:textId="664718C5" w:rsidR="00500C2E" w:rsidRPr="00500C2E" w:rsidRDefault="00500C2E" w:rsidP="00500C2E">
      <w:pPr>
        <w:pStyle w:val="ListParagraph"/>
        <w:numPr>
          <w:ilvl w:val="0"/>
          <w:numId w:val="19"/>
        </w:numPr>
        <w:autoSpaceDE w:val="0"/>
        <w:autoSpaceDN w:val="0"/>
        <w:adjustRightInd w:val="0"/>
        <w:rPr>
          <w:rFonts w:ascii="Garamond" w:hAnsi="Garamond" w:cs="Garamond"/>
          <w:color w:val="000000"/>
          <w:sz w:val="23"/>
          <w:szCs w:val="23"/>
          <w:lang w:val="en-AU" w:eastAsia="en-AU"/>
        </w:rPr>
      </w:pPr>
      <w:r w:rsidRPr="00500C2E">
        <w:rPr>
          <w:rFonts w:ascii="Garamond" w:hAnsi="Garamond" w:cs="Garamond"/>
          <w:b/>
          <w:bCs/>
          <w:color w:val="000000"/>
          <w:sz w:val="23"/>
          <w:szCs w:val="23"/>
          <w:lang w:val="en-AU" w:eastAsia="en-AU"/>
        </w:rPr>
        <w:t>Cervical cancer</w:t>
      </w:r>
      <w:r w:rsidRPr="00500C2E">
        <w:rPr>
          <w:rFonts w:ascii="Garamond" w:hAnsi="Garamond" w:cs="Garamond"/>
          <w:color w:val="000000"/>
          <w:sz w:val="23"/>
          <w:szCs w:val="23"/>
          <w:lang w:val="en-AU" w:eastAsia="en-AU"/>
        </w:rPr>
        <w:t xml:space="preserve">: women with HPV may benefit from more intense </w:t>
      </w:r>
      <w:proofErr w:type="gramStart"/>
      <w:r w:rsidRPr="00500C2E">
        <w:rPr>
          <w:rFonts w:ascii="Garamond" w:hAnsi="Garamond" w:cs="Garamond"/>
          <w:color w:val="000000"/>
          <w:sz w:val="23"/>
          <w:szCs w:val="23"/>
          <w:lang w:val="en-AU" w:eastAsia="en-AU"/>
        </w:rPr>
        <w:t>screening</w:t>
      </w:r>
      <w:proofErr w:type="gramEnd"/>
    </w:p>
    <w:p w14:paraId="7BDC88B7" w14:textId="79F056BD" w:rsidR="00500C2E" w:rsidRPr="00500C2E" w:rsidRDefault="00500C2E" w:rsidP="00500C2E">
      <w:pPr>
        <w:pStyle w:val="ListParagraph"/>
        <w:numPr>
          <w:ilvl w:val="0"/>
          <w:numId w:val="19"/>
        </w:numPr>
        <w:autoSpaceDE w:val="0"/>
        <w:autoSpaceDN w:val="0"/>
        <w:adjustRightInd w:val="0"/>
        <w:rPr>
          <w:rFonts w:ascii="Garamond" w:hAnsi="Garamond" w:cs="Garamond"/>
          <w:color w:val="000000"/>
          <w:sz w:val="23"/>
          <w:szCs w:val="23"/>
          <w:lang w:val="en-AU" w:eastAsia="en-AU"/>
        </w:rPr>
      </w:pPr>
      <w:r w:rsidRPr="00500C2E">
        <w:rPr>
          <w:rFonts w:ascii="Garamond" w:hAnsi="Garamond" w:cs="Garamond"/>
          <w:b/>
          <w:bCs/>
          <w:color w:val="000000"/>
          <w:sz w:val="23"/>
          <w:szCs w:val="23"/>
          <w:lang w:val="en-AU" w:eastAsia="en-AU"/>
        </w:rPr>
        <w:t>Pregnancy complications</w:t>
      </w:r>
      <w:r w:rsidRPr="00500C2E">
        <w:rPr>
          <w:rFonts w:ascii="Garamond" w:hAnsi="Garamond" w:cs="Garamond"/>
          <w:color w:val="000000"/>
          <w:sz w:val="23"/>
          <w:szCs w:val="23"/>
          <w:lang w:val="en-AU" w:eastAsia="en-AU"/>
        </w:rPr>
        <w:t xml:space="preserve"> increase the risk of heart attacks and stroke in women with high blood </w:t>
      </w:r>
      <w:proofErr w:type="gramStart"/>
      <w:r w:rsidRPr="00500C2E">
        <w:rPr>
          <w:rFonts w:ascii="Garamond" w:hAnsi="Garamond" w:cs="Garamond"/>
          <w:color w:val="000000"/>
          <w:sz w:val="23"/>
          <w:szCs w:val="23"/>
          <w:lang w:val="en-AU" w:eastAsia="en-AU"/>
        </w:rPr>
        <w:t>pressure</w:t>
      </w:r>
      <w:proofErr w:type="gramEnd"/>
    </w:p>
    <w:p w14:paraId="5675DAAD" w14:textId="70B6D53D" w:rsidR="00500C2E" w:rsidRPr="00500C2E" w:rsidRDefault="00500C2E" w:rsidP="00500C2E">
      <w:pPr>
        <w:pStyle w:val="ListParagraph"/>
        <w:numPr>
          <w:ilvl w:val="0"/>
          <w:numId w:val="19"/>
        </w:numPr>
        <w:autoSpaceDE w:val="0"/>
        <w:autoSpaceDN w:val="0"/>
        <w:adjustRightInd w:val="0"/>
        <w:rPr>
          <w:rFonts w:ascii="Garamond" w:hAnsi="Garamond" w:cs="Garamond"/>
          <w:color w:val="000000"/>
          <w:sz w:val="23"/>
          <w:szCs w:val="23"/>
          <w:lang w:val="en-AU" w:eastAsia="en-AU"/>
        </w:rPr>
      </w:pPr>
      <w:r w:rsidRPr="00500C2E">
        <w:rPr>
          <w:rFonts w:ascii="Garamond" w:hAnsi="Garamond" w:cs="Garamond"/>
          <w:b/>
          <w:bCs/>
          <w:color w:val="000000"/>
          <w:sz w:val="23"/>
          <w:szCs w:val="23"/>
          <w:lang w:val="en-AU" w:eastAsia="en-AU"/>
        </w:rPr>
        <w:t>Long COVID</w:t>
      </w:r>
      <w:r w:rsidRPr="00500C2E">
        <w:rPr>
          <w:rFonts w:ascii="Garamond" w:hAnsi="Garamond" w:cs="Garamond"/>
          <w:color w:val="000000"/>
          <w:sz w:val="23"/>
          <w:szCs w:val="23"/>
          <w:lang w:val="en-AU" w:eastAsia="en-AU"/>
        </w:rPr>
        <w:t xml:space="preserve">: fatigue predicts poor everyday </w:t>
      </w:r>
      <w:proofErr w:type="gramStart"/>
      <w:r w:rsidRPr="00500C2E">
        <w:rPr>
          <w:rFonts w:ascii="Garamond" w:hAnsi="Garamond" w:cs="Garamond"/>
          <w:color w:val="000000"/>
          <w:sz w:val="23"/>
          <w:szCs w:val="23"/>
          <w:lang w:val="en-AU" w:eastAsia="en-AU"/>
        </w:rPr>
        <w:t>functioning</w:t>
      </w:r>
      <w:proofErr w:type="gramEnd"/>
    </w:p>
    <w:p w14:paraId="025304FB" w14:textId="2012C0B5" w:rsidR="00500C2E" w:rsidRPr="00500C2E" w:rsidRDefault="00500C2E" w:rsidP="00500C2E">
      <w:pPr>
        <w:pStyle w:val="ListParagraph"/>
        <w:numPr>
          <w:ilvl w:val="0"/>
          <w:numId w:val="19"/>
        </w:numPr>
        <w:autoSpaceDE w:val="0"/>
        <w:autoSpaceDN w:val="0"/>
        <w:adjustRightInd w:val="0"/>
        <w:rPr>
          <w:rFonts w:ascii="Garamond" w:hAnsi="Garamond" w:cs="Garamond"/>
          <w:color w:val="000000"/>
          <w:sz w:val="23"/>
          <w:szCs w:val="23"/>
          <w:lang w:val="en-AU" w:eastAsia="en-AU"/>
        </w:rPr>
      </w:pPr>
      <w:r w:rsidRPr="00500C2E">
        <w:rPr>
          <w:rFonts w:ascii="Garamond" w:hAnsi="Garamond" w:cs="Garamond"/>
          <w:b/>
          <w:bCs/>
          <w:color w:val="000000"/>
          <w:sz w:val="23"/>
          <w:szCs w:val="23"/>
          <w:lang w:val="en-AU" w:eastAsia="en-AU"/>
        </w:rPr>
        <w:t>AI</w:t>
      </w:r>
      <w:r w:rsidRPr="00500C2E">
        <w:rPr>
          <w:rFonts w:ascii="Garamond" w:hAnsi="Garamond" w:cs="Garamond"/>
          <w:color w:val="000000"/>
          <w:sz w:val="23"/>
          <w:szCs w:val="23"/>
          <w:lang w:val="en-AU" w:eastAsia="en-AU"/>
        </w:rPr>
        <w:t xml:space="preserve"> detects thickened heart muscle using routine </w:t>
      </w:r>
      <w:proofErr w:type="gramStart"/>
      <w:r w:rsidRPr="00500C2E">
        <w:rPr>
          <w:rFonts w:ascii="Garamond" w:hAnsi="Garamond" w:cs="Garamond"/>
          <w:color w:val="000000"/>
          <w:sz w:val="23"/>
          <w:szCs w:val="23"/>
          <w:lang w:val="en-AU" w:eastAsia="en-AU"/>
        </w:rPr>
        <w:t>measurements</w:t>
      </w:r>
      <w:proofErr w:type="gramEnd"/>
    </w:p>
    <w:p w14:paraId="45F2B466" w14:textId="28B12C19" w:rsidR="00500C2E" w:rsidRPr="00500C2E" w:rsidRDefault="00500C2E" w:rsidP="00500C2E">
      <w:pPr>
        <w:pStyle w:val="ListParagraph"/>
        <w:numPr>
          <w:ilvl w:val="0"/>
          <w:numId w:val="19"/>
        </w:numPr>
        <w:autoSpaceDE w:val="0"/>
        <w:autoSpaceDN w:val="0"/>
        <w:adjustRightInd w:val="0"/>
        <w:rPr>
          <w:rFonts w:ascii="Garamond" w:hAnsi="Garamond" w:cs="Garamond"/>
          <w:color w:val="000000"/>
          <w:sz w:val="23"/>
          <w:szCs w:val="23"/>
          <w:lang w:val="en-AU" w:eastAsia="en-AU"/>
        </w:rPr>
      </w:pPr>
      <w:r w:rsidRPr="00500C2E">
        <w:rPr>
          <w:rFonts w:ascii="Garamond" w:hAnsi="Garamond" w:cs="Garamond"/>
          <w:b/>
          <w:bCs/>
          <w:color w:val="000000"/>
          <w:sz w:val="23"/>
          <w:szCs w:val="23"/>
          <w:lang w:val="en-AU" w:eastAsia="en-AU"/>
        </w:rPr>
        <w:t>Antibiotics</w:t>
      </w:r>
      <w:r w:rsidRPr="00500C2E">
        <w:rPr>
          <w:rFonts w:ascii="Garamond" w:hAnsi="Garamond" w:cs="Garamond"/>
          <w:color w:val="000000"/>
          <w:sz w:val="23"/>
          <w:szCs w:val="23"/>
          <w:lang w:val="en-AU" w:eastAsia="en-AU"/>
        </w:rPr>
        <w:t xml:space="preserve"> make little difference to children’s chest </w:t>
      </w:r>
      <w:proofErr w:type="gramStart"/>
      <w:r w:rsidRPr="00500C2E">
        <w:rPr>
          <w:rFonts w:ascii="Garamond" w:hAnsi="Garamond" w:cs="Garamond"/>
          <w:color w:val="000000"/>
          <w:sz w:val="23"/>
          <w:szCs w:val="23"/>
          <w:lang w:val="en-AU" w:eastAsia="en-AU"/>
        </w:rPr>
        <w:t>infections</w:t>
      </w:r>
      <w:proofErr w:type="gramEnd"/>
    </w:p>
    <w:p w14:paraId="0AFF9523" w14:textId="0311B773" w:rsidR="00500C2E" w:rsidRPr="00500C2E" w:rsidRDefault="00500C2E" w:rsidP="00500C2E">
      <w:pPr>
        <w:pStyle w:val="ListParagraph"/>
        <w:numPr>
          <w:ilvl w:val="0"/>
          <w:numId w:val="19"/>
        </w:numPr>
        <w:autoSpaceDE w:val="0"/>
        <w:autoSpaceDN w:val="0"/>
        <w:adjustRightInd w:val="0"/>
        <w:rPr>
          <w:rFonts w:ascii="Garamond" w:hAnsi="Garamond" w:cs="Garamond"/>
          <w:color w:val="000000"/>
          <w:sz w:val="23"/>
          <w:szCs w:val="23"/>
          <w:lang w:val="en-AU" w:eastAsia="en-AU"/>
        </w:rPr>
      </w:pPr>
      <w:r w:rsidRPr="00500C2E">
        <w:rPr>
          <w:rFonts w:ascii="Garamond" w:hAnsi="Garamond" w:cs="Garamond"/>
          <w:b/>
          <w:bCs/>
          <w:color w:val="000000"/>
          <w:sz w:val="23"/>
          <w:szCs w:val="23"/>
          <w:lang w:val="en-AU" w:eastAsia="en-AU"/>
        </w:rPr>
        <w:t>Pelvic floor and bladder problems</w:t>
      </w:r>
      <w:r w:rsidRPr="00500C2E">
        <w:rPr>
          <w:rFonts w:ascii="Garamond" w:hAnsi="Garamond" w:cs="Garamond"/>
          <w:color w:val="000000"/>
          <w:sz w:val="23"/>
          <w:szCs w:val="23"/>
          <w:lang w:val="en-AU" w:eastAsia="en-AU"/>
        </w:rPr>
        <w:t xml:space="preserve"> can make people feel </w:t>
      </w:r>
      <w:proofErr w:type="gramStart"/>
      <w:r w:rsidRPr="00500C2E">
        <w:rPr>
          <w:rFonts w:ascii="Garamond" w:hAnsi="Garamond" w:cs="Garamond"/>
          <w:color w:val="000000"/>
          <w:sz w:val="23"/>
          <w:szCs w:val="23"/>
          <w:lang w:val="en-AU" w:eastAsia="en-AU"/>
        </w:rPr>
        <w:t>embarrassed, and</w:t>
      </w:r>
      <w:proofErr w:type="gramEnd"/>
      <w:r w:rsidRPr="00500C2E">
        <w:rPr>
          <w:rFonts w:ascii="Garamond" w:hAnsi="Garamond" w:cs="Garamond"/>
          <w:color w:val="000000"/>
          <w:sz w:val="23"/>
          <w:szCs w:val="23"/>
          <w:lang w:val="en-AU" w:eastAsia="en-AU"/>
        </w:rPr>
        <w:t xml:space="preserve"> have an impact on everyday life</w:t>
      </w:r>
      <w:r>
        <w:rPr>
          <w:rFonts w:ascii="Garamond" w:hAnsi="Garamond" w:cs="Garamond"/>
          <w:color w:val="000000"/>
          <w:sz w:val="23"/>
          <w:szCs w:val="23"/>
          <w:lang w:val="en-AU" w:eastAsia="en-AU"/>
        </w:rPr>
        <w:t>.</w:t>
      </w:r>
    </w:p>
    <w:p w14:paraId="6DAECC6B" w14:textId="77777777" w:rsidR="00500C2E" w:rsidRDefault="00500C2E" w:rsidP="00500C2E">
      <w:pPr>
        <w:autoSpaceDE w:val="0"/>
        <w:autoSpaceDN w:val="0"/>
        <w:adjustRightInd w:val="0"/>
        <w:rPr>
          <w:rFonts w:ascii="Garamond" w:hAnsi="Garamond" w:cs="Garamond"/>
          <w:color w:val="000000"/>
          <w:sz w:val="23"/>
          <w:szCs w:val="23"/>
          <w:lang w:val="en-AU" w:eastAsia="en-AU"/>
        </w:rPr>
      </w:pPr>
    </w:p>
    <w:p w14:paraId="317F4D8E" w14:textId="58D1B26F" w:rsidR="00500C2E" w:rsidRPr="00FB390A" w:rsidRDefault="00500C2E" w:rsidP="00500C2E">
      <w:pPr>
        <w:autoSpaceDE w:val="0"/>
        <w:autoSpaceDN w:val="0"/>
        <w:adjustRightInd w:val="0"/>
        <w:rPr>
          <w:rFonts w:ascii="Garamond" w:hAnsi="Garamond" w:cs="Garamond"/>
          <w:color w:val="000000"/>
          <w:sz w:val="23"/>
          <w:szCs w:val="23"/>
          <w:lang w:val="en-AU" w:eastAsia="en-AU"/>
        </w:rPr>
      </w:pPr>
      <w:r w:rsidRPr="00FB390A">
        <w:rPr>
          <w:rFonts w:ascii="Garamond" w:hAnsi="Garamond" w:cs="Garamond"/>
          <w:color w:val="000000"/>
          <w:sz w:val="23"/>
          <w:szCs w:val="23"/>
          <w:lang w:val="en-AU" w:eastAsia="en-AU"/>
        </w:rPr>
        <w:t>The NIHR has also produced a new Collection:</w:t>
      </w:r>
      <w:r w:rsidRPr="00500C2E">
        <w:t xml:space="preserve"> </w:t>
      </w:r>
      <w:r w:rsidRPr="00500C2E">
        <w:rPr>
          <w:rFonts w:ascii="Garamond" w:hAnsi="Garamond" w:cs="Garamond"/>
          <w:b/>
          <w:bCs/>
          <w:color w:val="000000"/>
          <w:sz w:val="23"/>
          <w:szCs w:val="23"/>
          <w:lang w:val="en-AU" w:eastAsia="en-AU"/>
        </w:rPr>
        <w:t>8 findings to help you stay healthy as you age</w:t>
      </w:r>
      <w:r>
        <w:rPr>
          <w:rFonts w:ascii="Garamond" w:hAnsi="Garamond" w:cs="Garamond"/>
          <w:b/>
          <w:bCs/>
          <w:color w:val="000000"/>
          <w:sz w:val="23"/>
          <w:szCs w:val="23"/>
          <w:lang w:val="en-AU" w:eastAsia="en-AU"/>
        </w:rPr>
        <w:t xml:space="preserve"> </w:t>
      </w:r>
      <w:hyperlink r:id="rId33" w:history="1">
        <w:r w:rsidRPr="004D6554">
          <w:rPr>
            <w:rStyle w:val="Hyperlink"/>
            <w:rFonts w:ascii="Garamond" w:hAnsi="Garamond" w:cs="Garamond"/>
            <w:sz w:val="23"/>
            <w:szCs w:val="23"/>
            <w:lang w:val="en-AU" w:eastAsia="en-AU"/>
          </w:rPr>
          <w:t>https://evidence.nihr.ac.uk/collection/8-findings-to-help-you-stay-healthy-as-you-age/</w:t>
        </w:r>
      </w:hyperlink>
    </w:p>
    <w:p w14:paraId="7AFA0A40" w14:textId="77777777" w:rsidR="000B36AD" w:rsidRDefault="000B36AD">
      <w:pPr>
        <w:rPr>
          <w:rFonts w:ascii="Garamond" w:hAnsi="Garamond"/>
          <w:b/>
          <w:lang w:val="en-AU"/>
        </w:rPr>
      </w:pPr>
      <w:r>
        <w:rPr>
          <w:rFonts w:ascii="Garamond" w:hAnsi="Garamond"/>
          <w:b/>
          <w:lang w:val="en-AU"/>
        </w:rPr>
        <w:br w:type="page"/>
      </w:r>
    </w:p>
    <w:p w14:paraId="12E7A6B9" w14:textId="410514C1" w:rsidR="00B419AC" w:rsidRDefault="00B419AC" w:rsidP="00B419AC">
      <w:pPr>
        <w:keepNext/>
        <w:tabs>
          <w:tab w:val="left" w:pos="0"/>
        </w:tabs>
        <w:rPr>
          <w:rFonts w:ascii="Garamond" w:hAnsi="Garamond"/>
          <w:b/>
          <w:lang w:val="en-AU"/>
        </w:rPr>
      </w:pPr>
      <w:r>
        <w:rPr>
          <w:rFonts w:ascii="Garamond" w:hAnsi="Garamond"/>
          <w:b/>
          <w:lang w:val="en-AU"/>
        </w:rPr>
        <w:lastRenderedPageBreak/>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34"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29AB72F3" w14:textId="43C03768" w:rsidR="00184BDD" w:rsidRPr="00FB02DE" w:rsidRDefault="005F0438" w:rsidP="00AA2BC9">
      <w:pPr>
        <w:pStyle w:val="ListParagraph"/>
        <w:numPr>
          <w:ilvl w:val="0"/>
          <w:numId w:val="15"/>
        </w:numPr>
        <w:autoSpaceDE w:val="0"/>
        <w:autoSpaceDN w:val="0"/>
        <w:adjustRightInd w:val="0"/>
        <w:rPr>
          <w:rFonts w:ascii="Garamond" w:hAnsi="Garamond"/>
          <w:lang w:val="en-AU"/>
        </w:rPr>
      </w:pPr>
      <w:r w:rsidRPr="00FB02DE">
        <w:rPr>
          <w:rFonts w:ascii="Garamond" w:hAnsi="Garamond"/>
          <w:b/>
          <w:i/>
          <w:lang w:val="en-AU"/>
        </w:rPr>
        <w:t>OVID-19 infection prevention and control risk management</w:t>
      </w:r>
      <w:r w:rsidRPr="00FB02DE">
        <w:rPr>
          <w:rFonts w:ascii="Garamond" w:hAnsi="Garamond"/>
          <w:lang w:val="en-AU"/>
        </w:rPr>
        <w:t xml:space="preserve"> </w:t>
      </w:r>
      <w:r w:rsidR="0040740E" w:rsidRPr="00FB02DE">
        <w:rPr>
          <w:rFonts w:ascii="Garamond" w:hAnsi="Garamond"/>
          <w:lang w:val="en-AU"/>
        </w:rPr>
        <w:t xml:space="preserve">This primer provides an overview of three widely used tools for investigating and responding to patient safety events and near misses. Tools covered in this primer include incident reporting systems, Root Cause Analysis (RCA), and Failure Modes and Effects Analysis (FMEA). </w:t>
      </w:r>
      <w:r w:rsidR="0040740E" w:rsidRPr="00FB02DE">
        <w:rPr>
          <w:rFonts w:ascii="Garamond" w:hAnsi="Garamond"/>
          <w:lang w:val="en-AU"/>
        </w:rPr>
        <w:br/>
      </w:r>
      <w:hyperlink r:id="rId35" w:history="1">
        <w:r w:rsidR="0040740E" w:rsidRPr="00FB02DE">
          <w:rPr>
            <w:rStyle w:val="Hyperlink"/>
            <w:rFonts w:ascii="Garamond" w:hAnsi="Garamond"/>
            <w:lang w:val="en-AU"/>
          </w:rPr>
          <w:t>https://www.safetyandquality.gov.au/publications-and-resources/resource-library/covid-19-infection-prevention-and-control-risk-management-guidance</w:t>
        </w:r>
      </w:hyperlink>
    </w:p>
    <w:p w14:paraId="64BEE923" w14:textId="2FF5A558"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t xml:space="preserve">Poster – Combined contact and droplet precautions </w:t>
      </w:r>
      <w:hyperlink r:id="rId36"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4C99BD6E">
            <wp:extent cx="4384430" cy="6186504"/>
            <wp:effectExtent l="0" t="0" r="0" b="5080"/>
            <wp:docPr id="8" name="Picture 8" descr="COVID-19 poster - combined contact and droplet precaution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409982" cy="6222559"/>
                    </a:xfrm>
                    <a:prstGeom prst="rect">
                      <a:avLst/>
                    </a:prstGeom>
                    <a:noFill/>
                    <a:ln>
                      <a:noFill/>
                    </a:ln>
                  </pic:spPr>
                </pic:pic>
              </a:graphicData>
            </a:graphic>
          </wp:inline>
        </w:drawing>
      </w:r>
    </w:p>
    <w:p w14:paraId="0B02D3BC" w14:textId="77777777"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38"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579A81C5">
            <wp:extent cx="5862918" cy="8329453"/>
            <wp:effectExtent l="0" t="0" r="5080" b="0"/>
            <wp:docPr id="7" name="Picture 7" descr="COVID-19 poster – Combined airborne and contact precauti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67525" cy="8335999"/>
                    </a:xfrm>
                    <a:prstGeom prst="rect">
                      <a:avLst/>
                    </a:prstGeom>
                    <a:noFill/>
                    <a:ln>
                      <a:noFill/>
                    </a:ln>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0"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1"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2"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3989F886">
            <wp:extent cx="4815068" cy="6857824"/>
            <wp:effectExtent l="19050" t="19050" r="24130" b="19685"/>
            <wp:docPr id="1" name="Picture 1" descr="Stop COVID-19. Break the chain of infection po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68C87D4A" w14:textId="67A5292A"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lastRenderedPageBreak/>
        <w:t xml:space="preserve">COVID-19 and face masks – Information for consumers </w:t>
      </w:r>
      <w:hyperlink r:id="rId45" w:history="1">
        <w:r w:rsidRPr="007D15C2">
          <w:rPr>
            <w:rStyle w:val="Hyperlink"/>
            <w:rFonts w:ascii="Garamond" w:hAnsi="Garamond"/>
            <w:lang w:val="en-AU"/>
          </w:rPr>
          <w:t>https://www.safetyandquality.gov.au/publications-and-resources/resource-library/covid-19-and-face-masks-information-consumers</w:t>
        </w:r>
      </w:hyperlink>
      <w:r w:rsidR="000B36AD">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6A753262">
            <wp:extent cx="5281165" cy="7778187"/>
            <wp:effectExtent l="19050" t="19050" r="15240" b="13335"/>
            <wp:docPr id="2" name="Picture 2" descr="COVID-19 and face masks information for consumers poster im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4866" cy="8181299"/>
                    </a:xfrm>
                    <a:prstGeom prst="rect">
                      <a:avLst/>
                    </a:prstGeom>
                    <a:noFill/>
                    <a:ln>
                      <a:solidFill>
                        <a:schemeClr val="accent1"/>
                      </a:solidFill>
                    </a:ln>
                  </pic:spPr>
                </pic:pic>
              </a:graphicData>
            </a:graphic>
          </wp:inline>
        </w:drawing>
      </w:r>
    </w:p>
    <w:p w14:paraId="12BF9FBD" w14:textId="0ED05E05" w:rsidR="00D574D3" w:rsidRPr="008E375B" w:rsidRDefault="00D574D3" w:rsidP="00D574D3">
      <w:pPr>
        <w:keepNext/>
        <w:keepLines/>
        <w:rPr>
          <w:rFonts w:ascii="Garamond" w:hAnsi="Garamond"/>
          <w:i/>
          <w:lang w:val="en-AU"/>
        </w:rPr>
      </w:pPr>
      <w:r w:rsidRPr="008E375B">
        <w:rPr>
          <w:rFonts w:ascii="Garamond" w:hAnsi="Garamond"/>
          <w:i/>
          <w:lang w:val="en-AU"/>
        </w:rPr>
        <w:lastRenderedPageBreak/>
        <w:t>National Clinical Evidence Taskforce</w:t>
      </w:r>
    </w:p>
    <w:p w14:paraId="066BAB2A" w14:textId="1753A1A5" w:rsidR="009C6AF9" w:rsidRPr="008E375B" w:rsidRDefault="00000000" w:rsidP="00D574D3">
      <w:pPr>
        <w:keepNext/>
        <w:keepLines/>
        <w:rPr>
          <w:rFonts w:ascii="Garamond" w:hAnsi="Garamond"/>
        </w:rPr>
      </w:pPr>
      <w:hyperlink r:id="rId48" w:history="1">
        <w:r w:rsidR="009C6AF9" w:rsidRPr="008E375B">
          <w:rPr>
            <w:rStyle w:val="Hyperlink"/>
            <w:rFonts w:ascii="Garamond" w:hAnsi="Garamond"/>
          </w:rPr>
          <w:t>https://clinicalevidence.net.au/</w:t>
        </w:r>
      </w:hyperlink>
    </w:p>
    <w:p w14:paraId="7C588070" w14:textId="77777777" w:rsidR="009C6AF9" w:rsidRPr="008E375B" w:rsidRDefault="009C6AF9" w:rsidP="009C6AF9">
      <w:pPr>
        <w:keepLines/>
        <w:rPr>
          <w:rFonts w:ascii="Garamond" w:hAnsi="Garamond"/>
          <w:lang w:val="en-AU"/>
        </w:rPr>
      </w:pPr>
      <w:r w:rsidRPr="008E375B">
        <w:rPr>
          <w:rFonts w:ascii="Garamond" w:hAnsi="Garamond"/>
          <w:lang w:val="en-AU"/>
        </w:rPr>
        <w:t>The National Clinical Evidence Taskforce is a multi-disciplinary collaboration of 35 member organisations – Australia’s medical colleges and peak health organisations – who share a commitment to provide national evidence-based treatment guidelines for urgent and emerging diseases.</w:t>
      </w:r>
    </w:p>
    <w:p w14:paraId="587F26A5" w14:textId="2D45A6F3" w:rsidR="009C6AF9" w:rsidRPr="008E375B" w:rsidRDefault="009C6AF9" w:rsidP="009C6AF9">
      <w:pPr>
        <w:keepLines/>
        <w:rPr>
          <w:rFonts w:ascii="Garamond" w:hAnsi="Garamond"/>
          <w:lang w:val="en-AU"/>
        </w:rPr>
      </w:pPr>
      <w:r w:rsidRPr="008E375B">
        <w:rPr>
          <w:rFonts w:ascii="Garamond" w:hAnsi="Garamond"/>
          <w:lang w:val="en-AU"/>
        </w:rPr>
        <w:t>This alliance established the world’s first ‘living guidelines’ for the care of people with COVID-19 and MPX.</w:t>
      </w:r>
    </w:p>
    <w:p w14:paraId="3FE22EB3" w14:textId="77777777" w:rsidR="009C6AF9" w:rsidRPr="008E375B" w:rsidRDefault="009C6AF9" w:rsidP="009C6AF9">
      <w:pPr>
        <w:keepLines/>
        <w:rPr>
          <w:rFonts w:ascii="Garamond" w:hAnsi="Garamond"/>
          <w:lang w:val="en-AU"/>
        </w:rPr>
      </w:pPr>
      <w:r w:rsidRPr="008E375B">
        <w:rPr>
          <w:rFonts w:ascii="Garamond" w:hAnsi="Garamond"/>
          <w:lang w:val="en-AU"/>
        </w:rPr>
        <w:t>Funding has now been discontinued for the National Clinical Evidence Taskforce and the COVID-19 guidelines as of 30 June 2023.</w:t>
      </w:r>
    </w:p>
    <w:p w14:paraId="0851C8FF" w14:textId="4E8D45D1" w:rsidR="009C6AF9" w:rsidRDefault="009C6AF9" w:rsidP="009C6AF9">
      <w:pPr>
        <w:keepLines/>
        <w:rPr>
          <w:rFonts w:ascii="Garamond" w:hAnsi="Garamond"/>
          <w:lang w:val="en-AU"/>
        </w:rPr>
      </w:pPr>
      <w:r w:rsidRPr="008E375B">
        <w:rPr>
          <w:rFonts w:ascii="Garamond" w:hAnsi="Garamond"/>
          <w:lang w:val="en-AU"/>
        </w:rPr>
        <w:t>These guidelines are no longer continually updated but will remain online until the guidance becomes inaccurate and/or no longer reflects the evidence or recommended practice.</w:t>
      </w:r>
    </w:p>
    <w:p w14:paraId="1CBC3401" w14:textId="7B23C301" w:rsidR="00DD64D5" w:rsidRDefault="00DD64D5" w:rsidP="009C6AF9">
      <w:pPr>
        <w:keepLines/>
        <w:rPr>
          <w:rFonts w:ascii="Garamond" w:hAnsi="Garamond"/>
          <w:lang w:val="en-AU"/>
        </w:rPr>
      </w:pPr>
    </w:p>
    <w:p w14:paraId="003ED1BD" w14:textId="77777777" w:rsidR="004C2887" w:rsidRDefault="004C2887" w:rsidP="009C6AF9">
      <w:pPr>
        <w:keepLines/>
        <w:rPr>
          <w:rFonts w:ascii="Garamond" w:hAnsi="Garamond"/>
          <w:lang w:val="en-AU"/>
        </w:rPr>
      </w:pPr>
    </w:p>
    <w:p w14:paraId="19F966AA" w14:textId="77777777" w:rsidR="00DD64D5" w:rsidRDefault="00DD64D5" w:rsidP="009C6AF9">
      <w:pPr>
        <w:keepLines/>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77AE90A2"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49"/>
      <w:footerReference w:type="default" r:id="rId50"/>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49BD0" w14:textId="77777777" w:rsidR="006A0614" w:rsidRDefault="006A0614">
      <w:r>
        <w:separator/>
      </w:r>
    </w:p>
  </w:endnote>
  <w:endnote w:type="continuationSeparator" w:id="0">
    <w:p w14:paraId="1B5E8F20" w14:textId="77777777" w:rsidR="006A0614" w:rsidRDefault="006A0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4C753153"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A90FB9">
      <w:rPr>
        <w:rFonts w:ascii="Garamond" w:hAnsi="Garamond"/>
      </w:rPr>
      <w:t>3</w:t>
    </w:r>
    <w:r w:rsidR="00722D9F">
      <w:rPr>
        <w:rFonts w:ascii="Garamond" w:hAnsi="Garamond"/>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12190E3B"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A90FB9">
      <w:rPr>
        <w:rFonts w:ascii="Garamond" w:hAnsi="Garamond"/>
      </w:rPr>
      <w:t>3</w:t>
    </w:r>
    <w:r w:rsidR="00722D9F">
      <w:rPr>
        <w:rFonts w:ascii="Garamond" w:hAnsi="Garamond"/>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50759" w14:textId="77777777" w:rsidR="006A0614" w:rsidRDefault="006A0614">
      <w:r>
        <w:separator/>
      </w:r>
    </w:p>
  </w:footnote>
  <w:footnote w:type="continuationSeparator" w:id="0">
    <w:p w14:paraId="43E05EEC" w14:textId="77777777" w:rsidR="006A0614" w:rsidRDefault="006A0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0315A8"/>
    <w:multiLevelType w:val="hybridMultilevel"/>
    <w:tmpl w:val="120CB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F40B67"/>
    <w:multiLevelType w:val="hybridMultilevel"/>
    <w:tmpl w:val="462EC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B21DA6"/>
    <w:multiLevelType w:val="hybridMultilevel"/>
    <w:tmpl w:val="1F2A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E36B1"/>
    <w:multiLevelType w:val="hybridMultilevel"/>
    <w:tmpl w:val="757C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AB7C49"/>
    <w:multiLevelType w:val="hybridMultilevel"/>
    <w:tmpl w:val="BA6E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BF63F5"/>
    <w:multiLevelType w:val="hybridMultilevel"/>
    <w:tmpl w:val="5DA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B67BDC"/>
    <w:multiLevelType w:val="hybridMultilevel"/>
    <w:tmpl w:val="FDDED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A06708"/>
    <w:multiLevelType w:val="hybridMultilevel"/>
    <w:tmpl w:val="CD9C5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EB2EB8"/>
    <w:multiLevelType w:val="hybridMultilevel"/>
    <w:tmpl w:val="12DA9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541861"/>
    <w:multiLevelType w:val="hybridMultilevel"/>
    <w:tmpl w:val="D11E0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16"/>
  </w:num>
  <w:num w:numId="2" w16cid:durableId="1683386478">
    <w:abstractNumId w:val="24"/>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1"/>
  </w:num>
  <w:num w:numId="14" w16cid:durableId="28579523">
    <w:abstractNumId w:val="17"/>
  </w:num>
  <w:num w:numId="15" w16cid:durableId="1756245841">
    <w:abstractNumId w:val="20"/>
  </w:num>
  <w:num w:numId="16" w16cid:durableId="1878159678">
    <w:abstractNumId w:val="13"/>
  </w:num>
  <w:num w:numId="17" w16cid:durableId="1406414453">
    <w:abstractNumId w:val="15"/>
  </w:num>
  <w:num w:numId="18" w16cid:durableId="737750215">
    <w:abstractNumId w:val="22"/>
  </w:num>
  <w:num w:numId="19" w16cid:durableId="1685746231">
    <w:abstractNumId w:val="23"/>
  </w:num>
  <w:num w:numId="20" w16cid:durableId="64836618">
    <w:abstractNumId w:val="18"/>
  </w:num>
  <w:num w:numId="21" w16cid:durableId="412553615">
    <w:abstractNumId w:val="19"/>
  </w:num>
  <w:num w:numId="22" w16cid:durableId="1376396157">
    <w:abstractNumId w:val="14"/>
  </w:num>
  <w:num w:numId="23" w16cid:durableId="980311576">
    <w:abstractNumId w:val="10"/>
  </w:num>
  <w:num w:numId="24" w16cid:durableId="1322276046">
    <w:abstractNumId w:val="26"/>
  </w:num>
  <w:num w:numId="25" w16cid:durableId="250630762">
    <w:abstractNumId w:val="25"/>
  </w:num>
  <w:num w:numId="26" w16cid:durableId="1226453529">
    <w:abstractNumId w:val="12"/>
  </w:num>
  <w:num w:numId="27" w16cid:durableId="13333247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ED"/>
    <w:rsid w:val="0000050B"/>
    <w:rsid w:val="0000067E"/>
    <w:rsid w:val="000008C6"/>
    <w:rsid w:val="00000B2F"/>
    <w:rsid w:val="00000C7B"/>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DC"/>
    <w:rsid w:val="00012E0F"/>
    <w:rsid w:val="00012FCF"/>
    <w:rsid w:val="000130AB"/>
    <w:rsid w:val="000132E1"/>
    <w:rsid w:val="000133DA"/>
    <w:rsid w:val="0001348E"/>
    <w:rsid w:val="000136D2"/>
    <w:rsid w:val="00013751"/>
    <w:rsid w:val="00013C38"/>
    <w:rsid w:val="00013DCD"/>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B10"/>
    <w:rsid w:val="00017F06"/>
    <w:rsid w:val="00017F55"/>
    <w:rsid w:val="00020128"/>
    <w:rsid w:val="0002012E"/>
    <w:rsid w:val="000202BF"/>
    <w:rsid w:val="0002030E"/>
    <w:rsid w:val="00020382"/>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40B4"/>
    <w:rsid w:val="000240C6"/>
    <w:rsid w:val="0002457A"/>
    <w:rsid w:val="00024648"/>
    <w:rsid w:val="0002475D"/>
    <w:rsid w:val="000248D6"/>
    <w:rsid w:val="00024935"/>
    <w:rsid w:val="00024CD1"/>
    <w:rsid w:val="00024CF5"/>
    <w:rsid w:val="00024D20"/>
    <w:rsid w:val="00024D8E"/>
    <w:rsid w:val="00024E2E"/>
    <w:rsid w:val="00024FCC"/>
    <w:rsid w:val="000254D2"/>
    <w:rsid w:val="000255F6"/>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D35"/>
    <w:rsid w:val="00030D87"/>
    <w:rsid w:val="00030E85"/>
    <w:rsid w:val="00030EF5"/>
    <w:rsid w:val="00030F00"/>
    <w:rsid w:val="00030FA5"/>
    <w:rsid w:val="00031154"/>
    <w:rsid w:val="00031224"/>
    <w:rsid w:val="000312A9"/>
    <w:rsid w:val="000313B2"/>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747"/>
    <w:rsid w:val="0003577E"/>
    <w:rsid w:val="00035818"/>
    <w:rsid w:val="00035A30"/>
    <w:rsid w:val="00035F4C"/>
    <w:rsid w:val="000360AA"/>
    <w:rsid w:val="00036205"/>
    <w:rsid w:val="000362FA"/>
    <w:rsid w:val="00036543"/>
    <w:rsid w:val="00036565"/>
    <w:rsid w:val="000365E9"/>
    <w:rsid w:val="0003677F"/>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84"/>
    <w:rsid w:val="000415BB"/>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24"/>
    <w:rsid w:val="00043703"/>
    <w:rsid w:val="000437BB"/>
    <w:rsid w:val="00043B28"/>
    <w:rsid w:val="00043CBB"/>
    <w:rsid w:val="00043D2A"/>
    <w:rsid w:val="00044222"/>
    <w:rsid w:val="00044331"/>
    <w:rsid w:val="000444A5"/>
    <w:rsid w:val="0004450B"/>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90A"/>
    <w:rsid w:val="00051B20"/>
    <w:rsid w:val="00051C68"/>
    <w:rsid w:val="00051D74"/>
    <w:rsid w:val="00051D7E"/>
    <w:rsid w:val="00052489"/>
    <w:rsid w:val="00052696"/>
    <w:rsid w:val="000527B5"/>
    <w:rsid w:val="00052830"/>
    <w:rsid w:val="000528C3"/>
    <w:rsid w:val="000528EF"/>
    <w:rsid w:val="00052CC4"/>
    <w:rsid w:val="00053393"/>
    <w:rsid w:val="000535B1"/>
    <w:rsid w:val="000539E6"/>
    <w:rsid w:val="00053A16"/>
    <w:rsid w:val="00053C4F"/>
    <w:rsid w:val="00053D98"/>
    <w:rsid w:val="00053DA5"/>
    <w:rsid w:val="00053E77"/>
    <w:rsid w:val="00053FBC"/>
    <w:rsid w:val="00054156"/>
    <w:rsid w:val="000542D1"/>
    <w:rsid w:val="000545B7"/>
    <w:rsid w:val="000546A8"/>
    <w:rsid w:val="00054A4B"/>
    <w:rsid w:val="00054C00"/>
    <w:rsid w:val="00054D03"/>
    <w:rsid w:val="00054E6A"/>
    <w:rsid w:val="00054F8D"/>
    <w:rsid w:val="000550C2"/>
    <w:rsid w:val="0005559B"/>
    <w:rsid w:val="00055776"/>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7A5"/>
    <w:rsid w:val="0005690C"/>
    <w:rsid w:val="00056FAD"/>
    <w:rsid w:val="00057111"/>
    <w:rsid w:val="0005715D"/>
    <w:rsid w:val="00057184"/>
    <w:rsid w:val="0005773D"/>
    <w:rsid w:val="00057810"/>
    <w:rsid w:val="00057ABB"/>
    <w:rsid w:val="00057DD4"/>
    <w:rsid w:val="000602C8"/>
    <w:rsid w:val="000606EF"/>
    <w:rsid w:val="0006079C"/>
    <w:rsid w:val="00060926"/>
    <w:rsid w:val="00060936"/>
    <w:rsid w:val="00060AFD"/>
    <w:rsid w:val="00060F3C"/>
    <w:rsid w:val="00061057"/>
    <w:rsid w:val="000610CB"/>
    <w:rsid w:val="000613E1"/>
    <w:rsid w:val="00061609"/>
    <w:rsid w:val="00061824"/>
    <w:rsid w:val="000618E2"/>
    <w:rsid w:val="00061B9C"/>
    <w:rsid w:val="00061C52"/>
    <w:rsid w:val="00061D38"/>
    <w:rsid w:val="00061E6A"/>
    <w:rsid w:val="00061F1E"/>
    <w:rsid w:val="00061F3E"/>
    <w:rsid w:val="0006203E"/>
    <w:rsid w:val="0006211D"/>
    <w:rsid w:val="00062139"/>
    <w:rsid w:val="00062203"/>
    <w:rsid w:val="000622B6"/>
    <w:rsid w:val="00062364"/>
    <w:rsid w:val="00062372"/>
    <w:rsid w:val="000624DD"/>
    <w:rsid w:val="000625FA"/>
    <w:rsid w:val="0006282C"/>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1B0"/>
    <w:rsid w:val="00070226"/>
    <w:rsid w:val="000707A8"/>
    <w:rsid w:val="000709AF"/>
    <w:rsid w:val="00070CFE"/>
    <w:rsid w:val="00070FDA"/>
    <w:rsid w:val="00071527"/>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6CD"/>
    <w:rsid w:val="00073707"/>
    <w:rsid w:val="000739A3"/>
    <w:rsid w:val="00073CA3"/>
    <w:rsid w:val="00073E65"/>
    <w:rsid w:val="00073F1E"/>
    <w:rsid w:val="00073F5A"/>
    <w:rsid w:val="00073FA4"/>
    <w:rsid w:val="000740F2"/>
    <w:rsid w:val="000742DC"/>
    <w:rsid w:val="00074383"/>
    <w:rsid w:val="00074540"/>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BE"/>
    <w:rsid w:val="00077753"/>
    <w:rsid w:val="000778FC"/>
    <w:rsid w:val="00077931"/>
    <w:rsid w:val="00077ADD"/>
    <w:rsid w:val="00077D98"/>
    <w:rsid w:val="00077F9E"/>
    <w:rsid w:val="00080118"/>
    <w:rsid w:val="0008018C"/>
    <w:rsid w:val="000803E5"/>
    <w:rsid w:val="00080538"/>
    <w:rsid w:val="000805D1"/>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70"/>
    <w:rsid w:val="00091BB9"/>
    <w:rsid w:val="00091CF5"/>
    <w:rsid w:val="00091D6D"/>
    <w:rsid w:val="00091FE5"/>
    <w:rsid w:val="000921A4"/>
    <w:rsid w:val="0009231A"/>
    <w:rsid w:val="00092425"/>
    <w:rsid w:val="00092493"/>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B0"/>
    <w:rsid w:val="00096256"/>
    <w:rsid w:val="0009698D"/>
    <w:rsid w:val="00096C0F"/>
    <w:rsid w:val="00096C3A"/>
    <w:rsid w:val="00096C98"/>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97"/>
    <w:rsid w:val="000A2BAA"/>
    <w:rsid w:val="000A2E53"/>
    <w:rsid w:val="000A2FA3"/>
    <w:rsid w:val="000A3099"/>
    <w:rsid w:val="000A3222"/>
    <w:rsid w:val="000A36CA"/>
    <w:rsid w:val="000A3771"/>
    <w:rsid w:val="000A382F"/>
    <w:rsid w:val="000A3862"/>
    <w:rsid w:val="000A39A1"/>
    <w:rsid w:val="000A3D26"/>
    <w:rsid w:val="000A3DC3"/>
    <w:rsid w:val="000A3DCE"/>
    <w:rsid w:val="000A3E62"/>
    <w:rsid w:val="000A411F"/>
    <w:rsid w:val="000A4121"/>
    <w:rsid w:val="000A4130"/>
    <w:rsid w:val="000A43BB"/>
    <w:rsid w:val="000A4491"/>
    <w:rsid w:val="000A456A"/>
    <w:rsid w:val="000A45B3"/>
    <w:rsid w:val="000A4614"/>
    <w:rsid w:val="000A463D"/>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86C"/>
    <w:rsid w:val="000A5E75"/>
    <w:rsid w:val="000A5E94"/>
    <w:rsid w:val="000A5EB2"/>
    <w:rsid w:val="000A6233"/>
    <w:rsid w:val="000A6401"/>
    <w:rsid w:val="000A6436"/>
    <w:rsid w:val="000A6826"/>
    <w:rsid w:val="000A6B68"/>
    <w:rsid w:val="000A6DB3"/>
    <w:rsid w:val="000A720E"/>
    <w:rsid w:val="000A731E"/>
    <w:rsid w:val="000A73E9"/>
    <w:rsid w:val="000A757B"/>
    <w:rsid w:val="000A7778"/>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6DE"/>
    <w:rsid w:val="000B19D2"/>
    <w:rsid w:val="000B1A89"/>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6AD"/>
    <w:rsid w:val="000B39B1"/>
    <w:rsid w:val="000B39B2"/>
    <w:rsid w:val="000B3AAB"/>
    <w:rsid w:val="000B3DAE"/>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7DB"/>
    <w:rsid w:val="000C4C4D"/>
    <w:rsid w:val="000C4DF8"/>
    <w:rsid w:val="000C4E9F"/>
    <w:rsid w:val="000C4EAC"/>
    <w:rsid w:val="000C500A"/>
    <w:rsid w:val="000C5036"/>
    <w:rsid w:val="000C5210"/>
    <w:rsid w:val="000C5628"/>
    <w:rsid w:val="000C56F4"/>
    <w:rsid w:val="000C56F7"/>
    <w:rsid w:val="000C5861"/>
    <w:rsid w:val="000C5ABE"/>
    <w:rsid w:val="000C5D07"/>
    <w:rsid w:val="000C5E39"/>
    <w:rsid w:val="000C5EFA"/>
    <w:rsid w:val="000C6084"/>
    <w:rsid w:val="000C612F"/>
    <w:rsid w:val="000C64A7"/>
    <w:rsid w:val="000C667A"/>
    <w:rsid w:val="000C6727"/>
    <w:rsid w:val="000C6890"/>
    <w:rsid w:val="000C69AC"/>
    <w:rsid w:val="000C6A11"/>
    <w:rsid w:val="000C6A18"/>
    <w:rsid w:val="000C6A68"/>
    <w:rsid w:val="000C6C26"/>
    <w:rsid w:val="000C7205"/>
    <w:rsid w:val="000C7298"/>
    <w:rsid w:val="000C7336"/>
    <w:rsid w:val="000C75F9"/>
    <w:rsid w:val="000C78AB"/>
    <w:rsid w:val="000C7CD8"/>
    <w:rsid w:val="000C7EB8"/>
    <w:rsid w:val="000C7ED8"/>
    <w:rsid w:val="000C7F8E"/>
    <w:rsid w:val="000D007F"/>
    <w:rsid w:val="000D0208"/>
    <w:rsid w:val="000D04A6"/>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B5C"/>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300"/>
    <w:rsid w:val="000E0A1B"/>
    <w:rsid w:val="000E0AE5"/>
    <w:rsid w:val="000E0BA0"/>
    <w:rsid w:val="000E0E9C"/>
    <w:rsid w:val="000E10EF"/>
    <w:rsid w:val="000E1496"/>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33D"/>
    <w:rsid w:val="000E34DE"/>
    <w:rsid w:val="000E3511"/>
    <w:rsid w:val="000E3648"/>
    <w:rsid w:val="000E3D74"/>
    <w:rsid w:val="000E3F2F"/>
    <w:rsid w:val="000E42FD"/>
    <w:rsid w:val="000E45E8"/>
    <w:rsid w:val="000E467D"/>
    <w:rsid w:val="000E46F2"/>
    <w:rsid w:val="000E4702"/>
    <w:rsid w:val="000E481A"/>
    <w:rsid w:val="000E4927"/>
    <w:rsid w:val="000E49E9"/>
    <w:rsid w:val="000E4AFD"/>
    <w:rsid w:val="000E4D0A"/>
    <w:rsid w:val="000E4E4B"/>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4F6A"/>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B6"/>
    <w:rsid w:val="00105F25"/>
    <w:rsid w:val="0010604C"/>
    <w:rsid w:val="00106291"/>
    <w:rsid w:val="00106390"/>
    <w:rsid w:val="001063C6"/>
    <w:rsid w:val="001063D9"/>
    <w:rsid w:val="00106440"/>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D30"/>
    <w:rsid w:val="00111082"/>
    <w:rsid w:val="00111199"/>
    <w:rsid w:val="0011127F"/>
    <w:rsid w:val="0011148C"/>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DEB"/>
    <w:rsid w:val="00114FAF"/>
    <w:rsid w:val="001153A4"/>
    <w:rsid w:val="00115478"/>
    <w:rsid w:val="001154A8"/>
    <w:rsid w:val="001154E9"/>
    <w:rsid w:val="0011590C"/>
    <w:rsid w:val="00115990"/>
    <w:rsid w:val="00115B52"/>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7076"/>
    <w:rsid w:val="0011716F"/>
    <w:rsid w:val="0011726F"/>
    <w:rsid w:val="001173F1"/>
    <w:rsid w:val="0011746D"/>
    <w:rsid w:val="0011746E"/>
    <w:rsid w:val="0011766A"/>
    <w:rsid w:val="0011787E"/>
    <w:rsid w:val="0011789C"/>
    <w:rsid w:val="0011793C"/>
    <w:rsid w:val="0011794B"/>
    <w:rsid w:val="00120069"/>
    <w:rsid w:val="0012017C"/>
    <w:rsid w:val="001204A4"/>
    <w:rsid w:val="00120572"/>
    <w:rsid w:val="001208D1"/>
    <w:rsid w:val="00120DE7"/>
    <w:rsid w:val="00120EB0"/>
    <w:rsid w:val="001213B3"/>
    <w:rsid w:val="00121418"/>
    <w:rsid w:val="00121B5A"/>
    <w:rsid w:val="00121C47"/>
    <w:rsid w:val="00121D02"/>
    <w:rsid w:val="00121EE7"/>
    <w:rsid w:val="00121F28"/>
    <w:rsid w:val="00121F32"/>
    <w:rsid w:val="001220EF"/>
    <w:rsid w:val="0012215A"/>
    <w:rsid w:val="00122231"/>
    <w:rsid w:val="00122336"/>
    <w:rsid w:val="00122623"/>
    <w:rsid w:val="00122726"/>
    <w:rsid w:val="001228ED"/>
    <w:rsid w:val="00122C9B"/>
    <w:rsid w:val="00123096"/>
    <w:rsid w:val="00123207"/>
    <w:rsid w:val="00123473"/>
    <w:rsid w:val="0012377C"/>
    <w:rsid w:val="0012384F"/>
    <w:rsid w:val="0012392C"/>
    <w:rsid w:val="00123C32"/>
    <w:rsid w:val="00123D0F"/>
    <w:rsid w:val="00123E9F"/>
    <w:rsid w:val="00124310"/>
    <w:rsid w:val="00124387"/>
    <w:rsid w:val="00124575"/>
    <w:rsid w:val="0012477A"/>
    <w:rsid w:val="001247E3"/>
    <w:rsid w:val="00124ABB"/>
    <w:rsid w:val="00124B04"/>
    <w:rsid w:val="00124C10"/>
    <w:rsid w:val="0012532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2C"/>
    <w:rsid w:val="00127E8B"/>
    <w:rsid w:val="00127FE0"/>
    <w:rsid w:val="00127FE5"/>
    <w:rsid w:val="00130CBE"/>
    <w:rsid w:val="00130E64"/>
    <w:rsid w:val="0013119C"/>
    <w:rsid w:val="00131221"/>
    <w:rsid w:val="0013129A"/>
    <w:rsid w:val="001319C3"/>
    <w:rsid w:val="00131A1A"/>
    <w:rsid w:val="00131BB6"/>
    <w:rsid w:val="00132070"/>
    <w:rsid w:val="00132112"/>
    <w:rsid w:val="00132222"/>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68E"/>
    <w:rsid w:val="001417CF"/>
    <w:rsid w:val="00141BA3"/>
    <w:rsid w:val="00141BDF"/>
    <w:rsid w:val="00141F63"/>
    <w:rsid w:val="00141F8A"/>
    <w:rsid w:val="001420B4"/>
    <w:rsid w:val="001421C3"/>
    <w:rsid w:val="0014225E"/>
    <w:rsid w:val="001426E2"/>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229"/>
    <w:rsid w:val="0014449E"/>
    <w:rsid w:val="001444E1"/>
    <w:rsid w:val="00144745"/>
    <w:rsid w:val="00144CBA"/>
    <w:rsid w:val="00144FB0"/>
    <w:rsid w:val="0014508E"/>
    <w:rsid w:val="0014513D"/>
    <w:rsid w:val="0014516A"/>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1001"/>
    <w:rsid w:val="0015104A"/>
    <w:rsid w:val="001511BC"/>
    <w:rsid w:val="001513C8"/>
    <w:rsid w:val="001513F5"/>
    <w:rsid w:val="0015177D"/>
    <w:rsid w:val="001518A0"/>
    <w:rsid w:val="00151D2C"/>
    <w:rsid w:val="00151E86"/>
    <w:rsid w:val="00152245"/>
    <w:rsid w:val="0015242E"/>
    <w:rsid w:val="001526BB"/>
    <w:rsid w:val="00152814"/>
    <w:rsid w:val="00152A4F"/>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51D2"/>
    <w:rsid w:val="001552D2"/>
    <w:rsid w:val="00155362"/>
    <w:rsid w:val="001553B1"/>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111"/>
    <w:rsid w:val="00163358"/>
    <w:rsid w:val="001636A8"/>
    <w:rsid w:val="0016370A"/>
    <w:rsid w:val="00163879"/>
    <w:rsid w:val="00163A52"/>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BB7"/>
    <w:rsid w:val="00166CB7"/>
    <w:rsid w:val="00166D23"/>
    <w:rsid w:val="00167240"/>
    <w:rsid w:val="001672B1"/>
    <w:rsid w:val="0016757C"/>
    <w:rsid w:val="001676DE"/>
    <w:rsid w:val="001677BC"/>
    <w:rsid w:val="001678D7"/>
    <w:rsid w:val="00167A0E"/>
    <w:rsid w:val="00167B43"/>
    <w:rsid w:val="00167BAE"/>
    <w:rsid w:val="00167CBD"/>
    <w:rsid w:val="00167D81"/>
    <w:rsid w:val="00167E90"/>
    <w:rsid w:val="00167EC5"/>
    <w:rsid w:val="00167FF2"/>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679"/>
    <w:rsid w:val="00180711"/>
    <w:rsid w:val="001808CF"/>
    <w:rsid w:val="00180996"/>
    <w:rsid w:val="00180BEB"/>
    <w:rsid w:val="00180CD6"/>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7C1"/>
    <w:rsid w:val="00187A3C"/>
    <w:rsid w:val="00187BCA"/>
    <w:rsid w:val="00187C15"/>
    <w:rsid w:val="00187CCE"/>
    <w:rsid w:val="00187F57"/>
    <w:rsid w:val="00187FFE"/>
    <w:rsid w:val="0019048F"/>
    <w:rsid w:val="001905FE"/>
    <w:rsid w:val="001909DA"/>
    <w:rsid w:val="00190B31"/>
    <w:rsid w:val="00190C75"/>
    <w:rsid w:val="00190CEF"/>
    <w:rsid w:val="00190F04"/>
    <w:rsid w:val="00191212"/>
    <w:rsid w:val="00191214"/>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1EE"/>
    <w:rsid w:val="001B4470"/>
    <w:rsid w:val="001B498A"/>
    <w:rsid w:val="001B49B3"/>
    <w:rsid w:val="001B4ACF"/>
    <w:rsid w:val="001B4C12"/>
    <w:rsid w:val="001B4CB1"/>
    <w:rsid w:val="001B4F49"/>
    <w:rsid w:val="001B5029"/>
    <w:rsid w:val="001B5138"/>
    <w:rsid w:val="001B5298"/>
    <w:rsid w:val="001B53F8"/>
    <w:rsid w:val="001B5733"/>
    <w:rsid w:val="001B593D"/>
    <w:rsid w:val="001B59C3"/>
    <w:rsid w:val="001B5FD5"/>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37"/>
    <w:rsid w:val="001C0AEF"/>
    <w:rsid w:val="001C0B47"/>
    <w:rsid w:val="001C0BA4"/>
    <w:rsid w:val="001C0BE7"/>
    <w:rsid w:val="001C0CF1"/>
    <w:rsid w:val="001C0D25"/>
    <w:rsid w:val="001C0D5E"/>
    <w:rsid w:val="001C0DD8"/>
    <w:rsid w:val="001C0FE1"/>
    <w:rsid w:val="001C11E9"/>
    <w:rsid w:val="001C1317"/>
    <w:rsid w:val="001C13E9"/>
    <w:rsid w:val="001C13F0"/>
    <w:rsid w:val="001C1625"/>
    <w:rsid w:val="001C1658"/>
    <w:rsid w:val="001C16FC"/>
    <w:rsid w:val="001C1830"/>
    <w:rsid w:val="001C1ECB"/>
    <w:rsid w:val="001C21E6"/>
    <w:rsid w:val="001C2357"/>
    <w:rsid w:val="001C238F"/>
    <w:rsid w:val="001C23FF"/>
    <w:rsid w:val="001C2598"/>
    <w:rsid w:val="001C2CA3"/>
    <w:rsid w:val="001C2D17"/>
    <w:rsid w:val="001C3612"/>
    <w:rsid w:val="001C366C"/>
    <w:rsid w:val="001C376E"/>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EB"/>
    <w:rsid w:val="001E07AC"/>
    <w:rsid w:val="001E0874"/>
    <w:rsid w:val="001E0914"/>
    <w:rsid w:val="001E094E"/>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1A3"/>
    <w:rsid w:val="001E2247"/>
    <w:rsid w:val="001E2271"/>
    <w:rsid w:val="001E2366"/>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4CB"/>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6A"/>
    <w:rsid w:val="001F069E"/>
    <w:rsid w:val="001F06F3"/>
    <w:rsid w:val="001F0748"/>
    <w:rsid w:val="001F0887"/>
    <w:rsid w:val="001F09EB"/>
    <w:rsid w:val="001F0BC7"/>
    <w:rsid w:val="001F0D28"/>
    <w:rsid w:val="001F0DD8"/>
    <w:rsid w:val="001F0F10"/>
    <w:rsid w:val="001F10F1"/>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B1B"/>
    <w:rsid w:val="001F3DC4"/>
    <w:rsid w:val="001F403C"/>
    <w:rsid w:val="001F4157"/>
    <w:rsid w:val="001F41AD"/>
    <w:rsid w:val="001F43CC"/>
    <w:rsid w:val="001F43FB"/>
    <w:rsid w:val="001F441F"/>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8"/>
    <w:rsid w:val="001F7B4A"/>
    <w:rsid w:val="00200623"/>
    <w:rsid w:val="00200752"/>
    <w:rsid w:val="002007F0"/>
    <w:rsid w:val="00200AA9"/>
    <w:rsid w:val="00200ABC"/>
    <w:rsid w:val="00200BE8"/>
    <w:rsid w:val="00200D66"/>
    <w:rsid w:val="0020137B"/>
    <w:rsid w:val="0020148B"/>
    <w:rsid w:val="002014AE"/>
    <w:rsid w:val="00201505"/>
    <w:rsid w:val="002016D2"/>
    <w:rsid w:val="002018E2"/>
    <w:rsid w:val="00201AFC"/>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B69"/>
    <w:rsid w:val="00203D7F"/>
    <w:rsid w:val="00203FE9"/>
    <w:rsid w:val="00204482"/>
    <w:rsid w:val="0020448E"/>
    <w:rsid w:val="0020477D"/>
    <w:rsid w:val="002048C4"/>
    <w:rsid w:val="00204C22"/>
    <w:rsid w:val="00204D9A"/>
    <w:rsid w:val="00204ECE"/>
    <w:rsid w:val="00204FF3"/>
    <w:rsid w:val="0020500E"/>
    <w:rsid w:val="0020519C"/>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85D"/>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2E9"/>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EFD"/>
    <w:rsid w:val="00216FED"/>
    <w:rsid w:val="00217022"/>
    <w:rsid w:val="00217054"/>
    <w:rsid w:val="00217522"/>
    <w:rsid w:val="00217535"/>
    <w:rsid w:val="00217980"/>
    <w:rsid w:val="002179DE"/>
    <w:rsid w:val="00217A44"/>
    <w:rsid w:val="00217E68"/>
    <w:rsid w:val="002201F3"/>
    <w:rsid w:val="002202F6"/>
    <w:rsid w:val="00220845"/>
    <w:rsid w:val="002208A5"/>
    <w:rsid w:val="00220A14"/>
    <w:rsid w:val="00220C9A"/>
    <w:rsid w:val="00220FAF"/>
    <w:rsid w:val="00221319"/>
    <w:rsid w:val="002213BA"/>
    <w:rsid w:val="002214BD"/>
    <w:rsid w:val="00221509"/>
    <w:rsid w:val="002218B8"/>
    <w:rsid w:val="002218E5"/>
    <w:rsid w:val="00221A96"/>
    <w:rsid w:val="00221B5E"/>
    <w:rsid w:val="00221DBB"/>
    <w:rsid w:val="00221EC7"/>
    <w:rsid w:val="0022237D"/>
    <w:rsid w:val="0022247D"/>
    <w:rsid w:val="0022250E"/>
    <w:rsid w:val="002225EA"/>
    <w:rsid w:val="002226F0"/>
    <w:rsid w:val="00222918"/>
    <w:rsid w:val="002229E7"/>
    <w:rsid w:val="00222A64"/>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375"/>
    <w:rsid w:val="002273FF"/>
    <w:rsid w:val="002275A5"/>
    <w:rsid w:val="00227602"/>
    <w:rsid w:val="0022796D"/>
    <w:rsid w:val="00227DA4"/>
    <w:rsid w:val="00227DE5"/>
    <w:rsid w:val="00230015"/>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FDA"/>
    <w:rsid w:val="00232176"/>
    <w:rsid w:val="00232263"/>
    <w:rsid w:val="002322F9"/>
    <w:rsid w:val="00232350"/>
    <w:rsid w:val="002324FE"/>
    <w:rsid w:val="002325C9"/>
    <w:rsid w:val="0023262D"/>
    <w:rsid w:val="00232781"/>
    <w:rsid w:val="00232D77"/>
    <w:rsid w:val="00232D9E"/>
    <w:rsid w:val="00232F74"/>
    <w:rsid w:val="00232F81"/>
    <w:rsid w:val="00232FA8"/>
    <w:rsid w:val="0023304F"/>
    <w:rsid w:val="0023346A"/>
    <w:rsid w:val="002334CF"/>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A5E"/>
    <w:rsid w:val="00237EAA"/>
    <w:rsid w:val="00237ED2"/>
    <w:rsid w:val="00240076"/>
    <w:rsid w:val="002402AE"/>
    <w:rsid w:val="0024064A"/>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E2B"/>
    <w:rsid w:val="0024431A"/>
    <w:rsid w:val="00244436"/>
    <w:rsid w:val="002445C6"/>
    <w:rsid w:val="00244657"/>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F3"/>
    <w:rsid w:val="00254AF0"/>
    <w:rsid w:val="00254D02"/>
    <w:rsid w:val="00254E54"/>
    <w:rsid w:val="00254F9D"/>
    <w:rsid w:val="002551E3"/>
    <w:rsid w:val="00255271"/>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2D0"/>
    <w:rsid w:val="00261330"/>
    <w:rsid w:val="0026155C"/>
    <w:rsid w:val="002618A0"/>
    <w:rsid w:val="00261914"/>
    <w:rsid w:val="00261A26"/>
    <w:rsid w:val="00261CEC"/>
    <w:rsid w:val="00262251"/>
    <w:rsid w:val="002622FC"/>
    <w:rsid w:val="002625FB"/>
    <w:rsid w:val="00262723"/>
    <w:rsid w:val="00262829"/>
    <w:rsid w:val="00262A24"/>
    <w:rsid w:val="00262A5A"/>
    <w:rsid w:val="00262D83"/>
    <w:rsid w:val="002631CE"/>
    <w:rsid w:val="0026337E"/>
    <w:rsid w:val="00263426"/>
    <w:rsid w:val="00263673"/>
    <w:rsid w:val="00263733"/>
    <w:rsid w:val="002637F5"/>
    <w:rsid w:val="00263833"/>
    <w:rsid w:val="0026388B"/>
    <w:rsid w:val="00263A23"/>
    <w:rsid w:val="00263B14"/>
    <w:rsid w:val="00263F1B"/>
    <w:rsid w:val="00263FBC"/>
    <w:rsid w:val="0026408B"/>
    <w:rsid w:val="002641CD"/>
    <w:rsid w:val="0026430B"/>
    <w:rsid w:val="002644B3"/>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60E"/>
    <w:rsid w:val="002656A3"/>
    <w:rsid w:val="002656EC"/>
    <w:rsid w:val="00265EB1"/>
    <w:rsid w:val="00266001"/>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CC"/>
    <w:rsid w:val="002806D1"/>
    <w:rsid w:val="002807BB"/>
    <w:rsid w:val="00280918"/>
    <w:rsid w:val="00280A13"/>
    <w:rsid w:val="00280A75"/>
    <w:rsid w:val="00280BF6"/>
    <w:rsid w:val="00280D35"/>
    <w:rsid w:val="00280E58"/>
    <w:rsid w:val="00280F32"/>
    <w:rsid w:val="002810C1"/>
    <w:rsid w:val="002810F1"/>
    <w:rsid w:val="00281171"/>
    <w:rsid w:val="0028126B"/>
    <w:rsid w:val="002813E5"/>
    <w:rsid w:val="00281611"/>
    <w:rsid w:val="002819C5"/>
    <w:rsid w:val="00281AA6"/>
    <w:rsid w:val="00281AE5"/>
    <w:rsid w:val="00281D6D"/>
    <w:rsid w:val="002826E7"/>
    <w:rsid w:val="0028281C"/>
    <w:rsid w:val="00282BD0"/>
    <w:rsid w:val="00282BDA"/>
    <w:rsid w:val="00282D29"/>
    <w:rsid w:val="00282F9B"/>
    <w:rsid w:val="00282FE1"/>
    <w:rsid w:val="002833FC"/>
    <w:rsid w:val="00283601"/>
    <w:rsid w:val="00283650"/>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A55"/>
    <w:rsid w:val="00291BE9"/>
    <w:rsid w:val="00291E68"/>
    <w:rsid w:val="00292205"/>
    <w:rsid w:val="0029253D"/>
    <w:rsid w:val="002927D6"/>
    <w:rsid w:val="00292ADC"/>
    <w:rsid w:val="00292B57"/>
    <w:rsid w:val="00292C1A"/>
    <w:rsid w:val="00292DA0"/>
    <w:rsid w:val="0029303C"/>
    <w:rsid w:val="00293084"/>
    <w:rsid w:val="002930F6"/>
    <w:rsid w:val="002931B1"/>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86"/>
    <w:rsid w:val="00296473"/>
    <w:rsid w:val="002964FB"/>
    <w:rsid w:val="00296555"/>
    <w:rsid w:val="002965BF"/>
    <w:rsid w:val="0029660E"/>
    <w:rsid w:val="002966D2"/>
    <w:rsid w:val="00296873"/>
    <w:rsid w:val="002968A0"/>
    <w:rsid w:val="002968FF"/>
    <w:rsid w:val="00296951"/>
    <w:rsid w:val="00296983"/>
    <w:rsid w:val="00296A55"/>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B1"/>
    <w:rsid w:val="002A19EA"/>
    <w:rsid w:val="002A1D18"/>
    <w:rsid w:val="002A2043"/>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4F78"/>
    <w:rsid w:val="002A514B"/>
    <w:rsid w:val="002A52F3"/>
    <w:rsid w:val="002A54F1"/>
    <w:rsid w:val="002A57F4"/>
    <w:rsid w:val="002A58F5"/>
    <w:rsid w:val="002A596A"/>
    <w:rsid w:val="002A59F6"/>
    <w:rsid w:val="002A5BE0"/>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E7A"/>
    <w:rsid w:val="002B50F5"/>
    <w:rsid w:val="002B5206"/>
    <w:rsid w:val="002B5207"/>
    <w:rsid w:val="002B5254"/>
    <w:rsid w:val="002B5692"/>
    <w:rsid w:val="002B5799"/>
    <w:rsid w:val="002B5ADB"/>
    <w:rsid w:val="002B5BC4"/>
    <w:rsid w:val="002B5D5E"/>
    <w:rsid w:val="002B5E17"/>
    <w:rsid w:val="002B5E4B"/>
    <w:rsid w:val="002B605F"/>
    <w:rsid w:val="002B643A"/>
    <w:rsid w:val="002B64E6"/>
    <w:rsid w:val="002B65E1"/>
    <w:rsid w:val="002B6848"/>
    <w:rsid w:val="002B6901"/>
    <w:rsid w:val="002B694F"/>
    <w:rsid w:val="002B6C14"/>
    <w:rsid w:val="002B6D21"/>
    <w:rsid w:val="002B6DC7"/>
    <w:rsid w:val="002B6F14"/>
    <w:rsid w:val="002B6F6E"/>
    <w:rsid w:val="002B713D"/>
    <w:rsid w:val="002B714E"/>
    <w:rsid w:val="002B7171"/>
    <w:rsid w:val="002B7251"/>
    <w:rsid w:val="002B730B"/>
    <w:rsid w:val="002B792B"/>
    <w:rsid w:val="002B7D69"/>
    <w:rsid w:val="002B7D6D"/>
    <w:rsid w:val="002B7EF6"/>
    <w:rsid w:val="002B7F8F"/>
    <w:rsid w:val="002C02AF"/>
    <w:rsid w:val="002C0594"/>
    <w:rsid w:val="002C061A"/>
    <w:rsid w:val="002C091C"/>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A5D"/>
    <w:rsid w:val="002D3BB6"/>
    <w:rsid w:val="002D3C04"/>
    <w:rsid w:val="002D404A"/>
    <w:rsid w:val="002D405E"/>
    <w:rsid w:val="002D44B7"/>
    <w:rsid w:val="002D4714"/>
    <w:rsid w:val="002D4744"/>
    <w:rsid w:val="002D4811"/>
    <w:rsid w:val="002D48A3"/>
    <w:rsid w:val="002D4B7D"/>
    <w:rsid w:val="002D4C6B"/>
    <w:rsid w:val="002D4CA7"/>
    <w:rsid w:val="002D4F76"/>
    <w:rsid w:val="002D50C1"/>
    <w:rsid w:val="002D5163"/>
    <w:rsid w:val="002D51B6"/>
    <w:rsid w:val="002D5315"/>
    <w:rsid w:val="002D57FA"/>
    <w:rsid w:val="002D5A2C"/>
    <w:rsid w:val="002D5C89"/>
    <w:rsid w:val="002D611E"/>
    <w:rsid w:val="002D6249"/>
    <w:rsid w:val="002D6324"/>
    <w:rsid w:val="002D65C3"/>
    <w:rsid w:val="002D65DB"/>
    <w:rsid w:val="002D6729"/>
    <w:rsid w:val="002D699D"/>
    <w:rsid w:val="002D6A9C"/>
    <w:rsid w:val="002D6BAC"/>
    <w:rsid w:val="002D6BE8"/>
    <w:rsid w:val="002D6C3E"/>
    <w:rsid w:val="002D706B"/>
    <w:rsid w:val="002D71B0"/>
    <w:rsid w:val="002D758E"/>
    <w:rsid w:val="002D76A0"/>
    <w:rsid w:val="002D76ED"/>
    <w:rsid w:val="002D770A"/>
    <w:rsid w:val="002D7771"/>
    <w:rsid w:val="002D7AF9"/>
    <w:rsid w:val="002D7B1D"/>
    <w:rsid w:val="002D7B6C"/>
    <w:rsid w:val="002D7C3C"/>
    <w:rsid w:val="002D7EA8"/>
    <w:rsid w:val="002D7FBF"/>
    <w:rsid w:val="002E028E"/>
    <w:rsid w:val="002E0398"/>
    <w:rsid w:val="002E0597"/>
    <w:rsid w:val="002E05F7"/>
    <w:rsid w:val="002E09D7"/>
    <w:rsid w:val="002E0AFF"/>
    <w:rsid w:val="002E0DC8"/>
    <w:rsid w:val="002E0F7B"/>
    <w:rsid w:val="002E103F"/>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FB9"/>
    <w:rsid w:val="002E3177"/>
    <w:rsid w:val="002E332A"/>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E57"/>
    <w:rsid w:val="002F0197"/>
    <w:rsid w:val="002F04E5"/>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7A6"/>
    <w:rsid w:val="002F2C12"/>
    <w:rsid w:val="002F2E3F"/>
    <w:rsid w:val="002F3037"/>
    <w:rsid w:val="002F30E1"/>
    <w:rsid w:val="002F3217"/>
    <w:rsid w:val="002F3218"/>
    <w:rsid w:val="002F3356"/>
    <w:rsid w:val="002F3497"/>
    <w:rsid w:val="002F364F"/>
    <w:rsid w:val="002F370B"/>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A5B"/>
    <w:rsid w:val="00301C5A"/>
    <w:rsid w:val="00301DE2"/>
    <w:rsid w:val="00301F1F"/>
    <w:rsid w:val="00302133"/>
    <w:rsid w:val="003021D2"/>
    <w:rsid w:val="00302358"/>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52"/>
    <w:rsid w:val="00304374"/>
    <w:rsid w:val="003043BF"/>
    <w:rsid w:val="003043FC"/>
    <w:rsid w:val="0030443A"/>
    <w:rsid w:val="003045FF"/>
    <w:rsid w:val="00304786"/>
    <w:rsid w:val="0030496E"/>
    <w:rsid w:val="00304D71"/>
    <w:rsid w:val="00304E3B"/>
    <w:rsid w:val="00304E40"/>
    <w:rsid w:val="00304E7A"/>
    <w:rsid w:val="00305069"/>
    <w:rsid w:val="00305203"/>
    <w:rsid w:val="003052F8"/>
    <w:rsid w:val="003054F7"/>
    <w:rsid w:val="00305747"/>
    <w:rsid w:val="0030579A"/>
    <w:rsid w:val="003057D6"/>
    <w:rsid w:val="0030598C"/>
    <w:rsid w:val="00305A97"/>
    <w:rsid w:val="00305BAE"/>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57B"/>
    <w:rsid w:val="003178C0"/>
    <w:rsid w:val="00317CA5"/>
    <w:rsid w:val="00317E43"/>
    <w:rsid w:val="00320126"/>
    <w:rsid w:val="003201ED"/>
    <w:rsid w:val="00320631"/>
    <w:rsid w:val="0032092E"/>
    <w:rsid w:val="00320AA2"/>
    <w:rsid w:val="00320AEA"/>
    <w:rsid w:val="00320AEC"/>
    <w:rsid w:val="00321213"/>
    <w:rsid w:val="00321236"/>
    <w:rsid w:val="00321601"/>
    <w:rsid w:val="00321757"/>
    <w:rsid w:val="00321949"/>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892"/>
    <w:rsid w:val="00323D8D"/>
    <w:rsid w:val="00323E9D"/>
    <w:rsid w:val="0032411B"/>
    <w:rsid w:val="0032428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6A"/>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6DE"/>
    <w:rsid w:val="00341A6B"/>
    <w:rsid w:val="00341B19"/>
    <w:rsid w:val="00341BA3"/>
    <w:rsid w:val="00341BB9"/>
    <w:rsid w:val="00341D30"/>
    <w:rsid w:val="00341D59"/>
    <w:rsid w:val="00341DE3"/>
    <w:rsid w:val="00341E94"/>
    <w:rsid w:val="003420F7"/>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ACD"/>
    <w:rsid w:val="00344DF7"/>
    <w:rsid w:val="00344F72"/>
    <w:rsid w:val="00344FA1"/>
    <w:rsid w:val="0034513D"/>
    <w:rsid w:val="003452C8"/>
    <w:rsid w:val="00345481"/>
    <w:rsid w:val="0034550F"/>
    <w:rsid w:val="0034558A"/>
    <w:rsid w:val="0034576F"/>
    <w:rsid w:val="003458E9"/>
    <w:rsid w:val="003459B2"/>
    <w:rsid w:val="00345AA1"/>
    <w:rsid w:val="00345E3E"/>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76"/>
    <w:rsid w:val="003532A1"/>
    <w:rsid w:val="00353533"/>
    <w:rsid w:val="003537CA"/>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5F9"/>
    <w:rsid w:val="0035766D"/>
    <w:rsid w:val="003579F2"/>
    <w:rsid w:val="00357AE9"/>
    <w:rsid w:val="00357C4A"/>
    <w:rsid w:val="00357F13"/>
    <w:rsid w:val="00360157"/>
    <w:rsid w:val="003601A2"/>
    <w:rsid w:val="00360760"/>
    <w:rsid w:val="003607D0"/>
    <w:rsid w:val="00360829"/>
    <w:rsid w:val="00360A7F"/>
    <w:rsid w:val="00360A87"/>
    <w:rsid w:val="00360CAC"/>
    <w:rsid w:val="00360CF1"/>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406"/>
    <w:rsid w:val="00362564"/>
    <w:rsid w:val="00362597"/>
    <w:rsid w:val="00362617"/>
    <w:rsid w:val="003627CB"/>
    <w:rsid w:val="00362938"/>
    <w:rsid w:val="00362B77"/>
    <w:rsid w:val="00363029"/>
    <w:rsid w:val="0036304A"/>
    <w:rsid w:val="003635C2"/>
    <w:rsid w:val="00363768"/>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5C4"/>
    <w:rsid w:val="0036562F"/>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8E8"/>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321"/>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77D"/>
    <w:rsid w:val="00377938"/>
    <w:rsid w:val="00377A7C"/>
    <w:rsid w:val="00377D38"/>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71A"/>
    <w:rsid w:val="00387753"/>
    <w:rsid w:val="0038792D"/>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C73"/>
    <w:rsid w:val="0039212F"/>
    <w:rsid w:val="0039277D"/>
    <w:rsid w:val="003928AE"/>
    <w:rsid w:val="003929BA"/>
    <w:rsid w:val="00392B08"/>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B64"/>
    <w:rsid w:val="00394CC0"/>
    <w:rsid w:val="00394D69"/>
    <w:rsid w:val="00394DBA"/>
    <w:rsid w:val="0039501F"/>
    <w:rsid w:val="0039510E"/>
    <w:rsid w:val="003955C0"/>
    <w:rsid w:val="0039566A"/>
    <w:rsid w:val="00395A0B"/>
    <w:rsid w:val="00395B67"/>
    <w:rsid w:val="00395C23"/>
    <w:rsid w:val="00395D3E"/>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7A5"/>
    <w:rsid w:val="003A0A11"/>
    <w:rsid w:val="003A0B05"/>
    <w:rsid w:val="003A0CED"/>
    <w:rsid w:val="003A0DF2"/>
    <w:rsid w:val="003A1268"/>
    <w:rsid w:val="003A14A7"/>
    <w:rsid w:val="003A1813"/>
    <w:rsid w:val="003A18E5"/>
    <w:rsid w:val="003A1992"/>
    <w:rsid w:val="003A1B1F"/>
    <w:rsid w:val="003A1CDD"/>
    <w:rsid w:val="003A1DC3"/>
    <w:rsid w:val="003A1DC5"/>
    <w:rsid w:val="003A1F59"/>
    <w:rsid w:val="003A1FD3"/>
    <w:rsid w:val="003A2250"/>
    <w:rsid w:val="003A2286"/>
    <w:rsid w:val="003A241F"/>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708D"/>
    <w:rsid w:val="003A7108"/>
    <w:rsid w:val="003A737A"/>
    <w:rsid w:val="003A754C"/>
    <w:rsid w:val="003A764E"/>
    <w:rsid w:val="003A7789"/>
    <w:rsid w:val="003A7963"/>
    <w:rsid w:val="003A799F"/>
    <w:rsid w:val="003A7AF2"/>
    <w:rsid w:val="003A7C4D"/>
    <w:rsid w:val="003A7D67"/>
    <w:rsid w:val="003A7E4C"/>
    <w:rsid w:val="003B02ED"/>
    <w:rsid w:val="003B0336"/>
    <w:rsid w:val="003B03E4"/>
    <w:rsid w:val="003B044B"/>
    <w:rsid w:val="003B0712"/>
    <w:rsid w:val="003B0982"/>
    <w:rsid w:val="003B0B62"/>
    <w:rsid w:val="003B0E97"/>
    <w:rsid w:val="003B0F14"/>
    <w:rsid w:val="003B1021"/>
    <w:rsid w:val="003B1604"/>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E2E"/>
    <w:rsid w:val="003C1FAF"/>
    <w:rsid w:val="003C2023"/>
    <w:rsid w:val="003C227B"/>
    <w:rsid w:val="003C246D"/>
    <w:rsid w:val="003C2554"/>
    <w:rsid w:val="003C2572"/>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CB6"/>
    <w:rsid w:val="003C5D1A"/>
    <w:rsid w:val="003C5D7D"/>
    <w:rsid w:val="003C5E20"/>
    <w:rsid w:val="003C6107"/>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46"/>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4D3"/>
    <w:rsid w:val="003D4725"/>
    <w:rsid w:val="003D4867"/>
    <w:rsid w:val="003D4911"/>
    <w:rsid w:val="003D4912"/>
    <w:rsid w:val="003D4A84"/>
    <w:rsid w:val="003D4BCC"/>
    <w:rsid w:val="003D4E67"/>
    <w:rsid w:val="003D5043"/>
    <w:rsid w:val="003D51C0"/>
    <w:rsid w:val="003D5537"/>
    <w:rsid w:val="003D583F"/>
    <w:rsid w:val="003D5E00"/>
    <w:rsid w:val="003D5F68"/>
    <w:rsid w:val="003D6326"/>
    <w:rsid w:val="003D6756"/>
    <w:rsid w:val="003D6D09"/>
    <w:rsid w:val="003D7160"/>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429"/>
    <w:rsid w:val="003E2966"/>
    <w:rsid w:val="003E316D"/>
    <w:rsid w:val="003E3214"/>
    <w:rsid w:val="003E322E"/>
    <w:rsid w:val="003E3312"/>
    <w:rsid w:val="003E3769"/>
    <w:rsid w:val="003E37BD"/>
    <w:rsid w:val="003E3FAC"/>
    <w:rsid w:val="003E415C"/>
    <w:rsid w:val="003E425A"/>
    <w:rsid w:val="003E45D9"/>
    <w:rsid w:val="003E48FE"/>
    <w:rsid w:val="003E4BD6"/>
    <w:rsid w:val="003E4CAC"/>
    <w:rsid w:val="003E4E0A"/>
    <w:rsid w:val="003E5172"/>
    <w:rsid w:val="003E5188"/>
    <w:rsid w:val="003E524C"/>
    <w:rsid w:val="003E5420"/>
    <w:rsid w:val="003E54CA"/>
    <w:rsid w:val="003E557A"/>
    <w:rsid w:val="003E5717"/>
    <w:rsid w:val="003E5A44"/>
    <w:rsid w:val="003E5AF8"/>
    <w:rsid w:val="003E5DB7"/>
    <w:rsid w:val="003E5FE8"/>
    <w:rsid w:val="003E5FFB"/>
    <w:rsid w:val="003E611A"/>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B2E"/>
    <w:rsid w:val="003F0F94"/>
    <w:rsid w:val="003F112D"/>
    <w:rsid w:val="003F1242"/>
    <w:rsid w:val="003F12BC"/>
    <w:rsid w:val="003F12E1"/>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61"/>
    <w:rsid w:val="003F46F5"/>
    <w:rsid w:val="003F489A"/>
    <w:rsid w:val="003F4920"/>
    <w:rsid w:val="003F4A3F"/>
    <w:rsid w:val="003F5077"/>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F7"/>
    <w:rsid w:val="003F6D06"/>
    <w:rsid w:val="003F6D58"/>
    <w:rsid w:val="003F6E6A"/>
    <w:rsid w:val="003F6EE2"/>
    <w:rsid w:val="003F6FDF"/>
    <w:rsid w:val="003F7264"/>
    <w:rsid w:val="003F730E"/>
    <w:rsid w:val="003F734D"/>
    <w:rsid w:val="003F7541"/>
    <w:rsid w:val="003F7852"/>
    <w:rsid w:val="003F79D9"/>
    <w:rsid w:val="003F7AE6"/>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DEC"/>
    <w:rsid w:val="00402F5E"/>
    <w:rsid w:val="00402F89"/>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757"/>
    <w:rsid w:val="004069A5"/>
    <w:rsid w:val="00406B3A"/>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E0"/>
    <w:rsid w:val="0041073C"/>
    <w:rsid w:val="004109A7"/>
    <w:rsid w:val="00410D63"/>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9AD"/>
    <w:rsid w:val="00412A60"/>
    <w:rsid w:val="00412AF7"/>
    <w:rsid w:val="00412B42"/>
    <w:rsid w:val="00412B8B"/>
    <w:rsid w:val="00412BB5"/>
    <w:rsid w:val="00412C64"/>
    <w:rsid w:val="00412CCB"/>
    <w:rsid w:val="00412F59"/>
    <w:rsid w:val="00412FEC"/>
    <w:rsid w:val="004131EA"/>
    <w:rsid w:val="00413D86"/>
    <w:rsid w:val="00413F80"/>
    <w:rsid w:val="004141B4"/>
    <w:rsid w:val="00414361"/>
    <w:rsid w:val="004143A2"/>
    <w:rsid w:val="004143AC"/>
    <w:rsid w:val="004147BB"/>
    <w:rsid w:val="00414843"/>
    <w:rsid w:val="004148AA"/>
    <w:rsid w:val="004148C9"/>
    <w:rsid w:val="00414957"/>
    <w:rsid w:val="004149CB"/>
    <w:rsid w:val="00414FAF"/>
    <w:rsid w:val="00415024"/>
    <w:rsid w:val="00415487"/>
    <w:rsid w:val="00415573"/>
    <w:rsid w:val="004155A2"/>
    <w:rsid w:val="00415741"/>
    <w:rsid w:val="00415AD6"/>
    <w:rsid w:val="00415B1F"/>
    <w:rsid w:val="00415D44"/>
    <w:rsid w:val="00416045"/>
    <w:rsid w:val="0041657F"/>
    <w:rsid w:val="00416625"/>
    <w:rsid w:val="00416897"/>
    <w:rsid w:val="00416CBE"/>
    <w:rsid w:val="00416EC5"/>
    <w:rsid w:val="00417097"/>
    <w:rsid w:val="00417101"/>
    <w:rsid w:val="00417220"/>
    <w:rsid w:val="00417275"/>
    <w:rsid w:val="004172D8"/>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80B"/>
    <w:rsid w:val="00426902"/>
    <w:rsid w:val="00426915"/>
    <w:rsid w:val="00426A62"/>
    <w:rsid w:val="00426B97"/>
    <w:rsid w:val="00426BD0"/>
    <w:rsid w:val="00426DDD"/>
    <w:rsid w:val="00426F4E"/>
    <w:rsid w:val="004272A7"/>
    <w:rsid w:val="00427393"/>
    <w:rsid w:val="004275CC"/>
    <w:rsid w:val="00427778"/>
    <w:rsid w:val="004277AB"/>
    <w:rsid w:val="00427960"/>
    <w:rsid w:val="00427A2D"/>
    <w:rsid w:val="00427C51"/>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684"/>
    <w:rsid w:val="004327B2"/>
    <w:rsid w:val="00432801"/>
    <w:rsid w:val="004329D5"/>
    <w:rsid w:val="004329D9"/>
    <w:rsid w:val="00432B5B"/>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279"/>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7F"/>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31"/>
    <w:rsid w:val="004401F5"/>
    <w:rsid w:val="004405F4"/>
    <w:rsid w:val="00440922"/>
    <w:rsid w:val="0044095F"/>
    <w:rsid w:val="00440AAA"/>
    <w:rsid w:val="00440D18"/>
    <w:rsid w:val="00440D2F"/>
    <w:rsid w:val="00440FEE"/>
    <w:rsid w:val="00441147"/>
    <w:rsid w:val="0044128F"/>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EA6"/>
    <w:rsid w:val="00442EE0"/>
    <w:rsid w:val="00443746"/>
    <w:rsid w:val="00443FF8"/>
    <w:rsid w:val="00444117"/>
    <w:rsid w:val="00444191"/>
    <w:rsid w:val="00444314"/>
    <w:rsid w:val="00444396"/>
    <w:rsid w:val="004444DC"/>
    <w:rsid w:val="00444AC0"/>
    <w:rsid w:val="00444BBD"/>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55"/>
    <w:rsid w:val="004479F7"/>
    <w:rsid w:val="00447A80"/>
    <w:rsid w:val="004500A7"/>
    <w:rsid w:val="004501DD"/>
    <w:rsid w:val="004504FC"/>
    <w:rsid w:val="0045050D"/>
    <w:rsid w:val="00450924"/>
    <w:rsid w:val="00450F20"/>
    <w:rsid w:val="00450F33"/>
    <w:rsid w:val="0045115C"/>
    <w:rsid w:val="0045123D"/>
    <w:rsid w:val="00451628"/>
    <w:rsid w:val="004516AB"/>
    <w:rsid w:val="004518D3"/>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3DD1"/>
    <w:rsid w:val="00454085"/>
    <w:rsid w:val="00454157"/>
    <w:rsid w:val="00454179"/>
    <w:rsid w:val="00454519"/>
    <w:rsid w:val="00454788"/>
    <w:rsid w:val="0045481A"/>
    <w:rsid w:val="00454B7B"/>
    <w:rsid w:val="00454D7A"/>
    <w:rsid w:val="004552BD"/>
    <w:rsid w:val="004552ED"/>
    <w:rsid w:val="004554DB"/>
    <w:rsid w:val="00455794"/>
    <w:rsid w:val="004557FF"/>
    <w:rsid w:val="00455AF6"/>
    <w:rsid w:val="00455B3F"/>
    <w:rsid w:val="00455EB3"/>
    <w:rsid w:val="00455F55"/>
    <w:rsid w:val="00456167"/>
    <w:rsid w:val="00456207"/>
    <w:rsid w:val="004566C7"/>
    <w:rsid w:val="00456B8D"/>
    <w:rsid w:val="00456F98"/>
    <w:rsid w:val="0045710D"/>
    <w:rsid w:val="00457215"/>
    <w:rsid w:val="0045757F"/>
    <w:rsid w:val="004575C8"/>
    <w:rsid w:val="0045779A"/>
    <w:rsid w:val="004577B3"/>
    <w:rsid w:val="00457855"/>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719"/>
    <w:rsid w:val="00460777"/>
    <w:rsid w:val="004607C5"/>
    <w:rsid w:val="00460979"/>
    <w:rsid w:val="00460BE6"/>
    <w:rsid w:val="00460E59"/>
    <w:rsid w:val="004612F5"/>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3046"/>
    <w:rsid w:val="0046310C"/>
    <w:rsid w:val="00463614"/>
    <w:rsid w:val="00463B5C"/>
    <w:rsid w:val="00464123"/>
    <w:rsid w:val="0046453F"/>
    <w:rsid w:val="00464614"/>
    <w:rsid w:val="004648FB"/>
    <w:rsid w:val="0046493A"/>
    <w:rsid w:val="00464A8C"/>
    <w:rsid w:val="004651B1"/>
    <w:rsid w:val="004652CE"/>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7019E"/>
    <w:rsid w:val="004701EF"/>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3BF"/>
    <w:rsid w:val="00476456"/>
    <w:rsid w:val="0047663A"/>
    <w:rsid w:val="00476D0D"/>
    <w:rsid w:val="00476E8B"/>
    <w:rsid w:val="00476FF4"/>
    <w:rsid w:val="00477233"/>
    <w:rsid w:val="00477688"/>
    <w:rsid w:val="00477900"/>
    <w:rsid w:val="00477953"/>
    <w:rsid w:val="00477C6C"/>
    <w:rsid w:val="00480137"/>
    <w:rsid w:val="0048040C"/>
    <w:rsid w:val="00480489"/>
    <w:rsid w:val="004804DC"/>
    <w:rsid w:val="00480599"/>
    <w:rsid w:val="004807AF"/>
    <w:rsid w:val="0048081E"/>
    <w:rsid w:val="00480921"/>
    <w:rsid w:val="00480938"/>
    <w:rsid w:val="0048099E"/>
    <w:rsid w:val="004809D4"/>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9FE"/>
    <w:rsid w:val="00482CF2"/>
    <w:rsid w:val="0048308B"/>
    <w:rsid w:val="00483100"/>
    <w:rsid w:val="0048315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407"/>
    <w:rsid w:val="00487A70"/>
    <w:rsid w:val="00487BEF"/>
    <w:rsid w:val="00487CBE"/>
    <w:rsid w:val="00487D8E"/>
    <w:rsid w:val="00487E10"/>
    <w:rsid w:val="00487E76"/>
    <w:rsid w:val="00487E79"/>
    <w:rsid w:val="00487E8C"/>
    <w:rsid w:val="00487EA6"/>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96A"/>
    <w:rsid w:val="00494A24"/>
    <w:rsid w:val="00494A5A"/>
    <w:rsid w:val="00494BFD"/>
    <w:rsid w:val="00494DB0"/>
    <w:rsid w:val="004950EF"/>
    <w:rsid w:val="0049524F"/>
    <w:rsid w:val="004952CE"/>
    <w:rsid w:val="004953D4"/>
    <w:rsid w:val="004954B8"/>
    <w:rsid w:val="0049569E"/>
    <w:rsid w:val="00495815"/>
    <w:rsid w:val="00495A47"/>
    <w:rsid w:val="00495B24"/>
    <w:rsid w:val="00495D74"/>
    <w:rsid w:val="00495D8B"/>
    <w:rsid w:val="004964A4"/>
    <w:rsid w:val="004964F8"/>
    <w:rsid w:val="00496698"/>
    <w:rsid w:val="00496738"/>
    <w:rsid w:val="00496868"/>
    <w:rsid w:val="00496A07"/>
    <w:rsid w:val="00496A15"/>
    <w:rsid w:val="00496BF9"/>
    <w:rsid w:val="00496C56"/>
    <w:rsid w:val="00496D51"/>
    <w:rsid w:val="00496D7D"/>
    <w:rsid w:val="00496DF0"/>
    <w:rsid w:val="00497034"/>
    <w:rsid w:val="00497042"/>
    <w:rsid w:val="00497094"/>
    <w:rsid w:val="00497338"/>
    <w:rsid w:val="00497385"/>
    <w:rsid w:val="0049742E"/>
    <w:rsid w:val="00497A9B"/>
    <w:rsid w:val="00497C82"/>
    <w:rsid w:val="00497EC5"/>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698"/>
    <w:rsid w:val="004A3714"/>
    <w:rsid w:val="004A3AB0"/>
    <w:rsid w:val="004A3F34"/>
    <w:rsid w:val="004A41E4"/>
    <w:rsid w:val="004A42EC"/>
    <w:rsid w:val="004A4356"/>
    <w:rsid w:val="004A470E"/>
    <w:rsid w:val="004A486C"/>
    <w:rsid w:val="004A4C0D"/>
    <w:rsid w:val="004A4CFF"/>
    <w:rsid w:val="004A4F1E"/>
    <w:rsid w:val="004A51FE"/>
    <w:rsid w:val="004A5533"/>
    <w:rsid w:val="004A5AA0"/>
    <w:rsid w:val="004A5D48"/>
    <w:rsid w:val="004A5E6A"/>
    <w:rsid w:val="004A617E"/>
    <w:rsid w:val="004A61B9"/>
    <w:rsid w:val="004A61D8"/>
    <w:rsid w:val="004A62AF"/>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ACD"/>
    <w:rsid w:val="004B2AFC"/>
    <w:rsid w:val="004B30B2"/>
    <w:rsid w:val="004B30DD"/>
    <w:rsid w:val="004B3128"/>
    <w:rsid w:val="004B31D4"/>
    <w:rsid w:val="004B331E"/>
    <w:rsid w:val="004B37A8"/>
    <w:rsid w:val="004B3A08"/>
    <w:rsid w:val="004B3A9C"/>
    <w:rsid w:val="004B3B65"/>
    <w:rsid w:val="004B3D65"/>
    <w:rsid w:val="004B3E7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E0F"/>
    <w:rsid w:val="004B7F3E"/>
    <w:rsid w:val="004C0413"/>
    <w:rsid w:val="004C051A"/>
    <w:rsid w:val="004C0708"/>
    <w:rsid w:val="004C07C1"/>
    <w:rsid w:val="004C08A1"/>
    <w:rsid w:val="004C08B2"/>
    <w:rsid w:val="004C09F4"/>
    <w:rsid w:val="004C0C90"/>
    <w:rsid w:val="004C0E1E"/>
    <w:rsid w:val="004C0E6C"/>
    <w:rsid w:val="004C103E"/>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C72"/>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34"/>
    <w:rsid w:val="004C607E"/>
    <w:rsid w:val="004C60AE"/>
    <w:rsid w:val="004C6184"/>
    <w:rsid w:val="004C61D9"/>
    <w:rsid w:val="004C6325"/>
    <w:rsid w:val="004C63BF"/>
    <w:rsid w:val="004C6495"/>
    <w:rsid w:val="004C64A1"/>
    <w:rsid w:val="004C6508"/>
    <w:rsid w:val="004C6518"/>
    <w:rsid w:val="004C6933"/>
    <w:rsid w:val="004C6A00"/>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5D3"/>
    <w:rsid w:val="004D1680"/>
    <w:rsid w:val="004D1B8C"/>
    <w:rsid w:val="004D1BFB"/>
    <w:rsid w:val="004D1F6E"/>
    <w:rsid w:val="004D255A"/>
    <w:rsid w:val="004D267F"/>
    <w:rsid w:val="004D276F"/>
    <w:rsid w:val="004D2854"/>
    <w:rsid w:val="004D28FC"/>
    <w:rsid w:val="004D2A66"/>
    <w:rsid w:val="004D2AB8"/>
    <w:rsid w:val="004D2C54"/>
    <w:rsid w:val="004D2CDD"/>
    <w:rsid w:val="004D2E7A"/>
    <w:rsid w:val="004D315D"/>
    <w:rsid w:val="004D35E1"/>
    <w:rsid w:val="004D36C7"/>
    <w:rsid w:val="004D36E0"/>
    <w:rsid w:val="004D39CC"/>
    <w:rsid w:val="004D3B02"/>
    <w:rsid w:val="004D4005"/>
    <w:rsid w:val="004D4096"/>
    <w:rsid w:val="004D414D"/>
    <w:rsid w:val="004D4184"/>
    <w:rsid w:val="004D424B"/>
    <w:rsid w:val="004D45E3"/>
    <w:rsid w:val="004D481F"/>
    <w:rsid w:val="004D4AAB"/>
    <w:rsid w:val="004D4AB7"/>
    <w:rsid w:val="004D4CBF"/>
    <w:rsid w:val="004D508A"/>
    <w:rsid w:val="004D52F4"/>
    <w:rsid w:val="004D5676"/>
    <w:rsid w:val="004D56E5"/>
    <w:rsid w:val="004D5D11"/>
    <w:rsid w:val="004D63C7"/>
    <w:rsid w:val="004D69A0"/>
    <w:rsid w:val="004D6A08"/>
    <w:rsid w:val="004D6B8C"/>
    <w:rsid w:val="004D6C26"/>
    <w:rsid w:val="004D6E39"/>
    <w:rsid w:val="004D6FA5"/>
    <w:rsid w:val="004D7363"/>
    <w:rsid w:val="004D73CF"/>
    <w:rsid w:val="004D73E3"/>
    <w:rsid w:val="004D75C5"/>
    <w:rsid w:val="004D774D"/>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35C"/>
    <w:rsid w:val="004E136F"/>
    <w:rsid w:val="004E13B4"/>
    <w:rsid w:val="004E1437"/>
    <w:rsid w:val="004E1A3F"/>
    <w:rsid w:val="004E1D7E"/>
    <w:rsid w:val="004E2028"/>
    <w:rsid w:val="004E243F"/>
    <w:rsid w:val="004E2722"/>
    <w:rsid w:val="004E28BF"/>
    <w:rsid w:val="004E2A12"/>
    <w:rsid w:val="004E2A81"/>
    <w:rsid w:val="004E2A8F"/>
    <w:rsid w:val="004E2B21"/>
    <w:rsid w:val="004E2B47"/>
    <w:rsid w:val="004E2D25"/>
    <w:rsid w:val="004E2EFB"/>
    <w:rsid w:val="004E3031"/>
    <w:rsid w:val="004E30D4"/>
    <w:rsid w:val="004E30D7"/>
    <w:rsid w:val="004E325E"/>
    <w:rsid w:val="004E32DE"/>
    <w:rsid w:val="004E37B6"/>
    <w:rsid w:val="004E3B96"/>
    <w:rsid w:val="004E3DF8"/>
    <w:rsid w:val="004E3F17"/>
    <w:rsid w:val="004E3F4A"/>
    <w:rsid w:val="004E402E"/>
    <w:rsid w:val="004E407A"/>
    <w:rsid w:val="004E4572"/>
    <w:rsid w:val="004E46D8"/>
    <w:rsid w:val="004E4AEB"/>
    <w:rsid w:val="004E4B53"/>
    <w:rsid w:val="004E4C4D"/>
    <w:rsid w:val="004E4D38"/>
    <w:rsid w:val="004E4DDB"/>
    <w:rsid w:val="004E4F01"/>
    <w:rsid w:val="004E56CF"/>
    <w:rsid w:val="004E5803"/>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C67"/>
    <w:rsid w:val="004F7010"/>
    <w:rsid w:val="004F74F7"/>
    <w:rsid w:val="004F7519"/>
    <w:rsid w:val="004F755C"/>
    <w:rsid w:val="004F764D"/>
    <w:rsid w:val="004F7D1B"/>
    <w:rsid w:val="004F7D3E"/>
    <w:rsid w:val="004F7F39"/>
    <w:rsid w:val="005000E2"/>
    <w:rsid w:val="005002A3"/>
    <w:rsid w:val="00500310"/>
    <w:rsid w:val="005003E5"/>
    <w:rsid w:val="00500589"/>
    <w:rsid w:val="00500909"/>
    <w:rsid w:val="0050095C"/>
    <w:rsid w:val="00500C2E"/>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28D"/>
    <w:rsid w:val="005074E4"/>
    <w:rsid w:val="00507692"/>
    <w:rsid w:val="0050781D"/>
    <w:rsid w:val="00507D76"/>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D33"/>
    <w:rsid w:val="00514DA8"/>
    <w:rsid w:val="00514F86"/>
    <w:rsid w:val="005154E4"/>
    <w:rsid w:val="00515742"/>
    <w:rsid w:val="005157B1"/>
    <w:rsid w:val="00515B83"/>
    <w:rsid w:val="00516102"/>
    <w:rsid w:val="00516547"/>
    <w:rsid w:val="00516551"/>
    <w:rsid w:val="0051667C"/>
    <w:rsid w:val="005166AE"/>
    <w:rsid w:val="0051684A"/>
    <w:rsid w:val="0051698D"/>
    <w:rsid w:val="00516C9A"/>
    <w:rsid w:val="00516D39"/>
    <w:rsid w:val="00516D4A"/>
    <w:rsid w:val="00516D71"/>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163"/>
    <w:rsid w:val="005232A7"/>
    <w:rsid w:val="0052333A"/>
    <w:rsid w:val="005234C3"/>
    <w:rsid w:val="005234F2"/>
    <w:rsid w:val="005237CD"/>
    <w:rsid w:val="0052382E"/>
    <w:rsid w:val="00523AE4"/>
    <w:rsid w:val="0052406E"/>
    <w:rsid w:val="005240C9"/>
    <w:rsid w:val="00524358"/>
    <w:rsid w:val="005243D6"/>
    <w:rsid w:val="005243DB"/>
    <w:rsid w:val="0052449F"/>
    <w:rsid w:val="0052476A"/>
    <w:rsid w:val="00524855"/>
    <w:rsid w:val="005248C8"/>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4FD"/>
    <w:rsid w:val="0052762E"/>
    <w:rsid w:val="00527A39"/>
    <w:rsid w:val="0053026D"/>
    <w:rsid w:val="005302A4"/>
    <w:rsid w:val="005302E8"/>
    <w:rsid w:val="00530398"/>
    <w:rsid w:val="0053078B"/>
    <w:rsid w:val="00530795"/>
    <w:rsid w:val="00530883"/>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922"/>
    <w:rsid w:val="00531A07"/>
    <w:rsid w:val="00531C77"/>
    <w:rsid w:val="00531E4B"/>
    <w:rsid w:val="00531E59"/>
    <w:rsid w:val="00531EB6"/>
    <w:rsid w:val="00531ECB"/>
    <w:rsid w:val="0053214B"/>
    <w:rsid w:val="00532422"/>
    <w:rsid w:val="005324E1"/>
    <w:rsid w:val="005325AA"/>
    <w:rsid w:val="005331D5"/>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200E"/>
    <w:rsid w:val="00542071"/>
    <w:rsid w:val="005422E9"/>
    <w:rsid w:val="005426FD"/>
    <w:rsid w:val="005427D5"/>
    <w:rsid w:val="00542937"/>
    <w:rsid w:val="00542A90"/>
    <w:rsid w:val="00542ABF"/>
    <w:rsid w:val="00542C44"/>
    <w:rsid w:val="00542C64"/>
    <w:rsid w:val="00542D20"/>
    <w:rsid w:val="00542DA0"/>
    <w:rsid w:val="00542DF1"/>
    <w:rsid w:val="00542E10"/>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25F"/>
    <w:rsid w:val="0055239E"/>
    <w:rsid w:val="00552491"/>
    <w:rsid w:val="00552496"/>
    <w:rsid w:val="005524DB"/>
    <w:rsid w:val="005525AA"/>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EE0"/>
    <w:rsid w:val="00555F74"/>
    <w:rsid w:val="00555FB4"/>
    <w:rsid w:val="00556148"/>
    <w:rsid w:val="00556309"/>
    <w:rsid w:val="0055646E"/>
    <w:rsid w:val="00556B2D"/>
    <w:rsid w:val="00556B67"/>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AC2"/>
    <w:rsid w:val="00562B41"/>
    <w:rsid w:val="00562D16"/>
    <w:rsid w:val="00562D3C"/>
    <w:rsid w:val="00562E3E"/>
    <w:rsid w:val="00562E43"/>
    <w:rsid w:val="00562E6F"/>
    <w:rsid w:val="00562F1B"/>
    <w:rsid w:val="0056339A"/>
    <w:rsid w:val="00563647"/>
    <w:rsid w:val="0056368B"/>
    <w:rsid w:val="00563767"/>
    <w:rsid w:val="00563806"/>
    <w:rsid w:val="005638E8"/>
    <w:rsid w:val="00563A4B"/>
    <w:rsid w:val="00563EF6"/>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44"/>
    <w:rsid w:val="00567BA3"/>
    <w:rsid w:val="00567C60"/>
    <w:rsid w:val="00567D8E"/>
    <w:rsid w:val="00570407"/>
    <w:rsid w:val="005705E1"/>
    <w:rsid w:val="00570715"/>
    <w:rsid w:val="00570723"/>
    <w:rsid w:val="00570851"/>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DCF"/>
    <w:rsid w:val="00577E8C"/>
    <w:rsid w:val="00580314"/>
    <w:rsid w:val="00580378"/>
    <w:rsid w:val="00580AF7"/>
    <w:rsid w:val="00580B17"/>
    <w:rsid w:val="00580D09"/>
    <w:rsid w:val="00580E03"/>
    <w:rsid w:val="00580E97"/>
    <w:rsid w:val="00581225"/>
    <w:rsid w:val="0058135E"/>
    <w:rsid w:val="005814DF"/>
    <w:rsid w:val="005816C2"/>
    <w:rsid w:val="005817D9"/>
    <w:rsid w:val="005819E8"/>
    <w:rsid w:val="00581A15"/>
    <w:rsid w:val="00581BB3"/>
    <w:rsid w:val="00581DB6"/>
    <w:rsid w:val="00581DE9"/>
    <w:rsid w:val="00581DF6"/>
    <w:rsid w:val="0058216A"/>
    <w:rsid w:val="005823C7"/>
    <w:rsid w:val="005824D6"/>
    <w:rsid w:val="00582589"/>
    <w:rsid w:val="0058269B"/>
    <w:rsid w:val="005827EC"/>
    <w:rsid w:val="005827F5"/>
    <w:rsid w:val="00582A91"/>
    <w:rsid w:val="00582ED8"/>
    <w:rsid w:val="00583025"/>
    <w:rsid w:val="005830CB"/>
    <w:rsid w:val="005831C1"/>
    <w:rsid w:val="005831E4"/>
    <w:rsid w:val="00583283"/>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A52"/>
    <w:rsid w:val="00585B0D"/>
    <w:rsid w:val="00585FB9"/>
    <w:rsid w:val="00585FDB"/>
    <w:rsid w:val="00586138"/>
    <w:rsid w:val="0058628C"/>
    <w:rsid w:val="005862E6"/>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C2A"/>
    <w:rsid w:val="0059705A"/>
    <w:rsid w:val="00597659"/>
    <w:rsid w:val="0059769A"/>
    <w:rsid w:val="00597A27"/>
    <w:rsid w:val="00597AC4"/>
    <w:rsid w:val="00597B4F"/>
    <w:rsid w:val="00597C33"/>
    <w:rsid w:val="00597C73"/>
    <w:rsid w:val="00597ED7"/>
    <w:rsid w:val="005A00FB"/>
    <w:rsid w:val="005A0212"/>
    <w:rsid w:val="005A046B"/>
    <w:rsid w:val="005A057E"/>
    <w:rsid w:val="005A05D8"/>
    <w:rsid w:val="005A07D3"/>
    <w:rsid w:val="005A089E"/>
    <w:rsid w:val="005A0AFD"/>
    <w:rsid w:val="005A0B66"/>
    <w:rsid w:val="005A0C47"/>
    <w:rsid w:val="005A0CE0"/>
    <w:rsid w:val="005A0D24"/>
    <w:rsid w:val="005A0FA0"/>
    <w:rsid w:val="005A102F"/>
    <w:rsid w:val="005A1045"/>
    <w:rsid w:val="005A1055"/>
    <w:rsid w:val="005A1669"/>
    <w:rsid w:val="005A1874"/>
    <w:rsid w:val="005A1891"/>
    <w:rsid w:val="005A1B6A"/>
    <w:rsid w:val="005A230B"/>
    <w:rsid w:val="005A2592"/>
    <w:rsid w:val="005A2727"/>
    <w:rsid w:val="005A28A2"/>
    <w:rsid w:val="005A2A6B"/>
    <w:rsid w:val="005A2A99"/>
    <w:rsid w:val="005A2E9C"/>
    <w:rsid w:val="005A2F0C"/>
    <w:rsid w:val="005A30C4"/>
    <w:rsid w:val="005A3105"/>
    <w:rsid w:val="005A3345"/>
    <w:rsid w:val="005A33FE"/>
    <w:rsid w:val="005A3631"/>
    <w:rsid w:val="005A36B0"/>
    <w:rsid w:val="005A38CC"/>
    <w:rsid w:val="005A3AC8"/>
    <w:rsid w:val="005A3D7D"/>
    <w:rsid w:val="005A3DA0"/>
    <w:rsid w:val="005A3EDA"/>
    <w:rsid w:val="005A438B"/>
    <w:rsid w:val="005A45DB"/>
    <w:rsid w:val="005A486E"/>
    <w:rsid w:val="005A4D0F"/>
    <w:rsid w:val="005A4DB4"/>
    <w:rsid w:val="005A4E1C"/>
    <w:rsid w:val="005A4E45"/>
    <w:rsid w:val="005A4E48"/>
    <w:rsid w:val="005A4FDD"/>
    <w:rsid w:val="005A5026"/>
    <w:rsid w:val="005A51A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4D1"/>
    <w:rsid w:val="005A67D6"/>
    <w:rsid w:val="005A68D5"/>
    <w:rsid w:val="005A69F2"/>
    <w:rsid w:val="005A6F0D"/>
    <w:rsid w:val="005A6FA8"/>
    <w:rsid w:val="005A6FC3"/>
    <w:rsid w:val="005A706A"/>
    <w:rsid w:val="005A71F0"/>
    <w:rsid w:val="005A72BA"/>
    <w:rsid w:val="005A7426"/>
    <w:rsid w:val="005A7885"/>
    <w:rsid w:val="005A78FA"/>
    <w:rsid w:val="005A7924"/>
    <w:rsid w:val="005A7997"/>
    <w:rsid w:val="005A7B9B"/>
    <w:rsid w:val="005A7EBC"/>
    <w:rsid w:val="005A7EE5"/>
    <w:rsid w:val="005A7F00"/>
    <w:rsid w:val="005A7F4A"/>
    <w:rsid w:val="005A7F94"/>
    <w:rsid w:val="005B021C"/>
    <w:rsid w:val="005B02B1"/>
    <w:rsid w:val="005B02C8"/>
    <w:rsid w:val="005B0606"/>
    <w:rsid w:val="005B0807"/>
    <w:rsid w:val="005B087F"/>
    <w:rsid w:val="005B0886"/>
    <w:rsid w:val="005B08A7"/>
    <w:rsid w:val="005B0ADB"/>
    <w:rsid w:val="005B0C4A"/>
    <w:rsid w:val="005B0CB1"/>
    <w:rsid w:val="005B0D0B"/>
    <w:rsid w:val="005B0E0D"/>
    <w:rsid w:val="005B1064"/>
    <w:rsid w:val="005B1160"/>
    <w:rsid w:val="005B1200"/>
    <w:rsid w:val="005B12C7"/>
    <w:rsid w:val="005B1309"/>
    <w:rsid w:val="005B15AF"/>
    <w:rsid w:val="005B16F7"/>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61CF"/>
    <w:rsid w:val="005B6459"/>
    <w:rsid w:val="005B676D"/>
    <w:rsid w:val="005B699B"/>
    <w:rsid w:val="005B69D4"/>
    <w:rsid w:val="005B6BF1"/>
    <w:rsid w:val="005B6C0C"/>
    <w:rsid w:val="005B6C30"/>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99"/>
    <w:rsid w:val="005C2504"/>
    <w:rsid w:val="005C2655"/>
    <w:rsid w:val="005C26AF"/>
    <w:rsid w:val="005C2862"/>
    <w:rsid w:val="005C2878"/>
    <w:rsid w:val="005C29C1"/>
    <w:rsid w:val="005C2AC8"/>
    <w:rsid w:val="005C2B11"/>
    <w:rsid w:val="005C2BC6"/>
    <w:rsid w:val="005C2F42"/>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ABC"/>
    <w:rsid w:val="005C5D12"/>
    <w:rsid w:val="005C5F3A"/>
    <w:rsid w:val="005C6131"/>
    <w:rsid w:val="005C62CD"/>
    <w:rsid w:val="005C62EB"/>
    <w:rsid w:val="005C6603"/>
    <w:rsid w:val="005C6654"/>
    <w:rsid w:val="005C66FA"/>
    <w:rsid w:val="005C69FD"/>
    <w:rsid w:val="005C6AC7"/>
    <w:rsid w:val="005C6D8C"/>
    <w:rsid w:val="005C71F8"/>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BEC"/>
    <w:rsid w:val="005D3E1A"/>
    <w:rsid w:val="005D3F16"/>
    <w:rsid w:val="005D3FF9"/>
    <w:rsid w:val="005D413A"/>
    <w:rsid w:val="005D4228"/>
    <w:rsid w:val="005D4379"/>
    <w:rsid w:val="005D43FD"/>
    <w:rsid w:val="005D4564"/>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492"/>
    <w:rsid w:val="005D6647"/>
    <w:rsid w:val="005D6737"/>
    <w:rsid w:val="005D6B61"/>
    <w:rsid w:val="005D7506"/>
    <w:rsid w:val="005D752E"/>
    <w:rsid w:val="005D762E"/>
    <w:rsid w:val="005D767C"/>
    <w:rsid w:val="005D7756"/>
    <w:rsid w:val="005D77D3"/>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9FC"/>
    <w:rsid w:val="005E2B16"/>
    <w:rsid w:val="005E2B33"/>
    <w:rsid w:val="005E2F9C"/>
    <w:rsid w:val="005E3014"/>
    <w:rsid w:val="005E30A9"/>
    <w:rsid w:val="005E363B"/>
    <w:rsid w:val="005E3AE8"/>
    <w:rsid w:val="005E3E9F"/>
    <w:rsid w:val="005E3F7E"/>
    <w:rsid w:val="005E3FD9"/>
    <w:rsid w:val="005E413D"/>
    <w:rsid w:val="005E41DA"/>
    <w:rsid w:val="005E424D"/>
    <w:rsid w:val="005E4536"/>
    <w:rsid w:val="005E4649"/>
    <w:rsid w:val="005E47F2"/>
    <w:rsid w:val="005E4A15"/>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10BD"/>
    <w:rsid w:val="005F14C9"/>
    <w:rsid w:val="005F19E5"/>
    <w:rsid w:val="005F1A19"/>
    <w:rsid w:val="005F1B23"/>
    <w:rsid w:val="005F20D2"/>
    <w:rsid w:val="005F2273"/>
    <w:rsid w:val="005F2366"/>
    <w:rsid w:val="005F2369"/>
    <w:rsid w:val="005F248B"/>
    <w:rsid w:val="005F2802"/>
    <w:rsid w:val="005F2B8F"/>
    <w:rsid w:val="005F2BB5"/>
    <w:rsid w:val="005F30E2"/>
    <w:rsid w:val="005F321F"/>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61"/>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391"/>
    <w:rsid w:val="00601405"/>
    <w:rsid w:val="00601425"/>
    <w:rsid w:val="0060144A"/>
    <w:rsid w:val="00601573"/>
    <w:rsid w:val="006015C5"/>
    <w:rsid w:val="006016A9"/>
    <w:rsid w:val="00601787"/>
    <w:rsid w:val="006017FE"/>
    <w:rsid w:val="006018BC"/>
    <w:rsid w:val="00601FFA"/>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976"/>
    <w:rsid w:val="00603B29"/>
    <w:rsid w:val="00603C16"/>
    <w:rsid w:val="00603C4B"/>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651"/>
    <w:rsid w:val="00606BCF"/>
    <w:rsid w:val="00606C83"/>
    <w:rsid w:val="00606DA1"/>
    <w:rsid w:val="00606DD6"/>
    <w:rsid w:val="00606E9D"/>
    <w:rsid w:val="00607175"/>
    <w:rsid w:val="00607191"/>
    <w:rsid w:val="00607371"/>
    <w:rsid w:val="0060740D"/>
    <w:rsid w:val="0060766F"/>
    <w:rsid w:val="00607792"/>
    <w:rsid w:val="0060784C"/>
    <w:rsid w:val="00607B2C"/>
    <w:rsid w:val="00607C8C"/>
    <w:rsid w:val="00607EBA"/>
    <w:rsid w:val="0061022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705"/>
    <w:rsid w:val="00611719"/>
    <w:rsid w:val="00611815"/>
    <w:rsid w:val="0061197F"/>
    <w:rsid w:val="00611B9B"/>
    <w:rsid w:val="00611C02"/>
    <w:rsid w:val="00611C49"/>
    <w:rsid w:val="00611CE3"/>
    <w:rsid w:val="00611F89"/>
    <w:rsid w:val="00612111"/>
    <w:rsid w:val="006121B0"/>
    <w:rsid w:val="00612207"/>
    <w:rsid w:val="00612330"/>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08A"/>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8FF"/>
    <w:rsid w:val="006209ED"/>
    <w:rsid w:val="00620BB6"/>
    <w:rsid w:val="00620C7C"/>
    <w:rsid w:val="00620D38"/>
    <w:rsid w:val="00620E35"/>
    <w:rsid w:val="00621029"/>
    <w:rsid w:val="006212BB"/>
    <w:rsid w:val="00621328"/>
    <w:rsid w:val="00621902"/>
    <w:rsid w:val="00621912"/>
    <w:rsid w:val="00621B0C"/>
    <w:rsid w:val="00621D86"/>
    <w:rsid w:val="00622211"/>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9BE"/>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4312"/>
    <w:rsid w:val="00634409"/>
    <w:rsid w:val="006344D4"/>
    <w:rsid w:val="006345D8"/>
    <w:rsid w:val="006349ED"/>
    <w:rsid w:val="00634A58"/>
    <w:rsid w:val="00634B1B"/>
    <w:rsid w:val="00634C3D"/>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A0"/>
    <w:rsid w:val="00637EA5"/>
    <w:rsid w:val="006401D7"/>
    <w:rsid w:val="0064074F"/>
    <w:rsid w:val="0064077D"/>
    <w:rsid w:val="00640801"/>
    <w:rsid w:val="00640914"/>
    <w:rsid w:val="00640A0E"/>
    <w:rsid w:val="00640B20"/>
    <w:rsid w:val="00640B2E"/>
    <w:rsid w:val="00640D35"/>
    <w:rsid w:val="00640E50"/>
    <w:rsid w:val="00640F29"/>
    <w:rsid w:val="006412B6"/>
    <w:rsid w:val="0064150C"/>
    <w:rsid w:val="00641B26"/>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9FA"/>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B26"/>
    <w:rsid w:val="00645BA5"/>
    <w:rsid w:val="00645C89"/>
    <w:rsid w:val="006462DA"/>
    <w:rsid w:val="006463E4"/>
    <w:rsid w:val="00646594"/>
    <w:rsid w:val="0064664F"/>
    <w:rsid w:val="00646BB4"/>
    <w:rsid w:val="00646BBC"/>
    <w:rsid w:val="00646CC7"/>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E60"/>
    <w:rsid w:val="00651E9C"/>
    <w:rsid w:val="00651EFE"/>
    <w:rsid w:val="00652094"/>
    <w:rsid w:val="00652108"/>
    <w:rsid w:val="006522E6"/>
    <w:rsid w:val="006523E0"/>
    <w:rsid w:val="006525F8"/>
    <w:rsid w:val="006529F3"/>
    <w:rsid w:val="00652A67"/>
    <w:rsid w:val="00652B13"/>
    <w:rsid w:val="00652D5F"/>
    <w:rsid w:val="00652DFB"/>
    <w:rsid w:val="0065313E"/>
    <w:rsid w:val="00653191"/>
    <w:rsid w:val="0065335C"/>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ADB"/>
    <w:rsid w:val="00655B3F"/>
    <w:rsid w:val="00656233"/>
    <w:rsid w:val="006562C5"/>
    <w:rsid w:val="006563A9"/>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934"/>
    <w:rsid w:val="00661DCD"/>
    <w:rsid w:val="00661DD3"/>
    <w:rsid w:val="00661EE8"/>
    <w:rsid w:val="00661EEE"/>
    <w:rsid w:val="00662095"/>
    <w:rsid w:val="006621C9"/>
    <w:rsid w:val="0066228E"/>
    <w:rsid w:val="006624D2"/>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4EE1"/>
    <w:rsid w:val="0066501F"/>
    <w:rsid w:val="0066530C"/>
    <w:rsid w:val="0066531C"/>
    <w:rsid w:val="00665406"/>
    <w:rsid w:val="006655A9"/>
    <w:rsid w:val="00665634"/>
    <w:rsid w:val="00665B3B"/>
    <w:rsid w:val="00665BAF"/>
    <w:rsid w:val="00665D87"/>
    <w:rsid w:val="00665D8A"/>
    <w:rsid w:val="00665E77"/>
    <w:rsid w:val="0066602E"/>
    <w:rsid w:val="0066628E"/>
    <w:rsid w:val="006662D8"/>
    <w:rsid w:val="0066672C"/>
    <w:rsid w:val="0066678E"/>
    <w:rsid w:val="00666878"/>
    <w:rsid w:val="006668DB"/>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181F"/>
    <w:rsid w:val="00672093"/>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9F"/>
    <w:rsid w:val="00682182"/>
    <w:rsid w:val="006824BC"/>
    <w:rsid w:val="006825BC"/>
    <w:rsid w:val="006829C8"/>
    <w:rsid w:val="00682A23"/>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9F3"/>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C82"/>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14"/>
    <w:rsid w:val="006A06A8"/>
    <w:rsid w:val="006A0747"/>
    <w:rsid w:val="006A0748"/>
    <w:rsid w:val="006A0755"/>
    <w:rsid w:val="006A07C4"/>
    <w:rsid w:val="006A0984"/>
    <w:rsid w:val="006A09CB"/>
    <w:rsid w:val="006A0B70"/>
    <w:rsid w:val="006A0BA1"/>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710"/>
    <w:rsid w:val="006A4BD9"/>
    <w:rsid w:val="006A4EF8"/>
    <w:rsid w:val="006A514E"/>
    <w:rsid w:val="006A51FB"/>
    <w:rsid w:val="006A527E"/>
    <w:rsid w:val="006A52D0"/>
    <w:rsid w:val="006A5479"/>
    <w:rsid w:val="006A5E03"/>
    <w:rsid w:val="006A644E"/>
    <w:rsid w:val="006A6469"/>
    <w:rsid w:val="006A6819"/>
    <w:rsid w:val="006A68C3"/>
    <w:rsid w:val="006A6AFB"/>
    <w:rsid w:val="006A6DC0"/>
    <w:rsid w:val="006A6E27"/>
    <w:rsid w:val="006A711F"/>
    <w:rsid w:val="006A71A2"/>
    <w:rsid w:val="006A752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54"/>
    <w:rsid w:val="006B4DCD"/>
    <w:rsid w:val="006B4FF0"/>
    <w:rsid w:val="006B501E"/>
    <w:rsid w:val="006B5270"/>
    <w:rsid w:val="006B5A5E"/>
    <w:rsid w:val="006B5B20"/>
    <w:rsid w:val="006B5CC8"/>
    <w:rsid w:val="006B5DBB"/>
    <w:rsid w:val="006B6007"/>
    <w:rsid w:val="006B6023"/>
    <w:rsid w:val="006B60E6"/>
    <w:rsid w:val="006B63A8"/>
    <w:rsid w:val="006B6498"/>
    <w:rsid w:val="006B6854"/>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EDF"/>
    <w:rsid w:val="006C420A"/>
    <w:rsid w:val="006C4740"/>
    <w:rsid w:val="006C4975"/>
    <w:rsid w:val="006C49A9"/>
    <w:rsid w:val="006C49FD"/>
    <w:rsid w:val="006C4BC6"/>
    <w:rsid w:val="006C4EC9"/>
    <w:rsid w:val="006C4EF7"/>
    <w:rsid w:val="006C507F"/>
    <w:rsid w:val="006C512A"/>
    <w:rsid w:val="006C5433"/>
    <w:rsid w:val="006C5462"/>
    <w:rsid w:val="006C5574"/>
    <w:rsid w:val="006C561D"/>
    <w:rsid w:val="006C5707"/>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7101"/>
    <w:rsid w:val="006C71D4"/>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899"/>
    <w:rsid w:val="006E09D3"/>
    <w:rsid w:val="006E0A92"/>
    <w:rsid w:val="006E0AE2"/>
    <w:rsid w:val="006E0DF3"/>
    <w:rsid w:val="006E1678"/>
    <w:rsid w:val="006E1737"/>
    <w:rsid w:val="006E18E9"/>
    <w:rsid w:val="006E193D"/>
    <w:rsid w:val="006E1A51"/>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2EFE"/>
    <w:rsid w:val="006E3081"/>
    <w:rsid w:val="006E33C5"/>
    <w:rsid w:val="006E37AA"/>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D7"/>
    <w:rsid w:val="006E75B8"/>
    <w:rsid w:val="006E76CB"/>
    <w:rsid w:val="006E77B9"/>
    <w:rsid w:val="006E77C7"/>
    <w:rsid w:val="006E787A"/>
    <w:rsid w:val="006E7A6D"/>
    <w:rsid w:val="006E7AF8"/>
    <w:rsid w:val="006E7C45"/>
    <w:rsid w:val="006E7C97"/>
    <w:rsid w:val="006E7D3D"/>
    <w:rsid w:val="006E7E2B"/>
    <w:rsid w:val="006F016A"/>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C2"/>
    <w:rsid w:val="006F4381"/>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AF7"/>
    <w:rsid w:val="006F6C93"/>
    <w:rsid w:val="006F6EAF"/>
    <w:rsid w:val="006F7001"/>
    <w:rsid w:val="006F7036"/>
    <w:rsid w:val="006F703C"/>
    <w:rsid w:val="006F76AD"/>
    <w:rsid w:val="006F7799"/>
    <w:rsid w:val="006F7B46"/>
    <w:rsid w:val="006F7D21"/>
    <w:rsid w:val="006F7DF7"/>
    <w:rsid w:val="00700060"/>
    <w:rsid w:val="007001BB"/>
    <w:rsid w:val="0070051B"/>
    <w:rsid w:val="0070055D"/>
    <w:rsid w:val="0070062E"/>
    <w:rsid w:val="00700B12"/>
    <w:rsid w:val="00700C0A"/>
    <w:rsid w:val="00700F10"/>
    <w:rsid w:val="007010B5"/>
    <w:rsid w:val="00701352"/>
    <w:rsid w:val="0070162B"/>
    <w:rsid w:val="007016CE"/>
    <w:rsid w:val="007019F7"/>
    <w:rsid w:val="00701DEC"/>
    <w:rsid w:val="00701EFE"/>
    <w:rsid w:val="007022E5"/>
    <w:rsid w:val="0070233A"/>
    <w:rsid w:val="00702844"/>
    <w:rsid w:val="00702C0F"/>
    <w:rsid w:val="00702C73"/>
    <w:rsid w:val="00702C84"/>
    <w:rsid w:val="00703176"/>
    <w:rsid w:val="0070336B"/>
    <w:rsid w:val="00703BB9"/>
    <w:rsid w:val="00703CD1"/>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5FD1"/>
    <w:rsid w:val="007060C7"/>
    <w:rsid w:val="00706536"/>
    <w:rsid w:val="00706858"/>
    <w:rsid w:val="0070699F"/>
    <w:rsid w:val="00706AD7"/>
    <w:rsid w:val="00706D8E"/>
    <w:rsid w:val="00706E70"/>
    <w:rsid w:val="007072B4"/>
    <w:rsid w:val="007074E3"/>
    <w:rsid w:val="00707597"/>
    <w:rsid w:val="007077F8"/>
    <w:rsid w:val="00707AD3"/>
    <w:rsid w:val="00707AEF"/>
    <w:rsid w:val="00707F4F"/>
    <w:rsid w:val="0071004F"/>
    <w:rsid w:val="007103C7"/>
    <w:rsid w:val="00710409"/>
    <w:rsid w:val="00710D8E"/>
    <w:rsid w:val="00710DE5"/>
    <w:rsid w:val="00711025"/>
    <w:rsid w:val="00711346"/>
    <w:rsid w:val="0071135A"/>
    <w:rsid w:val="0071141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962"/>
    <w:rsid w:val="00717CAE"/>
    <w:rsid w:val="00717D09"/>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3C"/>
    <w:rsid w:val="007253D6"/>
    <w:rsid w:val="007254E2"/>
    <w:rsid w:val="0072550D"/>
    <w:rsid w:val="00725632"/>
    <w:rsid w:val="007256C1"/>
    <w:rsid w:val="007256C8"/>
    <w:rsid w:val="007257C3"/>
    <w:rsid w:val="0072583B"/>
    <w:rsid w:val="00725977"/>
    <w:rsid w:val="00725992"/>
    <w:rsid w:val="00725ADA"/>
    <w:rsid w:val="00725D6A"/>
    <w:rsid w:val="00726002"/>
    <w:rsid w:val="007261F4"/>
    <w:rsid w:val="00726262"/>
    <w:rsid w:val="007263E1"/>
    <w:rsid w:val="0072648D"/>
    <w:rsid w:val="00726510"/>
    <w:rsid w:val="0072666E"/>
    <w:rsid w:val="00726853"/>
    <w:rsid w:val="007269AA"/>
    <w:rsid w:val="00726CBB"/>
    <w:rsid w:val="00726E19"/>
    <w:rsid w:val="00726F5D"/>
    <w:rsid w:val="007273CC"/>
    <w:rsid w:val="007279BE"/>
    <w:rsid w:val="00727B35"/>
    <w:rsid w:val="00727D44"/>
    <w:rsid w:val="00727D90"/>
    <w:rsid w:val="00727DBF"/>
    <w:rsid w:val="00727DF4"/>
    <w:rsid w:val="00727EE0"/>
    <w:rsid w:val="007300A8"/>
    <w:rsid w:val="00730233"/>
    <w:rsid w:val="007305EA"/>
    <w:rsid w:val="00730866"/>
    <w:rsid w:val="007309DD"/>
    <w:rsid w:val="00730C09"/>
    <w:rsid w:val="00730C0F"/>
    <w:rsid w:val="00730D21"/>
    <w:rsid w:val="00730F05"/>
    <w:rsid w:val="007310BB"/>
    <w:rsid w:val="0073113F"/>
    <w:rsid w:val="007313D4"/>
    <w:rsid w:val="00731427"/>
    <w:rsid w:val="0073173C"/>
    <w:rsid w:val="0073184C"/>
    <w:rsid w:val="00731B6E"/>
    <w:rsid w:val="00731E67"/>
    <w:rsid w:val="00731F59"/>
    <w:rsid w:val="0073208E"/>
    <w:rsid w:val="007320CB"/>
    <w:rsid w:val="00732108"/>
    <w:rsid w:val="00732180"/>
    <w:rsid w:val="00732426"/>
    <w:rsid w:val="007324AD"/>
    <w:rsid w:val="00732505"/>
    <w:rsid w:val="007326A0"/>
    <w:rsid w:val="007329EF"/>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C15"/>
    <w:rsid w:val="00735C16"/>
    <w:rsid w:val="00735D8C"/>
    <w:rsid w:val="00735F23"/>
    <w:rsid w:val="00735F2F"/>
    <w:rsid w:val="0073628C"/>
    <w:rsid w:val="007365AC"/>
    <w:rsid w:val="00736940"/>
    <w:rsid w:val="00736978"/>
    <w:rsid w:val="007369EA"/>
    <w:rsid w:val="00736D24"/>
    <w:rsid w:val="00736DAE"/>
    <w:rsid w:val="00736EC9"/>
    <w:rsid w:val="00736F0D"/>
    <w:rsid w:val="00736FB3"/>
    <w:rsid w:val="00737277"/>
    <w:rsid w:val="007372D8"/>
    <w:rsid w:val="00737360"/>
    <w:rsid w:val="0073747E"/>
    <w:rsid w:val="00737574"/>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346"/>
    <w:rsid w:val="0074148B"/>
    <w:rsid w:val="0074154D"/>
    <w:rsid w:val="007415DA"/>
    <w:rsid w:val="00741A5F"/>
    <w:rsid w:val="00741C23"/>
    <w:rsid w:val="00741F4D"/>
    <w:rsid w:val="00742055"/>
    <w:rsid w:val="00742126"/>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DE9"/>
    <w:rsid w:val="00746F63"/>
    <w:rsid w:val="0074720A"/>
    <w:rsid w:val="00747390"/>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BB0"/>
    <w:rsid w:val="00752E83"/>
    <w:rsid w:val="0075303E"/>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3055"/>
    <w:rsid w:val="00763133"/>
    <w:rsid w:val="0076320D"/>
    <w:rsid w:val="007635E5"/>
    <w:rsid w:val="0076378B"/>
    <w:rsid w:val="0076391C"/>
    <w:rsid w:val="0076405F"/>
    <w:rsid w:val="00764357"/>
    <w:rsid w:val="007643E5"/>
    <w:rsid w:val="007645E6"/>
    <w:rsid w:val="00764642"/>
    <w:rsid w:val="007649AF"/>
    <w:rsid w:val="00764A9F"/>
    <w:rsid w:val="00764C01"/>
    <w:rsid w:val="00765024"/>
    <w:rsid w:val="00765177"/>
    <w:rsid w:val="00765419"/>
    <w:rsid w:val="0076546A"/>
    <w:rsid w:val="00765556"/>
    <w:rsid w:val="0076574A"/>
    <w:rsid w:val="00765A4F"/>
    <w:rsid w:val="00765C2B"/>
    <w:rsid w:val="00765DE2"/>
    <w:rsid w:val="007660A6"/>
    <w:rsid w:val="00766260"/>
    <w:rsid w:val="007664F0"/>
    <w:rsid w:val="007666C8"/>
    <w:rsid w:val="00766995"/>
    <w:rsid w:val="00766A60"/>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41"/>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E8B"/>
    <w:rsid w:val="00781FA0"/>
    <w:rsid w:val="0078214E"/>
    <w:rsid w:val="0078246C"/>
    <w:rsid w:val="007826C7"/>
    <w:rsid w:val="0078297A"/>
    <w:rsid w:val="00782BEC"/>
    <w:rsid w:val="00782F05"/>
    <w:rsid w:val="00782F25"/>
    <w:rsid w:val="007830FD"/>
    <w:rsid w:val="0078310E"/>
    <w:rsid w:val="007831FF"/>
    <w:rsid w:val="00783209"/>
    <w:rsid w:val="00783218"/>
    <w:rsid w:val="0078326B"/>
    <w:rsid w:val="007833A9"/>
    <w:rsid w:val="00783699"/>
    <w:rsid w:val="00783A48"/>
    <w:rsid w:val="00783D0A"/>
    <w:rsid w:val="00783DFF"/>
    <w:rsid w:val="00783E14"/>
    <w:rsid w:val="0078415C"/>
    <w:rsid w:val="007843BF"/>
    <w:rsid w:val="0078473C"/>
    <w:rsid w:val="0078475C"/>
    <w:rsid w:val="007848DF"/>
    <w:rsid w:val="00784B3A"/>
    <w:rsid w:val="00784CB2"/>
    <w:rsid w:val="00784D12"/>
    <w:rsid w:val="00784D43"/>
    <w:rsid w:val="00784D6F"/>
    <w:rsid w:val="0078504B"/>
    <w:rsid w:val="00785179"/>
    <w:rsid w:val="0078528C"/>
    <w:rsid w:val="00785291"/>
    <w:rsid w:val="0078567D"/>
    <w:rsid w:val="0078594B"/>
    <w:rsid w:val="00785A58"/>
    <w:rsid w:val="00785AD2"/>
    <w:rsid w:val="00785D9A"/>
    <w:rsid w:val="00785FD9"/>
    <w:rsid w:val="00786024"/>
    <w:rsid w:val="00786150"/>
    <w:rsid w:val="0078659A"/>
    <w:rsid w:val="00786720"/>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CF0"/>
    <w:rsid w:val="00790DD2"/>
    <w:rsid w:val="00790E3A"/>
    <w:rsid w:val="00790E8E"/>
    <w:rsid w:val="00790F0C"/>
    <w:rsid w:val="00790F29"/>
    <w:rsid w:val="00790F47"/>
    <w:rsid w:val="0079100B"/>
    <w:rsid w:val="007911D8"/>
    <w:rsid w:val="0079120E"/>
    <w:rsid w:val="00791B78"/>
    <w:rsid w:val="00791C05"/>
    <w:rsid w:val="00791C31"/>
    <w:rsid w:val="00791E4C"/>
    <w:rsid w:val="00791F2B"/>
    <w:rsid w:val="00791F82"/>
    <w:rsid w:val="00791F8F"/>
    <w:rsid w:val="00791FD5"/>
    <w:rsid w:val="007922C5"/>
    <w:rsid w:val="0079254B"/>
    <w:rsid w:val="00792937"/>
    <w:rsid w:val="00792DA8"/>
    <w:rsid w:val="00793091"/>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906"/>
    <w:rsid w:val="007A2949"/>
    <w:rsid w:val="007A2A68"/>
    <w:rsid w:val="007A2DA1"/>
    <w:rsid w:val="007A2E56"/>
    <w:rsid w:val="007A2EE1"/>
    <w:rsid w:val="007A3048"/>
    <w:rsid w:val="007A31E4"/>
    <w:rsid w:val="007A3574"/>
    <w:rsid w:val="007A3B55"/>
    <w:rsid w:val="007A3B62"/>
    <w:rsid w:val="007A3BF0"/>
    <w:rsid w:val="007A3C44"/>
    <w:rsid w:val="007A3D6A"/>
    <w:rsid w:val="007A3D92"/>
    <w:rsid w:val="007A3DAC"/>
    <w:rsid w:val="007A3EB2"/>
    <w:rsid w:val="007A4103"/>
    <w:rsid w:val="007A41A7"/>
    <w:rsid w:val="007A425F"/>
    <w:rsid w:val="007A46FD"/>
    <w:rsid w:val="007A474A"/>
    <w:rsid w:val="007A47A8"/>
    <w:rsid w:val="007A48C6"/>
    <w:rsid w:val="007A4A02"/>
    <w:rsid w:val="007A4D7A"/>
    <w:rsid w:val="007A4E33"/>
    <w:rsid w:val="007A4FB1"/>
    <w:rsid w:val="007A50BF"/>
    <w:rsid w:val="007A5133"/>
    <w:rsid w:val="007A5173"/>
    <w:rsid w:val="007A5180"/>
    <w:rsid w:val="007A54FE"/>
    <w:rsid w:val="007A5A4B"/>
    <w:rsid w:val="007A5BA4"/>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AE1"/>
    <w:rsid w:val="007A7B7A"/>
    <w:rsid w:val="007A7B94"/>
    <w:rsid w:val="007A7C35"/>
    <w:rsid w:val="007A7CD9"/>
    <w:rsid w:val="007B00E7"/>
    <w:rsid w:val="007B0270"/>
    <w:rsid w:val="007B05B7"/>
    <w:rsid w:val="007B06DA"/>
    <w:rsid w:val="007B0734"/>
    <w:rsid w:val="007B0810"/>
    <w:rsid w:val="007B09B9"/>
    <w:rsid w:val="007B09C8"/>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71"/>
    <w:rsid w:val="007C1949"/>
    <w:rsid w:val="007C1FA9"/>
    <w:rsid w:val="007C2116"/>
    <w:rsid w:val="007C2201"/>
    <w:rsid w:val="007C22FE"/>
    <w:rsid w:val="007C24C8"/>
    <w:rsid w:val="007C270F"/>
    <w:rsid w:val="007C2792"/>
    <w:rsid w:val="007C28BD"/>
    <w:rsid w:val="007C28E6"/>
    <w:rsid w:val="007C2962"/>
    <w:rsid w:val="007C2A0A"/>
    <w:rsid w:val="007C2BE5"/>
    <w:rsid w:val="007C2CA8"/>
    <w:rsid w:val="007C2F64"/>
    <w:rsid w:val="007C2F6F"/>
    <w:rsid w:val="007C31D7"/>
    <w:rsid w:val="007C355A"/>
    <w:rsid w:val="007C3778"/>
    <w:rsid w:val="007C37D0"/>
    <w:rsid w:val="007C3920"/>
    <w:rsid w:val="007C3B4B"/>
    <w:rsid w:val="007C3D03"/>
    <w:rsid w:val="007C3DE4"/>
    <w:rsid w:val="007C4028"/>
    <w:rsid w:val="007C4033"/>
    <w:rsid w:val="007C4098"/>
    <w:rsid w:val="007C4252"/>
    <w:rsid w:val="007C42BB"/>
    <w:rsid w:val="007C45E3"/>
    <w:rsid w:val="007C46DE"/>
    <w:rsid w:val="007C4C9B"/>
    <w:rsid w:val="007C4E38"/>
    <w:rsid w:val="007C4EA4"/>
    <w:rsid w:val="007C4EE0"/>
    <w:rsid w:val="007C4EFF"/>
    <w:rsid w:val="007C5058"/>
    <w:rsid w:val="007C520B"/>
    <w:rsid w:val="007C55D9"/>
    <w:rsid w:val="007C5A13"/>
    <w:rsid w:val="007C5B8D"/>
    <w:rsid w:val="007C5C5C"/>
    <w:rsid w:val="007C5D5C"/>
    <w:rsid w:val="007C5E85"/>
    <w:rsid w:val="007C5E8C"/>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EA7"/>
    <w:rsid w:val="007D0F16"/>
    <w:rsid w:val="007D127D"/>
    <w:rsid w:val="007D13EC"/>
    <w:rsid w:val="007D13F5"/>
    <w:rsid w:val="007D1446"/>
    <w:rsid w:val="007D1509"/>
    <w:rsid w:val="007D16A6"/>
    <w:rsid w:val="007D1841"/>
    <w:rsid w:val="007D1873"/>
    <w:rsid w:val="007D18FA"/>
    <w:rsid w:val="007D1926"/>
    <w:rsid w:val="007D1A04"/>
    <w:rsid w:val="007D1A8C"/>
    <w:rsid w:val="007D1AF2"/>
    <w:rsid w:val="007D1BAE"/>
    <w:rsid w:val="007D1D4D"/>
    <w:rsid w:val="007D1DFD"/>
    <w:rsid w:val="007D2009"/>
    <w:rsid w:val="007D21C0"/>
    <w:rsid w:val="007D25E5"/>
    <w:rsid w:val="007D2648"/>
    <w:rsid w:val="007D27C0"/>
    <w:rsid w:val="007D29FA"/>
    <w:rsid w:val="007D30B3"/>
    <w:rsid w:val="007D3239"/>
    <w:rsid w:val="007D328E"/>
    <w:rsid w:val="007D32AD"/>
    <w:rsid w:val="007D32E3"/>
    <w:rsid w:val="007D33CF"/>
    <w:rsid w:val="007D33D7"/>
    <w:rsid w:val="007D34BB"/>
    <w:rsid w:val="007D3743"/>
    <w:rsid w:val="007D378E"/>
    <w:rsid w:val="007D3949"/>
    <w:rsid w:val="007D3A8A"/>
    <w:rsid w:val="007D3B8B"/>
    <w:rsid w:val="007D3C7F"/>
    <w:rsid w:val="007D3D40"/>
    <w:rsid w:val="007D3D72"/>
    <w:rsid w:val="007D3D91"/>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831"/>
    <w:rsid w:val="007E0A55"/>
    <w:rsid w:val="007E0AFA"/>
    <w:rsid w:val="007E0B18"/>
    <w:rsid w:val="007E0B2F"/>
    <w:rsid w:val="007E0BE2"/>
    <w:rsid w:val="007E0C16"/>
    <w:rsid w:val="007E10D9"/>
    <w:rsid w:val="007E141A"/>
    <w:rsid w:val="007E14AD"/>
    <w:rsid w:val="007E154C"/>
    <w:rsid w:val="007E184B"/>
    <w:rsid w:val="007E1878"/>
    <w:rsid w:val="007E1D89"/>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E7ADF"/>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20B"/>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50F"/>
    <w:rsid w:val="00801658"/>
    <w:rsid w:val="00801907"/>
    <w:rsid w:val="00801A71"/>
    <w:rsid w:val="00801A7D"/>
    <w:rsid w:val="00801C1E"/>
    <w:rsid w:val="00801F66"/>
    <w:rsid w:val="00801FC4"/>
    <w:rsid w:val="008020AC"/>
    <w:rsid w:val="008021DF"/>
    <w:rsid w:val="00802AFE"/>
    <w:rsid w:val="00802C32"/>
    <w:rsid w:val="00802CA2"/>
    <w:rsid w:val="00802EF9"/>
    <w:rsid w:val="008033B9"/>
    <w:rsid w:val="00803809"/>
    <w:rsid w:val="00803A1B"/>
    <w:rsid w:val="00803BF6"/>
    <w:rsid w:val="00804160"/>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CE9"/>
    <w:rsid w:val="00805E38"/>
    <w:rsid w:val="00805E59"/>
    <w:rsid w:val="00805E95"/>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B86"/>
    <w:rsid w:val="00810D4C"/>
    <w:rsid w:val="00811292"/>
    <w:rsid w:val="008113CF"/>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D69"/>
    <w:rsid w:val="00815DF5"/>
    <w:rsid w:val="008165A5"/>
    <w:rsid w:val="008165C5"/>
    <w:rsid w:val="008166AB"/>
    <w:rsid w:val="0081688C"/>
    <w:rsid w:val="00816E5E"/>
    <w:rsid w:val="00817181"/>
    <w:rsid w:val="00817322"/>
    <w:rsid w:val="00817777"/>
    <w:rsid w:val="00817933"/>
    <w:rsid w:val="008179D7"/>
    <w:rsid w:val="00817A00"/>
    <w:rsid w:val="00817B7C"/>
    <w:rsid w:val="00817C59"/>
    <w:rsid w:val="00817C66"/>
    <w:rsid w:val="00817E5C"/>
    <w:rsid w:val="00817F1F"/>
    <w:rsid w:val="008200AD"/>
    <w:rsid w:val="008201A0"/>
    <w:rsid w:val="0082045A"/>
    <w:rsid w:val="008204F0"/>
    <w:rsid w:val="00820554"/>
    <w:rsid w:val="0082076B"/>
    <w:rsid w:val="008207A3"/>
    <w:rsid w:val="00820B59"/>
    <w:rsid w:val="00820C93"/>
    <w:rsid w:val="00820CDB"/>
    <w:rsid w:val="00820D5B"/>
    <w:rsid w:val="00821197"/>
    <w:rsid w:val="00821472"/>
    <w:rsid w:val="0082152D"/>
    <w:rsid w:val="0082154C"/>
    <w:rsid w:val="008215E6"/>
    <w:rsid w:val="00821958"/>
    <w:rsid w:val="008219F0"/>
    <w:rsid w:val="00821BEE"/>
    <w:rsid w:val="00821D46"/>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564"/>
    <w:rsid w:val="00824A93"/>
    <w:rsid w:val="00824B99"/>
    <w:rsid w:val="00824DC6"/>
    <w:rsid w:val="00824F20"/>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6F5"/>
    <w:rsid w:val="00843CC6"/>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7104"/>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832"/>
    <w:rsid w:val="00851C7F"/>
    <w:rsid w:val="00851CB2"/>
    <w:rsid w:val="00851F60"/>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266"/>
    <w:rsid w:val="00853503"/>
    <w:rsid w:val="008536C5"/>
    <w:rsid w:val="00853716"/>
    <w:rsid w:val="008538D0"/>
    <w:rsid w:val="008539B9"/>
    <w:rsid w:val="00853A5C"/>
    <w:rsid w:val="00853A79"/>
    <w:rsid w:val="00853BE9"/>
    <w:rsid w:val="008540F0"/>
    <w:rsid w:val="008542E1"/>
    <w:rsid w:val="00854399"/>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75D"/>
    <w:rsid w:val="0085775E"/>
    <w:rsid w:val="008578A9"/>
    <w:rsid w:val="00857A17"/>
    <w:rsid w:val="00857C8D"/>
    <w:rsid w:val="00857DD5"/>
    <w:rsid w:val="008600F3"/>
    <w:rsid w:val="008604E0"/>
    <w:rsid w:val="00860577"/>
    <w:rsid w:val="008605BA"/>
    <w:rsid w:val="00860ADC"/>
    <w:rsid w:val="00860B49"/>
    <w:rsid w:val="00860D87"/>
    <w:rsid w:val="00860DFB"/>
    <w:rsid w:val="00860E36"/>
    <w:rsid w:val="00860E65"/>
    <w:rsid w:val="00860EA2"/>
    <w:rsid w:val="008611C4"/>
    <w:rsid w:val="008612B1"/>
    <w:rsid w:val="008612B9"/>
    <w:rsid w:val="008612E8"/>
    <w:rsid w:val="0086176B"/>
    <w:rsid w:val="0086177D"/>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2DB8"/>
    <w:rsid w:val="0086308B"/>
    <w:rsid w:val="0086321A"/>
    <w:rsid w:val="00863348"/>
    <w:rsid w:val="00863373"/>
    <w:rsid w:val="00863381"/>
    <w:rsid w:val="0086341E"/>
    <w:rsid w:val="00863790"/>
    <w:rsid w:val="00863EB0"/>
    <w:rsid w:val="00864024"/>
    <w:rsid w:val="00864279"/>
    <w:rsid w:val="00864587"/>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1272"/>
    <w:rsid w:val="008712C3"/>
    <w:rsid w:val="0087138D"/>
    <w:rsid w:val="00871591"/>
    <w:rsid w:val="00871792"/>
    <w:rsid w:val="008717CE"/>
    <w:rsid w:val="00871809"/>
    <w:rsid w:val="00871A12"/>
    <w:rsid w:val="00871B3E"/>
    <w:rsid w:val="00871CEE"/>
    <w:rsid w:val="008721D6"/>
    <w:rsid w:val="00872391"/>
    <w:rsid w:val="0087249D"/>
    <w:rsid w:val="008724DB"/>
    <w:rsid w:val="0087275F"/>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0DE8"/>
    <w:rsid w:val="008810CF"/>
    <w:rsid w:val="00881300"/>
    <w:rsid w:val="0088142F"/>
    <w:rsid w:val="0088143E"/>
    <w:rsid w:val="00881548"/>
    <w:rsid w:val="00881829"/>
    <w:rsid w:val="00882169"/>
    <w:rsid w:val="00882186"/>
    <w:rsid w:val="00882250"/>
    <w:rsid w:val="00882273"/>
    <w:rsid w:val="00882370"/>
    <w:rsid w:val="008824C9"/>
    <w:rsid w:val="00882506"/>
    <w:rsid w:val="00882892"/>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AB7"/>
    <w:rsid w:val="00886B74"/>
    <w:rsid w:val="00886BD4"/>
    <w:rsid w:val="00886C8F"/>
    <w:rsid w:val="00886C9A"/>
    <w:rsid w:val="00886F29"/>
    <w:rsid w:val="00887189"/>
    <w:rsid w:val="00887246"/>
    <w:rsid w:val="008877F5"/>
    <w:rsid w:val="00887B15"/>
    <w:rsid w:val="00887C74"/>
    <w:rsid w:val="00887CC1"/>
    <w:rsid w:val="00887CF9"/>
    <w:rsid w:val="00887D56"/>
    <w:rsid w:val="008900A4"/>
    <w:rsid w:val="00890276"/>
    <w:rsid w:val="008902A1"/>
    <w:rsid w:val="008907F3"/>
    <w:rsid w:val="00890967"/>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A64"/>
    <w:rsid w:val="00892C4A"/>
    <w:rsid w:val="00892CEF"/>
    <w:rsid w:val="00892DF5"/>
    <w:rsid w:val="00892E4C"/>
    <w:rsid w:val="00892F02"/>
    <w:rsid w:val="0089323C"/>
    <w:rsid w:val="00893241"/>
    <w:rsid w:val="008933C8"/>
    <w:rsid w:val="008935EF"/>
    <w:rsid w:val="008936FC"/>
    <w:rsid w:val="00893840"/>
    <w:rsid w:val="00893CFF"/>
    <w:rsid w:val="008940A9"/>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97C"/>
    <w:rsid w:val="0089698C"/>
    <w:rsid w:val="00896993"/>
    <w:rsid w:val="00896AAE"/>
    <w:rsid w:val="00896ACF"/>
    <w:rsid w:val="00896C12"/>
    <w:rsid w:val="00896ECF"/>
    <w:rsid w:val="00897044"/>
    <w:rsid w:val="0089740A"/>
    <w:rsid w:val="008978B0"/>
    <w:rsid w:val="0089794A"/>
    <w:rsid w:val="0089796C"/>
    <w:rsid w:val="00897B75"/>
    <w:rsid w:val="00897B99"/>
    <w:rsid w:val="00897E78"/>
    <w:rsid w:val="008A06C7"/>
    <w:rsid w:val="008A087E"/>
    <w:rsid w:val="008A08E7"/>
    <w:rsid w:val="008A0CA2"/>
    <w:rsid w:val="008A0D81"/>
    <w:rsid w:val="008A0F05"/>
    <w:rsid w:val="008A0FAC"/>
    <w:rsid w:val="008A1412"/>
    <w:rsid w:val="008A1771"/>
    <w:rsid w:val="008A20A4"/>
    <w:rsid w:val="008A21D2"/>
    <w:rsid w:val="008A21D4"/>
    <w:rsid w:val="008A23B3"/>
    <w:rsid w:val="008A24CE"/>
    <w:rsid w:val="008A24CF"/>
    <w:rsid w:val="008A25FD"/>
    <w:rsid w:val="008A26B0"/>
    <w:rsid w:val="008A2A33"/>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50AD"/>
    <w:rsid w:val="008A5104"/>
    <w:rsid w:val="008A5127"/>
    <w:rsid w:val="008A533A"/>
    <w:rsid w:val="008A5A35"/>
    <w:rsid w:val="008A5B37"/>
    <w:rsid w:val="008A5D43"/>
    <w:rsid w:val="008A607F"/>
    <w:rsid w:val="008A60B1"/>
    <w:rsid w:val="008A6125"/>
    <w:rsid w:val="008A6774"/>
    <w:rsid w:val="008A67BD"/>
    <w:rsid w:val="008A69AE"/>
    <w:rsid w:val="008A69F2"/>
    <w:rsid w:val="008A6BFC"/>
    <w:rsid w:val="008A725C"/>
    <w:rsid w:val="008A726C"/>
    <w:rsid w:val="008A72E0"/>
    <w:rsid w:val="008A7404"/>
    <w:rsid w:val="008A742A"/>
    <w:rsid w:val="008A74FE"/>
    <w:rsid w:val="008A76E0"/>
    <w:rsid w:val="008A7910"/>
    <w:rsid w:val="008A7B0C"/>
    <w:rsid w:val="008A7B22"/>
    <w:rsid w:val="008A7BD6"/>
    <w:rsid w:val="008A7F70"/>
    <w:rsid w:val="008A7F82"/>
    <w:rsid w:val="008A7FAF"/>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D08"/>
    <w:rsid w:val="008B1DAF"/>
    <w:rsid w:val="008B2750"/>
    <w:rsid w:val="008B28DE"/>
    <w:rsid w:val="008B2926"/>
    <w:rsid w:val="008B2A13"/>
    <w:rsid w:val="008B2B07"/>
    <w:rsid w:val="008B2C32"/>
    <w:rsid w:val="008B3169"/>
    <w:rsid w:val="008B3226"/>
    <w:rsid w:val="008B32F5"/>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10F7"/>
    <w:rsid w:val="008C13DD"/>
    <w:rsid w:val="008C14FA"/>
    <w:rsid w:val="008C1662"/>
    <w:rsid w:val="008C1695"/>
    <w:rsid w:val="008C172A"/>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E30"/>
    <w:rsid w:val="008D00D5"/>
    <w:rsid w:val="008D0201"/>
    <w:rsid w:val="008D0216"/>
    <w:rsid w:val="008D074D"/>
    <w:rsid w:val="008D0825"/>
    <w:rsid w:val="008D0988"/>
    <w:rsid w:val="008D0A70"/>
    <w:rsid w:val="008D0D0E"/>
    <w:rsid w:val="008D0E30"/>
    <w:rsid w:val="008D0E9E"/>
    <w:rsid w:val="008D1056"/>
    <w:rsid w:val="008D1225"/>
    <w:rsid w:val="008D1459"/>
    <w:rsid w:val="008D16DD"/>
    <w:rsid w:val="008D1755"/>
    <w:rsid w:val="008D181F"/>
    <w:rsid w:val="008D1911"/>
    <w:rsid w:val="008D1DF7"/>
    <w:rsid w:val="008D1E83"/>
    <w:rsid w:val="008D2378"/>
    <w:rsid w:val="008D23EB"/>
    <w:rsid w:val="008D25BC"/>
    <w:rsid w:val="008D2618"/>
    <w:rsid w:val="008D26F9"/>
    <w:rsid w:val="008D2809"/>
    <w:rsid w:val="008D2AB5"/>
    <w:rsid w:val="008D2BB8"/>
    <w:rsid w:val="008D2C81"/>
    <w:rsid w:val="008D2C90"/>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EC7"/>
    <w:rsid w:val="008D7150"/>
    <w:rsid w:val="008D71C0"/>
    <w:rsid w:val="008D743C"/>
    <w:rsid w:val="008D74A6"/>
    <w:rsid w:val="008D79C6"/>
    <w:rsid w:val="008D7FFA"/>
    <w:rsid w:val="008E0168"/>
    <w:rsid w:val="008E0218"/>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4D"/>
    <w:rsid w:val="008E2F66"/>
    <w:rsid w:val="008E30D5"/>
    <w:rsid w:val="008E32EA"/>
    <w:rsid w:val="008E336D"/>
    <w:rsid w:val="008E375B"/>
    <w:rsid w:val="008E3866"/>
    <w:rsid w:val="008E3876"/>
    <w:rsid w:val="008E3AC8"/>
    <w:rsid w:val="008E3D86"/>
    <w:rsid w:val="008E3EF6"/>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192"/>
    <w:rsid w:val="008F0447"/>
    <w:rsid w:val="008F088E"/>
    <w:rsid w:val="008F0892"/>
    <w:rsid w:val="008F0B65"/>
    <w:rsid w:val="008F0C77"/>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7A4"/>
    <w:rsid w:val="008F2898"/>
    <w:rsid w:val="008F2A94"/>
    <w:rsid w:val="008F3167"/>
    <w:rsid w:val="008F3243"/>
    <w:rsid w:val="008F32A3"/>
    <w:rsid w:val="008F32FA"/>
    <w:rsid w:val="008F362C"/>
    <w:rsid w:val="008F3632"/>
    <w:rsid w:val="008F3909"/>
    <w:rsid w:val="008F39DD"/>
    <w:rsid w:val="008F3E16"/>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24C"/>
    <w:rsid w:val="00901324"/>
    <w:rsid w:val="009016FB"/>
    <w:rsid w:val="009017E7"/>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107"/>
    <w:rsid w:val="00904247"/>
    <w:rsid w:val="009042B1"/>
    <w:rsid w:val="00904418"/>
    <w:rsid w:val="00904807"/>
    <w:rsid w:val="00904A4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FA"/>
    <w:rsid w:val="00906B86"/>
    <w:rsid w:val="00906E18"/>
    <w:rsid w:val="00906E5F"/>
    <w:rsid w:val="00906F50"/>
    <w:rsid w:val="00906F9F"/>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1175"/>
    <w:rsid w:val="0091125C"/>
    <w:rsid w:val="0091128B"/>
    <w:rsid w:val="0091138B"/>
    <w:rsid w:val="00911430"/>
    <w:rsid w:val="00911777"/>
    <w:rsid w:val="00911A40"/>
    <w:rsid w:val="00911D4D"/>
    <w:rsid w:val="0091289A"/>
    <w:rsid w:val="00912B86"/>
    <w:rsid w:val="00912C00"/>
    <w:rsid w:val="00912C9C"/>
    <w:rsid w:val="00912DA4"/>
    <w:rsid w:val="00913086"/>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43E"/>
    <w:rsid w:val="00920482"/>
    <w:rsid w:val="0092070C"/>
    <w:rsid w:val="009207D6"/>
    <w:rsid w:val="00920892"/>
    <w:rsid w:val="00920D77"/>
    <w:rsid w:val="00920DB5"/>
    <w:rsid w:val="00920E06"/>
    <w:rsid w:val="009210C0"/>
    <w:rsid w:val="00921303"/>
    <w:rsid w:val="00921375"/>
    <w:rsid w:val="00921662"/>
    <w:rsid w:val="00921740"/>
    <w:rsid w:val="00921CA1"/>
    <w:rsid w:val="00921EB3"/>
    <w:rsid w:val="00921F29"/>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43FA"/>
    <w:rsid w:val="0092440C"/>
    <w:rsid w:val="009246FE"/>
    <w:rsid w:val="00924791"/>
    <w:rsid w:val="00924795"/>
    <w:rsid w:val="00924AD5"/>
    <w:rsid w:val="00924ADB"/>
    <w:rsid w:val="00924C12"/>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31"/>
    <w:rsid w:val="00930F80"/>
    <w:rsid w:val="00930F9B"/>
    <w:rsid w:val="00931020"/>
    <w:rsid w:val="00931118"/>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AA1"/>
    <w:rsid w:val="00933BE2"/>
    <w:rsid w:val="00933C81"/>
    <w:rsid w:val="00933CFD"/>
    <w:rsid w:val="00933FB9"/>
    <w:rsid w:val="009340D9"/>
    <w:rsid w:val="00934106"/>
    <w:rsid w:val="009343E7"/>
    <w:rsid w:val="009347BC"/>
    <w:rsid w:val="009347C0"/>
    <w:rsid w:val="009347CB"/>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37FED"/>
    <w:rsid w:val="009402F0"/>
    <w:rsid w:val="009404B3"/>
    <w:rsid w:val="009404EE"/>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A8"/>
    <w:rsid w:val="00944E82"/>
    <w:rsid w:val="00945130"/>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81A"/>
    <w:rsid w:val="00947A2B"/>
    <w:rsid w:val="00947B80"/>
    <w:rsid w:val="00947C3A"/>
    <w:rsid w:val="00947DE3"/>
    <w:rsid w:val="00947E5D"/>
    <w:rsid w:val="00947FC6"/>
    <w:rsid w:val="00947FE1"/>
    <w:rsid w:val="009502F3"/>
    <w:rsid w:val="00950356"/>
    <w:rsid w:val="00950426"/>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F4E"/>
    <w:rsid w:val="00952068"/>
    <w:rsid w:val="0095212A"/>
    <w:rsid w:val="009525CC"/>
    <w:rsid w:val="009528DA"/>
    <w:rsid w:val="0095297A"/>
    <w:rsid w:val="009529B3"/>
    <w:rsid w:val="00952D48"/>
    <w:rsid w:val="00953373"/>
    <w:rsid w:val="009535BB"/>
    <w:rsid w:val="009535BD"/>
    <w:rsid w:val="009536D8"/>
    <w:rsid w:val="0095387D"/>
    <w:rsid w:val="0095391E"/>
    <w:rsid w:val="00953A87"/>
    <w:rsid w:val="00953E39"/>
    <w:rsid w:val="009541A1"/>
    <w:rsid w:val="0095420F"/>
    <w:rsid w:val="00954248"/>
    <w:rsid w:val="009547E2"/>
    <w:rsid w:val="00954865"/>
    <w:rsid w:val="00954B84"/>
    <w:rsid w:val="00954C6D"/>
    <w:rsid w:val="00954DDC"/>
    <w:rsid w:val="00954FB1"/>
    <w:rsid w:val="00954FC5"/>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7CC"/>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A46"/>
    <w:rsid w:val="00960C09"/>
    <w:rsid w:val="00960F12"/>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806"/>
    <w:rsid w:val="00965909"/>
    <w:rsid w:val="009662B4"/>
    <w:rsid w:val="009662CE"/>
    <w:rsid w:val="009662D8"/>
    <w:rsid w:val="009667C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551"/>
    <w:rsid w:val="00972874"/>
    <w:rsid w:val="009728A3"/>
    <w:rsid w:val="00972AAD"/>
    <w:rsid w:val="00972B16"/>
    <w:rsid w:val="00972C38"/>
    <w:rsid w:val="0097305B"/>
    <w:rsid w:val="00973111"/>
    <w:rsid w:val="00973134"/>
    <w:rsid w:val="00973267"/>
    <w:rsid w:val="00973396"/>
    <w:rsid w:val="00973907"/>
    <w:rsid w:val="0097393C"/>
    <w:rsid w:val="00973977"/>
    <w:rsid w:val="00973EC2"/>
    <w:rsid w:val="00973FF2"/>
    <w:rsid w:val="0097417D"/>
    <w:rsid w:val="009741F0"/>
    <w:rsid w:val="009741F4"/>
    <w:rsid w:val="0097436A"/>
    <w:rsid w:val="009744F1"/>
    <w:rsid w:val="009746BA"/>
    <w:rsid w:val="009746E9"/>
    <w:rsid w:val="009747A9"/>
    <w:rsid w:val="00974AD4"/>
    <w:rsid w:val="00974D04"/>
    <w:rsid w:val="00975117"/>
    <w:rsid w:val="00975155"/>
    <w:rsid w:val="00975676"/>
    <w:rsid w:val="0097567E"/>
    <w:rsid w:val="00975699"/>
    <w:rsid w:val="00975D36"/>
    <w:rsid w:val="00975E22"/>
    <w:rsid w:val="0097611D"/>
    <w:rsid w:val="009761B9"/>
    <w:rsid w:val="009761C0"/>
    <w:rsid w:val="00976418"/>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D24"/>
    <w:rsid w:val="00977E92"/>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F47"/>
    <w:rsid w:val="00981F97"/>
    <w:rsid w:val="0098221C"/>
    <w:rsid w:val="00982392"/>
    <w:rsid w:val="009824C0"/>
    <w:rsid w:val="00982668"/>
    <w:rsid w:val="0098266C"/>
    <w:rsid w:val="00982770"/>
    <w:rsid w:val="00982975"/>
    <w:rsid w:val="00982A1C"/>
    <w:rsid w:val="00982D43"/>
    <w:rsid w:val="00982D80"/>
    <w:rsid w:val="00982E9C"/>
    <w:rsid w:val="00982F2C"/>
    <w:rsid w:val="00983217"/>
    <w:rsid w:val="0098322D"/>
    <w:rsid w:val="00983481"/>
    <w:rsid w:val="00983944"/>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D8"/>
    <w:rsid w:val="00987DF9"/>
    <w:rsid w:val="00987F41"/>
    <w:rsid w:val="009901B5"/>
    <w:rsid w:val="009902D4"/>
    <w:rsid w:val="0099078F"/>
    <w:rsid w:val="009909A7"/>
    <w:rsid w:val="00990C04"/>
    <w:rsid w:val="00990F04"/>
    <w:rsid w:val="009910F6"/>
    <w:rsid w:val="009913C0"/>
    <w:rsid w:val="00991509"/>
    <w:rsid w:val="0099164C"/>
    <w:rsid w:val="00991758"/>
    <w:rsid w:val="009917F0"/>
    <w:rsid w:val="00991869"/>
    <w:rsid w:val="00991B03"/>
    <w:rsid w:val="00991BB8"/>
    <w:rsid w:val="00991C42"/>
    <w:rsid w:val="00991C79"/>
    <w:rsid w:val="00991CE7"/>
    <w:rsid w:val="00991E73"/>
    <w:rsid w:val="00991EEC"/>
    <w:rsid w:val="009924A6"/>
    <w:rsid w:val="009924D2"/>
    <w:rsid w:val="009926F9"/>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A0"/>
    <w:rsid w:val="009940B7"/>
    <w:rsid w:val="00994116"/>
    <w:rsid w:val="009942B4"/>
    <w:rsid w:val="009945C1"/>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090"/>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227D"/>
    <w:rsid w:val="009B2466"/>
    <w:rsid w:val="009B246B"/>
    <w:rsid w:val="009B2643"/>
    <w:rsid w:val="009B26E2"/>
    <w:rsid w:val="009B278A"/>
    <w:rsid w:val="009B278E"/>
    <w:rsid w:val="009B2869"/>
    <w:rsid w:val="009B28EB"/>
    <w:rsid w:val="009B2A7E"/>
    <w:rsid w:val="009B2CD9"/>
    <w:rsid w:val="009B2CFD"/>
    <w:rsid w:val="009B2D04"/>
    <w:rsid w:val="009B2E0F"/>
    <w:rsid w:val="009B2FB6"/>
    <w:rsid w:val="009B3010"/>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8EE"/>
    <w:rsid w:val="009B6C69"/>
    <w:rsid w:val="009B6E7B"/>
    <w:rsid w:val="009B710F"/>
    <w:rsid w:val="009B734C"/>
    <w:rsid w:val="009B734F"/>
    <w:rsid w:val="009B7813"/>
    <w:rsid w:val="009B790E"/>
    <w:rsid w:val="009B7CE0"/>
    <w:rsid w:val="009B7CF3"/>
    <w:rsid w:val="009C009F"/>
    <w:rsid w:val="009C0297"/>
    <w:rsid w:val="009C0553"/>
    <w:rsid w:val="009C055C"/>
    <w:rsid w:val="009C0598"/>
    <w:rsid w:val="009C0683"/>
    <w:rsid w:val="009C0727"/>
    <w:rsid w:val="009C0873"/>
    <w:rsid w:val="009C08FD"/>
    <w:rsid w:val="009C0C6E"/>
    <w:rsid w:val="009C0CD2"/>
    <w:rsid w:val="009C0D2C"/>
    <w:rsid w:val="009C0E63"/>
    <w:rsid w:val="009C106C"/>
    <w:rsid w:val="009C107E"/>
    <w:rsid w:val="009C1292"/>
    <w:rsid w:val="009C12A8"/>
    <w:rsid w:val="009C1382"/>
    <w:rsid w:val="009C1B1D"/>
    <w:rsid w:val="009C1B51"/>
    <w:rsid w:val="009C1D8A"/>
    <w:rsid w:val="009C1FA6"/>
    <w:rsid w:val="009C2169"/>
    <w:rsid w:val="009C21B1"/>
    <w:rsid w:val="009C237F"/>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AF9"/>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7A0"/>
    <w:rsid w:val="009D196D"/>
    <w:rsid w:val="009D1CDD"/>
    <w:rsid w:val="009D23BC"/>
    <w:rsid w:val="009D24D1"/>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5E0"/>
    <w:rsid w:val="009D46E0"/>
    <w:rsid w:val="009D4DC3"/>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8D5"/>
    <w:rsid w:val="009E4C82"/>
    <w:rsid w:val="009E4E9D"/>
    <w:rsid w:val="009E5107"/>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A17"/>
    <w:rsid w:val="009F0A27"/>
    <w:rsid w:val="009F0B92"/>
    <w:rsid w:val="009F0D6C"/>
    <w:rsid w:val="009F1226"/>
    <w:rsid w:val="009F1338"/>
    <w:rsid w:val="009F13C7"/>
    <w:rsid w:val="009F1565"/>
    <w:rsid w:val="009F184E"/>
    <w:rsid w:val="009F19CF"/>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349"/>
    <w:rsid w:val="009F446E"/>
    <w:rsid w:val="009F45DA"/>
    <w:rsid w:val="009F4654"/>
    <w:rsid w:val="009F46E8"/>
    <w:rsid w:val="009F4874"/>
    <w:rsid w:val="009F48B7"/>
    <w:rsid w:val="009F4A56"/>
    <w:rsid w:val="009F4AEC"/>
    <w:rsid w:val="009F4BE6"/>
    <w:rsid w:val="009F4D65"/>
    <w:rsid w:val="009F505C"/>
    <w:rsid w:val="009F5249"/>
    <w:rsid w:val="009F52CE"/>
    <w:rsid w:val="009F5423"/>
    <w:rsid w:val="009F58AC"/>
    <w:rsid w:val="009F590B"/>
    <w:rsid w:val="009F5B3C"/>
    <w:rsid w:val="009F5C39"/>
    <w:rsid w:val="009F5D43"/>
    <w:rsid w:val="009F5E45"/>
    <w:rsid w:val="009F603D"/>
    <w:rsid w:val="009F604A"/>
    <w:rsid w:val="009F608E"/>
    <w:rsid w:val="009F625D"/>
    <w:rsid w:val="009F6504"/>
    <w:rsid w:val="009F6548"/>
    <w:rsid w:val="009F65E9"/>
    <w:rsid w:val="009F6971"/>
    <w:rsid w:val="009F6BEA"/>
    <w:rsid w:val="009F6C61"/>
    <w:rsid w:val="009F6D09"/>
    <w:rsid w:val="009F6EC4"/>
    <w:rsid w:val="009F6F9B"/>
    <w:rsid w:val="009F6FD3"/>
    <w:rsid w:val="009F7021"/>
    <w:rsid w:val="009F70D6"/>
    <w:rsid w:val="009F70E1"/>
    <w:rsid w:val="009F72FD"/>
    <w:rsid w:val="009F783C"/>
    <w:rsid w:val="009F7933"/>
    <w:rsid w:val="009F79C1"/>
    <w:rsid w:val="009F7BAD"/>
    <w:rsid w:val="009F7E29"/>
    <w:rsid w:val="009F7FA4"/>
    <w:rsid w:val="009F7FDA"/>
    <w:rsid w:val="00A0013E"/>
    <w:rsid w:val="00A0019D"/>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551"/>
    <w:rsid w:val="00A04581"/>
    <w:rsid w:val="00A0463B"/>
    <w:rsid w:val="00A04674"/>
    <w:rsid w:val="00A048B6"/>
    <w:rsid w:val="00A04967"/>
    <w:rsid w:val="00A04AC3"/>
    <w:rsid w:val="00A04B95"/>
    <w:rsid w:val="00A04CAD"/>
    <w:rsid w:val="00A04E6C"/>
    <w:rsid w:val="00A054A0"/>
    <w:rsid w:val="00A054CA"/>
    <w:rsid w:val="00A056EF"/>
    <w:rsid w:val="00A058D1"/>
    <w:rsid w:val="00A0593A"/>
    <w:rsid w:val="00A05B47"/>
    <w:rsid w:val="00A05ECF"/>
    <w:rsid w:val="00A061F1"/>
    <w:rsid w:val="00A062F2"/>
    <w:rsid w:val="00A064DE"/>
    <w:rsid w:val="00A064EC"/>
    <w:rsid w:val="00A06711"/>
    <w:rsid w:val="00A06914"/>
    <w:rsid w:val="00A06967"/>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45A"/>
    <w:rsid w:val="00A124A9"/>
    <w:rsid w:val="00A12562"/>
    <w:rsid w:val="00A1268B"/>
    <w:rsid w:val="00A12728"/>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23"/>
    <w:rsid w:val="00A14297"/>
    <w:rsid w:val="00A14629"/>
    <w:rsid w:val="00A1493D"/>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D05"/>
    <w:rsid w:val="00A22E24"/>
    <w:rsid w:val="00A22EF6"/>
    <w:rsid w:val="00A22F75"/>
    <w:rsid w:val="00A231F6"/>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9C6"/>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7C3"/>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7E1"/>
    <w:rsid w:val="00A338C2"/>
    <w:rsid w:val="00A33AFA"/>
    <w:rsid w:val="00A33B5B"/>
    <w:rsid w:val="00A33B76"/>
    <w:rsid w:val="00A33BE1"/>
    <w:rsid w:val="00A33E2B"/>
    <w:rsid w:val="00A3432A"/>
    <w:rsid w:val="00A343D8"/>
    <w:rsid w:val="00A34477"/>
    <w:rsid w:val="00A348C4"/>
    <w:rsid w:val="00A34D92"/>
    <w:rsid w:val="00A350DE"/>
    <w:rsid w:val="00A35119"/>
    <w:rsid w:val="00A3512D"/>
    <w:rsid w:val="00A3519E"/>
    <w:rsid w:val="00A3531A"/>
    <w:rsid w:val="00A3553D"/>
    <w:rsid w:val="00A35556"/>
    <w:rsid w:val="00A3571C"/>
    <w:rsid w:val="00A35B0B"/>
    <w:rsid w:val="00A3605D"/>
    <w:rsid w:val="00A3612B"/>
    <w:rsid w:val="00A36504"/>
    <w:rsid w:val="00A36531"/>
    <w:rsid w:val="00A36585"/>
    <w:rsid w:val="00A36810"/>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F"/>
    <w:rsid w:val="00A4557A"/>
    <w:rsid w:val="00A455C0"/>
    <w:rsid w:val="00A455DD"/>
    <w:rsid w:val="00A45657"/>
    <w:rsid w:val="00A45680"/>
    <w:rsid w:val="00A457BC"/>
    <w:rsid w:val="00A45B0A"/>
    <w:rsid w:val="00A45B84"/>
    <w:rsid w:val="00A45EE6"/>
    <w:rsid w:val="00A460AD"/>
    <w:rsid w:val="00A4616A"/>
    <w:rsid w:val="00A46403"/>
    <w:rsid w:val="00A4645F"/>
    <w:rsid w:val="00A465EC"/>
    <w:rsid w:val="00A466B3"/>
    <w:rsid w:val="00A46802"/>
    <w:rsid w:val="00A46AD3"/>
    <w:rsid w:val="00A46B13"/>
    <w:rsid w:val="00A46C77"/>
    <w:rsid w:val="00A46D94"/>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63"/>
    <w:rsid w:val="00A563C4"/>
    <w:rsid w:val="00A564B0"/>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FC5"/>
    <w:rsid w:val="00A60FF3"/>
    <w:rsid w:val="00A612AB"/>
    <w:rsid w:val="00A61383"/>
    <w:rsid w:val="00A61637"/>
    <w:rsid w:val="00A61935"/>
    <w:rsid w:val="00A619A0"/>
    <w:rsid w:val="00A61C77"/>
    <w:rsid w:val="00A61CFA"/>
    <w:rsid w:val="00A61EBD"/>
    <w:rsid w:val="00A620C2"/>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901"/>
    <w:rsid w:val="00A71C25"/>
    <w:rsid w:val="00A71DA9"/>
    <w:rsid w:val="00A722BE"/>
    <w:rsid w:val="00A72485"/>
    <w:rsid w:val="00A7261A"/>
    <w:rsid w:val="00A72684"/>
    <w:rsid w:val="00A726E6"/>
    <w:rsid w:val="00A72789"/>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61B"/>
    <w:rsid w:val="00A81941"/>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35"/>
    <w:rsid w:val="00A8759A"/>
    <w:rsid w:val="00A875AA"/>
    <w:rsid w:val="00A8793D"/>
    <w:rsid w:val="00A87AE4"/>
    <w:rsid w:val="00A87B82"/>
    <w:rsid w:val="00A87C7C"/>
    <w:rsid w:val="00A90241"/>
    <w:rsid w:val="00A902B0"/>
    <w:rsid w:val="00A903F8"/>
    <w:rsid w:val="00A90602"/>
    <w:rsid w:val="00A9069B"/>
    <w:rsid w:val="00A909BA"/>
    <w:rsid w:val="00A909F9"/>
    <w:rsid w:val="00A90A50"/>
    <w:rsid w:val="00A90D32"/>
    <w:rsid w:val="00A90F9B"/>
    <w:rsid w:val="00A90FB9"/>
    <w:rsid w:val="00A91128"/>
    <w:rsid w:val="00A914BA"/>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788"/>
    <w:rsid w:val="00A949A0"/>
    <w:rsid w:val="00A949AD"/>
    <w:rsid w:val="00A94AB6"/>
    <w:rsid w:val="00A94D24"/>
    <w:rsid w:val="00A95004"/>
    <w:rsid w:val="00A950D0"/>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967"/>
    <w:rsid w:val="00A96C31"/>
    <w:rsid w:val="00A96CB2"/>
    <w:rsid w:val="00A96DDA"/>
    <w:rsid w:val="00A96E9F"/>
    <w:rsid w:val="00A96F18"/>
    <w:rsid w:val="00A973AA"/>
    <w:rsid w:val="00A97522"/>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5DD"/>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439"/>
    <w:rsid w:val="00AA74CD"/>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A6E"/>
    <w:rsid w:val="00AB1A89"/>
    <w:rsid w:val="00AB1C18"/>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544"/>
    <w:rsid w:val="00AC4A3A"/>
    <w:rsid w:val="00AC4A94"/>
    <w:rsid w:val="00AC4F64"/>
    <w:rsid w:val="00AC4FC8"/>
    <w:rsid w:val="00AC4FF7"/>
    <w:rsid w:val="00AC505D"/>
    <w:rsid w:val="00AC5352"/>
    <w:rsid w:val="00AC53EE"/>
    <w:rsid w:val="00AC5433"/>
    <w:rsid w:val="00AC5533"/>
    <w:rsid w:val="00AC55BD"/>
    <w:rsid w:val="00AC55CF"/>
    <w:rsid w:val="00AC569D"/>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20"/>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E7"/>
    <w:rsid w:val="00AD53EA"/>
    <w:rsid w:val="00AD55CE"/>
    <w:rsid w:val="00AD5795"/>
    <w:rsid w:val="00AD5AF0"/>
    <w:rsid w:val="00AD5B3B"/>
    <w:rsid w:val="00AD5C6F"/>
    <w:rsid w:val="00AD5C7B"/>
    <w:rsid w:val="00AD5CC1"/>
    <w:rsid w:val="00AD5CD7"/>
    <w:rsid w:val="00AD5EBB"/>
    <w:rsid w:val="00AD6236"/>
    <w:rsid w:val="00AD62B3"/>
    <w:rsid w:val="00AD6312"/>
    <w:rsid w:val="00AD66BA"/>
    <w:rsid w:val="00AD6A22"/>
    <w:rsid w:val="00AD6B41"/>
    <w:rsid w:val="00AD6F8B"/>
    <w:rsid w:val="00AD6F9E"/>
    <w:rsid w:val="00AD70A6"/>
    <w:rsid w:val="00AD71BE"/>
    <w:rsid w:val="00AD7522"/>
    <w:rsid w:val="00AD7CD4"/>
    <w:rsid w:val="00AE015E"/>
    <w:rsid w:val="00AE02C6"/>
    <w:rsid w:val="00AE098D"/>
    <w:rsid w:val="00AE09B0"/>
    <w:rsid w:val="00AE0A49"/>
    <w:rsid w:val="00AE0B0E"/>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67"/>
    <w:rsid w:val="00AF1177"/>
    <w:rsid w:val="00AF11CA"/>
    <w:rsid w:val="00AF1206"/>
    <w:rsid w:val="00AF132A"/>
    <w:rsid w:val="00AF14AD"/>
    <w:rsid w:val="00AF1602"/>
    <w:rsid w:val="00AF1C8D"/>
    <w:rsid w:val="00AF1E10"/>
    <w:rsid w:val="00AF1FCA"/>
    <w:rsid w:val="00AF202F"/>
    <w:rsid w:val="00AF20B6"/>
    <w:rsid w:val="00AF20FE"/>
    <w:rsid w:val="00AF2835"/>
    <w:rsid w:val="00AF28E4"/>
    <w:rsid w:val="00AF291D"/>
    <w:rsid w:val="00AF2B7D"/>
    <w:rsid w:val="00AF2B88"/>
    <w:rsid w:val="00AF2FBD"/>
    <w:rsid w:val="00AF33BA"/>
    <w:rsid w:val="00AF340B"/>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A91"/>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25F"/>
    <w:rsid w:val="00B02359"/>
    <w:rsid w:val="00B02395"/>
    <w:rsid w:val="00B023B1"/>
    <w:rsid w:val="00B024E7"/>
    <w:rsid w:val="00B0282A"/>
    <w:rsid w:val="00B02A5F"/>
    <w:rsid w:val="00B02CCE"/>
    <w:rsid w:val="00B02CF1"/>
    <w:rsid w:val="00B02ED8"/>
    <w:rsid w:val="00B02F50"/>
    <w:rsid w:val="00B02F6E"/>
    <w:rsid w:val="00B02F81"/>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6"/>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990"/>
    <w:rsid w:val="00B06AF6"/>
    <w:rsid w:val="00B06BED"/>
    <w:rsid w:val="00B06BF5"/>
    <w:rsid w:val="00B06F62"/>
    <w:rsid w:val="00B06F6A"/>
    <w:rsid w:val="00B06F83"/>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5B"/>
    <w:rsid w:val="00B11E53"/>
    <w:rsid w:val="00B11FD4"/>
    <w:rsid w:val="00B1241A"/>
    <w:rsid w:val="00B12B15"/>
    <w:rsid w:val="00B12BE0"/>
    <w:rsid w:val="00B12BE4"/>
    <w:rsid w:val="00B12F61"/>
    <w:rsid w:val="00B12FAD"/>
    <w:rsid w:val="00B13088"/>
    <w:rsid w:val="00B131B1"/>
    <w:rsid w:val="00B132CD"/>
    <w:rsid w:val="00B13687"/>
    <w:rsid w:val="00B1391F"/>
    <w:rsid w:val="00B13A10"/>
    <w:rsid w:val="00B13A76"/>
    <w:rsid w:val="00B13AA8"/>
    <w:rsid w:val="00B13B2B"/>
    <w:rsid w:val="00B13BFB"/>
    <w:rsid w:val="00B13C63"/>
    <w:rsid w:val="00B13D32"/>
    <w:rsid w:val="00B13E4F"/>
    <w:rsid w:val="00B13F33"/>
    <w:rsid w:val="00B13FBF"/>
    <w:rsid w:val="00B13FDC"/>
    <w:rsid w:val="00B14032"/>
    <w:rsid w:val="00B144E2"/>
    <w:rsid w:val="00B1468B"/>
    <w:rsid w:val="00B146EA"/>
    <w:rsid w:val="00B14CBA"/>
    <w:rsid w:val="00B14FF2"/>
    <w:rsid w:val="00B154D0"/>
    <w:rsid w:val="00B154F7"/>
    <w:rsid w:val="00B15600"/>
    <w:rsid w:val="00B1581E"/>
    <w:rsid w:val="00B158C4"/>
    <w:rsid w:val="00B1591A"/>
    <w:rsid w:val="00B15D05"/>
    <w:rsid w:val="00B15E4A"/>
    <w:rsid w:val="00B15EA6"/>
    <w:rsid w:val="00B15EF9"/>
    <w:rsid w:val="00B15FEB"/>
    <w:rsid w:val="00B1605D"/>
    <w:rsid w:val="00B160EF"/>
    <w:rsid w:val="00B1611C"/>
    <w:rsid w:val="00B1614E"/>
    <w:rsid w:val="00B16335"/>
    <w:rsid w:val="00B16579"/>
    <w:rsid w:val="00B166D3"/>
    <w:rsid w:val="00B1691E"/>
    <w:rsid w:val="00B16C1D"/>
    <w:rsid w:val="00B16F7A"/>
    <w:rsid w:val="00B17087"/>
    <w:rsid w:val="00B170EB"/>
    <w:rsid w:val="00B17171"/>
    <w:rsid w:val="00B17286"/>
    <w:rsid w:val="00B1731F"/>
    <w:rsid w:val="00B17406"/>
    <w:rsid w:val="00B176B4"/>
    <w:rsid w:val="00B1784A"/>
    <w:rsid w:val="00B178F8"/>
    <w:rsid w:val="00B17BF1"/>
    <w:rsid w:val="00B17F98"/>
    <w:rsid w:val="00B201BD"/>
    <w:rsid w:val="00B20750"/>
    <w:rsid w:val="00B20AE1"/>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663"/>
    <w:rsid w:val="00B256C9"/>
    <w:rsid w:val="00B259A6"/>
    <w:rsid w:val="00B259D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C8B"/>
    <w:rsid w:val="00B31F93"/>
    <w:rsid w:val="00B32020"/>
    <w:rsid w:val="00B3208C"/>
    <w:rsid w:val="00B32098"/>
    <w:rsid w:val="00B320A5"/>
    <w:rsid w:val="00B3225D"/>
    <w:rsid w:val="00B325CB"/>
    <w:rsid w:val="00B3298F"/>
    <w:rsid w:val="00B32A9C"/>
    <w:rsid w:val="00B32CB9"/>
    <w:rsid w:val="00B32DF0"/>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7E"/>
    <w:rsid w:val="00B35220"/>
    <w:rsid w:val="00B3522B"/>
    <w:rsid w:val="00B355BD"/>
    <w:rsid w:val="00B35635"/>
    <w:rsid w:val="00B35752"/>
    <w:rsid w:val="00B35AC3"/>
    <w:rsid w:val="00B35CC2"/>
    <w:rsid w:val="00B35DC6"/>
    <w:rsid w:val="00B35F37"/>
    <w:rsid w:val="00B360CF"/>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B8"/>
    <w:rsid w:val="00B40BCF"/>
    <w:rsid w:val="00B40C58"/>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540"/>
    <w:rsid w:val="00B4284B"/>
    <w:rsid w:val="00B42C7B"/>
    <w:rsid w:val="00B42CED"/>
    <w:rsid w:val="00B42D00"/>
    <w:rsid w:val="00B42D83"/>
    <w:rsid w:val="00B42E3F"/>
    <w:rsid w:val="00B42E7E"/>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5D"/>
    <w:rsid w:val="00B502E2"/>
    <w:rsid w:val="00B502FE"/>
    <w:rsid w:val="00B5072E"/>
    <w:rsid w:val="00B5075C"/>
    <w:rsid w:val="00B5095C"/>
    <w:rsid w:val="00B50A3E"/>
    <w:rsid w:val="00B510C4"/>
    <w:rsid w:val="00B5113A"/>
    <w:rsid w:val="00B511C3"/>
    <w:rsid w:val="00B514FF"/>
    <w:rsid w:val="00B516E3"/>
    <w:rsid w:val="00B51BC2"/>
    <w:rsid w:val="00B51D51"/>
    <w:rsid w:val="00B51D5C"/>
    <w:rsid w:val="00B51D98"/>
    <w:rsid w:val="00B51EA2"/>
    <w:rsid w:val="00B524BD"/>
    <w:rsid w:val="00B5283A"/>
    <w:rsid w:val="00B528A7"/>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B3D"/>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8"/>
    <w:rsid w:val="00B6064C"/>
    <w:rsid w:val="00B606E2"/>
    <w:rsid w:val="00B60737"/>
    <w:rsid w:val="00B607AD"/>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B2B"/>
    <w:rsid w:val="00B63CAD"/>
    <w:rsid w:val="00B63D98"/>
    <w:rsid w:val="00B63FEB"/>
    <w:rsid w:val="00B64166"/>
    <w:rsid w:val="00B6445D"/>
    <w:rsid w:val="00B6475D"/>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5E72"/>
    <w:rsid w:val="00B6617A"/>
    <w:rsid w:val="00B66276"/>
    <w:rsid w:val="00B662C9"/>
    <w:rsid w:val="00B662D6"/>
    <w:rsid w:val="00B664E1"/>
    <w:rsid w:val="00B667AC"/>
    <w:rsid w:val="00B667B0"/>
    <w:rsid w:val="00B6693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B26"/>
    <w:rsid w:val="00B72C0F"/>
    <w:rsid w:val="00B72C52"/>
    <w:rsid w:val="00B72D3E"/>
    <w:rsid w:val="00B72DC8"/>
    <w:rsid w:val="00B72F7B"/>
    <w:rsid w:val="00B72FB0"/>
    <w:rsid w:val="00B7316D"/>
    <w:rsid w:val="00B73950"/>
    <w:rsid w:val="00B73C5C"/>
    <w:rsid w:val="00B73D46"/>
    <w:rsid w:val="00B73DC0"/>
    <w:rsid w:val="00B73E79"/>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870"/>
    <w:rsid w:val="00B7595C"/>
    <w:rsid w:val="00B75D4A"/>
    <w:rsid w:val="00B76373"/>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D8"/>
    <w:rsid w:val="00B84D54"/>
    <w:rsid w:val="00B84DB0"/>
    <w:rsid w:val="00B84EC5"/>
    <w:rsid w:val="00B8519D"/>
    <w:rsid w:val="00B85452"/>
    <w:rsid w:val="00B85842"/>
    <w:rsid w:val="00B85C6A"/>
    <w:rsid w:val="00B85D5C"/>
    <w:rsid w:val="00B85FAB"/>
    <w:rsid w:val="00B86097"/>
    <w:rsid w:val="00B86839"/>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10AB"/>
    <w:rsid w:val="00B91234"/>
    <w:rsid w:val="00B917BF"/>
    <w:rsid w:val="00B91833"/>
    <w:rsid w:val="00B91963"/>
    <w:rsid w:val="00B91C70"/>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A2"/>
    <w:rsid w:val="00B961B3"/>
    <w:rsid w:val="00B962D4"/>
    <w:rsid w:val="00B9633E"/>
    <w:rsid w:val="00B96736"/>
    <w:rsid w:val="00B96982"/>
    <w:rsid w:val="00B96F3B"/>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0FC"/>
    <w:rsid w:val="00BA1198"/>
    <w:rsid w:val="00BA141F"/>
    <w:rsid w:val="00BA1761"/>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3FAE"/>
    <w:rsid w:val="00BA41D3"/>
    <w:rsid w:val="00BA4398"/>
    <w:rsid w:val="00BA44C6"/>
    <w:rsid w:val="00BA4591"/>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5ED"/>
    <w:rsid w:val="00BA55F1"/>
    <w:rsid w:val="00BA574F"/>
    <w:rsid w:val="00BA5C69"/>
    <w:rsid w:val="00BA5CF1"/>
    <w:rsid w:val="00BA5DD9"/>
    <w:rsid w:val="00BA63F6"/>
    <w:rsid w:val="00BA6460"/>
    <w:rsid w:val="00BA6520"/>
    <w:rsid w:val="00BA6649"/>
    <w:rsid w:val="00BA689D"/>
    <w:rsid w:val="00BA68BE"/>
    <w:rsid w:val="00BA6938"/>
    <w:rsid w:val="00BA6B20"/>
    <w:rsid w:val="00BA6B5A"/>
    <w:rsid w:val="00BA6BD2"/>
    <w:rsid w:val="00BA6D43"/>
    <w:rsid w:val="00BA6E7E"/>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54C"/>
    <w:rsid w:val="00BB17B8"/>
    <w:rsid w:val="00BB18ED"/>
    <w:rsid w:val="00BB1972"/>
    <w:rsid w:val="00BB19A1"/>
    <w:rsid w:val="00BB19EF"/>
    <w:rsid w:val="00BB1B89"/>
    <w:rsid w:val="00BB20E0"/>
    <w:rsid w:val="00BB21BD"/>
    <w:rsid w:val="00BB22CA"/>
    <w:rsid w:val="00BB2397"/>
    <w:rsid w:val="00BB2599"/>
    <w:rsid w:val="00BB2736"/>
    <w:rsid w:val="00BB28E0"/>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3F6F"/>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A04"/>
    <w:rsid w:val="00BB7A1B"/>
    <w:rsid w:val="00BB7A7F"/>
    <w:rsid w:val="00BB7A8B"/>
    <w:rsid w:val="00BB7C0F"/>
    <w:rsid w:val="00BB7C8D"/>
    <w:rsid w:val="00BB7CE6"/>
    <w:rsid w:val="00BB7E59"/>
    <w:rsid w:val="00BC0023"/>
    <w:rsid w:val="00BC01D0"/>
    <w:rsid w:val="00BC03A0"/>
    <w:rsid w:val="00BC043D"/>
    <w:rsid w:val="00BC06BB"/>
    <w:rsid w:val="00BC0715"/>
    <w:rsid w:val="00BC0880"/>
    <w:rsid w:val="00BC08F9"/>
    <w:rsid w:val="00BC0B12"/>
    <w:rsid w:val="00BC0F75"/>
    <w:rsid w:val="00BC1043"/>
    <w:rsid w:val="00BC113B"/>
    <w:rsid w:val="00BC13E7"/>
    <w:rsid w:val="00BC1B53"/>
    <w:rsid w:val="00BC1B5F"/>
    <w:rsid w:val="00BC1CB8"/>
    <w:rsid w:val="00BC21F4"/>
    <w:rsid w:val="00BC22D1"/>
    <w:rsid w:val="00BC24A8"/>
    <w:rsid w:val="00BC27CD"/>
    <w:rsid w:val="00BC27EB"/>
    <w:rsid w:val="00BC2859"/>
    <w:rsid w:val="00BC2A61"/>
    <w:rsid w:val="00BC2B20"/>
    <w:rsid w:val="00BC2CBA"/>
    <w:rsid w:val="00BC3387"/>
    <w:rsid w:val="00BC3476"/>
    <w:rsid w:val="00BC3526"/>
    <w:rsid w:val="00BC3649"/>
    <w:rsid w:val="00BC3838"/>
    <w:rsid w:val="00BC388C"/>
    <w:rsid w:val="00BC3C53"/>
    <w:rsid w:val="00BC3E14"/>
    <w:rsid w:val="00BC3F46"/>
    <w:rsid w:val="00BC3FF1"/>
    <w:rsid w:val="00BC46CF"/>
    <w:rsid w:val="00BC47E4"/>
    <w:rsid w:val="00BC4C03"/>
    <w:rsid w:val="00BC4E01"/>
    <w:rsid w:val="00BC514B"/>
    <w:rsid w:val="00BC5190"/>
    <w:rsid w:val="00BC5443"/>
    <w:rsid w:val="00BC545F"/>
    <w:rsid w:val="00BC558E"/>
    <w:rsid w:val="00BC5742"/>
    <w:rsid w:val="00BC6318"/>
    <w:rsid w:val="00BC6406"/>
    <w:rsid w:val="00BC6509"/>
    <w:rsid w:val="00BC6533"/>
    <w:rsid w:val="00BC6637"/>
    <w:rsid w:val="00BC6799"/>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2A"/>
    <w:rsid w:val="00BD49F1"/>
    <w:rsid w:val="00BD4D0E"/>
    <w:rsid w:val="00BD4D96"/>
    <w:rsid w:val="00BD4E12"/>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7CA"/>
    <w:rsid w:val="00BE3994"/>
    <w:rsid w:val="00BE3ACC"/>
    <w:rsid w:val="00BE3C51"/>
    <w:rsid w:val="00BE3E38"/>
    <w:rsid w:val="00BE4092"/>
    <w:rsid w:val="00BE4213"/>
    <w:rsid w:val="00BE442A"/>
    <w:rsid w:val="00BE45D8"/>
    <w:rsid w:val="00BE45D9"/>
    <w:rsid w:val="00BE45DD"/>
    <w:rsid w:val="00BE4709"/>
    <w:rsid w:val="00BE494F"/>
    <w:rsid w:val="00BE4F5B"/>
    <w:rsid w:val="00BE505A"/>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264"/>
    <w:rsid w:val="00BF3671"/>
    <w:rsid w:val="00BF3B31"/>
    <w:rsid w:val="00BF3B58"/>
    <w:rsid w:val="00BF3CCC"/>
    <w:rsid w:val="00BF3D49"/>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96"/>
    <w:rsid w:val="00BF6BFE"/>
    <w:rsid w:val="00BF6DCF"/>
    <w:rsid w:val="00BF6FF5"/>
    <w:rsid w:val="00BF7276"/>
    <w:rsid w:val="00BF72D1"/>
    <w:rsid w:val="00BF72DF"/>
    <w:rsid w:val="00BF73F1"/>
    <w:rsid w:val="00BF7553"/>
    <w:rsid w:val="00BF75FB"/>
    <w:rsid w:val="00BF7713"/>
    <w:rsid w:val="00BF77EB"/>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1E4F"/>
    <w:rsid w:val="00C0217D"/>
    <w:rsid w:val="00C02272"/>
    <w:rsid w:val="00C022E3"/>
    <w:rsid w:val="00C025B7"/>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D0C"/>
    <w:rsid w:val="00C04F43"/>
    <w:rsid w:val="00C04FB0"/>
    <w:rsid w:val="00C04FC6"/>
    <w:rsid w:val="00C050C6"/>
    <w:rsid w:val="00C051EA"/>
    <w:rsid w:val="00C053FC"/>
    <w:rsid w:val="00C0570D"/>
    <w:rsid w:val="00C05756"/>
    <w:rsid w:val="00C05992"/>
    <w:rsid w:val="00C05C4C"/>
    <w:rsid w:val="00C05D9B"/>
    <w:rsid w:val="00C05F0D"/>
    <w:rsid w:val="00C060C5"/>
    <w:rsid w:val="00C0621A"/>
    <w:rsid w:val="00C0650F"/>
    <w:rsid w:val="00C06570"/>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9C"/>
    <w:rsid w:val="00C16ECC"/>
    <w:rsid w:val="00C16F3E"/>
    <w:rsid w:val="00C16FCD"/>
    <w:rsid w:val="00C171C2"/>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6"/>
    <w:rsid w:val="00C227CC"/>
    <w:rsid w:val="00C22AD0"/>
    <w:rsid w:val="00C22DEF"/>
    <w:rsid w:val="00C23361"/>
    <w:rsid w:val="00C236B4"/>
    <w:rsid w:val="00C237B7"/>
    <w:rsid w:val="00C23A26"/>
    <w:rsid w:val="00C23CED"/>
    <w:rsid w:val="00C23E98"/>
    <w:rsid w:val="00C24271"/>
    <w:rsid w:val="00C242CF"/>
    <w:rsid w:val="00C24439"/>
    <w:rsid w:val="00C24481"/>
    <w:rsid w:val="00C24EBA"/>
    <w:rsid w:val="00C2519F"/>
    <w:rsid w:val="00C2554D"/>
    <w:rsid w:val="00C255D2"/>
    <w:rsid w:val="00C2566D"/>
    <w:rsid w:val="00C258D4"/>
    <w:rsid w:val="00C25AF4"/>
    <w:rsid w:val="00C25EF8"/>
    <w:rsid w:val="00C25FB8"/>
    <w:rsid w:val="00C26354"/>
    <w:rsid w:val="00C26420"/>
    <w:rsid w:val="00C269F2"/>
    <w:rsid w:val="00C26D27"/>
    <w:rsid w:val="00C26E94"/>
    <w:rsid w:val="00C27020"/>
    <w:rsid w:val="00C27037"/>
    <w:rsid w:val="00C27039"/>
    <w:rsid w:val="00C2713D"/>
    <w:rsid w:val="00C2750E"/>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B2E"/>
    <w:rsid w:val="00C31061"/>
    <w:rsid w:val="00C313FE"/>
    <w:rsid w:val="00C3166B"/>
    <w:rsid w:val="00C31A80"/>
    <w:rsid w:val="00C31BF3"/>
    <w:rsid w:val="00C31E22"/>
    <w:rsid w:val="00C31F06"/>
    <w:rsid w:val="00C31FC8"/>
    <w:rsid w:val="00C320B8"/>
    <w:rsid w:val="00C322AC"/>
    <w:rsid w:val="00C3233D"/>
    <w:rsid w:val="00C32539"/>
    <w:rsid w:val="00C326DD"/>
    <w:rsid w:val="00C32984"/>
    <w:rsid w:val="00C32BEB"/>
    <w:rsid w:val="00C32CF1"/>
    <w:rsid w:val="00C3307E"/>
    <w:rsid w:val="00C3312F"/>
    <w:rsid w:val="00C3316C"/>
    <w:rsid w:val="00C33447"/>
    <w:rsid w:val="00C335A6"/>
    <w:rsid w:val="00C337A8"/>
    <w:rsid w:val="00C33AAE"/>
    <w:rsid w:val="00C33F42"/>
    <w:rsid w:val="00C3448A"/>
    <w:rsid w:val="00C346B7"/>
    <w:rsid w:val="00C34759"/>
    <w:rsid w:val="00C347E1"/>
    <w:rsid w:val="00C348FC"/>
    <w:rsid w:val="00C34C59"/>
    <w:rsid w:val="00C34D74"/>
    <w:rsid w:val="00C350F7"/>
    <w:rsid w:val="00C35103"/>
    <w:rsid w:val="00C35235"/>
    <w:rsid w:val="00C353F5"/>
    <w:rsid w:val="00C354A0"/>
    <w:rsid w:val="00C35747"/>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722"/>
    <w:rsid w:val="00C4172F"/>
    <w:rsid w:val="00C419A3"/>
    <w:rsid w:val="00C419C4"/>
    <w:rsid w:val="00C41ADF"/>
    <w:rsid w:val="00C41CFB"/>
    <w:rsid w:val="00C421EE"/>
    <w:rsid w:val="00C4250C"/>
    <w:rsid w:val="00C42516"/>
    <w:rsid w:val="00C42569"/>
    <w:rsid w:val="00C4268C"/>
    <w:rsid w:val="00C42855"/>
    <w:rsid w:val="00C42D0F"/>
    <w:rsid w:val="00C42F54"/>
    <w:rsid w:val="00C42FCE"/>
    <w:rsid w:val="00C434EC"/>
    <w:rsid w:val="00C43739"/>
    <w:rsid w:val="00C43830"/>
    <w:rsid w:val="00C43852"/>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472"/>
    <w:rsid w:val="00C4753D"/>
    <w:rsid w:val="00C476DD"/>
    <w:rsid w:val="00C4772B"/>
    <w:rsid w:val="00C47A3E"/>
    <w:rsid w:val="00C47F83"/>
    <w:rsid w:val="00C47FF9"/>
    <w:rsid w:val="00C500BD"/>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AD4"/>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B9"/>
    <w:rsid w:val="00C620E0"/>
    <w:rsid w:val="00C62187"/>
    <w:rsid w:val="00C623EE"/>
    <w:rsid w:val="00C626BE"/>
    <w:rsid w:val="00C62715"/>
    <w:rsid w:val="00C6292E"/>
    <w:rsid w:val="00C62CFD"/>
    <w:rsid w:val="00C62E65"/>
    <w:rsid w:val="00C63134"/>
    <w:rsid w:val="00C63247"/>
    <w:rsid w:val="00C632E4"/>
    <w:rsid w:val="00C634CF"/>
    <w:rsid w:val="00C63563"/>
    <w:rsid w:val="00C63588"/>
    <w:rsid w:val="00C63672"/>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2FCC"/>
    <w:rsid w:val="00C73038"/>
    <w:rsid w:val="00C7307C"/>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D23"/>
    <w:rsid w:val="00C80E79"/>
    <w:rsid w:val="00C81106"/>
    <w:rsid w:val="00C81688"/>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F3"/>
    <w:rsid w:val="00C90ABA"/>
    <w:rsid w:val="00C90B03"/>
    <w:rsid w:val="00C90B52"/>
    <w:rsid w:val="00C90D19"/>
    <w:rsid w:val="00C90D9B"/>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0D6"/>
    <w:rsid w:val="00C96271"/>
    <w:rsid w:val="00C962AA"/>
    <w:rsid w:val="00C962C3"/>
    <w:rsid w:val="00C96707"/>
    <w:rsid w:val="00C968B2"/>
    <w:rsid w:val="00C96958"/>
    <w:rsid w:val="00C969E3"/>
    <w:rsid w:val="00C96BC4"/>
    <w:rsid w:val="00C96D85"/>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F3D"/>
    <w:rsid w:val="00CA3F79"/>
    <w:rsid w:val="00CA3F7E"/>
    <w:rsid w:val="00CA42EF"/>
    <w:rsid w:val="00CA44A0"/>
    <w:rsid w:val="00CA4602"/>
    <w:rsid w:val="00CA474A"/>
    <w:rsid w:val="00CA474B"/>
    <w:rsid w:val="00CA492C"/>
    <w:rsid w:val="00CA49AF"/>
    <w:rsid w:val="00CA4A68"/>
    <w:rsid w:val="00CA4B5D"/>
    <w:rsid w:val="00CA4B7C"/>
    <w:rsid w:val="00CA50BE"/>
    <w:rsid w:val="00CA545E"/>
    <w:rsid w:val="00CA560A"/>
    <w:rsid w:val="00CA56A5"/>
    <w:rsid w:val="00CA56BE"/>
    <w:rsid w:val="00CA574A"/>
    <w:rsid w:val="00CA5788"/>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62A"/>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E79"/>
    <w:rsid w:val="00CB62DC"/>
    <w:rsid w:val="00CB6455"/>
    <w:rsid w:val="00CB66FD"/>
    <w:rsid w:val="00CB6B38"/>
    <w:rsid w:val="00CB6B58"/>
    <w:rsid w:val="00CB6D65"/>
    <w:rsid w:val="00CB6DC3"/>
    <w:rsid w:val="00CB6E58"/>
    <w:rsid w:val="00CB6E94"/>
    <w:rsid w:val="00CB70B1"/>
    <w:rsid w:val="00CB7476"/>
    <w:rsid w:val="00CB74BA"/>
    <w:rsid w:val="00CB7986"/>
    <w:rsid w:val="00CB7C73"/>
    <w:rsid w:val="00CB7EEA"/>
    <w:rsid w:val="00CC0090"/>
    <w:rsid w:val="00CC03B4"/>
    <w:rsid w:val="00CC0782"/>
    <w:rsid w:val="00CC091B"/>
    <w:rsid w:val="00CC0AB1"/>
    <w:rsid w:val="00CC0AD5"/>
    <w:rsid w:val="00CC0BDC"/>
    <w:rsid w:val="00CC0C40"/>
    <w:rsid w:val="00CC0CF3"/>
    <w:rsid w:val="00CC0D2C"/>
    <w:rsid w:val="00CC0D33"/>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77E"/>
    <w:rsid w:val="00CC69E3"/>
    <w:rsid w:val="00CC69EA"/>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2F3F"/>
    <w:rsid w:val="00CD351B"/>
    <w:rsid w:val="00CD36D5"/>
    <w:rsid w:val="00CD3943"/>
    <w:rsid w:val="00CD3A1A"/>
    <w:rsid w:val="00CD3A3E"/>
    <w:rsid w:val="00CD3AD7"/>
    <w:rsid w:val="00CD3B90"/>
    <w:rsid w:val="00CD3C08"/>
    <w:rsid w:val="00CD3CAC"/>
    <w:rsid w:val="00CD3D60"/>
    <w:rsid w:val="00CD3E1A"/>
    <w:rsid w:val="00CD497A"/>
    <w:rsid w:val="00CD4B2D"/>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B18"/>
    <w:rsid w:val="00CD6C71"/>
    <w:rsid w:val="00CD6C9F"/>
    <w:rsid w:val="00CD6FC3"/>
    <w:rsid w:val="00CD7211"/>
    <w:rsid w:val="00CD74AE"/>
    <w:rsid w:val="00CD764A"/>
    <w:rsid w:val="00CD76C9"/>
    <w:rsid w:val="00CD785A"/>
    <w:rsid w:val="00CD7AA4"/>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428"/>
    <w:rsid w:val="00CE1DBD"/>
    <w:rsid w:val="00CE1FFA"/>
    <w:rsid w:val="00CE2033"/>
    <w:rsid w:val="00CE230D"/>
    <w:rsid w:val="00CE24F8"/>
    <w:rsid w:val="00CE253B"/>
    <w:rsid w:val="00CE25BC"/>
    <w:rsid w:val="00CE295D"/>
    <w:rsid w:val="00CE29BB"/>
    <w:rsid w:val="00CE2A01"/>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4047"/>
    <w:rsid w:val="00CE4164"/>
    <w:rsid w:val="00CE4174"/>
    <w:rsid w:val="00CE4220"/>
    <w:rsid w:val="00CE43A4"/>
    <w:rsid w:val="00CE4518"/>
    <w:rsid w:val="00CE48CD"/>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7A8"/>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FF"/>
    <w:rsid w:val="00CF2C68"/>
    <w:rsid w:val="00CF2E52"/>
    <w:rsid w:val="00CF2F2A"/>
    <w:rsid w:val="00CF3221"/>
    <w:rsid w:val="00CF33B9"/>
    <w:rsid w:val="00CF3943"/>
    <w:rsid w:val="00CF39BE"/>
    <w:rsid w:val="00CF3C2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C87"/>
    <w:rsid w:val="00CF5C8F"/>
    <w:rsid w:val="00CF5CDB"/>
    <w:rsid w:val="00CF5D1E"/>
    <w:rsid w:val="00CF6259"/>
    <w:rsid w:val="00CF62C9"/>
    <w:rsid w:val="00CF644A"/>
    <w:rsid w:val="00CF64AF"/>
    <w:rsid w:val="00CF65E7"/>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1D5"/>
    <w:rsid w:val="00D0238A"/>
    <w:rsid w:val="00D0239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597"/>
    <w:rsid w:val="00D06621"/>
    <w:rsid w:val="00D067CC"/>
    <w:rsid w:val="00D06E05"/>
    <w:rsid w:val="00D071EA"/>
    <w:rsid w:val="00D073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22CF"/>
    <w:rsid w:val="00D12400"/>
    <w:rsid w:val="00D12521"/>
    <w:rsid w:val="00D126AA"/>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ACA"/>
    <w:rsid w:val="00D22DC8"/>
    <w:rsid w:val="00D22EC9"/>
    <w:rsid w:val="00D22EFE"/>
    <w:rsid w:val="00D22F09"/>
    <w:rsid w:val="00D230AF"/>
    <w:rsid w:val="00D2325E"/>
    <w:rsid w:val="00D23300"/>
    <w:rsid w:val="00D23305"/>
    <w:rsid w:val="00D233D1"/>
    <w:rsid w:val="00D23485"/>
    <w:rsid w:val="00D234ED"/>
    <w:rsid w:val="00D23556"/>
    <w:rsid w:val="00D235AF"/>
    <w:rsid w:val="00D236EB"/>
    <w:rsid w:val="00D2372E"/>
    <w:rsid w:val="00D23832"/>
    <w:rsid w:val="00D23965"/>
    <w:rsid w:val="00D23A03"/>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0DF5"/>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771"/>
    <w:rsid w:val="00D35AF7"/>
    <w:rsid w:val="00D35CE6"/>
    <w:rsid w:val="00D35D74"/>
    <w:rsid w:val="00D35E8F"/>
    <w:rsid w:val="00D35EC2"/>
    <w:rsid w:val="00D35FC6"/>
    <w:rsid w:val="00D35FCD"/>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126"/>
    <w:rsid w:val="00D4146C"/>
    <w:rsid w:val="00D41757"/>
    <w:rsid w:val="00D41812"/>
    <w:rsid w:val="00D41912"/>
    <w:rsid w:val="00D41BD7"/>
    <w:rsid w:val="00D41BE0"/>
    <w:rsid w:val="00D41C2A"/>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BE2"/>
    <w:rsid w:val="00D46C3E"/>
    <w:rsid w:val="00D46C4F"/>
    <w:rsid w:val="00D46F03"/>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233"/>
    <w:rsid w:val="00D51639"/>
    <w:rsid w:val="00D51921"/>
    <w:rsid w:val="00D51A8C"/>
    <w:rsid w:val="00D51F05"/>
    <w:rsid w:val="00D52200"/>
    <w:rsid w:val="00D5230A"/>
    <w:rsid w:val="00D52375"/>
    <w:rsid w:val="00D528E9"/>
    <w:rsid w:val="00D52A63"/>
    <w:rsid w:val="00D53474"/>
    <w:rsid w:val="00D53610"/>
    <w:rsid w:val="00D536AD"/>
    <w:rsid w:val="00D53937"/>
    <w:rsid w:val="00D53B5C"/>
    <w:rsid w:val="00D5410F"/>
    <w:rsid w:val="00D542B7"/>
    <w:rsid w:val="00D54631"/>
    <w:rsid w:val="00D54735"/>
    <w:rsid w:val="00D5474B"/>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6A3"/>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254"/>
    <w:rsid w:val="00D6453B"/>
    <w:rsid w:val="00D64565"/>
    <w:rsid w:val="00D645D0"/>
    <w:rsid w:val="00D64608"/>
    <w:rsid w:val="00D6461D"/>
    <w:rsid w:val="00D64868"/>
    <w:rsid w:val="00D64A4A"/>
    <w:rsid w:val="00D64A8B"/>
    <w:rsid w:val="00D65371"/>
    <w:rsid w:val="00D653B9"/>
    <w:rsid w:val="00D6558C"/>
    <w:rsid w:val="00D65744"/>
    <w:rsid w:val="00D6576D"/>
    <w:rsid w:val="00D65AD7"/>
    <w:rsid w:val="00D65B5F"/>
    <w:rsid w:val="00D65FF2"/>
    <w:rsid w:val="00D66138"/>
    <w:rsid w:val="00D661E9"/>
    <w:rsid w:val="00D664EA"/>
    <w:rsid w:val="00D6652A"/>
    <w:rsid w:val="00D6668D"/>
    <w:rsid w:val="00D666B2"/>
    <w:rsid w:val="00D66775"/>
    <w:rsid w:val="00D6683F"/>
    <w:rsid w:val="00D66B3F"/>
    <w:rsid w:val="00D66BBB"/>
    <w:rsid w:val="00D66BF2"/>
    <w:rsid w:val="00D66E10"/>
    <w:rsid w:val="00D66F4A"/>
    <w:rsid w:val="00D673F1"/>
    <w:rsid w:val="00D675C9"/>
    <w:rsid w:val="00D67CFC"/>
    <w:rsid w:val="00D67D03"/>
    <w:rsid w:val="00D67E03"/>
    <w:rsid w:val="00D70264"/>
    <w:rsid w:val="00D70AEE"/>
    <w:rsid w:val="00D70B45"/>
    <w:rsid w:val="00D70B57"/>
    <w:rsid w:val="00D70CA2"/>
    <w:rsid w:val="00D70CDA"/>
    <w:rsid w:val="00D70E93"/>
    <w:rsid w:val="00D70F23"/>
    <w:rsid w:val="00D70FD1"/>
    <w:rsid w:val="00D71272"/>
    <w:rsid w:val="00D71275"/>
    <w:rsid w:val="00D715A3"/>
    <w:rsid w:val="00D716E3"/>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B1D"/>
    <w:rsid w:val="00D74DCC"/>
    <w:rsid w:val="00D74EB3"/>
    <w:rsid w:val="00D74ED3"/>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52E"/>
    <w:rsid w:val="00D7753B"/>
    <w:rsid w:val="00D7754F"/>
    <w:rsid w:val="00D77639"/>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44F"/>
    <w:rsid w:val="00D815D6"/>
    <w:rsid w:val="00D8186B"/>
    <w:rsid w:val="00D81989"/>
    <w:rsid w:val="00D81A39"/>
    <w:rsid w:val="00D81EF1"/>
    <w:rsid w:val="00D82065"/>
    <w:rsid w:val="00D820A5"/>
    <w:rsid w:val="00D82361"/>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E1"/>
    <w:rsid w:val="00D913F3"/>
    <w:rsid w:val="00D9161E"/>
    <w:rsid w:val="00D917F0"/>
    <w:rsid w:val="00D918C9"/>
    <w:rsid w:val="00D91B21"/>
    <w:rsid w:val="00D91D01"/>
    <w:rsid w:val="00D92152"/>
    <w:rsid w:val="00D9245D"/>
    <w:rsid w:val="00D928B1"/>
    <w:rsid w:val="00D92906"/>
    <w:rsid w:val="00D92A7C"/>
    <w:rsid w:val="00D92A9D"/>
    <w:rsid w:val="00D92B30"/>
    <w:rsid w:val="00D92B5A"/>
    <w:rsid w:val="00D92BA4"/>
    <w:rsid w:val="00D92CE5"/>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B92"/>
    <w:rsid w:val="00DA0C6E"/>
    <w:rsid w:val="00DA0E1F"/>
    <w:rsid w:val="00DA0EBA"/>
    <w:rsid w:val="00DA0F4D"/>
    <w:rsid w:val="00DA1052"/>
    <w:rsid w:val="00DA1090"/>
    <w:rsid w:val="00DA14BC"/>
    <w:rsid w:val="00DA152C"/>
    <w:rsid w:val="00DA15A7"/>
    <w:rsid w:val="00DA1696"/>
    <w:rsid w:val="00DA18B3"/>
    <w:rsid w:val="00DA1D4F"/>
    <w:rsid w:val="00DA1E57"/>
    <w:rsid w:val="00DA1E85"/>
    <w:rsid w:val="00DA1EC4"/>
    <w:rsid w:val="00DA206B"/>
    <w:rsid w:val="00DA22AF"/>
    <w:rsid w:val="00DA241C"/>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610B"/>
    <w:rsid w:val="00DA61DA"/>
    <w:rsid w:val="00DA6435"/>
    <w:rsid w:val="00DA645A"/>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5E3"/>
    <w:rsid w:val="00DB25E4"/>
    <w:rsid w:val="00DB2716"/>
    <w:rsid w:val="00DB275D"/>
    <w:rsid w:val="00DB27BC"/>
    <w:rsid w:val="00DB293D"/>
    <w:rsid w:val="00DB2A05"/>
    <w:rsid w:val="00DB2A61"/>
    <w:rsid w:val="00DB2B1C"/>
    <w:rsid w:val="00DB2B46"/>
    <w:rsid w:val="00DB2B72"/>
    <w:rsid w:val="00DB2D14"/>
    <w:rsid w:val="00DB31C8"/>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12F"/>
    <w:rsid w:val="00DB51E4"/>
    <w:rsid w:val="00DB5226"/>
    <w:rsid w:val="00DB5A06"/>
    <w:rsid w:val="00DB5BF0"/>
    <w:rsid w:val="00DB5D18"/>
    <w:rsid w:val="00DB6008"/>
    <w:rsid w:val="00DB6196"/>
    <w:rsid w:val="00DB6315"/>
    <w:rsid w:val="00DB65FA"/>
    <w:rsid w:val="00DB668C"/>
    <w:rsid w:val="00DB68A9"/>
    <w:rsid w:val="00DB69F5"/>
    <w:rsid w:val="00DB6C13"/>
    <w:rsid w:val="00DB6F8A"/>
    <w:rsid w:val="00DB7040"/>
    <w:rsid w:val="00DB706C"/>
    <w:rsid w:val="00DB7092"/>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74B"/>
    <w:rsid w:val="00DC4B7B"/>
    <w:rsid w:val="00DC4C3C"/>
    <w:rsid w:val="00DC4E4E"/>
    <w:rsid w:val="00DC51C4"/>
    <w:rsid w:val="00DC5336"/>
    <w:rsid w:val="00DC574B"/>
    <w:rsid w:val="00DC5814"/>
    <w:rsid w:val="00DC5A25"/>
    <w:rsid w:val="00DC5AD0"/>
    <w:rsid w:val="00DC5CED"/>
    <w:rsid w:val="00DC5DEE"/>
    <w:rsid w:val="00DC5EA9"/>
    <w:rsid w:val="00DC5F00"/>
    <w:rsid w:val="00DC624E"/>
    <w:rsid w:val="00DC663A"/>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EE"/>
    <w:rsid w:val="00DD3470"/>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74E"/>
    <w:rsid w:val="00DE1A97"/>
    <w:rsid w:val="00DE1B36"/>
    <w:rsid w:val="00DE1CAD"/>
    <w:rsid w:val="00DE1EBF"/>
    <w:rsid w:val="00DE227A"/>
    <w:rsid w:val="00DE243A"/>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D57"/>
    <w:rsid w:val="00DE5F50"/>
    <w:rsid w:val="00DE6061"/>
    <w:rsid w:val="00DE61CB"/>
    <w:rsid w:val="00DE6337"/>
    <w:rsid w:val="00DE641E"/>
    <w:rsid w:val="00DE6449"/>
    <w:rsid w:val="00DE6455"/>
    <w:rsid w:val="00DE6535"/>
    <w:rsid w:val="00DE653A"/>
    <w:rsid w:val="00DE662F"/>
    <w:rsid w:val="00DE6799"/>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6B2"/>
    <w:rsid w:val="00DF0710"/>
    <w:rsid w:val="00DF0763"/>
    <w:rsid w:val="00DF08B0"/>
    <w:rsid w:val="00DF0932"/>
    <w:rsid w:val="00DF0B43"/>
    <w:rsid w:val="00DF0D88"/>
    <w:rsid w:val="00DF1080"/>
    <w:rsid w:val="00DF10F0"/>
    <w:rsid w:val="00DF1339"/>
    <w:rsid w:val="00DF1534"/>
    <w:rsid w:val="00DF1A39"/>
    <w:rsid w:val="00DF1B5D"/>
    <w:rsid w:val="00DF1C0E"/>
    <w:rsid w:val="00DF225B"/>
    <w:rsid w:val="00DF249D"/>
    <w:rsid w:val="00DF24CB"/>
    <w:rsid w:val="00DF2537"/>
    <w:rsid w:val="00DF2601"/>
    <w:rsid w:val="00DF26BE"/>
    <w:rsid w:val="00DF26D9"/>
    <w:rsid w:val="00DF2AD0"/>
    <w:rsid w:val="00DF2F3A"/>
    <w:rsid w:val="00DF300F"/>
    <w:rsid w:val="00DF326B"/>
    <w:rsid w:val="00DF33E9"/>
    <w:rsid w:val="00DF3402"/>
    <w:rsid w:val="00DF39CD"/>
    <w:rsid w:val="00DF3B53"/>
    <w:rsid w:val="00DF3DF5"/>
    <w:rsid w:val="00DF3EBD"/>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BF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82C"/>
    <w:rsid w:val="00E00859"/>
    <w:rsid w:val="00E00AA8"/>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9C5"/>
    <w:rsid w:val="00E01B25"/>
    <w:rsid w:val="00E01C69"/>
    <w:rsid w:val="00E01D9A"/>
    <w:rsid w:val="00E01EF0"/>
    <w:rsid w:val="00E02100"/>
    <w:rsid w:val="00E021D6"/>
    <w:rsid w:val="00E0240E"/>
    <w:rsid w:val="00E02472"/>
    <w:rsid w:val="00E02588"/>
    <w:rsid w:val="00E0263B"/>
    <w:rsid w:val="00E0265D"/>
    <w:rsid w:val="00E02713"/>
    <w:rsid w:val="00E0292E"/>
    <w:rsid w:val="00E03010"/>
    <w:rsid w:val="00E030C3"/>
    <w:rsid w:val="00E032F9"/>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123"/>
    <w:rsid w:val="00E102B0"/>
    <w:rsid w:val="00E1048B"/>
    <w:rsid w:val="00E108AC"/>
    <w:rsid w:val="00E108BD"/>
    <w:rsid w:val="00E10A31"/>
    <w:rsid w:val="00E10A6C"/>
    <w:rsid w:val="00E10C2D"/>
    <w:rsid w:val="00E10CC6"/>
    <w:rsid w:val="00E10CE3"/>
    <w:rsid w:val="00E10D6E"/>
    <w:rsid w:val="00E111DA"/>
    <w:rsid w:val="00E1132D"/>
    <w:rsid w:val="00E118B3"/>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346"/>
    <w:rsid w:val="00E1545E"/>
    <w:rsid w:val="00E155FD"/>
    <w:rsid w:val="00E15653"/>
    <w:rsid w:val="00E158AE"/>
    <w:rsid w:val="00E15B43"/>
    <w:rsid w:val="00E15C9D"/>
    <w:rsid w:val="00E15D5B"/>
    <w:rsid w:val="00E15DF0"/>
    <w:rsid w:val="00E15E79"/>
    <w:rsid w:val="00E16205"/>
    <w:rsid w:val="00E16364"/>
    <w:rsid w:val="00E16383"/>
    <w:rsid w:val="00E164FC"/>
    <w:rsid w:val="00E1676B"/>
    <w:rsid w:val="00E16864"/>
    <w:rsid w:val="00E16891"/>
    <w:rsid w:val="00E16946"/>
    <w:rsid w:val="00E16D5A"/>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A0D"/>
    <w:rsid w:val="00E20B49"/>
    <w:rsid w:val="00E210B9"/>
    <w:rsid w:val="00E2132F"/>
    <w:rsid w:val="00E2133B"/>
    <w:rsid w:val="00E2135D"/>
    <w:rsid w:val="00E216BE"/>
    <w:rsid w:val="00E216CC"/>
    <w:rsid w:val="00E2173C"/>
    <w:rsid w:val="00E21944"/>
    <w:rsid w:val="00E2196F"/>
    <w:rsid w:val="00E21AC6"/>
    <w:rsid w:val="00E21E73"/>
    <w:rsid w:val="00E22718"/>
    <w:rsid w:val="00E229F6"/>
    <w:rsid w:val="00E22A74"/>
    <w:rsid w:val="00E22B53"/>
    <w:rsid w:val="00E22C17"/>
    <w:rsid w:val="00E22F5C"/>
    <w:rsid w:val="00E22F9B"/>
    <w:rsid w:val="00E23069"/>
    <w:rsid w:val="00E230C7"/>
    <w:rsid w:val="00E231A4"/>
    <w:rsid w:val="00E235F3"/>
    <w:rsid w:val="00E2366C"/>
    <w:rsid w:val="00E23946"/>
    <w:rsid w:val="00E239D3"/>
    <w:rsid w:val="00E23A59"/>
    <w:rsid w:val="00E240CC"/>
    <w:rsid w:val="00E244CA"/>
    <w:rsid w:val="00E244DB"/>
    <w:rsid w:val="00E2451D"/>
    <w:rsid w:val="00E245C8"/>
    <w:rsid w:val="00E24843"/>
    <w:rsid w:val="00E24AED"/>
    <w:rsid w:val="00E24B6D"/>
    <w:rsid w:val="00E24C90"/>
    <w:rsid w:val="00E24E76"/>
    <w:rsid w:val="00E24EDB"/>
    <w:rsid w:val="00E250AD"/>
    <w:rsid w:val="00E25143"/>
    <w:rsid w:val="00E2531C"/>
    <w:rsid w:val="00E2558C"/>
    <w:rsid w:val="00E255A4"/>
    <w:rsid w:val="00E25721"/>
    <w:rsid w:val="00E25841"/>
    <w:rsid w:val="00E258D9"/>
    <w:rsid w:val="00E2592D"/>
    <w:rsid w:val="00E25BC1"/>
    <w:rsid w:val="00E25D85"/>
    <w:rsid w:val="00E25D97"/>
    <w:rsid w:val="00E25DBC"/>
    <w:rsid w:val="00E25EFF"/>
    <w:rsid w:val="00E26108"/>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CA7"/>
    <w:rsid w:val="00E33EE8"/>
    <w:rsid w:val="00E33F4B"/>
    <w:rsid w:val="00E349E2"/>
    <w:rsid w:val="00E34A10"/>
    <w:rsid w:val="00E34C26"/>
    <w:rsid w:val="00E34C93"/>
    <w:rsid w:val="00E34CD6"/>
    <w:rsid w:val="00E34DE7"/>
    <w:rsid w:val="00E3500C"/>
    <w:rsid w:val="00E351A2"/>
    <w:rsid w:val="00E35211"/>
    <w:rsid w:val="00E35479"/>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FF5"/>
    <w:rsid w:val="00E3710F"/>
    <w:rsid w:val="00E37159"/>
    <w:rsid w:val="00E3747A"/>
    <w:rsid w:val="00E378B6"/>
    <w:rsid w:val="00E378FB"/>
    <w:rsid w:val="00E37911"/>
    <w:rsid w:val="00E37F0C"/>
    <w:rsid w:val="00E40495"/>
    <w:rsid w:val="00E4081F"/>
    <w:rsid w:val="00E40917"/>
    <w:rsid w:val="00E4098B"/>
    <w:rsid w:val="00E410C5"/>
    <w:rsid w:val="00E411BD"/>
    <w:rsid w:val="00E41340"/>
    <w:rsid w:val="00E414C7"/>
    <w:rsid w:val="00E417A8"/>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F2C"/>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C8F"/>
    <w:rsid w:val="00E50E62"/>
    <w:rsid w:val="00E50EAF"/>
    <w:rsid w:val="00E50EB6"/>
    <w:rsid w:val="00E51432"/>
    <w:rsid w:val="00E518E5"/>
    <w:rsid w:val="00E51A29"/>
    <w:rsid w:val="00E51AB0"/>
    <w:rsid w:val="00E51ACA"/>
    <w:rsid w:val="00E51D23"/>
    <w:rsid w:val="00E51E0E"/>
    <w:rsid w:val="00E51E74"/>
    <w:rsid w:val="00E51F6C"/>
    <w:rsid w:val="00E521D0"/>
    <w:rsid w:val="00E5232C"/>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D90"/>
    <w:rsid w:val="00E54DD3"/>
    <w:rsid w:val="00E552D0"/>
    <w:rsid w:val="00E5535A"/>
    <w:rsid w:val="00E5554E"/>
    <w:rsid w:val="00E555F0"/>
    <w:rsid w:val="00E55B44"/>
    <w:rsid w:val="00E55C87"/>
    <w:rsid w:val="00E55CD9"/>
    <w:rsid w:val="00E55F32"/>
    <w:rsid w:val="00E56006"/>
    <w:rsid w:val="00E56026"/>
    <w:rsid w:val="00E56072"/>
    <w:rsid w:val="00E56427"/>
    <w:rsid w:val="00E5650D"/>
    <w:rsid w:val="00E565F5"/>
    <w:rsid w:val="00E566B0"/>
    <w:rsid w:val="00E567B8"/>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73D"/>
    <w:rsid w:val="00E60750"/>
    <w:rsid w:val="00E607C4"/>
    <w:rsid w:val="00E6082B"/>
    <w:rsid w:val="00E60836"/>
    <w:rsid w:val="00E60858"/>
    <w:rsid w:val="00E60996"/>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2CF"/>
    <w:rsid w:val="00E663A6"/>
    <w:rsid w:val="00E664E2"/>
    <w:rsid w:val="00E665DD"/>
    <w:rsid w:val="00E6664F"/>
    <w:rsid w:val="00E6686E"/>
    <w:rsid w:val="00E669B3"/>
    <w:rsid w:val="00E66B3F"/>
    <w:rsid w:val="00E66B9D"/>
    <w:rsid w:val="00E66CB7"/>
    <w:rsid w:val="00E671E7"/>
    <w:rsid w:val="00E67473"/>
    <w:rsid w:val="00E6770C"/>
    <w:rsid w:val="00E679BA"/>
    <w:rsid w:val="00E679F5"/>
    <w:rsid w:val="00E67BE7"/>
    <w:rsid w:val="00E67CBE"/>
    <w:rsid w:val="00E67CF6"/>
    <w:rsid w:val="00E67EE7"/>
    <w:rsid w:val="00E67FDF"/>
    <w:rsid w:val="00E701B5"/>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E6"/>
    <w:rsid w:val="00E750BA"/>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B87"/>
    <w:rsid w:val="00E80E1D"/>
    <w:rsid w:val="00E80E41"/>
    <w:rsid w:val="00E8114B"/>
    <w:rsid w:val="00E81164"/>
    <w:rsid w:val="00E8150E"/>
    <w:rsid w:val="00E8165C"/>
    <w:rsid w:val="00E81790"/>
    <w:rsid w:val="00E81A52"/>
    <w:rsid w:val="00E81CB2"/>
    <w:rsid w:val="00E81D01"/>
    <w:rsid w:val="00E81DAD"/>
    <w:rsid w:val="00E81F20"/>
    <w:rsid w:val="00E82078"/>
    <w:rsid w:val="00E822A1"/>
    <w:rsid w:val="00E8246E"/>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F42"/>
    <w:rsid w:val="00E912C1"/>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1E8"/>
    <w:rsid w:val="00EA636E"/>
    <w:rsid w:val="00EA6430"/>
    <w:rsid w:val="00EA6542"/>
    <w:rsid w:val="00EA696C"/>
    <w:rsid w:val="00EA69C3"/>
    <w:rsid w:val="00EA69F1"/>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2"/>
    <w:rsid w:val="00EB05AA"/>
    <w:rsid w:val="00EB05B9"/>
    <w:rsid w:val="00EB069C"/>
    <w:rsid w:val="00EB07B8"/>
    <w:rsid w:val="00EB08F8"/>
    <w:rsid w:val="00EB0A0D"/>
    <w:rsid w:val="00EB0A79"/>
    <w:rsid w:val="00EB0C51"/>
    <w:rsid w:val="00EB0DD3"/>
    <w:rsid w:val="00EB0FFF"/>
    <w:rsid w:val="00EB1118"/>
    <w:rsid w:val="00EB116D"/>
    <w:rsid w:val="00EB1170"/>
    <w:rsid w:val="00EB144C"/>
    <w:rsid w:val="00EB15C3"/>
    <w:rsid w:val="00EB1DE7"/>
    <w:rsid w:val="00EB1FC1"/>
    <w:rsid w:val="00EB203C"/>
    <w:rsid w:val="00EB203D"/>
    <w:rsid w:val="00EB20CF"/>
    <w:rsid w:val="00EB2182"/>
    <w:rsid w:val="00EB2851"/>
    <w:rsid w:val="00EB2CCD"/>
    <w:rsid w:val="00EB2D7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22A"/>
    <w:rsid w:val="00EB72F5"/>
    <w:rsid w:val="00EB75E4"/>
    <w:rsid w:val="00EB7604"/>
    <w:rsid w:val="00EB778D"/>
    <w:rsid w:val="00EB799D"/>
    <w:rsid w:val="00EB7BA1"/>
    <w:rsid w:val="00EB7DBF"/>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4046"/>
    <w:rsid w:val="00EC4203"/>
    <w:rsid w:val="00EC44A2"/>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6F37"/>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10BA"/>
    <w:rsid w:val="00ED1179"/>
    <w:rsid w:val="00ED11D4"/>
    <w:rsid w:val="00ED1518"/>
    <w:rsid w:val="00ED153B"/>
    <w:rsid w:val="00ED168E"/>
    <w:rsid w:val="00ED1896"/>
    <w:rsid w:val="00ED198B"/>
    <w:rsid w:val="00ED19E4"/>
    <w:rsid w:val="00ED1B6C"/>
    <w:rsid w:val="00ED1F40"/>
    <w:rsid w:val="00ED1FE9"/>
    <w:rsid w:val="00ED26B7"/>
    <w:rsid w:val="00ED288D"/>
    <w:rsid w:val="00ED29A0"/>
    <w:rsid w:val="00ED29D6"/>
    <w:rsid w:val="00ED2AFC"/>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64BF"/>
    <w:rsid w:val="00ED6581"/>
    <w:rsid w:val="00ED68D4"/>
    <w:rsid w:val="00ED6925"/>
    <w:rsid w:val="00ED6E3D"/>
    <w:rsid w:val="00ED6ED8"/>
    <w:rsid w:val="00ED6F22"/>
    <w:rsid w:val="00ED70F8"/>
    <w:rsid w:val="00ED7466"/>
    <w:rsid w:val="00ED78A3"/>
    <w:rsid w:val="00ED79B0"/>
    <w:rsid w:val="00ED7ABD"/>
    <w:rsid w:val="00ED7BC5"/>
    <w:rsid w:val="00EE037B"/>
    <w:rsid w:val="00EE03CB"/>
    <w:rsid w:val="00EE06A5"/>
    <w:rsid w:val="00EE0742"/>
    <w:rsid w:val="00EE07D5"/>
    <w:rsid w:val="00EE12F0"/>
    <w:rsid w:val="00EE140C"/>
    <w:rsid w:val="00EE15C7"/>
    <w:rsid w:val="00EE166B"/>
    <w:rsid w:val="00EE17BC"/>
    <w:rsid w:val="00EE191E"/>
    <w:rsid w:val="00EE192D"/>
    <w:rsid w:val="00EE1BC3"/>
    <w:rsid w:val="00EE1CC3"/>
    <w:rsid w:val="00EE1E1D"/>
    <w:rsid w:val="00EE243D"/>
    <w:rsid w:val="00EE24EF"/>
    <w:rsid w:val="00EE26A8"/>
    <w:rsid w:val="00EE27F6"/>
    <w:rsid w:val="00EE283F"/>
    <w:rsid w:val="00EE28CC"/>
    <w:rsid w:val="00EE2A35"/>
    <w:rsid w:val="00EE2DF2"/>
    <w:rsid w:val="00EE2E7D"/>
    <w:rsid w:val="00EE2ECE"/>
    <w:rsid w:val="00EE2F92"/>
    <w:rsid w:val="00EE30E7"/>
    <w:rsid w:val="00EE3132"/>
    <w:rsid w:val="00EE3176"/>
    <w:rsid w:val="00EE334C"/>
    <w:rsid w:val="00EE3367"/>
    <w:rsid w:val="00EE362E"/>
    <w:rsid w:val="00EE36F2"/>
    <w:rsid w:val="00EE3802"/>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860"/>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B8F"/>
    <w:rsid w:val="00EF2D1B"/>
    <w:rsid w:val="00EF2EED"/>
    <w:rsid w:val="00EF3096"/>
    <w:rsid w:val="00EF30C9"/>
    <w:rsid w:val="00EF30EE"/>
    <w:rsid w:val="00EF31FA"/>
    <w:rsid w:val="00EF3309"/>
    <w:rsid w:val="00EF3541"/>
    <w:rsid w:val="00EF3F50"/>
    <w:rsid w:val="00EF407C"/>
    <w:rsid w:val="00EF4082"/>
    <w:rsid w:val="00EF418C"/>
    <w:rsid w:val="00EF428B"/>
    <w:rsid w:val="00EF437E"/>
    <w:rsid w:val="00EF4496"/>
    <w:rsid w:val="00EF44D6"/>
    <w:rsid w:val="00EF458A"/>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035"/>
    <w:rsid w:val="00EF6217"/>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82B"/>
    <w:rsid w:val="00F00877"/>
    <w:rsid w:val="00F0098B"/>
    <w:rsid w:val="00F00BEF"/>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41B"/>
    <w:rsid w:val="00F035D6"/>
    <w:rsid w:val="00F03702"/>
    <w:rsid w:val="00F0370D"/>
    <w:rsid w:val="00F03B0D"/>
    <w:rsid w:val="00F03B31"/>
    <w:rsid w:val="00F03C06"/>
    <w:rsid w:val="00F03C6B"/>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606"/>
    <w:rsid w:val="00F05A11"/>
    <w:rsid w:val="00F05B12"/>
    <w:rsid w:val="00F05B91"/>
    <w:rsid w:val="00F05E5A"/>
    <w:rsid w:val="00F05F20"/>
    <w:rsid w:val="00F05F4F"/>
    <w:rsid w:val="00F060E9"/>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8AF"/>
    <w:rsid w:val="00F118B6"/>
    <w:rsid w:val="00F119B5"/>
    <w:rsid w:val="00F11BCE"/>
    <w:rsid w:val="00F11DD0"/>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96"/>
    <w:rsid w:val="00F14682"/>
    <w:rsid w:val="00F14BC1"/>
    <w:rsid w:val="00F14C67"/>
    <w:rsid w:val="00F14DE1"/>
    <w:rsid w:val="00F14E18"/>
    <w:rsid w:val="00F14FBF"/>
    <w:rsid w:val="00F14FE9"/>
    <w:rsid w:val="00F15187"/>
    <w:rsid w:val="00F151CE"/>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AC"/>
    <w:rsid w:val="00F237D2"/>
    <w:rsid w:val="00F23A41"/>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693"/>
    <w:rsid w:val="00F2769B"/>
    <w:rsid w:val="00F27731"/>
    <w:rsid w:val="00F279F8"/>
    <w:rsid w:val="00F27C8B"/>
    <w:rsid w:val="00F27DF4"/>
    <w:rsid w:val="00F27F6D"/>
    <w:rsid w:val="00F3040C"/>
    <w:rsid w:val="00F30721"/>
    <w:rsid w:val="00F309F2"/>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347"/>
    <w:rsid w:val="00F335E1"/>
    <w:rsid w:val="00F33835"/>
    <w:rsid w:val="00F3387C"/>
    <w:rsid w:val="00F338C6"/>
    <w:rsid w:val="00F33AF3"/>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B70"/>
    <w:rsid w:val="00F36C61"/>
    <w:rsid w:val="00F36D01"/>
    <w:rsid w:val="00F36DF7"/>
    <w:rsid w:val="00F37074"/>
    <w:rsid w:val="00F370D1"/>
    <w:rsid w:val="00F37416"/>
    <w:rsid w:val="00F37597"/>
    <w:rsid w:val="00F37774"/>
    <w:rsid w:val="00F37AE4"/>
    <w:rsid w:val="00F37B78"/>
    <w:rsid w:val="00F37C74"/>
    <w:rsid w:val="00F37C80"/>
    <w:rsid w:val="00F37F97"/>
    <w:rsid w:val="00F37FAF"/>
    <w:rsid w:val="00F4021C"/>
    <w:rsid w:val="00F403F6"/>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32D"/>
    <w:rsid w:val="00F425B0"/>
    <w:rsid w:val="00F425D1"/>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A65"/>
    <w:rsid w:val="00F46A78"/>
    <w:rsid w:val="00F46B78"/>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6C5"/>
    <w:rsid w:val="00F51B77"/>
    <w:rsid w:val="00F51DB9"/>
    <w:rsid w:val="00F526CD"/>
    <w:rsid w:val="00F52802"/>
    <w:rsid w:val="00F52928"/>
    <w:rsid w:val="00F5294E"/>
    <w:rsid w:val="00F5295F"/>
    <w:rsid w:val="00F52A22"/>
    <w:rsid w:val="00F52B32"/>
    <w:rsid w:val="00F52B72"/>
    <w:rsid w:val="00F52CFC"/>
    <w:rsid w:val="00F52E0B"/>
    <w:rsid w:val="00F52E27"/>
    <w:rsid w:val="00F5302D"/>
    <w:rsid w:val="00F53231"/>
    <w:rsid w:val="00F53305"/>
    <w:rsid w:val="00F53448"/>
    <w:rsid w:val="00F53B05"/>
    <w:rsid w:val="00F53C8F"/>
    <w:rsid w:val="00F53ED8"/>
    <w:rsid w:val="00F53F96"/>
    <w:rsid w:val="00F53F9C"/>
    <w:rsid w:val="00F5402A"/>
    <w:rsid w:val="00F5481E"/>
    <w:rsid w:val="00F548CC"/>
    <w:rsid w:val="00F54B01"/>
    <w:rsid w:val="00F553EA"/>
    <w:rsid w:val="00F55616"/>
    <w:rsid w:val="00F5580A"/>
    <w:rsid w:val="00F559BE"/>
    <w:rsid w:val="00F55C0F"/>
    <w:rsid w:val="00F55D9E"/>
    <w:rsid w:val="00F56120"/>
    <w:rsid w:val="00F5645E"/>
    <w:rsid w:val="00F567A6"/>
    <w:rsid w:val="00F56A48"/>
    <w:rsid w:val="00F56EBD"/>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47B"/>
    <w:rsid w:val="00F62504"/>
    <w:rsid w:val="00F625F2"/>
    <w:rsid w:val="00F6308E"/>
    <w:rsid w:val="00F630DF"/>
    <w:rsid w:val="00F63222"/>
    <w:rsid w:val="00F6322B"/>
    <w:rsid w:val="00F63671"/>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ACA"/>
    <w:rsid w:val="00F70F13"/>
    <w:rsid w:val="00F7102D"/>
    <w:rsid w:val="00F711EC"/>
    <w:rsid w:val="00F714F3"/>
    <w:rsid w:val="00F71658"/>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0F7"/>
    <w:rsid w:val="00F801B4"/>
    <w:rsid w:val="00F806E4"/>
    <w:rsid w:val="00F808DB"/>
    <w:rsid w:val="00F808F5"/>
    <w:rsid w:val="00F8090F"/>
    <w:rsid w:val="00F81562"/>
    <w:rsid w:val="00F816C2"/>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916"/>
    <w:rsid w:val="00F87F78"/>
    <w:rsid w:val="00F9004C"/>
    <w:rsid w:val="00F90105"/>
    <w:rsid w:val="00F901D8"/>
    <w:rsid w:val="00F905D5"/>
    <w:rsid w:val="00F906C7"/>
    <w:rsid w:val="00F9072D"/>
    <w:rsid w:val="00F9078A"/>
    <w:rsid w:val="00F9081D"/>
    <w:rsid w:val="00F90BD5"/>
    <w:rsid w:val="00F910CE"/>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5F2"/>
    <w:rsid w:val="00F9264A"/>
    <w:rsid w:val="00F929F7"/>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38D"/>
    <w:rsid w:val="00FA23DF"/>
    <w:rsid w:val="00FA24A1"/>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7A5"/>
    <w:rsid w:val="00FA3A34"/>
    <w:rsid w:val="00FA3E46"/>
    <w:rsid w:val="00FA3EF0"/>
    <w:rsid w:val="00FA3EFC"/>
    <w:rsid w:val="00FA40C4"/>
    <w:rsid w:val="00FA40C7"/>
    <w:rsid w:val="00FA4105"/>
    <w:rsid w:val="00FA43B5"/>
    <w:rsid w:val="00FA4467"/>
    <w:rsid w:val="00FA446C"/>
    <w:rsid w:val="00FA44A2"/>
    <w:rsid w:val="00FA44FF"/>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DD7"/>
    <w:rsid w:val="00FB008B"/>
    <w:rsid w:val="00FB00B4"/>
    <w:rsid w:val="00FB00D9"/>
    <w:rsid w:val="00FB0156"/>
    <w:rsid w:val="00FB02DE"/>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6F"/>
    <w:rsid w:val="00FB247B"/>
    <w:rsid w:val="00FB2595"/>
    <w:rsid w:val="00FB259A"/>
    <w:rsid w:val="00FB2B55"/>
    <w:rsid w:val="00FB2C77"/>
    <w:rsid w:val="00FB2C80"/>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0C"/>
    <w:rsid w:val="00FC1426"/>
    <w:rsid w:val="00FC15A1"/>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F49"/>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76"/>
    <w:rsid w:val="00FD1E8F"/>
    <w:rsid w:val="00FD252D"/>
    <w:rsid w:val="00FD25C7"/>
    <w:rsid w:val="00FD283F"/>
    <w:rsid w:val="00FD29BF"/>
    <w:rsid w:val="00FD2C3C"/>
    <w:rsid w:val="00FD2CDE"/>
    <w:rsid w:val="00FD2D3C"/>
    <w:rsid w:val="00FD2D5B"/>
    <w:rsid w:val="00FD2DA8"/>
    <w:rsid w:val="00FD2E59"/>
    <w:rsid w:val="00FD30FE"/>
    <w:rsid w:val="00FD318A"/>
    <w:rsid w:val="00FD321E"/>
    <w:rsid w:val="00FD3221"/>
    <w:rsid w:val="00FD32CF"/>
    <w:rsid w:val="00FD359B"/>
    <w:rsid w:val="00FD35F4"/>
    <w:rsid w:val="00FD3606"/>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9E3"/>
    <w:rsid w:val="00FD5B1D"/>
    <w:rsid w:val="00FD6180"/>
    <w:rsid w:val="00FD6440"/>
    <w:rsid w:val="00FD66A8"/>
    <w:rsid w:val="00FD6860"/>
    <w:rsid w:val="00FD6978"/>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89"/>
    <w:rsid w:val="00FE539D"/>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EC0"/>
    <w:rsid w:val="00FF1147"/>
    <w:rsid w:val="00FF115D"/>
    <w:rsid w:val="00FF1406"/>
    <w:rsid w:val="00FF146E"/>
    <w:rsid w:val="00FF15EA"/>
    <w:rsid w:val="00FF17D8"/>
    <w:rsid w:val="00FF1891"/>
    <w:rsid w:val="00FF19AE"/>
    <w:rsid w:val="00FF1CF1"/>
    <w:rsid w:val="00FF1D37"/>
    <w:rsid w:val="00FF2105"/>
    <w:rsid w:val="00FF26B7"/>
    <w:rsid w:val="00FF2852"/>
    <w:rsid w:val="00FF28C5"/>
    <w:rsid w:val="00FF2B56"/>
    <w:rsid w:val="00FF3085"/>
    <w:rsid w:val="00FF31A9"/>
    <w:rsid w:val="00FF34D7"/>
    <w:rsid w:val="00FF34E1"/>
    <w:rsid w:val="00FF40F5"/>
    <w:rsid w:val="00FF445D"/>
    <w:rsid w:val="00FF474A"/>
    <w:rsid w:val="00FF4826"/>
    <w:rsid w:val="00FF4F85"/>
    <w:rsid w:val="00FF537C"/>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943610671">
              <w:marLeft w:val="0"/>
              <w:marRight w:val="0"/>
              <w:marTop w:val="0"/>
              <w:marBottom w:val="0"/>
              <w:divBdr>
                <w:top w:val="none" w:sz="0" w:space="0" w:color="auto"/>
                <w:left w:val="none" w:sz="0" w:space="0" w:color="auto"/>
                <w:bottom w:val="none" w:sz="0" w:space="0" w:color="auto"/>
                <w:right w:val="none" w:sz="0" w:space="0" w:color="auto"/>
              </w:divBdr>
            </w:div>
            <w:div w:id="1520270287">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067847197">
              <w:marLeft w:val="0"/>
              <w:marRight w:val="0"/>
              <w:marTop w:val="0"/>
              <w:marBottom w:val="0"/>
              <w:divBdr>
                <w:top w:val="none" w:sz="0" w:space="0" w:color="auto"/>
                <w:left w:val="none" w:sz="0" w:space="0" w:color="auto"/>
                <w:bottom w:val="none" w:sz="0" w:space="0" w:color="auto"/>
                <w:right w:val="none" w:sz="0" w:space="0" w:color="auto"/>
              </w:divBdr>
            </w:div>
            <w:div w:id="178127096">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227841527">
              <w:marLeft w:val="0"/>
              <w:marRight w:val="0"/>
              <w:marTop w:val="0"/>
              <w:marBottom w:val="0"/>
              <w:divBdr>
                <w:top w:val="none" w:sz="0" w:space="0" w:color="auto"/>
                <w:left w:val="none" w:sz="0" w:space="0" w:color="auto"/>
                <w:bottom w:val="none" w:sz="0" w:space="0" w:color="auto"/>
                <w:right w:val="none" w:sz="0" w:space="0" w:color="auto"/>
              </w:divBdr>
            </w:div>
            <w:div w:id="1185023847">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599414158">
              <w:marLeft w:val="0"/>
              <w:marRight w:val="0"/>
              <w:marTop w:val="0"/>
              <w:marBottom w:val="0"/>
              <w:divBdr>
                <w:top w:val="none" w:sz="0" w:space="0" w:color="auto"/>
                <w:left w:val="none" w:sz="0" w:space="0" w:color="auto"/>
                <w:bottom w:val="none" w:sz="0" w:space="0" w:color="auto"/>
                <w:right w:val="none" w:sz="0" w:space="0" w:color="auto"/>
              </w:divBdr>
            </w:div>
            <w:div w:id="352727700">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788428490">
              <w:marLeft w:val="0"/>
              <w:marRight w:val="0"/>
              <w:marTop w:val="0"/>
              <w:marBottom w:val="0"/>
              <w:divBdr>
                <w:top w:val="none" w:sz="0" w:space="0" w:color="auto"/>
                <w:left w:val="none" w:sz="0" w:space="0" w:color="auto"/>
                <w:bottom w:val="none" w:sz="0" w:space="0" w:color="auto"/>
                <w:right w:val="none" w:sz="0" w:space="0" w:color="auto"/>
              </w:divBdr>
            </w:div>
            <w:div w:id="454518595">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942763777">
              <w:marLeft w:val="0"/>
              <w:marRight w:val="0"/>
              <w:marTop w:val="0"/>
              <w:marBottom w:val="0"/>
              <w:divBdr>
                <w:top w:val="none" w:sz="0" w:space="0" w:color="auto"/>
                <w:left w:val="none" w:sz="0" w:space="0" w:color="auto"/>
                <w:bottom w:val="none" w:sz="0" w:space="0" w:color="auto"/>
                <w:right w:val="none" w:sz="0" w:space="0" w:color="auto"/>
              </w:divBdr>
            </w:div>
            <w:div w:id="708845869">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1172838644">
              <w:marLeft w:val="0"/>
              <w:marRight w:val="0"/>
              <w:marTop w:val="0"/>
              <w:marBottom w:val="0"/>
              <w:divBdr>
                <w:top w:val="none" w:sz="0" w:space="0" w:color="auto"/>
                <w:left w:val="none" w:sz="0" w:space="0" w:color="auto"/>
                <w:bottom w:val="none" w:sz="0" w:space="0" w:color="auto"/>
                <w:right w:val="none" w:sz="0" w:space="0" w:color="auto"/>
              </w:divBdr>
            </w:div>
            <w:div w:id="972635577">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932737720">
              <w:marLeft w:val="0"/>
              <w:marRight w:val="0"/>
              <w:marTop w:val="0"/>
              <w:marBottom w:val="0"/>
              <w:divBdr>
                <w:top w:val="none" w:sz="0" w:space="0" w:color="auto"/>
                <w:left w:val="none" w:sz="0" w:space="0" w:color="auto"/>
                <w:bottom w:val="none" w:sz="0" w:space="0" w:color="auto"/>
                <w:right w:val="none" w:sz="0" w:space="0" w:color="auto"/>
              </w:divBdr>
            </w:div>
            <w:div w:id="1809980067">
              <w:marLeft w:val="0"/>
              <w:marRight w:val="0"/>
              <w:marTop w:val="0"/>
              <w:marBottom w:val="0"/>
              <w:divBdr>
                <w:top w:val="none" w:sz="0" w:space="0" w:color="auto"/>
                <w:left w:val="none" w:sz="0" w:space="0" w:color="auto"/>
                <w:bottom w:val="none" w:sz="0" w:space="0" w:color="auto"/>
                <w:right w:val="none" w:sz="0" w:space="0" w:color="auto"/>
              </w:divBdr>
            </w:div>
          </w:divsChild>
        </w:div>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1937054349">
                  <w:marLeft w:val="0"/>
                  <w:marRight w:val="0"/>
                  <w:marTop w:val="0"/>
                  <w:marBottom w:val="0"/>
                  <w:divBdr>
                    <w:top w:val="none" w:sz="0" w:space="0" w:color="auto"/>
                    <w:left w:val="none" w:sz="0" w:space="0" w:color="auto"/>
                    <w:bottom w:val="none" w:sz="0" w:space="0" w:color="auto"/>
                    <w:right w:val="none" w:sz="0" w:space="0" w:color="auto"/>
                  </w:divBdr>
                </w:div>
                <w:div w:id="811561301">
                  <w:marLeft w:val="0"/>
                  <w:marRight w:val="0"/>
                  <w:marTop w:val="0"/>
                  <w:marBottom w:val="0"/>
                  <w:divBdr>
                    <w:top w:val="none" w:sz="0" w:space="0" w:color="auto"/>
                    <w:left w:val="none" w:sz="0" w:space="0" w:color="auto"/>
                    <w:bottom w:val="none" w:sz="0" w:space="0" w:color="auto"/>
                    <w:right w:val="none" w:sz="0" w:space="0" w:color="auto"/>
                  </w:divBdr>
                </w:div>
              </w:divsChild>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 w:id="999163867">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764455579">
              <w:marLeft w:val="0"/>
              <w:marRight w:val="0"/>
              <w:marTop w:val="0"/>
              <w:marBottom w:val="0"/>
              <w:divBdr>
                <w:top w:val="none" w:sz="0" w:space="0" w:color="auto"/>
                <w:left w:val="none" w:sz="0" w:space="0" w:color="auto"/>
                <w:bottom w:val="none" w:sz="0" w:space="0" w:color="auto"/>
                <w:right w:val="none" w:sz="0" w:space="0" w:color="auto"/>
              </w:divBdr>
            </w:div>
            <w:div w:id="66922654">
              <w:marLeft w:val="0"/>
              <w:marRight w:val="0"/>
              <w:marTop w:val="0"/>
              <w:marBottom w:val="0"/>
              <w:divBdr>
                <w:top w:val="none" w:sz="0" w:space="0" w:color="auto"/>
                <w:left w:val="none" w:sz="0" w:space="0" w:color="auto"/>
                <w:bottom w:val="none" w:sz="0" w:space="0" w:color="auto"/>
                <w:right w:val="none" w:sz="0" w:space="0" w:color="auto"/>
              </w:divBdr>
            </w:div>
            <w:div w:id="1259874218">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754782648">
              <w:marLeft w:val="0"/>
              <w:marRight w:val="0"/>
              <w:marTop w:val="150"/>
              <w:marBottom w:val="75"/>
              <w:divBdr>
                <w:top w:val="none" w:sz="0" w:space="0" w:color="auto"/>
                <w:left w:val="none" w:sz="0" w:space="0" w:color="auto"/>
                <w:bottom w:val="none" w:sz="0" w:space="0" w:color="auto"/>
                <w:right w:val="none" w:sz="0" w:space="0" w:color="auto"/>
              </w:divBdr>
              <w:divsChild>
                <w:div w:id="1861897537">
                  <w:marLeft w:val="0"/>
                  <w:marRight w:val="0"/>
                  <w:marTop w:val="0"/>
                  <w:marBottom w:val="0"/>
                  <w:divBdr>
                    <w:top w:val="none" w:sz="0" w:space="0" w:color="auto"/>
                    <w:left w:val="none" w:sz="0" w:space="0" w:color="auto"/>
                    <w:bottom w:val="none" w:sz="0" w:space="0" w:color="auto"/>
                    <w:right w:val="none" w:sz="0" w:space="0" w:color="auto"/>
                  </w:divBdr>
                </w:div>
                <w:div w:id="1656958894">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1435906162">
                  <w:marLeft w:val="0"/>
                  <w:marRight w:val="0"/>
                  <w:marTop w:val="0"/>
                  <w:marBottom w:val="0"/>
                  <w:divBdr>
                    <w:top w:val="none" w:sz="0" w:space="0" w:color="auto"/>
                    <w:left w:val="none" w:sz="0" w:space="0" w:color="auto"/>
                    <w:bottom w:val="none" w:sz="0" w:space="0" w:color="auto"/>
                    <w:right w:val="none" w:sz="0" w:space="0" w:color="auto"/>
                  </w:divBdr>
                </w:div>
                <w:div w:id="728967238">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630404651">
                  <w:marLeft w:val="0"/>
                  <w:marRight w:val="0"/>
                  <w:marTop w:val="0"/>
                  <w:marBottom w:val="0"/>
                  <w:divBdr>
                    <w:top w:val="none" w:sz="0" w:space="0" w:color="auto"/>
                    <w:left w:val="none" w:sz="0" w:space="0" w:color="auto"/>
                    <w:bottom w:val="none" w:sz="0" w:space="0" w:color="auto"/>
                    <w:right w:val="none" w:sz="0" w:space="0" w:color="auto"/>
                  </w:divBdr>
                </w:div>
                <w:div w:id="182091042">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92942026">
              <w:marLeft w:val="0"/>
              <w:marRight w:val="0"/>
              <w:marTop w:val="150"/>
              <w:marBottom w:val="75"/>
              <w:divBdr>
                <w:top w:val="none" w:sz="0" w:space="0" w:color="auto"/>
                <w:left w:val="none" w:sz="0" w:space="0" w:color="auto"/>
                <w:bottom w:val="none" w:sz="0" w:space="0" w:color="auto"/>
                <w:right w:val="none" w:sz="0" w:space="0" w:color="auto"/>
              </w:divBdr>
              <w:divsChild>
                <w:div w:id="1547523522">
                  <w:marLeft w:val="0"/>
                  <w:marRight w:val="0"/>
                  <w:marTop w:val="0"/>
                  <w:marBottom w:val="0"/>
                  <w:divBdr>
                    <w:top w:val="none" w:sz="0" w:space="0" w:color="auto"/>
                    <w:left w:val="none" w:sz="0" w:space="0" w:color="auto"/>
                    <w:bottom w:val="none" w:sz="0" w:space="0" w:color="auto"/>
                    <w:right w:val="none" w:sz="0" w:space="0" w:color="auto"/>
                  </w:divBdr>
                </w:div>
                <w:div w:id="527528192">
                  <w:marLeft w:val="0"/>
                  <w:marRight w:val="0"/>
                  <w:marTop w:val="0"/>
                  <w:marBottom w:val="0"/>
                  <w:divBdr>
                    <w:top w:val="none" w:sz="0" w:space="0" w:color="auto"/>
                    <w:left w:val="none" w:sz="0" w:space="0" w:color="auto"/>
                    <w:bottom w:val="none" w:sz="0" w:space="0" w:color="auto"/>
                    <w:right w:val="none" w:sz="0" w:space="0" w:color="auto"/>
                  </w:divBdr>
                </w:div>
              </w:divsChild>
            </w:div>
            <w:div w:id="1485924807">
              <w:marLeft w:val="0"/>
              <w:marRight w:val="0"/>
              <w:marTop w:val="0"/>
              <w:marBottom w:val="0"/>
              <w:divBdr>
                <w:top w:val="none" w:sz="0" w:space="0" w:color="auto"/>
                <w:left w:val="none" w:sz="0" w:space="0" w:color="auto"/>
                <w:bottom w:val="none" w:sz="0" w:space="0" w:color="auto"/>
                <w:right w:val="none" w:sz="0" w:space="0" w:color="auto"/>
              </w:divBdr>
            </w:div>
            <w:div w:id="714160711">
              <w:marLeft w:val="0"/>
              <w:marRight w:val="0"/>
              <w:marTop w:val="0"/>
              <w:marBottom w:val="0"/>
              <w:divBdr>
                <w:top w:val="none" w:sz="0" w:space="0" w:color="auto"/>
                <w:left w:val="none" w:sz="0" w:space="0" w:color="auto"/>
                <w:bottom w:val="none" w:sz="0" w:space="0" w:color="auto"/>
                <w:right w:val="none" w:sz="0" w:space="0" w:color="auto"/>
              </w:divBdr>
            </w:div>
            <w:div w:id="1057977968">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1096100166">
              <w:marLeft w:val="0"/>
              <w:marRight w:val="0"/>
              <w:marTop w:val="150"/>
              <w:marBottom w:val="75"/>
              <w:divBdr>
                <w:top w:val="none" w:sz="0" w:space="0" w:color="auto"/>
                <w:left w:val="none" w:sz="0" w:space="0" w:color="auto"/>
                <w:bottom w:val="none" w:sz="0" w:space="0" w:color="auto"/>
                <w:right w:val="none" w:sz="0" w:space="0" w:color="auto"/>
              </w:divBdr>
              <w:divsChild>
                <w:div w:id="2009599415">
                  <w:marLeft w:val="0"/>
                  <w:marRight w:val="0"/>
                  <w:marTop w:val="0"/>
                  <w:marBottom w:val="0"/>
                  <w:divBdr>
                    <w:top w:val="none" w:sz="0" w:space="0" w:color="auto"/>
                    <w:left w:val="none" w:sz="0" w:space="0" w:color="auto"/>
                    <w:bottom w:val="none" w:sz="0" w:space="0" w:color="auto"/>
                    <w:right w:val="none" w:sz="0" w:space="0" w:color="auto"/>
                  </w:divBdr>
                </w:div>
                <w:div w:id="709038099">
                  <w:marLeft w:val="0"/>
                  <w:marRight w:val="0"/>
                  <w:marTop w:val="0"/>
                  <w:marBottom w:val="0"/>
                  <w:divBdr>
                    <w:top w:val="none" w:sz="0" w:space="0" w:color="auto"/>
                    <w:left w:val="none" w:sz="0" w:space="0" w:color="auto"/>
                    <w:bottom w:val="none" w:sz="0" w:space="0" w:color="auto"/>
                    <w:right w:val="none" w:sz="0" w:space="0" w:color="auto"/>
                  </w:divBdr>
                </w:div>
              </w:divsChild>
            </w:div>
            <w:div w:id="1719545519">
              <w:marLeft w:val="0"/>
              <w:marRight w:val="0"/>
              <w:marTop w:val="0"/>
              <w:marBottom w:val="0"/>
              <w:divBdr>
                <w:top w:val="none" w:sz="0" w:space="0" w:color="auto"/>
                <w:left w:val="none" w:sz="0" w:space="0" w:color="auto"/>
                <w:bottom w:val="none" w:sz="0" w:space="0" w:color="auto"/>
                <w:right w:val="none" w:sz="0" w:space="0" w:color="auto"/>
              </w:divBdr>
            </w:div>
            <w:div w:id="327488726">
              <w:marLeft w:val="0"/>
              <w:marRight w:val="0"/>
              <w:marTop w:val="0"/>
              <w:marBottom w:val="0"/>
              <w:divBdr>
                <w:top w:val="none" w:sz="0" w:space="0" w:color="auto"/>
                <w:left w:val="none" w:sz="0" w:space="0" w:color="auto"/>
                <w:bottom w:val="none" w:sz="0" w:space="0" w:color="auto"/>
                <w:right w:val="none" w:sz="0" w:space="0" w:color="auto"/>
              </w:divBdr>
            </w:div>
            <w:div w:id="1493832385">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1776057720">
              <w:marLeft w:val="0"/>
              <w:marRight w:val="0"/>
              <w:marTop w:val="150"/>
              <w:marBottom w:val="75"/>
              <w:divBdr>
                <w:top w:val="none" w:sz="0" w:space="0" w:color="auto"/>
                <w:left w:val="none" w:sz="0" w:space="0" w:color="auto"/>
                <w:bottom w:val="none" w:sz="0" w:space="0" w:color="auto"/>
                <w:right w:val="none" w:sz="0" w:space="0" w:color="auto"/>
              </w:divBdr>
              <w:divsChild>
                <w:div w:id="1526017263">
                  <w:marLeft w:val="0"/>
                  <w:marRight w:val="0"/>
                  <w:marTop w:val="0"/>
                  <w:marBottom w:val="0"/>
                  <w:divBdr>
                    <w:top w:val="none" w:sz="0" w:space="0" w:color="auto"/>
                    <w:left w:val="none" w:sz="0" w:space="0" w:color="auto"/>
                    <w:bottom w:val="none" w:sz="0" w:space="0" w:color="auto"/>
                    <w:right w:val="none" w:sz="0" w:space="0" w:color="auto"/>
                  </w:divBdr>
                </w:div>
                <w:div w:id="1418094148">
                  <w:marLeft w:val="0"/>
                  <w:marRight w:val="0"/>
                  <w:marTop w:val="0"/>
                  <w:marBottom w:val="0"/>
                  <w:divBdr>
                    <w:top w:val="none" w:sz="0" w:space="0" w:color="auto"/>
                    <w:left w:val="none" w:sz="0" w:space="0" w:color="auto"/>
                    <w:bottom w:val="none" w:sz="0" w:space="0" w:color="auto"/>
                    <w:right w:val="none" w:sz="0" w:space="0" w:color="auto"/>
                  </w:divBdr>
                </w:div>
              </w:divsChild>
            </w:div>
            <w:div w:id="288437155">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 w:id="1800101256">
              <w:marLeft w:val="0"/>
              <w:marRight w:val="0"/>
              <w:marTop w:val="0"/>
              <w:marBottom w:val="0"/>
              <w:divBdr>
                <w:top w:val="none" w:sz="0" w:space="0" w:color="auto"/>
                <w:left w:val="none" w:sz="0" w:space="0" w:color="auto"/>
                <w:bottom w:val="none" w:sz="0" w:space="0" w:color="auto"/>
                <w:right w:val="none" w:sz="0" w:space="0" w:color="auto"/>
              </w:divBdr>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901623900">
              <w:marLeft w:val="0"/>
              <w:marRight w:val="0"/>
              <w:marTop w:val="150"/>
              <w:marBottom w:val="75"/>
              <w:divBdr>
                <w:top w:val="none" w:sz="0" w:space="0" w:color="auto"/>
                <w:left w:val="none" w:sz="0" w:space="0" w:color="auto"/>
                <w:bottom w:val="none" w:sz="0" w:space="0" w:color="auto"/>
                <w:right w:val="none" w:sz="0" w:space="0" w:color="auto"/>
              </w:divBdr>
              <w:divsChild>
                <w:div w:id="1449004327">
                  <w:marLeft w:val="0"/>
                  <w:marRight w:val="0"/>
                  <w:marTop w:val="0"/>
                  <w:marBottom w:val="0"/>
                  <w:divBdr>
                    <w:top w:val="none" w:sz="0" w:space="0" w:color="auto"/>
                    <w:left w:val="none" w:sz="0" w:space="0" w:color="auto"/>
                    <w:bottom w:val="none" w:sz="0" w:space="0" w:color="auto"/>
                    <w:right w:val="none" w:sz="0" w:space="0" w:color="auto"/>
                  </w:divBdr>
                </w:div>
                <w:div w:id="276183240">
                  <w:marLeft w:val="0"/>
                  <w:marRight w:val="0"/>
                  <w:marTop w:val="0"/>
                  <w:marBottom w:val="0"/>
                  <w:divBdr>
                    <w:top w:val="none" w:sz="0" w:space="0" w:color="auto"/>
                    <w:left w:val="none" w:sz="0" w:space="0" w:color="auto"/>
                    <w:bottom w:val="none" w:sz="0" w:space="0" w:color="auto"/>
                    <w:right w:val="none" w:sz="0" w:space="0" w:color="auto"/>
                  </w:divBdr>
                </w:div>
              </w:divsChild>
            </w:div>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7815383">
              <w:marLeft w:val="0"/>
              <w:marRight w:val="0"/>
              <w:marTop w:val="0"/>
              <w:marBottom w:val="0"/>
              <w:divBdr>
                <w:top w:val="none" w:sz="0" w:space="0" w:color="auto"/>
                <w:left w:val="none" w:sz="0" w:space="0" w:color="auto"/>
                <w:bottom w:val="none" w:sz="0" w:space="0" w:color="auto"/>
                <w:right w:val="none" w:sz="0" w:space="0" w:color="auto"/>
              </w:divBdr>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 w:id="1147238400">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782573681">
              <w:marLeft w:val="0"/>
              <w:marRight w:val="0"/>
              <w:marTop w:val="150"/>
              <w:marBottom w:val="75"/>
              <w:divBdr>
                <w:top w:val="none" w:sz="0" w:space="0" w:color="auto"/>
                <w:left w:val="none" w:sz="0" w:space="0" w:color="auto"/>
                <w:bottom w:val="none" w:sz="0" w:space="0" w:color="auto"/>
                <w:right w:val="none" w:sz="0" w:space="0" w:color="auto"/>
              </w:divBdr>
              <w:divsChild>
                <w:div w:id="1965691161">
                  <w:marLeft w:val="0"/>
                  <w:marRight w:val="0"/>
                  <w:marTop w:val="0"/>
                  <w:marBottom w:val="0"/>
                  <w:divBdr>
                    <w:top w:val="none" w:sz="0" w:space="0" w:color="auto"/>
                    <w:left w:val="none" w:sz="0" w:space="0" w:color="auto"/>
                    <w:bottom w:val="none" w:sz="0" w:space="0" w:color="auto"/>
                    <w:right w:val="none" w:sz="0" w:space="0" w:color="auto"/>
                  </w:divBdr>
                </w:div>
                <w:div w:id="1821384590">
                  <w:marLeft w:val="0"/>
                  <w:marRight w:val="0"/>
                  <w:marTop w:val="0"/>
                  <w:marBottom w:val="0"/>
                  <w:divBdr>
                    <w:top w:val="none" w:sz="0" w:space="0" w:color="auto"/>
                    <w:left w:val="none" w:sz="0" w:space="0" w:color="auto"/>
                    <w:bottom w:val="none" w:sz="0" w:space="0" w:color="auto"/>
                    <w:right w:val="none" w:sz="0" w:space="0" w:color="auto"/>
                  </w:divBdr>
                </w:div>
              </w:divsChild>
            </w:div>
            <w:div w:id="707998511">
              <w:marLeft w:val="0"/>
              <w:marRight w:val="0"/>
              <w:marTop w:val="0"/>
              <w:marBottom w:val="0"/>
              <w:divBdr>
                <w:top w:val="none" w:sz="0" w:space="0" w:color="auto"/>
                <w:left w:val="none" w:sz="0" w:space="0" w:color="auto"/>
                <w:bottom w:val="none" w:sz="0" w:space="0" w:color="auto"/>
                <w:right w:val="none" w:sz="0" w:space="0" w:color="auto"/>
              </w:divBdr>
            </w:div>
            <w:div w:id="423190507">
              <w:marLeft w:val="0"/>
              <w:marRight w:val="0"/>
              <w:marTop w:val="0"/>
              <w:marBottom w:val="0"/>
              <w:divBdr>
                <w:top w:val="none" w:sz="0" w:space="0" w:color="auto"/>
                <w:left w:val="none" w:sz="0" w:space="0" w:color="auto"/>
                <w:bottom w:val="none" w:sz="0" w:space="0" w:color="auto"/>
                <w:right w:val="none" w:sz="0" w:space="0" w:color="auto"/>
              </w:divBdr>
            </w:div>
          </w:divsChild>
        </w:div>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 w:id="1193303476">
          <w:marLeft w:val="0"/>
          <w:marRight w:val="0"/>
          <w:marTop w:val="720"/>
          <w:marBottom w:val="0"/>
          <w:divBdr>
            <w:top w:val="none" w:sz="0" w:space="0" w:color="auto"/>
            <w:left w:val="none" w:sz="0" w:space="0" w:color="auto"/>
            <w:bottom w:val="none" w:sz="0" w:space="0" w:color="auto"/>
            <w:right w:val="none" w:sz="0" w:space="0" w:color="auto"/>
          </w:divBdr>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hssib.org.uk/patient-safety-investigations/continuity-of-care-delayed-diagnosis-in-gp-practices/" TargetMode="External"/><Relationship Id="rId26" Type="http://schemas.openxmlformats.org/officeDocument/2006/relationships/hyperlink" Target="https://www.longwoods.com/publications/healthcare-quarterly/27214/1/vol.-26-no.3-2023"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doi.org/10.1016/j.amjsurg.2023.09.002" TargetMode="External"/><Relationship Id="rId34" Type="http://schemas.openxmlformats.org/officeDocument/2006/relationships/hyperlink" Target="https://www.safetyandquality.gov.au/covid-19" TargetMode="External"/><Relationship Id="rId42" Type="http://schemas.openxmlformats.org/officeDocument/2006/relationships/hyperlink" Target="https://www.safetyandquality.gov.au/our-work/cognitive-impairment/cognitive-impairment-and-covid-19" TargetMode="External"/><Relationship Id="rId47" Type="http://schemas.openxmlformats.org/officeDocument/2006/relationships/image" Target="media/image7.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ahha.asn.au/sites/default/files/docs/policy-issue/perpectives_brief_no_28_msk_patient_journeys_final.pdf" TargetMode="External"/><Relationship Id="rId25" Type="http://schemas.openxmlformats.org/officeDocument/2006/relationships/hyperlink" Target="https://www.sciencedirect.com/journal/the-joint-commission-journal-on-quality-and-patient-safety/vol/49/issue/12" TargetMode="External"/><Relationship Id="rId33" Type="http://schemas.openxmlformats.org/officeDocument/2006/relationships/hyperlink" Target="https://evidence.nihr.ac.uk/collection/8-findings-to-help-you-stay-healthy-as-you-age/" TargetMode="External"/><Relationship Id="rId38" Type="http://schemas.openxmlformats.org/officeDocument/2006/relationships/hyperlink" Target="https://www.safetyandquality.gov.au/publications-and-resources/resource-library/poster-combined-airborne-and-contact-precautions" TargetMode="External"/><Relationship Id="rId46" Type="http://schemas.openxmlformats.org/officeDocument/2006/relationships/hyperlink" Target="https://www.safetyandquality.gov.au/sites/default/files/2020-07/covid-19_and_face_masks_-_information_for_consumers.pdf" TargetMode="External"/><Relationship Id="rId2" Type="http://schemas.openxmlformats.org/officeDocument/2006/relationships/numbering" Target="numbering.xml"/><Relationship Id="rId16" Type="http://schemas.openxmlformats.org/officeDocument/2006/relationships/hyperlink" Target="https://www.safetyandquality.gov.au/publications-and-resources/resource-library/antibiotic-shortages-aboriginal-and-torres-strait-islander-consumer" TargetMode="External"/><Relationship Id="rId20" Type="http://schemas.openxmlformats.org/officeDocument/2006/relationships/hyperlink" Target="https://www.safetyandquality.gov.au/our-work/healthcare-variation" TargetMode="External"/><Relationship Id="rId29" Type="http://schemas.openxmlformats.org/officeDocument/2006/relationships/hyperlink" Target="https://academic.oup.com/intqhc/advance-articles" TargetMode="External"/><Relationship Id="rId41" Type="http://schemas.openxmlformats.org/officeDocument/2006/relationships/hyperlink" Target="https://www.safetyandquality.gov.au/publications-and-resources/resource-library/covid-19-infection-prevention-and-control-risk-management-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image" Target="media/image3.png"/><Relationship Id="rId32" Type="http://schemas.openxmlformats.org/officeDocument/2006/relationships/hyperlink" Target="https://www.nice.org.uk/guidance/ng191" TargetMode="External"/><Relationship Id="rId37" Type="http://schemas.openxmlformats.org/officeDocument/2006/relationships/image" Target="media/image4.PNG"/><Relationship Id="rId40" Type="http://schemas.openxmlformats.org/officeDocument/2006/relationships/hyperlink" Target="http://www.safetyandquality.gov.au/environmental-cleaning" TargetMode="External"/><Relationship Id="rId45" Type="http://schemas.openxmlformats.org/officeDocument/2006/relationships/hyperlink" Target="https://www.safetyandquality.gov.au/publications-and-resources/resource-library/covid-19-and-face-masks-information-consumers" TargetMode="External"/><Relationship Id="rId5" Type="http://schemas.openxmlformats.org/officeDocument/2006/relationships/webSettings" Target="webSettings.xml"/><Relationship Id="rId15" Type="http://schemas.openxmlformats.org/officeDocument/2006/relationships/hyperlink" Target="https://www.safetyandquality.gov.au/publications-and-resources/resource-library/antibiotic-shortages-clinicians-working-aboriginal-and-torres-strait-islander-health-sector" TargetMode="External"/><Relationship Id="rId23" Type="http://schemas.openxmlformats.org/officeDocument/2006/relationships/hyperlink" Target="https://doi.org/10.1055/a-2177-4130" TargetMode="External"/><Relationship Id="rId28" Type="http://schemas.openxmlformats.org/officeDocument/2006/relationships/hyperlink" Target="https://qualitysafety.bmj.com/content/early/recent" TargetMode="External"/><Relationship Id="rId36" Type="http://schemas.openxmlformats.org/officeDocument/2006/relationships/hyperlink" Target="https://www.safetyandquality.gov.au/publications-and-resources/resource-library/infection-prevention-and-control-poster-combined-contact-and-droplet-precautions" TargetMode="External"/><Relationship Id="rId49" Type="http://schemas.openxmlformats.org/officeDocument/2006/relationships/footer" Target="footer1.xml"/><Relationship Id="rId10" Type="http://schemas.openxmlformats.org/officeDocument/2006/relationships/hyperlink" Target="https://www.safetyandquality.gov.au/newsroom/subscribe-news" TargetMode="External"/><Relationship Id="rId19" Type="http://schemas.openxmlformats.org/officeDocument/2006/relationships/hyperlink" Target="http://dx.doi.org/10.1136/leader-2023-000749" TargetMode="External"/><Relationship Id="rId31" Type="http://schemas.openxmlformats.org/officeDocument/2006/relationships/hyperlink" Target="https://www.nice.org.uk/guidance" TargetMode="External"/><Relationship Id="rId44" Type="http://schemas.openxmlformats.org/officeDocument/2006/relationships/image" Target="media/image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mailto:niall.johnson@safetyandquality.gov.au" TargetMode="External"/><Relationship Id="rId22" Type="http://schemas.openxmlformats.org/officeDocument/2006/relationships/image" Target="media/image2.jpeg"/><Relationship Id="rId27" Type="http://schemas.openxmlformats.org/officeDocument/2006/relationships/hyperlink" Target="https://academic.oup.com/healthaffairsscholar/issue/1/5" TargetMode="External"/><Relationship Id="rId30" Type="http://schemas.openxmlformats.org/officeDocument/2006/relationships/hyperlink" Target="https://www.mq.edu.au/research/research-centres-groups-and-facilities/healthy-people/centres/australian-institute-of-health-innovation/our-projects/Health-Innovation-Series/health-innovation-series-e-medication-safety" TargetMode="External"/><Relationship Id="rId35" Type="http://schemas.openxmlformats.org/officeDocument/2006/relationships/hyperlink" Target="https://www.safetyandquality.gov.au/publications-and-resources/resource-library/covid-19-infection-prevention-and-control-risk-management-guidance" TargetMode="External"/><Relationship Id="rId43"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48" Type="http://schemas.openxmlformats.org/officeDocument/2006/relationships/hyperlink" Target="https://clinicalevidence.net.au/" TargetMode="External"/><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12</Pages>
  <Words>2858</Words>
  <Characters>19778</Characters>
  <Application>Microsoft Office Word</Application>
  <DocSecurity>0</DocSecurity>
  <Lines>429</Lines>
  <Paragraphs>217</Paragraphs>
  <ScaleCrop>false</ScaleCrop>
  <HeadingPairs>
    <vt:vector size="2" baseType="variant">
      <vt:variant>
        <vt:lpstr>Title</vt:lpstr>
      </vt:variant>
      <vt:variant>
        <vt:i4>1</vt:i4>
      </vt:variant>
    </vt:vector>
  </HeadingPairs>
  <TitlesOfParts>
    <vt:vector size="1" baseType="lpstr">
      <vt:lpstr>Draft On the Radar Issue 631</vt:lpstr>
    </vt:vector>
  </TitlesOfParts>
  <Company>ACSQHC</Company>
  <LinksUpToDate>false</LinksUpToDate>
  <CharactersWithSpaces>22419</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631</dc:title>
  <dc:subject/>
  <dc:creator>Dr Niall Johnson</dc:creator>
  <cp:keywords>On the Radar</cp:keywords>
  <dc:description/>
  <cp:lastModifiedBy>JOHNSON, Niall</cp:lastModifiedBy>
  <cp:revision>14</cp:revision>
  <cp:lastPrinted>2018-03-02T02:34:00Z</cp:lastPrinted>
  <dcterms:created xsi:type="dcterms:W3CDTF">2023-11-26T21:54:00Z</dcterms:created>
  <dcterms:modified xsi:type="dcterms:W3CDTF">2023-11-30T22:48:00Z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