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F248" w14:textId="729784D9" w:rsidR="00B160EF" w:rsidRPr="00DD7416" w:rsidRDefault="00824B99" w:rsidP="00873536">
      <w:pPr>
        <w:pStyle w:val="Heading1"/>
        <w:spacing w:before="0"/>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7EAF03E4">
            <wp:simplePos x="0" y="0"/>
            <wp:positionH relativeFrom="column">
              <wp:posOffset>150153</wp:posOffset>
            </wp:positionH>
            <wp:positionV relativeFrom="paragraph">
              <wp:posOffset>58615</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9F35592" w14:textId="5E8B3C11" w:rsidR="009932E9" w:rsidRDefault="009932E9" w:rsidP="00F738B5">
      <w:pPr>
        <w:rPr>
          <w:rFonts w:ascii="Garamond" w:hAnsi="Garamond"/>
          <w:lang w:val="en-AU"/>
        </w:rPr>
      </w:pPr>
      <w:r>
        <w:rPr>
          <w:rFonts w:ascii="Garamond" w:hAnsi="Garamond"/>
          <w:lang w:val="en-AU"/>
        </w:rPr>
        <w:t>Issue 6</w:t>
      </w:r>
      <w:r w:rsidR="00A90FB9">
        <w:rPr>
          <w:rFonts w:ascii="Garamond" w:hAnsi="Garamond"/>
          <w:lang w:val="en-AU"/>
        </w:rPr>
        <w:t>3</w:t>
      </w:r>
      <w:r w:rsidR="00C4378F">
        <w:rPr>
          <w:rFonts w:ascii="Garamond" w:hAnsi="Garamond"/>
          <w:lang w:val="en-AU"/>
        </w:rPr>
        <w:t>5</w:t>
      </w:r>
    </w:p>
    <w:p w14:paraId="53429E1A" w14:textId="055BBEA0" w:rsidR="005C6930" w:rsidRDefault="001F39E6" w:rsidP="00F738B5">
      <w:pPr>
        <w:rPr>
          <w:rFonts w:ascii="Garamond" w:hAnsi="Garamond"/>
          <w:lang w:val="en-AU"/>
        </w:rPr>
      </w:pPr>
      <w:r>
        <w:rPr>
          <w:rFonts w:ascii="Garamond" w:hAnsi="Garamond"/>
          <w:lang w:val="en-AU"/>
        </w:rPr>
        <w:t>2</w:t>
      </w:r>
      <w:r w:rsidR="00C4378F">
        <w:rPr>
          <w:rFonts w:ascii="Garamond" w:hAnsi="Garamond"/>
          <w:lang w:val="en-AU"/>
        </w:rPr>
        <w:t>9</w:t>
      </w:r>
      <w:r w:rsidR="005C6930">
        <w:rPr>
          <w:rFonts w:ascii="Garamond" w:hAnsi="Garamond"/>
          <w:lang w:val="en-AU"/>
        </w:rPr>
        <w:t xml:space="preserve"> January 2024</w:t>
      </w:r>
    </w:p>
    <w:p w14:paraId="21EDAEC9" w14:textId="77777777" w:rsidR="00D84575" w:rsidRDefault="00D84575" w:rsidP="00F738B5">
      <w:pPr>
        <w:rPr>
          <w:rFonts w:ascii="Garamond" w:hAnsi="Garamond"/>
          <w:lang w:val="en-AU"/>
        </w:rPr>
      </w:pPr>
    </w:p>
    <w:p w14:paraId="36572305" w14:textId="3DD7BD99"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44E8CAB9" w14:textId="69C70AB1" w:rsidR="00394B64"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94B64" w:rsidRPr="005B0DF4">
          <w:rPr>
            <w:rStyle w:val="Hyperlink"/>
            <w:rFonts w:ascii="Garamond" w:hAnsi="Garamond"/>
            <w:lang w:val="en-AU"/>
          </w:rPr>
          <w:t>https://www.safetyandquality.gov.au/newsroom/subscribe-news/radar</w:t>
        </w:r>
      </w:hyperlink>
    </w:p>
    <w:p w14:paraId="68B785DC" w14:textId="77777777" w:rsidR="003E0F57" w:rsidRPr="00467B47" w:rsidRDefault="003E0F57" w:rsidP="0045757F">
      <w:pPr>
        <w:autoSpaceDE w:val="0"/>
        <w:rPr>
          <w:rFonts w:ascii="Garamond" w:hAnsi="Garamond"/>
          <w:lang w:val="en-AU"/>
        </w:rPr>
      </w:pPr>
    </w:p>
    <w:p w14:paraId="63972801" w14:textId="634548E3"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394B64" w:rsidRPr="005B0DF4">
          <w:rPr>
            <w:rStyle w:val="Hyperlink"/>
            <w:rFonts w:ascii="Garamond" w:hAnsi="Garamond"/>
            <w:lang w:val="en-AU"/>
          </w:rPr>
          <w:t>https://www.safetyandquality.gov.au/newsroom/subscribe-news</w:t>
        </w:r>
      </w:hyperlink>
      <w:r w:rsidR="00394B64">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61C9C3A4" w14:textId="67941B69" w:rsidR="000F5002" w:rsidRPr="00467B47" w:rsidRDefault="001F39E6" w:rsidP="004554DB">
      <w:pPr>
        <w:autoSpaceDE w:val="0"/>
        <w:rPr>
          <w:rFonts w:ascii="Garamond" w:hAnsi="Garamond"/>
          <w:lang w:val="en-AU"/>
        </w:rPr>
      </w:pPr>
      <w:r>
        <w:rPr>
          <w:rFonts w:ascii="Garamond" w:hAnsi="Garamond"/>
          <w:lang w:val="en-AU"/>
        </w:rPr>
        <w:t>w</w:t>
      </w:r>
    </w:p>
    <w:p w14:paraId="0F8F08BB" w14:textId="53C209AD"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65EC580E"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47421D79" w14:textId="5EC2B8F0" w:rsidR="00361F74" w:rsidRDefault="00210235" w:rsidP="009525CC">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p>
    <w:p w14:paraId="38E49B90" w14:textId="2C959730" w:rsidR="00FA3A60" w:rsidRDefault="00FA3A60" w:rsidP="009525CC">
      <w:pPr>
        <w:rPr>
          <w:rFonts w:ascii="Garamond" w:hAnsi="Garamond"/>
          <w:bCs/>
          <w:lang w:val="en-AU"/>
        </w:rPr>
      </w:pPr>
    </w:p>
    <w:p w14:paraId="63C1C59F" w14:textId="77777777" w:rsidR="005C6930" w:rsidRDefault="005C6930" w:rsidP="009525CC">
      <w:pPr>
        <w:rPr>
          <w:rFonts w:ascii="Garamond" w:hAnsi="Garamond"/>
          <w:bCs/>
          <w:lang w:val="en-AU"/>
        </w:rPr>
      </w:pPr>
    </w:p>
    <w:p w14:paraId="0D06858B" w14:textId="2B90FC2B" w:rsidR="00D36E1D" w:rsidRDefault="00D36E1D">
      <w:pPr>
        <w:rPr>
          <w:rFonts w:ascii="Garamond" w:hAnsi="Garamond"/>
          <w:b/>
          <w:lang w:val="en-AU"/>
        </w:rPr>
      </w:pPr>
    </w:p>
    <w:p w14:paraId="604EB9F1" w14:textId="0CAE1273" w:rsidR="00E02472" w:rsidRDefault="00E02472" w:rsidP="000A3862">
      <w:pPr>
        <w:keepNext/>
        <w:keepLines/>
        <w:autoSpaceDE w:val="0"/>
        <w:autoSpaceDN w:val="0"/>
        <w:adjustRightInd w:val="0"/>
        <w:rPr>
          <w:rFonts w:ascii="Garamond" w:hAnsi="Garamond"/>
          <w:b/>
          <w:lang w:val="en-AU"/>
        </w:rPr>
      </w:pPr>
      <w:r>
        <w:rPr>
          <w:rFonts w:ascii="Garamond" w:hAnsi="Garamond"/>
          <w:b/>
          <w:lang w:val="en-AU"/>
        </w:rPr>
        <w:t>Journal articles</w:t>
      </w:r>
    </w:p>
    <w:p w14:paraId="069C5EB1" w14:textId="77777777" w:rsidR="002C14CC" w:rsidRDefault="002C14CC" w:rsidP="002C14CC">
      <w:pPr>
        <w:keepLines/>
        <w:autoSpaceDE w:val="0"/>
        <w:autoSpaceDN w:val="0"/>
        <w:adjustRightInd w:val="0"/>
        <w:rPr>
          <w:rFonts w:ascii="Garamond" w:hAnsi="Garamond"/>
          <w:lang w:val="en-AU"/>
        </w:rPr>
      </w:pPr>
    </w:p>
    <w:p w14:paraId="63DFA181" w14:textId="77777777" w:rsidR="00070001" w:rsidRPr="00070001" w:rsidRDefault="00070001" w:rsidP="00070001">
      <w:pPr>
        <w:keepLines/>
        <w:autoSpaceDE w:val="0"/>
        <w:autoSpaceDN w:val="0"/>
        <w:adjustRightInd w:val="0"/>
        <w:rPr>
          <w:rFonts w:ascii="Garamond" w:hAnsi="Garamond"/>
          <w:i/>
          <w:iCs/>
          <w:lang w:val="en-AU"/>
        </w:rPr>
      </w:pPr>
      <w:r w:rsidRPr="00070001">
        <w:rPr>
          <w:rFonts w:ascii="Garamond" w:hAnsi="Garamond"/>
          <w:i/>
          <w:iCs/>
          <w:lang w:val="en-AU"/>
        </w:rPr>
        <w:t>The quality of care delivered to residents in long-term care in Australia: an indicator-based review of resident records (CareTrack Aged study)</w:t>
      </w:r>
    </w:p>
    <w:p w14:paraId="619BA63D" w14:textId="77777777" w:rsidR="00070001" w:rsidRDefault="00070001" w:rsidP="00C4378F">
      <w:pPr>
        <w:keepLines/>
        <w:autoSpaceDE w:val="0"/>
        <w:autoSpaceDN w:val="0"/>
        <w:adjustRightInd w:val="0"/>
        <w:rPr>
          <w:rFonts w:ascii="Garamond" w:hAnsi="Garamond"/>
          <w:lang w:val="en-AU"/>
        </w:rPr>
      </w:pPr>
      <w:r w:rsidRPr="00070001">
        <w:rPr>
          <w:rFonts w:ascii="Garamond" w:hAnsi="Garamond"/>
          <w:lang w:val="en-AU"/>
        </w:rPr>
        <w:t>Hibbert PD, Molloy CJ, Cameron ID, Gray LC, Reed RL, Wiles LK, et al</w:t>
      </w:r>
    </w:p>
    <w:p w14:paraId="2FD65F1E" w14:textId="1AF001B1" w:rsidR="00070001" w:rsidRDefault="00070001" w:rsidP="00C4378F">
      <w:pPr>
        <w:keepLines/>
        <w:autoSpaceDE w:val="0"/>
        <w:autoSpaceDN w:val="0"/>
        <w:adjustRightInd w:val="0"/>
        <w:rPr>
          <w:rFonts w:ascii="Garamond" w:hAnsi="Garamond"/>
          <w:lang w:val="en-AU"/>
        </w:rPr>
      </w:pPr>
      <w:r w:rsidRPr="00070001">
        <w:rPr>
          <w:rFonts w:ascii="Garamond" w:hAnsi="Garamond"/>
          <w:lang w:val="en-AU"/>
        </w:rPr>
        <w:t>BMC Medicine 2024;22(1):22.</w:t>
      </w:r>
    </w:p>
    <w:tbl>
      <w:tblPr>
        <w:tblStyle w:val="TableGrid"/>
        <w:tblW w:w="9360" w:type="dxa"/>
        <w:tblInd w:w="288" w:type="dxa"/>
        <w:tblLayout w:type="fixed"/>
        <w:tblLook w:val="01E0" w:firstRow="1" w:lastRow="1" w:firstColumn="1" w:lastColumn="1" w:noHBand="0" w:noVBand="0"/>
      </w:tblPr>
      <w:tblGrid>
        <w:gridCol w:w="1080"/>
        <w:gridCol w:w="8280"/>
      </w:tblGrid>
      <w:tr w:rsidR="00C4378F" w:rsidRPr="000170DA" w14:paraId="34BE8823" w14:textId="77777777" w:rsidTr="00A77912">
        <w:tc>
          <w:tcPr>
            <w:tcW w:w="1080" w:type="dxa"/>
            <w:tcBorders>
              <w:top w:val="single" w:sz="4" w:space="0" w:color="auto"/>
              <w:left w:val="single" w:sz="4" w:space="0" w:color="auto"/>
              <w:bottom w:val="single" w:sz="4" w:space="0" w:color="auto"/>
              <w:right w:val="single" w:sz="4" w:space="0" w:color="auto"/>
            </w:tcBorders>
            <w:vAlign w:val="center"/>
          </w:tcPr>
          <w:p w14:paraId="102488EB" w14:textId="77777777" w:rsidR="00C4378F" w:rsidRPr="000170DA" w:rsidRDefault="00C4378F" w:rsidP="00A77912">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64A54E6D" w14:textId="489218AC" w:rsidR="00070001" w:rsidRPr="000170DA" w:rsidRDefault="00000000" w:rsidP="00070001">
            <w:pPr>
              <w:keepNext/>
              <w:rPr>
                <w:rStyle w:val="Hyperlink"/>
                <w:rFonts w:ascii="Garamond" w:hAnsi="Garamond"/>
                <w:color w:val="auto"/>
                <w:u w:val="none"/>
                <w:lang w:val="en-AU"/>
              </w:rPr>
            </w:pPr>
            <w:hyperlink r:id="rId15" w:history="1">
              <w:r w:rsidR="004D4E72" w:rsidRPr="006F7CFA">
                <w:rPr>
                  <w:rStyle w:val="Hyperlink"/>
                  <w:rFonts w:ascii="Garamond" w:hAnsi="Garamond"/>
                  <w:lang w:val="en-AU"/>
                </w:rPr>
                <w:t>https://doi.org/10.1186/s12916-023-03224-8</w:t>
              </w:r>
            </w:hyperlink>
          </w:p>
        </w:tc>
      </w:tr>
      <w:tr w:rsidR="00C4378F" w:rsidRPr="000170DA" w14:paraId="68309E16" w14:textId="77777777" w:rsidTr="00A77912">
        <w:tc>
          <w:tcPr>
            <w:tcW w:w="1080" w:type="dxa"/>
            <w:tcBorders>
              <w:top w:val="single" w:sz="4" w:space="0" w:color="auto"/>
              <w:left w:val="single" w:sz="4" w:space="0" w:color="auto"/>
              <w:bottom w:val="single" w:sz="4" w:space="0" w:color="auto"/>
              <w:right w:val="single" w:sz="4" w:space="0" w:color="auto"/>
            </w:tcBorders>
            <w:vAlign w:val="center"/>
          </w:tcPr>
          <w:p w14:paraId="0C7966B5" w14:textId="77777777" w:rsidR="00C4378F" w:rsidRPr="000170DA" w:rsidRDefault="00C4378F" w:rsidP="00A7791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865E5E1" w14:textId="7B9799E7" w:rsidR="00C4378F" w:rsidRPr="00D0490E" w:rsidRDefault="00070001" w:rsidP="004D4E72">
            <w:pPr>
              <w:keepNext/>
              <w:rPr>
                <w:rFonts w:ascii="Garamond" w:hAnsi="Garamond"/>
                <w:lang w:val="en-AU"/>
              </w:rPr>
            </w:pPr>
            <w:r>
              <w:rPr>
                <w:rStyle w:val="Hyperlink"/>
                <w:rFonts w:ascii="Garamond" w:hAnsi="Garamond"/>
                <w:color w:val="auto"/>
                <w:u w:val="none"/>
                <w:lang w:val="en-AU"/>
              </w:rPr>
              <w:t xml:space="preserve">The latest CareTrack study has focused on aged care in Australia. </w:t>
            </w:r>
            <w:r w:rsidR="004D4E72">
              <w:rPr>
                <w:rStyle w:val="Hyperlink"/>
                <w:rFonts w:ascii="Garamond" w:hAnsi="Garamond"/>
                <w:color w:val="auto"/>
                <w:u w:val="none"/>
                <w:lang w:val="en-AU"/>
              </w:rPr>
              <w:t xml:space="preserve">The paper reports on a study that sought to </w:t>
            </w:r>
            <w:r w:rsidR="004D4E72" w:rsidRPr="004D4E72">
              <w:rPr>
                <w:rStyle w:val="Hyperlink"/>
                <w:rFonts w:ascii="Garamond" w:hAnsi="Garamond"/>
                <w:color w:val="auto"/>
                <w:u w:val="none"/>
                <w:lang w:val="en-AU"/>
              </w:rPr>
              <w:t>estimate the prevalence of evidence-based care received by a sample</w:t>
            </w:r>
            <w:r w:rsidR="004D4E72">
              <w:rPr>
                <w:rStyle w:val="Hyperlink"/>
                <w:rFonts w:ascii="Garamond" w:hAnsi="Garamond"/>
                <w:color w:val="auto"/>
                <w:u w:val="none"/>
                <w:lang w:val="en-AU"/>
              </w:rPr>
              <w:t xml:space="preserve"> of </w:t>
            </w:r>
            <w:r w:rsidR="004D4E72" w:rsidRPr="004D4E72">
              <w:rPr>
                <w:rStyle w:val="Hyperlink"/>
                <w:rFonts w:ascii="Garamond" w:hAnsi="Garamond"/>
                <w:color w:val="auto"/>
                <w:u w:val="none"/>
                <w:lang w:val="en-AU"/>
              </w:rPr>
              <w:t xml:space="preserve">long-term care (LTC) </w:t>
            </w:r>
            <w:r w:rsidR="004D4E72">
              <w:rPr>
                <w:rStyle w:val="Hyperlink"/>
                <w:rFonts w:ascii="Garamond" w:hAnsi="Garamond"/>
                <w:color w:val="auto"/>
                <w:u w:val="none"/>
                <w:lang w:val="en-AU"/>
              </w:rPr>
              <w:t xml:space="preserve">residents </w:t>
            </w:r>
            <w:r w:rsidR="004D4E72" w:rsidRPr="004D4E72">
              <w:rPr>
                <w:rStyle w:val="Hyperlink"/>
                <w:rFonts w:ascii="Garamond" w:hAnsi="Garamond"/>
                <w:color w:val="auto"/>
                <w:u w:val="none"/>
                <w:lang w:val="en-AU"/>
              </w:rPr>
              <w:t>aged ≥ 65 years in 2021</w:t>
            </w:r>
            <w:r w:rsidR="004D4E72">
              <w:rPr>
                <w:rStyle w:val="Hyperlink"/>
                <w:rFonts w:ascii="Garamond" w:hAnsi="Garamond"/>
                <w:color w:val="auto"/>
                <w:u w:val="none"/>
                <w:lang w:val="en-AU"/>
              </w:rPr>
              <w:t xml:space="preserve">. The study examined the care </w:t>
            </w:r>
            <w:r w:rsidR="004D4E72" w:rsidRPr="004D4E72">
              <w:rPr>
                <w:rStyle w:val="Hyperlink"/>
                <w:rFonts w:ascii="Garamond" w:hAnsi="Garamond"/>
                <w:color w:val="auto"/>
                <w:u w:val="none"/>
                <w:lang w:val="en-AU"/>
              </w:rPr>
              <w:t xml:space="preserve">received by 294 residents </w:t>
            </w:r>
            <w:r w:rsidR="004D4E72">
              <w:rPr>
                <w:rStyle w:val="Hyperlink"/>
                <w:rFonts w:ascii="Garamond" w:hAnsi="Garamond"/>
                <w:color w:val="auto"/>
                <w:u w:val="none"/>
                <w:lang w:val="en-AU"/>
              </w:rPr>
              <w:t xml:space="preserve">across </w:t>
            </w:r>
            <w:r w:rsidR="004D4E72" w:rsidRPr="004D4E72">
              <w:rPr>
                <w:rStyle w:val="Hyperlink"/>
                <w:rFonts w:ascii="Garamond" w:hAnsi="Garamond"/>
                <w:color w:val="auto"/>
                <w:u w:val="none"/>
                <w:lang w:val="en-AU"/>
              </w:rPr>
              <w:t>27,585 care encounters in 25 LTC facilities</w:t>
            </w:r>
            <w:r w:rsidR="004D4E72">
              <w:rPr>
                <w:rStyle w:val="Hyperlink"/>
                <w:rFonts w:ascii="Garamond" w:hAnsi="Garamond"/>
                <w:color w:val="auto"/>
                <w:u w:val="none"/>
                <w:lang w:val="en-AU"/>
              </w:rPr>
              <w:t>. The authors report that ‘</w:t>
            </w:r>
            <w:r w:rsidR="004D4E72" w:rsidRPr="004D4E72">
              <w:rPr>
                <w:rStyle w:val="Hyperlink"/>
                <w:rFonts w:ascii="Garamond" w:hAnsi="Garamond"/>
                <w:color w:val="auto"/>
                <w:u w:val="none"/>
                <w:lang w:val="en-AU"/>
              </w:rPr>
              <w:t>Adherence</w:t>
            </w:r>
            <w:r w:rsidR="004D4E72">
              <w:rPr>
                <w:rStyle w:val="Hyperlink"/>
                <w:rFonts w:ascii="Garamond" w:hAnsi="Garamond"/>
                <w:color w:val="auto"/>
                <w:u w:val="none"/>
                <w:lang w:val="en-AU"/>
              </w:rPr>
              <w:t xml:space="preserve"> </w:t>
            </w:r>
            <w:r w:rsidR="004D4E72" w:rsidRPr="004D4E72">
              <w:rPr>
                <w:rStyle w:val="Hyperlink"/>
                <w:rFonts w:ascii="Garamond" w:hAnsi="Garamond"/>
                <w:color w:val="auto"/>
                <w:u w:val="none"/>
                <w:lang w:val="en-AU"/>
              </w:rPr>
              <w:t>to evidence-based care indicators was estimated at 53.2% (95% CI: 48.6, 57.7) ranging from a high of 81.3% (95% CI:</w:t>
            </w:r>
            <w:r w:rsidR="004D4E72">
              <w:rPr>
                <w:rStyle w:val="Hyperlink"/>
                <w:rFonts w:ascii="Garamond" w:hAnsi="Garamond"/>
                <w:color w:val="auto"/>
                <w:u w:val="none"/>
                <w:lang w:val="en-AU"/>
              </w:rPr>
              <w:t xml:space="preserve"> </w:t>
            </w:r>
            <w:r w:rsidR="004D4E72" w:rsidRPr="004D4E72">
              <w:rPr>
                <w:rStyle w:val="Hyperlink"/>
                <w:rFonts w:ascii="Garamond" w:hAnsi="Garamond"/>
                <w:color w:val="auto"/>
                <w:u w:val="none"/>
                <w:lang w:val="en-AU"/>
              </w:rPr>
              <w:t>75.6, 86.3) for Bladder and Bowel to a low of 12.2% (95% CI: 1.6, 36.8) for Depression. Six conditions (skin integrity, end</w:t>
            </w:r>
            <w:r w:rsidR="004D4E72">
              <w:rPr>
                <w:rStyle w:val="Hyperlink"/>
                <w:rFonts w:ascii="Garamond" w:hAnsi="Garamond"/>
                <w:color w:val="auto"/>
                <w:u w:val="none"/>
                <w:lang w:val="en-AU"/>
              </w:rPr>
              <w:t>-</w:t>
            </w:r>
            <w:r w:rsidR="004D4E72" w:rsidRPr="004D4E72">
              <w:rPr>
                <w:rStyle w:val="Hyperlink"/>
                <w:rFonts w:ascii="Garamond" w:hAnsi="Garamond"/>
                <w:color w:val="auto"/>
                <w:u w:val="none"/>
                <w:lang w:val="en-AU"/>
              </w:rPr>
              <w:t>of-life care, infection, sleep, medication, and depression) had less than 50% adherence with indicators.</w:t>
            </w:r>
            <w:r w:rsidR="004D4E72">
              <w:rPr>
                <w:rStyle w:val="Hyperlink"/>
                <w:rFonts w:ascii="Garamond" w:hAnsi="Garamond"/>
                <w:color w:val="auto"/>
                <w:u w:val="none"/>
                <w:lang w:val="en-AU"/>
              </w:rPr>
              <w:t>’</w:t>
            </w:r>
          </w:p>
        </w:tc>
      </w:tr>
    </w:tbl>
    <w:p w14:paraId="2C2D986C" w14:textId="77777777" w:rsidR="00C4378F" w:rsidRDefault="00C4378F" w:rsidP="00C4378F">
      <w:pPr>
        <w:keepLines/>
        <w:autoSpaceDE w:val="0"/>
        <w:autoSpaceDN w:val="0"/>
        <w:adjustRightInd w:val="0"/>
        <w:rPr>
          <w:rFonts w:ascii="Garamond" w:hAnsi="Garamond"/>
          <w:lang w:val="en-AU"/>
        </w:rPr>
      </w:pPr>
    </w:p>
    <w:p w14:paraId="4B12713E" w14:textId="77777777" w:rsidR="00F36F2C" w:rsidRPr="00F36F2C" w:rsidRDefault="00F36F2C" w:rsidP="00F36F2C">
      <w:pPr>
        <w:keepLines/>
        <w:autoSpaceDE w:val="0"/>
        <w:autoSpaceDN w:val="0"/>
        <w:adjustRightInd w:val="0"/>
        <w:rPr>
          <w:rFonts w:ascii="Garamond" w:hAnsi="Garamond"/>
          <w:i/>
          <w:iCs/>
          <w:lang w:val="en-AU"/>
        </w:rPr>
      </w:pPr>
      <w:r w:rsidRPr="00F36F2C">
        <w:rPr>
          <w:rFonts w:ascii="Garamond" w:hAnsi="Garamond"/>
          <w:i/>
          <w:iCs/>
          <w:lang w:val="en-AU"/>
        </w:rPr>
        <w:lastRenderedPageBreak/>
        <w:t>Effect of chair placement on physicians’ behavior and patients’ satisfaction: randomized deception trial</w:t>
      </w:r>
    </w:p>
    <w:p w14:paraId="2EBA7F69" w14:textId="77777777" w:rsidR="00F36F2C" w:rsidRDefault="00F36F2C" w:rsidP="00C4378F">
      <w:pPr>
        <w:keepLines/>
        <w:autoSpaceDE w:val="0"/>
        <w:autoSpaceDN w:val="0"/>
        <w:adjustRightInd w:val="0"/>
        <w:rPr>
          <w:rFonts w:ascii="Garamond" w:hAnsi="Garamond"/>
          <w:lang w:val="en-AU"/>
        </w:rPr>
      </w:pPr>
      <w:r w:rsidRPr="00F36F2C">
        <w:rPr>
          <w:rFonts w:ascii="Garamond" w:hAnsi="Garamond"/>
          <w:lang w:val="en-AU"/>
        </w:rPr>
        <w:t xml:space="preserve">Iyer R, Park D, Kim J, Newman C, Young A, Sumarsono A. </w:t>
      </w:r>
    </w:p>
    <w:p w14:paraId="6C3D2652" w14:textId="7C206CA4" w:rsidR="00C4378F" w:rsidRDefault="00F36F2C" w:rsidP="00C4378F">
      <w:pPr>
        <w:keepLines/>
        <w:autoSpaceDE w:val="0"/>
        <w:autoSpaceDN w:val="0"/>
        <w:adjustRightInd w:val="0"/>
        <w:rPr>
          <w:rFonts w:ascii="Garamond" w:hAnsi="Garamond"/>
          <w:lang w:val="en-AU"/>
        </w:rPr>
      </w:pPr>
      <w:r w:rsidRPr="00F36F2C">
        <w:rPr>
          <w:rFonts w:ascii="Garamond" w:hAnsi="Garamond"/>
          <w:lang w:val="en-AU"/>
        </w:rPr>
        <w:t>BMJ 2023;</w:t>
      </w:r>
      <w:r w:rsidR="00985738" w:rsidRPr="00F36F2C">
        <w:rPr>
          <w:rFonts w:ascii="Garamond" w:hAnsi="Garamond"/>
          <w:lang w:val="en-AU"/>
        </w:rPr>
        <w:t>383: e</w:t>
      </w:r>
      <w:r w:rsidRPr="00F36F2C">
        <w:rPr>
          <w:rFonts w:ascii="Garamond" w:hAnsi="Garamond"/>
          <w:lang w:val="en-AU"/>
        </w:rPr>
        <w:t>076309.</w:t>
      </w:r>
    </w:p>
    <w:tbl>
      <w:tblPr>
        <w:tblStyle w:val="TableGrid"/>
        <w:tblW w:w="9360" w:type="dxa"/>
        <w:tblInd w:w="288" w:type="dxa"/>
        <w:tblLayout w:type="fixed"/>
        <w:tblLook w:val="01E0" w:firstRow="1" w:lastRow="1" w:firstColumn="1" w:lastColumn="1" w:noHBand="0" w:noVBand="0"/>
      </w:tblPr>
      <w:tblGrid>
        <w:gridCol w:w="1080"/>
        <w:gridCol w:w="8280"/>
      </w:tblGrid>
      <w:tr w:rsidR="00C4378F" w:rsidRPr="000170DA" w14:paraId="3B766075" w14:textId="77777777" w:rsidTr="00A77912">
        <w:tc>
          <w:tcPr>
            <w:tcW w:w="1080" w:type="dxa"/>
            <w:tcBorders>
              <w:top w:val="single" w:sz="4" w:space="0" w:color="auto"/>
              <w:left w:val="single" w:sz="4" w:space="0" w:color="auto"/>
              <w:bottom w:val="single" w:sz="4" w:space="0" w:color="auto"/>
              <w:right w:val="single" w:sz="4" w:space="0" w:color="auto"/>
            </w:tcBorders>
            <w:vAlign w:val="center"/>
          </w:tcPr>
          <w:p w14:paraId="00F415BF" w14:textId="77777777" w:rsidR="00C4378F" w:rsidRPr="000170DA" w:rsidRDefault="00C4378F" w:rsidP="00A77912">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2EF300E7" w14:textId="405A7E38" w:rsidR="00C4378F" w:rsidRPr="000170DA" w:rsidRDefault="00000000" w:rsidP="00A77912">
            <w:pPr>
              <w:keepNext/>
              <w:rPr>
                <w:rStyle w:val="Hyperlink"/>
                <w:rFonts w:ascii="Garamond" w:hAnsi="Garamond"/>
                <w:color w:val="auto"/>
                <w:u w:val="none"/>
                <w:lang w:val="en-AU"/>
              </w:rPr>
            </w:pPr>
            <w:hyperlink r:id="rId16" w:history="1">
              <w:r w:rsidR="00487EFA" w:rsidRPr="00C9050B">
                <w:rPr>
                  <w:rStyle w:val="Hyperlink"/>
                  <w:rFonts w:ascii="Garamond" w:hAnsi="Garamond"/>
                  <w:lang w:val="en-AU"/>
                </w:rPr>
                <w:t>https://doi.org/10.1136/bmj-2023-076309</w:t>
              </w:r>
            </w:hyperlink>
          </w:p>
        </w:tc>
      </w:tr>
      <w:tr w:rsidR="00C4378F" w:rsidRPr="000170DA" w14:paraId="7777A17A" w14:textId="77777777" w:rsidTr="00A77912">
        <w:tc>
          <w:tcPr>
            <w:tcW w:w="1080" w:type="dxa"/>
            <w:tcBorders>
              <w:top w:val="single" w:sz="4" w:space="0" w:color="auto"/>
              <w:left w:val="single" w:sz="4" w:space="0" w:color="auto"/>
              <w:bottom w:val="single" w:sz="4" w:space="0" w:color="auto"/>
              <w:right w:val="single" w:sz="4" w:space="0" w:color="auto"/>
            </w:tcBorders>
            <w:vAlign w:val="center"/>
          </w:tcPr>
          <w:p w14:paraId="475F32DF" w14:textId="77777777" w:rsidR="00C4378F" w:rsidRPr="000170DA" w:rsidRDefault="00C4378F" w:rsidP="00A7791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4A5A44A" w14:textId="4EA4D07C" w:rsidR="005A0EAC" w:rsidRDefault="00EE1CFC" w:rsidP="00A77912">
            <w:pPr>
              <w:rPr>
                <w:rFonts w:ascii="Garamond" w:hAnsi="Garamond"/>
                <w:lang w:val="en-AU"/>
              </w:rPr>
            </w:pPr>
            <w:r>
              <w:rPr>
                <w:rFonts w:ascii="Garamond" w:hAnsi="Garamond"/>
                <w:lang w:val="en-AU"/>
              </w:rPr>
              <w:t xml:space="preserve">Piece in the </w:t>
            </w:r>
            <w:r w:rsidRPr="00EE1CFC">
              <w:rPr>
                <w:rFonts w:ascii="Garamond" w:hAnsi="Garamond"/>
                <w:i/>
                <w:iCs/>
                <w:lang w:val="en-AU"/>
              </w:rPr>
              <w:t>BMJ</w:t>
            </w:r>
            <w:r>
              <w:rPr>
                <w:rFonts w:ascii="Garamond" w:hAnsi="Garamond"/>
                <w:lang w:val="en-AU"/>
              </w:rPr>
              <w:t xml:space="preserve"> (British Medical Journal) reporting on </w:t>
            </w:r>
            <w:r w:rsidR="008445BA">
              <w:rPr>
                <w:rFonts w:ascii="Garamond" w:hAnsi="Garamond"/>
                <w:lang w:val="en-AU"/>
              </w:rPr>
              <w:t xml:space="preserve">an intervention </w:t>
            </w:r>
            <w:r w:rsidR="006A0F66">
              <w:rPr>
                <w:rFonts w:ascii="Garamond" w:hAnsi="Garamond"/>
                <w:lang w:val="en-AU"/>
              </w:rPr>
              <w:t xml:space="preserve">that observed patient encounters </w:t>
            </w:r>
            <w:r w:rsidR="00AC4088">
              <w:rPr>
                <w:rFonts w:ascii="Garamond" w:hAnsi="Garamond"/>
                <w:lang w:val="en-AU"/>
              </w:rPr>
              <w:t xml:space="preserve">in which a chair was either </w:t>
            </w:r>
            <w:r w:rsidR="00AC4088" w:rsidRPr="00AC4088">
              <w:rPr>
                <w:rFonts w:ascii="Garamond" w:hAnsi="Garamond"/>
                <w:lang w:val="en-AU"/>
              </w:rPr>
              <w:t xml:space="preserve">≤3 feet (0.9 m) of </w:t>
            </w:r>
            <w:r w:rsidR="00AC4088">
              <w:rPr>
                <w:rFonts w:ascii="Garamond" w:hAnsi="Garamond"/>
                <w:lang w:val="en-AU"/>
              </w:rPr>
              <w:t xml:space="preserve">the </w:t>
            </w:r>
            <w:r w:rsidR="00AC4088" w:rsidRPr="00AC4088">
              <w:rPr>
                <w:rFonts w:ascii="Garamond" w:hAnsi="Garamond"/>
                <w:lang w:val="en-AU"/>
              </w:rPr>
              <w:t xml:space="preserve">patient’s bedside and facing the bed or </w:t>
            </w:r>
            <w:r w:rsidR="00AC4088">
              <w:rPr>
                <w:rFonts w:ascii="Garamond" w:hAnsi="Garamond"/>
                <w:lang w:val="en-AU"/>
              </w:rPr>
              <w:t xml:space="preserve">the </w:t>
            </w:r>
            <w:r w:rsidR="00AC4088" w:rsidRPr="00AC4088">
              <w:rPr>
                <w:rFonts w:ascii="Garamond" w:hAnsi="Garamond"/>
                <w:lang w:val="en-AU"/>
              </w:rPr>
              <w:t>usual chair location</w:t>
            </w:r>
            <w:r w:rsidR="002931FD">
              <w:rPr>
                <w:rFonts w:ascii="Garamond" w:hAnsi="Garamond"/>
                <w:lang w:val="en-AU"/>
              </w:rPr>
              <w:t>. This small study in one US hospital observed 125 encounters</w:t>
            </w:r>
            <w:r w:rsidR="003F6915">
              <w:rPr>
                <w:rFonts w:ascii="Garamond" w:hAnsi="Garamond"/>
                <w:lang w:val="en-AU"/>
              </w:rPr>
              <w:t xml:space="preserve"> (</w:t>
            </w:r>
            <w:r w:rsidR="00665201">
              <w:rPr>
                <w:rFonts w:ascii="Garamond" w:hAnsi="Garamond"/>
                <w:lang w:val="en-AU"/>
              </w:rPr>
              <w:t>randomized with 60 to chair placement and 65 control</w:t>
            </w:r>
            <w:r w:rsidR="00CF0DF4">
              <w:rPr>
                <w:rFonts w:ascii="Garamond" w:hAnsi="Garamond"/>
                <w:lang w:val="en-AU"/>
              </w:rPr>
              <w:t>).</w:t>
            </w:r>
            <w:r w:rsidR="002559D0">
              <w:rPr>
                <w:rFonts w:ascii="Garamond" w:hAnsi="Garamond"/>
                <w:lang w:val="en-AU"/>
              </w:rPr>
              <w:t xml:space="preserve"> </w:t>
            </w:r>
            <w:r w:rsidR="0023600A">
              <w:rPr>
                <w:rFonts w:ascii="Garamond" w:hAnsi="Garamond"/>
                <w:lang w:val="en-AU"/>
              </w:rPr>
              <w:t xml:space="preserve">The authors report that </w:t>
            </w:r>
            <w:r w:rsidR="005A0EAC">
              <w:rPr>
                <w:rFonts w:ascii="Garamond" w:hAnsi="Garamond"/>
                <w:lang w:val="en-AU"/>
              </w:rPr>
              <w:t>‘</w:t>
            </w:r>
            <w:r w:rsidR="005A0EAC" w:rsidRPr="005A0EAC">
              <w:rPr>
                <w:rFonts w:ascii="Garamond" w:hAnsi="Garamond"/>
                <w:lang w:val="en-AU"/>
              </w:rPr>
              <w:t>Chair placement is a simple, no cost, low tech intervention that increases a physician’s likelihood of sitting during a bedside consultation and resulted in higher patients’ scores for both satisfaction and communication</w:t>
            </w:r>
            <w:r w:rsidR="005A0EAC">
              <w:rPr>
                <w:rFonts w:ascii="Garamond" w:hAnsi="Garamond"/>
                <w:lang w:val="en-AU"/>
              </w:rPr>
              <w:t>’</w:t>
            </w:r>
            <w:r w:rsidR="006729AE">
              <w:rPr>
                <w:rFonts w:ascii="Garamond" w:hAnsi="Garamond"/>
                <w:lang w:val="en-AU"/>
              </w:rPr>
              <w:t>.</w:t>
            </w:r>
          </w:p>
          <w:p w14:paraId="46A59BC6" w14:textId="77777777" w:rsidR="00665201" w:rsidRDefault="00665201" w:rsidP="00A77912">
            <w:pPr>
              <w:rPr>
                <w:rFonts w:ascii="Garamond" w:hAnsi="Garamond"/>
                <w:lang w:val="en-AU"/>
              </w:rPr>
            </w:pPr>
          </w:p>
          <w:p w14:paraId="2A2F6663" w14:textId="22C9E82F" w:rsidR="00487EFA" w:rsidRPr="00D0490E" w:rsidRDefault="00B11D21" w:rsidP="00A33B93">
            <w:pPr>
              <w:jc w:val="center"/>
              <w:rPr>
                <w:rFonts w:ascii="Garamond" w:hAnsi="Garamond"/>
                <w:lang w:val="en-AU"/>
              </w:rPr>
            </w:pPr>
            <w:r>
              <w:rPr>
                <w:rFonts w:ascii="Garamond" w:hAnsi="Garamond"/>
                <w:noProof/>
                <w:lang w:val="en-AU"/>
              </w:rPr>
              <w:drawing>
                <wp:inline distT="0" distB="0" distL="0" distR="0" wp14:anchorId="36DD111E" wp14:editId="0A603020">
                  <wp:extent cx="4699321" cy="4699321"/>
                  <wp:effectExtent l="0" t="0" r="6350" b="6350"/>
                  <wp:docPr id="4" name="Picture 4" descr="Visual abstract for Effect of chair placement on physicians’ behavior and patients’ satisfaction: randomized deception trial artic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sual abstract for Effect of chair placement on physicians’ behavior and patients’ satisfaction: randomized deception trial article">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6223" cy="4706223"/>
                          </a:xfrm>
                          <a:prstGeom prst="rect">
                            <a:avLst/>
                          </a:prstGeom>
                        </pic:spPr>
                      </pic:pic>
                    </a:graphicData>
                  </a:graphic>
                </wp:inline>
              </w:drawing>
            </w:r>
          </w:p>
        </w:tc>
      </w:tr>
    </w:tbl>
    <w:p w14:paraId="437ACA65" w14:textId="77777777" w:rsidR="00C4378F" w:rsidRDefault="00C4378F" w:rsidP="00C4378F">
      <w:pPr>
        <w:keepLines/>
        <w:autoSpaceDE w:val="0"/>
        <w:autoSpaceDN w:val="0"/>
        <w:adjustRightInd w:val="0"/>
        <w:rPr>
          <w:rFonts w:ascii="Garamond" w:hAnsi="Garamond"/>
          <w:lang w:val="en-AU"/>
        </w:rPr>
      </w:pPr>
    </w:p>
    <w:p w14:paraId="4083A92E" w14:textId="77777777" w:rsidR="00480500" w:rsidRPr="00D81CF6" w:rsidRDefault="00480500" w:rsidP="00480500">
      <w:pPr>
        <w:keepLines/>
        <w:autoSpaceDE w:val="0"/>
        <w:autoSpaceDN w:val="0"/>
        <w:adjustRightInd w:val="0"/>
        <w:rPr>
          <w:rFonts w:ascii="Garamond" w:hAnsi="Garamond"/>
          <w:i/>
          <w:iCs/>
          <w:lang w:val="en-AU"/>
        </w:rPr>
      </w:pPr>
      <w:r w:rsidRPr="00D81CF6">
        <w:rPr>
          <w:rFonts w:ascii="Garamond" w:hAnsi="Garamond"/>
          <w:i/>
          <w:iCs/>
          <w:lang w:val="en-AU"/>
        </w:rPr>
        <w:t>Impact of hospital accreditation on quality improvement in healthcare: A systematic review</w:t>
      </w:r>
    </w:p>
    <w:p w14:paraId="15FE32D7" w14:textId="77777777" w:rsidR="00480500" w:rsidRDefault="00480500" w:rsidP="00480500">
      <w:pPr>
        <w:keepLines/>
        <w:autoSpaceDE w:val="0"/>
        <w:autoSpaceDN w:val="0"/>
        <w:adjustRightInd w:val="0"/>
        <w:rPr>
          <w:rFonts w:ascii="Garamond" w:hAnsi="Garamond"/>
          <w:lang w:val="en-AU"/>
        </w:rPr>
      </w:pPr>
      <w:r w:rsidRPr="00C5145D">
        <w:rPr>
          <w:rFonts w:ascii="Garamond" w:hAnsi="Garamond"/>
          <w:lang w:val="en-AU"/>
        </w:rPr>
        <w:t>Alhawajreh MJ, Paterson AS, Jackson WJ</w:t>
      </w:r>
    </w:p>
    <w:p w14:paraId="53F10F83" w14:textId="77777777" w:rsidR="00480500" w:rsidRDefault="00480500" w:rsidP="00480500">
      <w:pPr>
        <w:keepLines/>
        <w:autoSpaceDE w:val="0"/>
        <w:autoSpaceDN w:val="0"/>
        <w:adjustRightInd w:val="0"/>
        <w:rPr>
          <w:rFonts w:ascii="Garamond" w:hAnsi="Garamond"/>
          <w:lang w:val="en-AU"/>
        </w:rPr>
      </w:pPr>
      <w:r w:rsidRPr="00C5145D">
        <w:rPr>
          <w:rFonts w:ascii="Garamond" w:hAnsi="Garamond"/>
          <w:lang w:val="en-AU"/>
        </w:rPr>
        <w:t>PLOS ONE 2023;18(12): e0294180.</w:t>
      </w:r>
    </w:p>
    <w:tbl>
      <w:tblPr>
        <w:tblStyle w:val="TableGrid"/>
        <w:tblW w:w="9360" w:type="dxa"/>
        <w:tblInd w:w="288" w:type="dxa"/>
        <w:tblLayout w:type="fixed"/>
        <w:tblLook w:val="01E0" w:firstRow="1" w:lastRow="1" w:firstColumn="1" w:lastColumn="1" w:noHBand="0" w:noVBand="0"/>
      </w:tblPr>
      <w:tblGrid>
        <w:gridCol w:w="1080"/>
        <w:gridCol w:w="8280"/>
      </w:tblGrid>
      <w:tr w:rsidR="00480500" w:rsidRPr="000170DA" w14:paraId="0D68AF17" w14:textId="77777777" w:rsidTr="00AA2424">
        <w:tc>
          <w:tcPr>
            <w:tcW w:w="1080" w:type="dxa"/>
            <w:tcBorders>
              <w:top w:val="single" w:sz="4" w:space="0" w:color="auto"/>
              <w:left w:val="single" w:sz="4" w:space="0" w:color="auto"/>
              <w:bottom w:val="single" w:sz="4" w:space="0" w:color="auto"/>
              <w:right w:val="single" w:sz="4" w:space="0" w:color="auto"/>
            </w:tcBorders>
            <w:vAlign w:val="center"/>
          </w:tcPr>
          <w:p w14:paraId="61ECF146" w14:textId="77777777" w:rsidR="00480500" w:rsidRPr="000170DA" w:rsidRDefault="00480500" w:rsidP="00AA2424">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9F0FEB8" w14:textId="77777777" w:rsidR="00480500" w:rsidRPr="000170DA" w:rsidRDefault="00000000" w:rsidP="00AA2424">
            <w:pPr>
              <w:keepNext/>
              <w:rPr>
                <w:rStyle w:val="Hyperlink"/>
                <w:rFonts w:ascii="Garamond" w:hAnsi="Garamond"/>
                <w:color w:val="auto"/>
                <w:u w:val="none"/>
                <w:lang w:val="en-AU"/>
              </w:rPr>
            </w:pPr>
            <w:hyperlink r:id="rId18" w:history="1">
              <w:r w:rsidR="00480500" w:rsidRPr="006F7CFA">
                <w:rPr>
                  <w:rStyle w:val="Hyperlink"/>
                  <w:rFonts w:ascii="Garamond" w:hAnsi="Garamond"/>
                  <w:lang w:val="en-AU"/>
                </w:rPr>
                <w:t>https://doi.org/10.1371/journal.pone.0294180</w:t>
              </w:r>
            </w:hyperlink>
          </w:p>
        </w:tc>
      </w:tr>
      <w:tr w:rsidR="00480500" w:rsidRPr="000170DA" w14:paraId="40BF6749" w14:textId="77777777" w:rsidTr="00AA2424">
        <w:tc>
          <w:tcPr>
            <w:tcW w:w="1080" w:type="dxa"/>
            <w:tcBorders>
              <w:top w:val="single" w:sz="4" w:space="0" w:color="auto"/>
              <w:left w:val="single" w:sz="4" w:space="0" w:color="auto"/>
              <w:bottom w:val="single" w:sz="4" w:space="0" w:color="auto"/>
              <w:right w:val="single" w:sz="4" w:space="0" w:color="auto"/>
            </w:tcBorders>
            <w:vAlign w:val="center"/>
          </w:tcPr>
          <w:p w14:paraId="0411BB75" w14:textId="77777777" w:rsidR="00480500" w:rsidRPr="000170DA" w:rsidRDefault="00480500" w:rsidP="00AA2424">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7513086" w14:textId="77777777" w:rsidR="00480500" w:rsidRPr="00D0490E" w:rsidRDefault="00480500" w:rsidP="00AA2424">
            <w:pPr>
              <w:rPr>
                <w:rFonts w:ascii="Garamond" w:hAnsi="Garamond"/>
                <w:lang w:val="en-AU"/>
              </w:rPr>
            </w:pPr>
            <w:r>
              <w:rPr>
                <w:rFonts w:ascii="Garamond" w:hAnsi="Garamond"/>
                <w:lang w:val="en-AU"/>
              </w:rPr>
              <w:t>Paper reporting on a systematic review that sought to examine the ‘</w:t>
            </w:r>
            <w:r w:rsidRPr="00EF4878">
              <w:rPr>
                <w:rFonts w:ascii="Garamond" w:hAnsi="Garamond"/>
                <w:lang w:val="en-AU"/>
              </w:rPr>
              <w:t>evidence for the impact of accreditation on quality improvement of healthcare services</w:t>
            </w:r>
            <w:r>
              <w:rPr>
                <w:rFonts w:ascii="Garamond" w:hAnsi="Garamond"/>
                <w:lang w:val="en-AU"/>
              </w:rPr>
              <w:t>’. Ultimately based on 21 articles, the review authors observe that ‘</w:t>
            </w:r>
            <w:r w:rsidRPr="00F56BBB">
              <w:rPr>
                <w:rFonts w:ascii="Garamond" w:hAnsi="Garamond"/>
                <w:lang w:val="en-AU"/>
              </w:rPr>
              <w:t>While there are contradictory findings about the impact of accreditation on improving the quality of healthcare services, accreditation continues to gain acceptance internationally as a quality assurance tool to support best practices in evaluating the quality outcomes of healthcare delivered.</w:t>
            </w:r>
            <w:r>
              <w:rPr>
                <w:rFonts w:ascii="Garamond" w:hAnsi="Garamond"/>
                <w:lang w:val="en-AU"/>
              </w:rPr>
              <w:t>’</w:t>
            </w:r>
          </w:p>
        </w:tc>
      </w:tr>
    </w:tbl>
    <w:p w14:paraId="04C9DB18" w14:textId="77777777" w:rsidR="00DD3093" w:rsidRPr="00DD3093" w:rsidRDefault="00DD3093" w:rsidP="00DD3093">
      <w:pPr>
        <w:keepLines/>
        <w:autoSpaceDE w:val="0"/>
        <w:autoSpaceDN w:val="0"/>
        <w:adjustRightInd w:val="0"/>
        <w:rPr>
          <w:rFonts w:ascii="Garamond" w:hAnsi="Garamond"/>
          <w:i/>
          <w:iCs/>
          <w:lang w:val="en-AU"/>
        </w:rPr>
      </w:pPr>
      <w:r w:rsidRPr="00DD3093">
        <w:rPr>
          <w:rFonts w:ascii="Garamond" w:hAnsi="Garamond"/>
          <w:i/>
          <w:iCs/>
          <w:lang w:val="en-AU"/>
        </w:rPr>
        <w:lastRenderedPageBreak/>
        <w:t>Diagnostic Errors in Hospitalized Adults Who Died or Were Transferred to Intensive Care</w:t>
      </w:r>
    </w:p>
    <w:p w14:paraId="1419611C" w14:textId="77777777" w:rsidR="00DD3093" w:rsidRDefault="00DD3093" w:rsidP="00C4378F">
      <w:pPr>
        <w:keepLines/>
        <w:autoSpaceDE w:val="0"/>
        <w:autoSpaceDN w:val="0"/>
        <w:adjustRightInd w:val="0"/>
        <w:rPr>
          <w:rFonts w:ascii="Garamond" w:hAnsi="Garamond"/>
          <w:lang w:val="en-AU"/>
        </w:rPr>
      </w:pPr>
      <w:r w:rsidRPr="00DD3093">
        <w:rPr>
          <w:rFonts w:ascii="Garamond" w:hAnsi="Garamond"/>
          <w:lang w:val="en-AU"/>
        </w:rPr>
        <w:t>Auerbach AD, Lee TM, Hubbard CC, Ranji SR, Raffel K, Valdes G, et al</w:t>
      </w:r>
    </w:p>
    <w:p w14:paraId="58B34EF2" w14:textId="25C9CAF6" w:rsidR="00C4378F" w:rsidRDefault="00DD3093" w:rsidP="00C4378F">
      <w:pPr>
        <w:keepLines/>
        <w:autoSpaceDE w:val="0"/>
        <w:autoSpaceDN w:val="0"/>
        <w:adjustRightInd w:val="0"/>
        <w:rPr>
          <w:rFonts w:ascii="Garamond" w:hAnsi="Garamond"/>
          <w:lang w:val="en-AU"/>
        </w:rPr>
      </w:pPr>
      <w:r w:rsidRPr="00DD3093">
        <w:rPr>
          <w:rFonts w:ascii="Garamond" w:hAnsi="Garamond"/>
          <w:lang w:val="en-AU"/>
        </w:rPr>
        <w:t>JAMA Internal Medicine 2024.</w:t>
      </w:r>
    </w:p>
    <w:tbl>
      <w:tblPr>
        <w:tblStyle w:val="TableGrid"/>
        <w:tblW w:w="9360" w:type="dxa"/>
        <w:tblInd w:w="288" w:type="dxa"/>
        <w:tblLayout w:type="fixed"/>
        <w:tblLook w:val="01E0" w:firstRow="1" w:lastRow="1" w:firstColumn="1" w:lastColumn="1" w:noHBand="0" w:noVBand="0"/>
      </w:tblPr>
      <w:tblGrid>
        <w:gridCol w:w="1080"/>
        <w:gridCol w:w="8280"/>
      </w:tblGrid>
      <w:tr w:rsidR="00C4378F" w:rsidRPr="000170DA" w14:paraId="4F9F2A28" w14:textId="77777777" w:rsidTr="00A77912">
        <w:tc>
          <w:tcPr>
            <w:tcW w:w="1080" w:type="dxa"/>
            <w:tcBorders>
              <w:top w:val="single" w:sz="4" w:space="0" w:color="auto"/>
              <w:left w:val="single" w:sz="4" w:space="0" w:color="auto"/>
              <w:bottom w:val="single" w:sz="4" w:space="0" w:color="auto"/>
              <w:right w:val="single" w:sz="4" w:space="0" w:color="auto"/>
            </w:tcBorders>
            <w:vAlign w:val="center"/>
          </w:tcPr>
          <w:p w14:paraId="71E873FA" w14:textId="77777777" w:rsidR="00C4378F" w:rsidRPr="000170DA" w:rsidRDefault="00C4378F" w:rsidP="00A77912">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DB62465" w14:textId="326264F2" w:rsidR="00C4378F" w:rsidRPr="000170DA" w:rsidRDefault="00000000" w:rsidP="00A77912">
            <w:pPr>
              <w:keepNext/>
              <w:rPr>
                <w:rStyle w:val="Hyperlink"/>
                <w:rFonts w:ascii="Garamond" w:hAnsi="Garamond"/>
                <w:color w:val="auto"/>
                <w:u w:val="none"/>
                <w:lang w:val="en-AU"/>
              </w:rPr>
            </w:pPr>
            <w:hyperlink r:id="rId19" w:history="1">
              <w:r w:rsidR="00F0061F" w:rsidRPr="006D6573">
                <w:rPr>
                  <w:rStyle w:val="Hyperlink"/>
                  <w:rFonts w:ascii="Garamond" w:hAnsi="Garamond"/>
                  <w:lang w:val="en-AU"/>
                </w:rPr>
                <w:t>https://doi.org/10.1001/jamainternmed.2023.7347</w:t>
              </w:r>
            </w:hyperlink>
          </w:p>
        </w:tc>
      </w:tr>
      <w:tr w:rsidR="00C4378F" w:rsidRPr="000170DA" w14:paraId="7F845D7D" w14:textId="77777777" w:rsidTr="00A77912">
        <w:tc>
          <w:tcPr>
            <w:tcW w:w="1080" w:type="dxa"/>
            <w:tcBorders>
              <w:top w:val="single" w:sz="4" w:space="0" w:color="auto"/>
              <w:left w:val="single" w:sz="4" w:space="0" w:color="auto"/>
              <w:bottom w:val="single" w:sz="4" w:space="0" w:color="auto"/>
              <w:right w:val="single" w:sz="4" w:space="0" w:color="auto"/>
            </w:tcBorders>
            <w:vAlign w:val="center"/>
          </w:tcPr>
          <w:p w14:paraId="282116ED" w14:textId="77777777" w:rsidR="00C4378F" w:rsidRPr="000170DA" w:rsidRDefault="00C4378F" w:rsidP="00A7791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8794623" w14:textId="233BF636" w:rsidR="00C4378F" w:rsidRPr="00D0490E" w:rsidRDefault="00DD3093" w:rsidP="00A77912">
            <w:pPr>
              <w:rPr>
                <w:rFonts w:ascii="Garamond" w:hAnsi="Garamond"/>
                <w:lang w:val="en-AU"/>
              </w:rPr>
            </w:pPr>
            <w:r>
              <w:rPr>
                <w:rFonts w:ascii="Garamond" w:hAnsi="Garamond"/>
                <w:lang w:val="en-AU"/>
              </w:rPr>
              <w:t xml:space="preserve">There has been increasing interest in issues around diagnosis, including </w:t>
            </w:r>
            <w:r w:rsidR="009D1F01">
              <w:rPr>
                <w:rFonts w:ascii="Garamond" w:hAnsi="Garamond"/>
                <w:lang w:val="en-AU"/>
              </w:rPr>
              <w:t>delayed diagnosis or diagnostic error. This cohort study sough</w:t>
            </w:r>
            <w:r w:rsidR="003D18C7">
              <w:rPr>
                <w:rFonts w:ascii="Garamond" w:hAnsi="Garamond"/>
                <w:lang w:val="en-AU"/>
              </w:rPr>
              <w:t xml:space="preserve">t to examine </w:t>
            </w:r>
            <w:r w:rsidR="0054218C">
              <w:rPr>
                <w:rFonts w:ascii="Garamond" w:hAnsi="Garamond"/>
                <w:lang w:val="en-AU"/>
              </w:rPr>
              <w:t>‘</w:t>
            </w:r>
            <w:r w:rsidR="0054218C" w:rsidRPr="0054218C">
              <w:rPr>
                <w:rFonts w:ascii="Garamond" w:hAnsi="Garamond"/>
                <w:lang w:val="en-AU"/>
              </w:rPr>
              <w:t>How often do diagnostic errors happen in adult patients who are transferred to the intensive care unit (ICU) or die in the hospital, what causes the errors, and what are the associated harms?</w:t>
            </w:r>
            <w:r w:rsidR="0054218C">
              <w:rPr>
                <w:rFonts w:ascii="Garamond" w:hAnsi="Garamond"/>
                <w:lang w:val="en-AU"/>
              </w:rPr>
              <w:t xml:space="preserve">’ The study </w:t>
            </w:r>
            <w:r w:rsidR="00637C1B">
              <w:rPr>
                <w:rFonts w:ascii="Garamond" w:hAnsi="Garamond"/>
                <w:lang w:val="en-AU"/>
              </w:rPr>
              <w:t>examined 2428 patient records from 29 US hospitals</w:t>
            </w:r>
            <w:r w:rsidR="009F78F9">
              <w:rPr>
                <w:rFonts w:ascii="Garamond" w:hAnsi="Garamond"/>
                <w:lang w:val="en-AU"/>
              </w:rPr>
              <w:t xml:space="preserve"> of adult patients ‘</w:t>
            </w:r>
            <w:r w:rsidR="009F78F9" w:rsidRPr="009F78F9">
              <w:rPr>
                <w:rFonts w:ascii="Garamond" w:hAnsi="Garamond"/>
                <w:lang w:val="en-AU"/>
              </w:rPr>
              <w:t>hospitalized with general medical conditions and who were transferred to an ICU, died, or both from January 1 to December 31, 2019</w:t>
            </w:r>
            <w:r w:rsidR="009F78F9">
              <w:rPr>
                <w:rFonts w:ascii="Garamond" w:hAnsi="Garamond"/>
                <w:lang w:val="en-AU"/>
              </w:rPr>
              <w:t>’</w:t>
            </w:r>
            <w:r w:rsidR="00795AB1">
              <w:rPr>
                <w:rFonts w:ascii="Garamond" w:hAnsi="Garamond"/>
                <w:lang w:val="en-AU"/>
              </w:rPr>
              <w:t xml:space="preserve">. The authors report that in the sample, </w:t>
            </w:r>
            <w:r w:rsidR="004B2C01">
              <w:rPr>
                <w:rFonts w:ascii="Garamond" w:hAnsi="Garamond"/>
                <w:lang w:val="en-AU"/>
              </w:rPr>
              <w:t>‘</w:t>
            </w:r>
            <w:r w:rsidR="004B2C01" w:rsidRPr="004B2C01">
              <w:rPr>
                <w:rFonts w:ascii="Garamond" w:hAnsi="Garamond"/>
                <w:lang w:val="en-AU"/>
              </w:rPr>
              <w:t>a missed or delayed diagnosis took place in 23%, with 17% of these errors causing temporary or permanent harm to patients. The underlying diagnostic process problems with greatest effect sizes associated with diagnostic errors, and which might be an initial focus for safety improvement efforts, were faults in testing and clinical assessment.</w:t>
            </w:r>
            <w:r w:rsidR="004B2C01">
              <w:rPr>
                <w:rFonts w:ascii="Garamond" w:hAnsi="Garamond"/>
                <w:lang w:val="en-AU"/>
              </w:rPr>
              <w:t>’</w:t>
            </w:r>
          </w:p>
        </w:tc>
      </w:tr>
    </w:tbl>
    <w:p w14:paraId="14038E22" w14:textId="77777777" w:rsidR="00C4378F" w:rsidRDefault="00C4378F" w:rsidP="00C4378F">
      <w:pPr>
        <w:keepLines/>
        <w:autoSpaceDE w:val="0"/>
        <w:autoSpaceDN w:val="0"/>
        <w:adjustRightInd w:val="0"/>
        <w:rPr>
          <w:rFonts w:ascii="Garamond" w:hAnsi="Garamond"/>
          <w:lang w:val="en-AU"/>
        </w:rPr>
      </w:pPr>
    </w:p>
    <w:p w14:paraId="39F09D71" w14:textId="77777777" w:rsidR="004D2733" w:rsidRDefault="004D2733" w:rsidP="004D2733">
      <w:pPr>
        <w:keepNext/>
        <w:rPr>
          <w:rFonts w:ascii="Garamond" w:hAnsi="Garamond"/>
          <w:i/>
          <w:lang w:val="en-AU"/>
        </w:rPr>
      </w:pPr>
      <w:r>
        <w:rPr>
          <w:rFonts w:ascii="Garamond" w:hAnsi="Garamond"/>
          <w:i/>
          <w:lang w:val="en-AU"/>
        </w:rPr>
        <w:t>BMJ Quality &amp; Safety</w:t>
      </w:r>
    </w:p>
    <w:p w14:paraId="5ED4BE2F" w14:textId="027E816B" w:rsidR="004D2733" w:rsidRDefault="004D2733" w:rsidP="004D2733">
      <w:pPr>
        <w:keepNext/>
        <w:rPr>
          <w:rFonts w:ascii="Garamond" w:hAnsi="Garamond"/>
          <w:iCs/>
          <w:lang w:val="en-AU"/>
        </w:rPr>
      </w:pPr>
      <w:r>
        <w:rPr>
          <w:rFonts w:ascii="Garamond" w:hAnsi="Garamond"/>
          <w:iCs/>
          <w:lang w:val="en-AU"/>
        </w:rPr>
        <w:t>Volume 33, Issue 2, February 2024</w:t>
      </w:r>
    </w:p>
    <w:tbl>
      <w:tblPr>
        <w:tblStyle w:val="TableGrid"/>
        <w:tblW w:w="9360" w:type="dxa"/>
        <w:tblInd w:w="288" w:type="dxa"/>
        <w:tblLayout w:type="fixed"/>
        <w:tblLook w:val="01E0" w:firstRow="1" w:lastRow="1" w:firstColumn="1" w:lastColumn="1" w:noHBand="0" w:noVBand="0"/>
      </w:tblPr>
      <w:tblGrid>
        <w:gridCol w:w="1080"/>
        <w:gridCol w:w="8280"/>
      </w:tblGrid>
      <w:tr w:rsidR="004D2733" w14:paraId="3FD50FBA" w14:textId="77777777" w:rsidTr="00A77912">
        <w:tc>
          <w:tcPr>
            <w:tcW w:w="1080" w:type="dxa"/>
            <w:tcBorders>
              <w:top w:val="single" w:sz="4" w:space="0" w:color="auto"/>
              <w:left w:val="single" w:sz="4" w:space="0" w:color="auto"/>
              <w:bottom w:val="single" w:sz="4" w:space="0" w:color="auto"/>
              <w:right w:val="single" w:sz="4" w:space="0" w:color="auto"/>
            </w:tcBorders>
            <w:vAlign w:val="center"/>
            <w:hideMark/>
          </w:tcPr>
          <w:p w14:paraId="2290EB84" w14:textId="77777777" w:rsidR="004D2733" w:rsidRDefault="004D2733" w:rsidP="00A77912">
            <w:pPr>
              <w:keepNext/>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CA7E3A6" w14:textId="37ED28F4" w:rsidR="004D2733" w:rsidRDefault="00000000" w:rsidP="00A77912">
            <w:pPr>
              <w:rPr>
                <w:rStyle w:val="Hyperlink"/>
                <w:rFonts w:ascii="Garamond" w:hAnsi="Garamond"/>
                <w:color w:val="auto"/>
                <w:u w:val="none"/>
                <w:lang w:val="en-AU"/>
              </w:rPr>
            </w:pPr>
            <w:hyperlink r:id="rId20" w:history="1">
              <w:r w:rsidR="004D2733" w:rsidRPr="00BA65FC">
                <w:rPr>
                  <w:rStyle w:val="Hyperlink"/>
                  <w:rFonts w:ascii="Garamond" w:hAnsi="Garamond"/>
                  <w:lang w:val="en-AU"/>
                </w:rPr>
                <w:t>https://qualitysafety.bmj.com/content/33/2</w:t>
              </w:r>
            </w:hyperlink>
          </w:p>
        </w:tc>
      </w:tr>
      <w:tr w:rsidR="004D2733" w14:paraId="1268FE85" w14:textId="77777777" w:rsidTr="00A77912">
        <w:tc>
          <w:tcPr>
            <w:tcW w:w="1080" w:type="dxa"/>
            <w:tcBorders>
              <w:top w:val="single" w:sz="4" w:space="0" w:color="auto"/>
              <w:left w:val="single" w:sz="4" w:space="0" w:color="auto"/>
              <w:bottom w:val="single" w:sz="4" w:space="0" w:color="auto"/>
              <w:right w:val="single" w:sz="4" w:space="0" w:color="auto"/>
            </w:tcBorders>
            <w:vAlign w:val="center"/>
            <w:hideMark/>
          </w:tcPr>
          <w:p w14:paraId="6BC923CA" w14:textId="77777777" w:rsidR="004D2733" w:rsidRDefault="004D2733" w:rsidP="00A77912">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E6EF8B1" w14:textId="77777777" w:rsidR="004D2733" w:rsidRDefault="004D2733" w:rsidP="00A77912">
            <w:pPr>
              <w:keepLines/>
              <w:autoSpaceDE w:val="0"/>
              <w:autoSpaceDN w:val="0"/>
              <w:adjustRightInd w:val="0"/>
              <w:rPr>
                <w:rFonts w:ascii="Garamond" w:hAnsi="Garamond"/>
                <w:lang w:val="en-AU"/>
              </w:rPr>
            </w:pPr>
            <w:r>
              <w:rPr>
                <w:rFonts w:ascii="Garamond" w:hAnsi="Garamond"/>
                <w:lang w:val="en-AU"/>
              </w:rPr>
              <w:t xml:space="preserve">A new issue of </w:t>
            </w:r>
            <w:r>
              <w:rPr>
                <w:rFonts w:ascii="Garamond" w:hAnsi="Garamond"/>
                <w:i/>
                <w:iCs/>
                <w:lang w:val="en-AU"/>
              </w:rPr>
              <w:t>BMJ Quality &amp; Safety</w:t>
            </w:r>
            <w:r>
              <w:rPr>
                <w:rFonts w:ascii="Garamond" w:hAnsi="Garamond"/>
                <w:lang w:val="en-AU"/>
              </w:rPr>
              <w:t xml:space="preserve"> has been published. Many of the papers in this issue have been referred to in previous editions of </w:t>
            </w:r>
            <w:r>
              <w:rPr>
                <w:rFonts w:ascii="Garamond" w:hAnsi="Garamond"/>
                <w:i/>
                <w:iCs/>
                <w:lang w:val="en-AU"/>
              </w:rPr>
              <w:t>On the Radar</w:t>
            </w:r>
            <w:r>
              <w:rPr>
                <w:rFonts w:ascii="Garamond" w:hAnsi="Garamond"/>
                <w:lang w:val="en-AU"/>
              </w:rPr>
              <w:t xml:space="preserve"> (when they were released online). Articles in this issue of </w:t>
            </w:r>
            <w:r>
              <w:rPr>
                <w:rFonts w:ascii="Garamond" w:hAnsi="Garamond"/>
                <w:i/>
                <w:iCs/>
                <w:lang w:val="en-AU"/>
              </w:rPr>
              <w:t>BMJ Quality &amp; Safety</w:t>
            </w:r>
            <w:r>
              <w:rPr>
                <w:rFonts w:ascii="Garamond" w:hAnsi="Garamond"/>
                <w:lang w:val="en-AU"/>
              </w:rPr>
              <w:t xml:space="preserve"> include:</w:t>
            </w:r>
          </w:p>
          <w:p w14:paraId="7C28E729" w14:textId="0BA7B97A" w:rsidR="00C41955" w:rsidRPr="00754477" w:rsidRDefault="004D2733" w:rsidP="001C13B2">
            <w:pPr>
              <w:pStyle w:val="ListParagraph"/>
              <w:keepLines/>
              <w:numPr>
                <w:ilvl w:val="0"/>
                <w:numId w:val="24"/>
              </w:numPr>
              <w:autoSpaceDE w:val="0"/>
              <w:autoSpaceDN w:val="0"/>
              <w:adjustRightInd w:val="0"/>
              <w:rPr>
                <w:rFonts w:ascii="Garamond" w:hAnsi="Garamond"/>
                <w:lang w:val="en-AU"/>
              </w:rPr>
            </w:pPr>
            <w:r w:rsidRPr="00754477">
              <w:rPr>
                <w:rFonts w:ascii="Garamond" w:hAnsi="Garamond"/>
                <w:lang w:val="en-AU"/>
              </w:rPr>
              <w:t xml:space="preserve">Editorial: </w:t>
            </w:r>
            <w:r w:rsidR="00C41955" w:rsidRPr="00754477">
              <w:rPr>
                <w:rFonts w:ascii="Garamond" w:hAnsi="Garamond"/>
                <w:lang w:val="en-AU"/>
              </w:rPr>
              <w:t xml:space="preserve">Time to treat the climate and nature crisis as one indivisible </w:t>
            </w:r>
            <w:r w:rsidR="00C41955" w:rsidRPr="005B0A52">
              <w:rPr>
                <w:rFonts w:ascii="Garamond" w:hAnsi="Garamond"/>
                <w:b/>
                <w:bCs/>
                <w:lang w:val="en-AU"/>
              </w:rPr>
              <w:t>global health emergency</w:t>
            </w:r>
            <w:r w:rsidR="00C41955" w:rsidRPr="00754477">
              <w:rPr>
                <w:rFonts w:ascii="Garamond" w:hAnsi="Garamond"/>
                <w:lang w:val="en-AU"/>
              </w:rPr>
              <w:t xml:space="preserve"> (Chris Zielinski</w:t>
            </w:r>
            <w:r w:rsidR="00754477">
              <w:rPr>
                <w:rFonts w:ascii="Garamond" w:hAnsi="Garamond"/>
                <w:lang w:val="en-AU"/>
              </w:rPr>
              <w:t>)</w:t>
            </w:r>
          </w:p>
          <w:p w14:paraId="4E11D8F0" w14:textId="5AF58F50" w:rsidR="00C41955" w:rsidRPr="00754477" w:rsidRDefault="00C41955" w:rsidP="00941CD4">
            <w:pPr>
              <w:pStyle w:val="ListParagraph"/>
              <w:keepLines/>
              <w:numPr>
                <w:ilvl w:val="0"/>
                <w:numId w:val="24"/>
              </w:numPr>
              <w:autoSpaceDE w:val="0"/>
              <w:autoSpaceDN w:val="0"/>
              <w:adjustRightInd w:val="0"/>
              <w:rPr>
                <w:rFonts w:ascii="Garamond" w:hAnsi="Garamond"/>
                <w:lang w:val="en-AU"/>
              </w:rPr>
            </w:pPr>
            <w:r w:rsidRPr="00754477">
              <w:rPr>
                <w:rFonts w:ascii="Garamond" w:hAnsi="Garamond"/>
                <w:lang w:val="en-AU"/>
              </w:rPr>
              <w:t xml:space="preserve">Editorial: Making lemonade out of lemons: an approach to </w:t>
            </w:r>
            <w:r w:rsidRPr="005B0A52">
              <w:rPr>
                <w:rFonts w:ascii="Garamond" w:hAnsi="Garamond"/>
                <w:b/>
                <w:bCs/>
                <w:lang w:val="en-AU"/>
              </w:rPr>
              <w:t>combining variable race and ethnicity data from hospitals</w:t>
            </w:r>
            <w:r w:rsidRPr="00754477">
              <w:rPr>
                <w:rFonts w:ascii="Garamond" w:hAnsi="Garamond"/>
                <w:lang w:val="en-AU"/>
              </w:rPr>
              <w:t xml:space="preserve"> for quality and safety efforts (Kayla L Karvonen, Naomi S Bardach</w:t>
            </w:r>
            <w:r w:rsidR="00754477">
              <w:rPr>
                <w:rFonts w:ascii="Garamond" w:hAnsi="Garamond"/>
                <w:lang w:val="en-AU"/>
              </w:rPr>
              <w:t>)</w:t>
            </w:r>
          </w:p>
          <w:p w14:paraId="5BBA7E2B" w14:textId="0ACA6FC3" w:rsidR="00C41955" w:rsidRPr="00754477" w:rsidRDefault="00C41955" w:rsidP="000C552E">
            <w:pPr>
              <w:pStyle w:val="ListParagraph"/>
              <w:keepLines/>
              <w:numPr>
                <w:ilvl w:val="0"/>
                <w:numId w:val="24"/>
              </w:numPr>
              <w:autoSpaceDE w:val="0"/>
              <w:autoSpaceDN w:val="0"/>
              <w:adjustRightInd w:val="0"/>
              <w:rPr>
                <w:rFonts w:ascii="Garamond" w:hAnsi="Garamond"/>
                <w:lang w:val="en-AU"/>
              </w:rPr>
            </w:pPr>
            <w:r w:rsidRPr="00754477">
              <w:rPr>
                <w:rFonts w:ascii="Garamond" w:hAnsi="Garamond"/>
                <w:lang w:val="en-AU"/>
              </w:rPr>
              <w:t xml:space="preserve">Editorial: Towards comprehensive fidelity evaluations: consideration of </w:t>
            </w:r>
            <w:r w:rsidRPr="00461018">
              <w:rPr>
                <w:rFonts w:ascii="Garamond" w:hAnsi="Garamond"/>
                <w:b/>
                <w:bCs/>
                <w:lang w:val="en-AU"/>
              </w:rPr>
              <w:t>enactment measures in quality improvement interventions</w:t>
            </w:r>
            <w:r w:rsidRPr="00754477">
              <w:rPr>
                <w:rFonts w:ascii="Garamond" w:hAnsi="Garamond"/>
                <w:lang w:val="en-AU"/>
              </w:rPr>
              <w:t xml:space="preserve"> (Holly Walton</w:t>
            </w:r>
            <w:r w:rsidR="00754477">
              <w:rPr>
                <w:rFonts w:ascii="Garamond" w:hAnsi="Garamond"/>
                <w:lang w:val="en-AU"/>
              </w:rPr>
              <w:t>)</w:t>
            </w:r>
          </w:p>
          <w:p w14:paraId="094D58A6" w14:textId="138BA759" w:rsidR="00C41955" w:rsidRPr="00754477" w:rsidRDefault="00C41955" w:rsidP="00C91047">
            <w:pPr>
              <w:pStyle w:val="ListParagraph"/>
              <w:keepLines/>
              <w:numPr>
                <w:ilvl w:val="0"/>
                <w:numId w:val="24"/>
              </w:numPr>
              <w:autoSpaceDE w:val="0"/>
              <w:autoSpaceDN w:val="0"/>
              <w:adjustRightInd w:val="0"/>
              <w:rPr>
                <w:rFonts w:ascii="Garamond" w:hAnsi="Garamond"/>
                <w:lang w:val="en-AU"/>
              </w:rPr>
            </w:pPr>
            <w:r w:rsidRPr="00754477">
              <w:rPr>
                <w:rFonts w:ascii="Garamond" w:hAnsi="Garamond"/>
                <w:lang w:val="en-AU"/>
              </w:rPr>
              <w:t xml:space="preserve">Editorial: </w:t>
            </w:r>
            <w:r w:rsidRPr="00461018">
              <w:rPr>
                <w:rFonts w:ascii="Garamond" w:hAnsi="Garamond"/>
                <w:b/>
                <w:bCs/>
                <w:lang w:val="en-AU"/>
              </w:rPr>
              <w:t>How safe is the diagnostic process in healthcare?</w:t>
            </w:r>
            <w:r w:rsidRPr="00754477">
              <w:rPr>
                <w:rFonts w:ascii="Garamond" w:hAnsi="Garamond"/>
                <w:lang w:val="en-AU"/>
              </w:rPr>
              <w:t xml:space="preserve"> (Perla J Marang-van de Mheen, Eric J Thomas, Mark L Graber</w:t>
            </w:r>
            <w:r w:rsidR="00754477">
              <w:rPr>
                <w:rFonts w:ascii="Garamond" w:hAnsi="Garamond"/>
                <w:lang w:val="en-AU"/>
              </w:rPr>
              <w:t>)</w:t>
            </w:r>
          </w:p>
          <w:p w14:paraId="53582007" w14:textId="505C2AF5" w:rsidR="00C41955" w:rsidRPr="00754477" w:rsidRDefault="00C41955" w:rsidP="008E1F7B">
            <w:pPr>
              <w:pStyle w:val="ListParagraph"/>
              <w:keepLines/>
              <w:numPr>
                <w:ilvl w:val="0"/>
                <w:numId w:val="24"/>
              </w:numPr>
              <w:autoSpaceDE w:val="0"/>
              <w:autoSpaceDN w:val="0"/>
              <w:adjustRightInd w:val="0"/>
              <w:rPr>
                <w:rFonts w:ascii="Garamond" w:hAnsi="Garamond"/>
                <w:lang w:val="en-AU"/>
              </w:rPr>
            </w:pPr>
            <w:r w:rsidRPr="00461018">
              <w:rPr>
                <w:rFonts w:ascii="Garamond" w:hAnsi="Garamond"/>
                <w:b/>
                <w:bCs/>
                <w:lang w:val="en-AU"/>
              </w:rPr>
              <w:t>Racial and ethnic disparities in common inpatient safety outcomes</w:t>
            </w:r>
            <w:r w:rsidRPr="00754477">
              <w:rPr>
                <w:rFonts w:ascii="Garamond" w:hAnsi="Garamond"/>
                <w:lang w:val="en-AU"/>
              </w:rPr>
              <w:t xml:space="preserve"> in a children’s hospital cohort (Anne Lyren, Elizabeth Haines, Meghan Fanta, Michael Gutzeit, Katherine Staubach, Pavan Chundi, Valerie Ward, Lakshmi Srinivasan, Megan Mackey, Michelle Vonderhaar, Patricia Sisson, Ursula Sheffield-Bradshaw, Bonnie Fryzlewicz, Maitreya Coffey, John D Cowden</w:t>
            </w:r>
            <w:r w:rsidR="00754477">
              <w:rPr>
                <w:rFonts w:ascii="Garamond" w:hAnsi="Garamond"/>
                <w:lang w:val="en-AU"/>
              </w:rPr>
              <w:t>)</w:t>
            </w:r>
          </w:p>
          <w:p w14:paraId="5FEF05D5" w14:textId="12622CF9" w:rsidR="00C41955" w:rsidRPr="00754477" w:rsidRDefault="00C41955" w:rsidP="00016A77">
            <w:pPr>
              <w:pStyle w:val="ListParagraph"/>
              <w:keepLines/>
              <w:numPr>
                <w:ilvl w:val="0"/>
                <w:numId w:val="24"/>
              </w:numPr>
              <w:autoSpaceDE w:val="0"/>
              <w:autoSpaceDN w:val="0"/>
              <w:adjustRightInd w:val="0"/>
              <w:rPr>
                <w:rFonts w:ascii="Garamond" w:hAnsi="Garamond"/>
                <w:lang w:val="en-AU"/>
              </w:rPr>
            </w:pPr>
            <w:r w:rsidRPr="00754477">
              <w:rPr>
                <w:rFonts w:ascii="Garamond" w:hAnsi="Garamond"/>
                <w:lang w:val="en-AU"/>
              </w:rPr>
              <w:t xml:space="preserve">Development and validation of the </w:t>
            </w:r>
            <w:r w:rsidRPr="00461018">
              <w:rPr>
                <w:rFonts w:ascii="Garamond" w:hAnsi="Garamond"/>
                <w:b/>
                <w:bCs/>
                <w:lang w:val="en-AU"/>
              </w:rPr>
              <w:t>Overall Fidelity Enactment Scale for Complex Interventions (OFES-CI)</w:t>
            </w:r>
            <w:r w:rsidRPr="00754477">
              <w:rPr>
                <w:rFonts w:ascii="Garamond" w:hAnsi="Garamond"/>
                <w:lang w:val="en-AU"/>
              </w:rPr>
              <w:t xml:space="preserve"> (Liane Ginsburg, Matthias Hoben, Whitney Berta, Malcolm Doupe, Carole A Estabrooks, Peter G Norton, Colin Reid, Ariane Geerts, Adrian Wagg</w:t>
            </w:r>
            <w:r w:rsidR="00754477">
              <w:rPr>
                <w:rFonts w:ascii="Garamond" w:hAnsi="Garamond"/>
                <w:lang w:val="en-AU"/>
              </w:rPr>
              <w:t>)</w:t>
            </w:r>
          </w:p>
          <w:p w14:paraId="24CD2A30" w14:textId="0AFCC2F5" w:rsidR="00C41955" w:rsidRPr="00754477" w:rsidRDefault="00C41955" w:rsidP="00AE005D">
            <w:pPr>
              <w:pStyle w:val="ListParagraph"/>
              <w:keepLines/>
              <w:numPr>
                <w:ilvl w:val="0"/>
                <w:numId w:val="24"/>
              </w:numPr>
              <w:autoSpaceDE w:val="0"/>
              <w:autoSpaceDN w:val="0"/>
              <w:adjustRightInd w:val="0"/>
              <w:rPr>
                <w:rFonts w:ascii="Garamond" w:hAnsi="Garamond"/>
                <w:lang w:val="en-AU"/>
              </w:rPr>
            </w:pPr>
            <w:r w:rsidRPr="00754477">
              <w:rPr>
                <w:rFonts w:ascii="Garamond" w:hAnsi="Garamond"/>
                <w:lang w:val="en-AU"/>
              </w:rPr>
              <w:t xml:space="preserve">Burden of </w:t>
            </w:r>
            <w:r w:rsidRPr="00461018">
              <w:rPr>
                <w:rFonts w:ascii="Garamond" w:hAnsi="Garamond"/>
                <w:b/>
                <w:bCs/>
                <w:lang w:val="en-AU"/>
              </w:rPr>
              <w:t>serious harms from diagnostic error</w:t>
            </w:r>
            <w:r w:rsidRPr="00754477">
              <w:rPr>
                <w:rFonts w:ascii="Garamond" w:hAnsi="Garamond"/>
                <w:lang w:val="en-AU"/>
              </w:rPr>
              <w:t xml:space="preserve"> in the USA (David E Newman-Toker, Najlla Nassery, Adam C Schaffer, Chihwen Winnie Yu-Moe, Gwendolyn D Clemens, Zheyu Wang, Yuxin Zhu, Ali S. Saber Tehrani, Mehdi Fanai, Ahmed Hassoon, Dana Siegal</w:t>
            </w:r>
            <w:r w:rsidR="00754477">
              <w:rPr>
                <w:rFonts w:ascii="Garamond" w:hAnsi="Garamond"/>
                <w:lang w:val="en-AU"/>
              </w:rPr>
              <w:t>)</w:t>
            </w:r>
          </w:p>
          <w:p w14:paraId="687B3E64" w14:textId="50714A25" w:rsidR="00C41955" w:rsidRPr="00754477" w:rsidRDefault="00C41955" w:rsidP="00E01884">
            <w:pPr>
              <w:pStyle w:val="ListParagraph"/>
              <w:keepLines/>
              <w:numPr>
                <w:ilvl w:val="0"/>
                <w:numId w:val="24"/>
              </w:numPr>
              <w:autoSpaceDE w:val="0"/>
              <w:autoSpaceDN w:val="0"/>
              <w:adjustRightInd w:val="0"/>
              <w:rPr>
                <w:rFonts w:ascii="Garamond" w:hAnsi="Garamond"/>
                <w:lang w:val="en-AU"/>
              </w:rPr>
            </w:pPr>
            <w:r w:rsidRPr="00754477">
              <w:rPr>
                <w:rFonts w:ascii="Garamond" w:hAnsi="Garamond"/>
                <w:lang w:val="en-AU"/>
              </w:rPr>
              <w:t xml:space="preserve">Grand rounds in methodology: key considerations for implementing </w:t>
            </w:r>
            <w:r w:rsidRPr="00291579">
              <w:rPr>
                <w:rFonts w:ascii="Garamond" w:hAnsi="Garamond"/>
                <w:b/>
                <w:bCs/>
                <w:lang w:val="en-AU"/>
              </w:rPr>
              <w:t>machine learning solutions in quality improvement initiatives</w:t>
            </w:r>
            <w:r w:rsidRPr="00754477">
              <w:rPr>
                <w:rFonts w:ascii="Garamond" w:hAnsi="Garamond"/>
                <w:lang w:val="en-AU"/>
              </w:rPr>
              <w:t xml:space="preserve"> (Amol A Verma, Patricia Trbovich, Muhammad Mamdani, Kaveh G Shojania</w:t>
            </w:r>
            <w:r w:rsidR="00754477">
              <w:rPr>
                <w:rFonts w:ascii="Garamond" w:hAnsi="Garamond"/>
                <w:lang w:val="en-AU"/>
              </w:rPr>
              <w:t>)</w:t>
            </w:r>
          </w:p>
          <w:p w14:paraId="70F216FE" w14:textId="695D498D" w:rsidR="004D2733" w:rsidRDefault="00C41955" w:rsidP="00754477">
            <w:pPr>
              <w:pStyle w:val="ListParagraph"/>
              <w:keepLines/>
              <w:numPr>
                <w:ilvl w:val="0"/>
                <w:numId w:val="24"/>
              </w:numPr>
              <w:autoSpaceDE w:val="0"/>
              <w:autoSpaceDN w:val="0"/>
              <w:adjustRightInd w:val="0"/>
              <w:rPr>
                <w:rFonts w:ascii="Garamond" w:hAnsi="Garamond"/>
                <w:lang w:val="en-AU"/>
              </w:rPr>
            </w:pPr>
            <w:r w:rsidRPr="00C41955">
              <w:rPr>
                <w:rFonts w:ascii="Garamond" w:hAnsi="Garamond"/>
                <w:lang w:val="en-AU"/>
              </w:rPr>
              <w:lastRenderedPageBreak/>
              <w:t xml:space="preserve">Retrospective cohort study of </w:t>
            </w:r>
            <w:r w:rsidRPr="00291579">
              <w:rPr>
                <w:rFonts w:ascii="Garamond" w:hAnsi="Garamond"/>
                <w:b/>
                <w:bCs/>
                <w:lang w:val="en-AU"/>
              </w:rPr>
              <w:t>wrong-patient imaging order errors</w:t>
            </w:r>
            <w:r w:rsidRPr="00C41955">
              <w:rPr>
                <w:rFonts w:ascii="Garamond" w:hAnsi="Garamond"/>
                <w:lang w:val="en-AU"/>
              </w:rPr>
              <w:t>: how many reach the patient? (Jerard Z Kneifati-Hayek, Elias Geist, Jo R Applebaum, Alexis K Dal Col, Hojjat Salmasian, Clyde B Schechter, Noémie Elhadad, Joshua Weintraub, Jason S Adelman</w:t>
            </w:r>
            <w:r w:rsidR="00754477">
              <w:rPr>
                <w:rFonts w:ascii="Garamond" w:hAnsi="Garamond"/>
                <w:lang w:val="en-AU"/>
              </w:rPr>
              <w:t>)</w:t>
            </w:r>
          </w:p>
        </w:tc>
      </w:tr>
    </w:tbl>
    <w:p w14:paraId="60F8EBB0" w14:textId="77777777" w:rsidR="004D2733" w:rsidRDefault="004D2733" w:rsidP="004D2733">
      <w:pPr>
        <w:keepNext/>
        <w:keepLines/>
        <w:autoSpaceDE w:val="0"/>
        <w:autoSpaceDN w:val="0"/>
        <w:adjustRightInd w:val="0"/>
        <w:rPr>
          <w:rFonts w:ascii="Garamond" w:hAnsi="Garamond"/>
          <w:lang w:val="en-AU"/>
        </w:rPr>
      </w:pPr>
    </w:p>
    <w:p w14:paraId="60ADFAA5" w14:textId="436C85DD" w:rsidR="005A6AA3" w:rsidRPr="00640D35" w:rsidRDefault="00EB195C" w:rsidP="005A6AA3">
      <w:pPr>
        <w:keepNext/>
        <w:keepLines/>
        <w:autoSpaceDE w:val="0"/>
        <w:autoSpaceDN w:val="0"/>
        <w:adjustRightInd w:val="0"/>
        <w:rPr>
          <w:rFonts w:ascii="Garamond" w:hAnsi="Garamond"/>
          <w:i/>
          <w:iCs/>
          <w:lang w:val="en-AU"/>
        </w:rPr>
      </w:pPr>
      <w:r>
        <w:rPr>
          <w:rFonts w:ascii="Garamond" w:hAnsi="Garamond"/>
          <w:i/>
          <w:iCs/>
          <w:lang w:val="en-AU"/>
        </w:rPr>
        <w:t>Milbank Quarterly</w:t>
      </w:r>
    </w:p>
    <w:p w14:paraId="0D756A94" w14:textId="67F3344F" w:rsidR="005A6AA3" w:rsidRPr="006E6650" w:rsidRDefault="005A6AA3" w:rsidP="005A6AA3">
      <w:pPr>
        <w:keepNext/>
        <w:keepLines/>
        <w:autoSpaceDE w:val="0"/>
        <w:autoSpaceDN w:val="0"/>
        <w:adjustRightInd w:val="0"/>
        <w:rPr>
          <w:rFonts w:ascii="Garamond" w:hAnsi="Garamond"/>
          <w:lang w:val="en-AU"/>
        </w:rPr>
      </w:pPr>
      <w:r w:rsidRPr="00640D35">
        <w:rPr>
          <w:rFonts w:ascii="Garamond" w:hAnsi="Garamond"/>
          <w:lang w:val="en-AU"/>
        </w:rPr>
        <w:t xml:space="preserve">Volume </w:t>
      </w:r>
      <w:r w:rsidR="001157F3">
        <w:rPr>
          <w:rFonts w:ascii="Garamond" w:hAnsi="Garamond"/>
          <w:lang w:val="en-AU"/>
        </w:rPr>
        <w:t>101</w:t>
      </w:r>
      <w:r w:rsidRPr="00640D35">
        <w:rPr>
          <w:rFonts w:ascii="Garamond" w:hAnsi="Garamond"/>
          <w:lang w:val="en-AU"/>
        </w:rPr>
        <w:t xml:space="preserve">, </w:t>
      </w:r>
      <w:r w:rsidR="00EB195C">
        <w:rPr>
          <w:rFonts w:ascii="Garamond" w:hAnsi="Garamond"/>
          <w:lang w:val="en-AU"/>
        </w:rPr>
        <w:t>December 2023</w:t>
      </w:r>
    </w:p>
    <w:tbl>
      <w:tblPr>
        <w:tblStyle w:val="TableGrid"/>
        <w:tblW w:w="9360" w:type="dxa"/>
        <w:tblInd w:w="288" w:type="dxa"/>
        <w:tblLayout w:type="fixed"/>
        <w:tblLook w:val="01E0" w:firstRow="1" w:lastRow="1" w:firstColumn="1" w:lastColumn="1" w:noHBand="0" w:noVBand="0"/>
      </w:tblPr>
      <w:tblGrid>
        <w:gridCol w:w="1080"/>
        <w:gridCol w:w="8280"/>
      </w:tblGrid>
      <w:tr w:rsidR="005A6AA3" w:rsidRPr="00E37911" w14:paraId="67E8858E" w14:textId="77777777" w:rsidTr="00C06FA7">
        <w:tc>
          <w:tcPr>
            <w:tcW w:w="1080" w:type="dxa"/>
            <w:tcBorders>
              <w:top w:val="single" w:sz="4" w:space="0" w:color="auto"/>
              <w:left w:val="single" w:sz="4" w:space="0" w:color="auto"/>
              <w:bottom w:val="single" w:sz="4" w:space="0" w:color="auto"/>
              <w:right w:val="single" w:sz="4" w:space="0" w:color="auto"/>
            </w:tcBorders>
            <w:vAlign w:val="center"/>
          </w:tcPr>
          <w:p w14:paraId="6C86730D" w14:textId="77777777" w:rsidR="005A6AA3" w:rsidRPr="00E37911" w:rsidRDefault="005A6AA3" w:rsidP="00C06FA7">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CF897E7" w14:textId="6F1F977C" w:rsidR="005A6AA3" w:rsidRPr="00E37911" w:rsidRDefault="00000000" w:rsidP="00C06FA7">
            <w:pPr>
              <w:rPr>
                <w:rStyle w:val="Hyperlink"/>
                <w:rFonts w:ascii="Garamond" w:hAnsi="Garamond"/>
                <w:color w:val="auto"/>
                <w:u w:val="none"/>
                <w:lang w:val="en-AU"/>
              </w:rPr>
            </w:pPr>
            <w:hyperlink r:id="rId21" w:history="1">
              <w:r w:rsidR="00516ABB" w:rsidRPr="006F7CFA">
                <w:rPr>
                  <w:rStyle w:val="Hyperlink"/>
                  <w:rFonts w:ascii="Garamond" w:hAnsi="Garamond"/>
                  <w:lang w:val="en-AU"/>
                </w:rPr>
                <w:t>https://www.milbank.org/quarterly/issues/december-2023/</w:t>
              </w:r>
            </w:hyperlink>
          </w:p>
        </w:tc>
      </w:tr>
      <w:tr w:rsidR="005A6AA3" w:rsidRPr="00E37911" w14:paraId="68D2A176" w14:textId="77777777" w:rsidTr="00C06FA7">
        <w:tc>
          <w:tcPr>
            <w:tcW w:w="1080" w:type="dxa"/>
            <w:tcBorders>
              <w:top w:val="single" w:sz="4" w:space="0" w:color="auto"/>
              <w:left w:val="single" w:sz="4" w:space="0" w:color="auto"/>
              <w:bottom w:val="single" w:sz="4" w:space="0" w:color="auto"/>
              <w:right w:val="single" w:sz="4" w:space="0" w:color="auto"/>
            </w:tcBorders>
            <w:vAlign w:val="center"/>
          </w:tcPr>
          <w:p w14:paraId="5E58968A" w14:textId="77777777" w:rsidR="005A6AA3" w:rsidRPr="00E37911" w:rsidRDefault="005A6AA3" w:rsidP="00C06FA7">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79412F0" w14:textId="28FC7697" w:rsidR="005A6AA3" w:rsidRPr="007C3778" w:rsidRDefault="005A6AA3" w:rsidP="00C06FA7">
            <w:pPr>
              <w:keepLines/>
              <w:autoSpaceDE w:val="0"/>
              <w:autoSpaceDN w:val="0"/>
              <w:adjustRightInd w:val="0"/>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sidR="00516ABB">
              <w:rPr>
                <w:rFonts w:ascii="Garamond" w:hAnsi="Garamond"/>
                <w:lang w:val="en-AU"/>
              </w:rPr>
              <w:t xml:space="preserve">the </w:t>
            </w:r>
            <w:r w:rsidR="00516ABB">
              <w:rPr>
                <w:rFonts w:ascii="Garamond" w:hAnsi="Garamond"/>
                <w:i/>
                <w:iCs/>
                <w:lang w:val="en-AU"/>
              </w:rPr>
              <w:t xml:space="preserve">Milbank Quarterly </w:t>
            </w:r>
            <w:r w:rsidRPr="00B440ED">
              <w:rPr>
                <w:rFonts w:ascii="Garamond" w:hAnsi="Garamond"/>
                <w:lang w:val="en-AU"/>
              </w:rPr>
              <w:t>has been published. Articles in this issue of</w:t>
            </w:r>
            <w:r>
              <w:rPr>
                <w:rFonts w:ascii="Garamond" w:hAnsi="Garamond"/>
                <w:lang w:val="en-AU"/>
              </w:rPr>
              <w:t xml:space="preserve"> </w:t>
            </w:r>
            <w:r w:rsidR="00516ABB">
              <w:rPr>
                <w:rFonts w:ascii="Garamond" w:hAnsi="Garamond"/>
                <w:lang w:val="en-AU"/>
              </w:rPr>
              <w:t xml:space="preserve">the </w:t>
            </w:r>
            <w:r w:rsidR="00516ABB">
              <w:rPr>
                <w:rFonts w:ascii="Garamond" w:hAnsi="Garamond"/>
                <w:i/>
                <w:iCs/>
                <w:lang w:val="en-AU"/>
              </w:rPr>
              <w:t>Milbank Quarterly</w:t>
            </w:r>
            <w:r w:rsidR="00516ABB" w:rsidRPr="00B440ED">
              <w:rPr>
                <w:rFonts w:ascii="Garamond" w:hAnsi="Garamond"/>
                <w:lang w:val="en-AU"/>
              </w:rPr>
              <w:t xml:space="preserve"> </w:t>
            </w:r>
            <w:r w:rsidRPr="00B440ED">
              <w:rPr>
                <w:rFonts w:ascii="Garamond" w:hAnsi="Garamond"/>
                <w:lang w:val="en-AU"/>
              </w:rPr>
              <w:t>include:</w:t>
            </w:r>
          </w:p>
          <w:p w14:paraId="4DD206EA" w14:textId="2CA41728" w:rsidR="00BA3C96" w:rsidRPr="007401A3" w:rsidRDefault="00BA3C96" w:rsidP="00F0054F">
            <w:pPr>
              <w:pStyle w:val="ListParagraph"/>
              <w:numPr>
                <w:ilvl w:val="0"/>
                <w:numId w:val="18"/>
              </w:numPr>
              <w:rPr>
                <w:rFonts w:ascii="Garamond" w:hAnsi="Garamond"/>
                <w:lang w:val="en-AU"/>
              </w:rPr>
            </w:pPr>
            <w:r w:rsidRPr="007401A3">
              <w:rPr>
                <w:rFonts w:ascii="Garamond" w:hAnsi="Garamond"/>
                <w:lang w:val="en-AU"/>
              </w:rPr>
              <w:t xml:space="preserve">Moving Toward Inclusion: </w:t>
            </w:r>
            <w:r w:rsidRPr="00750967">
              <w:rPr>
                <w:rFonts w:ascii="Garamond" w:hAnsi="Garamond"/>
                <w:b/>
                <w:bCs/>
                <w:lang w:val="en-AU"/>
              </w:rPr>
              <w:t>Access to Care Models for Uninsured Immigrant Children</w:t>
            </w:r>
            <w:r w:rsidR="007401A3" w:rsidRPr="007401A3">
              <w:rPr>
                <w:rFonts w:ascii="Garamond" w:hAnsi="Garamond"/>
                <w:lang w:val="en-AU"/>
              </w:rPr>
              <w:t xml:space="preserve"> (</w:t>
            </w:r>
            <w:r w:rsidRPr="007401A3">
              <w:rPr>
                <w:rFonts w:ascii="Garamond" w:hAnsi="Garamond"/>
                <w:lang w:val="en-AU"/>
              </w:rPr>
              <w:t>Katelyn Girtain, Sural Shah, Ana C Monterrey, J Raul Gutierrez, Mark Kuczewski, Julie M. Linton</w:t>
            </w:r>
            <w:r w:rsidR="007401A3">
              <w:rPr>
                <w:rFonts w:ascii="Garamond" w:hAnsi="Garamond"/>
                <w:lang w:val="en-AU"/>
              </w:rPr>
              <w:t>)</w:t>
            </w:r>
          </w:p>
          <w:p w14:paraId="3A8EE904" w14:textId="1082F647" w:rsidR="007401A3" w:rsidRDefault="00BA3C96" w:rsidP="0027202B">
            <w:pPr>
              <w:pStyle w:val="ListParagraph"/>
              <w:numPr>
                <w:ilvl w:val="0"/>
                <w:numId w:val="18"/>
              </w:numPr>
              <w:rPr>
                <w:rFonts w:ascii="Garamond" w:hAnsi="Garamond"/>
                <w:lang w:val="en-AU"/>
              </w:rPr>
            </w:pPr>
            <w:r w:rsidRPr="007401A3">
              <w:rPr>
                <w:rFonts w:ascii="Garamond" w:hAnsi="Garamond"/>
                <w:lang w:val="en-AU"/>
              </w:rPr>
              <w:t xml:space="preserve"> Advancing Dialogue About </w:t>
            </w:r>
            <w:r w:rsidRPr="00750967">
              <w:rPr>
                <w:rFonts w:ascii="Garamond" w:hAnsi="Garamond"/>
                <w:b/>
                <w:bCs/>
                <w:lang w:val="en-AU"/>
              </w:rPr>
              <w:t>Consent and Molecular HIV Surveillance</w:t>
            </w:r>
            <w:r w:rsidRPr="007401A3">
              <w:rPr>
                <w:rFonts w:ascii="Garamond" w:hAnsi="Garamond"/>
                <w:lang w:val="en-AU"/>
              </w:rPr>
              <w:t xml:space="preserve"> in the United States: Four Proposals Following a Federal Advisory Panel's Call for Major Reforms</w:t>
            </w:r>
            <w:r w:rsidR="007401A3" w:rsidRPr="007401A3">
              <w:rPr>
                <w:rFonts w:ascii="Garamond" w:hAnsi="Garamond"/>
                <w:lang w:val="en-AU"/>
              </w:rPr>
              <w:t xml:space="preserve"> (</w:t>
            </w:r>
            <w:r w:rsidRPr="007401A3">
              <w:rPr>
                <w:rFonts w:ascii="Garamond" w:hAnsi="Garamond"/>
                <w:lang w:val="en-AU"/>
              </w:rPr>
              <w:t>Stephen Molldrem, Anthony Smith, A McClelland</w:t>
            </w:r>
            <w:r w:rsidR="007401A3">
              <w:rPr>
                <w:rFonts w:ascii="Garamond" w:hAnsi="Garamond"/>
                <w:lang w:val="en-AU"/>
              </w:rPr>
              <w:t>)</w:t>
            </w:r>
          </w:p>
          <w:p w14:paraId="3D506329" w14:textId="77777777" w:rsidR="007401A3" w:rsidRDefault="00BA3C96" w:rsidP="00796792">
            <w:pPr>
              <w:pStyle w:val="ListParagraph"/>
              <w:numPr>
                <w:ilvl w:val="0"/>
                <w:numId w:val="18"/>
              </w:numPr>
              <w:rPr>
                <w:rFonts w:ascii="Garamond" w:hAnsi="Garamond"/>
                <w:lang w:val="en-AU"/>
              </w:rPr>
            </w:pPr>
            <w:r w:rsidRPr="007401A3">
              <w:rPr>
                <w:rFonts w:ascii="Garamond" w:hAnsi="Garamond"/>
                <w:lang w:val="en-AU"/>
              </w:rPr>
              <w:t xml:space="preserve">Improving Food and Drug Administration–Centers for Medicare and Medicaid Services Coordination for </w:t>
            </w:r>
            <w:r w:rsidRPr="00750967">
              <w:rPr>
                <w:rFonts w:ascii="Garamond" w:hAnsi="Garamond"/>
                <w:b/>
                <w:bCs/>
                <w:lang w:val="en-AU"/>
              </w:rPr>
              <w:t>Drugs Granted Accelerated Approval</w:t>
            </w:r>
            <w:r w:rsidR="007401A3" w:rsidRPr="007401A3">
              <w:rPr>
                <w:rFonts w:ascii="Garamond" w:hAnsi="Garamond"/>
                <w:lang w:val="en-AU"/>
              </w:rPr>
              <w:t xml:space="preserve"> (</w:t>
            </w:r>
            <w:r w:rsidRPr="007401A3">
              <w:rPr>
                <w:rFonts w:ascii="Garamond" w:hAnsi="Garamond"/>
                <w:lang w:val="en-AU"/>
              </w:rPr>
              <w:t>Peter J Neumann, Elliott Crummer, James D Chambers, Sean R Tunis</w:t>
            </w:r>
            <w:r w:rsidR="007401A3">
              <w:rPr>
                <w:rFonts w:ascii="Garamond" w:hAnsi="Garamond"/>
                <w:lang w:val="en-AU"/>
              </w:rPr>
              <w:t>)</w:t>
            </w:r>
          </w:p>
          <w:p w14:paraId="22D0B012" w14:textId="36A0EA24" w:rsidR="007401A3" w:rsidRDefault="00BA3C96" w:rsidP="001F3FFF">
            <w:pPr>
              <w:pStyle w:val="ListParagraph"/>
              <w:numPr>
                <w:ilvl w:val="0"/>
                <w:numId w:val="18"/>
              </w:numPr>
              <w:rPr>
                <w:rFonts w:ascii="Garamond" w:hAnsi="Garamond"/>
                <w:lang w:val="en-AU"/>
              </w:rPr>
            </w:pPr>
            <w:r w:rsidRPr="007401A3">
              <w:rPr>
                <w:rFonts w:ascii="Garamond" w:hAnsi="Garamond"/>
                <w:lang w:val="en-AU"/>
              </w:rPr>
              <w:t xml:space="preserve">The Role of Place in </w:t>
            </w:r>
            <w:r w:rsidRPr="00750967">
              <w:rPr>
                <w:rFonts w:ascii="Garamond" w:hAnsi="Garamond"/>
                <w:b/>
                <w:bCs/>
                <w:lang w:val="en-AU"/>
              </w:rPr>
              <w:t>Person- and Family-Oriented Long-Term Services and Supports</w:t>
            </w:r>
            <w:r w:rsidR="007401A3" w:rsidRPr="007401A3">
              <w:rPr>
                <w:rFonts w:ascii="Garamond" w:hAnsi="Garamond"/>
                <w:lang w:val="en-AU"/>
              </w:rPr>
              <w:t xml:space="preserve"> (</w:t>
            </w:r>
            <w:r w:rsidRPr="007401A3">
              <w:rPr>
                <w:rFonts w:ascii="Garamond" w:hAnsi="Garamond"/>
                <w:lang w:val="en-AU"/>
              </w:rPr>
              <w:t>Chanee D Fabius, Safiyyah M Okoye, Mingche M J Wu, Andrew D Jopson, L C Chyr, J Burgdorf, J Ballreich, D Scerpella, J L Wolff</w:t>
            </w:r>
            <w:r w:rsidR="007401A3">
              <w:rPr>
                <w:rFonts w:ascii="Garamond" w:hAnsi="Garamond"/>
                <w:lang w:val="en-AU"/>
              </w:rPr>
              <w:t>)</w:t>
            </w:r>
          </w:p>
          <w:p w14:paraId="1876FA7F" w14:textId="0990D03C" w:rsidR="00BA3C96" w:rsidRPr="007401A3" w:rsidRDefault="00BA3C96" w:rsidP="00745B20">
            <w:pPr>
              <w:pStyle w:val="ListParagraph"/>
              <w:numPr>
                <w:ilvl w:val="0"/>
                <w:numId w:val="18"/>
              </w:numPr>
              <w:rPr>
                <w:rFonts w:ascii="Garamond" w:hAnsi="Garamond"/>
                <w:lang w:val="en-AU"/>
              </w:rPr>
            </w:pPr>
            <w:r w:rsidRPr="007401A3">
              <w:rPr>
                <w:rFonts w:ascii="Garamond" w:hAnsi="Garamond"/>
                <w:lang w:val="en-AU"/>
              </w:rPr>
              <w:t xml:space="preserve">Building </w:t>
            </w:r>
            <w:r w:rsidRPr="00750967">
              <w:rPr>
                <w:rFonts w:ascii="Garamond" w:hAnsi="Garamond"/>
                <w:b/>
                <w:bCs/>
                <w:lang w:val="en-AU"/>
              </w:rPr>
              <w:t>High-Performing Primary Care Systems</w:t>
            </w:r>
            <w:r w:rsidRPr="007401A3">
              <w:rPr>
                <w:rFonts w:ascii="Garamond" w:hAnsi="Garamond"/>
                <w:lang w:val="en-AU"/>
              </w:rPr>
              <w:t>: After a Decade of Policy Change, Is Canada "Walking the Talk?"</w:t>
            </w:r>
            <w:r w:rsidR="007401A3" w:rsidRPr="007401A3">
              <w:rPr>
                <w:rFonts w:ascii="Garamond" w:hAnsi="Garamond"/>
                <w:lang w:val="en-AU"/>
              </w:rPr>
              <w:t xml:space="preserve"> (</w:t>
            </w:r>
            <w:r w:rsidRPr="007401A3">
              <w:rPr>
                <w:rFonts w:ascii="Garamond" w:hAnsi="Garamond"/>
                <w:lang w:val="en-AU"/>
              </w:rPr>
              <w:t>Monica Aggarwal, Brian Hutchison, Reham Abdelhalim, Ross Baker</w:t>
            </w:r>
            <w:r w:rsidR="007401A3">
              <w:rPr>
                <w:rFonts w:ascii="Garamond" w:hAnsi="Garamond"/>
                <w:lang w:val="en-AU"/>
              </w:rPr>
              <w:t>)</w:t>
            </w:r>
          </w:p>
          <w:p w14:paraId="5ACED1A2" w14:textId="77777777" w:rsidR="007401A3" w:rsidRDefault="00BA3C96" w:rsidP="00E5159F">
            <w:pPr>
              <w:pStyle w:val="ListParagraph"/>
              <w:numPr>
                <w:ilvl w:val="0"/>
                <w:numId w:val="18"/>
              </w:numPr>
              <w:rPr>
                <w:rFonts w:ascii="Garamond" w:hAnsi="Garamond"/>
                <w:lang w:val="en-AU"/>
              </w:rPr>
            </w:pPr>
            <w:r w:rsidRPr="007401A3">
              <w:rPr>
                <w:rFonts w:ascii="Garamond" w:hAnsi="Garamond"/>
                <w:lang w:val="en-AU"/>
              </w:rPr>
              <w:t xml:space="preserve">Association Between </w:t>
            </w:r>
            <w:r w:rsidRPr="00750967">
              <w:rPr>
                <w:rFonts w:ascii="Garamond" w:hAnsi="Garamond"/>
                <w:b/>
                <w:bCs/>
                <w:lang w:val="en-AU"/>
              </w:rPr>
              <w:t>Partisan Affiliation of State Governments and State Mortality Rates</w:t>
            </w:r>
            <w:r w:rsidRPr="007401A3">
              <w:rPr>
                <w:rFonts w:ascii="Garamond" w:hAnsi="Garamond"/>
                <w:lang w:val="en-AU"/>
              </w:rPr>
              <w:t xml:space="preserve"> Before and During the COVID-19 Pandemic</w:t>
            </w:r>
            <w:r w:rsidR="007401A3" w:rsidRPr="007401A3">
              <w:rPr>
                <w:rFonts w:ascii="Garamond" w:hAnsi="Garamond"/>
                <w:lang w:val="en-AU"/>
              </w:rPr>
              <w:t xml:space="preserve"> (</w:t>
            </w:r>
            <w:r w:rsidRPr="007401A3">
              <w:rPr>
                <w:rFonts w:ascii="Garamond" w:hAnsi="Garamond"/>
                <w:lang w:val="en-AU"/>
              </w:rPr>
              <w:t>Steven H Woolf, Roy T Sabo, Derek A Chapman, Jong Hyung Lee</w:t>
            </w:r>
            <w:r w:rsidR="007401A3">
              <w:rPr>
                <w:rFonts w:ascii="Garamond" w:hAnsi="Garamond"/>
                <w:lang w:val="en-AU"/>
              </w:rPr>
              <w:t>)</w:t>
            </w:r>
          </w:p>
          <w:p w14:paraId="0A5C06D3" w14:textId="77777777" w:rsidR="007401A3" w:rsidRDefault="00BA3C96" w:rsidP="003021DC">
            <w:pPr>
              <w:pStyle w:val="ListParagraph"/>
              <w:numPr>
                <w:ilvl w:val="0"/>
                <w:numId w:val="18"/>
              </w:numPr>
              <w:rPr>
                <w:rFonts w:ascii="Garamond" w:hAnsi="Garamond"/>
                <w:lang w:val="en-AU"/>
              </w:rPr>
            </w:pPr>
            <w:r w:rsidRPr="007401A3">
              <w:rPr>
                <w:rFonts w:ascii="Garamond" w:hAnsi="Garamond"/>
                <w:lang w:val="en-AU"/>
              </w:rPr>
              <w:t xml:space="preserve">Unrealized Cross-System Opportunities to Improve </w:t>
            </w:r>
            <w:r w:rsidRPr="00750967">
              <w:rPr>
                <w:rFonts w:ascii="Garamond" w:hAnsi="Garamond"/>
                <w:b/>
                <w:bCs/>
                <w:lang w:val="en-AU"/>
              </w:rPr>
              <w:t>Employment and Employment-Related Services Among Autistic Individuals</w:t>
            </w:r>
            <w:r w:rsidR="007401A3" w:rsidRPr="007401A3">
              <w:rPr>
                <w:rFonts w:ascii="Garamond" w:hAnsi="Garamond"/>
                <w:lang w:val="en-AU"/>
              </w:rPr>
              <w:t xml:space="preserve"> (</w:t>
            </w:r>
            <w:r w:rsidRPr="007401A3">
              <w:rPr>
                <w:rFonts w:ascii="Garamond" w:hAnsi="Garamond"/>
                <w:lang w:val="en-AU"/>
              </w:rPr>
              <w:t>Anne M Roux, Kaitlin K Miller, Sha Tao, Jessica E Rast, Jonas Ventimiglia, Paul t Shattuck, Lindsay L Shea</w:t>
            </w:r>
            <w:r w:rsidR="007401A3">
              <w:rPr>
                <w:rFonts w:ascii="Garamond" w:hAnsi="Garamond"/>
                <w:lang w:val="en-AU"/>
              </w:rPr>
              <w:t>)</w:t>
            </w:r>
          </w:p>
          <w:p w14:paraId="72EA5365" w14:textId="68C63527" w:rsidR="00BA3C96" w:rsidRPr="007401A3" w:rsidRDefault="00BA3C96" w:rsidP="00DA7048">
            <w:pPr>
              <w:pStyle w:val="ListParagraph"/>
              <w:numPr>
                <w:ilvl w:val="0"/>
                <w:numId w:val="18"/>
              </w:numPr>
              <w:rPr>
                <w:rFonts w:ascii="Garamond" w:hAnsi="Garamond"/>
                <w:lang w:val="en-AU"/>
              </w:rPr>
            </w:pPr>
            <w:r w:rsidRPr="007401A3">
              <w:rPr>
                <w:rFonts w:ascii="Garamond" w:hAnsi="Garamond"/>
                <w:lang w:val="en-AU"/>
              </w:rPr>
              <w:t xml:space="preserve">Trade-Related Aspects of Intellectual Property Rights Flexibilities and Public Health: Implementation of </w:t>
            </w:r>
            <w:r w:rsidRPr="00750967">
              <w:rPr>
                <w:rFonts w:ascii="Garamond" w:hAnsi="Garamond"/>
                <w:b/>
                <w:bCs/>
                <w:lang w:val="en-AU"/>
              </w:rPr>
              <w:t>Compulsory Licensing Provisions into National Patent Legislation</w:t>
            </w:r>
            <w:r w:rsidR="007401A3" w:rsidRPr="007401A3">
              <w:rPr>
                <w:rFonts w:ascii="Garamond" w:hAnsi="Garamond"/>
                <w:lang w:val="en-AU"/>
              </w:rPr>
              <w:t xml:space="preserve"> (</w:t>
            </w:r>
            <w:r w:rsidRPr="007401A3">
              <w:rPr>
                <w:rFonts w:ascii="Garamond" w:hAnsi="Garamond"/>
                <w:lang w:val="en-AU"/>
              </w:rPr>
              <w:t>Lauren McGivern</w:t>
            </w:r>
            <w:r w:rsidR="007401A3">
              <w:rPr>
                <w:rFonts w:ascii="Garamond" w:hAnsi="Garamond"/>
                <w:lang w:val="en-AU"/>
              </w:rPr>
              <w:t>)</w:t>
            </w:r>
          </w:p>
          <w:p w14:paraId="7D20B3D2" w14:textId="21BBFCBB" w:rsidR="007401A3" w:rsidRDefault="00BA3C96" w:rsidP="00EE37FE">
            <w:pPr>
              <w:pStyle w:val="ListParagraph"/>
              <w:numPr>
                <w:ilvl w:val="0"/>
                <w:numId w:val="18"/>
              </w:numPr>
              <w:rPr>
                <w:rFonts w:ascii="Garamond" w:hAnsi="Garamond"/>
                <w:lang w:val="en-AU"/>
              </w:rPr>
            </w:pPr>
            <w:r w:rsidRPr="007401A3">
              <w:rPr>
                <w:rFonts w:ascii="Garamond" w:hAnsi="Garamond"/>
                <w:lang w:val="en-AU"/>
              </w:rPr>
              <w:t xml:space="preserve">Community Health Center Staff Perspectives on Financial </w:t>
            </w:r>
            <w:r w:rsidRPr="00750967">
              <w:rPr>
                <w:rFonts w:ascii="Garamond" w:hAnsi="Garamond"/>
                <w:b/>
                <w:bCs/>
                <w:lang w:val="en-AU"/>
              </w:rPr>
              <w:t>Payments for Social Care</w:t>
            </w:r>
            <w:r w:rsidR="007401A3" w:rsidRPr="007401A3">
              <w:rPr>
                <w:rFonts w:ascii="Garamond" w:hAnsi="Garamond"/>
                <w:lang w:val="en-AU"/>
              </w:rPr>
              <w:t xml:space="preserve"> (</w:t>
            </w:r>
            <w:r w:rsidRPr="007401A3">
              <w:rPr>
                <w:rFonts w:ascii="Garamond" w:hAnsi="Garamond"/>
                <w:lang w:val="en-AU"/>
              </w:rPr>
              <w:t>J M Lopez, H Wing, S L Ackerman, D Hessler, L M Gottlieb</w:t>
            </w:r>
            <w:r w:rsidR="007401A3">
              <w:rPr>
                <w:rFonts w:ascii="Garamond" w:hAnsi="Garamond"/>
                <w:lang w:val="en-AU"/>
              </w:rPr>
              <w:t>)</w:t>
            </w:r>
          </w:p>
          <w:p w14:paraId="0E2EB103" w14:textId="77777777" w:rsidR="007401A3" w:rsidRDefault="00BA3C96" w:rsidP="00C946B0">
            <w:pPr>
              <w:pStyle w:val="ListParagraph"/>
              <w:numPr>
                <w:ilvl w:val="0"/>
                <w:numId w:val="18"/>
              </w:numPr>
              <w:rPr>
                <w:rFonts w:ascii="Garamond" w:hAnsi="Garamond"/>
                <w:lang w:val="en-AU"/>
              </w:rPr>
            </w:pPr>
            <w:r w:rsidRPr="007401A3">
              <w:rPr>
                <w:rFonts w:ascii="Garamond" w:hAnsi="Garamond"/>
                <w:lang w:val="en-AU"/>
              </w:rPr>
              <w:t xml:space="preserve">Dual Barriers: Examining Digital Access and Travel Burdens to Hospital </w:t>
            </w:r>
            <w:r w:rsidRPr="00750967">
              <w:rPr>
                <w:rFonts w:ascii="Garamond" w:hAnsi="Garamond"/>
                <w:b/>
                <w:bCs/>
                <w:lang w:val="en-AU"/>
              </w:rPr>
              <w:t>Maternity Care Access</w:t>
            </w:r>
            <w:r w:rsidRPr="007401A3">
              <w:rPr>
                <w:rFonts w:ascii="Garamond" w:hAnsi="Garamond"/>
                <w:lang w:val="en-AU"/>
              </w:rPr>
              <w:t xml:space="preserve"> in the United States, 2020</w:t>
            </w:r>
            <w:r w:rsidR="007401A3" w:rsidRPr="007401A3">
              <w:rPr>
                <w:rFonts w:ascii="Garamond" w:hAnsi="Garamond"/>
                <w:lang w:val="en-AU"/>
              </w:rPr>
              <w:t xml:space="preserve"> (</w:t>
            </w:r>
            <w:r w:rsidRPr="007401A3">
              <w:rPr>
                <w:rFonts w:ascii="Garamond" w:hAnsi="Garamond"/>
                <w:lang w:val="en-AU"/>
              </w:rPr>
              <w:t>Peiyin Hung, Marion Granger, Nansi Boghossian, Jiani Yu, Sayward Harrison, Jihong Liu, Berry A Campbell, Bo Cai, Chen Liang, Xiaoming Li</w:t>
            </w:r>
            <w:r w:rsidR="007401A3">
              <w:rPr>
                <w:rFonts w:ascii="Garamond" w:hAnsi="Garamond"/>
                <w:lang w:val="en-AU"/>
              </w:rPr>
              <w:t>)</w:t>
            </w:r>
          </w:p>
          <w:p w14:paraId="56A73CC1" w14:textId="6DB92244" w:rsidR="00D5180A" w:rsidRPr="00546F5E" w:rsidRDefault="00BA3C96" w:rsidP="007401A3">
            <w:pPr>
              <w:pStyle w:val="ListParagraph"/>
              <w:numPr>
                <w:ilvl w:val="0"/>
                <w:numId w:val="18"/>
              </w:numPr>
              <w:rPr>
                <w:rFonts w:ascii="Garamond" w:hAnsi="Garamond"/>
                <w:lang w:val="en-AU"/>
              </w:rPr>
            </w:pPr>
            <w:r w:rsidRPr="007401A3">
              <w:rPr>
                <w:rFonts w:ascii="Garamond" w:hAnsi="Garamond"/>
                <w:lang w:val="en-AU"/>
              </w:rPr>
              <w:t xml:space="preserve">Caught Between a Well-Intentioned State and a Hostile Federal System: Local Implementation of </w:t>
            </w:r>
            <w:r w:rsidRPr="00750967">
              <w:rPr>
                <w:rFonts w:ascii="Garamond" w:hAnsi="Garamond"/>
                <w:b/>
                <w:bCs/>
                <w:lang w:val="en-AU"/>
              </w:rPr>
              <w:t>Inclusive Immigrant Policies</w:t>
            </w:r>
            <w:r w:rsidR="007401A3" w:rsidRPr="007401A3">
              <w:rPr>
                <w:rFonts w:ascii="Garamond" w:hAnsi="Garamond"/>
                <w:lang w:val="en-AU"/>
              </w:rPr>
              <w:t xml:space="preserve"> (</w:t>
            </w:r>
            <w:r w:rsidRPr="007401A3">
              <w:rPr>
                <w:rFonts w:ascii="Garamond" w:hAnsi="Garamond"/>
                <w:lang w:val="en-AU"/>
              </w:rPr>
              <w:t>Maria-Elena de Trinidad Young, Sharon Tafolla, Fabiola M. Perez-Lua</w:t>
            </w:r>
            <w:r w:rsidR="007401A3">
              <w:rPr>
                <w:rFonts w:ascii="Garamond" w:hAnsi="Garamond"/>
                <w:lang w:val="en-AU"/>
              </w:rPr>
              <w:t>)</w:t>
            </w:r>
          </w:p>
        </w:tc>
      </w:tr>
    </w:tbl>
    <w:p w14:paraId="7389148A" w14:textId="77777777" w:rsidR="005A6AA3" w:rsidRDefault="005A6AA3" w:rsidP="005A6AA3">
      <w:pPr>
        <w:keepNext/>
        <w:keepLines/>
        <w:autoSpaceDE w:val="0"/>
        <w:autoSpaceDN w:val="0"/>
        <w:adjustRightInd w:val="0"/>
        <w:rPr>
          <w:rFonts w:ascii="Garamond" w:hAnsi="Garamond"/>
          <w:lang w:val="en-AU"/>
        </w:rPr>
      </w:pPr>
    </w:p>
    <w:p w14:paraId="344A0C0E" w14:textId="681B2924" w:rsidR="007E20E4" w:rsidRPr="007E20E4" w:rsidRDefault="00B02DD8" w:rsidP="007E20E4">
      <w:pPr>
        <w:keepNext/>
        <w:keepLines/>
        <w:autoSpaceDE w:val="0"/>
        <w:autoSpaceDN w:val="0"/>
        <w:adjustRightInd w:val="0"/>
        <w:rPr>
          <w:rFonts w:ascii="Garamond" w:hAnsi="Garamond"/>
          <w:i/>
          <w:iCs/>
          <w:lang w:val="en-AU"/>
        </w:rPr>
      </w:pPr>
      <w:r>
        <w:rPr>
          <w:rFonts w:ascii="Garamond" w:hAnsi="Garamond"/>
          <w:i/>
          <w:iCs/>
          <w:lang w:val="en-AU"/>
        </w:rPr>
        <w:t>BMJ Leader</w:t>
      </w:r>
    </w:p>
    <w:p w14:paraId="7ABFABFC" w14:textId="233A4688" w:rsidR="007E20E4" w:rsidRDefault="007E20E4" w:rsidP="007E20E4">
      <w:pPr>
        <w:keepNext/>
        <w:keepLines/>
        <w:autoSpaceDE w:val="0"/>
        <w:autoSpaceDN w:val="0"/>
        <w:adjustRightInd w:val="0"/>
        <w:rPr>
          <w:rFonts w:ascii="Garamond" w:hAnsi="Garamond"/>
          <w:lang w:val="en-AU"/>
        </w:rPr>
      </w:pPr>
      <w:r w:rsidRPr="007E20E4">
        <w:rPr>
          <w:rFonts w:ascii="Garamond" w:hAnsi="Garamond"/>
          <w:lang w:val="en-AU"/>
        </w:rPr>
        <w:t xml:space="preserve">Volume 7, Issue </w:t>
      </w:r>
      <w:r w:rsidR="00B02DD8">
        <w:rPr>
          <w:rFonts w:ascii="Garamond" w:hAnsi="Garamond"/>
          <w:lang w:val="en-AU"/>
        </w:rPr>
        <w:t>4</w:t>
      </w:r>
      <w:r w:rsidR="001B4BA3">
        <w:rPr>
          <w:rFonts w:ascii="Garamond" w:hAnsi="Garamond"/>
          <w:lang w:val="en-AU"/>
        </w:rPr>
        <w:t xml:space="preserve">, </w:t>
      </w:r>
      <w:r w:rsidR="00B02DD8">
        <w:rPr>
          <w:rFonts w:ascii="Garamond" w:hAnsi="Garamond"/>
          <w:lang w:val="en-AU"/>
        </w:rPr>
        <w:t>December 2023</w:t>
      </w:r>
    </w:p>
    <w:tbl>
      <w:tblPr>
        <w:tblStyle w:val="TableGrid"/>
        <w:tblW w:w="9360" w:type="dxa"/>
        <w:tblInd w:w="288" w:type="dxa"/>
        <w:tblLayout w:type="fixed"/>
        <w:tblLook w:val="01E0" w:firstRow="1" w:lastRow="1" w:firstColumn="1" w:lastColumn="1" w:noHBand="0" w:noVBand="0"/>
      </w:tblPr>
      <w:tblGrid>
        <w:gridCol w:w="1080"/>
        <w:gridCol w:w="8280"/>
      </w:tblGrid>
      <w:tr w:rsidR="001B4BA3" w:rsidRPr="00E37911" w14:paraId="01532595" w14:textId="77777777" w:rsidTr="00B1202F">
        <w:tc>
          <w:tcPr>
            <w:tcW w:w="1080" w:type="dxa"/>
            <w:tcBorders>
              <w:top w:val="single" w:sz="4" w:space="0" w:color="auto"/>
              <w:left w:val="single" w:sz="4" w:space="0" w:color="auto"/>
              <w:bottom w:val="single" w:sz="4" w:space="0" w:color="auto"/>
              <w:right w:val="single" w:sz="4" w:space="0" w:color="auto"/>
            </w:tcBorders>
            <w:vAlign w:val="center"/>
          </w:tcPr>
          <w:p w14:paraId="470DB3BC" w14:textId="77777777" w:rsidR="001B4BA3" w:rsidRPr="00E37911" w:rsidRDefault="001B4BA3" w:rsidP="00B1202F">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3B4FCCC" w14:textId="31C3C947" w:rsidR="001B4BA3" w:rsidRPr="00E37911" w:rsidRDefault="00000000" w:rsidP="00B1202F">
            <w:pPr>
              <w:rPr>
                <w:rStyle w:val="Hyperlink"/>
                <w:rFonts w:ascii="Garamond" w:hAnsi="Garamond"/>
                <w:color w:val="auto"/>
                <w:u w:val="none"/>
                <w:lang w:val="en-AU"/>
              </w:rPr>
            </w:pPr>
            <w:hyperlink r:id="rId22" w:history="1">
              <w:r w:rsidR="00B02DD8" w:rsidRPr="006F7CFA">
                <w:rPr>
                  <w:rStyle w:val="Hyperlink"/>
                  <w:rFonts w:ascii="Garamond" w:hAnsi="Garamond"/>
                  <w:lang w:val="en-AU"/>
                </w:rPr>
                <w:t>https://bmjleader.bmj.com/content/7/4</w:t>
              </w:r>
            </w:hyperlink>
          </w:p>
        </w:tc>
      </w:tr>
      <w:tr w:rsidR="001B4BA3" w:rsidRPr="00E37911" w14:paraId="1D0E84E4" w14:textId="77777777" w:rsidTr="00B1202F">
        <w:tc>
          <w:tcPr>
            <w:tcW w:w="1080" w:type="dxa"/>
            <w:tcBorders>
              <w:top w:val="single" w:sz="4" w:space="0" w:color="auto"/>
              <w:left w:val="single" w:sz="4" w:space="0" w:color="auto"/>
              <w:bottom w:val="single" w:sz="4" w:space="0" w:color="auto"/>
              <w:right w:val="single" w:sz="4" w:space="0" w:color="auto"/>
            </w:tcBorders>
            <w:vAlign w:val="center"/>
          </w:tcPr>
          <w:p w14:paraId="6DD58830" w14:textId="77777777" w:rsidR="001B4BA3" w:rsidRPr="00E37911" w:rsidRDefault="001B4BA3" w:rsidP="00B1202F">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3D68915" w14:textId="13B88FD8" w:rsidR="001B4BA3" w:rsidRPr="007C3778" w:rsidRDefault="001B4BA3" w:rsidP="00B1202F">
            <w:pPr>
              <w:keepLines/>
              <w:autoSpaceDE w:val="0"/>
              <w:autoSpaceDN w:val="0"/>
              <w:adjustRightInd w:val="0"/>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sidR="00B02DD8">
              <w:rPr>
                <w:rFonts w:ascii="Garamond" w:hAnsi="Garamond"/>
                <w:i/>
                <w:iCs/>
                <w:lang w:val="en-AU"/>
              </w:rPr>
              <w:t>BMJ Leader</w:t>
            </w:r>
            <w:r w:rsidR="00B02DD8" w:rsidRPr="007E20E4">
              <w:rPr>
                <w:rFonts w:ascii="Garamond" w:hAnsi="Garamond"/>
                <w:i/>
                <w:iCs/>
                <w:lang w:val="en-AU"/>
              </w:rPr>
              <w:t xml:space="preserve"> </w:t>
            </w:r>
            <w:r w:rsidRPr="00B440ED">
              <w:rPr>
                <w:rFonts w:ascii="Garamond" w:hAnsi="Garamond"/>
                <w:lang w:val="en-AU"/>
              </w:rPr>
              <w:t>has been published. Articles in this issue of</w:t>
            </w:r>
            <w:r>
              <w:rPr>
                <w:rFonts w:ascii="Garamond" w:hAnsi="Garamond"/>
                <w:lang w:val="en-AU"/>
              </w:rPr>
              <w:t xml:space="preserve"> </w:t>
            </w:r>
            <w:r w:rsidR="00B02DD8">
              <w:rPr>
                <w:rFonts w:ascii="Garamond" w:hAnsi="Garamond"/>
                <w:i/>
                <w:iCs/>
                <w:lang w:val="en-AU"/>
              </w:rPr>
              <w:t>BMJ Leader</w:t>
            </w:r>
            <w:r w:rsidR="00B02DD8" w:rsidRPr="00B440ED">
              <w:rPr>
                <w:rFonts w:ascii="Garamond" w:hAnsi="Garamond"/>
                <w:lang w:val="en-AU"/>
              </w:rPr>
              <w:t xml:space="preserve"> </w:t>
            </w:r>
            <w:r w:rsidRPr="00B440ED">
              <w:rPr>
                <w:rFonts w:ascii="Garamond" w:hAnsi="Garamond"/>
                <w:lang w:val="en-AU"/>
              </w:rPr>
              <w:t>include:</w:t>
            </w:r>
          </w:p>
          <w:p w14:paraId="5BF82BD4" w14:textId="048783C4" w:rsidR="00B02DD8" w:rsidRPr="007401A3" w:rsidRDefault="007401A3" w:rsidP="00511557">
            <w:pPr>
              <w:pStyle w:val="ListParagraph"/>
              <w:numPr>
                <w:ilvl w:val="0"/>
                <w:numId w:val="18"/>
              </w:numPr>
              <w:rPr>
                <w:rFonts w:ascii="Garamond" w:hAnsi="Garamond"/>
                <w:lang w:val="en-AU"/>
              </w:rPr>
            </w:pPr>
            <w:r w:rsidRPr="007401A3">
              <w:rPr>
                <w:rFonts w:ascii="Garamond" w:hAnsi="Garamond"/>
                <w:lang w:val="en-AU"/>
              </w:rPr>
              <w:lastRenderedPageBreak/>
              <w:t xml:space="preserve">Editorial: </w:t>
            </w:r>
            <w:r w:rsidR="00B02DD8" w:rsidRPr="007401A3">
              <w:rPr>
                <w:rFonts w:ascii="Garamond" w:hAnsi="Garamond"/>
                <w:lang w:val="en-AU"/>
              </w:rPr>
              <w:t xml:space="preserve">Time to treat the </w:t>
            </w:r>
            <w:r w:rsidR="00B02DD8" w:rsidRPr="00B44760">
              <w:rPr>
                <w:rFonts w:ascii="Garamond" w:hAnsi="Garamond"/>
                <w:lang w:val="en-AU"/>
              </w:rPr>
              <w:t xml:space="preserve">climate and nature crisis as one indivisible </w:t>
            </w:r>
            <w:r w:rsidR="00B02DD8" w:rsidRPr="00750967">
              <w:rPr>
                <w:rFonts w:ascii="Garamond" w:hAnsi="Garamond"/>
                <w:b/>
                <w:bCs/>
                <w:lang w:val="en-AU"/>
              </w:rPr>
              <w:t>global health emergency</w:t>
            </w:r>
            <w:r w:rsidR="00B02DD8" w:rsidRPr="007401A3">
              <w:rPr>
                <w:rFonts w:ascii="Garamond" w:hAnsi="Garamond"/>
                <w:lang w:val="en-AU"/>
              </w:rPr>
              <w:t xml:space="preserve"> (Chris Zielinski</w:t>
            </w:r>
            <w:r>
              <w:rPr>
                <w:rFonts w:ascii="Garamond" w:hAnsi="Garamond"/>
                <w:lang w:val="en-AU"/>
              </w:rPr>
              <w:t>)</w:t>
            </w:r>
          </w:p>
          <w:p w14:paraId="17CD7EDF" w14:textId="6BFBA264" w:rsidR="00B02DD8" w:rsidRPr="007401A3" w:rsidRDefault="00B02DD8" w:rsidP="00421434">
            <w:pPr>
              <w:pStyle w:val="ListParagraph"/>
              <w:numPr>
                <w:ilvl w:val="0"/>
                <w:numId w:val="18"/>
              </w:numPr>
              <w:rPr>
                <w:rFonts w:ascii="Garamond" w:hAnsi="Garamond"/>
                <w:lang w:val="en-AU"/>
              </w:rPr>
            </w:pPr>
            <w:r w:rsidRPr="007401A3">
              <w:rPr>
                <w:rFonts w:ascii="Garamond" w:hAnsi="Garamond"/>
                <w:lang w:val="en-AU"/>
              </w:rPr>
              <w:t xml:space="preserve">Framework analysis: Tony Ghaye’s and Christopher Johns’ </w:t>
            </w:r>
            <w:r w:rsidRPr="00750967">
              <w:rPr>
                <w:rFonts w:ascii="Garamond" w:hAnsi="Garamond"/>
                <w:b/>
                <w:bCs/>
                <w:lang w:val="en-AU"/>
              </w:rPr>
              <w:t>reflective practice models</w:t>
            </w:r>
            <w:r w:rsidRPr="007401A3">
              <w:rPr>
                <w:rFonts w:ascii="Garamond" w:hAnsi="Garamond"/>
                <w:lang w:val="en-AU"/>
              </w:rPr>
              <w:t xml:space="preserve"> (Jye Gard</w:t>
            </w:r>
            <w:r w:rsidR="007401A3">
              <w:rPr>
                <w:rFonts w:ascii="Garamond" w:hAnsi="Garamond"/>
                <w:lang w:val="en-AU"/>
              </w:rPr>
              <w:t>)</w:t>
            </w:r>
          </w:p>
          <w:p w14:paraId="5C926136" w14:textId="20D4A169" w:rsidR="00B02DD8" w:rsidRPr="007401A3" w:rsidRDefault="00B02DD8" w:rsidP="00EA1063">
            <w:pPr>
              <w:pStyle w:val="ListParagraph"/>
              <w:numPr>
                <w:ilvl w:val="0"/>
                <w:numId w:val="18"/>
              </w:numPr>
              <w:rPr>
                <w:rFonts w:ascii="Garamond" w:hAnsi="Garamond"/>
                <w:lang w:val="en-AU"/>
              </w:rPr>
            </w:pPr>
            <w:r w:rsidRPr="007401A3">
              <w:rPr>
                <w:rFonts w:ascii="Garamond" w:hAnsi="Garamond"/>
                <w:lang w:val="en-AU"/>
              </w:rPr>
              <w:t xml:space="preserve">Message to junior and less junior clinicians: </w:t>
            </w:r>
            <w:r w:rsidRPr="00750967">
              <w:rPr>
                <w:rFonts w:ascii="Garamond" w:hAnsi="Garamond"/>
                <w:b/>
                <w:bCs/>
                <w:lang w:val="en-AU"/>
              </w:rPr>
              <w:t>let the core values of care guide your leadership</w:t>
            </w:r>
            <w:r w:rsidRPr="007401A3">
              <w:rPr>
                <w:rFonts w:ascii="Garamond" w:hAnsi="Garamond"/>
                <w:lang w:val="en-AU"/>
              </w:rPr>
              <w:t>! (Kris Vanhaecht</w:t>
            </w:r>
            <w:r w:rsidR="007401A3">
              <w:rPr>
                <w:rFonts w:ascii="Garamond" w:hAnsi="Garamond"/>
                <w:lang w:val="en-AU"/>
              </w:rPr>
              <w:t>)</w:t>
            </w:r>
          </w:p>
          <w:p w14:paraId="2F35D738" w14:textId="55DF204D" w:rsidR="00B02DD8" w:rsidRPr="007401A3" w:rsidRDefault="00B02DD8" w:rsidP="00651590">
            <w:pPr>
              <w:pStyle w:val="ListParagraph"/>
              <w:numPr>
                <w:ilvl w:val="0"/>
                <w:numId w:val="18"/>
              </w:numPr>
              <w:rPr>
                <w:rFonts w:ascii="Garamond" w:hAnsi="Garamond"/>
                <w:lang w:val="en-AU"/>
              </w:rPr>
            </w:pPr>
            <w:r w:rsidRPr="00750967">
              <w:rPr>
                <w:rFonts w:ascii="Garamond" w:hAnsi="Garamond"/>
                <w:b/>
                <w:bCs/>
                <w:lang w:val="en-AU"/>
              </w:rPr>
              <w:t>Trajectory of a medical career</w:t>
            </w:r>
            <w:r w:rsidRPr="007401A3">
              <w:rPr>
                <w:rFonts w:ascii="Garamond" w:hAnsi="Garamond"/>
                <w:lang w:val="en-AU"/>
              </w:rPr>
              <w:t>: a perspective regarding a proposed model (James KStoller</w:t>
            </w:r>
            <w:r w:rsidR="007401A3">
              <w:rPr>
                <w:rFonts w:ascii="Garamond" w:hAnsi="Garamond"/>
                <w:lang w:val="en-AU"/>
              </w:rPr>
              <w:t>)</w:t>
            </w:r>
          </w:p>
          <w:p w14:paraId="4EBBE2E4" w14:textId="641A843F" w:rsidR="00B02DD8" w:rsidRPr="007401A3" w:rsidRDefault="00B02DD8" w:rsidP="00063998">
            <w:pPr>
              <w:pStyle w:val="ListParagraph"/>
              <w:numPr>
                <w:ilvl w:val="0"/>
                <w:numId w:val="18"/>
              </w:numPr>
              <w:rPr>
                <w:rFonts w:ascii="Garamond" w:hAnsi="Garamond"/>
                <w:lang w:val="en-AU"/>
              </w:rPr>
            </w:pPr>
            <w:r w:rsidRPr="007401A3">
              <w:rPr>
                <w:rFonts w:ascii="Garamond" w:hAnsi="Garamond"/>
                <w:lang w:val="en-AU"/>
              </w:rPr>
              <w:t xml:space="preserve">Facilitating </w:t>
            </w:r>
            <w:r w:rsidRPr="00750967">
              <w:rPr>
                <w:rFonts w:ascii="Garamond" w:hAnsi="Garamond"/>
                <w:b/>
                <w:bCs/>
                <w:lang w:val="en-AU"/>
              </w:rPr>
              <w:t>workplace grief</w:t>
            </w:r>
            <w:r w:rsidRPr="007401A3">
              <w:rPr>
                <w:rFonts w:ascii="Garamond" w:hAnsi="Garamond"/>
                <w:lang w:val="en-AU"/>
              </w:rPr>
              <w:t xml:space="preserve"> through an organic office ‘Last Office’ session for bereaved employees (Paul Victor Patinadan, Winnie Teo</w:t>
            </w:r>
            <w:r w:rsidR="007401A3">
              <w:rPr>
                <w:rFonts w:ascii="Garamond" w:hAnsi="Garamond"/>
                <w:lang w:val="en-AU"/>
              </w:rPr>
              <w:t>)</w:t>
            </w:r>
          </w:p>
          <w:p w14:paraId="1A17A478" w14:textId="15557225" w:rsidR="00B02DD8" w:rsidRPr="007401A3" w:rsidRDefault="00B02DD8" w:rsidP="00AB60F6">
            <w:pPr>
              <w:pStyle w:val="ListParagraph"/>
              <w:numPr>
                <w:ilvl w:val="0"/>
                <w:numId w:val="18"/>
              </w:numPr>
              <w:rPr>
                <w:rFonts w:ascii="Garamond" w:hAnsi="Garamond"/>
                <w:lang w:val="en-AU"/>
              </w:rPr>
            </w:pPr>
            <w:r w:rsidRPr="007401A3">
              <w:rPr>
                <w:rFonts w:ascii="Garamond" w:hAnsi="Garamond"/>
                <w:lang w:val="en-AU"/>
              </w:rPr>
              <w:t xml:space="preserve">Is it time for a paradigmatic shift in relation to </w:t>
            </w:r>
            <w:r w:rsidRPr="00750967">
              <w:rPr>
                <w:rFonts w:ascii="Garamond" w:hAnsi="Garamond"/>
                <w:b/>
                <w:bCs/>
                <w:lang w:val="en-AU"/>
              </w:rPr>
              <w:t>healthcare in the UK</w:t>
            </w:r>
            <w:r w:rsidRPr="007401A3">
              <w:rPr>
                <w:rFonts w:ascii="Garamond" w:hAnsi="Garamond"/>
                <w:lang w:val="en-AU"/>
              </w:rPr>
              <w:t>? A reflection (Karen Saunders, Mohamed Sakel, Cary L Cooper</w:t>
            </w:r>
            <w:r w:rsidR="007401A3">
              <w:rPr>
                <w:rFonts w:ascii="Garamond" w:hAnsi="Garamond"/>
                <w:lang w:val="en-AU"/>
              </w:rPr>
              <w:t>)</w:t>
            </w:r>
          </w:p>
          <w:p w14:paraId="1FCDB325" w14:textId="0BECCF84" w:rsidR="00B02DD8" w:rsidRPr="007401A3" w:rsidRDefault="00B02DD8" w:rsidP="00C42B02">
            <w:pPr>
              <w:pStyle w:val="ListParagraph"/>
              <w:numPr>
                <w:ilvl w:val="0"/>
                <w:numId w:val="18"/>
              </w:numPr>
              <w:rPr>
                <w:rFonts w:ascii="Garamond" w:hAnsi="Garamond"/>
                <w:lang w:val="en-AU"/>
              </w:rPr>
            </w:pPr>
            <w:r w:rsidRPr="00750967">
              <w:rPr>
                <w:rFonts w:ascii="Garamond" w:hAnsi="Garamond"/>
                <w:b/>
                <w:bCs/>
                <w:lang w:val="en-AU"/>
              </w:rPr>
              <w:t>Stretch goals</w:t>
            </w:r>
            <w:r w:rsidRPr="007401A3">
              <w:rPr>
                <w:rFonts w:ascii="Garamond" w:hAnsi="Garamond"/>
                <w:lang w:val="en-AU"/>
              </w:rPr>
              <w:t xml:space="preserve"> have enduring appeal, but are the right organisations using them? (Kelly E See, C Chet Miller, Sim B Sitkin</w:t>
            </w:r>
            <w:r w:rsidR="007401A3">
              <w:rPr>
                <w:rFonts w:ascii="Garamond" w:hAnsi="Garamond"/>
                <w:lang w:val="en-AU"/>
              </w:rPr>
              <w:t>)</w:t>
            </w:r>
          </w:p>
          <w:p w14:paraId="0A4267D0" w14:textId="66DBE978" w:rsidR="00B02DD8" w:rsidRPr="007401A3" w:rsidRDefault="00B02DD8" w:rsidP="0070799C">
            <w:pPr>
              <w:pStyle w:val="ListParagraph"/>
              <w:numPr>
                <w:ilvl w:val="0"/>
                <w:numId w:val="18"/>
              </w:numPr>
              <w:rPr>
                <w:rFonts w:ascii="Garamond" w:hAnsi="Garamond"/>
                <w:lang w:val="en-AU"/>
              </w:rPr>
            </w:pPr>
            <w:r w:rsidRPr="007401A3">
              <w:rPr>
                <w:rFonts w:ascii="Garamond" w:hAnsi="Garamond"/>
                <w:lang w:val="en-AU"/>
              </w:rPr>
              <w:t xml:space="preserve">Roadmap for embedding </w:t>
            </w:r>
            <w:r w:rsidRPr="00750967">
              <w:rPr>
                <w:rFonts w:ascii="Garamond" w:hAnsi="Garamond"/>
                <w:b/>
                <w:bCs/>
                <w:lang w:val="en-AU"/>
              </w:rPr>
              <w:t>health equity research</w:t>
            </w:r>
            <w:r w:rsidRPr="007401A3">
              <w:rPr>
                <w:rFonts w:ascii="Garamond" w:hAnsi="Garamond"/>
                <w:lang w:val="en-AU"/>
              </w:rPr>
              <w:t xml:space="preserve"> into learning health systems</w:t>
            </w:r>
            <w:r w:rsidR="007401A3" w:rsidRPr="007401A3">
              <w:rPr>
                <w:rFonts w:ascii="Garamond" w:hAnsi="Garamond"/>
                <w:lang w:val="en-AU"/>
              </w:rPr>
              <w:t xml:space="preserve"> (</w:t>
            </w:r>
            <w:r w:rsidRPr="007401A3">
              <w:rPr>
                <w:rFonts w:ascii="Garamond" w:hAnsi="Garamond"/>
                <w:lang w:val="en-AU"/>
              </w:rPr>
              <w:t>Antoinette Schoenthaler, Fritz Francois, Ilseung Cho, Gbenga Ogedegbe</w:t>
            </w:r>
            <w:r w:rsidR="007401A3">
              <w:rPr>
                <w:rFonts w:ascii="Garamond" w:hAnsi="Garamond"/>
                <w:lang w:val="en-AU"/>
              </w:rPr>
              <w:t>)</w:t>
            </w:r>
          </w:p>
          <w:p w14:paraId="3DE38F95" w14:textId="7A4F87E6" w:rsidR="00B02DD8" w:rsidRPr="007401A3" w:rsidRDefault="00B02DD8" w:rsidP="00144747">
            <w:pPr>
              <w:pStyle w:val="ListParagraph"/>
              <w:numPr>
                <w:ilvl w:val="0"/>
                <w:numId w:val="18"/>
              </w:numPr>
              <w:rPr>
                <w:rFonts w:ascii="Garamond" w:hAnsi="Garamond"/>
                <w:lang w:val="en-AU"/>
              </w:rPr>
            </w:pPr>
            <w:r w:rsidRPr="00750967">
              <w:rPr>
                <w:rFonts w:ascii="Garamond" w:hAnsi="Garamond"/>
                <w:b/>
                <w:bCs/>
                <w:lang w:val="en-AU"/>
              </w:rPr>
              <w:t>Clinical academics’ experiences during the COVID-19 pandemic</w:t>
            </w:r>
            <w:r w:rsidRPr="007401A3">
              <w:rPr>
                <w:rFonts w:ascii="Garamond" w:hAnsi="Garamond"/>
                <w:lang w:val="en-AU"/>
              </w:rPr>
              <w:t>: a qualitative study of challenges and opportunities when working at the clinical frontline (Diane Trusson, Emma Rowley, Louise Bramley</w:t>
            </w:r>
            <w:r w:rsidR="007401A3">
              <w:rPr>
                <w:rFonts w:ascii="Garamond" w:hAnsi="Garamond"/>
                <w:lang w:val="en-AU"/>
              </w:rPr>
              <w:t>)</w:t>
            </w:r>
          </w:p>
          <w:p w14:paraId="785BA1F8" w14:textId="4B27A6D3" w:rsidR="00B02DD8" w:rsidRPr="007401A3" w:rsidRDefault="00B02DD8" w:rsidP="009B4ADF">
            <w:pPr>
              <w:pStyle w:val="ListParagraph"/>
              <w:numPr>
                <w:ilvl w:val="0"/>
                <w:numId w:val="18"/>
              </w:numPr>
              <w:rPr>
                <w:rFonts w:ascii="Garamond" w:hAnsi="Garamond"/>
                <w:lang w:val="en-AU"/>
              </w:rPr>
            </w:pPr>
            <w:r w:rsidRPr="007401A3">
              <w:rPr>
                <w:rFonts w:ascii="Garamond" w:hAnsi="Garamond"/>
                <w:lang w:val="en-AU"/>
              </w:rPr>
              <w:t xml:space="preserve">Role of leader member exchange on </w:t>
            </w:r>
            <w:r w:rsidRPr="00750967">
              <w:rPr>
                <w:rFonts w:ascii="Garamond" w:hAnsi="Garamond"/>
                <w:b/>
                <w:bCs/>
                <w:lang w:val="en-AU"/>
              </w:rPr>
              <w:t>nurse’s organisational citizenship behaviour</w:t>
            </w:r>
            <w:r w:rsidRPr="007401A3">
              <w:rPr>
                <w:rFonts w:ascii="Garamond" w:hAnsi="Garamond"/>
                <w:lang w:val="en-AU"/>
              </w:rPr>
              <w:t xml:space="preserve"> from the Bugis tribe cultural perspective in Indonesia (Andi Indahwaty AS, Irwandy Irwandy, Rifa’ah Mahmudah Bulu</w:t>
            </w:r>
            <w:r w:rsidR="007401A3">
              <w:rPr>
                <w:rFonts w:ascii="Garamond" w:hAnsi="Garamond"/>
                <w:lang w:val="en-AU"/>
              </w:rPr>
              <w:t>)</w:t>
            </w:r>
          </w:p>
          <w:p w14:paraId="343096C9" w14:textId="43DB6388" w:rsidR="00B02DD8" w:rsidRPr="007401A3" w:rsidRDefault="00B02DD8" w:rsidP="001D2CF8">
            <w:pPr>
              <w:pStyle w:val="ListParagraph"/>
              <w:numPr>
                <w:ilvl w:val="0"/>
                <w:numId w:val="18"/>
              </w:numPr>
              <w:rPr>
                <w:rFonts w:ascii="Garamond" w:hAnsi="Garamond"/>
                <w:lang w:val="en-AU"/>
              </w:rPr>
            </w:pPr>
            <w:r w:rsidRPr="007401A3">
              <w:rPr>
                <w:rFonts w:ascii="Garamond" w:hAnsi="Garamond"/>
                <w:lang w:val="en-AU"/>
              </w:rPr>
              <w:t xml:space="preserve">What can clinical leaders contribute to the </w:t>
            </w:r>
            <w:r w:rsidRPr="00750967">
              <w:rPr>
                <w:rFonts w:ascii="Garamond" w:hAnsi="Garamond"/>
                <w:b/>
                <w:bCs/>
                <w:lang w:val="en-AU"/>
              </w:rPr>
              <w:t>governance of integrated care systems</w:t>
            </w:r>
            <w:r w:rsidRPr="007401A3">
              <w:rPr>
                <w:rFonts w:ascii="Garamond" w:hAnsi="Garamond"/>
                <w:lang w:val="en-AU"/>
              </w:rPr>
              <w:t>? (Justin Waring, Simon Bishop, Georgia Black, Jenelle Clarke, B Roe</w:t>
            </w:r>
            <w:r w:rsidR="007401A3">
              <w:rPr>
                <w:rFonts w:ascii="Garamond" w:hAnsi="Garamond"/>
                <w:lang w:val="en-AU"/>
              </w:rPr>
              <w:t>)</w:t>
            </w:r>
          </w:p>
          <w:p w14:paraId="1EC558DA" w14:textId="2F614AEB" w:rsidR="00B02DD8" w:rsidRPr="007401A3" w:rsidRDefault="00B02DD8" w:rsidP="00042B7C">
            <w:pPr>
              <w:pStyle w:val="ListParagraph"/>
              <w:numPr>
                <w:ilvl w:val="0"/>
                <w:numId w:val="18"/>
              </w:numPr>
              <w:rPr>
                <w:rFonts w:ascii="Garamond" w:hAnsi="Garamond"/>
                <w:lang w:val="en-AU"/>
              </w:rPr>
            </w:pPr>
            <w:r w:rsidRPr="007401A3">
              <w:rPr>
                <w:rFonts w:ascii="Garamond" w:hAnsi="Garamond"/>
                <w:lang w:val="en-AU"/>
              </w:rPr>
              <w:t xml:space="preserve">Exploring the implementation and evaluation of a </w:t>
            </w:r>
            <w:r w:rsidRPr="00750967">
              <w:rPr>
                <w:rFonts w:ascii="Garamond" w:hAnsi="Garamond"/>
                <w:b/>
                <w:bCs/>
                <w:lang w:val="en-AU"/>
              </w:rPr>
              <w:t>distributed leadership model</w:t>
            </w:r>
            <w:r w:rsidRPr="007401A3">
              <w:rPr>
                <w:rFonts w:ascii="Garamond" w:hAnsi="Garamond"/>
                <w:lang w:val="en-AU"/>
              </w:rPr>
              <w:t xml:space="preserve"> within a Scottish, integrated health and care context (Calum F Leask, Sandra Macleod</w:t>
            </w:r>
            <w:r w:rsidR="007401A3">
              <w:rPr>
                <w:rFonts w:ascii="Garamond" w:hAnsi="Garamond"/>
                <w:lang w:val="en-AU"/>
              </w:rPr>
              <w:t>)</w:t>
            </w:r>
          </w:p>
          <w:p w14:paraId="28CCC460" w14:textId="5E808252" w:rsidR="00B02DD8" w:rsidRPr="007401A3" w:rsidRDefault="00B02DD8" w:rsidP="00617612">
            <w:pPr>
              <w:pStyle w:val="ListParagraph"/>
              <w:numPr>
                <w:ilvl w:val="0"/>
                <w:numId w:val="18"/>
              </w:numPr>
              <w:rPr>
                <w:rFonts w:ascii="Garamond" w:hAnsi="Garamond"/>
                <w:lang w:val="en-AU"/>
              </w:rPr>
            </w:pPr>
            <w:r w:rsidRPr="007401A3">
              <w:rPr>
                <w:rFonts w:ascii="Garamond" w:hAnsi="Garamond"/>
                <w:lang w:val="en-AU"/>
              </w:rPr>
              <w:t xml:space="preserve">Let’s </w:t>
            </w:r>
            <w:r w:rsidRPr="00750967">
              <w:rPr>
                <w:rFonts w:ascii="Garamond" w:hAnsi="Garamond"/>
                <w:b/>
                <w:bCs/>
                <w:lang w:val="en-AU"/>
              </w:rPr>
              <w:t>reconnect healthcare with its mission and purpose</w:t>
            </w:r>
            <w:r w:rsidRPr="007401A3">
              <w:rPr>
                <w:rFonts w:ascii="Garamond" w:hAnsi="Garamond"/>
                <w:lang w:val="en-AU"/>
              </w:rPr>
              <w:t xml:space="preserve"> by bringing humanity to the point of care (Mathieu Louiset, Dominique Allwood, Suzie Bailey, Robert Klaber, Maureen Bisognano</w:t>
            </w:r>
            <w:r w:rsidR="007401A3">
              <w:rPr>
                <w:rFonts w:ascii="Garamond" w:hAnsi="Garamond"/>
                <w:lang w:val="en-AU"/>
              </w:rPr>
              <w:t>)</w:t>
            </w:r>
          </w:p>
          <w:p w14:paraId="6D07F556" w14:textId="76A3F32E" w:rsidR="00B02DD8" w:rsidRPr="007401A3" w:rsidRDefault="00B02DD8" w:rsidP="005252E8">
            <w:pPr>
              <w:pStyle w:val="ListParagraph"/>
              <w:numPr>
                <w:ilvl w:val="0"/>
                <w:numId w:val="18"/>
              </w:numPr>
              <w:rPr>
                <w:rFonts w:ascii="Garamond" w:hAnsi="Garamond"/>
                <w:lang w:val="en-AU"/>
              </w:rPr>
            </w:pPr>
            <w:r w:rsidRPr="007401A3">
              <w:rPr>
                <w:rFonts w:ascii="Garamond" w:hAnsi="Garamond"/>
                <w:lang w:val="en-AU"/>
              </w:rPr>
              <w:t xml:space="preserve">Moving towards </w:t>
            </w:r>
            <w:r w:rsidRPr="00750967">
              <w:rPr>
                <w:rFonts w:ascii="Garamond" w:hAnsi="Garamond"/>
                <w:b/>
                <w:bCs/>
                <w:lang w:val="en-AU"/>
              </w:rPr>
              <w:t>people-centred healthcare systems</w:t>
            </w:r>
            <w:r w:rsidRPr="007401A3">
              <w:rPr>
                <w:rFonts w:ascii="Garamond" w:hAnsi="Garamond"/>
                <w:lang w:val="en-AU"/>
              </w:rPr>
              <w:t>: Using discrete choice experiments to improve leadership decision making (Adi Ghosh, Oguz A Acar, Aneesh Banerjee, Caroline Wiertz</w:t>
            </w:r>
            <w:r w:rsidR="007401A3">
              <w:rPr>
                <w:rFonts w:ascii="Garamond" w:hAnsi="Garamond"/>
                <w:lang w:val="en-AU"/>
              </w:rPr>
              <w:t>)</w:t>
            </w:r>
          </w:p>
          <w:p w14:paraId="5686CC09" w14:textId="5EA39D70" w:rsidR="00B02DD8" w:rsidRPr="007401A3" w:rsidRDefault="00B02DD8" w:rsidP="001935BB">
            <w:pPr>
              <w:pStyle w:val="ListParagraph"/>
              <w:numPr>
                <w:ilvl w:val="0"/>
                <w:numId w:val="18"/>
              </w:numPr>
              <w:rPr>
                <w:rFonts w:ascii="Garamond" w:hAnsi="Garamond"/>
                <w:lang w:val="en-AU"/>
              </w:rPr>
            </w:pPr>
            <w:r w:rsidRPr="007401A3">
              <w:rPr>
                <w:rFonts w:ascii="Garamond" w:hAnsi="Garamond"/>
                <w:lang w:val="en-AU"/>
              </w:rPr>
              <w:t xml:space="preserve">Keeping the frogs in the wheelbarrow: how </w:t>
            </w:r>
            <w:r w:rsidRPr="00750967">
              <w:rPr>
                <w:rFonts w:ascii="Garamond" w:hAnsi="Garamond"/>
                <w:b/>
                <w:bCs/>
                <w:lang w:val="en-AU"/>
              </w:rPr>
              <w:t>virtual onboarding</w:t>
            </w:r>
            <w:r w:rsidRPr="007401A3">
              <w:rPr>
                <w:rFonts w:ascii="Garamond" w:hAnsi="Garamond"/>
                <w:lang w:val="en-AU"/>
              </w:rPr>
              <w:t xml:space="preserve"> creates positive team-enabling cultures (Rick Varma, Bradley Hastings</w:t>
            </w:r>
            <w:r w:rsidR="007401A3">
              <w:rPr>
                <w:rFonts w:ascii="Garamond" w:hAnsi="Garamond"/>
                <w:lang w:val="en-AU"/>
              </w:rPr>
              <w:t>)</w:t>
            </w:r>
          </w:p>
          <w:p w14:paraId="3434EBB9" w14:textId="53E4E2E8" w:rsidR="00B02DD8" w:rsidRPr="007401A3" w:rsidRDefault="00B02DD8" w:rsidP="007206E5">
            <w:pPr>
              <w:pStyle w:val="ListParagraph"/>
              <w:numPr>
                <w:ilvl w:val="0"/>
                <w:numId w:val="18"/>
              </w:numPr>
              <w:rPr>
                <w:rFonts w:ascii="Garamond" w:hAnsi="Garamond"/>
                <w:lang w:val="en-AU"/>
              </w:rPr>
            </w:pPr>
            <w:r w:rsidRPr="00750967">
              <w:rPr>
                <w:rFonts w:ascii="Garamond" w:hAnsi="Garamond"/>
                <w:b/>
                <w:bCs/>
                <w:lang w:val="en-AU"/>
              </w:rPr>
              <w:t>Psychologically informed leadership coaching</w:t>
            </w:r>
            <w:r w:rsidRPr="007401A3">
              <w:rPr>
                <w:rFonts w:ascii="Garamond" w:hAnsi="Garamond"/>
                <w:lang w:val="en-AU"/>
              </w:rPr>
              <w:t xml:space="preserve"> positively impacts the mental well-being of 80 senior doctors, medical and public health leaders (Fiona Jane Day</w:t>
            </w:r>
            <w:r w:rsidR="007401A3">
              <w:rPr>
                <w:rFonts w:ascii="Garamond" w:hAnsi="Garamond"/>
                <w:lang w:val="en-AU"/>
              </w:rPr>
              <w:t>)</w:t>
            </w:r>
          </w:p>
          <w:p w14:paraId="61399895" w14:textId="651586D3" w:rsidR="00B02DD8" w:rsidRPr="007401A3" w:rsidRDefault="00B02DD8" w:rsidP="001658D2">
            <w:pPr>
              <w:pStyle w:val="ListParagraph"/>
              <w:numPr>
                <w:ilvl w:val="0"/>
                <w:numId w:val="18"/>
              </w:numPr>
              <w:rPr>
                <w:rFonts w:ascii="Garamond" w:hAnsi="Garamond"/>
                <w:lang w:val="en-AU"/>
              </w:rPr>
            </w:pPr>
            <w:r w:rsidRPr="007401A3">
              <w:rPr>
                <w:rFonts w:ascii="Garamond" w:hAnsi="Garamond"/>
                <w:lang w:val="en-AU"/>
              </w:rPr>
              <w:t xml:space="preserve">Innovative approach to </w:t>
            </w:r>
            <w:r w:rsidRPr="00750967">
              <w:rPr>
                <w:rFonts w:ascii="Garamond" w:hAnsi="Garamond"/>
                <w:b/>
                <w:bCs/>
                <w:lang w:val="en-AU"/>
              </w:rPr>
              <w:t>medical leadership and management development</w:t>
            </w:r>
            <w:r w:rsidRPr="007401A3">
              <w:rPr>
                <w:rFonts w:ascii="Garamond" w:hAnsi="Garamond"/>
                <w:lang w:val="en-AU"/>
              </w:rPr>
              <w:t>: clinician secondment to a management consulting firm (Francesco Papalia, Kenneth Fung, Yang Chen, George D Thornton, Nick Geatches, Frances Cousins, Karen Kirkham, Mark Westwood</w:t>
            </w:r>
            <w:r w:rsidR="007401A3">
              <w:rPr>
                <w:rFonts w:ascii="Garamond" w:hAnsi="Garamond"/>
                <w:lang w:val="en-AU"/>
              </w:rPr>
              <w:t>)</w:t>
            </w:r>
          </w:p>
          <w:p w14:paraId="1ED0E332" w14:textId="1BBEDE83" w:rsidR="00B02DD8" w:rsidRPr="007401A3" w:rsidRDefault="00B02DD8" w:rsidP="00E53C1E">
            <w:pPr>
              <w:pStyle w:val="ListParagraph"/>
              <w:numPr>
                <w:ilvl w:val="0"/>
                <w:numId w:val="18"/>
              </w:numPr>
              <w:rPr>
                <w:rFonts w:ascii="Garamond" w:hAnsi="Garamond"/>
                <w:lang w:val="en-AU"/>
              </w:rPr>
            </w:pPr>
            <w:r w:rsidRPr="007401A3">
              <w:rPr>
                <w:rFonts w:ascii="Garamond" w:hAnsi="Garamond"/>
                <w:lang w:val="en-AU"/>
              </w:rPr>
              <w:t xml:space="preserve">Capturing what and why in </w:t>
            </w:r>
            <w:r w:rsidRPr="00750967">
              <w:rPr>
                <w:rFonts w:ascii="Garamond" w:hAnsi="Garamond"/>
                <w:b/>
                <w:bCs/>
                <w:lang w:val="en-AU"/>
              </w:rPr>
              <w:t>healthcare innovation</w:t>
            </w:r>
            <w:r w:rsidRPr="007401A3">
              <w:rPr>
                <w:rFonts w:ascii="Garamond" w:hAnsi="Garamond"/>
                <w:lang w:val="en-AU"/>
              </w:rPr>
              <w:t xml:space="preserve"> (Benet Reid, Lori Leigh Davis, Lisi Gordon</w:t>
            </w:r>
            <w:r w:rsidR="007401A3">
              <w:rPr>
                <w:rFonts w:ascii="Garamond" w:hAnsi="Garamond"/>
                <w:lang w:val="en-AU"/>
              </w:rPr>
              <w:t>)</w:t>
            </w:r>
          </w:p>
          <w:p w14:paraId="4855C25F" w14:textId="23BE0B60" w:rsidR="00B02DD8" w:rsidRPr="00546F5E" w:rsidRDefault="00B02DD8" w:rsidP="007401A3">
            <w:pPr>
              <w:pStyle w:val="ListParagraph"/>
              <w:numPr>
                <w:ilvl w:val="0"/>
                <w:numId w:val="18"/>
              </w:numPr>
              <w:rPr>
                <w:rFonts w:ascii="Garamond" w:hAnsi="Garamond"/>
                <w:lang w:val="en-AU"/>
              </w:rPr>
            </w:pPr>
            <w:r w:rsidRPr="00B02DD8">
              <w:rPr>
                <w:rFonts w:ascii="Garamond" w:hAnsi="Garamond"/>
                <w:lang w:val="en-AU"/>
              </w:rPr>
              <w:t xml:space="preserve">Paradigm lost? Reflections on the effectiveness of NHS approaches to </w:t>
            </w:r>
            <w:r w:rsidRPr="00750967">
              <w:rPr>
                <w:rFonts w:ascii="Garamond" w:hAnsi="Garamond"/>
                <w:b/>
                <w:bCs/>
                <w:lang w:val="en-AU"/>
              </w:rPr>
              <w:t>improving employment relations</w:t>
            </w:r>
            <w:r w:rsidRPr="00B02DD8">
              <w:rPr>
                <w:rFonts w:ascii="Garamond" w:hAnsi="Garamond"/>
                <w:lang w:val="en-AU"/>
              </w:rPr>
              <w:t xml:space="preserve"> (Roger Kline</w:t>
            </w:r>
            <w:r w:rsidR="007401A3">
              <w:rPr>
                <w:rFonts w:ascii="Garamond" w:hAnsi="Garamond"/>
                <w:lang w:val="en-AU"/>
              </w:rPr>
              <w:t>)</w:t>
            </w:r>
          </w:p>
        </w:tc>
      </w:tr>
    </w:tbl>
    <w:p w14:paraId="70B251B1" w14:textId="77777777" w:rsidR="00601ED3" w:rsidRDefault="00601ED3" w:rsidP="005C6930">
      <w:pPr>
        <w:keepNext/>
        <w:rPr>
          <w:rFonts w:ascii="Garamond" w:hAnsi="Garamond"/>
          <w:i/>
          <w:lang w:val="en-AU"/>
        </w:rPr>
      </w:pPr>
    </w:p>
    <w:p w14:paraId="64852C55" w14:textId="77777777" w:rsidR="00601ED3" w:rsidRDefault="00601ED3">
      <w:pPr>
        <w:rPr>
          <w:rFonts w:ascii="Garamond" w:hAnsi="Garamond"/>
          <w:i/>
          <w:lang w:val="en-AU"/>
        </w:rPr>
      </w:pPr>
      <w:r>
        <w:rPr>
          <w:rFonts w:ascii="Garamond" w:hAnsi="Garamond"/>
          <w:i/>
          <w:lang w:val="en-AU"/>
        </w:rPr>
        <w:br w:type="page"/>
      </w:r>
    </w:p>
    <w:p w14:paraId="42AE2292" w14:textId="03F4E1C0" w:rsidR="005C6930" w:rsidRPr="00E37911" w:rsidRDefault="005C6930" w:rsidP="005C6930">
      <w:pPr>
        <w:keepNext/>
        <w:rPr>
          <w:rFonts w:ascii="Garamond" w:hAnsi="Garamond"/>
          <w:lang w:val="en-AU"/>
        </w:rPr>
      </w:pPr>
      <w:r w:rsidRPr="00E37911">
        <w:rPr>
          <w:rFonts w:ascii="Garamond" w:hAnsi="Garamond"/>
          <w:i/>
          <w:lang w:val="en-AU"/>
        </w:rPr>
        <w:lastRenderedPageBreak/>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5C6930" w:rsidRPr="00E37911" w14:paraId="0ECBC418" w14:textId="77777777" w:rsidTr="00EF3E5E">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2D710B97" w14:textId="77777777" w:rsidR="005C6930" w:rsidRPr="00E37911" w:rsidRDefault="005C6930" w:rsidP="00EF3E5E">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4D65D72" w14:textId="77777777" w:rsidR="005C6930" w:rsidRPr="00E37911" w:rsidRDefault="00000000" w:rsidP="00EF3E5E">
            <w:pPr>
              <w:keepNext/>
              <w:rPr>
                <w:rFonts w:ascii="Garamond" w:hAnsi="Garamond"/>
                <w:lang w:val="en-AU"/>
              </w:rPr>
            </w:pPr>
            <w:hyperlink r:id="rId23" w:history="1">
              <w:r w:rsidR="005C6930" w:rsidRPr="00E37911">
                <w:rPr>
                  <w:rStyle w:val="Hyperlink"/>
                  <w:rFonts w:ascii="Garamond" w:hAnsi="Garamond"/>
                  <w:lang w:val="en-AU"/>
                </w:rPr>
                <w:t>https://qualitysafety.bmj.com/content/early/recent</w:t>
              </w:r>
            </w:hyperlink>
          </w:p>
        </w:tc>
      </w:tr>
      <w:tr w:rsidR="005C6930" w:rsidRPr="00E37911" w14:paraId="03ACCF12"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3A2E92DA" w14:textId="77777777" w:rsidR="005C6930" w:rsidRPr="00E37911" w:rsidRDefault="005C6930" w:rsidP="00EF3E5E">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C48FA3" w14:textId="77777777" w:rsidR="005C6930" w:rsidRPr="00E37911" w:rsidRDefault="005C6930" w:rsidP="00EF3E5E">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3AC71CE8" w14:textId="22635B09" w:rsidR="005C6930" w:rsidRPr="00E37911" w:rsidRDefault="00C4378F" w:rsidP="00C4378F">
            <w:pPr>
              <w:pStyle w:val="ListParagraph"/>
              <w:numPr>
                <w:ilvl w:val="0"/>
                <w:numId w:val="16"/>
              </w:numPr>
              <w:rPr>
                <w:rFonts w:ascii="Garamond" w:hAnsi="Garamond"/>
                <w:lang w:val="en-AU"/>
              </w:rPr>
            </w:pPr>
            <w:r w:rsidRPr="00C4378F">
              <w:rPr>
                <w:rFonts w:ascii="Garamond" w:hAnsi="Garamond"/>
                <w:lang w:val="en-AU"/>
              </w:rPr>
              <w:t xml:space="preserve">Editorial: </w:t>
            </w:r>
            <w:r w:rsidRPr="00C4378F">
              <w:rPr>
                <w:rFonts w:ascii="Garamond" w:hAnsi="Garamond"/>
                <w:b/>
                <w:bCs/>
                <w:lang w:val="en-AU"/>
              </w:rPr>
              <w:t>Intrapartum electronic fetal monitoring</w:t>
            </w:r>
            <w:r w:rsidRPr="00C4378F">
              <w:rPr>
                <w:rFonts w:ascii="Garamond" w:hAnsi="Garamond"/>
                <w:lang w:val="en-AU"/>
              </w:rPr>
              <w:t xml:space="preserve">: imperfect technologies and clinical uncertainties—what can a human factors and social science approach add? </w:t>
            </w:r>
            <w:r>
              <w:rPr>
                <w:rFonts w:ascii="Garamond" w:hAnsi="Garamond"/>
                <w:lang w:val="en-AU"/>
              </w:rPr>
              <w:t>(</w:t>
            </w:r>
            <w:r w:rsidRPr="00C4378F">
              <w:rPr>
                <w:rFonts w:ascii="Garamond" w:hAnsi="Garamond"/>
                <w:lang w:val="en-AU"/>
              </w:rPr>
              <w:t>Jane Sandall</w:t>
            </w:r>
            <w:r>
              <w:rPr>
                <w:rFonts w:ascii="Garamond" w:hAnsi="Garamond"/>
                <w:lang w:val="en-AU"/>
              </w:rPr>
              <w:t>)</w:t>
            </w:r>
          </w:p>
        </w:tc>
      </w:tr>
    </w:tbl>
    <w:p w14:paraId="17909067" w14:textId="77777777" w:rsidR="005C6930" w:rsidRDefault="005C6930" w:rsidP="005C6930">
      <w:pPr>
        <w:keepLines/>
        <w:autoSpaceDE w:val="0"/>
        <w:autoSpaceDN w:val="0"/>
        <w:adjustRightInd w:val="0"/>
        <w:rPr>
          <w:rFonts w:ascii="Garamond" w:hAnsi="Garamond"/>
          <w:i/>
          <w:lang w:val="en-AU"/>
        </w:rPr>
      </w:pPr>
    </w:p>
    <w:p w14:paraId="20006F00" w14:textId="77777777" w:rsidR="005C6930" w:rsidRPr="00E37911" w:rsidRDefault="005C6930" w:rsidP="005C6930">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5C6930" w:rsidRPr="00E37911" w14:paraId="13311788"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4BAF1396" w14:textId="77777777" w:rsidR="005C6930" w:rsidRPr="00E37911" w:rsidRDefault="005C6930" w:rsidP="00EF3E5E">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68F515D" w14:textId="77777777" w:rsidR="005C6930" w:rsidRPr="00E37911" w:rsidRDefault="00000000" w:rsidP="00EF3E5E">
            <w:pPr>
              <w:keepNext/>
              <w:rPr>
                <w:rFonts w:ascii="Garamond" w:hAnsi="Garamond"/>
                <w:lang w:val="en-AU"/>
              </w:rPr>
            </w:pPr>
            <w:hyperlink r:id="rId24" w:history="1">
              <w:r w:rsidR="005C6930" w:rsidRPr="00E37911">
                <w:rPr>
                  <w:rStyle w:val="Hyperlink"/>
                  <w:rFonts w:ascii="Garamond" w:hAnsi="Garamond"/>
                  <w:lang w:val="en-AU"/>
                </w:rPr>
                <w:t>https://academic.oup.com/intqhc/advance-articles</w:t>
              </w:r>
            </w:hyperlink>
          </w:p>
        </w:tc>
      </w:tr>
      <w:tr w:rsidR="005C6930" w:rsidRPr="00E37911" w14:paraId="7DBF2530"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5D607F77" w14:textId="77777777" w:rsidR="005C6930" w:rsidRPr="00E37911" w:rsidRDefault="005C6930" w:rsidP="00EF3E5E">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A06E7DF" w14:textId="77777777" w:rsidR="005C6930" w:rsidRDefault="005C6930" w:rsidP="00EF3E5E">
            <w:pPr>
              <w:rPr>
                <w:rFonts w:ascii="Garamond" w:hAnsi="Garamond"/>
                <w:lang w:val="en-AU"/>
              </w:rPr>
            </w:pPr>
            <w:r w:rsidRPr="000E6A98">
              <w:rPr>
                <w:rFonts w:ascii="Garamond" w:hAnsi="Garamond"/>
                <w:i/>
                <w:iCs/>
                <w:lang w:val="en-AU"/>
              </w:rPr>
              <w:t>International Journal for Quality in Health Care</w:t>
            </w:r>
            <w:r w:rsidRPr="00E01D9A">
              <w:rPr>
                <w:rFonts w:ascii="Garamond" w:hAnsi="Garamond"/>
                <w:lang w:val="en-AU"/>
              </w:rPr>
              <w:t xml:space="preserve"> </w:t>
            </w:r>
            <w:r w:rsidRPr="00E37911">
              <w:rPr>
                <w:rFonts w:ascii="Garamond" w:hAnsi="Garamond"/>
                <w:lang w:val="en-AU"/>
              </w:rPr>
              <w:t xml:space="preserve">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2C4005DB" w14:textId="7F2B9966" w:rsidR="004D4648" w:rsidRPr="004D4648" w:rsidRDefault="004D4648" w:rsidP="006007FB">
            <w:pPr>
              <w:pStyle w:val="ListParagraph"/>
              <w:numPr>
                <w:ilvl w:val="0"/>
                <w:numId w:val="16"/>
              </w:numPr>
              <w:rPr>
                <w:rFonts w:ascii="Garamond" w:hAnsi="Garamond"/>
                <w:lang w:val="en-AU"/>
              </w:rPr>
            </w:pPr>
            <w:r w:rsidRPr="004D4648">
              <w:rPr>
                <w:rFonts w:ascii="Garamond" w:hAnsi="Garamond"/>
                <w:b/>
                <w:bCs/>
                <w:lang w:val="en-AU"/>
              </w:rPr>
              <w:t>Reduction in use of MRI and arthroscopy among patients with degenerative knee disease</w:t>
            </w:r>
            <w:r w:rsidRPr="004D4648">
              <w:rPr>
                <w:rFonts w:ascii="Garamond" w:hAnsi="Garamond"/>
                <w:lang w:val="en-AU"/>
              </w:rPr>
              <w:t xml:space="preserve"> in independent treatment centers versus general hospitals – a time series analysis (Laurien S Kuhrij et al)</w:t>
            </w:r>
          </w:p>
          <w:p w14:paraId="46A7F431" w14:textId="65A2E72E" w:rsidR="004D4648" w:rsidRPr="004D4648" w:rsidRDefault="004D4648" w:rsidP="00321B52">
            <w:pPr>
              <w:pStyle w:val="ListParagraph"/>
              <w:numPr>
                <w:ilvl w:val="0"/>
                <w:numId w:val="16"/>
              </w:numPr>
              <w:rPr>
                <w:rFonts w:ascii="Garamond" w:hAnsi="Garamond"/>
                <w:lang w:val="en-AU"/>
              </w:rPr>
            </w:pPr>
            <w:r w:rsidRPr="004D4648">
              <w:rPr>
                <w:rFonts w:ascii="Garamond" w:hAnsi="Garamond"/>
                <w:lang w:val="en-AU"/>
              </w:rPr>
              <w:t xml:space="preserve">Foundations of safety – Realistic Medicine, </w:t>
            </w:r>
            <w:r w:rsidRPr="004D4648">
              <w:rPr>
                <w:rFonts w:ascii="Garamond" w:hAnsi="Garamond"/>
                <w:b/>
                <w:bCs/>
                <w:lang w:val="en-AU"/>
              </w:rPr>
              <w:t>trust and respect between professionals and patients</w:t>
            </w:r>
            <w:r w:rsidRPr="004D4648">
              <w:rPr>
                <w:rFonts w:ascii="Garamond" w:hAnsi="Garamond"/>
                <w:lang w:val="en-AU"/>
              </w:rPr>
              <w:t xml:space="preserve"> (Siri Wiig et al)</w:t>
            </w:r>
          </w:p>
          <w:p w14:paraId="326FD28E" w14:textId="7134CD3A" w:rsidR="004D4648" w:rsidRPr="004D4648" w:rsidRDefault="004D4648" w:rsidP="003475C1">
            <w:pPr>
              <w:pStyle w:val="ListParagraph"/>
              <w:numPr>
                <w:ilvl w:val="0"/>
                <w:numId w:val="16"/>
              </w:numPr>
              <w:rPr>
                <w:rFonts w:ascii="Garamond" w:hAnsi="Garamond"/>
                <w:lang w:val="en-AU"/>
              </w:rPr>
            </w:pPr>
            <w:r w:rsidRPr="004D4648">
              <w:rPr>
                <w:rFonts w:ascii="Garamond" w:hAnsi="Garamond"/>
                <w:b/>
                <w:bCs/>
                <w:lang w:val="en-AU"/>
              </w:rPr>
              <w:t>Resilience and regulation</w:t>
            </w:r>
            <w:r w:rsidRPr="004D4648">
              <w:rPr>
                <w:rFonts w:ascii="Garamond" w:hAnsi="Garamond"/>
                <w:lang w:val="en-AU"/>
              </w:rPr>
              <w:t xml:space="preserve"> – antithesis or a smart combination for future healthcare service improvement? (Sina Furnes Øyri et al)</w:t>
            </w:r>
          </w:p>
          <w:p w14:paraId="77BC046F" w14:textId="36C12CA3" w:rsidR="004D4648" w:rsidRPr="004D4648" w:rsidRDefault="004D4648" w:rsidP="00A016BD">
            <w:pPr>
              <w:pStyle w:val="ListParagraph"/>
              <w:numPr>
                <w:ilvl w:val="0"/>
                <w:numId w:val="16"/>
              </w:numPr>
              <w:rPr>
                <w:rFonts w:ascii="Garamond" w:hAnsi="Garamond"/>
                <w:lang w:val="en-AU"/>
              </w:rPr>
            </w:pPr>
            <w:r w:rsidRPr="004D4648">
              <w:rPr>
                <w:rFonts w:ascii="Garamond" w:hAnsi="Garamond"/>
                <w:b/>
                <w:bCs/>
                <w:lang w:val="en-AU"/>
              </w:rPr>
              <w:t>Reform of mental health systems</w:t>
            </w:r>
            <w:r w:rsidRPr="004D4648">
              <w:rPr>
                <w:rFonts w:ascii="Garamond" w:hAnsi="Garamond"/>
                <w:lang w:val="en-AU"/>
              </w:rPr>
              <w:t>: what does the future look like and how to get there? (Michael Gorton and David Greenfield</w:t>
            </w:r>
          </w:p>
          <w:p w14:paraId="55FA4893" w14:textId="6BF05951" w:rsidR="003F4A8C" w:rsidRPr="00D43C2B" w:rsidRDefault="004D4648" w:rsidP="004D4648">
            <w:pPr>
              <w:pStyle w:val="ListParagraph"/>
              <w:numPr>
                <w:ilvl w:val="0"/>
                <w:numId w:val="16"/>
              </w:numPr>
              <w:rPr>
                <w:rFonts w:ascii="Garamond" w:hAnsi="Garamond"/>
                <w:lang w:val="en-AU"/>
              </w:rPr>
            </w:pPr>
            <w:r w:rsidRPr="004D4648">
              <w:rPr>
                <w:rFonts w:ascii="Garamond" w:hAnsi="Garamond"/>
                <w:lang w:val="en-AU"/>
              </w:rPr>
              <w:t xml:space="preserve">Improving Compliance with </w:t>
            </w:r>
            <w:r w:rsidRPr="000B15DB">
              <w:rPr>
                <w:rFonts w:ascii="Garamond" w:hAnsi="Garamond"/>
                <w:b/>
                <w:bCs/>
                <w:lang w:val="en-AU"/>
              </w:rPr>
              <w:t xml:space="preserve">Personal Protective Equipment </w:t>
            </w:r>
            <w:r w:rsidRPr="004D4648">
              <w:rPr>
                <w:rFonts w:ascii="Garamond" w:hAnsi="Garamond"/>
                <w:lang w:val="en-AU"/>
              </w:rPr>
              <w:t xml:space="preserve">among anaesthetists through behaviour changing interventions during the COVID-19 Pandemic </w:t>
            </w:r>
            <w:r>
              <w:rPr>
                <w:rFonts w:ascii="Garamond" w:hAnsi="Garamond"/>
                <w:lang w:val="en-AU"/>
              </w:rPr>
              <w:t>(</w:t>
            </w:r>
            <w:r w:rsidRPr="004D4648">
              <w:rPr>
                <w:rFonts w:ascii="Garamond" w:hAnsi="Garamond"/>
                <w:lang w:val="en-AU"/>
              </w:rPr>
              <w:t xml:space="preserve">P Chia </w:t>
            </w:r>
            <w:r>
              <w:rPr>
                <w:rFonts w:ascii="Garamond" w:hAnsi="Garamond"/>
                <w:lang w:val="en-AU"/>
              </w:rPr>
              <w:t>et al)</w:t>
            </w:r>
          </w:p>
        </w:tc>
      </w:tr>
    </w:tbl>
    <w:p w14:paraId="290290F5" w14:textId="77777777" w:rsidR="005C6930" w:rsidRDefault="005C6930" w:rsidP="005C6930">
      <w:pPr>
        <w:keepLines/>
        <w:autoSpaceDE w:val="0"/>
        <w:autoSpaceDN w:val="0"/>
        <w:adjustRightInd w:val="0"/>
        <w:rPr>
          <w:rFonts w:ascii="Garamond" w:hAnsi="Garamond"/>
          <w:i/>
          <w:lang w:val="en-AU"/>
        </w:rPr>
      </w:pPr>
    </w:p>
    <w:p w14:paraId="63C96E72" w14:textId="77777777" w:rsidR="00C27111" w:rsidRDefault="00C27111" w:rsidP="005C6930">
      <w:pPr>
        <w:keepLines/>
        <w:autoSpaceDE w:val="0"/>
        <w:autoSpaceDN w:val="0"/>
        <w:adjustRightInd w:val="0"/>
        <w:rPr>
          <w:rFonts w:ascii="Garamond" w:hAnsi="Garamond"/>
          <w:i/>
          <w:lang w:val="en-AU"/>
        </w:rPr>
      </w:pPr>
    </w:p>
    <w:p w14:paraId="07D38008" w14:textId="77777777" w:rsidR="00C27111" w:rsidRDefault="00C27111" w:rsidP="005C6930">
      <w:pPr>
        <w:keepLines/>
        <w:autoSpaceDE w:val="0"/>
        <w:autoSpaceDN w:val="0"/>
        <w:adjustRightInd w:val="0"/>
        <w:rPr>
          <w:rFonts w:ascii="Garamond" w:hAnsi="Garamond"/>
          <w:i/>
          <w:lang w:val="en-AU"/>
        </w:rPr>
      </w:pPr>
    </w:p>
    <w:p w14:paraId="536302D7" w14:textId="77777777" w:rsidR="005C6930" w:rsidRPr="00E37911" w:rsidRDefault="005C6930" w:rsidP="005C6930">
      <w:pPr>
        <w:keepNext/>
        <w:keepLines/>
        <w:rPr>
          <w:rFonts w:ascii="Garamond" w:hAnsi="Garamond"/>
          <w:b/>
          <w:lang w:val="en-AU"/>
        </w:rPr>
      </w:pPr>
      <w:r w:rsidRPr="00E37911">
        <w:rPr>
          <w:rFonts w:ascii="Garamond" w:hAnsi="Garamond"/>
          <w:b/>
          <w:lang w:val="en-AU"/>
        </w:rPr>
        <w:t>Online resources</w:t>
      </w:r>
    </w:p>
    <w:p w14:paraId="1870D7B6" w14:textId="77777777" w:rsidR="005C6930" w:rsidRDefault="005C6930" w:rsidP="005C6930">
      <w:pPr>
        <w:keepNext/>
        <w:keepLines/>
        <w:rPr>
          <w:rFonts w:ascii="Garamond" w:hAnsi="Garamond"/>
          <w:b/>
          <w:lang w:val="en-AU"/>
        </w:rPr>
      </w:pPr>
    </w:p>
    <w:p w14:paraId="3C102048" w14:textId="77777777" w:rsidR="005C6930" w:rsidRDefault="005C6930" w:rsidP="005C6930">
      <w:pPr>
        <w:keepNext/>
        <w:keepLines/>
        <w:rPr>
          <w:rFonts w:ascii="Garamond" w:hAnsi="Garamond"/>
          <w:b/>
          <w:lang w:val="en-AU"/>
        </w:rPr>
      </w:pPr>
      <w:r w:rsidRPr="00E24C90">
        <w:rPr>
          <w:rFonts w:ascii="Garamond" w:hAnsi="Garamond"/>
          <w:b/>
          <w:lang w:val="en-AU"/>
        </w:rPr>
        <w:t>Critical Intelligence Unit</w:t>
      </w:r>
    </w:p>
    <w:p w14:paraId="51B348B7" w14:textId="77777777" w:rsidR="005C6930" w:rsidRPr="000505E2" w:rsidRDefault="00000000" w:rsidP="005C6930">
      <w:pPr>
        <w:keepNext/>
        <w:keepLines/>
        <w:rPr>
          <w:rFonts w:ascii="Garamond" w:hAnsi="Garamond"/>
          <w:bCs/>
          <w:lang w:val="en-AU"/>
        </w:rPr>
      </w:pPr>
      <w:hyperlink r:id="rId25" w:history="1">
        <w:r w:rsidR="005C6930" w:rsidRPr="000505E2">
          <w:rPr>
            <w:rStyle w:val="Hyperlink"/>
            <w:rFonts w:ascii="Garamond" w:hAnsi="Garamond"/>
            <w:bCs/>
            <w:lang w:val="en-AU"/>
          </w:rPr>
          <w:t>https://aci.health.nsw.gov.au/statewide-programs/critical-intelligence-unit</w:t>
        </w:r>
      </w:hyperlink>
    </w:p>
    <w:p w14:paraId="2E5D4234" w14:textId="3B873F9C" w:rsidR="005C6930" w:rsidRDefault="005C6930" w:rsidP="004A6513">
      <w:pPr>
        <w:keepNext/>
        <w:keepLines/>
        <w:rPr>
          <w:rFonts w:ascii="Garamond" w:hAnsi="Garamond"/>
          <w:bCs/>
          <w:lang w:val="en-AU"/>
        </w:rPr>
      </w:pPr>
      <w:r w:rsidRPr="000505E2">
        <w:rPr>
          <w:rFonts w:ascii="Garamond" w:hAnsi="Garamond"/>
          <w:bCs/>
          <w:lang w:val="en-AU"/>
        </w:rPr>
        <w:t>The Critical Intelligence Unit</w:t>
      </w:r>
      <w:r>
        <w:rPr>
          <w:rFonts w:ascii="Garamond" w:hAnsi="Garamond"/>
          <w:bCs/>
          <w:lang w:val="en-AU"/>
        </w:rPr>
        <w:t xml:space="preserve"> </w:t>
      </w:r>
      <w:r w:rsidR="00AF10E9">
        <w:rPr>
          <w:rFonts w:ascii="Garamond" w:hAnsi="Garamond"/>
          <w:bCs/>
          <w:lang w:val="en-AU"/>
        </w:rPr>
        <w:t xml:space="preserve">(CIU) </w:t>
      </w:r>
      <w:r>
        <w:rPr>
          <w:rFonts w:ascii="Garamond" w:hAnsi="Garamond"/>
          <w:bCs/>
          <w:lang w:val="en-AU"/>
        </w:rPr>
        <w:t xml:space="preserve">of the Agency for Clinical Innovation </w:t>
      </w:r>
      <w:r w:rsidR="00AF10E9">
        <w:rPr>
          <w:rFonts w:ascii="Garamond" w:hAnsi="Garamond"/>
          <w:bCs/>
          <w:lang w:val="en-AU"/>
        </w:rPr>
        <w:t xml:space="preserve">(ACI) </w:t>
      </w:r>
      <w:r>
        <w:rPr>
          <w:rFonts w:ascii="Garamond" w:hAnsi="Garamond"/>
          <w:bCs/>
          <w:lang w:val="en-AU"/>
        </w:rPr>
        <w:t>in New South Wales provides evidence-based insights for clinical innovation. Their site offer</w:t>
      </w:r>
      <w:r w:rsidR="004550DC">
        <w:rPr>
          <w:rFonts w:ascii="Garamond" w:hAnsi="Garamond"/>
          <w:bCs/>
          <w:lang w:val="en-AU"/>
        </w:rPr>
        <w:t>s</w:t>
      </w:r>
      <w:r>
        <w:rPr>
          <w:rFonts w:ascii="Garamond" w:hAnsi="Garamond"/>
          <w:bCs/>
          <w:lang w:val="en-AU"/>
        </w:rPr>
        <w:t xml:space="preserve"> ‘Living evidence’ summaries and rapid review ‘Evidence checks’. </w:t>
      </w:r>
    </w:p>
    <w:p w14:paraId="4AC1845B" w14:textId="26B97BF9" w:rsidR="005C6930" w:rsidRPr="00AF10E9" w:rsidRDefault="00AF10E9" w:rsidP="008517A3">
      <w:pPr>
        <w:keepNext/>
        <w:keepLines/>
        <w:rPr>
          <w:rFonts w:ascii="Garamond" w:hAnsi="Garamond"/>
          <w:bCs/>
          <w:lang w:val="en-AU"/>
        </w:rPr>
      </w:pPr>
      <w:r w:rsidRPr="00AF10E9">
        <w:rPr>
          <w:rFonts w:ascii="Garamond" w:hAnsi="Garamond"/>
          <w:bCs/>
          <w:lang w:val="en-AU"/>
        </w:rPr>
        <w:t>The CIU is now also offering</w:t>
      </w:r>
      <w:r>
        <w:rPr>
          <w:rFonts w:ascii="Garamond" w:hAnsi="Garamond"/>
          <w:bCs/>
          <w:lang w:val="en-AU"/>
        </w:rPr>
        <w:t xml:space="preserve"> </w:t>
      </w:r>
      <w:r w:rsidR="006A746B">
        <w:rPr>
          <w:rFonts w:ascii="Garamond" w:hAnsi="Garamond"/>
          <w:bCs/>
          <w:lang w:val="en-AU"/>
        </w:rPr>
        <w:t xml:space="preserve">an </w:t>
      </w:r>
      <w:r w:rsidR="006A746B" w:rsidRPr="006A746B">
        <w:rPr>
          <w:rFonts w:ascii="Garamond" w:hAnsi="Garamond"/>
          <w:bCs/>
          <w:i/>
          <w:iCs/>
          <w:lang w:val="en-AU"/>
        </w:rPr>
        <w:t>Artificial intelligence living evidence</w:t>
      </w:r>
      <w:r w:rsidR="006A746B">
        <w:rPr>
          <w:rFonts w:ascii="Garamond" w:hAnsi="Garamond"/>
          <w:bCs/>
          <w:lang w:val="en-AU"/>
        </w:rPr>
        <w:t xml:space="preserve"> page at </w:t>
      </w:r>
      <w:hyperlink r:id="rId26" w:history="1">
        <w:r w:rsidR="006A746B" w:rsidRPr="006F7CFA">
          <w:rPr>
            <w:rStyle w:val="Hyperlink"/>
            <w:rFonts w:ascii="Garamond" w:hAnsi="Garamond"/>
            <w:bCs/>
            <w:lang w:val="en-AU"/>
          </w:rPr>
          <w:t>https://aci.health.nsw.gov.au/statewide-programs/critical-intelligence-unit/artificial</w:t>
        </w:r>
      </w:hyperlink>
      <w:r w:rsidR="008517A3">
        <w:rPr>
          <w:rFonts w:ascii="Garamond" w:hAnsi="Garamond"/>
          <w:bCs/>
          <w:lang w:val="en-AU"/>
        </w:rPr>
        <w:t xml:space="preserve">. This has been added to their existing Living evidence pages on </w:t>
      </w:r>
      <w:r w:rsidR="008517A3" w:rsidRPr="008517A3">
        <w:rPr>
          <w:rFonts w:ascii="Garamond" w:hAnsi="Garamond"/>
          <w:bCs/>
          <w:lang w:val="en-AU"/>
        </w:rPr>
        <w:t>Surgical waiting time and waitlist</w:t>
      </w:r>
      <w:r w:rsidR="004A6513">
        <w:rPr>
          <w:rFonts w:ascii="Garamond" w:hAnsi="Garamond"/>
          <w:bCs/>
          <w:lang w:val="en-AU"/>
        </w:rPr>
        <w:t xml:space="preserve"> and </w:t>
      </w:r>
      <w:r w:rsidR="008517A3" w:rsidRPr="008517A3">
        <w:rPr>
          <w:rFonts w:ascii="Garamond" w:hAnsi="Garamond"/>
          <w:bCs/>
          <w:lang w:val="en-AU"/>
        </w:rPr>
        <w:t>Post acute sequelae (long COVID)</w:t>
      </w:r>
      <w:r w:rsidR="004A6513">
        <w:rPr>
          <w:rFonts w:ascii="Garamond" w:hAnsi="Garamond"/>
          <w:bCs/>
          <w:lang w:val="en-AU"/>
        </w:rPr>
        <w:t>.</w:t>
      </w:r>
    </w:p>
    <w:p w14:paraId="51579D35" w14:textId="77777777" w:rsidR="00B427FA" w:rsidRDefault="00B427FA" w:rsidP="00C27111">
      <w:pPr>
        <w:keepLines/>
        <w:rPr>
          <w:rFonts w:ascii="Garamond" w:hAnsi="Garamond"/>
          <w:b/>
          <w:lang w:val="en-AU"/>
        </w:rPr>
      </w:pPr>
    </w:p>
    <w:p w14:paraId="7CFF6B20" w14:textId="77777777" w:rsidR="005C6930" w:rsidRPr="00913086" w:rsidRDefault="005C6930" w:rsidP="005C6930">
      <w:pPr>
        <w:keepNext/>
        <w:rPr>
          <w:rFonts w:ascii="Garamond" w:hAnsi="Garamond"/>
          <w:b/>
          <w:bCs/>
          <w:i/>
          <w:lang w:val="en-AU"/>
        </w:rPr>
      </w:pPr>
      <w:r>
        <w:rPr>
          <w:rFonts w:ascii="Garamond" w:hAnsi="Garamond"/>
          <w:b/>
          <w:bCs/>
          <w:i/>
          <w:lang w:val="en-AU"/>
        </w:rPr>
        <w:t>[</w:t>
      </w:r>
      <w:r w:rsidRPr="00913086">
        <w:rPr>
          <w:rFonts w:ascii="Garamond" w:hAnsi="Garamond"/>
          <w:b/>
          <w:bCs/>
          <w:i/>
          <w:lang w:val="en-AU"/>
        </w:rPr>
        <w:t>UK] NICE Guidelines and Quality Standards</w:t>
      </w:r>
    </w:p>
    <w:p w14:paraId="6DBDA32F" w14:textId="77777777" w:rsidR="005C6930" w:rsidRPr="008F3909" w:rsidRDefault="00000000" w:rsidP="005C6930">
      <w:pPr>
        <w:keepNext/>
        <w:rPr>
          <w:rFonts w:ascii="Garamond" w:hAnsi="Garamond"/>
          <w:lang w:val="en-AU"/>
        </w:rPr>
      </w:pPr>
      <w:hyperlink r:id="rId27" w:history="1">
        <w:r w:rsidR="005C6930" w:rsidRPr="00DD08AC">
          <w:rPr>
            <w:rStyle w:val="Hyperlink"/>
            <w:rFonts w:ascii="Garamond" w:hAnsi="Garamond"/>
            <w:lang w:val="en-AU"/>
          </w:rPr>
          <w:t>https://www.nice.org.uk/guidance</w:t>
        </w:r>
      </w:hyperlink>
    </w:p>
    <w:p w14:paraId="1F2A25F5" w14:textId="77777777" w:rsidR="005C6930" w:rsidRDefault="005C6930" w:rsidP="005C6930">
      <w:pPr>
        <w:rPr>
          <w:rFonts w:ascii="Garamond" w:hAnsi="Garamond"/>
          <w:lang w:val="en-AU"/>
        </w:rPr>
      </w:pPr>
      <w:r w:rsidRPr="008F3909">
        <w:rPr>
          <w:rFonts w:ascii="Garamond" w:hAnsi="Garamond"/>
          <w:lang w:val="en-AU"/>
        </w:rPr>
        <w:t xml:space="preserve">The UK’s National Institute for Health and Care Excellence (NICE) has published new (or updated) guidelines and quality standards. The latest reviews or updates </w:t>
      </w:r>
      <w:r>
        <w:rPr>
          <w:rFonts w:ascii="Garamond" w:hAnsi="Garamond"/>
          <w:lang w:val="en-AU"/>
        </w:rPr>
        <w:t>includ</w:t>
      </w:r>
      <w:r w:rsidRPr="008F3909">
        <w:rPr>
          <w:rFonts w:ascii="Garamond" w:hAnsi="Garamond"/>
          <w:lang w:val="en-AU"/>
        </w:rPr>
        <w:t>e:</w:t>
      </w:r>
    </w:p>
    <w:p w14:paraId="66E06E52" w14:textId="77777777" w:rsidR="00671AB5" w:rsidRDefault="00671AB5" w:rsidP="00671AB5">
      <w:pPr>
        <w:pStyle w:val="ListParagraph"/>
        <w:numPr>
          <w:ilvl w:val="0"/>
          <w:numId w:val="14"/>
        </w:numPr>
        <w:rPr>
          <w:rFonts w:ascii="Garamond" w:hAnsi="Garamond"/>
          <w:iCs/>
          <w:lang w:val="en-AU"/>
        </w:rPr>
      </w:pPr>
      <w:r w:rsidRPr="00671AB5">
        <w:rPr>
          <w:rFonts w:ascii="Garamond" w:hAnsi="Garamond"/>
          <w:iCs/>
          <w:lang w:val="en-AU"/>
        </w:rPr>
        <w:t xml:space="preserve">Quality Standard QS75 </w:t>
      </w:r>
      <w:r w:rsidRPr="00671AB5">
        <w:rPr>
          <w:rFonts w:ascii="Garamond" w:hAnsi="Garamond"/>
          <w:b/>
          <w:bCs/>
          <w:i/>
          <w:lang w:val="en-AU"/>
        </w:rPr>
        <w:t>Neonatal infection</w:t>
      </w:r>
      <w:r w:rsidRPr="00671AB5">
        <w:rPr>
          <w:rFonts w:ascii="Garamond" w:hAnsi="Garamond"/>
          <w:iCs/>
          <w:lang w:val="en-AU"/>
        </w:rPr>
        <w:t xml:space="preserve"> </w:t>
      </w:r>
      <w:hyperlink r:id="rId28" w:history="1">
        <w:r w:rsidRPr="00671AB5">
          <w:rPr>
            <w:rStyle w:val="Hyperlink"/>
            <w:rFonts w:ascii="Garamond" w:hAnsi="Garamond"/>
            <w:iCs/>
            <w:lang w:val="en-AU"/>
          </w:rPr>
          <w:t>https://www.nice.org.uk/guidance/qs75</w:t>
        </w:r>
      </w:hyperlink>
    </w:p>
    <w:p w14:paraId="15E61FD8" w14:textId="2DE1F902" w:rsidR="001B58DE" w:rsidRDefault="001B58DE" w:rsidP="002A1AFE">
      <w:pPr>
        <w:pStyle w:val="ListParagraph"/>
        <w:numPr>
          <w:ilvl w:val="0"/>
          <w:numId w:val="14"/>
        </w:numPr>
        <w:rPr>
          <w:rFonts w:ascii="Garamond" w:hAnsi="Garamond"/>
          <w:bCs/>
          <w:lang w:val="en-AU"/>
        </w:rPr>
      </w:pPr>
      <w:r w:rsidRPr="001B58DE">
        <w:rPr>
          <w:rFonts w:ascii="Garamond" w:hAnsi="Garamond"/>
          <w:bCs/>
          <w:lang w:val="en-AU"/>
        </w:rPr>
        <w:t xml:space="preserve">Diagnostics Guideline DG57 </w:t>
      </w:r>
      <w:r w:rsidR="00EA7C71" w:rsidRPr="00EA7C71">
        <w:rPr>
          <w:rFonts w:ascii="Garamond" w:hAnsi="Garamond"/>
          <w:bCs/>
          <w:i/>
          <w:iCs/>
          <w:lang w:val="en-AU"/>
        </w:rPr>
        <w:t xml:space="preserve">Artificial intelligence (AI)-derived software to help clinical decision making in </w:t>
      </w:r>
      <w:r w:rsidR="00EA7C71" w:rsidRPr="00EA7C71">
        <w:rPr>
          <w:rFonts w:ascii="Garamond" w:hAnsi="Garamond"/>
          <w:b/>
          <w:i/>
          <w:iCs/>
          <w:lang w:val="en-AU"/>
        </w:rPr>
        <w:t>stroke</w:t>
      </w:r>
      <w:r w:rsidR="00EA7C71">
        <w:rPr>
          <w:rFonts w:ascii="Garamond" w:hAnsi="Garamond"/>
          <w:bCs/>
          <w:lang w:val="en-AU"/>
        </w:rPr>
        <w:t xml:space="preserve"> </w:t>
      </w:r>
      <w:hyperlink r:id="rId29" w:history="1">
        <w:r w:rsidR="00EA7C71" w:rsidRPr="006D6573">
          <w:rPr>
            <w:rStyle w:val="Hyperlink"/>
            <w:rFonts w:ascii="Garamond" w:hAnsi="Garamond"/>
            <w:bCs/>
            <w:lang w:val="en-AU"/>
          </w:rPr>
          <w:t>https://www.nice.org.uk/guidance/dg57</w:t>
        </w:r>
      </w:hyperlink>
    </w:p>
    <w:p w14:paraId="6A6500D8" w14:textId="3FDE3EE7" w:rsidR="006C3151" w:rsidRDefault="006C3151" w:rsidP="00C27111">
      <w:pPr>
        <w:keepLines/>
        <w:rPr>
          <w:rFonts w:ascii="Garamond" w:hAnsi="Garamond"/>
          <w:b/>
          <w:lang w:val="en-AU"/>
        </w:rPr>
      </w:pPr>
    </w:p>
    <w:p w14:paraId="02ED01E1" w14:textId="1DDBC3C0" w:rsidR="002C14CC" w:rsidRPr="00D77160" w:rsidRDefault="002C14CC" w:rsidP="002C14CC">
      <w:pPr>
        <w:keepNext/>
        <w:keepLines/>
        <w:rPr>
          <w:rFonts w:ascii="Garamond" w:hAnsi="Garamond"/>
          <w:b/>
          <w:bCs/>
          <w:i/>
          <w:lang w:val="en-AU"/>
        </w:rPr>
      </w:pPr>
      <w:r w:rsidRPr="00D77160">
        <w:rPr>
          <w:rFonts w:ascii="Garamond" w:hAnsi="Garamond"/>
          <w:b/>
          <w:bCs/>
          <w:i/>
          <w:lang w:val="en-AU"/>
        </w:rPr>
        <w:lastRenderedPageBreak/>
        <w:t>[USA] Effective Health Care Program reports</w:t>
      </w:r>
    </w:p>
    <w:p w14:paraId="596DD1CE" w14:textId="77777777" w:rsidR="002C14CC" w:rsidRPr="000170DA" w:rsidRDefault="00000000" w:rsidP="002C14CC">
      <w:pPr>
        <w:keepNext/>
        <w:keepLines/>
        <w:rPr>
          <w:rFonts w:ascii="Garamond" w:hAnsi="Garamond"/>
          <w:u w:val="single"/>
          <w:lang w:val="en-AU"/>
        </w:rPr>
      </w:pPr>
      <w:hyperlink r:id="rId30" w:history="1">
        <w:r w:rsidR="002C14CC" w:rsidRPr="000170DA">
          <w:rPr>
            <w:rStyle w:val="Hyperlink"/>
            <w:rFonts w:ascii="Garamond" w:hAnsi="Garamond"/>
            <w:lang w:val="en-AU"/>
          </w:rPr>
          <w:t>https://effectivehealthcare.ahrq.gov/</w:t>
        </w:r>
      </w:hyperlink>
    </w:p>
    <w:p w14:paraId="6516A719" w14:textId="77777777" w:rsidR="002C14CC" w:rsidRDefault="002C14CC" w:rsidP="002C14CC">
      <w:pPr>
        <w:keepNext/>
        <w:keepLines/>
        <w:rPr>
          <w:rFonts w:ascii="Garamond" w:hAnsi="Garamond"/>
          <w:lang w:val="en-AU"/>
        </w:rPr>
      </w:pPr>
      <w:r w:rsidRPr="000170DA">
        <w:rPr>
          <w:rFonts w:ascii="Garamond" w:hAnsi="Garamond"/>
          <w:lang w:val="en-AU"/>
        </w:rPr>
        <w:t>The US Agency for Healthcare Research and Quality (AHRQ) has an Effective Health Care (EHC) Program. The EHC has released the following final reports and updates:</w:t>
      </w:r>
    </w:p>
    <w:p w14:paraId="75B1D4B0" w14:textId="2E9D9C9C" w:rsidR="00826D6B" w:rsidRPr="00A55982" w:rsidRDefault="00826D6B" w:rsidP="0012560F">
      <w:pPr>
        <w:pStyle w:val="ListParagraph"/>
        <w:keepNext/>
        <w:numPr>
          <w:ilvl w:val="0"/>
          <w:numId w:val="14"/>
        </w:numPr>
        <w:rPr>
          <w:rFonts w:ascii="Garamond" w:hAnsi="Garamond"/>
          <w:i/>
          <w:lang w:val="en-AU"/>
        </w:rPr>
      </w:pPr>
      <w:r w:rsidRPr="00A55982">
        <w:rPr>
          <w:rFonts w:ascii="Garamond" w:hAnsi="Garamond"/>
          <w:i/>
          <w:lang w:val="en-AU"/>
        </w:rPr>
        <w:t xml:space="preserve">Reducing Adverse Drug Events Related to </w:t>
      </w:r>
      <w:r w:rsidRPr="00A55982">
        <w:rPr>
          <w:rFonts w:ascii="Garamond" w:hAnsi="Garamond"/>
          <w:b/>
          <w:bCs/>
          <w:i/>
          <w:lang w:val="en-AU"/>
        </w:rPr>
        <w:t>Anticoagulant</w:t>
      </w:r>
      <w:r w:rsidRPr="00A55982">
        <w:rPr>
          <w:rFonts w:ascii="Garamond" w:hAnsi="Garamond"/>
          <w:i/>
          <w:lang w:val="en-AU"/>
        </w:rPr>
        <w:t xml:space="preserve"> Use in Adults </w:t>
      </w:r>
      <w:hyperlink r:id="rId31" w:history="1">
        <w:r w:rsidRPr="00A55982">
          <w:rPr>
            <w:rStyle w:val="Hyperlink"/>
            <w:rFonts w:ascii="Garamond" w:hAnsi="Garamond"/>
            <w:iCs/>
            <w:lang w:val="en-AU"/>
          </w:rPr>
          <w:t>https://effectivehealthcare.ahrq.gov/products/high-risk-drugs/rapid-research</w:t>
        </w:r>
      </w:hyperlink>
    </w:p>
    <w:p w14:paraId="59786CA1" w14:textId="556514F0" w:rsidR="002C14CC" w:rsidRDefault="002C14CC" w:rsidP="002C14CC">
      <w:pPr>
        <w:rPr>
          <w:rFonts w:ascii="Garamond" w:hAnsi="Garamond"/>
          <w:iCs/>
          <w:lang w:val="en-AU"/>
        </w:rPr>
      </w:pPr>
    </w:p>
    <w:p w14:paraId="057BDA30" w14:textId="77777777" w:rsidR="00C4378F" w:rsidRDefault="00C4378F" w:rsidP="002C14CC">
      <w:pPr>
        <w:rPr>
          <w:rFonts w:ascii="Garamond" w:hAnsi="Garamond"/>
          <w:iCs/>
          <w:lang w:val="en-AU"/>
        </w:rPr>
      </w:pPr>
    </w:p>
    <w:p w14:paraId="78917479" w14:textId="77777777" w:rsidR="00056D5B" w:rsidRPr="003C2554" w:rsidRDefault="00056D5B" w:rsidP="002C14CC">
      <w:pPr>
        <w:rPr>
          <w:rFonts w:ascii="Garamond" w:hAnsi="Garamond"/>
          <w:iCs/>
          <w:lang w:val="en-AU"/>
        </w:rPr>
      </w:pPr>
    </w:p>
    <w:p w14:paraId="12E7A6B9" w14:textId="367C4E71" w:rsidR="00B419AC" w:rsidRDefault="00B419AC" w:rsidP="00B419AC">
      <w:pPr>
        <w:keepNext/>
        <w:tabs>
          <w:tab w:val="left" w:pos="0"/>
        </w:tabs>
        <w:rPr>
          <w:rFonts w:ascii="Garamond" w:hAnsi="Garamond"/>
          <w:b/>
          <w:lang w:val="en-AU"/>
        </w:rPr>
      </w:pPr>
      <w:r>
        <w:rPr>
          <w:rFonts w:ascii="Garamond" w:hAnsi="Garamond"/>
          <w:b/>
          <w:lang w:val="en-AU"/>
        </w:rPr>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32"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29AB72F3" w14:textId="43C03768" w:rsidR="00184BDD" w:rsidRPr="00FB02DE" w:rsidRDefault="005F0438" w:rsidP="00AA2BC9">
      <w:pPr>
        <w:pStyle w:val="ListParagraph"/>
        <w:numPr>
          <w:ilvl w:val="0"/>
          <w:numId w:val="15"/>
        </w:numPr>
        <w:autoSpaceDE w:val="0"/>
        <w:autoSpaceDN w:val="0"/>
        <w:adjustRightInd w:val="0"/>
        <w:rPr>
          <w:rFonts w:ascii="Garamond" w:hAnsi="Garamond"/>
          <w:lang w:val="en-AU"/>
        </w:rPr>
      </w:pPr>
      <w:r w:rsidRPr="00FB02DE">
        <w:rPr>
          <w:rFonts w:ascii="Garamond" w:hAnsi="Garamond"/>
          <w:b/>
          <w:i/>
          <w:lang w:val="en-AU"/>
        </w:rPr>
        <w:t>OVID-19 infection prevention and control risk management</w:t>
      </w:r>
      <w:r w:rsidRPr="00FB02DE">
        <w:rPr>
          <w:rFonts w:ascii="Garamond" w:hAnsi="Garamond"/>
          <w:lang w:val="en-AU"/>
        </w:rPr>
        <w:t xml:space="preserve"> </w:t>
      </w:r>
      <w:r w:rsidR="0040740E" w:rsidRPr="00FB02DE">
        <w:rPr>
          <w:rFonts w:ascii="Garamond" w:hAnsi="Garamond"/>
          <w:lang w:val="en-AU"/>
        </w:rPr>
        <w:t xml:space="preserve">This primer provides an overview of three widely used tools for investigating and responding to patient safety events and near misses. Tools covered in this primer include incident reporting systems, Root Cause Analysis (RCA), and Failure Modes and Effects Analysis (FMEA). </w:t>
      </w:r>
      <w:r w:rsidR="0040740E" w:rsidRPr="00FB02DE">
        <w:rPr>
          <w:rFonts w:ascii="Garamond" w:hAnsi="Garamond"/>
          <w:lang w:val="en-AU"/>
        </w:rPr>
        <w:br/>
      </w:r>
      <w:hyperlink r:id="rId33" w:history="1">
        <w:r w:rsidR="0040740E" w:rsidRPr="00FB02DE">
          <w:rPr>
            <w:rStyle w:val="Hyperlink"/>
            <w:rFonts w:ascii="Garamond" w:hAnsi="Garamond"/>
            <w:lang w:val="en-AU"/>
          </w:rPr>
          <w:t>https://www.safetyandquality.gov.au/publications-and-resources/resource-library/covid-19-infection-prevention-and-control-risk-management-guidance</w:t>
        </w:r>
      </w:hyperlink>
    </w:p>
    <w:p w14:paraId="64BEE923" w14:textId="2FF5A558"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t xml:space="preserve">Poster – Combined contact and droplet precautions </w:t>
      </w:r>
      <w:hyperlink r:id="rId34"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0C87D93D">
            <wp:extent cx="3108967" cy="4386805"/>
            <wp:effectExtent l="0" t="0" r="0" b="0"/>
            <wp:docPr id="8" name="Picture 8" descr="COVID-19 poster - combined contact and droplet precaution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136634" cy="4425843"/>
                    </a:xfrm>
                    <a:prstGeom prst="rect">
                      <a:avLst/>
                    </a:prstGeom>
                    <a:noFill/>
                    <a:ln>
                      <a:noFill/>
                    </a:ln>
                  </pic:spPr>
                </pic:pic>
              </a:graphicData>
            </a:graphic>
          </wp:inline>
        </w:drawing>
      </w:r>
    </w:p>
    <w:p w14:paraId="0B02D3BC" w14:textId="77777777"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36"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579A81C5">
            <wp:extent cx="5862918" cy="8329453"/>
            <wp:effectExtent l="0" t="0" r="5080" b="0"/>
            <wp:docPr id="7" name="Picture 7" descr="COVID-19 poster – Combined airborne and contact precaution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867525" cy="8335999"/>
                    </a:xfrm>
                    <a:prstGeom prst="rect">
                      <a:avLst/>
                    </a:prstGeom>
                    <a:noFill/>
                    <a:ln>
                      <a:noFill/>
                    </a:ln>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38"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39"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0"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3989F886">
            <wp:extent cx="4815068" cy="6857824"/>
            <wp:effectExtent l="19050" t="19050" r="24130" b="19685"/>
            <wp:docPr id="1" name="Picture 1" descr="Stop COVID-19. Break the chain of infection pos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lastRenderedPageBreak/>
        <w:t xml:space="preserve">COVID-19 and face masks – Information for consumers </w:t>
      </w:r>
      <w:hyperlink r:id="rId43"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268A4D88">
            <wp:extent cx="5561480" cy="8191040"/>
            <wp:effectExtent l="19050" t="19050" r="20320" b="19685"/>
            <wp:docPr id="2" name="Picture 2" descr="COVID-19 and face masks information for consumers poster 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2958" cy="8620333"/>
                    </a:xfrm>
                    <a:prstGeom prst="rect">
                      <a:avLst/>
                    </a:prstGeom>
                    <a:noFill/>
                    <a:ln>
                      <a:solidFill>
                        <a:schemeClr val="accent1"/>
                      </a:solidFill>
                    </a:ln>
                  </pic:spPr>
                </pic:pic>
              </a:graphicData>
            </a:graphic>
          </wp:inline>
        </w:drawing>
      </w:r>
    </w:p>
    <w:p w14:paraId="12BF9FBD" w14:textId="0ED05E05" w:rsidR="00D574D3" w:rsidRPr="008E375B" w:rsidRDefault="00D574D3" w:rsidP="00D574D3">
      <w:pPr>
        <w:keepNext/>
        <w:keepLines/>
        <w:rPr>
          <w:rFonts w:ascii="Garamond" w:hAnsi="Garamond"/>
          <w:i/>
          <w:lang w:val="en-AU"/>
        </w:rPr>
      </w:pPr>
      <w:r w:rsidRPr="008E375B">
        <w:rPr>
          <w:rFonts w:ascii="Garamond" w:hAnsi="Garamond"/>
          <w:i/>
          <w:lang w:val="en-AU"/>
        </w:rPr>
        <w:lastRenderedPageBreak/>
        <w:t>National Clinical Evidence Taskforce</w:t>
      </w:r>
    </w:p>
    <w:p w14:paraId="066BAB2A" w14:textId="1753A1A5" w:rsidR="009C6AF9" w:rsidRPr="008E375B" w:rsidRDefault="00000000" w:rsidP="00D574D3">
      <w:pPr>
        <w:keepNext/>
        <w:keepLines/>
        <w:rPr>
          <w:rFonts w:ascii="Garamond" w:hAnsi="Garamond"/>
        </w:rPr>
      </w:pPr>
      <w:hyperlink r:id="rId46" w:history="1">
        <w:r w:rsidR="009C6AF9" w:rsidRPr="008E375B">
          <w:rPr>
            <w:rStyle w:val="Hyperlink"/>
            <w:rFonts w:ascii="Garamond" w:hAnsi="Garamond"/>
          </w:rPr>
          <w:t>https://clinicalevidence.net.au/</w:t>
        </w:r>
      </w:hyperlink>
    </w:p>
    <w:p w14:paraId="7C588070" w14:textId="77777777" w:rsidR="009C6AF9" w:rsidRPr="008E375B" w:rsidRDefault="009C6AF9" w:rsidP="009C6AF9">
      <w:pPr>
        <w:keepLines/>
        <w:rPr>
          <w:rFonts w:ascii="Garamond" w:hAnsi="Garamond"/>
          <w:lang w:val="en-AU"/>
        </w:rPr>
      </w:pPr>
      <w:r w:rsidRPr="008E375B">
        <w:rPr>
          <w:rFonts w:ascii="Garamond" w:hAnsi="Garamond"/>
          <w:lang w:val="en-AU"/>
        </w:rPr>
        <w:t>The National Clinical Evidence Taskforce is a multi-disciplinary collaboration of 35 member organisations – Australia’s medical colleges and peak health organisations – who share a commitment to provide national evidence-based treatment guidelines for urgent and emerging diseases.</w:t>
      </w:r>
    </w:p>
    <w:p w14:paraId="587F26A5" w14:textId="2D45A6F3" w:rsidR="009C6AF9" w:rsidRPr="008E375B" w:rsidRDefault="009C6AF9" w:rsidP="009C6AF9">
      <w:pPr>
        <w:keepLines/>
        <w:rPr>
          <w:rFonts w:ascii="Garamond" w:hAnsi="Garamond"/>
          <w:lang w:val="en-AU"/>
        </w:rPr>
      </w:pPr>
      <w:r w:rsidRPr="008E375B">
        <w:rPr>
          <w:rFonts w:ascii="Garamond" w:hAnsi="Garamond"/>
          <w:lang w:val="en-AU"/>
        </w:rPr>
        <w:t>This alliance established the world’s first ‘living guidelines’ for the care of people with COVID-19 and MPX.</w:t>
      </w:r>
    </w:p>
    <w:p w14:paraId="3FE22EB3" w14:textId="77777777" w:rsidR="009C6AF9" w:rsidRPr="008E375B" w:rsidRDefault="009C6AF9" w:rsidP="009C6AF9">
      <w:pPr>
        <w:keepLines/>
        <w:rPr>
          <w:rFonts w:ascii="Garamond" w:hAnsi="Garamond"/>
          <w:lang w:val="en-AU"/>
        </w:rPr>
      </w:pPr>
      <w:r w:rsidRPr="008E375B">
        <w:rPr>
          <w:rFonts w:ascii="Garamond" w:hAnsi="Garamond"/>
          <w:lang w:val="en-AU"/>
        </w:rPr>
        <w:t>Funding has now been discontinued for the National Clinical Evidence Taskforce and the COVID-19 guidelines as of 30 June 2023.</w:t>
      </w:r>
    </w:p>
    <w:p w14:paraId="0851C8FF" w14:textId="4E8D45D1" w:rsidR="009C6AF9" w:rsidRDefault="009C6AF9" w:rsidP="009C6AF9">
      <w:pPr>
        <w:keepLines/>
        <w:rPr>
          <w:rFonts w:ascii="Garamond" w:hAnsi="Garamond"/>
          <w:lang w:val="en-AU"/>
        </w:rPr>
      </w:pPr>
      <w:r w:rsidRPr="008E375B">
        <w:rPr>
          <w:rFonts w:ascii="Garamond" w:hAnsi="Garamond"/>
          <w:lang w:val="en-AU"/>
        </w:rPr>
        <w:t>These guidelines are no longer continually updated but will remain online until the guidance becomes inaccurate and/or no longer reflects the evidence or recommended practice.</w:t>
      </w:r>
    </w:p>
    <w:p w14:paraId="1CBC3401" w14:textId="7B23C301" w:rsidR="00DD64D5" w:rsidRDefault="00DD64D5" w:rsidP="009C6AF9">
      <w:pPr>
        <w:keepLines/>
        <w:rPr>
          <w:rFonts w:ascii="Garamond" w:hAnsi="Garamond"/>
          <w:lang w:val="en-AU"/>
        </w:rPr>
      </w:pPr>
    </w:p>
    <w:p w14:paraId="003ED1BD" w14:textId="77777777" w:rsidR="004C2887" w:rsidRDefault="004C2887" w:rsidP="009C6AF9">
      <w:pPr>
        <w:keepLines/>
        <w:rPr>
          <w:rFonts w:ascii="Garamond" w:hAnsi="Garamond"/>
          <w:lang w:val="en-AU"/>
        </w:rPr>
      </w:pPr>
    </w:p>
    <w:p w14:paraId="19F966AA" w14:textId="77777777" w:rsidR="00DD64D5" w:rsidRDefault="00DD64D5" w:rsidP="009C6AF9">
      <w:pPr>
        <w:keepLines/>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5A0CDA44"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47"/>
      <w:footerReference w:type="default" r:id="rId48"/>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DC716" w14:textId="77777777" w:rsidR="009B14E0" w:rsidRDefault="009B14E0">
      <w:r>
        <w:separator/>
      </w:r>
    </w:p>
  </w:endnote>
  <w:endnote w:type="continuationSeparator" w:id="0">
    <w:p w14:paraId="422AE53C" w14:textId="77777777" w:rsidR="009B14E0" w:rsidRDefault="009B1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0C1E0BEA"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A90FB9">
      <w:rPr>
        <w:rFonts w:ascii="Garamond" w:hAnsi="Garamond"/>
      </w:rPr>
      <w:t>3</w:t>
    </w:r>
    <w:r w:rsidR="00C4378F">
      <w:rPr>
        <w:rFonts w:ascii="Garamond" w:hAnsi="Garamond"/>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0A41FA40"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A90FB9">
      <w:rPr>
        <w:rFonts w:ascii="Garamond" w:hAnsi="Garamond"/>
      </w:rPr>
      <w:t>3</w:t>
    </w:r>
    <w:r w:rsidR="00C4378F">
      <w:rPr>
        <w:rFonts w:ascii="Garamond" w:hAnsi="Garamond"/>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139C0" w14:textId="77777777" w:rsidR="009B14E0" w:rsidRDefault="009B14E0">
      <w:r>
        <w:separator/>
      </w:r>
    </w:p>
  </w:footnote>
  <w:footnote w:type="continuationSeparator" w:id="0">
    <w:p w14:paraId="7996ABCE" w14:textId="77777777" w:rsidR="009B14E0" w:rsidRDefault="009B1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0315A8"/>
    <w:multiLevelType w:val="hybridMultilevel"/>
    <w:tmpl w:val="120CB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B21DA6"/>
    <w:multiLevelType w:val="hybridMultilevel"/>
    <w:tmpl w:val="1F2A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0E36B1"/>
    <w:multiLevelType w:val="hybridMultilevel"/>
    <w:tmpl w:val="757C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D6955"/>
    <w:multiLevelType w:val="hybridMultilevel"/>
    <w:tmpl w:val="48D0D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D745BA"/>
    <w:multiLevelType w:val="hybridMultilevel"/>
    <w:tmpl w:val="7E24C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AB7C49"/>
    <w:multiLevelType w:val="hybridMultilevel"/>
    <w:tmpl w:val="BA6E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BF63F5"/>
    <w:multiLevelType w:val="hybridMultilevel"/>
    <w:tmpl w:val="5DA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B67BDC"/>
    <w:multiLevelType w:val="hybridMultilevel"/>
    <w:tmpl w:val="FDDED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A06708"/>
    <w:multiLevelType w:val="hybridMultilevel"/>
    <w:tmpl w:val="CD9C5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EB2EB8"/>
    <w:multiLevelType w:val="hybridMultilevel"/>
    <w:tmpl w:val="12DA9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541861"/>
    <w:multiLevelType w:val="hybridMultilevel"/>
    <w:tmpl w:val="D11E0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17"/>
  </w:num>
  <w:num w:numId="2" w16cid:durableId="1683386478">
    <w:abstractNumId w:val="25"/>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2"/>
  </w:num>
  <w:num w:numId="14" w16cid:durableId="28579523">
    <w:abstractNumId w:val="18"/>
  </w:num>
  <w:num w:numId="15" w16cid:durableId="1756245841">
    <w:abstractNumId w:val="21"/>
  </w:num>
  <w:num w:numId="16" w16cid:durableId="1878159678">
    <w:abstractNumId w:val="12"/>
  </w:num>
  <w:num w:numId="17" w16cid:durableId="1406414453">
    <w:abstractNumId w:val="16"/>
  </w:num>
  <w:num w:numId="18" w16cid:durableId="737750215">
    <w:abstractNumId w:val="23"/>
  </w:num>
  <w:num w:numId="19" w16cid:durableId="1685746231">
    <w:abstractNumId w:val="24"/>
  </w:num>
  <w:num w:numId="20" w16cid:durableId="64836618">
    <w:abstractNumId w:val="19"/>
  </w:num>
  <w:num w:numId="21" w16cid:durableId="412553615">
    <w:abstractNumId w:val="20"/>
  </w:num>
  <w:num w:numId="22" w16cid:durableId="1376396157">
    <w:abstractNumId w:val="13"/>
  </w:num>
  <w:num w:numId="23" w16cid:durableId="980311576">
    <w:abstractNumId w:val="10"/>
  </w:num>
  <w:num w:numId="24" w16cid:durableId="1322276046">
    <w:abstractNumId w:val="27"/>
  </w:num>
  <w:num w:numId="25" w16cid:durableId="250630762">
    <w:abstractNumId w:val="26"/>
  </w:num>
  <w:num w:numId="26" w16cid:durableId="1226453529">
    <w:abstractNumId w:val="11"/>
  </w:num>
  <w:num w:numId="27" w16cid:durableId="1774322985">
    <w:abstractNumId w:val="14"/>
  </w:num>
  <w:num w:numId="28" w16cid:durableId="1540557084">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ED"/>
    <w:rsid w:val="0000050B"/>
    <w:rsid w:val="0000067E"/>
    <w:rsid w:val="000008C6"/>
    <w:rsid w:val="00000B2F"/>
    <w:rsid w:val="00000C7B"/>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929"/>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DC"/>
    <w:rsid w:val="00012E0F"/>
    <w:rsid w:val="00012FCF"/>
    <w:rsid w:val="000130AB"/>
    <w:rsid w:val="000132E1"/>
    <w:rsid w:val="000133DA"/>
    <w:rsid w:val="0001348E"/>
    <w:rsid w:val="000136D2"/>
    <w:rsid w:val="00013751"/>
    <w:rsid w:val="00013C38"/>
    <w:rsid w:val="00013DCD"/>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B10"/>
    <w:rsid w:val="00017F06"/>
    <w:rsid w:val="00017F55"/>
    <w:rsid w:val="00020128"/>
    <w:rsid w:val="0002012E"/>
    <w:rsid w:val="000202BF"/>
    <w:rsid w:val="0002030E"/>
    <w:rsid w:val="00020382"/>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40B4"/>
    <w:rsid w:val="000240C6"/>
    <w:rsid w:val="0002457A"/>
    <w:rsid w:val="00024648"/>
    <w:rsid w:val="0002475D"/>
    <w:rsid w:val="000248D6"/>
    <w:rsid w:val="00024935"/>
    <w:rsid w:val="00024CD1"/>
    <w:rsid w:val="00024CF5"/>
    <w:rsid w:val="00024D20"/>
    <w:rsid w:val="00024D8E"/>
    <w:rsid w:val="00024E2E"/>
    <w:rsid w:val="00024FCC"/>
    <w:rsid w:val="000254D2"/>
    <w:rsid w:val="000255F6"/>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D35"/>
    <w:rsid w:val="00030D87"/>
    <w:rsid w:val="00030E85"/>
    <w:rsid w:val="00030EF5"/>
    <w:rsid w:val="00030F00"/>
    <w:rsid w:val="00030FA5"/>
    <w:rsid w:val="00031154"/>
    <w:rsid w:val="00031224"/>
    <w:rsid w:val="000312A9"/>
    <w:rsid w:val="000313B2"/>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747"/>
    <w:rsid w:val="0003577E"/>
    <w:rsid w:val="00035818"/>
    <w:rsid w:val="00035A30"/>
    <w:rsid w:val="00035F4C"/>
    <w:rsid w:val="000360AA"/>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84"/>
    <w:rsid w:val="000415BB"/>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24"/>
    <w:rsid w:val="00043703"/>
    <w:rsid w:val="000437BB"/>
    <w:rsid w:val="00043B28"/>
    <w:rsid w:val="00043CBB"/>
    <w:rsid w:val="00043D2A"/>
    <w:rsid w:val="00044222"/>
    <w:rsid w:val="00044331"/>
    <w:rsid w:val="000444A5"/>
    <w:rsid w:val="0004450B"/>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90A"/>
    <w:rsid w:val="00051B20"/>
    <w:rsid w:val="00051C68"/>
    <w:rsid w:val="00051D74"/>
    <w:rsid w:val="00051D7E"/>
    <w:rsid w:val="00052489"/>
    <w:rsid w:val="00052696"/>
    <w:rsid w:val="000527B5"/>
    <w:rsid w:val="00052830"/>
    <w:rsid w:val="000528C3"/>
    <w:rsid w:val="000528EF"/>
    <w:rsid w:val="00052CC4"/>
    <w:rsid w:val="00053393"/>
    <w:rsid w:val="000535B1"/>
    <w:rsid w:val="000539E6"/>
    <w:rsid w:val="00053A16"/>
    <w:rsid w:val="00053C4F"/>
    <w:rsid w:val="00053D98"/>
    <w:rsid w:val="00053DA5"/>
    <w:rsid w:val="00053E77"/>
    <w:rsid w:val="00053FBC"/>
    <w:rsid w:val="00054156"/>
    <w:rsid w:val="000542D1"/>
    <w:rsid w:val="000545B7"/>
    <w:rsid w:val="000546A8"/>
    <w:rsid w:val="00054A4B"/>
    <w:rsid w:val="00054C00"/>
    <w:rsid w:val="00054D03"/>
    <w:rsid w:val="00054E6A"/>
    <w:rsid w:val="00054F8D"/>
    <w:rsid w:val="000550C2"/>
    <w:rsid w:val="0005559B"/>
    <w:rsid w:val="00055776"/>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7A5"/>
    <w:rsid w:val="0005690C"/>
    <w:rsid w:val="00056D5B"/>
    <w:rsid w:val="00056FAD"/>
    <w:rsid w:val="00057111"/>
    <w:rsid w:val="0005715D"/>
    <w:rsid w:val="00057184"/>
    <w:rsid w:val="0005773D"/>
    <w:rsid w:val="00057810"/>
    <w:rsid w:val="00057ABB"/>
    <w:rsid w:val="00057DD4"/>
    <w:rsid w:val="000602C8"/>
    <w:rsid w:val="000606EF"/>
    <w:rsid w:val="0006079C"/>
    <w:rsid w:val="00060926"/>
    <w:rsid w:val="00060936"/>
    <w:rsid w:val="00060AFD"/>
    <w:rsid w:val="00060F3C"/>
    <w:rsid w:val="00061057"/>
    <w:rsid w:val="000610CB"/>
    <w:rsid w:val="000613E1"/>
    <w:rsid w:val="00061609"/>
    <w:rsid w:val="00061824"/>
    <w:rsid w:val="000618E2"/>
    <w:rsid w:val="00061B9C"/>
    <w:rsid w:val="00061C52"/>
    <w:rsid w:val="00061D38"/>
    <w:rsid w:val="00061E6A"/>
    <w:rsid w:val="00061F1E"/>
    <w:rsid w:val="00061F3E"/>
    <w:rsid w:val="0006203E"/>
    <w:rsid w:val="0006211D"/>
    <w:rsid w:val="00062139"/>
    <w:rsid w:val="00062203"/>
    <w:rsid w:val="000622B6"/>
    <w:rsid w:val="00062364"/>
    <w:rsid w:val="00062372"/>
    <w:rsid w:val="000624DD"/>
    <w:rsid w:val="000625FA"/>
    <w:rsid w:val="0006282C"/>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001"/>
    <w:rsid w:val="000701B0"/>
    <w:rsid w:val="00070226"/>
    <w:rsid w:val="000707A8"/>
    <w:rsid w:val="000709AF"/>
    <w:rsid w:val="00070CFE"/>
    <w:rsid w:val="00070FDA"/>
    <w:rsid w:val="00071527"/>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6CD"/>
    <w:rsid w:val="00073707"/>
    <w:rsid w:val="000739A3"/>
    <w:rsid w:val="00073CA3"/>
    <w:rsid w:val="00073E65"/>
    <w:rsid w:val="00073F1E"/>
    <w:rsid w:val="00073F5A"/>
    <w:rsid w:val="00073FA4"/>
    <w:rsid w:val="000740F2"/>
    <w:rsid w:val="000742DC"/>
    <w:rsid w:val="00074383"/>
    <w:rsid w:val="00074540"/>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BE"/>
    <w:rsid w:val="00077753"/>
    <w:rsid w:val="000778FC"/>
    <w:rsid w:val="00077931"/>
    <w:rsid w:val="00077ADD"/>
    <w:rsid w:val="00077D98"/>
    <w:rsid w:val="00077F9E"/>
    <w:rsid w:val="00080118"/>
    <w:rsid w:val="0008018C"/>
    <w:rsid w:val="000803E5"/>
    <w:rsid w:val="00080538"/>
    <w:rsid w:val="000805D1"/>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EC"/>
    <w:rsid w:val="00082920"/>
    <w:rsid w:val="00082C4C"/>
    <w:rsid w:val="00082E32"/>
    <w:rsid w:val="0008346E"/>
    <w:rsid w:val="000834C7"/>
    <w:rsid w:val="00083515"/>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B8C"/>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70"/>
    <w:rsid w:val="00091BB9"/>
    <w:rsid w:val="00091CF5"/>
    <w:rsid w:val="00091D6D"/>
    <w:rsid w:val="00091FE5"/>
    <w:rsid w:val="000921A4"/>
    <w:rsid w:val="0009231A"/>
    <w:rsid w:val="00092425"/>
    <w:rsid w:val="00092493"/>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B0"/>
    <w:rsid w:val="00096256"/>
    <w:rsid w:val="0009698D"/>
    <w:rsid w:val="00096C0F"/>
    <w:rsid w:val="00096C3A"/>
    <w:rsid w:val="00096C98"/>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97"/>
    <w:rsid w:val="000A2BAA"/>
    <w:rsid w:val="000A2E53"/>
    <w:rsid w:val="000A2FA3"/>
    <w:rsid w:val="000A3099"/>
    <w:rsid w:val="000A3222"/>
    <w:rsid w:val="000A36CA"/>
    <w:rsid w:val="000A3771"/>
    <w:rsid w:val="000A382F"/>
    <w:rsid w:val="000A3862"/>
    <w:rsid w:val="000A39A1"/>
    <w:rsid w:val="000A3D26"/>
    <w:rsid w:val="000A3DC3"/>
    <w:rsid w:val="000A3DCE"/>
    <w:rsid w:val="000A3E62"/>
    <w:rsid w:val="000A411F"/>
    <w:rsid w:val="000A4121"/>
    <w:rsid w:val="000A4130"/>
    <w:rsid w:val="000A43BB"/>
    <w:rsid w:val="000A4491"/>
    <w:rsid w:val="000A456A"/>
    <w:rsid w:val="000A45B3"/>
    <w:rsid w:val="000A4614"/>
    <w:rsid w:val="000A463D"/>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86C"/>
    <w:rsid w:val="000A5E75"/>
    <w:rsid w:val="000A5E94"/>
    <w:rsid w:val="000A5EB2"/>
    <w:rsid w:val="000A6233"/>
    <w:rsid w:val="000A6401"/>
    <w:rsid w:val="000A6436"/>
    <w:rsid w:val="000A6826"/>
    <w:rsid w:val="000A6B68"/>
    <w:rsid w:val="000A6DB3"/>
    <w:rsid w:val="000A720E"/>
    <w:rsid w:val="000A731E"/>
    <w:rsid w:val="000A73E9"/>
    <w:rsid w:val="000A757B"/>
    <w:rsid w:val="000A7778"/>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5DB"/>
    <w:rsid w:val="000B16DE"/>
    <w:rsid w:val="000B19D2"/>
    <w:rsid w:val="000B1A89"/>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9B1"/>
    <w:rsid w:val="000B39B2"/>
    <w:rsid w:val="000B3AAB"/>
    <w:rsid w:val="000B3DAE"/>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7DB"/>
    <w:rsid w:val="000C4C4D"/>
    <w:rsid w:val="000C4DF8"/>
    <w:rsid w:val="000C4E9F"/>
    <w:rsid w:val="000C4EAC"/>
    <w:rsid w:val="000C500A"/>
    <w:rsid w:val="000C5036"/>
    <w:rsid w:val="000C5210"/>
    <w:rsid w:val="000C5628"/>
    <w:rsid w:val="000C56F4"/>
    <w:rsid w:val="000C56F7"/>
    <w:rsid w:val="000C5861"/>
    <w:rsid w:val="000C5ABE"/>
    <w:rsid w:val="000C5D07"/>
    <w:rsid w:val="000C5E39"/>
    <w:rsid w:val="000C5EFA"/>
    <w:rsid w:val="000C6084"/>
    <w:rsid w:val="000C612F"/>
    <w:rsid w:val="000C64A7"/>
    <w:rsid w:val="000C667A"/>
    <w:rsid w:val="000C6727"/>
    <w:rsid w:val="000C6890"/>
    <w:rsid w:val="000C69AC"/>
    <w:rsid w:val="000C6A11"/>
    <w:rsid w:val="000C6A18"/>
    <w:rsid w:val="000C6A68"/>
    <w:rsid w:val="000C6C26"/>
    <w:rsid w:val="000C7205"/>
    <w:rsid w:val="000C7298"/>
    <w:rsid w:val="000C7336"/>
    <w:rsid w:val="000C75F9"/>
    <w:rsid w:val="000C78AB"/>
    <w:rsid w:val="000C7CD8"/>
    <w:rsid w:val="000C7EB8"/>
    <w:rsid w:val="000C7ED8"/>
    <w:rsid w:val="000C7F8E"/>
    <w:rsid w:val="000D007F"/>
    <w:rsid w:val="000D0208"/>
    <w:rsid w:val="000D04A6"/>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B5C"/>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300"/>
    <w:rsid w:val="000E0A1B"/>
    <w:rsid w:val="000E0AE5"/>
    <w:rsid w:val="000E0BA0"/>
    <w:rsid w:val="000E0E9C"/>
    <w:rsid w:val="000E0FCB"/>
    <w:rsid w:val="000E10EF"/>
    <w:rsid w:val="000E1496"/>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33D"/>
    <w:rsid w:val="000E34DE"/>
    <w:rsid w:val="000E3511"/>
    <w:rsid w:val="000E3648"/>
    <w:rsid w:val="000E3D74"/>
    <w:rsid w:val="000E3F2F"/>
    <w:rsid w:val="000E42FD"/>
    <w:rsid w:val="000E45E8"/>
    <w:rsid w:val="000E467D"/>
    <w:rsid w:val="000E46F2"/>
    <w:rsid w:val="000E4702"/>
    <w:rsid w:val="000E481A"/>
    <w:rsid w:val="000E4927"/>
    <w:rsid w:val="000E49E9"/>
    <w:rsid w:val="000E4AFD"/>
    <w:rsid w:val="000E4D0A"/>
    <w:rsid w:val="000E4E4B"/>
    <w:rsid w:val="000E5199"/>
    <w:rsid w:val="000E528E"/>
    <w:rsid w:val="000E5392"/>
    <w:rsid w:val="000E542F"/>
    <w:rsid w:val="000E5A27"/>
    <w:rsid w:val="000E5ACC"/>
    <w:rsid w:val="000E5B33"/>
    <w:rsid w:val="000E5F6D"/>
    <w:rsid w:val="000E6105"/>
    <w:rsid w:val="000E6227"/>
    <w:rsid w:val="000E6504"/>
    <w:rsid w:val="000E65F5"/>
    <w:rsid w:val="000E6660"/>
    <w:rsid w:val="000E66C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4F6A"/>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B6"/>
    <w:rsid w:val="00105F25"/>
    <w:rsid w:val="0010604C"/>
    <w:rsid w:val="00106291"/>
    <w:rsid w:val="00106390"/>
    <w:rsid w:val="001063C6"/>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A72"/>
    <w:rsid w:val="00110D30"/>
    <w:rsid w:val="00111082"/>
    <w:rsid w:val="00111199"/>
    <w:rsid w:val="0011127F"/>
    <w:rsid w:val="0011148C"/>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DEB"/>
    <w:rsid w:val="00114FAF"/>
    <w:rsid w:val="001153A4"/>
    <w:rsid w:val="00115478"/>
    <w:rsid w:val="001154A8"/>
    <w:rsid w:val="001154E9"/>
    <w:rsid w:val="001157F3"/>
    <w:rsid w:val="0011590C"/>
    <w:rsid w:val="00115990"/>
    <w:rsid w:val="00115B52"/>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7076"/>
    <w:rsid w:val="0011716F"/>
    <w:rsid w:val="0011726F"/>
    <w:rsid w:val="001173F1"/>
    <w:rsid w:val="0011746D"/>
    <w:rsid w:val="0011746E"/>
    <w:rsid w:val="0011766A"/>
    <w:rsid w:val="0011787E"/>
    <w:rsid w:val="0011789C"/>
    <w:rsid w:val="0011793C"/>
    <w:rsid w:val="0011794B"/>
    <w:rsid w:val="00120069"/>
    <w:rsid w:val="0012017C"/>
    <w:rsid w:val="001204A4"/>
    <w:rsid w:val="00120572"/>
    <w:rsid w:val="001208D1"/>
    <w:rsid w:val="00120DE7"/>
    <w:rsid w:val="00120EB0"/>
    <w:rsid w:val="001213B3"/>
    <w:rsid w:val="00121418"/>
    <w:rsid w:val="00121B5A"/>
    <w:rsid w:val="00121C47"/>
    <w:rsid w:val="00121D02"/>
    <w:rsid w:val="00121EE7"/>
    <w:rsid w:val="00121F28"/>
    <w:rsid w:val="00121F32"/>
    <w:rsid w:val="001220EF"/>
    <w:rsid w:val="0012215A"/>
    <w:rsid w:val="00122231"/>
    <w:rsid w:val="00122336"/>
    <w:rsid w:val="00122623"/>
    <w:rsid w:val="00122726"/>
    <w:rsid w:val="001228ED"/>
    <w:rsid w:val="00122C9B"/>
    <w:rsid w:val="00123096"/>
    <w:rsid w:val="00123207"/>
    <w:rsid w:val="00123473"/>
    <w:rsid w:val="0012377C"/>
    <w:rsid w:val="0012384F"/>
    <w:rsid w:val="0012392C"/>
    <w:rsid w:val="00123C32"/>
    <w:rsid w:val="00123D0F"/>
    <w:rsid w:val="00123E9F"/>
    <w:rsid w:val="00124310"/>
    <w:rsid w:val="00124387"/>
    <w:rsid w:val="00124575"/>
    <w:rsid w:val="0012477A"/>
    <w:rsid w:val="001247E3"/>
    <w:rsid w:val="00124ABB"/>
    <w:rsid w:val="00124B04"/>
    <w:rsid w:val="00124C10"/>
    <w:rsid w:val="0012532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2C"/>
    <w:rsid w:val="00127E8B"/>
    <w:rsid w:val="00127FE0"/>
    <w:rsid w:val="00127FE5"/>
    <w:rsid w:val="00130CBE"/>
    <w:rsid w:val="00130E64"/>
    <w:rsid w:val="0013119C"/>
    <w:rsid w:val="00131221"/>
    <w:rsid w:val="0013129A"/>
    <w:rsid w:val="001319C3"/>
    <w:rsid w:val="00131A1A"/>
    <w:rsid w:val="00131BB6"/>
    <w:rsid w:val="00132070"/>
    <w:rsid w:val="00132112"/>
    <w:rsid w:val="00132222"/>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8DE"/>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68E"/>
    <w:rsid w:val="001417CF"/>
    <w:rsid w:val="00141BA3"/>
    <w:rsid w:val="00141BDF"/>
    <w:rsid w:val="00141F63"/>
    <w:rsid w:val="00141F8A"/>
    <w:rsid w:val="001420B4"/>
    <w:rsid w:val="001421C3"/>
    <w:rsid w:val="0014225E"/>
    <w:rsid w:val="001426E2"/>
    <w:rsid w:val="0014273B"/>
    <w:rsid w:val="00142754"/>
    <w:rsid w:val="00142778"/>
    <w:rsid w:val="001428DD"/>
    <w:rsid w:val="00142A28"/>
    <w:rsid w:val="00142AFF"/>
    <w:rsid w:val="00142D0A"/>
    <w:rsid w:val="00142DF4"/>
    <w:rsid w:val="001430BF"/>
    <w:rsid w:val="001430F2"/>
    <w:rsid w:val="00143410"/>
    <w:rsid w:val="001435D7"/>
    <w:rsid w:val="0014372E"/>
    <w:rsid w:val="00143872"/>
    <w:rsid w:val="00143B07"/>
    <w:rsid w:val="00143FE3"/>
    <w:rsid w:val="001440B7"/>
    <w:rsid w:val="001440D8"/>
    <w:rsid w:val="00144229"/>
    <w:rsid w:val="0014449E"/>
    <w:rsid w:val="001444E1"/>
    <w:rsid w:val="00144745"/>
    <w:rsid w:val="00144CBA"/>
    <w:rsid w:val="00144FB0"/>
    <w:rsid w:val="0014508E"/>
    <w:rsid w:val="0014513D"/>
    <w:rsid w:val="0014516A"/>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1001"/>
    <w:rsid w:val="0015104A"/>
    <w:rsid w:val="001511BC"/>
    <w:rsid w:val="001513C8"/>
    <w:rsid w:val="001513F5"/>
    <w:rsid w:val="0015177D"/>
    <w:rsid w:val="001518A0"/>
    <w:rsid w:val="00151D2C"/>
    <w:rsid w:val="00151E86"/>
    <w:rsid w:val="00152245"/>
    <w:rsid w:val="0015242E"/>
    <w:rsid w:val="001526BB"/>
    <w:rsid w:val="00152814"/>
    <w:rsid w:val="00152A4F"/>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51D2"/>
    <w:rsid w:val="001552D2"/>
    <w:rsid w:val="00155362"/>
    <w:rsid w:val="001553B1"/>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111"/>
    <w:rsid w:val="00163358"/>
    <w:rsid w:val="001636A8"/>
    <w:rsid w:val="0016370A"/>
    <w:rsid w:val="00163879"/>
    <w:rsid w:val="00163A52"/>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23F"/>
    <w:rsid w:val="001666BB"/>
    <w:rsid w:val="0016673A"/>
    <w:rsid w:val="00166809"/>
    <w:rsid w:val="00166BB7"/>
    <w:rsid w:val="00166CB7"/>
    <w:rsid w:val="00166D23"/>
    <w:rsid w:val="00167240"/>
    <w:rsid w:val="001672B1"/>
    <w:rsid w:val="0016757C"/>
    <w:rsid w:val="001676DE"/>
    <w:rsid w:val="001677BC"/>
    <w:rsid w:val="001678D7"/>
    <w:rsid w:val="00167A0E"/>
    <w:rsid w:val="00167B43"/>
    <w:rsid w:val="00167BAE"/>
    <w:rsid w:val="00167CBD"/>
    <w:rsid w:val="00167D81"/>
    <w:rsid w:val="00167E90"/>
    <w:rsid w:val="00167EC5"/>
    <w:rsid w:val="00167FF2"/>
    <w:rsid w:val="00170081"/>
    <w:rsid w:val="001701AB"/>
    <w:rsid w:val="001703C4"/>
    <w:rsid w:val="00170733"/>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7C1"/>
    <w:rsid w:val="00187A3C"/>
    <w:rsid w:val="00187BCA"/>
    <w:rsid w:val="00187C15"/>
    <w:rsid w:val="00187CCE"/>
    <w:rsid w:val="00187F57"/>
    <w:rsid w:val="00187FFE"/>
    <w:rsid w:val="0019048F"/>
    <w:rsid w:val="001905FE"/>
    <w:rsid w:val="001909DA"/>
    <w:rsid w:val="00190B31"/>
    <w:rsid w:val="00190C75"/>
    <w:rsid w:val="00190CEF"/>
    <w:rsid w:val="00190F04"/>
    <w:rsid w:val="00191212"/>
    <w:rsid w:val="00191214"/>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4346"/>
    <w:rsid w:val="001A4615"/>
    <w:rsid w:val="001A47BD"/>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1EE"/>
    <w:rsid w:val="001B4470"/>
    <w:rsid w:val="001B498A"/>
    <w:rsid w:val="001B49B3"/>
    <w:rsid w:val="001B4ACF"/>
    <w:rsid w:val="001B4BA3"/>
    <w:rsid w:val="001B4C12"/>
    <w:rsid w:val="001B4CB1"/>
    <w:rsid w:val="001B4F49"/>
    <w:rsid w:val="001B5029"/>
    <w:rsid w:val="001B5138"/>
    <w:rsid w:val="001B5298"/>
    <w:rsid w:val="001B53F8"/>
    <w:rsid w:val="001B5733"/>
    <w:rsid w:val="001B58DE"/>
    <w:rsid w:val="001B593D"/>
    <w:rsid w:val="001B59C3"/>
    <w:rsid w:val="001B5FD5"/>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37"/>
    <w:rsid w:val="001C0AEF"/>
    <w:rsid w:val="001C0B47"/>
    <w:rsid w:val="001C0BA4"/>
    <w:rsid w:val="001C0BE7"/>
    <w:rsid w:val="001C0CF1"/>
    <w:rsid w:val="001C0D25"/>
    <w:rsid w:val="001C0D5E"/>
    <w:rsid w:val="001C0DD8"/>
    <w:rsid w:val="001C0FE1"/>
    <w:rsid w:val="001C11E9"/>
    <w:rsid w:val="001C1317"/>
    <w:rsid w:val="001C13E9"/>
    <w:rsid w:val="001C13F0"/>
    <w:rsid w:val="001C1625"/>
    <w:rsid w:val="001C1658"/>
    <w:rsid w:val="001C16FC"/>
    <w:rsid w:val="001C1830"/>
    <w:rsid w:val="001C1ECB"/>
    <w:rsid w:val="001C21E6"/>
    <w:rsid w:val="001C2357"/>
    <w:rsid w:val="001C238F"/>
    <w:rsid w:val="001C23FF"/>
    <w:rsid w:val="001C2598"/>
    <w:rsid w:val="001C2CA3"/>
    <w:rsid w:val="001C2D17"/>
    <w:rsid w:val="001C3612"/>
    <w:rsid w:val="001C366C"/>
    <w:rsid w:val="001C376E"/>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1A3"/>
    <w:rsid w:val="001E2247"/>
    <w:rsid w:val="001E2271"/>
    <w:rsid w:val="001E2366"/>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4CB"/>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6A"/>
    <w:rsid w:val="001F069E"/>
    <w:rsid w:val="001F06F3"/>
    <w:rsid w:val="001F0748"/>
    <w:rsid w:val="001F0887"/>
    <w:rsid w:val="001F09EB"/>
    <w:rsid w:val="001F0BC7"/>
    <w:rsid w:val="001F0D28"/>
    <w:rsid w:val="001F0DD8"/>
    <w:rsid w:val="001F0F10"/>
    <w:rsid w:val="001F10F1"/>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E6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8"/>
    <w:rsid w:val="001F7B4A"/>
    <w:rsid w:val="00200623"/>
    <w:rsid w:val="00200752"/>
    <w:rsid w:val="002007F0"/>
    <w:rsid w:val="00200AA9"/>
    <w:rsid w:val="00200ABC"/>
    <w:rsid w:val="00200BE8"/>
    <w:rsid w:val="00200D66"/>
    <w:rsid w:val="0020137B"/>
    <w:rsid w:val="0020148B"/>
    <w:rsid w:val="002014AE"/>
    <w:rsid w:val="00201505"/>
    <w:rsid w:val="002016D2"/>
    <w:rsid w:val="002018E2"/>
    <w:rsid w:val="00201AFC"/>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B69"/>
    <w:rsid w:val="00203D7F"/>
    <w:rsid w:val="00203FE9"/>
    <w:rsid w:val="00204482"/>
    <w:rsid w:val="0020448E"/>
    <w:rsid w:val="0020477D"/>
    <w:rsid w:val="002048C4"/>
    <w:rsid w:val="002049D9"/>
    <w:rsid w:val="00204C22"/>
    <w:rsid w:val="00204D9A"/>
    <w:rsid w:val="00204ECE"/>
    <w:rsid w:val="00204FF3"/>
    <w:rsid w:val="0020500E"/>
    <w:rsid w:val="0020519C"/>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105"/>
    <w:rsid w:val="002132E9"/>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375"/>
    <w:rsid w:val="002273FF"/>
    <w:rsid w:val="002275A5"/>
    <w:rsid w:val="00227602"/>
    <w:rsid w:val="0022796D"/>
    <w:rsid w:val="00227DA4"/>
    <w:rsid w:val="00227DE5"/>
    <w:rsid w:val="00230015"/>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FDA"/>
    <w:rsid w:val="00232176"/>
    <w:rsid w:val="00232263"/>
    <w:rsid w:val="002322F9"/>
    <w:rsid w:val="00232350"/>
    <w:rsid w:val="002324FE"/>
    <w:rsid w:val="002325C9"/>
    <w:rsid w:val="0023262D"/>
    <w:rsid w:val="00232781"/>
    <w:rsid w:val="00232D77"/>
    <w:rsid w:val="00232D9E"/>
    <w:rsid w:val="00232F74"/>
    <w:rsid w:val="00232F81"/>
    <w:rsid w:val="00232FA8"/>
    <w:rsid w:val="0023304F"/>
    <w:rsid w:val="0023346A"/>
    <w:rsid w:val="002334CF"/>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E76"/>
    <w:rsid w:val="00235FE9"/>
    <w:rsid w:val="0023600A"/>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A5E"/>
    <w:rsid w:val="00237EAA"/>
    <w:rsid w:val="00237ED2"/>
    <w:rsid w:val="00240076"/>
    <w:rsid w:val="002402AE"/>
    <w:rsid w:val="0024064A"/>
    <w:rsid w:val="00240CFC"/>
    <w:rsid w:val="00240D87"/>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E2B"/>
    <w:rsid w:val="0024431A"/>
    <w:rsid w:val="00244436"/>
    <w:rsid w:val="002445C6"/>
    <w:rsid w:val="00244657"/>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F3"/>
    <w:rsid w:val="00254AF0"/>
    <w:rsid w:val="00254D02"/>
    <w:rsid w:val="00254E54"/>
    <w:rsid w:val="00254F9D"/>
    <w:rsid w:val="002551E3"/>
    <w:rsid w:val="00255271"/>
    <w:rsid w:val="002559D0"/>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2D0"/>
    <w:rsid w:val="00261330"/>
    <w:rsid w:val="0026155C"/>
    <w:rsid w:val="002618A0"/>
    <w:rsid w:val="00261914"/>
    <w:rsid w:val="00261A26"/>
    <w:rsid w:val="00261CEC"/>
    <w:rsid w:val="00262251"/>
    <w:rsid w:val="002622FC"/>
    <w:rsid w:val="002625FB"/>
    <w:rsid w:val="00262723"/>
    <w:rsid w:val="00262829"/>
    <w:rsid w:val="00262A24"/>
    <w:rsid w:val="00262A5A"/>
    <w:rsid w:val="00262D83"/>
    <w:rsid w:val="002631CE"/>
    <w:rsid w:val="0026337E"/>
    <w:rsid w:val="00263426"/>
    <w:rsid w:val="00263673"/>
    <w:rsid w:val="00263733"/>
    <w:rsid w:val="002637F5"/>
    <w:rsid w:val="00263833"/>
    <w:rsid w:val="0026388B"/>
    <w:rsid w:val="00263A23"/>
    <w:rsid w:val="00263B14"/>
    <w:rsid w:val="00263F1B"/>
    <w:rsid w:val="00263FBC"/>
    <w:rsid w:val="0026408B"/>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60E"/>
    <w:rsid w:val="002656A3"/>
    <w:rsid w:val="002656EC"/>
    <w:rsid w:val="00265EB1"/>
    <w:rsid w:val="00266001"/>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26E7"/>
    <w:rsid w:val="0028281C"/>
    <w:rsid w:val="00282946"/>
    <w:rsid w:val="00282BD0"/>
    <w:rsid w:val="00282BDA"/>
    <w:rsid w:val="00282D29"/>
    <w:rsid w:val="00282F9B"/>
    <w:rsid w:val="00282FE1"/>
    <w:rsid w:val="002833FC"/>
    <w:rsid w:val="00283601"/>
    <w:rsid w:val="00283650"/>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C1A"/>
    <w:rsid w:val="00292DA0"/>
    <w:rsid w:val="0029303C"/>
    <w:rsid w:val="00293084"/>
    <w:rsid w:val="002930F6"/>
    <w:rsid w:val="002931B1"/>
    <w:rsid w:val="002931FD"/>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86"/>
    <w:rsid w:val="00296473"/>
    <w:rsid w:val="002964FB"/>
    <w:rsid w:val="00296555"/>
    <w:rsid w:val="002965BF"/>
    <w:rsid w:val="0029660E"/>
    <w:rsid w:val="002966D2"/>
    <w:rsid w:val="00296873"/>
    <w:rsid w:val="002968A0"/>
    <w:rsid w:val="002968FF"/>
    <w:rsid w:val="00296951"/>
    <w:rsid w:val="00296983"/>
    <w:rsid w:val="00296A55"/>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B1"/>
    <w:rsid w:val="002A19EA"/>
    <w:rsid w:val="002A1AFE"/>
    <w:rsid w:val="002A1D18"/>
    <w:rsid w:val="002A2043"/>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4F78"/>
    <w:rsid w:val="002A514B"/>
    <w:rsid w:val="002A52F3"/>
    <w:rsid w:val="002A54F1"/>
    <w:rsid w:val="002A57F4"/>
    <w:rsid w:val="002A58F5"/>
    <w:rsid w:val="002A596A"/>
    <w:rsid w:val="002A59F6"/>
    <w:rsid w:val="002A5BE0"/>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E7A"/>
    <w:rsid w:val="002B50F5"/>
    <w:rsid w:val="002B5206"/>
    <w:rsid w:val="002B5207"/>
    <w:rsid w:val="002B5254"/>
    <w:rsid w:val="002B5692"/>
    <w:rsid w:val="002B5799"/>
    <w:rsid w:val="002B5ADB"/>
    <w:rsid w:val="002B5BC4"/>
    <w:rsid w:val="002B5D5E"/>
    <w:rsid w:val="002B5E17"/>
    <w:rsid w:val="002B5E4B"/>
    <w:rsid w:val="002B605F"/>
    <w:rsid w:val="002B643A"/>
    <w:rsid w:val="002B64E6"/>
    <w:rsid w:val="002B65E1"/>
    <w:rsid w:val="002B6848"/>
    <w:rsid w:val="002B6901"/>
    <w:rsid w:val="002B694F"/>
    <w:rsid w:val="002B6C14"/>
    <w:rsid w:val="002B6D21"/>
    <w:rsid w:val="002B6DC7"/>
    <w:rsid w:val="002B6F14"/>
    <w:rsid w:val="002B6F6E"/>
    <w:rsid w:val="002B713D"/>
    <w:rsid w:val="002B714E"/>
    <w:rsid w:val="002B7171"/>
    <w:rsid w:val="002B7251"/>
    <w:rsid w:val="002B730B"/>
    <w:rsid w:val="002B792B"/>
    <w:rsid w:val="002B7D69"/>
    <w:rsid w:val="002B7D6D"/>
    <w:rsid w:val="002B7EF6"/>
    <w:rsid w:val="002B7F8F"/>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A5D"/>
    <w:rsid w:val="002D3BB6"/>
    <w:rsid w:val="002D3C04"/>
    <w:rsid w:val="002D404A"/>
    <w:rsid w:val="002D405E"/>
    <w:rsid w:val="002D44B7"/>
    <w:rsid w:val="002D4714"/>
    <w:rsid w:val="002D4744"/>
    <w:rsid w:val="002D4811"/>
    <w:rsid w:val="002D48A3"/>
    <w:rsid w:val="002D4B7D"/>
    <w:rsid w:val="002D4C6B"/>
    <w:rsid w:val="002D4CA7"/>
    <w:rsid w:val="002D4F76"/>
    <w:rsid w:val="002D50C1"/>
    <w:rsid w:val="002D5163"/>
    <w:rsid w:val="002D51B6"/>
    <w:rsid w:val="002D5315"/>
    <w:rsid w:val="002D57FA"/>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AF9"/>
    <w:rsid w:val="002D7B1D"/>
    <w:rsid w:val="002D7B6C"/>
    <w:rsid w:val="002D7C3C"/>
    <w:rsid w:val="002D7EA8"/>
    <w:rsid w:val="002D7FBF"/>
    <w:rsid w:val="002E028E"/>
    <w:rsid w:val="002E0398"/>
    <w:rsid w:val="002E0597"/>
    <w:rsid w:val="002E05F7"/>
    <w:rsid w:val="002E09D7"/>
    <w:rsid w:val="002E0AFF"/>
    <w:rsid w:val="002E0C11"/>
    <w:rsid w:val="002E0DC8"/>
    <w:rsid w:val="002E0F7B"/>
    <w:rsid w:val="002E103F"/>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FB9"/>
    <w:rsid w:val="002E3177"/>
    <w:rsid w:val="002E332A"/>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7A6"/>
    <w:rsid w:val="002F2C12"/>
    <w:rsid w:val="002F2E3F"/>
    <w:rsid w:val="002F3037"/>
    <w:rsid w:val="002F30E1"/>
    <w:rsid w:val="002F3217"/>
    <w:rsid w:val="002F3218"/>
    <w:rsid w:val="002F3356"/>
    <w:rsid w:val="002F3497"/>
    <w:rsid w:val="002F364F"/>
    <w:rsid w:val="002F370B"/>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A5B"/>
    <w:rsid w:val="00301C5A"/>
    <w:rsid w:val="00301DE2"/>
    <w:rsid w:val="00301F1F"/>
    <w:rsid w:val="00302133"/>
    <w:rsid w:val="003021D2"/>
    <w:rsid w:val="00302358"/>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786"/>
    <w:rsid w:val="0030496E"/>
    <w:rsid w:val="00304D71"/>
    <w:rsid w:val="00304E3B"/>
    <w:rsid w:val="00304E40"/>
    <w:rsid w:val="00304E7A"/>
    <w:rsid w:val="00305069"/>
    <w:rsid w:val="00305203"/>
    <w:rsid w:val="003052F8"/>
    <w:rsid w:val="003054F7"/>
    <w:rsid w:val="00305747"/>
    <w:rsid w:val="0030579A"/>
    <w:rsid w:val="003057D6"/>
    <w:rsid w:val="0030598C"/>
    <w:rsid w:val="00305A97"/>
    <w:rsid w:val="00305BAE"/>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57B"/>
    <w:rsid w:val="003178C0"/>
    <w:rsid w:val="00317CA5"/>
    <w:rsid w:val="00317E43"/>
    <w:rsid w:val="00317F91"/>
    <w:rsid w:val="00320126"/>
    <w:rsid w:val="003201ED"/>
    <w:rsid w:val="00320631"/>
    <w:rsid w:val="0032092E"/>
    <w:rsid w:val="00320AA2"/>
    <w:rsid w:val="00320AEA"/>
    <w:rsid w:val="00320AEC"/>
    <w:rsid w:val="00321213"/>
    <w:rsid w:val="00321236"/>
    <w:rsid w:val="00321601"/>
    <w:rsid w:val="00321757"/>
    <w:rsid w:val="00321949"/>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1F1"/>
    <w:rsid w:val="00323892"/>
    <w:rsid w:val="00323D8D"/>
    <w:rsid w:val="00323E9D"/>
    <w:rsid w:val="0032411B"/>
    <w:rsid w:val="0032428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6A"/>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6DE"/>
    <w:rsid w:val="00341A6B"/>
    <w:rsid w:val="00341B19"/>
    <w:rsid w:val="00341BA3"/>
    <w:rsid w:val="00341BB9"/>
    <w:rsid w:val="00341D30"/>
    <w:rsid w:val="00341D59"/>
    <w:rsid w:val="00341DE3"/>
    <w:rsid w:val="00341E94"/>
    <w:rsid w:val="003420F7"/>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354"/>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E5"/>
    <w:rsid w:val="00345F2B"/>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76"/>
    <w:rsid w:val="003532A1"/>
    <w:rsid w:val="00353533"/>
    <w:rsid w:val="003537CA"/>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5F9"/>
    <w:rsid w:val="0035766D"/>
    <w:rsid w:val="003579F2"/>
    <w:rsid w:val="00357AE9"/>
    <w:rsid w:val="00357C4A"/>
    <w:rsid w:val="00357F13"/>
    <w:rsid w:val="00360157"/>
    <w:rsid w:val="003601A2"/>
    <w:rsid w:val="00360760"/>
    <w:rsid w:val="003607D0"/>
    <w:rsid w:val="00360829"/>
    <w:rsid w:val="00360A7F"/>
    <w:rsid w:val="00360A87"/>
    <w:rsid w:val="00360CAC"/>
    <w:rsid w:val="00360CF1"/>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406"/>
    <w:rsid w:val="00362564"/>
    <w:rsid w:val="00362597"/>
    <w:rsid w:val="00362617"/>
    <w:rsid w:val="003627CB"/>
    <w:rsid w:val="00362938"/>
    <w:rsid w:val="00362B77"/>
    <w:rsid w:val="00363029"/>
    <w:rsid w:val="0036304A"/>
    <w:rsid w:val="003635C2"/>
    <w:rsid w:val="00363768"/>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5C4"/>
    <w:rsid w:val="0036562F"/>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8E8"/>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321"/>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77D"/>
    <w:rsid w:val="00377938"/>
    <w:rsid w:val="00377A7C"/>
    <w:rsid w:val="00377D38"/>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71A"/>
    <w:rsid w:val="00387753"/>
    <w:rsid w:val="0038792D"/>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C73"/>
    <w:rsid w:val="0039212F"/>
    <w:rsid w:val="0039277D"/>
    <w:rsid w:val="003928AE"/>
    <w:rsid w:val="003929BA"/>
    <w:rsid w:val="00392B08"/>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B64"/>
    <w:rsid w:val="00394CC0"/>
    <w:rsid w:val="00394D69"/>
    <w:rsid w:val="00394DBA"/>
    <w:rsid w:val="0039501F"/>
    <w:rsid w:val="0039510E"/>
    <w:rsid w:val="003955C0"/>
    <w:rsid w:val="0039566A"/>
    <w:rsid w:val="00395A0B"/>
    <w:rsid w:val="00395B67"/>
    <w:rsid w:val="00395C23"/>
    <w:rsid w:val="00395D3E"/>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C3"/>
    <w:rsid w:val="003A1DC5"/>
    <w:rsid w:val="003A1F59"/>
    <w:rsid w:val="003A1FD3"/>
    <w:rsid w:val="003A2250"/>
    <w:rsid w:val="003A2286"/>
    <w:rsid w:val="003A241F"/>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708D"/>
    <w:rsid w:val="003A7108"/>
    <w:rsid w:val="003A737A"/>
    <w:rsid w:val="003A754C"/>
    <w:rsid w:val="003A764E"/>
    <w:rsid w:val="003A7789"/>
    <w:rsid w:val="003A7963"/>
    <w:rsid w:val="003A799F"/>
    <w:rsid w:val="003A7AF2"/>
    <w:rsid w:val="003A7C4D"/>
    <w:rsid w:val="003A7D67"/>
    <w:rsid w:val="003A7E4C"/>
    <w:rsid w:val="003B02ED"/>
    <w:rsid w:val="003B0336"/>
    <w:rsid w:val="003B03E4"/>
    <w:rsid w:val="003B044B"/>
    <w:rsid w:val="003B0712"/>
    <w:rsid w:val="003B0982"/>
    <w:rsid w:val="003B0B62"/>
    <w:rsid w:val="003B0E97"/>
    <w:rsid w:val="003B0F14"/>
    <w:rsid w:val="003B1021"/>
    <w:rsid w:val="003B1604"/>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E2E"/>
    <w:rsid w:val="003C1FAF"/>
    <w:rsid w:val="003C2023"/>
    <w:rsid w:val="003C227B"/>
    <w:rsid w:val="003C246D"/>
    <w:rsid w:val="003C2554"/>
    <w:rsid w:val="003C2572"/>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CB6"/>
    <w:rsid w:val="003C5D1A"/>
    <w:rsid w:val="003C5D7D"/>
    <w:rsid w:val="003C5E20"/>
    <w:rsid w:val="003C6107"/>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46"/>
    <w:rsid w:val="003D1368"/>
    <w:rsid w:val="003D18AA"/>
    <w:rsid w:val="003D18C7"/>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4D3"/>
    <w:rsid w:val="003D4725"/>
    <w:rsid w:val="003D4867"/>
    <w:rsid w:val="003D4911"/>
    <w:rsid w:val="003D4912"/>
    <w:rsid w:val="003D4A84"/>
    <w:rsid w:val="003D4BCC"/>
    <w:rsid w:val="003D4E67"/>
    <w:rsid w:val="003D5043"/>
    <w:rsid w:val="003D51C0"/>
    <w:rsid w:val="003D5537"/>
    <w:rsid w:val="003D583F"/>
    <w:rsid w:val="003D5E00"/>
    <w:rsid w:val="003D5F68"/>
    <w:rsid w:val="003D6326"/>
    <w:rsid w:val="003D6756"/>
    <w:rsid w:val="003D6D09"/>
    <w:rsid w:val="003D7160"/>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429"/>
    <w:rsid w:val="003E2966"/>
    <w:rsid w:val="003E316D"/>
    <w:rsid w:val="003E3214"/>
    <w:rsid w:val="003E322E"/>
    <w:rsid w:val="003E3312"/>
    <w:rsid w:val="003E3769"/>
    <w:rsid w:val="003E37BD"/>
    <w:rsid w:val="003E3FAC"/>
    <w:rsid w:val="003E415C"/>
    <w:rsid w:val="003E425A"/>
    <w:rsid w:val="003E45D9"/>
    <w:rsid w:val="003E48FE"/>
    <w:rsid w:val="003E4BD6"/>
    <w:rsid w:val="003E4CAC"/>
    <w:rsid w:val="003E4E0A"/>
    <w:rsid w:val="003E5172"/>
    <w:rsid w:val="003E5188"/>
    <w:rsid w:val="003E524C"/>
    <w:rsid w:val="003E5420"/>
    <w:rsid w:val="003E54CA"/>
    <w:rsid w:val="003E557A"/>
    <w:rsid w:val="003E5717"/>
    <w:rsid w:val="003E5A44"/>
    <w:rsid w:val="003E5AF8"/>
    <w:rsid w:val="003E5DB7"/>
    <w:rsid w:val="003E5FE8"/>
    <w:rsid w:val="003E5FFB"/>
    <w:rsid w:val="003E611A"/>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B2E"/>
    <w:rsid w:val="003F0F94"/>
    <w:rsid w:val="003F112D"/>
    <w:rsid w:val="003F1242"/>
    <w:rsid w:val="003F12BC"/>
    <w:rsid w:val="003F12E1"/>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61"/>
    <w:rsid w:val="003F46F5"/>
    <w:rsid w:val="003F489A"/>
    <w:rsid w:val="003F4920"/>
    <w:rsid w:val="003F4A3F"/>
    <w:rsid w:val="003F4A8C"/>
    <w:rsid w:val="003F5077"/>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15"/>
    <w:rsid w:val="003F6926"/>
    <w:rsid w:val="003F699B"/>
    <w:rsid w:val="003F69D2"/>
    <w:rsid w:val="003F6BE6"/>
    <w:rsid w:val="003F6CF7"/>
    <w:rsid w:val="003F6D06"/>
    <w:rsid w:val="003F6D58"/>
    <w:rsid w:val="003F6E6A"/>
    <w:rsid w:val="003F6EE2"/>
    <w:rsid w:val="003F6FDF"/>
    <w:rsid w:val="003F7264"/>
    <w:rsid w:val="003F730E"/>
    <w:rsid w:val="003F734D"/>
    <w:rsid w:val="003F7541"/>
    <w:rsid w:val="003F7852"/>
    <w:rsid w:val="003F79D9"/>
    <w:rsid w:val="003F7AE6"/>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DEC"/>
    <w:rsid w:val="00402F5E"/>
    <w:rsid w:val="00402F89"/>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757"/>
    <w:rsid w:val="004069A5"/>
    <w:rsid w:val="00406B3A"/>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9AD"/>
    <w:rsid w:val="00412A60"/>
    <w:rsid w:val="00412AF7"/>
    <w:rsid w:val="00412B42"/>
    <w:rsid w:val="00412B8B"/>
    <w:rsid w:val="00412BB5"/>
    <w:rsid w:val="00412C64"/>
    <w:rsid w:val="00412CCB"/>
    <w:rsid w:val="00412F59"/>
    <w:rsid w:val="00412FEC"/>
    <w:rsid w:val="0041309D"/>
    <w:rsid w:val="004131EA"/>
    <w:rsid w:val="00413D86"/>
    <w:rsid w:val="00413F80"/>
    <w:rsid w:val="004141B4"/>
    <w:rsid w:val="00414361"/>
    <w:rsid w:val="004143A2"/>
    <w:rsid w:val="004143AC"/>
    <w:rsid w:val="004147BB"/>
    <w:rsid w:val="00414843"/>
    <w:rsid w:val="004148AA"/>
    <w:rsid w:val="004148C9"/>
    <w:rsid w:val="00414957"/>
    <w:rsid w:val="004149CB"/>
    <w:rsid w:val="00414FAF"/>
    <w:rsid w:val="00415024"/>
    <w:rsid w:val="00415487"/>
    <w:rsid w:val="00415573"/>
    <w:rsid w:val="004155A2"/>
    <w:rsid w:val="00415741"/>
    <w:rsid w:val="00415AD6"/>
    <w:rsid w:val="00415B1F"/>
    <w:rsid w:val="00415D44"/>
    <w:rsid w:val="00416045"/>
    <w:rsid w:val="0041657F"/>
    <w:rsid w:val="00416625"/>
    <w:rsid w:val="00416897"/>
    <w:rsid w:val="00416CBE"/>
    <w:rsid w:val="00416EC5"/>
    <w:rsid w:val="00417097"/>
    <w:rsid w:val="00417101"/>
    <w:rsid w:val="00417220"/>
    <w:rsid w:val="00417275"/>
    <w:rsid w:val="004172D8"/>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141"/>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80B"/>
    <w:rsid w:val="00426902"/>
    <w:rsid w:val="00426915"/>
    <w:rsid w:val="00426A62"/>
    <w:rsid w:val="00426B97"/>
    <w:rsid w:val="00426BD0"/>
    <w:rsid w:val="00426DDD"/>
    <w:rsid w:val="00426F4E"/>
    <w:rsid w:val="004272A7"/>
    <w:rsid w:val="00427393"/>
    <w:rsid w:val="004275CC"/>
    <w:rsid w:val="00427778"/>
    <w:rsid w:val="004277AB"/>
    <w:rsid w:val="00427960"/>
    <w:rsid w:val="00427A2D"/>
    <w:rsid w:val="00427C51"/>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684"/>
    <w:rsid w:val="004327B2"/>
    <w:rsid w:val="00432801"/>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9F"/>
    <w:rsid w:val="00433ACF"/>
    <w:rsid w:val="00433BAC"/>
    <w:rsid w:val="00433DB9"/>
    <w:rsid w:val="00433FF6"/>
    <w:rsid w:val="00434279"/>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31"/>
    <w:rsid w:val="004401F5"/>
    <w:rsid w:val="004405F4"/>
    <w:rsid w:val="00440922"/>
    <w:rsid w:val="0044095F"/>
    <w:rsid w:val="00440AAA"/>
    <w:rsid w:val="00440D18"/>
    <w:rsid w:val="00440D2F"/>
    <w:rsid w:val="00440FEE"/>
    <w:rsid w:val="00441147"/>
    <w:rsid w:val="0044128F"/>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746"/>
    <w:rsid w:val="00443FF8"/>
    <w:rsid w:val="00444117"/>
    <w:rsid w:val="00444191"/>
    <w:rsid w:val="00444314"/>
    <w:rsid w:val="00444396"/>
    <w:rsid w:val="004444DC"/>
    <w:rsid w:val="00444AC0"/>
    <w:rsid w:val="00444BBD"/>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55"/>
    <w:rsid w:val="004479F7"/>
    <w:rsid w:val="00447A80"/>
    <w:rsid w:val="004500A7"/>
    <w:rsid w:val="004501DD"/>
    <w:rsid w:val="004504FC"/>
    <w:rsid w:val="0045050D"/>
    <w:rsid w:val="00450924"/>
    <w:rsid w:val="00450F20"/>
    <w:rsid w:val="00450F33"/>
    <w:rsid w:val="0045115C"/>
    <w:rsid w:val="0045123D"/>
    <w:rsid w:val="00451628"/>
    <w:rsid w:val="004516AB"/>
    <w:rsid w:val="004518D3"/>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3DD1"/>
    <w:rsid w:val="00454085"/>
    <w:rsid w:val="00454157"/>
    <w:rsid w:val="00454179"/>
    <w:rsid w:val="00454519"/>
    <w:rsid w:val="00454788"/>
    <w:rsid w:val="0045481A"/>
    <w:rsid w:val="00454B7B"/>
    <w:rsid w:val="00454D7A"/>
    <w:rsid w:val="004550DC"/>
    <w:rsid w:val="004552BD"/>
    <w:rsid w:val="004552ED"/>
    <w:rsid w:val="004554DB"/>
    <w:rsid w:val="00455794"/>
    <w:rsid w:val="004557FF"/>
    <w:rsid w:val="00455AF6"/>
    <w:rsid w:val="00455B3F"/>
    <w:rsid w:val="00455EB3"/>
    <w:rsid w:val="00455F55"/>
    <w:rsid w:val="00456167"/>
    <w:rsid w:val="00456207"/>
    <w:rsid w:val="004566C7"/>
    <w:rsid w:val="00456B8D"/>
    <w:rsid w:val="00456F98"/>
    <w:rsid w:val="0045710D"/>
    <w:rsid w:val="00457215"/>
    <w:rsid w:val="0045757F"/>
    <w:rsid w:val="004575C6"/>
    <w:rsid w:val="004575C8"/>
    <w:rsid w:val="0045779A"/>
    <w:rsid w:val="004577B3"/>
    <w:rsid w:val="00457855"/>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719"/>
    <w:rsid w:val="00460777"/>
    <w:rsid w:val="004607C5"/>
    <w:rsid w:val="00460979"/>
    <w:rsid w:val="00460BE6"/>
    <w:rsid w:val="00460E59"/>
    <w:rsid w:val="00461018"/>
    <w:rsid w:val="004612F5"/>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3046"/>
    <w:rsid w:val="0046310C"/>
    <w:rsid w:val="00463614"/>
    <w:rsid w:val="00463B5C"/>
    <w:rsid w:val="00464123"/>
    <w:rsid w:val="0046453F"/>
    <w:rsid w:val="00464614"/>
    <w:rsid w:val="004648FB"/>
    <w:rsid w:val="0046493A"/>
    <w:rsid w:val="00464A8C"/>
    <w:rsid w:val="004651B1"/>
    <w:rsid w:val="004652CE"/>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7019E"/>
    <w:rsid w:val="004701EF"/>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3BF"/>
    <w:rsid w:val="00476456"/>
    <w:rsid w:val="0047663A"/>
    <w:rsid w:val="00476D0D"/>
    <w:rsid w:val="00476E8B"/>
    <w:rsid w:val="00476FF4"/>
    <w:rsid w:val="00477233"/>
    <w:rsid w:val="00477688"/>
    <w:rsid w:val="00477900"/>
    <w:rsid w:val="00477953"/>
    <w:rsid w:val="00477C6C"/>
    <w:rsid w:val="00480137"/>
    <w:rsid w:val="0048040C"/>
    <w:rsid w:val="00480489"/>
    <w:rsid w:val="004804DC"/>
    <w:rsid w:val="00480500"/>
    <w:rsid w:val="00480599"/>
    <w:rsid w:val="004807AF"/>
    <w:rsid w:val="0048081E"/>
    <w:rsid w:val="00480921"/>
    <w:rsid w:val="00480938"/>
    <w:rsid w:val="0048099E"/>
    <w:rsid w:val="004809D4"/>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407"/>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96A"/>
    <w:rsid w:val="00494A24"/>
    <w:rsid w:val="00494A5A"/>
    <w:rsid w:val="00494BFD"/>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F8"/>
    <w:rsid w:val="00496698"/>
    <w:rsid w:val="00496738"/>
    <w:rsid w:val="00496868"/>
    <w:rsid w:val="00496A07"/>
    <w:rsid w:val="00496A15"/>
    <w:rsid w:val="00496BF9"/>
    <w:rsid w:val="00496C56"/>
    <w:rsid w:val="00496D51"/>
    <w:rsid w:val="00496D7D"/>
    <w:rsid w:val="00496DF0"/>
    <w:rsid w:val="00497034"/>
    <w:rsid w:val="00497042"/>
    <w:rsid w:val="00497094"/>
    <w:rsid w:val="00497338"/>
    <w:rsid w:val="00497385"/>
    <w:rsid w:val="0049742E"/>
    <w:rsid w:val="00497A9B"/>
    <w:rsid w:val="00497C82"/>
    <w:rsid w:val="00497EC5"/>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698"/>
    <w:rsid w:val="004A3714"/>
    <w:rsid w:val="004A3AB0"/>
    <w:rsid w:val="004A3F34"/>
    <w:rsid w:val="004A41E4"/>
    <w:rsid w:val="004A42EC"/>
    <w:rsid w:val="004A4356"/>
    <w:rsid w:val="004A470E"/>
    <w:rsid w:val="004A486C"/>
    <w:rsid w:val="004A4C0D"/>
    <w:rsid w:val="004A4CFF"/>
    <w:rsid w:val="004A4F1E"/>
    <w:rsid w:val="004A51FE"/>
    <w:rsid w:val="004A5533"/>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ACD"/>
    <w:rsid w:val="004B2AFC"/>
    <w:rsid w:val="004B2C01"/>
    <w:rsid w:val="004B30B2"/>
    <w:rsid w:val="004B30DD"/>
    <w:rsid w:val="004B3128"/>
    <w:rsid w:val="004B31D4"/>
    <w:rsid w:val="004B331E"/>
    <w:rsid w:val="004B37A8"/>
    <w:rsid w:val="004B3A08"/>
    <w:rsid w:val="004B3A9C"/>
    <w:rsid w:val="004B3B65"/>
    <w:rsid w:val="004B3D65"/>
    <w:rsid w:val="004B3E7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E0F"/>
    <w:rsid w:val="004B7F3E"/>
    <w:rsid w:val="004C0413"/>
    <w:rsid w:val="004C051A"/>
    <w:rsid w:val="004C0708"/>
    <w:rsid w:val="004C07C1"/>
    <w:rsid w:val="004C08A1"/>
    <w:rsid w:val="004C08B2"/>
    <w:rsid w:val="004C09F4"/>
    <w:rsid w:val="004C0C90"/>
    <w:rsid w:val="004C0E1E"/>
    <w:rsid w:val="004C0E6C"/>
    <w:rsid w:val="004C103E"/>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C72"/>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34"/>
    <w:rsid w:val="004C607E"/>
    <w:rsid w:val="004C60AE"/>
    <w:rsid w:val="004C6184"/>
    <w:rsid w:val="004C61D9"/>
    <w:rsid w:val="004C6325"/>
    <w:rsid w:val="004C63BF"/>
    <w:rsid w:val="004C6495"/>
    <w:rsid w:val="004C64A1"/>
    <w:rsid w:val="004C6508"/>
    <w:rsid w:val="004C6518"/>
    <w:rsid w:val="004C6933"/>
    <w:rsid w:val="004C6A00"/>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274"/>
    <w:rsid w:val="004D15D3"/>
    <w:rsid w:val="004D1680"/>
    <w:rsid w:val="004D1B8C"/>
    <w:rsid w:val="004D1BFB"/>
    <w:rsid w:val="004D1CDC"/>
    <w:rsid w:val="004D1F6E"/>
    <w:rsid w:val="004D255A"/>
    <w:rsid w:val="004D267F"/>
    <w:rsid w:val="004D2733"/>
    <w:rsid w:val="004D276F"/>
    <w:rsid w:val="004D2854"/>
    <w:rsid w:val="004D28FC"/>
    <w:rsid w:val="004D2A66"/>
    <w:rsid w:val="004D2AB8"/>
    <w:rsid w:val="004D2C54"/>
    <w:rsid w:val="004D2CDD"/>
    <w:rsid w:val="004D2E7A"/>
    <w:rsid w:val="004D315D"/>
    <w:rsid w:val="004D35E1"/>
    <w:rsid w:val="004D36C7"/>
    <w:rsid w:val="004D36E0"/>
    <w:rsid w:val="004D39CC"/>
    <w:rsid w:val="004D3B02"/>
    <w:rsid w:val="004D4005"/>
    <w:rsid w:val="004D4096"/>
    <w:rsid w:val="004D414D"/>
    <w:rsid w:val="004D4184"/>
    <w:rsid w:val="004D424B"/>
    <w:rsid w:val="004D45E3"/>
    <w:rsid w:val="004D4648"/>
    <w:rsid w:val="004D481F"/>
    <w:rsid w:val="004D4AAB"/>
    <w:rsid w:val="004D4AB7"/>
    <w:rsid w:val="004D4CBF"/>
    <w:rsid w:val="004D4E72"/>
    <w:rsid w:val="004D508A"/>
    <w:rsid w:val="004D52F4"/>
    <w:rsid w:val="004D5676"/>
    <w:rsid w:val="004D56E5"/>
    <w:rsid w:val="004D5D11"/>
    <w:rsid w:val="004D63C7"/>
    <w:rsid w:val="004D69A0"/>
    <w:rsid w:val="004D6A08"/>
    <w:rsid w:val="004D6B8C"/>
    <w:rsid w:val="004D6C26"/>
    <w:rsid w:val="004D6E39"/>
    <w:rsid w:val="004D6FA5"/>
    <w:rsid w:val="004D7363"/>
    <w:rsid w:val="004D73CF"/>
    <w:rsid w:val="004D73E3"/>
    <w:rsid w:val="004D75C5"/>
    <w:rsid w:val="004D774D"/>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35C"/>
    <w:rsid w:val="004E136F"/>
    <w:rsid w:val="004E13B4"/>
    <w:rsid w:val="004E1437"/>
    <w:rsid w:val="004E1A3F"/>
    <w:rsid w:val="004E1D7E"/>
    <w:rsid w:val="004E2028"/>
    <w:rsid w:val="004E243F"/>
    <w:rsid w:val="004E2722"/>
    <w:rsid w:val="004E28BF"/>
    <w:rsid w:val="004E2A12"/>
    <w:rsid w:val="004E2A81"/>
    <w:rsid w:val="004E2A8F"/>
    <w:rsid w:val="004E2B21"/>
    <w:rsid w:val="004E2B47"/>
    <w:rsid w:val="004E2D25"/>
    <w:rsid w:val="004E2EFB"/>
    <w:rsid w:val="004E3031"/>
    <w:rsid w:val="004E30D4"/>
    <w:rsid w:val="004E30D7"/>
    <w:rsid w:val="004E325E"/>
    <w:rsid w:val="004E32DE"/>
    <w:rsid w:val="004E37B6"/>
    <w:rsid w:val="004E3B96"/>
    <w:rsid w:val="004E3DF8"/>
    <w:rsid w:val="004E3F17"/>
    <w:rsid w:val="004E3F4A"/>
    <w:rsid w:val="004E402E"/>
    <w:rsid w:val="004E407A"/>
    <w:rsid w:val="004E4572"/>
    <w:rsid w:val="004E46D8"/>
    <w:rsid w:val="004E4AEB"/>
    <w:rsid w:val="004E4B53"/>
    <w:rsid w:val="004E4C4D"/>
    <w:rsid w:val="004E4D38"/>
    <w:rsid w:val="004E4DDB"/>
    <w:rsid w:val="004E4F01"/>
    <w:rsid w:val="004E56CF"/>
    <w:rsid w:val="004E5803"/>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C67"/>
    <w:rsid w:val="004F7010"/>
    <w:rsid w:val="004F74F7"/>
    <w:rsid w:val="004F7519"/>
    <w:rsid w:val="004F755C"/>
    <w:rsid w:val="004F764D"/>
    <w:rsid w:val="004F7D1B"/>
    <w:rsid w:val="004F7D3E"/>
    <w:rsid w:val="004F7F39"/>
    <w:rsid w:val="005000E2"/>
    <w:rsid w:val="005002A3"/>
    <w:rsid w:val="00500310"/>
    <w:rsid w:val="005003E5"/>
    <w:rsid w:val="00500589"/>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28D"/>
    <w:rsid w:val="005074E4"/>
    <w:rsid w:val="00507692"/>
    <w:rsid w:val="0050781D"/>
    <w:rsid w:val="00507D76"/>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D33"/>
    <w:rsid w:val="00514DA8"/>
    <w:rsid w:val="00514F86"/>
    <w:rsid w:val="005154E4"/>
    <w:rsid w:val="00515742"/>
    <w:rsid w:val="005157B1"/>
    <w:rsid w:val="00515B83"/>
    <w:rsid w:val="00516102"/>
    <w:rsid w:val="00516547"/>
    <w:rsid w:val="00516551"/>
    <w:rsid w:val="0051667C"/>
    <w:rsid w:val="005166AE"/>
    <w:rsid w:val="0051684A"/>
    <w:rsid w:val="0051698D"/>
    <w:rsid w:val="00516ABB"/>
    <w:rsid w:val="00516C9A"/>
    <w:rsid w:val="00516D39"/>
    <w:rsid w:val="00516D4A"/>
    <w:rsid w:val="00516D71"/>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A"/>
    <w:rsid w:val="0052176B"/>
    <w:rsid w:val="00521AD7"/>
    <w:rsid w:val="00521B04"/>
    <w:rsid w:val="00521D10"/>
    <w:rsid w:val="00522315"/>
    <w:rsid w:val="005223EE"/>
    <w:rsid w:val="00522605"/>
    <w:rsid w:val="0052266E"/>
    <w:rsid w:val="00522674"/>
    <w:rsid w:val="005229C0"/>
    <w:rsid w:val="00522A0A"/>
    <w:rsid w:val="00522B26"/>
    <w:rsid w:val="00522E0D"/>
    <w:rsid w:val="00522E51"/>
    <w:rsid w:val="00522ECB"/>
    <w:rsid w:val="00523163"/>
    <w:rsid w:val="005232A7"/>
    <w:rsid w:val="0052333A"/>
    <w:rsid w:val="005234C3"/>
    <w:rsid w:val="005234F2"/>
    <w:rsid w:val="005237CD"/>
    <w:rsid w:val="0052382E"/>
    <w:rsid w:val="00523AE4"/>
    <w:rsid w:val="0052406E"/>
    <w:rsid w:val="005240C9"/>
    <w:rsid w:val="00524358"/>
    <w:rsid w:val="005243D6"/>
    <w:rsid w:val="005243DB"/>
    <w:rsid w:val="0052449F"/>
    <w:rsid w:val="0052476A"/>
    <w:rsid w:val="00524855"/>
    <w:rsid w:val="005248C8"/>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007"/>
    <w:rsid w:val="005271CF"/>
    <w:rsid w:val="005274FD"/>
    <w:rsid w:val="0052762E"/>
    <w:rsid w:val="00527A39"/>
    <w:rsid w:val="0053026D"/>
    <w:rsid w:val="005302A4"/>
    <w:rsid w:val="005302E8"/>
    <w:rsid w:val="00530398"/>
    <w:rsid w:val="0053078B"/>
    <w:rsid w:val="00530795"/>
    <w:rsid w:val="00530883"/>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922"/>
    <w:rsid w:val="00531A07"/>
    <w:rsid w:val="00531C77"/>
    <w:rsid w:val="00531E4B"/>
    <w:rsid w:val="00531E59"/>
    <w:rsid w:val="00531EB6"/>
    <w:rsid w:val="00531ECB"/>
    <w:rsid w:val="0053214B"/>
    <w:rsid w:val="00532422"/>
    <w:rsid w:val="005324E1"/>
    <w:rsid w:val="005325AA"/>
    <w:rsid w:val="005331D5"/>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200E"/>
    <w:rsid w:val="00542071"/>
    <w:rsid w:val="0054218C"/>
    <w:rsid w:val="005422E9"/>
    <w:rsid w:val="005426FD"/>
    <w:rsid w:val="005427D5"/>
    <w:rsid w:val="00542937"/>
    <w:rsid w:val="00542A90"/>
    <w:rsid w:val="00542ABF"/>
    <w:rsid w:val="00542C44"/>
    <w:rsid w:val="00542C64"/>
    <w:rsid w:val="00542D20"/>
    <w:rsid w:val="00542DA0"/>
    <w:rsid w:val="00542DF1"/>
    <w:rsid w:val="00542E10"/>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25F"/>
    <w:rsid w:val="0055239E"/>
    <w:rsid w:val="00552491"/>
    <w:rsid w:val="00552496"/>
    <w:rsid w:val="005524DB"/>
    <w:rsid w:val="005525AA"/>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EE0"/>
    <w:rsid w:val="00555F74"/>
    <w:rsid w:val="00555FB4"/>
    <w:rsid w:val="00556148"/>
    <w:rsid w:val="00556309"/>
    <w:rsid w:val="0055646E"/>
    <w:rsid w:val="00556B2D"/>
    <w:rsid w:val="00556B67"/>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44"/>
    <w:rsid w:val="00567BA3"/>
    <w:rsid w:val="00567C60"/>
    <w:rsid w:val="00567D8E"/>
    <w:rsid w:val="00570407"/>
    <w:rsid w:val="005705E1"/>
    <w:rsid w:val="00570715"/>
    <w:rsid w:val="00570723"/>
    <w:rsid w:val="00570851"/>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DCF"/>
    <w:rsid w:val="00577E8C"/>
    <w:rsid w:val="00580314"/>
    <w:rsid w:val="00580378"/>
    <w:rsid w:val="00580AF7"/>
    <w:rsid w:val="00580B17"/>
    <w:rsid w:val="00580D09"/>
    <w:rsid w:val="00580E03"/>
    <w:rsid w:val="00580E97"/>
    <w:rsid w:val="00581150"/>
    <w:rsid w:val="00581225"/>
    <w:rsid w:val="0058135E"/>
    <w:rsid w:val="005814DF"/>
    <w:rsid w:val="005816C2"/>
    <w:rsid w:val="005817D9"/>
    <w:rsid w:val="005819E8"/>
    <w:rsid w:val="00581A15"/>
    <w:rsid w:val="00581B9A"/>
    <w:rsid w:val="00581BB3"/>
    <w:rsid w:val="00581DB6"/>
    <w:rsid w:val="00581DE9"/>
    <w:rsid w:val="00581DF6"/>
    <w:rsid w:val="0058216A"/>
    <w:rsid w:val="005823C7"/>
    <w:rsid w:val="005824D6"/>
    <w:rsid w:val="00582589"/>
    <w:rsid w:val="0058269B"/>
    <w:rsid w:val="005827EC"/>
    <w:rsid w:val="005827F5"/>
    <w:rsid w:val="00582A91"/>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A52"/>
    <w:rsid w:val="00585B0D"/>
    <w:rsid w:val="00585FB9"/>
    <w:rsid w:val="00585FDB"/>
    <w:rsid w:val="00586138"/>
    <w:rsid w:val="0058628C"/>
    <w:rsid w:val="005862E6"/>
    <w:rsid w:val="005863BC"/>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C2A"/>
    <w:rsid w:val="0059705A"/>
    <w:rsid w:val="00597659"/>
    <w:rsid w:val="0059769A"/>
    <w:rsid w:val="00597A27"/>
    <w:rsid w:val="00597AC4"/>
    <w:rsid w:val="00597B4F"/>
    <w:rsid w:val="00597C33"/>
    <w:rsid w:val="00597C73"/>
    <w:rsid w:val="00597ED7"/>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6B0"/>
    <w:rsid w:val="005A38CC"/>
    <w:rsid w:val="005A3AC8"/>
    <w:rsid w:val="005A3D7D"/>
    <w:rsid w:val="005A3DA0"/>
    <w:rsid w:val="005A3EDA"/>
    <w:rsid w:val="005A438B"/>
    <w:rsid w:val="005A45DB"/>
    <w:rsid w:val="005A486E"/>
    <w:rsid w:val="005A4D0F"/>
    <w:rsid w:val="005A4DB4"/>
    <w:rsid w:val="005A4E1C"/>
    <w:rsid w:val="005A4E45"/>
    <w:rsid w:val="005A4E48"/>
    <w:rsid w:val="005A4FDD"/>
    <w:rsid w:val="005A5026"/>
    <w:rsid w:val="005A51A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4D1"/>
    <w:rsid w:val="005A67D6"/>
    <w:rsid w:val="005A68D5"/>
    <w:rsid w:val="005A69F2"/>
    <w:rsid w:val="005A6AA3"/>
    <w:rsid w:val="005A6F0D"/>
    <w:rsid w:val="005A6FA8"/>
    <w:rsid w:val="005A6FC3"/>
    <w:rsid w:val="005A706A"/>
    <w:rsid w:val="005A71D6"/>
    <w:rsid w:val="005A71F0"/>
    <w:rsid w:val="005A72BA"/>
    <w:rsid w:val="005A7426"/>
    <w:rsid w:val="005A7885"/>
    <w:rsid w:val="005A78FA"/>
    <w:rsid w:val="005A7924"/>
    <w:rsid w:val="005A7997"/>
    <w:rsid w:val="005A7B9B"/>
    <w:rsid w:val="005A7EBC"/>
    <w:rsid w:val="005A7EE5"/>
    <w:rsid w:val="005A7F00"/>
    <w:rsid w:val="005A7F4A"/>
    <w:rsid w:val="005A7F94"/>
    <w:rsid w:val="005B021C"/>
    <w:rsid w:val="005B02B1"/>
    <w:rsid w:val="005B02C8"/>
    <w:rsid w:val="005B0606"/>
    <w:rsid w:val="005B0807"/>
    <w:rsid w:val="005B087F"/>
    <w:rsid w:val="005B0886"/>
    <w:rsid w:val="005B08A7"/>
    <w:rsid w:val="005B0A52"/>
    <w:rsid w:val="005B0ADB"/>
    <w:rsid w:val="005B0C4A"/>
    <w:rsid w:val="005B0CB1"/>
    <w:rsid w:val="005B0D0B"/>
    <w:rsid w:val="005B0E0D"/>
    <w:rsid w:val="005B1064"/>
    <w:rsid w:val="005B1160"/>
    <w:rsid w:val="005B1200"/>
    <w:rsid w:val="005B12C7"/>
    <w:rsid w:val="005B1309"/>
    <w:rsid w:val="005B15AF"/>
    <w:rsid w:val="005B16F7"/>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99"/>
    <w:rsid w:val="005C2504"/>
    <w:rsid w:val="005C2655"/>
    <w:rsid w:val="005C26AF"/>
    <w:rsid w:val="005C2862"/>
    <w:rsid w:val="005C2878"/>
    <w:rsid w:val="005C29C1"/>
    <w:rsid w:val="005C2AC8"/>
    <w:rsid w:val="005C2B11"/>
    <w:rsid w:val="005C2BC6"/>
    <w:rsid w:val="005C2F42"/>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ABC"/>
    <w:rsid w:val="005C5D12"/>
    <w:rsid w:val="005C5F3A"/>
    <w:rsid w:val="005C6131"/>
    <w:rsid w:val="005C62CD"/>
    <w:rsid w:val="005C62EB"/>
    <w:rsid w:val="005C6603"/>
    <w:rsid w:val="005C6654"/>
    <w:rsid w:val="005C66FA"/>
    <w:rsid w:val="005C6930"/>
    <w:rsid w:val="005C69FD"/>
    <w:rsid w:val="005C6AC7"/>
    <w:rsid w:val="005C6D8C"/>
    <w:rsid w:val="005C71F8"/>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3C0"/>
    <w:rsid w:val="005D349E"/>
    <w:rsid w:val="005D349F"/>
    <w:rsid w:val="005D34BB"/>
    <w:rsid w:val="005D351D"/>
    <w:rsid w:val="005D3610"/>
    <w:rsid w:val="005D3761"/>
    <w:rsid w:val="005D3A96"/>
    <w:rsid w:val="005D3B06"/>
    <w:rsid w:val="005D3BEC"/>
    <w:rsid w:val="005D3E1A"/>
    <w:rsid w:val="005D3F16"/>
    <w:rsid w:val="005D3FF9"/>
    <w:rsid w:val="005D413A"/>
    <w:rsid w:val="005D4228"/>
    <w:rsid w:val="005D4379"/>
    <w:rsid w:val="005D43FD"/>
    <w:rsid w:val="005D4564"/>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492"/>
    <w:rsid w:val="005D6647"/>
    <w:rsid w:val="005D6737"/>
    <w:rsid w:val="005D6B61"/>
    <w:rsid w:val="005D71ED"/>
    <w:rsid w:val="005D7506"/>
    <w:rsid w:val="005D752E"/>
    <w:rsid w:val="005D762E"/>
    <w:rsid w:val="005D767C"/>
    <w:rsid w:val="005D7756"/>
    <w:rsid w:val="005D77D3"/>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9FC"/>
    <w:rsid w:val="005E2B16"/>
    <w:rsid w:val="005E2B33"/>
    <w:rsid w:val="005E2F9C"/>
    <w:rsid w:val="005E3014"/>
    <w:rsid w:val="005E30A9"/>
    <w:rsid w:val="005E363B"/>
    <w:rsid w:val="005E3AE8"/>
    <w:rsid w:val="005E3E9F"/>
    <w:rsid w:val="005E3F7E"/>
    <w:rsid w:val="005E3FD9"/>
    <w:rsid w:val="005E413D"/>
    <w:rsid w:val="005E41DA"/>
    <w:rsid w:val="005E424D"/>
    <w:rsid w:val="005E4536"/>
    <w:rsid w:val="005E4649"/>
    <w:rsid w:val="005E47F2"/>
    <w:rsid w:val="005E4A15"/>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10BD"/>
    <w:rsid w:val="005F14C9"/>
    <w:rsid w:val="005F19E5"/>
    <w:rsid w:val="005F1A19"/>
    <w:rsid w:val="005F1B23"/>
    <w:rsid w:val="005F20D2"/>
    <w:rsid w:val="005F2273"/>
    <w:rsid w:val="005F2366"/>
    <w:rsid w:val="005F2369"/>
    <w:rsid w:val="005F248B"/>
    <w:rsid w:val="005F2802"/>
    <w:rsid w:val="005F2B8F"/>
    <w:rsid w:val="005F2BB5"/>
    <w:rsid w:val="005F30E2"/>
    <w:rsid w:val="005F321F"/>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61"/>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391"/>
    <w:rsid w:val="00601405"/>
    <w:rsid w:val="00601425"/>
    <w:rsid w:val="0060144A"/>
    <w:rsid w:val="00601573"/>
    <w:rsid w:val="006015C5"/>
    <w:rsid w:val="006016A9"/>
    <w:rsid w:val="00601787"/>
    <w:rsid w:val="006017FE"/>
    <w:rsid w:val="006018BC"/>
    <w:rsid w:val="00601ED3"/>
    <w:rsid w:val="00601FFA"/>
    <w:rsid w:val="0060203B"/>
    <w:rsid w:val="0060221A"/>
    <w:rsid w:val="0060257E"/>
    <w:rsid w:val="006025E1"/>
    <w:rsid w:val="00602A61"/>
    <w:rsid w:val="00602AD3"/>
    <w:rsid w:val="00602F28"/>
    <w:rsid w:val="00602FBB"/>
    <w:rsid w:val="0060314C"/>
    <w:rsid w:val="006031AC"/>
    <w:rsid w:val="00603349"/>
    <w:rsid w:val="00603501"/>
    <w:rsid w:val="0060362A"/>
    <w:rsid w:val="00603669"/>
    <w:rsid w:val="00603868"/>
    <w:rsid w:val="00603976"/>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3FA"/>
    <w:rsid w:val="00606651"/>
    <w:rsid w:val="00606BCF"/>
    <w:rsid w:val="00606C83"/>
    <w:rsid w:val="00606DA1"/>
    <w:rsid w:val="00606DD6"/>
    <w:rsid w:val="00606E9D"/>
    <w:rsid w:val="00607175"/>
    <w:rsid w:val="00607191"/>
    <w:rsid w:val="00607371"/>
    <w:rsid w:val="0060740D"/>
    <w:rsid w:val="0060766F"/>
    <w:rsid w:val="00607792"/>
    <w:rsid w:val="0060784C"/>
    <w:rsid w:val="00607B2C"/>
    <w:rsid w:val="00607C8C"/>
    <w:rsid w:val="00607EBA"/>
    <w:rsid w:val="0061022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705"/>
    <w:rsid w:val="00611719"/>
    <w:rsid w:val="00611815"/>
    <w:rsid w:val="0061197F"/>
    <w:rsid w:val="00611B9B"/>
    <w:rsid w:val="00611C02"/>
    <w:rsid w:val="00611C49"/>
    <w:rsid w:val="00611CE3"/>
    <w:rsid w:val="00611F89"/>
    <w:rsid w:val="00612111"/>
    <w:rsid w:val="006121B0"/>
    <w:rsid w:val="00612207"/>
    <w:rsid w:val="00612330"/>
    <w:rsid w:val="00612344"/>
    <w:rsid w:val="00612490"/>
    <w:rsid w:val="00612702"/>
    <w:rsid w:val="00612776"/>
    <w:rsid w:val="006127B8"/>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08A"/>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888"/>
    <w:rsid w:val="00617995"/>
    <w:rsid w:val="00617B18"/>
    <w:rsid w:val="00617B92"/>
    <w:rsid w:val="0062009E"/>
    <w:rsid w:val="0062026E"/>
    <w:rsid w:val="00620625"/>
    <w:rsid w:val="0062075E"/>
    <w:rsid w:val="006208FF"/>
    <w:rsid w:val="006209ED"/>
    <w:rsid w:val="00620BB6"/>
    <w:rsid w:val="00620C7C"/>
    <w:rsid w:val="00620D38"/>
    <w:rsid w:val="00620E35"/>
    <w:rsid w:val="00621029"/>
    <w:rsid w:val="006212BB"/>
    <w:rsid w:val="00621328"/>
    <w:rsid w:val="00621902"/>
    <w:rsid w:val="00621912"/>
    <w:rsid w:val="00621B0C"/>
    <w:rsid w:val="00621D86"/>
    <w:rsid w:val="00622211"/>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9BE"/>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4312"/>
    <w:rsid w:val="00634409"/>
    <w:rsid w:val="006344D4"/>
    <w:rsid w:val="006345D8"/>
    <w:rsid w:val="006349ED"/>
    <w:rsid w:val="00634A58"/>
    <w:rsid w:val="00634B1B"/>
    <w:rsid w:val="00634C3D"/>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C1B"/>
    <w:rsid w:val="00637EA0"/>
    <w:rsid w:val="00637EA5"/>
    <w:rsid w:val="006401D7"/>
    <w:rsid w:val="0064074F"/>
    <w:rsid w:val="0064077D"/>
    <w:rsid w:val="00640801"/>
    <w:rsid w:val="00640914"/>
    <w:rsid w:val="00640A0E"/>
    <w:rsid w:val="00640B20"/>
    <w:rsid w:val="00640B2E"/>
    <w:rsid w:val="00640D35"/>
    <w:rsid w:val="00640E50"/>
    <w:rsid w:val="00640F29"/>
    <w:rsid w:val="006412B6"/>
    <w:rsid w:val="0064150C"/>
    <w:rsid w:val="00641B26"/>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9FA"/>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B26"/>
    <w:rsid w:val="00645BA5"/>
    <w:rsid w:val="00645C89"/>
    <w:rsid w:val="006462DA"/>
    <w:rsid w:val="006463E4"/>
    <w:rsid w:val="00646594"/>
    <w:rsid w:val="0064664F"/>
    <w:rsid w:val="00646BB4"/>
    <w:rsid w:val="00646BBC"/>
    <w:rsid w:val="00646CC7"/>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0B"/>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E60"/>
    <w:rsid w:val="00651E9C"/>
    <w:rsid w:val="00651EFE"/>
    <w:rsid w:val="00652094"/>
    <w:rsid w:val="00652108"/>
    <w:rsid w:val="006522E6"/>
    <w:rsid w:val="006523E0"/>
    <w:rsid w:val="006525F8"/>
    <w:rsid w:val="006529F3"/>
    <w:rsid w:val="00652A67"/>
    <w:rsid w:val="00652B13"/>
    <w:rsid w:val="00652D5F"/>
    <w:rsid w:val="00652DFB"/>
    <w:rsid w:val="0065313E"/>
    <w:rsid w:val="00653191"/>
    <w:rsid w:val="0065335C"/>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ADB"/>
    <w:rsid w:val="00655B3F"/>
    <w:rsid w:val="00656233"/>
    <w:rsid w:val="006562C5"/>
    <w:rsid w:val="006563A9"/>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934"/>
    <w:rsid w:val="00661DCD"/>
    <w:rsid w:val="00661DD3"/>
    <w:rsid w:val="00661EE8"/>
    <w:rsid w:val="00661EEE"/>
    <w:rsid w:val="00662095"/>
    <w:rsid w:val="006621C9"/>
    <w:rsid w:val="0066228E"/>
    <w:rsid w:val="006624D2"/>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4EE1"/>
    <w:rsid w:val="0066501F"/>
    <w:rsid w:val="00665201"/>
    <w:rsid w:val="0066530C"/>
    <w:rsid w:val="0066531C"/>
    <w:rsid w:val="00665406"/>
    <w:rsid w:val="006655A9"/>
    <w:rsid w:val="00665634"/>
    <w:rsid w:val="00665B3B"/>
    <w:rsid w:val="00665BAF"/>
    <w:rsid w:val="00665D87"/>
    <w:rsid w:val="00665D8A"/>
    <w:rsid w:val="00665E77"/>
    <w:rsid w:val="0066602E"/>
    <w:rsid w:val="0066628E"/>
    <w:rsid w:val="006662D8"/>
    <w:rsid w:val="0066672C"/>
    <w:rsid w:val="0066678E"/>
    <w:rsid w:val="00666878"/>
    <w:rsid w:val="006668DB"/>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181F"/>
    <w:rsid w:val="0067198E"/>
    <w:rsid w:val="00671AB5"/>
    <w:rsid w:val="00672093"/>
    <w:rsid w:val="00672631"/>
    <w:rsid w:val="006726E6"/>
    <w:rsid w:val="00672982"/>
    <w:rsid w:val="006729AE"/>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C8"/>
    <w:rsid w:val="00682A23"/>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9F3"/>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C82"/>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84"/>
    <w:rsid w:val="006A09CB"/>
    <w:rsid w:val="006A0B70"/>
    <w:rsid w:val="006A0BA1"/>
    <w:rsid w:val="006A0DD3"/>
    <w:rsid w:val="006A0E4F"/>
    <w:rsid w:val="006A0F4E"/>
    <w:rsid w:val="006A0F66"/>
    <w:rsid w:val="006A12DF"/>
    <w:rsid w:val="006A155F"/>
    <w:rsid w:val="006A158A"/>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E03"/>
    <w:rsid w:val="006A644E"/>
    <w:rsid w:val="006A6469"/>
    <w:rsid w:val="006A6819"/>
    <w:rsid w:val="006A68C3"/>
    <w:rsid w:val="006A6AFB"/>
    <w:rsid w:val="006A6DC0"/>
    <w:rsid w:val="006A6E27"/>
    <w:rsid w:val="006A711F"/>
    <w:rsid w:val="006A71A2"/>
    <w:rsid w:val="006A746B"/>
    <w:rsid w:val="006A752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54"/>
    <w:rsid w:val="006B4DCD"/>
    <w:rsid w:val="006B4FF0"/>
    <w:rsid w:val="006B501E"/>
    <w:rsid w:val="006B5270"/>
    <w:rsid w:val="006B5A5E"/>
    <w:rsid w:val="006B5B20"/>
    <w:rsid w:val="006B5CC8"/>
    <w:rsid w:val="006B5DBB"/>
    <w:rsid w:val="006B6007"/>
    <w:rsid w:val="006B6023"/>
    <w:rsid w:val="006B60E6"/>
    <w:rsid w:val="006B63A8"/>
    <w:rsid w:val="006B6498"/>
    <w:rsid w:val="006B6854"/>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BC"/>
    <w:rsid w:val="006C0694"/>
    <w:rsid w:val="006C06FF"/>
    <w:rsid w:val="006C074C"/>
    <w:rsid w:val="006C0D20"/>
    <w:rsid w:val="006C10E8"/>
    <w:rsid w:val="006C16B5"/>
    <w:rsid w:val="006C1776"/>
    <w:rsid w:val="006C184B"/>
    <w:rsid w:val="006C18CB"/>
    <w:rsid w:val="006C1918"/>
    <w:rsid w:val="006C1961"/>
    <w:rsid w:val="006C1C14"/>
    <w:rsid w:val="006C1E40"/>
    <w:rsid w:val="006C21EF"/>
    <w:rsid w:val="006C2316"/>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DFF"/>
    <w:rsid w:val="006C3EDF"/>
    <w:rsid w:val="006C420A"/>
    <w:rsid w:val="006C4740"/>
    <w:rsid w:val="006C4975"/>
    <w:rsid w:val="006C49A9"/>
    <w:rsid w:val="006C49FD"/>
    <w:rsid w:val="006C4BC6"/>
    <w:rsid w:val="006C4EC9"/>
    <w:rsid w:val="006C4EF7"/>
    <w:rsid w:val="006C507F"/>
    <w:rsid w:val="006C512A"/>
    <w:rsid w:val="006C5433"/>
    <w:rsid w:val="006C5462"/>
    <w:rsid w:val="006C5574"/>
    <w:rsid w:val="006C561D"/>
    <w:rsid w:val="006C5707"/>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7101"/>
    <w:rsid w:val="006C71D4"/>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899"/>
    <w:rsid w:val="006E09D3"/>
    <w:rsid w:val="006E0A92"/>
    <w:rsid w:val="006E0AE2"/>
    <w:rsid w:val="006E0DF3"/>
    <w:rsid w:val="006E1678"/>
    <w:rsid w:val="006E1737"/>
    <w:rsid w:val="006E18E9"/>
    <w:rsid w:val="006E193D"/>
    <w:rsid w:val="006E1A51"/>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2EFE"/>
    <w:rsid w:val="006E3081"/>
    <w:rsid w:val="006E33C5"/>
    <w:rsid w:val="006E37AA"/>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D7"/>
    <w:rsid w:val="006E75B8"/>
    <w:rsid w:val="006E76CB"/>
    <w:rsid w:val="006E77B9"/>
    <w:rsid w:val="006E77C7"/>
    <w:rsid w:val="006E787A"/>
    <w:rsid w:val="006E7A6D"/>
    <w:rsid w:val="006E7AF8"/>
    <w:rsid w:val="006E7C45"/>
    <w:rsid w:val="006E7D3D"/>
    <w:rsid w:val="006E7E2B"/>
    <w:rsid w:val="006F016A"/>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C2"/>
    <w:rsid w:val="006F4381"/>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AF7"/>
    <w:rsid w:val="006F6C93"/>
    <w:rsid w:val="006F6EAF"/>
    <w:rsid w:val="006F7001"/>
    <w:rsid w:val="006F7036"/>
    <w:rsid w:val="006F703C"/>
    <w:rsid w:val="006F76AD"/>
    <w:rsid w:val="006F7799"/>
    <w:rsid w:val="006F7B46"/>
    <w:rsid w:val="006F7D21"/>
    <w:rsid w:val="006F7DF7"/>
    <w:rsid w:val="00700060"/>
    <w:rsid w:val="007001BB"/>
    <w:rsid w:val="0070051B"/>
    <w:rsid w:val="0070055D"/>
    <w:rsid w:val="0070062E"/>
    <w:rsid w:val="00700B12"/>
    <w:rsid w:val="00700C0A"/>
    <w:rsid w:val="00700F10"/>
    <w:rsid w:val="007010B5"/>
    <w:rsid w:val="00701352"/>
    <w:rsid w:val="0070162B"/>
    <w:rsid w:val="007016CE"/>
    <w:rsid w:val="007019F7"/>
    <w:rsid w:val="00701DEC"/>
    <w:rsid w:val="00701EFE"/>
    <w:rsid w:val="007022E5"/>
    <w:rsid w:val="0070233A"/>
    <w:rsid w:val="00702844"/>
    <w:rsid w:val="00702C0F"/>
    <w:rsid w:val="00702C73"/>
    <w:rsid w:val="00702C84"/>
    <w:rsid w:val="00703176"/>
    <w:rsid w:val="0070336B"/>
    <w:rsid w:val="00703BB9"/>
    <w:rsid w:val="00703CD1"/>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5FD1"/>
    <w:rsid w:val="007060C7"/>
    <w:rsid w:val="00706536"/>
    <w:rsid w:val="00706858"/>
    <w:rsid w:val="0070699F"/>
    <w:rsid w:val="00706AD7"/>
    <w:rsid w:val="00706D8E"/>
    <w:rsid w:val="00706E70"/>
    <w:rsid w:val="007072B4"/>
    <w:rsid w:val="007074E3"/>
    <w:rsid w:val="00707597"/>
    <w:rsid w:val="007077F8"/>
    <w:rsid w:val="00707AD3"/>
    <w:rsid w:val="00707AEF"/>
    <w:rsid w:val="00707F4F"/>
    <w:rsid w:val="0071004F"/>
    <w:rsid w:val="007103C7"/>
    <w:rsid w:val="00710409"/>
    <w:rsid w:val="00710D8E"/>
    <w:rsid w:val="00710DE5"/>
    <w:rsid w:val="00711025"/>
    <w:rsid w:val="00711346"/>
    <w:rsid w:val="0071135A"/>
    <w:rsid w:val="0071141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962"/>
    <w:rsid w:val="00717CAE"/>
    <w:rsid w:val="00717D09"/>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CA4"/>
    <w:rsid w:val="00724E0B"/>
    <w:rsid w:val="00724E93"/>
    <w:rsid w:val="00724ED3"/>
    <w:rsid w:val="007250B8"/>
    <w:rsid w:val="0072533C"/>
    <w:rsid w:val="007253D6"/>
    <w:rsid w:val="007254E2"/>
    <w:rsid w:val="0072550D"/>
    <w:rsid w:val="00725632"/>
    <w:rsid w:val="007256C1"/>
    <w:rsid w:val="007256C8"/>
    <w:rsid w:val="007257C3"/>
    <w:rsid w:val="0072583B"/>
    <w:rsid w:val="00725977"/>
    <w:rsid w:val="00725992"/>
    <w:rsid w:val="00725ADA"/>
    <w:rsid w:val="00725D6A"/>
    <w:rsid w:val="00726002"/>
    <w:rsid w:val="007261F4"/>
    <w:rsid w:val="00726262"/>
    <w:rsid w:val="007263E1"/>
    <w:rsid w:val="0072648D"/>
    <w:rsid w:val="00726510"/>
    <w:rsid w:val="0072666E"/>
    <w:rsid w:val="00726853"/>
    <w:rsid w:val="007269AA"/>
    <w:rsid w:val="00726CBB"/>
    <w:rsid w:val="00726E19"/>
    <w:rsid w:val="00726F5D"/>
    <w:rsid w:val="007273CC"/>
    <w:rsid w:val="007279BE"/>
    <w:rsid w:val="00727B35"/>
    <w:rsid w:val="00727CFC"/>
    <w:rsid w:val="00727D44"/>
    <w:rsid w:val="00727D90"/>
    <w:rsid w:val="00727DBF"/>
    <w:rsid w:val="00727DF4"/>
    <w:rsid w:val="00727EE0"/>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84C"/>
    <w:rsid w:val="00731B6E"/>
    <w:rsid w:val="00731E67"/>
    <w:rsid w:val="00731F59"/>
    <w:rsid w:val="0073208E"/>
    <w:rsid w:val="007320CB"/>
    <w:rsid w:val="00732108"/>
    <w:rsid w:val="00732180"/>
    <w:rsid w:val="00732426"/>
    <w:rsid w:val="007324AD"/>
    <w:rsid w:val="00732505"/>
    <w:rsid w:val="007326A0"/>
    <w:rsid w:val="007329EF"/>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C15"/>
    <w:rsid w:val="00735C16"/>
    <w:rsid w:val="00735D8C"/>
    <w:rsid w:val="00735F23"/>
    <w:rsid w:val="00735F2F"/>
    <w:rsid w:val="0073628C"/>
    <w:rsid w:val="007365AC"/>
    <w:rsid w:val="00736940"/>
    <w:rsid w:val="00736978"/>
    <w:rsid w:val="007369EA"/>
    <w:rsid w:val="00736D24"/>
    <w:rsid w:val="00736DAE"/>
    <w:rsid w:val="00736EC9"/>
    <w:rsid w:val="00736F0D"/>
    <w:rsid w:val="00737277"/>
    <w:rsid w:val="007372D8"/>
    <w:rsid w:val="00737360"/>
    <w:rsid w:val="007373DF"/>
    <w:rsid w:val="0073747E"/>
    <w:rsid w:val="00737574"/>
    <w:rsid w:val="00737768"/>
    <w:rsid w:val="007377AA"/>
    <w:rsid w:val="007377B5"/>
    <w:rsid w:val="007379D4"/>
    <w:rsid w:val="00737BFB"/>
    <w:rsid w:val="00737D9B"/>
    <w:rsid w:val="00737DE1"/>
    <w:rsid w:val="00740077"/>
    <w:rsid w:val="0074013B"/>
    <w:rsid w:val="00740145"/>
    <w:rsid w:val="007401A3"/>
    <w:rsid w:val="007402F1"/>
    <w:rsid w:val="007403CC"/>
    <w:rsid w:val="00740482"/>
    <w:rsid w:val="00740746"/>
    <w:rsid w:val="00740794"/>
    <w:rsid w:val="0074095B"/>
    <w:rsid w:val="0074096A"/>
    <w:rsid w:val="00740B8D"/>
    <w:rsid w:val="00740E07"/>
    <w:rsid w:val="0074119D"/>
    <w:rsid w:val="00741346"/>
    <w:rsid w:val="0074148B"/>
    <w:rsid w:val="0074154D"/>
    <w:rsid w:val="007415DA"/>
    <w:rsid w:val="00741A5F"/>
    <w:rsid w:val="00741C23"/>
    <w:rsid w:val="00741F4D"/>
    <w:rsid w:val="00742055"/>
    <w:rsid w:val="00742126"/>
    <w:rsid w:val="00742137"/>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DE9"/>
    <w:rsid w:val="00746F63"/>
    <w:rsid w:val="0074720A"/>
    <w:rsid w:val="00747390"/>
    <w:rsid w:val="007474D1"/>
    <w:rsid w:val="007474F8"/>
    <w:rsid w:val="00747531"/>
    <w:rsid w:val="0074769F"/>
    <w:rsid w:val="00747719"/>
    <w:rsid w:val="00747756"/>
    <w:rsid w:val="007478F6"/>
    <w:rsid w:val="00747A03"/>
    <w:rsid w:val="0075054D"/>
    <w:rsid w:val="0075058C"/>
    <w:rsid w:val="007506FE"/>
    <w:rsid w:val="0075078D"/>
    <w:rsid w:val="007507C4"/>
    <w:rsid w:val="00750967"/>
    <w:rsid w:val="00750A22"/>
    <w:rsid w:val="00750A71"/>
    <w:rsid w:val="00750BBB"/>
    <w:rsid w:val="00750CDB"/>
    <w:rsid w:val="00750DC7"/>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BB0"/>
    <w:rsid w:val="00752E83"/>
    <w:rsid w:val="0075303E"/>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3055"/>
    <w:rsid w:val="00763133"/>
    <w:rsid w:val="0076320D"/>
    <w:rsid w:val="007635E5"/>
    <w:rsid w:val="0076378B"/>
    <w:rsid w:val="0076391C"/>
    <w:rsid w:val="0076405F"/>
    <w:rsid w:val="00764357"/>
    <w:rsid w:val="007643E5"/>
    <w:rsid w:val="007645E6"/>
    <w:rsid w:val="00764642"/>
    <w:rsid w:val="007649AF"/>
    <w:rsid w:val="00764A9F"/>
    <w:rsid w:val="00764C01"/>
    <w:rsid w:val="00765024"/>
    <w:rsid w:val="00765177"/>
    <w:rsid w:val="00765419"/>
    <w:rsid w:val="0076546A"/>
    <w:rsid w:val="00765556"/>
    <w:rsid w:val="0076574A"/>
    <w:rsid w:val="00765A4F"/>
    <w:rsid w:val="00765C2B"/>
    <w:rsid w:val="00765DE2"/>
    <w:rsid w:val="007660A6"/>
    <w:rsid w:val="00766260"/>
    <w:rsid w:val="007664F0"/>
    <w:rsid w:val="007666C8"/>
    <w:rsid w:val="00766995"/>
    <w:rsid w:val="00766A60"/>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41"/>
    <w:rsid w:val="007712DA"/>
    <w:rsid w:val="00771468"/>
    <w:rsid w:val="0077162D"/>
    <w:rsid w:val="00771A8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E8B"/>
    <w:rsid w:val="00781FA0"/>
    <w:rsid w:val="0078214E"/>
    <w:rsid w:val="0078246C"/>
    <w:rsid w:val="007826C7"/>
    <w:rsid w:val="0078297A"/>
    <w:rsid w:val="00782BEC"/>
    <w:rsid w:val="00782F05"/>
    <w:rsid w:val="00782F25"/>
    <w:rsid w:val="007830FD"/>
    <w:rsid w:val="0078310E"/>
    <w:rsid w:val="007831FF"/>
    <w:rsid w:val="00783209"/>
    <w:rsid w:val="00783218"/>
    <w:rsid w:val="0078326B"/>
    <w:rsid w:val="007833A9"/>
    <w:rsid w:val="00783699"/>
    <w:rsid w:val="00783A48"/>
    <w:rsid w:val="00783D0A"/>
    <w:rsid w:val="00783DFF"/>
    <w:rsid w:val="00783E14"/>
    <w:rsid w:val="0078415C"/>
    <w:rsid w:val="007843BF"/>
    <w:rsid w:val="0078473C"/>
    <w:rsid w:val="0078475C"/>
    <w:rsid w:val="007848DF"/>
    <w:rsid w:val="00784B3A"/>
    <w:rsid w:val="00784CB2"/>
    <w:rsid w:val="00784D12"/>
    <w:rsid w:val="00784D43"/>
    <w:rsid w:val="00784D6F"/>
    <w:rsid w:val="0078504B"/>
    <w:rsid w:val="00785179"/>
    <w:rsid w:val="0078528C"/>
    <w:rsid w:val="00785291"/>
    <w:rsid w:val="0078567D"/>
    <w:rsid w:val="0078594B"/>
    <w:rsid w:val="00785A58"/>
    <w:rsid w:val="00785AD2"/>
    <w:rsid w:val="00785D9A"/>
    <w:rsid w:val="00785FD9"/>
    <w:rsid w:val="00786024"/>
    <w:rsid w:val="00786150"/>
    <w:rsid w:val="00786537"/>
    <w:rsid w:val="0078659A"/>
    <w:rsid w:val="00786720"/>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B78"/>
    <w:rsid w:val="00791C05"/>
    <w:rsid w:val="00791C31"/>
    <w:rsid w:val="00791E4C"/>
    <w:rsid w:val="00791F2B"/>
    <w:rsid w:val="00791F82"/>
    <w:rsid w:val="00791F8F"/>
    <w:rsid w:val="00791FD5"/>
    <w:rsid w:val="007922C5"/>
    <w:rsid w:val="0079254B"/>
    <w:rsid w:val="00792937"/>
    <w:rsid w:val="00792DA8"/>
    <w:rsid w:val="00793091"/>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5AB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906"/>
    <w:rsid w:val="007A2949"/>
    <w:rsid w:val="007A2A68"/>
    <w:rsid w:val="007A2DA1"/>
    <w:rsid w:val="007A2E56"/>
    <w:rsid w:val="007A2E59"/>
    <w:rsid w:val="007A2EE1"/>
    <w:rsid w:val="007A3048"/>
    <w:rsid w:val="007A31E4"/>
    <w:rsid w:val="007A3574"/>
    <w:rsid w:val="007A3B55"/>
    <w:rsid w:val="007A3B62"/>
    <w:rsid w:val="007A3BF0"/>
    <w:rsid w:val="007A3C44"/>
    <w:rsid w:val="007A3D6A"/>
    <w:rsid w:val="007A3D92"/>
    <w:rsid w:val="007A3DAC"/>
    <w:rsid w:val="007A3EB2"/>
    <w:rsid w:val="007A4103"/>
    <w:rsid w:val="007A41A7"/>
    <w:rsid w:val="007A425F"/>
    <w:rsid w:val="007A46FD"/>
    <w:rsid w:val="007A474A"/>
    <w:rsid w:val="007A47A8"/>
    <w:rsid w:val="007A48C6"/>
    <w:rsid w:val="007A4A02"/>
    <w:rsid w:val="007A4D7A"/>
    <w:rsid w:val="007A4E33"/>
    <w:rsid w:val="007A4FB1"/>
    <w:rsid w:val="007A50BF"/>
    <w:rsid w:val="007A5133"/>
    <w:rsid w:val="007A5173"/>
    <w:rsid w:val="007A5180"/>
    <w:rsid w:val="007A54FE"/>
    <w:rsid w:val="007A5A4B"/>
    <w:rsid w:val="007A5BA4"/>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AE1"/>
    <w:rsid w:val="007A7B7A"/>
    <w:rsid w:val="007A7B94"/>
    <w:rsid w:val="007A7C35"/>
    <w:rsid w:val="007A7CD9"/>
    <w:rsid w:val="007B00E7"/>
    <w:rsid w:val="007B0270"/>
    <w:rsid w:val="007B05B7"/>
    <w:rsid w:val="007B06DA"/>
    <w:rsid w:val="007B0734"/>
    <w:rsid w:val="007B0810"/>
    <w:rsid w:val="007B09B9"/>
    <w:rsid w:val="007B09C8"/>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55A"/>
    <w:rsid w:val="007C3778"/>
    <w:rsid w:val="007C37D0"/>
    <w:rsid w:val="007C3920"/>
    <w:rsid w:val="007C3B4B"/>
    <w:rsid w:val="007C3D03"/>
    <w:rsid w:val="007C3DE4"/>
    <w:rsid w:val="007C4028"/>
    <w:rsid w:val="007C4033"/>
    <w:rsid w:val="007C4098"/>
    <w:rsid w:val="007C4252"/>
    <w:rsid w:val="007C42BB"/>
    <w:rsid w:val="007C45E3"/>
    <w:rsid w:val="007C46DE"/>
    <w:rsid w:val="007C4C9B"/>
    <w:rsid w:val="007C4E38"/>
    <w:rsid w:val="007C4EA4"/>
    <w:rsid w:val="007C4EE0"/>
    <w:rsid w:val="007C4EFF"/>
    <w:rsid w:val="007C5058"/>
    <w:rsid w:val="007C520B"/>
    <w:rsid w:val="007C55D9"/>
    <w:rsid w:val="007C5A13"/>
    <w:rsid w:val="007C5B8D"/>
    <w:rsid w:val="007C5C5C"/>
    <w:rsid w:val="007C5D5C"/>
    <w:rsid w:val="007C5E85"/>
    <w:rsid w:val="007C5E8C"/>
    <w:rsid w:val="007C6098"/>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EA7"/>
    <w:rsid w:val="007D0F16"/>
    <w:rsid w:val="007D1126"/>
    <w:rsid w:val="007D127D"/>
    <w:rsid w:val="007D13EC"/>
    <w:rsid w:val="007D13F5"/>
    <w:rsid w:val="007D1446"/>
    <w:rsid w:val="007D1509"/>
    <w:rsid w:val="007D16A6"/>
    <w:rsid w:val="007D1841"/>
    <w:rsid w:val="007D1873"/>
    <w:rsid w:val="007D18FA"/>
    <w:rsid w:val="007D1926"/>
    <w:rsid w:val="007D1A04"/>
    <w:rsid w:val="007D1A8C"/>
    <w:rsid w:val="007D1AF2"/>
    <w:rsid w:val="007D1BAE"/>
    <w:rsid w:val="007D1D4D"/>
    <w:rsid w:val="007D1DFD"/>
    <w:rsid w:val="007D2009"/>
    <w:rsid w:val="007D21C0"/>
    <w:rsid w:val="007D25E5"/>
    <w:rsid w:val="007D2648"/>
    <w:rsid w:val="007D27C0"/>
    <w:rsid w:val="007D2932"/>
    <w:rsid w:val="007D29FA"/>
    <w:rsid w:val="007D30B3"/>
    <w:rsid w:val="007D3239"/>
    <w:rsid w:val="007D328E"/>
    <w:rsid w:val="007D32AD"/>
    <w:rsid w:val="007D32E3"/>
    <w:rsid w:val="007D33CF"/>
    <w:rsid w:val="007D33D7"/>
    <w:rsid w:val="007D34BB"/>
    <w:rsid w:val="007D3743"/>
    <w:rsid w:val="007D378E"/>
    <w:rsid w:val="007D3949"/>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831"/>
    <w:rsid w:val="007E0A55"/>
    <w:rsid w:val="007E0AFA"/>
    <w:rsid w:val="007E0B18"/>
    <w:rsid w:val="007E0B2F"/>
    <w:rsid w:val="007E0BE2"/>
    <w:rsid w:val="007E0C16"/>
    <w:rsid w:val="007E10D9"/>
    <w:rsid w:val="007E141A"/>
    <w:rsid w:val="007E14AD"/>
    <w:rsid w:val="007E154C"/>
    <w:rsid w:val="007E184B"/>
    <w:rsid w:val="007E1878"/>
    <w:rsid w:val="007E1D89"/>
    <w:rsid w:val="007E1D9A"/>
    <w:rsid w:val="007E1F04"/>
    <w:rsid w:val="007E2009"/>
    <w:rsid w:val="007E20E4"/>
    <w:rsid w:val="007E2101"/>
    <w:rsid w:val="007E22A2"/>
    <w:rsid w:val="007E25CC"/>
    <w:rsid w:val="007E2816"/>
    <w:rsid w:val="007E2872"/>
    <w:rsid w:val="007E28AE"/>
    <w:rsid w:val="007E29DC"/>
    <w:rsid w:val="007E2B5C"/>
    <w:rsid w:val="007E2B97"/>
    <w:rsid w:val="007E2DCA"/>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E7ADF"/>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20B"/>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50F"/>
    <w:rsid w:val="00801658"/>
    <w:rsid w:val="00801907"/>
    <w:rsid w:val="00801A71"/>
    <w:rsid w:val="00801A7D"/>
    <w:rsid w:val="00801C1E"/>
    <w:rsid w:val="00801F66"/>
    <w:rsid w:val="00801FC4"/>
    <w:rsid w:val="008020AC"/>
    <w:rsid w:val="008021DF"/>
    <w:rsid w:val="00802AFE"/>
    <w:rsid w:val="00802C32"/>
    <w:rsid w:val="00802C4D"/>
    <w:rsid w:val="00802CA2"/>
    <w:rsid w:val="00802EF9"/>
    <w:rsid w:val="008033B9"/>
    <w:rsid w:val="00803809"/>
    <w:rsid w:val="00803A1B"/>
    <w:rsid w:val="00803BF6"/>
    <w:rsid w:val="00804160"/>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B97"/>
    <w:rsid w:val="00805CE9"/>
    <w:rsid w:val="00805E38"/>
    <w:rsid w:val="00805E59"/>
    <w:rsid w:val="00805E95"/>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B86"/>
    <w:rsid w:val="00810D4C"/>
    <w:rsid w:val="00811292"/>
    <w:rsid w:val="008113CF"/>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D69"/>
    <w:rsid w:val="00815DF5"/>
    <w:rsid w:val="008165A5"/>
    <w:rsid w:val="008165C5"/>
    <w:rsid w:val="008166AB"/>
    <w:rsid w:val="0081688C"/>
    <w:rsid w:val="00816E5E"/>
    <w:rsid w:val="00817181"/>
    <w:rsid w:val="00817322"/>
    <w:rsid w:val="00817777"/>
    <w:rsid w:val="00817933"/>
    <w:rsid w:val="008179D7"/>
    <w:rsid w:val="00817A00"/>
    <w:rsid w:val="00817B7C"/>
    <w:rsid w:val="00817C59"/>
    <w:rsid w:val="00817C66"/>
    <w:rsid w:val="00817E5C"/>
    <w:rsid w:val="00817F1F"/>
    <w:rsid w:val="008200AD"/>
    <w:rsid w:val="008201A0"/>
    <w:rsid w:val="0082045A"/>
    <w:rsid w:val="008204F0"/>
    <w:rsid w:val="00820554"/>
    <w:rsid w:val="0082076B"/>
    <w:rsid w:val="008207A3"/>
    <w:rsid w:val="00820B59"/>
    <w:rsid w:val="00820C93"/>
    <w:rsid w:val="00820CDB"/>
    <w:rsid w:val="00820D5B"/>
    <w:rsid w:val="00821197"/>
    <w:rsid w:val="00821472"/>
    <w:rsid w:val="0082152D"/>
    <w:rsid w:val="0082154C"/>
    <w:rsid w:val="008215E6"/>
    <w:rsid w:val="00821958"/>
    <w:rsid w:val="008219F0"/>
    <w:rsid w:val="00821BEE"/>
    <w:rsid w:val="00821D46"/>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564"/>
    <w:rsid w:val="00824A93"/>
    <w:rsid w:val="00824B99"/>
    <w:rsid w:val="00824DC6"/>
    <w:rsid w:val="00824F20"/>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6F5"/>
    <w:rsid w:val="00843CC6"/>
    <w:rsid w:val="0084408A"/>
    <w:rsid w:val="008440F6"/>
    <w:rsid w:val="00844119"/>
    <w:rsid w:val="0084442D"/>
    <w:rsid w:val="008444A5"/>
    <w:rsid w:val="008445BA"/>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7104"/>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7A3"/>
    <w:rsid w:val="00851832"/>
    <w:rsid w:val="00851C7F"/>
    <w:rsid w:val="00851CB2"/>
    <w:rsid w:val="00851F60"/>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266"/>
    <w:rsid w:val="00853503"/>
    <w:rsid w:val="008536C5"/>
    <w:rsid w:val="00853716"/>
    <w:rsid w:val="008538D0"/>
    <w:rsid w:val="008539B9"/>
    <w:rsid w:val="00853A5C"/>
    <w:rsid w:val="00853A79"/>
    <w:rsid w:val="00853BE9"/>
    <w:rsid w:val="008540F0"/>
    <w:rsid w:val="008542E1"/>
    <w:rsid w:val="00854399"/>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73"/>
    <w:rsid w:val="0085775D"/>
    <w:rsid w:val="0085775E"/>
    <w:rsid w:val="008578A9"/>
    <w:rsid w:val="00857A17"/>
    <w:rsid w:val="00857C8D"/>
    <w:rsid w:val="00857DD5"/>
    <w:rsid w:val="008600F3"/>
    <w:rsid w:val="008604E0"/>
    <w:rsid w:val="00860577"/>
    <w:rsid w:val="008605BA"/>
    <w:rsid w:val="00860ADC"/>
    <w:rsid w:val="00860B49"/>
    <w:rsid w:val="00860D87"/>
    <w:rsid w:val="00860DFB"/>
    <w:rsid w:val="00860E36"/>
    <w:rsid w:val="00860E65"/>
    <w:rsid w:val="00860EA2"/>
    <w:rsid w:val="008611C4"/>
    <w:rsid w:val="008612B1"/>
    <w:rsid w:val="008612B9"/>
    <w:rsid w:val="008612E8"/>
    <w:rsid w:val="0086146C"/>
    <w:rsid w:val="0086176B"/>
    <w:rsid w:val="0086177D"/>
    <w:rsid w:val="00861829"/>
    <w:rsid w:val="0086184A"/>
    <w:rsid w:val="00861960"/>
    <w:rsid w:val="00861BE7"/>
    <w:rsid w:val="00861C2A"/>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790"/>
    <w:rsid w:val="00863EB0"/>
    <w:rsid w:val="00864024"/>
    <w:rsid w:val="00864074"/>
    <w:rsid w:val="00864279"/>
    <w:rsid w:val="00864587"/>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1272"/>
    <w:rsid w:val="008712C3"/>
    <w:rsid w:val="0087138D"/>
    <w:rsid w:val="00871591"/>
    <w:rsid w:val="00871792"/>
    <w:rsid w:val="008717CE"/>
    <w:rsid w:val="00871809"/>
    <w:rsid w:val="00871A12"/>
    <w:rsid w:val="00871B3E"/>
    <w:rsid w:val="00871CEE"/>
    <w:rsid w:val="008721D6"/>
    <w:rsid w:val="00872391"/>
    <w:rsid w:val="0087249D"/>
    <w:rsid w:val="008724DB"/>
    <w:rsid w:val="0087275F"/>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0DE8"/>
    <w:rsid w:val="008810CF"/>
    <w:rsid w:val="00881300"/>
    <w:rsid w:val="0088142F"/>
    <w:rsid w:val="0088143E"/>
    <w:rsid w:val="00881548"/>
    <w:rsid w:val="00881829"/>
    <w:rsid w:val="00882169"/>
    <w:rsid w:val="00882186"/>
    <w:rsid w:val="00882250"/>
    <w:rsid w:val="00882273"/>
    <w:rsid w:val="00882370"/>
    <w:rsid w:val="008824C9"/>
    <w:rsid w:val="00882506"/>
    <w:rsid w:val="00882892"/>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AB7"/>
    <w:rsid w:val="00886B74"/>
    <w:rsid w:val="00886BD4"/>
    <w:rsid w:val="00886C8F"/>
    <w:rsid w:val="00886C9A"/>
    <w:rsid w:val="00886F29"/>
    <w:rsid w:val="00887189"/>
    <w:rsid w:val="00887246"/>
    <w:rsid w:val="008877F5"/>
    <w:rsid w:val="00887B15"/>
    <w:rsid w:val="00887C74"/>
    <w:rsid w:val="00887CC1"/>
    <w:rsid w:val="00887CF9"/>
    <w:rsid w:val="00887D56"/>
    <w:rsid w:val="008900A4"/>
    <w:rsid w:val="00890276"/>
    <w:rsid w:val="008902A1"/>
    <w:rsid w:val="008907F3"/>
    <w:rsid w:val="00890967"/>
    <w:rsid w:val="00890B0F"/>
    <w:rsid w:val="00890D2F"/>
    <w:rsid w:val="00890EE2"/>
    <w:rsid w:val="00891518"/>
    <w:rsid w:val="0089166D"/>
    <w:rsid w:val="00891A4E"/>
    <w:rsid w:val="00891BB8"/>
    <w:rsid w:val="00891CEF"/>
    <w:rsid w:val="00891DE9"/>
    <w:rsid w:val="00892155"/>
    <w:rsid w:val="00892224"/>
    <w:rsid w:val="0089224B"/>
    <w:rsid w:val="0089234B"/>
    <w:rsid w:val="0089265A"/>
    <w:rsid w:val="0089279B"/>
    <w:rsid w:val="00892A64"/>
    <w:rsid w:val="00892C4A"/>
    <w:rsid w:val="00892CEF"/>
    <w:rsid w:val="00892DF5"/>
    <w:rsid w:val="00892E4C"/>
    <w:rsid w:val="00892F02"/>
    <w:rsid w:val="0089323C"/>
    <w:rsid w:val="00893241"/>
    <w:rsid w:val="008933C8"/>
    <w:rsid w:val="008935EF"/>
    <w:rsid w:val="008936FC"/>
    <w:rsid w:val="00893840"/>
    <w:rsid w:val="00893CFF"/>
    <w:rsid w:val="008940A9"/>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97C"/>
    <w:rsid w:val="0089698C"/>
    <w:rsid w:val="00896993"/>
    <w:rsid w:val="00896AAE"/>
    <w:rsid w:val="00896ACF"/>
    <w:rsid w:val="00896C12"/>
    <w:rsid w:val="00896ECF"/>
    <w:rsid w:val="00897044"/>
    <w:rsid w:val="0089740A"/>
    <w:rsid w:val="008978B0"/>
    <w:rsid w:val="0089794A"/>
    <w:rsid w:val="0089796C"/>
    <w:rsid w:val="00897B75"/>
    <w:rsid w:val="00897B99"/>
    <w:rsid w:val="00897E78"/>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A33"/>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50AD"/>
    <w:rsid w:val="008A5104"/>
    <w:rsid w:val="008A5127"/>
    <w:rsid w:val="008A533A"/>
    <w:rsid w:val="008A5A35"/>
    <w:rsid w:val="008A5B37"/>
    <w:rsid w:val="008A5D43"/>
    <w:rsid w:val="008A607F"/>
    <w:rsid w:val="008A60B1"/>
    <w:rsid w:val="008A6125"/>
    <w:rsid w:val="008A6774"/>
    <w:rsid w:val="008A67BD"/>
    <w:rsid w:val="008A69AE"/>
    <w:rsid w:val="008A69F2"/>
    <w:rsid w:val="008A6BFC"/>
    <w:rsid w:val="008A725C"/>
    <w:rsid w:val="008A726C"/>
    <w:rsid w:val="008A72E0"/>
    <w:rsid w:val="008A7404"/>
    <w:rsid w:val="008A742A"/>
    <w:rsid w:val="008A74FE"/>
    <w:rsid w:val="008A76E0"/>
    <w:rsid w:val="008A7910"/>
    <w:rsid w:val="008A7B0C"/>
    <w:rsid w:val="008A7B22"/>
    <w:rsid w:val="008A7BD6"/>
    <w:rsid w:val="008A7F70"/>
    <w:rsid w:val="008A7F82"/>
    <w:rsid w:val="008A7FAF"/>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D08"/>
    <w:rsid w:val="008B1DAF"/>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0C92"/>
    <w:rsid w:val="008C10F7"/>
    <w:rsid w:val="008C13DD"/>
    <w:rsid w:val="008C14FA"/>
    <w:rsid w:val="008C1662"/>
    <w:rsid w:val="008C1695"/>
    <w:rsid w:val="008C172A"/>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E30"/>
    <w:rsid w:val="008D00D5"/>
    <w:rsid w:val="008D0201"/>
    <w:rsid w:val="008D0216"/>
    <w:rsid w:val="008D074D"/>
    <w:rsid w:val="008D0825"/>
    <w:rsid w:val="008D0988"/>
    <w:rsid w:val="008D0A70"/>
    <w:rsid w:val="008D0D0E"/>
    <w:rsid w:val="008D0E30"/>
    <w:rsid w:val="008D0E9E"/>
    <w:rsid w:val="008D1056"/>
    <w:rsid w:val="008D1225"/>
    <w:rsid w:val="008D1459"/>
    <w:rsid w:val="008D16DD"/>
    <w:rsid w:val="008D1755"/>
    <w:rsid w:val="008D181F"/>
    <w:rsid w:val="008D1911"/>
    <w:rsid w:val="008D1DF7"/>
    <w:rsid w:val="008D1E83"/>
    <w:rsid w:val="008D2378"/>
    <w:rsid w:val="008D23EB"/>
    <w:rsid w:val="008D25BC"/>
    <w:rsid w:val="008D2618"/>
    <w:rsid w:val="008D26F9"/>
    <w:rsid w:val="008D2809"/>
    <w:rsid w:val="008D2AB5"/>
    <w:rsid w:val="008D2BB8"/>
    <w:rsid w:val="008D2C81"/>
    <w:rsid w:val="008D2C90"/>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EC7"/>
    <w:rsid w:val="008D7150"/>
    <w:rsid w:val="008D71C0"/>
    <w:rsid w:val="008D743C"/>
    <w:rsid w:val="008D74A6"/>
    <w:rsid w:val="008D79C6"/>
    <w:rsid w:val="008D7FFA"/>
    <w:rsid w:val="008E0168"/>
    <w:rsid w:val="008E0218"/>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4D"/>
    <w:rsid w:val="008E2F66"/>
    <w:rsid w:val="008E30D5"/>
    <w:rsid w:val="008E32EA"/>
    <w:rsid w:val="008E336D"/>
    <w:rsid w:val="008E375B"/>
    <w:rsid w:val="008E3866"/>
    <w:rsid w:val="008E3876"/>
    <w:rsid w:val="008E3AC8"/>
    <w:rsid w:val="008E3D86"/>
    <w:rsid w:val="008E3EF6"/>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F3"/>
    <w:rsid w:val="008E6B26"/>
    <w:rsid w:val="008E6BA8"/>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192"/>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7A4"/>
    <w:rsid w:val="008F2898"/>
    <w:rsid w:val="008F2A94"/>
    <w:rsid w:val="008F3167"/>
    <w:rsid w:val="008F3243"/>
    <w:rsid w:val="008F32A3"/>
    <w:rsid w:val="008F32FA"/>
    <w:rsid w:val="008F362C"/>
    <w:rsid w:val="008F3632"/>
    <w:rsid w:val="008F3909"/>
    <w:rsid w:val="008F39DD"/>
    <w:rsid w:val="008F3E16"/>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24C"/>
    <w:rsid w:val="00901324"/>
    <w:rsid w:val="009016FB"/>
    <w:rsid w:val="009017E7"/>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107"/>
    <w:rsid w:val="00904247"/>
    <w:rsid w:val="009042B1"/>
    <w:rsid w:val="00904418"/>
    <w:rsid w:val="00904807"/>
    <w:rsid w:val="00904A4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FA"/>
    <w:rsid w:val="00906B86"/>
    <w:rsid w:val="00906E18"/>
    <w:rsid w:val="00906E5F"/>
    <w:rsid w:val="00906F50"/>
    <w:rsid w:val="00906F9F"/>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1175"/>
    <w:rsid w:val="0091125C"/>
    <w:rsid w:val="0091128B"/>
    <w:rsid w:val="0091138B"/>
    <w:rsid w:val="00911430"/>
    <w:rsid w:val="00911777"/>
    <w:rsid w:val="00911A40"/>
    <w:rsid w:val="00911D4D"/>
    <w:rsid w:val="0091289A"/>
    <w:rsid w:val="00912B86"/>
    <w:rsid w:val="00912C00"/>
    <w:rsid w:val="00912C9C"/>
    <w:rsid w:val="00912DA4"/>
    <w:rsid w:val="00913086"/>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43E"/>
    <w:rsid w:val="00920482"/>
    <w:rsid w:val="0092070C"/>
    <w:rsid w:val="009207D6"/>
    <w:rsid w:val="00920892"/>
    <w:rsid w:val="00920D77"/>
    <w:rsid w:val="00920DB5"/>
    <w:rsid w:val="00920E06"/>
    <w:rsid w:val="009210C0"/>
    <w:rsid w:val="00921303"/>
    <w:rsid w:val="00921375"/>
    <w:rsid w:val="00921662"/>
    <w:rsid w:val="00921740"/>
    <w:rsid w:val="00921883"/>
    <w:rsid w:val="00921CA1"/>
    <w:rsid w:val="00921EB3"/>
    <w:rsid w:val="00921F29"/>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3EF5"/>
    <w:rsid w:val="009243FA"/>
    <w:rsid w:val="0092440C"/>
    <w:rsid w:val="009246FE"/>
    <w:rsid w:val="00924791"/>
    <w:rsid w:val="00924795"/>
    <w:rsid w:val="00924AD5"/>
    <w:rsid w:val="00924ADB"/>
    <w:rsid w:val="00924C12"/>
    <w:rsid w:val="00924D7F"/>
    <w:rsid w:val="00924E21"/>
    <w:rsid w:val="00924F73"/>
    <w:rsid w:val="00924FB7"/>
    <w:rsid w:val="00925512"/>
    <w:rsid w:val="009255CB"/>
    <w:rsid w:val="00925618"/>
    <w:rsid w:val="00925822"/>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31"/>
    <w:rsid w:val="00930F80"/>
    <w:rsid w:val="00930F9B"/>
    <w:rsid w:val="00931020"/>
    <w:rsid w:val="00931118"/>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AA1"/>
    <w:rsid w:val="00933BE2"/>
    <w:rsid w:val="00933C81"/>
    <w:rsid w:val="00933CFD"/>
    <w:rsid w:val="00933FB9"/>
    <w:rsid w:val="009340D9"/>
    <w:rsid w:val="00934106"/>
    <w:rsid w:val="009343E7"/>
    <w:rsid w:val="009347BC"/>
    <w:rsid w:val="009347C0"/>
    <w:rsid w:val="009347CB"/>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10"/>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37FED"/>
    <w:rsid w:val="009402F0"/>
    <w:rsid w:val="009404B3"/>
    <w:rsid w:val="009404EE"/>
    <w:rsid w:val="009405A2"/>
    <w:rsid w:val="009405E3"/>
    <w:rsid w:val="009407C4"/>
    <w:rsid w:val="009407CA"/>
    <w:rsid w:val="00940ACD"/>
    <w:rsid w:val="00940F8C"/>
    <w:rsid w:val="0094108E"/>
    <w:rsid w:val="009410B4"/>
    <w:rsid w:val="0094155F"/>
    <w:rsid w:val="009417F8"/>
    <w:rsid w:val="00941A2A"/>
    <w:rsid w:val="00941CDF"/>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A8"/>
    <w:rsid w:val="00944E82"/>
    <w:rsid w:val="00945130"/>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81A"/>
    <w:rsid w:val="00947A2B"/>
    <w:rsid w:val="00947B80"/>
    <w:rsid w:val="00947C3A"/>
    <w:rsid w:val="00947DE3"/>
    <w:rsid w:val="00947E5D"/>
    <w:rsid w:val="00947FC6"/>
    <w:rsid w:val="00947FE1"/>
    <w:rsid w:val="009502F3"/>
    <w:rsid w:val="00950356"/>
    <w:rsid w:val="00950426"/>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F4E"/>
    <w:rsid w:val="00952068"/>
    <w:rsid w:val="0095212A"/>
    <w:rsid w:val="009525CC"/>
    <w:rsid w:val="009528DA"/>
    <w:rsid w:val="0095297A"/>
    <w:rsid w:val="009529B3"/>
    <w:rsid w:val="00952D48"/>
    <w:rsid w:val="00953373"/>
    <w:rsid w:val="009535BB"/>
    <w:rsid w:val="009535BD"/>
    <w:rsid w:val="009536D8"/>
    <w:rsid w:val="0095387D"/>
    <w:rsid w:val="0095391E"/>
    <w:rsid w:val="00953A87"/>
    <w:rsid w:val="00953E39"/>
    <w:rsid w:val="009541A1"/>
    <w:rsid w:val="0095420F"/>
    <w:rsid w:val="00954248"/>
    <w:rsid w:val="009547E2"/>
    <w:rsid w:val="00954865"/>
    <w:rsid w:val="00954B84"/>
    <w:rsid w:val="00954C6D"/>
    <w:rsid w:val="00954DDC"/>
    <w:rsid w:val="00954FB1"/>
    <w:rsid w:val="00954FC5"/>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806"/>
    <w:rsid w:val="00965909"/>
    <w:rsid w:val="009662B4"/>
    <w:rsid w:val="009662CE"/>
    <w:rsid w:val="009662D8"/>
    <w:rsid w:val="009667C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551"/>
    <w:rsid w:val="00972874"/>
    <w:rsid w:val="009728A3"/>
    <w:rsid w:val="00972AAD"/>
    <w:rsid w:val="00972B16"/>
    <w:rsid w:val="00972C38"/>
    <w:rsid w:val="0097305B"/>
    <w:rsid w:val="00973111"/>
    <w:rsid w:val="00973134"/>
    <w:rsid w:val="00973267"/>
    <w:rsid w:val="00973396"/>
    <w:rsid w:val="00973907"/>
    <w:rsid w:val="0097393C"/>
    <w:rsid w:val="00973977"/>
    <w:rsid w:val="00973EC2"/>
    <w:rsid w:val="00973FF2"/>
    <w:rsid w:val="0097417D"/>
    <w:rsid w:val="009741F0"/>
    <w:rsid w:val="009741F4"/>
    <w:rsid w:val="0097436A"/>
    <w:rsid w:val="009744F1"/>
    <w:rsid w:val="009746BA"/>
    <w:rsid w:val="009746E9"/>
    <w:rsid w:val="009747A9"/>
    <w:rsid w:val="00974AD4"/>
    <w:rsid w:val="00974D04"/>
    <w:rsid w:val="00975117"/>
    <w:rsid w:val="00975155"/>
    <w:rsid w:val="00975304"/>
    <w:rsid w:val="00975676"/>
    <w:rsid w:val="0097567E"/>
    <w:rsid w:val="00975699"/>
    <w:rsid w:val="00975D36"/>
    <w:rsid w:val="00975E22"/>
    <w:rsid w:val="0097611D"/>
    <w:rsid w:val="009761B9"/>
    <w:rsid w:val="009761C0"/>
    <w:rsid w:val="00976418"/>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38"/>
    <w:rsid w:val="00985771"/>
    <w:rsid w:val="00985853"/>
    <w:rsid w:val="009858B8"/>
    <w:rsid w:val="009859DC"/>
    <w:rsid w:val="00985A59"/>
    <w:rsid w:val="00985A6A"/>
    <w:rsid w:val="00985A6B"/>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D8"/>
    <w:rsid w:val="00987DF9"/>
    <w:rsid w:val="00987F41"/>
    <w:rsid w:val="009901B5"/>
    <w:rsid w:val="009902D4"/>
    <w:rsid w:val="0099078F"/>
    <w:rsid w:val="009909A7"/>
    <w:rsid w:val="00990C04"/>
    <w:rsid w:val="00990F04"/>
    <w:rsid w:val="009910F6"/>
    <w:rsid w:val="009913C0"/>
    <w:rsid w:val="00991509"/>
    <w:rsid w:val="0099164C"/>
    <w:rsid w:val="00991758"/>
    <w:rsid w:val="009917F0"/>
    <w:rsid w:val="00991869"/>
    <w:rsid w:val="00991B03"/>
    <w:rsid w:val="00991BB8"/>
    <w:rsid w:val="00991C42"/>
    <w:rsid w:val="00991C79"/>
    <w:rsid w:val="00991CE7"/>
    <w:rsid w:val="00991E73"/>
    <w:rsid w:val="00991EEC"/>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A0"/>
    <w:rsid w:val="009940B7"/>
    <w:rsid w:val="00994116"/>
    <w:rsid w:val="009942B4"/>
    <w:rsid w:val="009945C1"/>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090"/>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66"/>
    <w:rsid w:val="009B0EE1"/>
    <w:rsid w:val="009B0F5B"/>
    <w:rsid w:val="009B0FE3"/>
    <w:rsid w:val="009B111F"/>
    <w:rsid w:val="009B14E0"/>
    <w:rsid w:val="009B1596"/>
    <w:rsid w:val="009B16C8"/>
    <w:rsid w:val="009B1828"/>
    <w:rsid w:val="009B1D26"/>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8EE"/>
    <w:rsid w:val="009B6C69"/>
    <w:rsid w:val="009B6E7B"/>
    <w:rsid w:val="009B710F"/>
    <w:rsid w:val="009B734C"/>
    <w:rsid w:val="009B734F"/>
    <w:rsid w:val="009B7813"/>
    <w:rsid w:val="009B790E"/>
    <w:rsid w:val="009B7CE0"/>
    <w:rsid w:val="009B7CF3"/>
    <w:rsid w:val="009C009F"/>
    <w:rsid w:val="009C0297"/>
    <w:rsid w:val="009C0553"/>
    <w:rsid w:val="009C055C"/>
    <w:rsid w:val="009C0598"/>
    <w:rsid w:val="009C0683"/>
    <w:rsid w:val="009C0727"/>
    <w:rsid w:val="009C0873"/>
    <w:rsid w:val="009C08FD"/>
    <w:rsid w:val="009C0C6E"/>
    <w:rsid w:val="009C0CD2"/>
    <w:rsid w:val="009C0D2C"/>
    <w:rsid w:val="009C0E63"/>
    <w:rsid w:val="009C106C"/>
    <w:rsid w:val="009C107E"/>
    <w:rsid w:val="009C1292"/>
    <w:rsid w:val="009C12A8"/>
    <w:rsid w:val="009C1382"/>
    <w:rsid w:val="009C1B1D"/>
    <w:rsid w:val="009C1B51"/>
    <w:rsid w:val="009C1D8A"/>
    <w:rsid w:val="009C1FA6"/>
    <w:rsid w:val="009C2169"/>
    <w:rsid w:val="009C21B1"/>
    <w:rsid w:val="009C237F"/>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895"/>
    <w:rsid w:val="009C6A88"/>
    <w:rsid w:val="009C6AF9"/>
    <w:rsid w:val="009C6C51"/>
    <w:rsid w:val="009C6FD5"/>
    <w:rsid w:val="009C73F0"/>
    <w:rsid w:val="009C750D"/>
    <w:rsid w:val="009C75AE"/>
    <w:rsid w:val="009C7794"/>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7A0"/>
    <w:rsid w:val="009D196D"/>
    <w:rsid w:val="009D1CDD"/>
    <w:rsid w:val="009D1F01"/>
    <w:rsid w:val="009D23BC"/>
    <w:rsid w:val="009D24D1"/>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5E0"/>
    <w:rsid w:val="009D46E0"/>
    <w:rsid w:val="009D4DC3"/>
    <w:rsid w:val="009D4E07"/>
    <w:rsid w:val="009D5487"/>
    <w:rsid w:val="009D54D4"/>
    <w:rsid w:val="009D5532"/>
    <w:rsid w:val="009D55E6"/>
    <w:rsid w:val="009D5646"/>
    <w:rsid w:val="009D56C7"/>
    <w:rsid w:val="009D57B1"/>
    <w:rsid w:val="009D590C"/>
    <w:rsid w:val="009D5B0A"/>
    <w:rsid w:val="009D5C63"/>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8D5"/>
    <w:rsid w:val="009E4C82"/>
    <w:rsid w:val="009E4E9D"/>
    <w:rsid w:val="009E5107"/>
    <w:rsid w:val="009E514F"/>
    <w:rsid w:val="009E515C"/>
    <w:rsid w:val="009E518A"/>
    <w:rsid w:val="009E5582"/>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A17"/>
    <w:rsid w:val="009F0A27"/>
    <w:rsid w:val="009F0B92"/>
    <w:rsid w:val="009F0D6C"/>
    <w:rsid w:val="009F1226"/>
    <w:rsid w:val="009F1338"/>
    <w:rsid w:val="009F13C7"/>
    <w:rsid w:val="009F1565"/>
    <w:rsid w:val="009F184E"/>
    <w:rsid w:val="009F19CF"/>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349"/>
    <w:rsid w:val="009F446E"/>
    <w:rsid w:val="009F45DA"/>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B3C"/>
    <w:rsid w:val="009F5C39"/>
    <w:rsid w:val="009F5D43"/>
    <w:rsid w:val="009F5E45"/>
    <w:rsid w:val="009F603D"/>
    <w:rsid w:val="009F604A"/>
    <w:rsid w:val="009F608E"/>
    <w:rsid w:val="009F625D"/>
    <w:rsid w:val="009F6504"/>
    <w:rsid w:val="009F6548"/>
    <w:rsid w:val="009F65E9"/>
    <w:rsid w:val="009F6971"/>
    <w:rsid w:val="009F6BEA"/>
    <w:rsid w:val="009F6C61"/>
    <w:rsid w:val="009F6D09"/>
    <w:rsid w:val="009F6EC4"/>
    <w:rsid w:val="009F6F9B"/>
    <w:rsid w:val="009F6FD3"/>
    <w:rsid w:val="009F7021"/>
    <w:rsid w:val="009F70D6"/>
    <w:rsid w:val="009F70E1"/>
    <w:rsid w:val="009F72FD"/>
    <w:rsid w:val="009F783C"/>
    <w:rsid w:val="009F78F9"/>
    <w:rsid w:val="009F7933"/>
    <w:rsid w:val="009F79C1"/>
    <w:rsid w:val="009F7BAD"/>
    <w:rsid w:val="009F7E29"/>
    <w:rsid w:val="009F7FA4"/>
    <w:rsid w:val="009F7FDA"/>
    <w:rsid w:val="00A0013E"/>
    <w:rsid w:val="00A0019D"/>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551"/>
    <w:rsid w:val="00A04581"/>
    <w:rsid w:val="00A0463B"/>
    <w:rsid w:val="00A04674"/>
    <w:rsid w:val="00A048B6"/>
    <w:rsid w:val="00A04967"/>
    <w:rsid w:val="00A04AC3"/>
    <w:rsid w:val="00A04B95"/>
    <w:rsid w:val="00A04CAD"/>
    <w:rsid w:val="00A04E6C"/>
    <w:rsid w:val="00A054A0"/>
    <w:rsid w:val="00A054CA"/>
    <w:rsid w:val="00A056EF"/>
    <w:rsid w:val="00A058D1"/>
    <w:rsid w:val="00A0593A"/>
    <w:rsid w:val="00A05B47"/>
    <w:rsid w:val="00A05ECF"/>
    <w:rsid w:val="00A061F1"/>
    <w:rsid w:val="00A062F2"/>
    <w:rsid w:val="00A064DE"/>
    <w:rsid w:val="00A064EC"/>
    <w:rsid w:val="00A06711"/>
    <w:rsid w:val="00A06914"/>
    <w:rsid w:val="00A06967"/>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45A"/>
    <w:rsid w:val="00A124A9"/>
    <w:rsid w:val="00A12562"/>
    <w:rsid w:val="00A1268B"/>
    <w:rsid w:val="00A12728"/>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23"/>
    <w:rsid w:val="00A14297"/>
    <w:rsid w:val="00A14629"/>
    <w:rsid w:val="00A1493D"/>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D05"/>
    <w:rsid w:val="00A22E24"/>
    <w:rsid w:val="00A22EF6"/>
    <w:rsid w:val="00A22F75"/>
    <w:rsid w:val="00A231F6"/>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9C6"/>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A19"/>
    <w:rsid w:val="00A27B1E"/>
    <w:rsid w:val="00A27C43"/>
    <w:rsid w:val="00A27C60"/>
    <w:rsid w:val="00A27C7B"/>
    <w:rsid w:val="00A301F5"/>
    <w:rsid w:val="00A30315"/>
    <w:rsid w:val="00A30400"/>
    <w:rsid w:val="00A305A9"/>
    <w:rsid w:val="00A305BE"/>
    <w:rsid w:val="00A306F1"/>
    <w:rsid w:val="00A307C3"/>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7E1"/>
    <w:rsid w:val="00A338C2"/>
    <w:rsid w:val="00A33AFA"/>
    <w:rsid w:val="00A33B5B"/>
    <w:rsid w:val="00A33B76"/>
    <w:rsid w:val="00A33B93"/>
    <w:rsid w:val="00A33BE1"/>
    <w:rsid w:val="00A33E2B"/>
    <w:rsid w:val="00A3432A"/>
    <w:rsid w:val="00A343D8"/>
    <w:rsid w:val="00A34477"/>
    <w:rsid w:val="00A348C4"/>
    <w:rsid w:val="00A34D92"/>
    <w:rsid w:val="00A350DE"/>
    <w:rsid w:val="00A35119"/>
    <w:rsid w:val="00A3512D"/>
    <w:rsid w:val="00A3519E"/>
    <w:rsid w:val="00A3531A"/>
    <w:rsid w:val="00A3553D"/>
    <w:rsid w:val="00A35556"/>
    <w:rsid w:val="00A3571C"/>
    <w:rsid w:val="00A35B0B"/>
    <w:rsid w:val="00A3605D"/>
    <w:rsid w:val="00A3612B"/>
    <w:rsid w:val="00A36504"/>
    <w:rsid w:val="00A36531"/>
    <w:rsid w:val="00A36585"/>
    <w:rsid w:val="00A36810"/>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F"/>
    <w:rsid w:val="00A4557A"/>
    <w:rsid w:val="00A455C0"/>
    <w:rsid w:val="00A455DD"/>
    <w:rsid w:val="00A45657"/>
    <w:rsid w:val="00A45680"/>
    <w:rsid w:val="00A457BC"/>
    <w:rsid w:val="00A45B0A"/>
    <w:rsid w:val="00A45B84"/>
    <w:rsid w:val="00A45EE6"/>
    <w:rsid w:val="00A460AD"/>
    <w:rsid w:val="00A4616A"/>
    <w:rsid w:val="00A46403"/>
    <w:rsid w:val="00A4645F"/>
    <w:rsid w:val="00A465EC"/>
    <w:rsid w:val="00A466B3"/>
    <w:rsid w:val="00A46802"/>
    <w:rsid w:val="00A46AD3"/>
    <w:rsid w:val="00A46B13"/>
    <w:rsid w:val="00A46C77"/>
    <w:rsid w:val="00A46D94"/>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5C"/>
    <w:rsid w:val="00A5519B"/>
    <w:rsid w:val="00A552D8"/>
    <w:rsid w:val="00A554BA"/>
    <w:rsid w:val="00A55848"/>
    <w:rsid w:val="00A558B2"/>
    <w:rsid w:val="00A55982"/>
    <w:rsid w:val="00A55C8C"/>
    <w:rsid w:val="00A55C99"/>
    <w:rsid w:val="00A560F4"/>
    <w:rsid w:val="00A56354"/>
    <w:rsid w:val="00A56363"/>
    <w:rsid w:val="00A563C4"/>
    <w:rsid w:val="00A564B0"/>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FC5"/>
    <w:rsid w:val="00A60FF3"/>
    <w:rsid w:val="00A612AB"/>
    <w:rsid w:val="00A61383"/>
    <w:rsid w:val="00A61637"/>
    <w:rsid w:val="00A61935"/>
    <w:rsid w:val="00A619A0"/>
    <w:rsid w:val="00A61C77"/>
    <w:rsid w:val="00A61CFA"/>
    <w:rsid w:val="00A61EBD"/>
    <w:rsid w:val="00A620C2"/>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BE"/>
    <w:rsid w:val="00A72485"/>
    <w:rsid w:val="00A7261A"/>
    <w:rsid w:val="00A72684"/>
    <w:rsid w:val="00A726E6"/>
    <w:rsid w:val="00A72789"/>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609"/>
    <w:rsid w:val="00A76782"/>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61B"/>
    <w:rsid w:val="00A81941"/>
    <w:rsid w:val="00A81983"/>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709"/>
    <w:rsid w:val="00A86878"/>
    <w:rsid w:val="00A869F9"/>
    <w:rsid w:val="00A86EBE"/>
    <w:rsid w:val="00A86F60"/>
    <w:rsid w:val="00A87535"/>
    <w:rsid w:val="00A8759A"/>
    <w:rsid w:val="00A875AA"/>
    <w:rsid w:val="00A8793D"/>
    <w:rsid w:val="00A87AE4"/>
    <w:rsid w:val="00A87B82"/>
    <w:rsid w:val="00A87C7C"/>
    <w:rsid w:val="00A90241"/>
    <w:rsid w:val="00A902B0"/>
    <w:rsid w:val="00A903F8"/>
    <w:rsid w:val="00A90602"/>
    <w:rsid w:val="00A9069B"/>
    <w:rsid w:val="00A909BA"/>
    <w:rsid w:val="00A909F9"/>
    <w:rsid w:val="00A90A50"/>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532"/>
    <w:rsid w:val="00A9558F"/>
    <w:rsid w:val="00A9583A"/>
    <w:rsid w:val="00A95962"/>
    <w:rsid w:val="00A95A5C"/>
    <w:rsid w:val="00A95E09"/>
    <w:rsid w:val="00A96042"/>
    <w:rsid w:val="00A9646E"/>
    <w:rsid w:val="00A965A0"/>
    <w:rsid w:val="00A966DD"/>
    <w:rsid w:val="00A96967"/>
    <w:rsid w:val="00A96C31"/>
    <w:rsid w:val="00A96CB2"/>
    <w:rsid w:val="00A96DDA"/>
    <w:rsid w:val="00A96E9F"/>
    <w:rsid w:val="00A96F18"/>
    <w:rsid w:val="00A973AA"/>
    <w:rsid w:val="00A97522"/>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5DD"/>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439"/>
    <w:rsid w:val="00AA74CD"/>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A6E"/>
    <w:rsid w:val="00AB1A89"/>
    <w:rsid w:val="00AB1C18"/>
    <w:rsid w:val="00AB1EFA"/>
    <w:rsid w:val="00AB1FC7"/>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CE8"/>
    <w:rsid w:val="00AC3E90"/>
    <w:rsid w:val="00AC3F37"/>
    <w:rsid w:val="00AC3FE6"/>
    <w:rsid w:val="00AC4088"/>
    <w:rsid w:val="00AC40B4"/>
    <w:rsid w:val="00AC4159"/>
    <w:rsid w:val="00AC425A"/>
    <w:rsid w:val="00AC42C5"/>
    <w:rsid w:val="00AC440C"/>
    <w:rsid w:val="00AC4544"/>
    <w:rsid w:val="00AC4A3A"/>
    <w:rsid w:val="00AC4A94"/>
    <w:rsid w:val="00AC4F64"/>
    <w:rsid w:val="00AC4FC8"/>
    <w:rsid w:val="00AC4FF7"/>
    <w:rsid w:val="00AC505D"/>
    <w:rsid w:val="00AC5352"/>
    <w:rsid w:val="00AC53EE"/>
    <w:rsid w:val="00AC5433"/>
    <w:rsid w:val="00AC5533"/>
    <w:rsid w:val="00AC55BD"/>
    <w:rsid w:val="00AC55CF"/>
    <w:rsid w:val="00AC569D"/>
    <w:rsid w:val="00AC56D4"/>
    <w:rsid w:val="00AC56DF"/>
    <w:rsid w:val="00AC597F"/>
    <w:rsid w:val="00AC6348"/>
    <w:rsid w:val="00AC63A2"/>
    <w:rsid w:val="00AC64BA"/>
    <w:rsid w:val="00AC6544"/>
    <w:rsid w:val="00AC68B7"/>
    <w:rsid w:val="00AC6A55"/>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20"/>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E7"/>
    <w:rsid w:val="00AD53EA"/>
    <w:rsid w:val="00AD55CE"/>
    <w:rsid w:val="00AD5795"/>
    <w:rsid w:val="00AD5AF0"/>
    <w:rsid w:val="00AD5B3B"/>
    <w:rsid w:val="00AD5C6F"/>
    <w:rsid w:val="00AD5C7B"/>
    <w:rsid w:val="00AD5CC1"/>
    <w:rsid w:val="00AD5CD7"/>
    <w:rsid w:val="00AD5EBB"/>
    <w:rsid w:val="00AD6236"/>
    <w:rsid w:val="00AD62B3"/>
    <w:rsid w:val="00AD6312"/>
    <w:rsid w:val="00AD66BA"/>
    <w:rsid w:val="00AD6A22"/>
    <w:rsid w:val="00AD6B41"/>
    <w:rsid w:val="00AD6F8B"/>
    <w:rsid w:val="00AD6F9E"/>
    <w:rsid w:val="00AD70A6"/>
    <w:rsid w:val="00AD71BE"/>
    <w:rsid w:val="00AD7522"/>
    <w:rsid w:val="00AD7CD4"/>
    <w:rsid w:val="00AE015E"/>
    <w:rsid w:val="00AE02C6"/>
    <w:rsid w:val="00AE098D"/>
    <w:rsid w:val="00AE09B0"/>
    <w:rsid w:val="00AE0A49"/>
    <w:rsid w:val="00AE0B0E"/>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05"/>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AD"/>
    <w:rsid w:val="00AF1602"/>
    <w:rsid w:val="00AF1C8D"/>
    <w:rsid w:val="00AF1E10"/>
    <w:rsid w:val="00AF1FCA"/>
    <w:rsid w:val="00AF202F"/>
    <w:rsid w:val="00AF20B6"/>
    <w:rsid w:val="00AF20FE"/>
    <w:rsid w:val="00AF2835"/>
    <w:rsid w:val="00AF28E4"/>
    <w:rsid w:val="00AF291D"/>
    <w:rsid w:val="00AF2B7D"/>
    <w:rsid w:val="00AF2B88"/>
    <w:rsid w:val="00AF2FBD"/>
    <w:rsid w:val="00AF33BA"/>
    <w:rsid w:val="00AF340B"/>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25F"/>
    <w:rsid w:val="00B02359"/>
    <w:rsid w:val="00B02395"/>
    <w:rsid w:val="00B023B1"/>
    <w:rsid w:val="00B024E7"/>
    <w:rsid w:val="00B0282A"/>
    <w:rsid w:val="00B02A5F"/>
    <w:rsid w:val="00B02CCE"/>
    <w:rsid w:val="00B02CF1"/>
    <w:rsid w:val="00B02DD8"/>
    <w:rsid w:val="00B02ED8"/>
    <w:rsid w:val="00B02F50"/>
    <w:rsid w:val="00B02F6E"/>
    <w:rsid w:val="00B02F81"/>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6"/>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990"/>
    <w:rsid w:val="00B06AF6"/>
    <w:rsid w:val="00B06BED"/>
    <w:rsid w:val="00B06BF5"/>
    <w:rsid w:val="00B06F62"/>
    <w:rsid w:val="00B06F6A"/>
    <w:rsid w:val="00B06F83"/>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21"/>
    <w:rsid w:val="00B11D5B"/>
    <w:rsid w:val="00B11E53"/>
    <w:rsid w:val="00B11FD4"/>
    <w:rsid w:val="00B1241A"/>
    <w:rsid w:val="00B12B15"/>
    <w:rsid w:val="00B12BE0"/>
    <w:rsid w:val="00B12BE4"/>
    <w:rsid w:val="00B12F61"/>
    <w:rsid w:val="00B12FAD"/>
    <w:rsid w:val="00B13088"/>
    <w:rsid w:val="00B131B1"/>
    <w:rsid w:val="00B132CD"/>
    <w:rsid w:val="00B1342B"/>
    <w:rsid w:val="00B13687"/>
    <w:rsid w:val="00B1391F"/>
    <w:rsid w:val="00B13A10"/>
    <w:rsid w:val="00B13A76"/>
    <w:rsid w:val="00B13AA8"/>
    <w:rsid w:val="00B13B2B"/>
    <w:rsid w:val="00B13BFB"/>
    <w:rsid w:val="00B13C63"/>
    <w:rsid w:val="00B13D32"/>
    <w:rsid w:val="00B13E4F"/>
    <w:rsid w:val="00B13F33"/>
    <w:rsid w:val="00B13FBF"/>
    <w:rsid w:val="00B13FDC"/>
    <w:rsid w:val="00B14032"/>
    <w:rsid w:val="00B144E2"/>
    <w:rsid w:val="00B1468B"/>
    <w:rsid w:val="00B146EA"/>
    <w:rsid w:val="00B14CBA"/>
    <w:rsid w:val="00B14FF2"/>
    <w:rsid w:val="00B154D0"/>
    <w:rsid w:val="00B154F7"/>
    <w:rsid w:val="00B15600"/>
    <w:rsid w:val="00B1581E"/>
    <w:rsid w:val="00B158C4"/>
    <w:rsid w:val="00B1591A"/>
    <w:rsid w:val="00B15D05"/>
    <w:rsid w:val="00B15E4A"/>
    <w:rsid w:val="00B15EA6"/>
    <w:rsid w:val="00B15EF9"/>
    <w:rsid w:val="00B15FEB"/>
    <w:rsid w:val="00B1605D"/>
    <w:rsid w:val="00B160EF"/>
    <w:rsid w:val="00B1611C"/>
    <w:rsid w:val="00B1614E"/>
    <w:rsid w:val="00B16335"/>
    <w:rsid w:val="00B16579"/>
    <w:rsid w:val="00B166D3"/>
    <w:rsid w:val="00B1691E"/>
    <w:rsid w:val="00B16C1D"/>
    <w:rsid w:val="00B16F7A"/>
    <w:rsid w:val="00B17087"/>
    <w:rsid w:val="00B170EB"/>
    <w:rsid w:val="00B17171"/>
    <w:rsid w:val="00B1720D"/>
    <w:rsid w:val="00B17286"/>
    <w:rsid w:val="00B1731F"/>
    <w:rsid w:val="00B17406"/>
    <w:rsid w:val="00B176B4"/>
    <w:rsid w:val="00B1784A"/>
    <w:rsid w:val="00B178F8"/>
    <w:rsid w:val="00B17BF1"/>
    <w:rsid w:val="00B17F98"/>
    <w:rsid w:val="00B201BD"/>
    <w:rsid w:val="00B20750"/>
    <w:rsid w:val="00B20AE1"/>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663"/>
    <w:rsid w:val="00B256C9"/>
    <w:rsid w:val="00B259A6"/>
    <w:rsid w:val="00B259D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C8B"/>
    <w:rsid w:val="00B31F93"/>
    <w:rsid w:val="00B32020"/>
    <w:rsid w:val="00B3208C"/>
    <w:rsid w:val="00B32098"/>
    <w:rsid w:val="00B320A5"/>
    <w:rsid w:val="00B3225D"/>
    <w:rsid w:val="00B325CB"/>
    <w:rsid w:val="00B3298F"/>
    <w:rsid w:val="00B32A9C"/>
    <w:rsid w:val="00B32CB9"/>
    <w:rsid w:val="00B32DF0"/>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5BD"/>
    <w:rsid w:val="00B35635"/>
    <w:rsid w:val="00B35752"/>
    <w:rsid w:val="00B35AC3"/>
    <w:rsid w:val="00B35CC2"/>
    <w:rsid w:val="00B35DC6"/>
    <w:rsid w:val="00B35F37"/>
    <w:rsid w:val="00B360CF"/>
    <w:rsid w:val="00B362A2"/>
    <w:rsid w:val="00B36472"/>
    <w:rsid w:val="00B365AB"/>
    <w:rsid w:val="00B366C2"/>
    <w:rsid w:val="00B36854"/>
    <w:rsid w:val="00B36A2D"/>
    <w:rsid w:val="00B36A5F"/>
    <w:rsid w:val="00B36BEC"/>
    <w:rsid w:val="00B36CD6"/>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B8"/>
    <w:rsid w:val="00B40BCF"/>
    <w:rsid w:val="00B40C58"/>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540"/>
    <w:rsid w:val="00B427FA"/>
    <w:rsid w:val="00B4284B"/>
    <w:rsid w:val="00B42C7B"/>
    <w:rsid w:val="00B42CED"/>
    <w:rsid w:val="00B42D00"/>
    <w:rsid w:val="00B42D83"/>
    <w:rsid w:val="00B42E3F"/>
    <w:rsid w:val="00B42E7E"/>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760"/>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5D"/>
    <w:rsid w:val="00B502E2"/>
    <w:rsid w:val="00B502FE"/>
    <w:rsid w:val="00B5072E"/>
    <w:rsid w:val="00B5075C"/>
    <w:rsid w:val="00B5095C"/>
    <w:rsid w:val="00B50A3E"/>
    <w:rsid w:val="00B510C4"/>
    <w:rsid w:val="00B5113A"/>
    <w:rsid w:val="00B511C3"/>
    <w:rsid w:val="00B514FF"/>
    <w:rsid w:val="00B516E3"/>
    <w:rsid w:val="00B519CB"/>
    <w:rsid w:val="00B51BC2"/>
    <w:rsid w:val="00B51D51"/>
    <w:rsid w:val="00B51D5C"/>
    <w:rsid w:val="00B51D98"/>
    <w:rsid w:val="00B51EA2"/>
    <w:rsid w:val="00B524BD"/>
    <w:rsid w:val="00B5283A"/>
    <w:rsid w:val="00B528A7"/>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B3D"/>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55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8"/>
    <w:rsid w:val="00B6064C"/>
    <w:rsid w:val="00B606E2"/>
    <w:rsid w:val="00B60737"/>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B2B"/>
    <w:rsid w:val="00B63CAD"/>
    <w:rsid w:val="00B63D98"/>
    <w:rsid w:val="00B63FEB"/>
    <w:rsid w:val="00B64166"/>
    <w:rsid w:val="00B6445D"/>
    <w:rsid w:val="00B6475D"/>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5E72"/>
    <w:rsid w:val="00B6617A"/>
    <w:rsid w:val="00B66276"/>
    <w:rsid w:val="00B662C9"/>
    <w:rsid w:val="00B662D6"/>
    <w:rsid w:val="00B664E1"/>
    <w:rsid w:val="00B667AC"/>
    <w:rsid w:val="00B667B0"/>
    <w:rsid w:val="00B6693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B26"/>
    <w:rsid w:val="00B72C0F"/>
    <w:rsid w:val="00B72C52"/>
    <w:rsid w:val="00B72D3E"/>
    <w:rsid w:val="00B72DC8"/>
    <w:rsid w:val="00B72F7B"/>
    <w:rsid w:val="00B72FB0"/>
    <w:rsid w:val="00B7316D"/>
    <w:rsid w:val="00B73950"/>
    <w:rsid w:val="00B73C5C"/>
    <w:rsid w:val="00B73D46"/>
    <w:rsid w:val="00B73DC0"/>
    <w:rsid w:val="00B73E79"/>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6373"/>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10AB"/>
    <w:rsid w:val="00B91234"/>
    <w:rsid w:val="00B917BF"/>
    <w:rsid w:val="00B91833"/>
    <w:rsid w:val="00B91963"/>
    <w:rsid w:val="00B91C70"/>
    <w:rsid w:val="00B91D71"/>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A2"/>
    <w:rsid w:val="00B961B3"/>
    <w:rsid w:val="00B962D4"/>
    <w:rsid w:val="00B9633E"/>
    <w:rsid w:val="00B96736"/>
    <w:rsid w:val="00B96982"/>
    <w:rsid w:val="00B96F3B"/>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0FC"/>
    <w:rsid w:val="00BA1198"/>
    <w:rsid w:val="00BA141F"/>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5ED"/>
    <w:rsid w:val="00BA55F1"/>
    <w:rsid w:val="00BA574F"/>
    <w:rsid w:val="00BA5C69"/>
    <w:rsid w:val="00BA5CF1"/>
    <w:rsid w:val="00BA5DD9"/>
    <w:rsid w:val="00BA63F6"/>
    <w:rsid w:val="00BA6460"/>
    <w:rsid w:val="00BA6520"/>
    <w:rsid w:val="00BA6649"/>
    <w:rsid w:val="00BA689D"/>
    <w:rsid w:val="00BA68BE"/>
    <w:rsid w:val="00BA6938"/>
    <w:rsid w:val="00BA6B20"/>
    <w:rsid w:val="00BA6B5A"/>
    <w:rsid w:val="00BA6BD2"/>
    <w:rsid w:val="00BA6D43"/>
    <w:rsid w:val="00BA6E7E"/>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54C"/>
    <w:rsid w:val="00BB17B8"/>
    <w:rsid w:val="00BB18ED"/>
    <w:rsid w:val="00BB1972"/>
    <w:rsid w:val="00BB19A1"/>
    <w:rsid w:val="00BB19EF"/>
    <w:rsid w:val="00BB1B89"/>
    <w:rsid w:val="00BB20E0"/>
    <w:rsid w:val="00BB21BD"/>
    <w:rsid w:val="00BB22CA"/>
    <w:rsid w:val="00BB2397"/>
    <w:rsid w:val="00BB2599"/>
    <w:rsid w:val="00BB2736"/>
    <w:rsid w:val="00BB28E0"/>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3F6F"/>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C0F"/>
    <w:rsid w:val="00BB7C8D"/>
    <w:rsid w:val="00BB7CE6"/>
    <w:rsid w:val="00BB7E59"/>
    <w:rsid w:val="00BC0023"/>
    <w:rsid w:val="00BC01D0"/>
    <w:rsid w:val="00BC03A0"/>
    <w:rsid w:val="00BC043D"/>
    <w:rsid w:val="00BC06BB"/>
    <w:rsid w:val="00BC0715"/>
    <w:rsid w:val="00BC0880"/>
    <w:rsid w:val="00BC08F9"/>
    <w:rsid w:val="00BC0B12"/>
    <w:rsid w:val="00BC0F75"/>
    <w:rsid w:val="00BC1043"/>
    <w:rsid w:val="00BC113B"/>
    <w:rsid w:val="00BC13E7"/>
    <w:rsid w:val="00BC1B53"/>
    <w:rsid w:val="00BC1B5F"/>
    <w:rsid w:val="00BC1CB8"/>
    <w:rsid w:val="00BC21F4"/>
    <w:rsid w:val="00BC22D1"/>
    <w:rsid w:val="00BC24A8"/>
    <w:rsid w:val="00BC27CD"/>
    <w:rsid w:val="00BC27EB"/>
    <w:rsid w:val="00BC2859"/>
    <w:rsid w:val="00BC2A61"/>
    <w:rsid w:val="00BC2B20"/>
    <w:rsid w:val="00BC2CBA"/>
    <w:rsid w:val="00BC3387"/>
    <w:rsid w:val="00BC3476"/>
    <w:rsid w:val="00BC3526"/>
    <w:rsid w:val="00BC3649"/>
    <w:rsid w:val="00BC3838"/>
    <w:rsid w:val="00BC388C"/>
    <w:rsid w:val="00BC3C53"/>
    <w:rsid w:val="00BC3E14"/>
    <w:rsid w:val="00BC3F46"/>
    <w:rsid w:val="00BC3FF1"/>
    <w:rsid w:val="00BC46CF"/>
    <w:rsid w:val="00BC47E4"/>
    <w:rsid w:val="00BC4BE5"/>
    <w:rsid w:val="00BC4C03"/>
    <w:rsid w:val="00BC4E01"/>
    <w:rsid w:val="00BC514B"/>
    <w:rsid w:val="00BC5190"/>
    <w:rsid w:val="00BC5443"/>
    <w:rsid w:val="00BC545F"/>
    <w:rsid w:val="00BC558E"/>
    <w:rsid w:val="00BC5742"/>
    <w:rsid w:val="00BC6318"/>
    <w:rsid w:val="00BC6406"/>
    <w:rsid w:val="00BC6509"/>
    <w:rsid w:val="00BC6533"/>
    <w:rsid w:val="00BC6637"/>
    <w:rsid w:val="00BC6799"/>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1E"/>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D0E"/>
    <w:rsid w:val="00BD4D96"/>
    <w:rsid w:val="00BD4E12"/>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7CA"/>
    <w:rsid w:val="00BE3994"/>
    <w:rsid w:val="00BE3ACC"/>
    <w:rsid w:val="00BE3C51"/>
    <w:rsid w:val="00BE3E38"/>
    <w:rsid w:val="00BE4092"/>
    <w:rsid w:val="00BE4213"/>
    <w:rsid w:val="00BE442A"/>
    <w:rsid w:val="00BE45D8"/>
    <w:rsid w:val="00BE45D9"/>
    <w:rsid w:val="00BE45DD"/>
    <w:rsid w:val="00BE4709"/>
    <w:rsid w:val="00BE494F"/>
    <w:rsid w:val="00BE4F5B"/>
    <w:rsid w:val="00BE505A"/>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264"/>
    <w:rsid w:val="00BF3671"/>
    <w:rsid w:val="00BF3B31"/>
    <w:rsid w:val="00BF3B58"/>
    <w:rsid w:val="00BF3CCC"/>
    <w:rsid w:val="00BF3D49"/>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96"/>
    <w:rsid w:val="00BF6BFE"/>
    <w:rsid w:val="00BF6DCF"/>
    <w:rsid w:val="00BF6DE5"/>
    <w:rsid w:val="00BF6FF5"/>
    <w:rsid w:val="00BF7276"/>
    <w:rsid w:val="00BF72D1"/>
    <w:rsid w:val="00BF72DF"/>
    <w:rsid w:val="00BF73F1"/>
    <w:rsid w:val="00BF7553"/>
    <w:rsid w:val="00BF75FB"/>
    <w:rsid w:val="00BF7713"/>
    <w:rsid w:val="00BF77EB"/>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D0C"/>
    <w:rsid w:val="00C04F43"/>
    <w:rsid w:val="00C04FB0"/>
    <w:rsid w:val="00C04FC6"/>
    <w:rsid w:val="00C050C6"/>
    <w:rsid w:val="00C051EA"/>
    <w:rsid w:val="00C053FC"/>
    <w:rsid w:val="00C0570D"/>
    <w:rsid w:val="00C05756"/>
    <w:rsid w:val="00C05992"/>
    <w:rsid w:val="00C05C4C"/>
    <w:rsid w:val="00C05D9B"/>
    <w:rsid w:val="00C05F0D"/>
    <w:rsid w:val="00C060C5"/>
    <w:rsid w:val="00C0621A"/>
    <w:rsid w:val="00C0650F"/>
    <w:rsid w:val="00C06570"/>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9C"/>
    <w:rsid w:val="00C16ECC"/>
    <w:rsid w:val="00C16F3E"/>
    <w:rsid w:val="00C16FCD"/>
    <w:rsid w:val="00C171C2"/>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6"/>
    <w:rsid w:val="00C227CC"/>
    <w:rsid w:val="00C22AD0"/>
    <w:rsid w:val="00C22DEF"/>
    <w:rsid w:val="00C23361"/>
    <w:rsid w:val="00C236B4"/>
    <w:rsid w:val="00C237B7"/>
    <w:rsid w:val="00C23A26"/>
    <w:rsid w:val="00C23CED"/>
    <w:rsid w:val="00C23E98"/>
    <w:rsid w:val="00C24271"/>
    <w:rsid w:val="00C242CF"/>
    <w:rsid w:val="00C24439"/>
    <w:rsid w:val="00C24481"/>
    <w:rsid w:val="00C24EBA"/>
    <w:rsid w:val="00C2519F"/>
    <w:rsid w:val="00C2554D"/>
    <w:rsid w:val="00C255D2"/>
    <w:rsid w:val="00C2566D"/>
    <w:rsid w:val="00C258D4"/>
    <w:rsid w:val="00C25AF4"/>
    <w:rsid w:val="00C25EF8"/>
    <w:rsid w:val="00C25FB8"/>
    <w:rsid w:val="00C26354"/>
    <w:rsid w:val="00C26420"/>
    <w:rsid w:val="00C269F2"/>
    <w:rsid w:val="00C26D27"/>
    <w:rsid w:val="00C26E94"/>
    <w:rsid w:val="00C27020"/>
    <w:rsid w:val="00C27037"/>
    <w:rsid w:val="00C27039"/>
    <w:rsid w:val="00C27111"/>
    <w:rsid w:val="00C2713D"/>
    <w:rsid w:val="00C2750E"/>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B2E"/>
    <w:rsid w:val="00C31061"/>
    <w:rsid w:val="00C313FE"/>
    <w:rsid w:val="00C3166B"/>
    <w:rsid w:val="00C31A80"/>
    <w:rsid w:val="00C31BF3"/>
    <w:rsid w:val="00C31E22"/>
    <w:rsid w:val="00C31F06"/>
    <w:rsid w:val="00C31FC8"/>
    <w:rsid w:val="00C320B8"/>
    <w:rsid w:val="00C322AC"/>
    <w:rsid w:val="00C3233D"/>
    <w:rsid w:val="00C32539"/>
    <w:rsid w:val="00C326DD"/>
    <w:rsid w:val="00C32984"/>
    <w:rsid w:val="00C32BEB"/>
    <w:rsid w:val="00C32CF1"/>
    <w:rsid w:val="00C3307E"/>
    <w:rsid w:val="00C3312F"/>
    <w:rsid w:val="00C3316C"/>
    <w:rsid w:val="00C33447"/>
    <w:rsid w:val="00C335A6"/>
    <w:rsid w:val="00C337A8"/>
    <w:rsid w:val="00C33AAE"/>
    <w:rsid w:val="00C33F42"/>
    <w:rsid w:val="00C3448A"/>
    <w:rsid w:val="00C346B7"/>
    <w:rsid w:val="00C34759"/>
    <w:rsid w:val="00C347E1"/>
    <w:rsid w:val="00C348FC"/>
    <w:rsid w:val="00C34C59"/>
    <w:rsid w:val="00C34D74"/>
    <w:rsid w:val="00C350F7"/>
    <w:rsid w:val="00C35103"/>
    <w:rsid w:val="00C35235"/>
    <w:rsid w:val="00C353F5"/>
    <w:rsid w:val="00C354A0"/>
    <w:rsid w:val="00C35747"/>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722"/>
    <w:rsid w:val="00C4172F"/>
    <w:rsid w:val="00C41955"/>
    <w:rsid w:val="00C419A3"/>
    <w:rsid w:val="00C419C4"/>
    <w:rsid w:val="00C41ADF"/>
    <w:rsid w:val="00C41CFB"/>
    <w:rsid w:val="00C421EE"/>
    <w:rsid w:val="00C4250C"/>
    <w:rsid w:val="00C42516"/>
    <w:rsid w:val="00C42569"/>
    <w:rsid w:val="00C4268C"/>
    <w:rsid w:val="00C42855"/>
    <w:rsid w:val="00C42D0F"/>
    <w:rsid w:val="00C42F54"/>
    <w:rsid w:val="00C42FCE"/>
    <w:rsid w:val="00C434EC"/>
    <w:rsid w:val="00C43739"/>
    <w:rsid w:val="00C4378F"/>
    <w:rsid w:val="00C43830"/>
    <w:rsid w:val="00C43852"/>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472"/>
    <w:rsid w:val="00C4753D"/>
    <w:rsid w:val="00C476DD"/>
    <w:rsid w:val="00C4772B"/>
    <w:rsid w:val="00C47A3E"/>
    <w:rsid w:val="00C47F83"/>
    <w:rsid w:val="00C47FF9"/>
    <w:rsid w:val="00C50049"/>
    <w:rsid w:val="00C500BD"/>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AD4"/>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B9"/>
    <w:rsid w:val="00C620E0"/>
    <w:rsid w:val="00C62187"/>
    <w:rsid w:val="00C623EE"/>
    <w:rsid w:val="00C626BE"/>
    <w:rsid w:val="00C62715"/>
    <w:rsid w:val="00C6292E"/>
    <w:rsid w:val="00C62CFD"/>
    <w:rsid w:val="00C62E65"/>
    <w:rsid w:val="00C63134"/>
    <w:rsid w:val="00C63247"/>
    <w:rsid w:val="00C632E4"/>
    <w:rsid w:val="00C634CF"/>
    <w:rsid w:val="00C63563"/>
    <w:rsid w:val="00C63588"/>
    <w:rsid w:val="00C63671"/>
    <w:rsid w:val="00C63672"/>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2FCC"/>
    <w:rsid w:val="00C73038"/>
    <w:rsid w:val="00C7307C"/>
    <w:rsid w:val="00C730ED"/>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D23"/>
    <w:rsid w:val="00C80E79"/>
    <w:rsid w:val="00C81106"/>
    <w:rsid w:val="00C81688"/>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F3"/>
    <w:rsid w:val="00C90ABA"/>
    <w:rsid w:val="00C90B03"/>
    <w:rsid w:val="00C90B52"/>
    <w:rsid w:val="00C90D19"/>
    <w:rsid w:val="00C90D9B"/>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0D6"/>
    <w:rsid w:val="00C96271"/>
    <w:rsid w:val="00C962AA"/>
    <w:rsid w:val="00C962C3"/>
    <w:rsid w:val="00C96707"/>
    <w:rsid w:val="00C968B2"/>
    <w:rsid w:val="00C96958"/>
    <w:rsid w:val="00C969E3"/>
    <w:rsid w:val="00C96BC4"/>
    <w:rsid w:val="00C96D85"/>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F3D"/>
    <w:rsid w:val="00CA3F79"/>
    <w:rsid w:val="00CA3F7E"/>
    <w:rsid w:val="00CA42EF"/>
    <w:rsid w:val="00CA44A0"/>
    <w:rsid w:val="00CA4602"/>
    <w:rsid w:val="00CA474A"/>
    <w:rsid w:val="00CA474B"/>
    <w:rsid w:val="00CA492C"/>
    <w:rsid w:val="00CA49AF"/>
    <w:rsid w:val="00CA4A68"/>
    <w:rsid w:val="00CA4B5D"/>
    <w:rsid w:val="00CA4B7C"/>
    <w:rsid w:val="00CA50BE"/>
    <w:rsid w:val="00CA545E"/>
    <w:rsid w:val="00CA560A"/>
    <w:rsid w:val="00CA56A5"/>
    <w:rsid w:val="00CA56BE"/>
    <w:rsid w:val="00CA574A"/>
    <w:rsid w:val="00CA5788"/>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62A"/>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E79"/>
    <w:rsid w:val="00CB62DC"/>
    <w:rsid w:val="00CB6455"/>
    <w:rsid w:val="00CB66FD"/>
    <w:rsid w:val="00CB6B38"/>
    <w:rsid w:val="00CB6B58"/>
    <w:rsid w:val="00CB6D65"/>
    <w:rsid w:val="00CB6DC3"/>
    <w:rsid w:val="00CB6E58"/>
    <w:rsid w:val="00CB6E94"/>
    <w:rsid w:val="00CB70B1"/>
    <w:rsid w:val="00CB7476"/>
    <w:rsid w:val="00CB74BA"/>
    <w:rsid w:val="00CB7986"/>
    <w:rsid w:val="00CB7C73"/>
    <w:rsid w:val="00CB7EEA"/>
    <w:rsid w:val="00CC0090"/>
    <w:rsid w:val="00CC03B4"/>
    <w:rsid w:val="00CC0782"/>
    <w:rsid w:val="00CC091B"/>
    <w:rsid w:val="00CC0AB1"/>
    <w:rsid w:val="00CC0AD5"/>
    <w:rsid w:val="00CC0BDC"/>
    <w:rsid w:val="00CC0C40"/>
    <w:rsid w:val="00CC0CF3"/>
    <w:rsid w:val="00CC0D2C"/>
    <w:rsid w:val="00CC0D33"/>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77E"/>
    <w:rsid w:val="00CC69E3"/>
    <w:rsid w:val="00CC69EA"/>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11"/>
    <w:rsid w:val="00CD2A67"/>
    <w:rsid w:val="00CD2D07"/>
    <w:rsid w:val="00CD2F3F"/>
    <w:rsid w:val="00CD351B"/>
    <w:rsid w:val="00CD36D5"/>
    <w:rsid w:val="00CD3943"/>
    <w:rsid w:val="00CD3A1A"/>
    <w:rsid w:val="00CD3A3E"/>
    <w:rsid w:val="00CD3AD7"/>
    <w:rsid w:val="00CD3B90"/>
    <w:rsid w:val="00CD3C08"/>
    <w:rsid w:val="00CD3CAC"/>
    <w:rsid w:val="00CD3D60"/>
    <w:rsid w:val="00CD3E1A"/>
    <w:rsid w:val="00CD497A"/>
    <w:rsid w:val="00CD4B2D"/>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B18"/>
    <w:rsid w:val="00CD6C71"/>
    <w:rsid w:val="00CD6C9F"/>
    <w:rsid w:val="00CD6FC3"/>
    <w:rsid w:val="00CD7211"/>
    <w:rsid w:val="00CD74AE"/>
    <w:rsid w:val="00CD764A"/>
    <w:rsid w:val="00CD76C9"/>
    <w:rsid w:val="00CD785A"/>
    <w:rsid w:val="00CD7AA4"/>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428"/>
    <w:rsid w:val="00CE1DBD"/>
    <w:rsid w:val="00CE1FFA"/>
    <w:rsid w:val="00CE2033"/>
    <w:rsid w:val="00CE230D"/>
    <w:rsid w:val="00CE24F8"/>
    <w:rsid w:val="00CE253B"/>
    <w:rsid w:val="00CE25BC"/>
    <w:rsid w:val="00CE295D"/>
    <w:rsid w:val="00CE29BB"/>
    <w:rsid w:val="00CE2A01"/>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4047"/>
    <w:rsid w:val="00CE4164"/>
    <w:rsid w:val="00CE4174"/>
    <w:rsid w:val="00CE4220"/>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7A8"/>
    <w:rsid w:val="00CF0A9D"/>
    <w:rsid w:val="00CF0D14"/>
    <w:rsid w:val="00CF0D78"/>
    <w:rsid w:val="00CF0DC1"/>
    <w:rsid w:val="00CF0DF4"/>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FF"/>
    <w:rsid w:val="00CF2C68"/>
    <w:rsid w:val="00CF2E52"/>
    <w:rsid w:val="00CF2F2A"/>
    <w:rsid w:val="00CF3221"/>
    <w:rsid w:val="00CF33B9"/>
    <w:rsid w:val="00CF3943"/>
    <w:rsid w:val="00CF39BE"/>
    <w:rsid w:val="00CF3C2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C87"/>
    <w:rsid w:val="00CF5C8F"/>
    <w:rsid w:val="00CF5CDB"/>
    <w:rsid w:val="00CF5D1E"/>
    <w:rsid w:val="00CF6259"/>
    <w:rsid w:val="00CF62C9"/>
    <w:rsid w:val="00CF644A"/>
    <w:rsid w:val="00CF64AF"/>
    <w:rsid w:val="00CF65E7"/>
    <w:rsid w:val="00CF668B"/>
    <w:rsid w:val="00CF6A61"/>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1D5"/>
    <w:rsid w:val="00D0238A"/>
    <w:rsid w:val="00D0239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597"/>
    <w:rsid w:val="00D06621"/>
    <w:rsid w:val="00D067CC"/>
    <w:rsid w:val="00D06E05"/>
    <w:rsid w:val="00D071EA"/>
    <w:rsid w:val="00D073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22CF"/>
    <w:rsid w:val="00D12400"/>
    <w:rsid w:val="00D12521"/>
    <w:rsid w:val="00D126AA"/>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101C"/>
    <w:rsid w:val="00D210E0"/>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81E"/>
    <w:rsid w:val="00D22A06"/>
    <w:rsid w:val="00D22ACA"/>
    <w:rsid w:val="00D22DC8"/>
    <w:rsid w:val="00D22EC9"/>
    <w:rsid w:val="00D22EFE"/>
    <w:rsid w:val="00D22F09"/>
    <w:rsid w:val="00D230AF"/>
    <w:rsid w:val="00D2325E"/>
    <w:rsid w:val="00D23300"/>
    <w:rsid w:val="00D23305"/>
    <w:rsid w:val="00D233D1"/>
    <w:rsid w:val="00D23485"/>
    <w:rsid w:val="00D234ED"/>
    <w:rsid w:val="00D23556"/>
    <w:rsid w:val="00D235AF"/>
    <w:rsid w:val="00D236EB"/>
    <w:rsid w:val="00D2372E"/>
    <w:rsid w:val="00D23832"/>
    <w:rsid w:val="00D23965"/>
    <w:rsid w:val="00D23A03"/>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0DF5"/>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771"/>
    <w:rsid w:val="00D35AF7"/>
    <w:rsid w:val="00D35CE6"/>
    <w:rsid w:val="00D35D74"/>
    <w:rsid w:val="00D35E8F"/>
    <w:rsid w:val="00D35EC2"/>
    <w:rsid w:val="00D35FC6"/>
    <w:rsid w:val="00D35FCD"/>
    <w:rsid w:val="00D36258"/>
    <w:rsid w:val="00D36430"/>
    <w:rsid w:val="00D3643D"/>
    <w:rsid w:val="00D367D9"/>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126"/>
    <w:rsid w:val="00D4146C"/>
    <w:rsid w:val="00D41757"/>
    <w:rsid w:val="00D41812"/>
    <w:rsid w:val="00D41912"/>
    <w:rsid w:val="00D41BD7"/>
    <w:rsid w:val="00D41BE0"/>
    <w:rsid w:val="00D41C2A"/>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BE2"/>
    <w:rsid w:val="00D46C3E"/>
    <w:rsid w:val="00D46C4F"/>
    <w:rsid w:val="00D46F03"/>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233"/>
    <w:rsid w:val="00D51639"/>
    <w:rsid w:val="00D5180A"/>
    <w:rsid w:val="00D51921"/>
    <w:rsid w:val="00D51A8C"/>
    <w:rsid w:val="00D51F05"/>
    <w:rsid w:val="00D52200"/>
    <w:rsid w:val="00D5230A"/>
    <w:rsid w:val="00D52375"/>
    <w:rsid w:val="00D528E9"/>
    <w:rsid w:val="00D52A63"/>
    <w:rsid w:val="00D53474"/>
    <w:rsid w:val="00D53610"/>
    <w:rsid w:val="00D536AD"/>
    <w:rsid w:val="00D53937"/>
    <w:rsid w:val="00D53B5C"/>
    <w:rsid w:val="00D5410F"/>
    <w:rsid w:val="00D542B7"/>
    <w:rsid w:val="00D54631"/>
    <w:rsid w:val="00D54735"/>
    <w:rsid w:val="00D5474B"/>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6A3"/>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254"/>
    <w:rsid w:val="00D6453B"/>
    <w:rsid w:val="00D64565"/>
    <w:rsid w:val="00D645D0"/>
    <w:rsid w:val="00D64608"/>
    <w:rsid w:val="00D6461D"/>
    <w:rsid w:val="00D64868"/>
    <w:rsid w:val="00D64A4A"/>
    <w:rsid w:val="00D64A8B"/>
    <w:rsid w:val="00D65371"/>
    <w:rsid w:val="00D653B9"/>
    <w:rsid w:val="00D6558C"/>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70264"/>
    <w:rsid w:val="00D70AEE"/>
    <w:rsid w:val="00D70B45"/>
    <w:rsid w:val="00D70B57"/>
    <w:rsid w:val="00D70CA2"/>
    <w:rsid w:val="00D70CDA"/>
    <w:rsid w:val="00D70E93"/>
    <w:rsid w:val="00D70F23"/>
    <w:rsid w:val="00D70FD1"/>
    <w:rsid w:val="00D71272"/>
    <w:rsid w:val="00D71275"/>
    <w:rsid w:val="00D715A3"/>
    <w:rsid w:val="00D716E3"/>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DCC"/>
    <w:rsid w:val="00D74EB3"/>
    <w:rsid w:val="00D74ED3"/>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52E"/>
    <w:rsid w:val="00D7753B"/>
    <w:rsid w:val="00D7754F"/>
    <w:rsid w:val="00D77639"/>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44F"/>
    <w:rsid w:val="00D815D6"/>
    <w:rsid w:val="00D8186B"/>
    <w:rsid w:val="00D81989"/>
    <w:rsid w:val="00D81A39"/>
    <w:rsid w:val="00D81CF6"/>
    <w:rsid w:val="00D81EF1"/>
    <w:rsid w:val="00D82065"/>
    <w:rsid w:val="00D820A5"/>
    <w:rsid w:val="00D82361"/>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0FDA"/>
    <w:rsid w:val="00D913E1"/>
    <w:rsid w:val="00D913F3"/>
    <w:rsid w:val="00D9161E"/>
    <w:rsid w:val="00D917F0"/>
    <w:rsid w:val="00D918C9"/>
    <w:rsid w:val="00D91B21"/>
    <w:rsid w:val="00D91D01"/>
    <w:rsid w:val="00D92152"/>
    <w:rsid w:val="00D9245D"/>
    <w:rsid w:val="00D928B1"/>
    <w:rsid w:val="00D92906"/>
    <w:rsid w:val="00D929AA"/>
    <w:rsid w:val="00D92A7C"/>
    <w:rsid w:val="00D92A9D"/>
    <w:rsid w:val="00D92B30"/>
    <w:rsid w:val="00D92B5A"/>
    <w:rsid w:val="00D92BA4"/>
    <w:rsid w:val="00D92CE5"/>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C3E"/>
    <w:rsid w:val="00D95E03"/>
    <w:rsid w:val="00D96078"/>
    <w:rsid w:val="00D9623F"/>
    <w:rsid w:val="00D962DC"/>
    <w:rsid w:val="00D96859"/>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B92"/>
    <w:rsid w:val="00DA0C6E"/>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41C"/>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610B"/>
    <w:rsid w:val="00DA61DA"/>
    <w:rsid w:val="00DA6435"/>
    <w:rsid w:val="00DA645A"/>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5E3"/>
    <w:rsid w:val="00DB25E4"/>
    <w:rsid w:val="00DB2716"/>
    <w:rsid w:val="00DB275D"/>
    <w:rsid w:val="00DB27BC"/>
    <w:rsid w:val="00DB293D"/>
    <w:rsid w:val="00DB2A05"/>
    <w:rsid w:val="00DB2A61"/>
    <w:rsid w:val="00DB2B1C"/>
    <w:rsid w:val="00DB2B46"/>
    <w:rsid w:val="00DB2B72"/>
    <w:rsid w:val="00DB2D14"/>
    <w:rsid w:val="00DB31C8"/>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12F"/>
    <w:rsid w:val="00DB51E4"/>
    <w:rsid w:val="00DB5226"/>
    <w:rsid w:val="00DB5A06"/>
    <w:rsid w:val="00DB5BF0"/>
    <w:rsid w:val="00DB5D18"/>
    <w:rsid w:val="00DB6008"/>
    <w:rsid w:val="00DB6196"/>
    <w:rsid w:val="00DB6315"/>
    <w:rsid w:val="00DB65FA"/>
    <w:rsid w:val="00DB668C"/>
    <w:rsid w:val="00DB68A9"/>
    <w:rsid w:val="00DB69F5"/>
    <w:rsid w:val="00DB6C13"/>
    <w:rsid w:val="00DB6F8A"/>
    <w:rsid w:val="00DB7040"/>
    <w:rsid w:val="00DB706C"/>
    <w:rsid w:val="00DB7092"/>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74B"/>
    <w:rsid w:val="00DC4B7B"/>
    <w:rsid w:val="00DC4C3C"/>
    <w:rsid w:val="00DC4E4E"/>
    <w:rsid w:val="00DC51C4"/>
    <w:rsid w:val="00DC5336"/>
    <w:rsid w:val="00DC574B"/>
    <w:rsid w:val="00DC5814"/>
    <w:rsid w:val="00DC5A25"/>
    <w:rsid w:val="00DC5AD0"/>
    <w:rsid w:val="00DC5CED"/>
    <w:rsid w:val="00DC5DEE"/>
    <w:rsid w:val="00DC5EA9"/>
    <w:rsid w:val="00DC5F00"/>
    <w:rsid w:val="00DC624E"/>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093"/>
    <w:rsid w:val="00DD31A1"/>
    <w:rsid w:val="00DD323D"/>
    <w:rsid w:val="00DD32E9"/>
    <w:rsid w:val="00DD33EE"/>
    <w:rsid w:val="00DD3470"/>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A97"/>
    <w:rsid w:val="00DE1B36"/>
    <w:rsid w:val="00DE1CAD"/>
    <w:rsid w:val="00DE1EBF"/>
    <w:rsid w:val="00DE227A"/>
    <w:rsid w:val="00DE243A"/>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AA"/>
    <w:rsid w:val="00DE557E"/>
    <w:rsid w:val="00DE5942"/>
    <w:rsid w:val="00DE5C32"/>
    <w:rsid w:val="00DE5D35"/>
    <w:rsid w:val="00DE5D4F"/>
    <w:rsid w:val="00DE5D57"/>
    <w:rsid w:val="00DE5F50"/>
    <w:rsid w:val="00DE6061"/>
    <w:rsid w:val="00DE61CB"/>
    <w:rsid w:val="00DE6337"/>
    <w:rsid w:val="00DE641E"/>
    <w:rsid w:val="00DE6449"/>
    <w:rsid w:val="00DE6455"/>
    <w:rsid w:val="00DE6535"/>
    <w:rsid w:val="00DE653A"/>
    <w:rsid w:val="00DE662F"/>
    <w:rsid w:val="00DE6799"/>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339"/>
    <w:rsid w:val="00DF1534"/>
    <w:rsid w:val="00DF1A39"/>
    <w:rsid w:val="00DF1B5D"/>
    <w:rsid w:val="00DF1C0E"/>
    <w:rsid w:val="00DF225B"/>
    <w:rsid w:val="00DF249D"/>
    <w:rsid w:val="00DF24CB"/>
    <w:rsid w:val="00DF2537"/>
    <w:rsid w:val="00DF2601"/>
    <w:rsid w:val="00DF26BE"/>
    <w:rsid w:val="00DF26D9"/>
    <w:rsid w:val="00DF2AD0"/>
    <w:rsid w:val="00DF2F3A"/>
    <w:rsid w:val="00DF300F"/>
    <w:rsid w:val="00DF326B"/>
    <w:rsid w:val="00DF33E9"/>
    <w:rsid w:val="00DF3402"/>
    <w:rsid w:val="00DF39CD"/>
    <w:rsid w:val="00DF3B53"/>
    <w:rsid w:val="00DF3DF5"/>
    <w:rsid w:val="00DF3EBD"/>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BF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82C"/>
    <w:rsid w:val="00E00859"/>
    <w:rsid w:val="00E00AA8"/>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9C5"/>
    <w:rsid w:val="00E01B25"/>
    <w:rsid w:val="00E01C69"/>
    <w:rsid w:val="00E01D9A"/>
    <w:rsid w:val="00E01EF0"/>
    <w:rsid w:val="00E02100"/>
    <w:rsid w:val="00E021D6"/>
    <w:rsid w:val="00E0240E"/>
    <w:rsid w:val="00E02472"/>
    <w:rsid w:val="00E02588"/>
    <w:rsid w:val="00E0263B"/>
    <w:rsid w:val="00E0265D"/>
    <w:rsid w:val="00E02713"/>
    <w:rsid w:val="00E0292E"/>
    <w:rsid w:val="00E03010"/>
    <w:rsid w:val="00E030C3"/>
    <w:rsid w:val="00E032F9"/>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123"/>
    <w:rsid w:val="00E102B0"/>
    <w:rsid w:val="00E1048B"/>
    <w:rsid w:val="00E108AC"/>
    <w:rsid w:val="00E108BD"/>
    <w:rsid w:val="00E10A31"/>
    <w:rsid w:val="00E10A6C"/>
    <w:rsid w:val="00E10C2D"/>
    <w:rsid w:val="00E10CC6"/>
    <w:rsid w:val="00E10CE3"/>
    <w:rsid w:val="00E10D6E"/>
    <w:rsid w:val="00E111DA"/>
    <w:rsid w:val="00E1132D"/>
    <w:rsid w:val="00E118B3"/>
    <w:rsid w:val="00E11B1E"/>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346"/>
    <w:rsid w:val="00E1545E"/>
    <w:rsid w:val="00E155FD"/>
    <w:rsid w:val="00E15653"/>
    <w:rsid w:val="00E158AE"/>
    <w:rsid w:val="00E15B43"/>
    <w:rsid w:val="00E15C9D"/>
    <w:rsid w:val="00E15D5B"/>
    <w:rsid w:val="00E15DF0"/>
    <w:rsid w:val="00E15E79"/>
    <w:rsid w:val="00E16205"/>
    <w:rsid w:val="00E16364"/>
    <w:rsid w:val="00E16383"/>
    <w:rsid w:val="00E164FC"/>
    <w:rsid w:val="00E1676B"/>
    <w:rsid w:val="00E16864"/>
    <w:rsid w:val="00E16891"/>
    <w:rsid w:val="00E16946"/>
    <w:rsid w:val="00E16D5A"/>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A0D"/>
    <w:rsid w:val="00E20B49"/>
    <w:rsid w:val="00E210B9"/>
    <w:rsid w:val="00E2132F"/>
    <w:rsid w:val="00E2133B"/>
    <w:rsid w:val="00E2135D"/>
    <w:rsid w:val="00E216BE"/>
    <w:rsid w:val="00E216CC"/>
    <w:rsid w:val="00E2173C"/>
    <w:rsid w:val="00E21944"/>
    <w:rsid w:val="00E2196F"/>
    <w:rsid w:val="00E21AC6"/>
    <w:rsid w:val="00E21E73"/>
    <w:rsid w:val="00E22718"/>
    <w:rsid w:val="00E229F6"/>
    <w:rsid w:val="00E22A74"/>
    <w:rsid w:val="00E22B53"/>
    <w:rsid w:val="00E22C17"/>
    <w:rsid w:val="00E22F5C"/>
    <w:rsid w:val="00E22F9B"/>
    <w:rsid w:val="00E23069"/>
    <w:rsid w:val="00E230C7"/>
    <w:rsid w:val="00E231A4"/>
    <w:rsid w:val="00E235F3"/>
    <w:rsid w:val="00E2366C"/>
    <w:rsid w:val="00E23946"/>
    <w:rsid w:val="00E239D3"/>
    <w:rsid w:val="00E23A59"/>
    <w:rsid w:val="00E240CC"/>
    <w:rsid w:val="00E244CA"/>
    <w:rsid w:val="00E244DB"/>
    <w:rsid w:val="00E2451D"/>
    <w:rsid w:val="00E245C8"/>
    <w:rsid w:val="00E24843"/>
    <w:rsid w:val="00E24AED"/>
    <w:rsid w:val="00E24B6D"/>
    <w:rsid w:val="00E24C90"/>
    <w:rsid w:val="00E24E76"/>
    <w:rsid w:val="00E24EDB"/>
    <w:rsid w:val="00E250AD"/>
    <w:rsid w:val="00E25143"/>
    <w:rsid w:val="00E2531C"/>
    <w:rsid w:val="00E2558C"/>
    <w:rsid w:val="00E255A4"/>
    <w:rsid w:val="00E25721"/>
    <w:rsid w:val="00E25841"/>
    <w:rsid w:val="00E258D9"/>
    <w:rsid w:val="00E2592D"/>
    <w:rsid w:val="00E25BC1"/>
    <w:rsid w:val="00E25D85"/>
    <w:rsid w:val="00E25D97"/>
    <w:rsid w:val="00E25DBC"/>
    <w:rsid w:val="00E25EFF"/>
    <w:rsid w:val="00E26108"/>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CA7"/>
    <w:rsid w:val="00E33EE8"/>
    <w:rsid w:val="00E33F4B"/>
    <w:rsid w:val="00E349E2"/>
    <w:rsid w:val="00E34A10"/>
    <w:rsid w:val="00E34C26"/>
    <w:rsid w:val="00E34C93"/>
    <w:rsid w:val="00E34CD6"/>
    <w:rsid w:val="00E34DE7"/>
    <w:rsid w:val="00E3500C"/>
    <w:rsid w:val="00E351A2"/>
    <w:rsid w:val="00E35211"/>
    <w:rsid w:val="00E35479"/>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FF5"/>
    <w:rsid w:val="00E3710F"/>
    <w:rsid w:val="00E37159"/>
    <w:rsid w:val="00E3747A"/>
    <w:rsid w:val="00E378B6"/>
    <w:rsid w:val="00E378FB"/>
    <w:rsid w:val="00E37911"/>
    <w:rsid w:val="00E37F0C"/>
    <w:rsid w:val="00E40495"/>
    <w:rsid w:val="00E4081F"/>
    <w:rsid w:val="00E40917"/>
    <w:rsid w:val="00E4098B"/>
    <w:rsid w:val="00E410A6"/>
    <w:rsid w:val="00E410C5"/>
    <w:rsid w:val="00E411BD"/>
    <w:rsid w:val="00E41340"/>
    <w:rsid w:val="00E414C7"/>
    <w:rsid w:val="00E417A8"/>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F2C"/>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C8F"/>
    <w:rsid w:val="00E50E62"/>
    <w:rsid w:val="00E50EAF"/>
    <w:rsid w:val="00E50EB6"/>
    <w:rsid w:val="00E51432"/>
    <w:rsid w:val="00E518E5"/>
    <w:rsid w:val="00E51A29"/>
    <w:rsid w:val="00E51AB0"/>
    <w:rsid w:val="00E51ACA"/>
    <w:rsid w:val="00E51D23"/>
    <w:rsid w:val="00E51E0E"/>
    <w:rsid w:val="00E51E74"/>
    <w:rsid w:val="00E51F6C"/>
    <w:rsid w:val="00E521D0"/>
    <w:rsid w:val="00E5232C"/>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D90"/>
    <w:rsid w:val="00E54DD3"/>
    <w:rsid w:val="00E552D0"/>
    <w:rsid w:val="00E5535A"/>
    <w:rsid w:val="00E5554E"/>
    <w:rsid w:val="00E555F0"/>
    <w:rsid w:val="00E55B44"/>
    <w:rsid w:val="00E55C87"/>
    <w:rsid w:val="00E55CD9"/>
    <w:rsid w:val="00E55F32"/>
    <w:rsid w:val="00E56006"/>
    <w:rsid w:val="00E56026"/>
    <w:rsid w:val="00E56072"/>
    <w:rsid w:val="00E56427"/>
    <w:rsid w:val="00E5650D"/>
    <w:rsid w:val="00E565F5"/>
    <w:rsid w:val="00E566B0"/>
    <w:rsid w:val="00E567B8"/>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73D"/>
    <w:rsid w:val="00E60750"/>
    <w:rsid w:val="00E607C4"/>
    <w:rsid w:val="00E6082B"/>
    <w:rsid w:val="00E60836"/>
    <w:rsid w:val="00E60858"/>
    <w:rsid w:val="00E60996"/>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2CF"/>
    <w:rsid w:val="00E663A6"/>
    <w:rsid w:val="00E664E2"/>
    <w:rsid w:val="00E665DD"/>
    <w:rsid w:val="00E6664F"/>
    <w:rsid w:val="00E6686E"/>
    <w:rsid w:val="00E669B3"/>
    <w:rsid w:val="00E66B3F"/>
    <w:rsid w:val="00E66B9D"/>
    <w:rsid w:val="00E66CB7"/>
    <w:rsid w:val="00E66DC3"/>
    <w:rsid w:val="00E671E7"/>
    <w:rsid w:val="00E67473"/>
    <w:rsid w:val="00E6770C"/>
    <w:rsid w:val="00E679BA"/>
    <w:rsid w:val="00E679F5"/>
    <w:rsid w:val="00E67BE7"/>
    <w:rsid w:val="00E67CBE"/>
    <w:rsid w:val="00E67CF6"/>
    <w:rsid w:val="00E67EE7"/>
    <w:rsid w:val="00E67FDF"/>
    <w:rsid w:val="00E701B5"/>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E6"/>
    <w:rsid w:val="00E750BA"/>
    <w:rsid w:val="00E750F5"/>
    <w:rsid w:val="00E75186"/>
    <w:rsid w:val="00E75425"/>
    <w:rsid w:val="00E75495"/>
    <w:rsid w:val="00E756BB"/>
    <w:rsid w:val="00E75828"/>
    <w:rsid w:val="00E7592E"/>
    <w:rsid w:val="00E75E09"/>
    <w:rsid w:val="00E760DC"/>
    <w:rsid w:val="00E7614F"/>
    <w:rsid w:val="00E7643F"/>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B87"/>
    <w:rsid w:val="00E80E1D"/>
    <w:rsid w:val="00E80E41"/>
    <w:rsid w:val="00E8114B"/>
    <w:rsid w:val="00E81164"/>
    <w:rsid w:val="00E8150E"/>
    <w:rsid w:val="00E8165C"/>
    <w:rsid w:val="00E81790"/>
    <w:rsid w:val="00E81A52"/>
    <w:rsid w:val="00E81CB2"/>
    <w:rsid w:val="00E81D01"/>
    <w:rsid w:val="00E81DAD"/>
    <w:rsid w:val="00E81F20"/>
    <w:rsid w:val="00E82078"/>
    <w:rsid w:val="00E822A1"/>
    <w:rsid w:val="00E8246E"/>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F42"/>
    <w:rsid w:val="00E912C1"/>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6B3"/>
    <w:rsid w:val="00EA7B4B"/>
    <w:rsid w:val="00EA7C71"/>
    <w:rsid w:val="00EA7D55"/>
    <w:rsid w:val="00EA7D89"/>
    <w:rsid w:val="00EA7DB0"/>
    <w:rsid w:val="00EA7E4B"/>
    <w:rsid w:val="00EB0023"/>
    <w:rsid w:val="00EB023D"/>
    <w:rsid w:val="00EB025D"/>
    <w:rsid w:val="00EB0285"/>
    <w:rsid w:val="00EB0458"/>
    <w:rsid w:val="00EB0565"/>
    <w:rsid w:val="00EB0594"/>
    <w:rsid w:val="00EB05A2"/>
    <w:rsid w:val="00EB05AA"/>
    <w:rsid w:val="00EB05B9"/>
    <w:rsid w:val="00EB069C"/>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446"/>
    <w:rsid w:val="00EB586F"/>
    <w:rsid w:val="00EB5B54"/>
    <w:rsid w:val="00EB5D94"/>
    <w:rsid w:val="00EB5DA0"/>
    <w:rsid w:val="00EB5EB4"/>
    <w:rsid w:val="00EB6266"/>
    <w:rsid w:val="00EB6497"/>
    <w:rsid w:val="00EB663C"/>
    <w:rsid w:val="00EB6823"/>
    <w:rsid w:val="00EB683A"/>
    <w:rsid w:val="00EB6D99"/>
    <w:rsid w:val="00EB6F85"/>
    <w:rsid w:val="00EB722A"/>
    <w:rsid w:val="00EB72F5"/>
    <w:rsid w:val="00EB75E4"/>
    <w:rsid w:val="00EB7604"/>
    <w:rsid w:val="00EB778D"/>
    <w:rsid w:val="00EB799D"/>
    <w:rsid w:val="00EB7BA1"/>
    <w:rsid w:val="00EB7DBF"/>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4046"/>
    <w:rsid w:val="00EC4203"/>
    <w:rsid w:val="00EC44A2"/>
    <w:rsid w:val="00EC4589"/>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6F37"/>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10BA"/>
    <w:rsid w:val="00ED1179"/>
    <w:rsid w:val="00ED11D4"/>
    <w:rsid w:val="00ED1518"/>
    <w:rsid w:val="00ED153B"/>
    <w:rsid w:val="00ED168E"/>
    <w:rsid w:val="00ED1896"/>
    <w:rsid w:val="00ED198B"/>
    <w:rsid w:val="00ED19E4"/>
    <w:rsid w:val="00ED1B6C"/>
    <w:rsid w:val="00ED1F40"/>
    <w:rsid w:val="00ED1FE9"/>
    <w:rsid w:val="00ED26B7"/>
    <w:rsid w:val="00ED288D"/>
    <w:rsid w:val="00ED29A0"/>
    <w:rsid w:val="00ED29D6"/>
    <w:rsid w:val="00ED2AFC"/>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64BF"/>
    <w:rsid w:val="00ED6581"/>
    <w:rsid w:val="00ED68D4"/>
    <w:rsid w:val="00ED6925"/>
    <w:rsid w:val="00ED6E3D"/>
    <w:rsid w:val="00ED6ED8"/>
    <w:rsid w:val="00ED6F22"/>
    <w:rsid w:val="00ED70F8"/>
    <w:rsid w:val="00ED7466"/>
    <w:rsid w:val="00ED78A3"/>
    <w:rsid w:val="00ED79B0"/>
    <w:rsid w:val="00ED7ABD"/>
    <w:rsid w:val="00ED7BC5"/>
    <w:rsid w:val="00EE037B"/>
    <w:rsid w:val="00EE03CB"/>
    <w:rsid w:val="00EE06A5"/>
    <w:rsid w:val="00EE0742"/>
    <w:rsid w:val="00EE07D5"/>
    <w:rsid w:val="00EE12F0"/>
    <w:rsid w:val="00EE140C"/>
    <w:rsid w:val="00EE15C7"/>
    <w:rsid w:val="00EE166B"/>
    <w:rsid w:val="00EE17BC"/>
    <w:rsid w:val="00EE191E"/>
    <w:rsid w:val="00EE192D"/>
    <w:rsid w:val="00EE1BC3"/>
    <w:rsid w:val="00EE1CC3"/>
    <w:rsid w:val="00EE1CFC"/>
    <w:rsid w:val="00EE1E1D"/>
    <w:rsid w:val="00EE243D"/>
    <w:rsid w:val="00EE24EF"/>
    <w:rsid w:val="00EE26A8"/>
    <w:rsid w:val="00EE27F6"/>
    <w:rsid w:val="00EE283F"/>
    <w:rsid w:val="00EE28CC"/>
    <w:rsid w:val="00EE2A35"/>
    <w:rsid w:val="00EE2DF2"/>
    <w:rsid w:val="00EE2E7D"/>
    <w:rsid w:val="00EE2ECE"/>
    <w:rsid w:val="00EE2F92"/>
    <w:rsid w:val="00EE30E7"/>
    <w:rsid w:val="00EE3132"/>
    <w:rsid w:val="00EE3176"/>
    <w:rsid w:val="00EE334C"/>
    <w:rsid w:val="00EE3367"/>
    <w:rsid w:val="00EE362E"/>
    <w:rsid w:val="00EE36F2"/>
    <w:rsid w:val="00EE3802"/>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860"/>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B8F"/>
    <w:rsid w:val="00EF2D1B"/>
    <w:rsid w:val="00EF2EED"/>
    <w:rsid w:val="00EF3096"/>
    <w:rsid w:val="00EF30C9"/>
    <w:rsid w:val="00EF30EE"/>
    <w:rsid w:val="00EF31FA"/>
    <w:rsid w:val="00EF3309"/>
    <w:rsid w:val="00EF3541"/>
    <w:rsid w:val="00EF3F50"/>
    <w:rsid w:val="00EF407C"/>
    <w:rsid w:val="00EF4082"/>
    <w:rsid w:val="00EF418C"/>
    <w:rsid w:val="00EF428B"/>
    <w:rsid w:val="00EF437E"/>
    <w:rsid w:val="00EF4496"/>
    <w:rsid w:val="00EF44D6"/>
    <w:rsid w:val="00EF458A"/>
    <w:rsid w:val="00EF47E5"/>
    <w:rsid w:val="00EF47F3"/>
    <w:rsid w:val="00EF4878"/>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035"/>
    <w:rsid w:val="00EF6217"/>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1F"/>
    <w:rsid w:val="00F006A0"/>
    <w:rsid w:val="00F0082B"/>
    <w:rsid w:val="00F00877"/>
    <w:rsid w:val="00F0098B"/>
    <w:rsid w:val="00F00BEF"/>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41B"/>
    <w:rsid w:val="00F035D6"/>
    <w:rsid w:val="00F03702"/>
    <w:rsid w:val="00F0370D"/>
    <w:rsid w:val="00F03B0D"/>
    <w:rsid w:val="00F03B31"/>
    <w:rsid w:val="00F03C06"/>
    <w:rsid w:val="00F03C6B"/>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606"/>
    <w:rsid w:val="00F05A11"/>
    <w:rsid w:val="00F05B12"/>
    <w:rsid w:val="00F05B91"/>
    <w:rsid w:val="00F05E5A"/>
    <w:rsid w:val="00F05F20"/>
    <w:rsid w:val="00F05F4F"/>
    <w:rsid w:val="00F060E9"/>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8AF"/>
    <w:rsid w:val="00F118B6"/>
    <w:rsid w:val="00F119B5"/>
    <w:rsid w:val="00F11BCE"/>
    <w:rsid w:val="00F11DD0"/>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96"/>
    <w:rsid w:val="00F14682"/>
    <w:rsid w:val="00F14BC1"/>
    <w:rsid w:val="00F14C67"/>
    <w:rsid w:val="00F14DE1"/>
    <w:rsid w:val="00F14E18"/>
    <w:rsid w:val="00F14FBF"/>
    <w:rsid w:val="00F14FE9"/>
    <w:rsid w:val="00F15187"/>
    <w:rsid w:val="00F151CE"/>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AC"/>
    <w:rsid w:val="00F237D2"/>
    <w:rsid w:val="00F23A41"/>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693"/>
    <w:rsid w:val="00F2769B"/>
    <w:rsid w:val="00F27731"/>
    <w:rsid w:val="00F279F8"/>
    <w:rsid w:val="00F27C8B"/>
    <w:rsid w:val="00F27DF4"/>
    <w:rsid w:val="00F27F6D"/>
    <w:rsid w:val="00F3040C"/>
    <w:rsid w:val="00F30721"/>
    <w:rsid w:val="00F309F2"/>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347"/>
    <w:rsid w:val="00F335E1"/>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774"/>
    <w:rsid w:val="00F37AE4"/>
    <w:rsid w:val="00F37B78"/>
    <w:rsid w:val="00F37C74"/>
    <w:rsid w:val="00F37C80"/>
    <w:rsid w:val="00F37F97"/>
    <w:rsid w:val="00F37FAF"/>
    <w:rsid w:val="00F4021C"/>
    <w:rsid w:val="00F403F6"/>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32D"/>
    <w:rsid w:val="00F425B0"/>
    <w:rsid w:val="00F425D1"/>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A65"/>
    <w:rsid w:val="00F46A78"/>
    <w:rsid w:val="00F46B78"/>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6C5"/>
    <w:rsid w:val="00F51B77"/>
    <w:rsid w:val="00F51DB9"/>
    <w:rsid w:val="00F526CD"/>
    <w:rsid w:val="00F52802"/>
    <w:rsid w:val="00F52928"/>
    <w:rsid w:val="00F5294E"/>
    <w:rsid w:val="00F5295F"/>
    <w:rsid w:val="00F52A22"/>
    <w:rsid w:val="00F52B32"/>
    <w:rsid w:val="00F52B72"/>
    <w:rsid w:val="00F52CFC"/>
    <w:rsid w:val="00F52E0B"/>
    <w:rsid w:val="00F52E27"/>
    <w:rsid w:val="00F5302D"/>
    <w:rsid w:val="00F53231"/>
    <w:rsid w:val="00F53305"/>
    <w:rsid w:val="00F53448"/>
    <w:rsid w:val="00F53B05"/>
    <w:rsid w:val="00F53C8F"/>
    <w:rsid w:val="00F53ED8"/>
    <w:rsid w:val="00F53F96"/>
    <w:rsid w:val="00F53F9C"/>
    <w:rsid w:val="00F5402A"/>
    <w:rsid w:val="00F5481E"/>
    <w:rsid w:val="00F548CC"/>
    <w:rsid w:val="00F54B01"/>
    <w:rsid w:val="00F553EA"/>
    <w:rsid w:val="00F55616"/>
    <w:rsid w:val="00F5580A"/>
    <w:rsid w:val="00F559BE"/>
    <w:rsid w:val="00F55C0F"/>
    <w:rsid w:val="00F55D9E"/>
    <w:rsid w:val="00F56120"/>
    <w:rsid w:val="00F5645E"/>
    <w:rsid w:val="00F567A6"/>
    <w:rsid w:val="00F56A48"/>
    <w:rsid w:val="00F56BBB"/>
    <w:rsid w:val="00F56EBD"/>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47B"/>
    <w:rsid w:val="00F62504"/>
    <w:rsid w:val="00F625F2"/>
    <w:rsid w:val="00F6308E"/>
    <w:rsid w:val="00F630DF"/>
    <w:rsid w:val="00F63222"/>
    <w:rsid w:val="00F6322B"/>
    <w:rsid w:val="00F63671"/>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ACA"/>
    <w:rsid w:val="00F70F13"/>
    <w:rsid w:val="00F7102D"/>
    <w:rsid w:val="00F711EC"/>
    <w:rsid w:val="00F714F3"/>
    <w:rsid w:val="00F71658"/>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0F7"/>
    <w:rsid w:val="00F801B4"/>
    <w:rsid w:val="00F806E4"/>
    <w:rsid w:val="00F808DB"/>
    <w:rsid w:val="00F808F5"/>
    <w:rsid w:val="00F8090F"/>
    <w:rsid w:val="00F81562"/>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916"/>
    <w:rsid w:val="00F87F78"/>
    <w:rsid w:val="00F9004C"/>
    <w:rsid w:val="00F90105"/>
    <w:rsid w:val="00F901D8"/>
    <w:rsid w:val="00F905D5"/>
    <w:rsid w:val="00F906C7"/>
    <w:rsid w:val="00F9072D"/>
    <w:rsid w:val="00F9078A"/>
    <w:rsid w:val="00F9081D"/>
    <w:rsid w:val="00F90BD5"/>
    <w:rsid w:val="00F910CE"/>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73"/>
    <w:rsid w:val="00F925F2"/>
    <w:rsid w:val="00F9264A"/>
    <w:rsid w:val="00F929F7"/>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38D"/>
    <w:rsid w:val="00FA23DF"/>
    <w:rsid w:val="00FA24A1"/>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DD7"/>
    <w:rsid w:val="00FB008B"/>
    <w:rsid w:val="00FB00B4"/>
    <w:rsid w:val="00FB00D9"/>
    <w:rsid w:val="00FB0156"/>
    <w:rsid w:val="00FB02DE"/>
    <w:rsid w:val="00FB02E5"/>
    <w:rsid w:val="00FB064D"/>
    <w:rsid w:val="00FB082C"/>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6F"/>
    <w:rsid w:val="00FB247B"/>
    <w:rsid w:val="00FB2595"/>
    <w:rsid w:val="00FB259A"/>
    <w:rsid w:val="00FB2B55"/>
    <w:rsid w:val="00FB2C77"/>
    <w:rsid w:val="00FB2C80"/>
    <w:rsid w:val="00FB2EED"/>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0C"/>
    <w:rsid w:val="00FC1426"/>
    <w:rsid w:val="00FC15A1"/>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F49"/>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5E"/>
    <w:rsid w:val="00FD02D1"/>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76"/>
    <w:rsid w:val="00FD1E8F"/>
    <w:rsid w:val="00FD252D"/>
    <w:rsid w:val="00FD25C7"/>
    <w:rsid w:val="00FD283F"/>
    <w:rsid w:val="00FD29BF"/>
    <w:rsid w:val="00FD2C3C"/>
    <w:rsid w:val="00FD2CDE"/>
    <w:rsid w:val="00FD2D3C"/>
    <w:rsid w:val="00FD2D5B"/>
    <w:rsid w:val="00FD2DA8"/>
    <w:rsid w:val="00FD2E59"/>
    <w:rsid w:val="00FD30FE"/>
    <w:rsid w:val="00FD318A"/>
    <w:rsid w:val="00FD321E"/>
    <w:rsid w:val="00FD3221"/>
    <w:rsid w:val="00FD32CF"/>
    <w:rsid w:val="00FD359B"/>
    <w:rsid w:val="00FD35F4"/>
    <w:rsid w:val="00FD3606"/>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9E3"/>
    <w:rsid w:val="00FD5B1D"/>
    <w:rsid w:val="00FD6180"/>
    <w:rsid w:val="00FD6440"/>
    <w:rsid w:val="00FD66A8"/>
    <w:rsid w:val="00FD6860"/>
    <w:rsid w:val="00FD6978"/>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89"/>
    <w:rsid w:val="00FE539D"/>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EC0"/>
    <w:rsid w:val="00FF1147"/>
    <w:rsid w:val="00FF115D"/>
    <w:rsid w:val="00FF1406"/>
    <w:rsid w:val="00FF146E"/>
    <w:rsid w:val="00FF15EA"/>
    <w:rsid w:val="00FF17D8"/>
    <w:rsid w:val="00FF1891"/>
    <w:rsid w:val="00FF19AE"/>
    <w:rsid w:val="00FF1CF1"/>
    <w:rsid w:val="00FF1D37"/>
    <w:rsid w:val="00FF2105"/>
    <w:rsid w:val="00FF26B7"/>
    <w:rsid w:val="00FF2852"/>
    <w:rsid w:val="00FF28C5"/>
    <w:rsid w:val="00FF2B56"/>
    <w:rsid w:val="00FF3085"/>
    <w:rsid w:val="00FF31A9"/>
    <w:rsid w:val="00FF34D7"/>
    <w:rsid w:val="00FF34E1"/>
    <w:rsid w:val="00FF40F5"/>
    <w:rsid w:val="00FF445D"/>
    <w:rsid w:val="00FF474A"/>
    <w:rsid w:val="00FF4826"/>
    <w:rsid w:val="00FF4F85"/>
    <w:rsid w:val="00FF537C"/>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943610671">
              <w:marLeft w:val="0"/>
              <w:marRight w:val="0"/>
              <w:marTop w:val="0"/>
              <w:marBottom w:val="0"/>
              <w:divBdr>
                <w:top w:val="none" w:sz="0" w:space="0" w:color="auto"/>
                <w:left w:val="none" w:sz="0" w:space="0" w:color="auto"/>
                <w:bottom w:val="none" w:sz="0" w:space="0" w:color="auto"/>
                <w:right w:val="none" w:sz="0" w:space="0" w:color="auto"/>
              </w:divBdr>
            </w:div>
            <w:div w:id="1520270287">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067847197">
              <w:marLeft w:val="0"/>
              <w:marRight w:val="0"/>
              <w:marTop w:val="0"/>
              <w:marBottom w:val="0"/>
              <w:divBdr>
                <w:top w:val="none" w:sz="0" w:space="0" w:color="auto"/>
                <w:left w:val="none" w:sz="0" w:space="0" w:color="auto"/>
                <w:bottom w:val="none" w:sz="0" w:space="0" w:color="auto"/>
                <w:right w:val="none" w:sz="0" w:space="0" w:color="auto"/>
              </w:divBdr>
            </w:div>
            <w:div w:id="178127096">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227841527">
              <w:marLeft w:val="0"/>
              <w:marRight w:val="0"/>
              <w:marTop w:val="0"/>
              <w:marBottom w:val="0"/>
              <w:divBdr>
                <w:top w:val="none" w:sz="0" w:space="0" w:color="auto"/>
                <w:left w:val="none" w:sz="0" w:space="0" w:color="auto"/>
                <w:bottom w:val="none" w:sz="0" w:space="0" w:color="auto"/>
                <w:right w:val="none" w:sz="0" w:space="0" w:color="auto"/>
              </w:divBdr>
            </w:div>
            <w:div w:id="1185023847">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599414158">
              <w:marLeft w:val="0"/>
              <w:marRight w:val="0"/>
              <w:marTop w:val="0"/>
              <w:marBottom w:val="0"/>
              <w:divBdr>
                <w:top w:val="none" w:sz="0" w:space="0" w:color="auto"/>
                <w:left w:val="none" w:sz="0" w:space="0" w:color="auto"/>
                <w:bottom w:val="none" w:sz="0" w:space="0" w:color="auto"/>
                <w:right w:val="none" w:sz="0" w:space="0" w:color="auto"/>
              </w:divBdr>
            </w:div>
            <w:div w:id="352727700">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788428490">
              <w:marLeft w:val="0"/>
              <w:marRight w:val="0"/>
              <w:marTop w:val="0"/>
              <w:marBottom w:val="0"/>
              <w:divBdr>
                <w:top w:val="none" w:sz="0" w:space="0" w:color="auto"/>
                <w:left w:val="none" w:sz="0" w:space="0" w:color="auto"/>
                <w:bottom w:val="none" w:sz="0" w:space="0" w:color="auto"/>
                <w:right w:val="none" w:sz="0" w:space="0" w:color="auto"/>
              </w:divBdr>
            </w:div>
            <w:div w:id="454518595">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942763777">
              <w:marLeft w:val="0"/>
              <w:marRight w:val="0"/>
              <w:marTop w:val="0"/>
              <w:marBottom w:val="0"/>
              <w:divBdr>
                <w:top w:val="none" w:sz="0" w:space="0" w:color="auto"/>
                <w:left w:val="none" w:sz="0" w:space="0" w:color="auto"/>
                <w:bottom w:val="none" w:sz="0" w:space="0" w:color="auto"/>
                <w:right w:val="none" w:sz="0" w:space="0" w:color="auto"/>
              </w:divBdr>
            </w:div>
            <w:div w:id="708845869">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1172838644">
              <w:marLeft w:val="0"/>
              <w:marRight w:val="0"/>
              <w:marTop w:val="0"/>
              <w:marBottom w:val="0"/>
              <w:divBdr>
                <w:top w:val="none" w:sz="0" w:space="0" w:color="auto"/>
                <w:left w:val="none" w:sz="0" w:space="0" w:color="auto"/>
                <w:bottom w:val="none" w:sz="0" w:space="0" w:color="auto"/>
                <w:right w:val="none" w:sz="0" w:space="0" w:color="auto"/>
              </w:divBdr>
            </w:div>
            <w:div w:id="972635577">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932737720">
              <w:marLeft w:val="0"/>
              <w:marRight w:val="0"/>
              <w:marTop w:val="0"/>
              <w:marBottom w:val="0"/>
              <w:divBdr>
                <w:top w:val="none" w:sz="0" w:space="0" w:color="auto"/>
                <w:left w:val="none" w:sz="0" w:space="0" w:color="auto"/>
                <w:bottom w:val="none" w:sz="0" w:space="0" w:color="auto"/>
                <w:right w:val="none" w:sz="0" w:space="0" w:color="auto"/>
              </w:divBdr>
            </w:div>
            <w:div w:id="1809980067">
              <w:marLeft w:val="0"/>
              <w:marRight w:val="0"/>
              <w:marTop w:val="0"/>
              <w:marBottom w:val="0"/>
              <w:divBdr>
                <w:top w:val="none" w:sz="0" w:space="0" w:color="auto"/>
                <w:left w:val="none" w:sz="0" w:space="0" w:color="auto"/>
                <w:bottom w:val="none" w:sz="0" w:space="0" w:color="auto"/>
                <w:right w:val="none" w:sz="0" w:space="0" w:color="auto"/>
              </w:divBdr>
            </w:div>
          </w:divsChild>
        </w:div>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1937054349">
                  <w:marLeft w:val="0"/>
                  <w:marRight w:val="0"/>
                  <w:marTop w:val="0"/>
                  <w:marBottom w:val="0"/>
                  <w:divBdr>
                    <w:top w:val="none" w:sz="0" w:space="0" w:color="auto"/>
                    <w:left w:val="none" w:sz="0" w:space="0" w:color="auto"/>
                    <w:bottom w:val="none" w:sz="0" w:space="0" w:color="auto"/>
                    <w:right w:val="none" w:sz="0" w:space="0" w:color="auto"/>
                  </w:divBdr>
                </w:div>
                <w:div w:id="811561301">
                  <w:marLeft w:val="0"/>
                  <w:marRight w:val="0"/>
                  <w:marTop w:val="0"/>
                  <w:marBottom w:val="0"/>
                  <w:divBdr>
                    <w:top w:val="none" w:sz="0" w:space="0" w:color="auto"/>
                    <w:left w:val="none" w:sz="0" w:space="0" w:color="auto"/>
                    <w:bottom w:val="none" w:sz="0" w:space="0" w:color="auto"/>
                    <w:right w:val="none" w:sz="0" w:space="0" w:color="auto"/>
                  </w:divBdr>
                </w:div>
              </w:divsChild>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 w:id="999163867">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764455579">
              <w:marLeft w:val="0"/>
              <w:marRight w:val="0"/>
              <w:marTop w:val="0"/>
              <w:marBottom w:val="0"/>
              <w:divBdr>
                <w:top w:val="none" w:sz="0" w:space="0" w:color="auto"/>
                <w:left w:val="none" w:sz="0" w:space="0" w:color="auto"/>
                <w:bottom w:val="none" w:sz="0" w:space="0" w:color="auto"/>
                <w:right w:val="none" w:sz="0" w:space="0" w:color="auto"/>
              </w:divBdr>
            </w:div>
            <w:div w:id="66922654">
              <w:marLeft w:val="0"/>
              <w:marRight w:val="0"/>
              <w:marTop w:val="0"/>
              <w:marBottom w:val="0"/>
              <w:divBdr>
                <w:top w:val="none" w:sz="0" w:space="0" w:color="auto"/>
                <w:left w:val="none" w:sz="0" w:space="0" w:color="auto"/>
                <w:bottom w:val="none" w:sz="0" w:space="0" w:color="auto"/>
                <w:right w:val="none" w:sz="0" w:space="0" w:color="auto"/>
              </w:divBdr>
            </w:div>
            <w:div w:id="1259874218">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754782648">
              <w:marLeft w:val="0"/>
              <w:marRight w:val="0"/>
              <w:marTop w:val="150"/>
              <w:marBottom w:val="75"/>
              <w:divBdr>
                <w:top w:val="none" w:sz="0" w:space="0" w:color="auto"/>
                <w:left w:val="none" w:sz="0" w:space="0" w:color="auto"/>
                <w:bottom w:val="none" w:sz="0" w:space="0" w:color="auto"/>
                <w:right w:val="none" w:sz="0" w:space="0" w:color="auto"/>
              </w:divBdr>
              <w:divsChild>
                <w:div w:id="1861897537">
                  <w:marLeft w:val="0"/>
                  <w:marRight w:val="0"/>
                  <w:marTop w:val="0"/>
                  <w:marBottom w:val="0"/>
                  <w:divBdr>
                    <w:top w:val="none" w:sz="0" w:space="0" w:color="auto"/>
                    <w:left w:val="none" w:sz="0" w:space="0" w:color="auto"/>
                    <w:bottom w:val="none" w:sz="0" w:space="0" w:color="auto"/>
                    <w:right w:val="none" w:sz="0" w:space="0" w:color="auto"/>
                  </w:divBdr>
                </w:div>
                <w:div w:id="1656958894">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1435906162">
                  <w:marLeft w:val="0"/>
                  <w:marRight w:val="0"/>
                  <w:marTop w:val="0"/>
                  <w:marBottom w:val="0"/>
                  <w:divBdr>
                    <w:top w:val="none" w:sz="0" w:space="0" w:color="auto"/>
                    <w:left w:val="none" w:sz="0" w:space="0" w:color="auto"/>
                    <w:bottom w:val="none" w:sz="0" w:space="0" w:color="auto"/>
                    <w:right w:val="none" w:sz="0" w:space="0" w:color="auto"/>
                  </w:divBdr>
                </w:div>
                <w:div w:id="728967238">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630404651">
                  <w:marLeft w:val="0"/>
                  <w:marRight w:val="0"/>
                  <w:marTop w:val="0"/>
                  <w:marBottom w:val="0"/>
                  <w:divBdr>
                    <w:top w:val="none" w:sz="0" w:space="0" w:color="auto"/>
                    <w:left w:val="none" w:sz="0" w:space="0" w:color="auto"/>
                    <w:bottom w:val="none" w:sz="0" w:space="0" w:color="auto"/>
                    <w:right w:val="none" w:sz="0" w:space="0" w:color="auto"/>
                  </w:divBdr>
                </w:div>
                <w:div w:id="182091042">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92942026">
              <w:marLeft w:val="0"/>
              <w:marRight w:val="0"/>
              <w:marTop w:val="150"/>
              <w:marBottom w:val="75"/>
              <w:divBdr>
                <w:top w:val="none" w:sz="0" w:space="0" w:color="auto"/>
                <w:left w:val="none" w:sz="0" w:space="0" w:color="auto"/>
                <w:bottom w:val="none" w:sz="0" w:space="0" w:color="auto"/>
                <w:right w:val="none" w:sz="0" w:space="0" w:color="auto"/>
              </w:divBdr>
              <w:divsChild>
                <w:div w:id="1547523522">
                  <w:marLeft w:val="0"/>
                  <w:marRight w:val="0"/>
                  <w:marTop w:val="0"/>
                  <w:marBottom w:val="0"/>
                  <w:divBdr>
                    <w:top w:val="none" w:sz="0" w:space="0" w:color="auto"/>
                    <w:left w:val="none" w:sz="0" w:space="0" w:color="auto"/>
                    <w:bottom w:val="none" w:sz="0" w:space="0" w:color="auto"/>
                    <w:right w:val="none" w:sz="0" w:space="0" w:color="auto"/>
                  </w:divBdr>
                </w:div>
                <w:div w:id="527528192">
                  <w:marLeft w:val="0"/>
                  <w:marRight w:val="0"/>
                  <w:marTop w:val="0"/>
                  <w:marBottom w:val="0"/>
                  <w:divBdr>
                    <w:top w:val="none" w:sz="0" w:space="0" w:color="auto"/>
                    <w:left w:val="none" w:sz="0" w:space="0" w:color="auto"/>
                    <w:bottom w:val="none" w:sz="0" w:space="0" w:color="auto"/>
                    <w:right w:val="none" w:sz="0" w:space="0" w:color="auto"/>
                  </w:divBdr>
                </w:div>
              </w:divsChild>
            </w:div>
            <w:div w:id="1485924807">
              <w:marLeft w:val="0"/>
              <w:marRight w:val="0"/>
              <w:marTop w:val="0"/>
              <w:marBottom w:val="0"/>
              <w:divBdr>
                <w:top w:val="none" w:sz="0" w:space="0" w:color="auto"/>
                <w:left w:val="none" w:sz="0" w:space="0" w:color="auto"/>
                <w:bottom w:val="none" w:sz="0" w:space="0" w:color="auto"/>
                <w:right w:val="none" w:sz="0" w:space="0" w:color="auto"/>
              </w:divBdr>
            </w:div>
            <w:div w:id="714160711">
              <w:marLeft w:val="0"/>
              <w:marRight w:val="0"/>
              <w:marTop w:val="0"/>
              <w:marBottom w:val="0"/>
              <w:divBdr>
                <w:top w:val="none" w:sz="0" w:space="0" w:color="auto"/>
                <w:left w:val="none" w:sz="0" w:space="0" w:color="auto"/>
                <w:bottom w:val="none" w:sz="0" w:space="0" w:color="auto"/>
                <w:right w:val="none" w:sz="0" w:space="0" w:color="auto"/>
              </w:divBdr>
            </w:div>
            <w:div w:id="1057977968">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1096100166">
              <w:marLeft w:val="0"/>
              <w:marRight w:val="0"/>
              <w:marTop w:val="150"/>
              <w:marBottom w:val="75"/>
              <w:divBdr>
                <w:top w:val="none" w:sz="0" w:space="0" w:color="auto"/>
                <w:left w:val="none" w:sz="0" w:space="0" w:color="auto"/>
                <w:bottom w:val="none" w:sz="0" w:space="0" w:color="auto"/>
                <w:right w:val="none" w:sz="0" w:space="0" w:color="auto"/>
              </w:divBdr>
              <w:divsChild>
                <w:div w:id="2009599415">
                  <w:marLeft w:val="0"/>
                  <w:marRight w:val="0"/>
                  <w:marTop w:val="0"/>
                  <w:marBottom w:val="0"/>
                  <w:divBdr>
                    <w:top w:val="none" w:sz="0" w:space="0" w:color="auto"/>
                    <w:left w:val="none" w:sz="0" w:space="0" w:color="auto"/>
                    <w:bottom w:val="none" w:sz="0" w:space="0" w:color="auto"/>
                    <w:right w:val="none" w:sz="0" w:space="0" w:color="auto"/>
                  </w:divBdr>
                </w:div>
                <w:div w:id="709038099">
                  <w:marLeft w:val="0"/>
                  <w:marRight w:val="0"/>
                  <w:marTop w:val="0"/>
                  <w:marBottom w:val="0"/>
                  <w:divBdr>
                    <w:top w:val="none" w:sz="0" w:space="0" w:color="auto"/>
                    <w:left w:val="none" w:sz="0" w:space="0" w:color="auto"/>
                    <w:bottom w:val="none" w:sz="0" w:space="0" w:color="auto"/>
                    <w:right w:val="none" w:sz="0" w:space="0" w:color="auto"/>
                  </w:divBdr>
                </w:div>
              </w:divsChild>
            </w:div>
            <w:div w:id="1719545519">
              <w:marLeft w:val="0"/>
              <w:marRight w:val="0"/>
              <w:marTop w:val="0"/>
              <w:marBottom w:val="0"/>
              <w:divBdr>
                <w:top w:val="none" w:sz="0" w:space="0" w:color="auto"/>
                <w:left w:val="none" w:sz="0" w:space="0" w:color="auto"/>
                <w:bottom w:val="none" w:sz="0" w:space="0" w:color="auto"/>
                <w:right w:val="none" w:sz="0" w:space="0" w:color="auto"/>
              </w:divBdr>
            </w:div>
            <w:div w:id="327488726">
              <w:marLeft w:val="0"/>
              <w:marRight w:val="0"/>
              <w:marTop w:val="0"/>
              <w:marBottom w:val="0"/>
              <w:divBdr>
                <w:top w:val="none" w:sz="0" w:space="0" w:color="auto"/>
                <w:left w:val="none" w:sz="0" w:space="0" w:color="auto"/>
                <w:bottom w:val="none" w:sz="0" w:space="0" w:color="auto"/>
                <w:right w:val="none" w:sz="0" w:space="0" w:color="auto"/>
              </w:divBdr>
            </w:div>
            <w:div w:id="1493832385">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1776057720">
              <w:marLeft w:val="0"/>
              <w:marRight w:val="0"/>
              <w:marTop w:val="150"/>
              <w:marBottom w:val="75"/>
              <w:divBdr>
                <w:top w:val="none" w:sz="0" w:space="0" w:color="auto"/>
                <w:left w:val="none" w:sz="0" w:space="0" w:color="auto"/>
                <w:bottom w:val="none" w:sz="0" w:space="0" w:color="auto"/>
                <w:right w:val="none" w:sz="0" w:space="0" w:color="auto"/>
              </w:divBdr>
              <w:divsChild>
                <w:div w:id="1526017263">
                  <w:marLeft w:val="0"/>
                  <w:marRight w:val="0"/>
                  <w:marTop w:val="0"/>
                  <w:marBottom w:val="0"/>
                  <w:divBdr>
                    <w:top w:val="none" w:sz="0" w:space="0" w:color="auto"/>
                    <w:left w:val="none" w:sz="0" w:space="0" w:color="auto"/>
                    <w:bottom w:val="none" w:sz="0" w:space="0" w:color="auto"/>
                    <w:right w:val="none" w:sz="0" w:space="0" w:color="auto"/>
                  </w:divBdr>
                </w:div>
                <w:div w:id="1418094148">
                  <w:marLeft w:val="0"/>
                  <w:marRight w:val="0"/>
                  <w:marTop w:val="0"/>
                  <w:marBottom w:val="0"/>
                  <w:divBdr>
                    <w:top w:val="none" w:sz="0" w:space="0" w:color="auto"/>
                    <w:left w:val="none" w:sz="0" w:space="0" w:color="auto"/>
                    <w:bottom w:val="none" w:sz="0" w:space="0" w:color="auto"/>
                    <w:right w:val="none" w:sz="0" w:space="0" w:color="auto"/>
                  </w:divBdr>
                </w:div>
              </w:divsChild>
            </w:div>
            <w:div w:id="288437155">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 w:id="1800101256">
              <w:marLeft w:val="0"/>
              <w:marRight w:val="0"/>
              <w:marTop w:val="0"/>
              <w:marBottom w:val="0"/>
              <w:divBdr>
                <w:top w:val="none" w:sz="0" w:space="0" w:color="auto"/>
                <w:left w:val="none" w:sz="0" w:space="0" w:color="auto"/>
                <w:bottom w:val="none" w:sz="0" w:space="0" w:color="auto"/>
                <w:right w:val="none" w:sz="0" w:space="0" w:color="auto"/>
              </w:divBdr>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901623900">
              <w:marLeft w:val="0"/>
              <w:marRight w:val="0"/>
              <w:marTop w:val="150"/>
              <w:marBottom w:val="75"/>
              <w:divBdr>
                <w:top w:val="none" w:sz="0" w:space="0" w:color="auto"/>
                <w:left w:val="none" w:sz="0" w:space="0" w:color="auto"/>
                <w:bottom w:val="none" w:sz="0" w:space="0" w:color="auto"/>
                <w:right w:val="none" w:sz="0" w:space="0" w:color="auto"/>
              </w:divBdr>
              <w:divsChild>
                <w:div w:id="1449004327">
                  <w:marLeft w:val="0"/>
                  <w:marRight w:val="0"/>
                  <w:marTop w:val="0"/>
                  <w:marBottom w:val="0"/>
                  <w:divBdr>
                    <w:top w:val="none" w:sz="0" w:space="0" w:color="auto"/>
                    <w:left w:val="none" w:sz="0" w:space="0" w:color="auto"/>
                    <w:bottom w:val="none" w:sz="0" w:space="0" w:color="auto"/>
                    <w:right w:val="none" w:sz="0" w:space="0" w:color="auto"/>
                  </w:divBdr>
                </w:div>
                <w:div w:id="276183240">
                  <w:marLeft w:val="0"/>
                  <w:marRight w:val="0"/>
                  <w:marTop w:val="0"/>
                  <w:marBottom w:val="0"/>
                  <w:divBdr>
                    <w:top w:val="none" w:sz="0" w:space="0" w:color="auto"/>
                    <w:left w:val="none" w:sz="0" w:space="0" w:color="auto"/>
                    <w:bottom w:val="none" w:sz="0" w:space="0" w:color="auto"/>
                    <w:right w:val="none" w:sz="0" w:space="0" w:color="auto"/>
                  </w:divBdr>
                </w:div>
              </w:divsChild>
            </w:div>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7815383">
              <w:marLeft w:val="0"/>
              <w:marRight w:val="0"/>
              <w:marTop w:val="0"/>
              <w:marBottom w:val="0"/>
              <w:divBdr>
                <w:top w:val="none" w:sz="0" w:space="0" w:color="auto"/>
                <w:left w:val="none" w:sz="0" w:space="0" w:color="auto"/>
                <w:bottom w:val="none" w:sz="0" w:space="0" w:color="auto"/>
                <w:right w:val="none" w:sz="0" w:space="0" w:color="auto"/>
              </w:divBdr>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 w:id="1147238400">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782573681">
              <w:marLeft w:val="0"/>
              <w:marRight w:val="0"/>
              <w:marTop w:val="150"/>
              <w:marBottom w:val="75"/>
              <w:divBdr>
                <w:top w:val="none" w:sz="0" w:space="0" w:color="auto"/>
                <w:left w:val="none" w:sz="0" w:space="0" w:color="auto"/>
                <w:bottom w:val="none" w:sz="0" w:space="0" w:color="auto"/>
                <w:right w:val="none" w:sz="0" w:space="0" w:color="auto"/>
              </w:divBdr>
              <w:divsChild>
                <w:div w:id="1965691161">
                  <w:marLeft w:val="0"/>
                  <w:marRight w:val="0"/>
                  <w:marTop w:val="0"/>
                  <w:marBottom w:val="0"/>
                  <w:divBdr>
                    <w:top w:val="none" w:sz="0" w:space="0" w:color="auto"/>
                    <w:left w:val="none" w:sz="0" w:space="0" w:color="auto"/>
                    <w:bottom w:val="none" w:sz="0" w:space="0" w:color="auto"/>
                    <w:right w:val="none" w:sz="0" w:space="0" w:color="auto"/>
                  </w:divBdr>
                </w:div>
                <w:div w:id="1821384590">
                  <w:marLeft w:val="0"/>
                  <w:marRight w:val="0"/>
                  <w:marTop w:val="0"/>
                  <w:marBottom w:val="0"/>
                  <w:divBdr>
                    <w:top w:val="none" w:sz="0" w:space="0" w:color="auto"/>
                    <w:left w:val="none" w:sz="0" w:space="0" w:color="auto"/>
                    <w:bottom w:val="none" w:sz="0" w:space="0" w:color="auto"/>
                    <w:right w:val="none" w:sz="0" w:space="0" w:color="auto"/>
                  </w:divBdr>
                </w:div>
              </w:divsChild>
            </w:div>
            <w:div w:id="707998511">
              <w:marLeft w:val="0"/>
              <w:marRight w:val="0"/>
              <w:marTop w:val="0"/>
              <w:marBottom w:val="0"/>
              <w:divBdr>
                <w:top w:val="none" w:sz="0" w:space="0" w:color="auto"/>
                <w:left w:val="none" w:sz="0" w:space="0" w:color="auto"/>
                <w:bottom w:val="none" w:sz="0" w:space="0" w:color="auto"/>
                <w:right w:val="none" w:sz="0" w:space="0" w:color="auto"/>
              </w:divBdr>
            </w:div>
            <w:div w:id="423190507">
              <w:marLeft w:val="0"/>
              <w:marRight w:val="0"/>
              <w:marTop w:val="0"/>
              <w:marBottom w:val="0"/>
              <w:divBdr>
                <w:top w:val="none" w:sz="0" w:space="0" w:color="auto"/>
                <w:left w:val="none" w:sz="0" w:space="0" w:color="auto"/>
                <w:bottom w:val="none" w:sz="0" w:space="0" w:color="auto"/>
                <w:right w:val="none" w:sz="0" w:space="0" w:color="auto"/>
              </w:divBdr>
            </w:div>
          </w:divsChild>
        </w:div>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 w:id="1193303476">
          <w:marLeft w:val="0"/>
          <w:marRight w:val="0"/>
          <w:marTop w:val="720"/>
          <w:marBottom w:val="0"/>
          <w:divBdr>
            <w:top w:val="none" w:sz="0" w:space="0" w:color="auto"/>
            <w:left w:val="none" w:sz="0" w:space="0" w:color="auto"/>
            <w:bottom w:val="none" w:sz="0" w:space="0" w:color="auto"/>
            <w:right w:val="none" w:sz="0" w:space="0" w:color="auto"/>
          </w:divBdr>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doi.org/10.1371/journal.pone.0294180" TargetMode="External"/><Relationship Id="rId26" Type="http://schemas.openxmlformats.org/officeDocument/2006/relationships/hyperlink" Target="https://aci.health.nsw.gov.au/statewide-programs/critical-intelligence-unit/artificial" TargetMode="External"/><Relationship Id="rId39" Type="http://schemas.openxmlformats.org/officeDocument/2006/relationships/hyperlink" Target="https://www.safetyandquality.gov.au/publications-and-resources/resource-library/covid-19-infection-prevention-and-control-risk-management-guidance" TargetMode="External"/><Relationship Id="rId3" Type="http://schemas.openxmlformats.org/officeDocument/2006/relationships/styles" Target="styles.xml"/><Relationship Id="rId21" Type="http://schemas.openxmlformats.org/officeDocument/2006/relationships/hyperlink" Target="https://www.milbank.org/quarterly/issues/december-2023/" TargetMode="External"/><Relationship Id="rId34" Type="http://schemas.openxmlformats.org/officeDocument/2006/relationships/hyperlink" Target="https://www.safetyandquality.gov.au/publications-and-resources/resource-library/infection-prevention-and-control-poster-combined-contact-and-droplet-precautions" TargetMode="External"/><Relationship Id="rId42" Type="http://schemas.openxmlformats.org/officeDocument/2006/relationships/image" Target="media/image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image" Target="media/image2.jpeg"/><Relationship Id="rId25" Type="http://schemas.openxmlformats.org/officeDocument/2006/relationships/hyperlink" Target="https://aci.health.nsw.gov.au/statewide-programs/critical-intelligence-unit" TargetMode="External"/><Relationship Id="rId33" Type="http://schemas.openxmlformats.org/officeDocument/2006/relationships/hyperlink" Target="https://www.safetyandquality.gov.au/publications-and-resources/resource-library/covid-19-infection-prevention-and-control-risk-management-guidance" TargetMode="External"/><Relationship Id="rId38" Type="http://schemas.openxmlformats.org/officeDocument/2006/relationships/hyperlink" Target="http://www.safetyandquality.gov.au/environmental-cleaning" TargetMode="External"/><Relationship Id="rId46" Type="http://schemas.openxmlformats.org/officeDocument/2006/relationships/hyperlink" Target="https://clinicalevidence.net.au/" TargetMode="External"/><Relationship Id="rId2" Type="http://schemas.openxmlformats.org/officeDocument/2006/relationships/numbering" Target="numbering.xml"/><Relationship Id="rId16" Type="http://schemas.openxmlformats.org/officeDocument/2006/relationships/hyperlink" Target="https://doi.org/10.1136/bmj-2023-076309" TargetMode="External"/><Relationship Id="rId20" Type="http://schemas.openxmlformats.org/officeDocument/2006/relationships/hyperlink" Target="https://qualitysafety.bmj.com/content/33/2" TargetMode="External"/><Relationship Id="rId29" Type="http://schemas.openxmlformats.org/officeDocument/2006/relationships/hyperlink" Target="https://www.nice.org.uk/guidance/dg57" TargetMode="External"/><Relationship Id="rId41"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academic.oup.com/intqhc/advance-articles" TargetMode="External"/><Relationship Id="rId32" Type="http://schemas.openxmlformats.org/officeDocument/2006/relationships/hyperlink" Target="https://www.safetyandquality.gov.au/covid-19" TargetMode="External"/><Relationship Id="rId37" Type="http://schemas.openxmlformats.org/officeDocument/2006/relationships/image" Target="media/image4.PNG"/><Relationship Id="rId40" Type="http://schemas.openxmlformats.org/officeDocument/2006/relationships/hyperlink" Target="https://www.safetyandquality.gov.au/our-work/cognitive-impairment/cognitive-impairment-and-covid-19"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i.org/10.1186/s12916-023-03224-8" TargetMode="External"/><Relationship Id="rId23" Type="http://schemas.openxmlformats.org/officeDocument/2006/relationships/hyperlink" Target="https://qualitysafety.bmj.com/content/early/recent" TargetMode="External"/><Relationship Id="rId28" Type="http://schemas.openxmlformats.org/officeDocument/2006/relationships/hyperlink" Target="https://www.nice.org.uk/guidance/qs75" TargetMode="External"/><Relationship Id="rId36" Type="http://schemas.openxmlformats.org/officeDocument/2006/relationships/hyperlink" Target="https://www.safetyandquality.gov.au/publications-and-resources/resource-library/poster-combined-airborne-and-contact-precautions" TargetMode="External"/><Relationship Id="rId49" Type="http://schemas.openxmlformats.org/officeDocument/2006/relationships/fontTable" Target="fontTable.xml"/><Relationship Id="rId10" Type="http://schemas.openxmlformats.org/officeDocument/2006/relationships/hyperlink" Target="https://www.safetyandquality.gov.au/newsroom/subscribe-news" TargetMode="External"/><Relationship Id="rId19" Type="http://schemas.openxmlformats.org/officeDocument/2006/relationships/hyperlink" Target="https://doi.org/10.1001/jamainternmed.2023.7347" TargetMode="External"/><Relationship Id="rId31" Type="http://schemas.openxmlformats.org/officeDocument/2006/relationships/hyperlink" Target="https://effectivehealthcare.ahrq.gov/products/high-risk-drugs/rapid-research" TargetMode="External"/><Relationship Id="rId44" Type="http://schemas.openxmlformats.org/officeDocument/2006/relationships/hyperlink" Target="https://www.safetyandquality.gov.au/sites/default/files/2020-07/covid-19_and_face_masks_-_information_for_consumers.pdf" TargetMode="Externa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bmjleader.bmj.com/content/7/4" TargetMode="External"/><Relationship Id="rId27" Type="http://schemas.openxmlformats.org/officeDocument/2006/relationships/hyperlink" Target="https://www.nice.org.uk/guidance" TargetMode="External"/><Relationship Id="rId30" Type="http://schemas.openxmlformats.org/officeDocument/2006/relationships/hyperlink" Target="https://effectivehealthcare.ahrq.gov/" TargetMode="External"/><Relationship Id="rId35" Type="http://schemas.openxmlformats.org/officeDocument/2006/relationships/image" Target="media/image3.PNG"/><Relationship Id="rId43" Type="http://schemas.openxmlformats.org/officeDocument/2006/relationships/hyperlink" Target="https://www.safetyandquality.gov.au/publications-and-resources/resource-library/covid-19-and-face-masks-information-consumers" TargetMode="External"/><Relationship Id="rId48" Type="http://schemas.openxmlformats.org/officeDocument/2006/relationships/footer" Target="footer2.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11</Pages>
  <Words>2814</Words>
  <Characters>18495</Characters>
  <Application>Microsoft Office Word</Application>
  <DocSecurity>0</DocSecurity>
  <Lines>402</Lines>
  <Paragraphs>191</Paragraphs>
  <ScaleCrop>false</ScaleCrop>
  <HeadingPairs>
    <vt:vector size="2" baseType="variant">
      <vt:variant>
        <vt:lpstr>Title</vt:lpstr>
      </vt:variant>
      <vt:variant>
        <vt:i4>1</vt:i4>
      </vt:variant>
    </vt:vector>
  </HeadingPairs>
  <TitlesOfParts>
    <vt:vector size="1" baseType="lpstr">
      <vt:lpstr>Draft On the Radar Issue 635</vt:lpstr>
    </vt:vector>
  </TitlesOfParts>
  <Company>ACSQHC</Company>
  <LinksUpToDate>false</LinksUpToDate>
  <CharactersWithSpaces>21118</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635</dc:title>
  <dc:subject/>
  <dc:creator>Dr Niall Johnson</dc:creator>
  <cp:keywords>On the Radar</cp:keywords>
  <dc:description/>
  <cp:lastModifiedBy>JOHNSON, Niall</cp:lastModifiedBy>
  <cp:revision>88</cp:revision>
  <cp:lastPrinted>2018-03-02T02:34:00Z</cp:lastPrinted>
  <dcterms:created xsi:type="dcterms:W3CDTF">2024-01-21T20:57:00Z</dcterms:created>
  <dcterms:modified xsi:type="dcterms:W3CDTF">2024-01-25T01:24:00Z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