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F248" w14:textId="6AEE89BA" w:rsidR="00B160EF" w:rsidRPr="00DD7416" w:rsidRDefault="00824B99" w:rsidP="0005178C">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2D226B98">
            <wp:simplePos x="0" y="0"/>
            <wp:positionH relativeFrom="column">
              <wp:posOffset>149337</wp:posOffset>
            </wp:positionH>
            <wp:positionV relativeFrom="paragraph">
              <wp:posOffset>58420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1FFF3B25" w:rsidR="009932E9" w:rsidRDefault="009932E9" w:rsidP="00F738B5">
      <w:pPr>
        <w:rPr>
          <w:rFonts w:ascii="Garamond" w:hAnsi="Garamond"/>
          <w:lang w:val="en-AU"/>
        </w:rPr>
      </w:pPr>
      <w:r>
        <w:rPr>
          <w:rFonts w:ascii="Garamond" w:hAnsi="Garamond"/>
          <w:lang w:val="en-AU"/>
        </w:rPr>
        <w:t>Issue 6</w:t>
      </w:r>
      <w:r w:rsidR="00116F88">
        <w:rPr>
          <w:rFonts w:ascii="Garamond" w:hAnsi="Garamond"/>
          <w:lang w:val="en-AU"/>
        </w:rPr>
        <w:t>5</w:t>
      </w:r>
      <w:r w:rsidR="00AD3E0D">
        <w:rPr>
          <w:rFonts w:ascii="Garamond" w:hAnsi="Garamond"/>
          <w:lang w:val="en-AU"/>
        </w:rPr>
        <w:t>3</w:t>
      </w:r>
    </w:p>
    <w:p w14:paraId="53429E1A" w14:textId="53D148FB" w:rsidR="005C6930" w:rsidRDefault="00AD3E0D" w:rsidP="00F738B5">
      <w:pPr>
        <w:rPr>
          <w:rFonts w:ascii="Garamond" w:hAnsi="Garamond"/>
          <w:lang w:val="en-AU"/>
        </w:rPr>
      </w:pPr>
      <w:r>
        <w:rPr>
          <w:rFonts w:ascii="Garamond" w:hAnsi="Garamond"/>
          <w:lang w:val="en-AU"/>
        </w:rPr>
        <w:t>17</w:t>
      </w:r>
      <w:r w:rsidR="005E61D2">
        <w:rPr>
          <w:rFonts w:ascii="Garamond" w:hAnsi="Garamond"/>
          <w:lang w:val="en-AU"/>
        </w:rPr>
        <w:t xml:space="preserve"> June</w:t>
      </w:r>
      <w:r w:rsidR="00B5751D">
        <w:rPr>
          <w:rFonts w:ascii="Garamond" w:hAnsi="Garamond"/>
          <w:lang w:val="en-AU"/>
        </w:rPr>
        <w:t xml:space="preserve"> </w:t>
      </w:r>
      <w:r w:rsidR="005C6930">
        <w:rPr>
          <w:rFonts w:ascii="Garamond" w:hAnsi="Garamond"/>
          <w:lang w:val="en-AU"/>
        </w:rPr>
        <w:t>2024</w:t>
      </w:r>
    </w:p>
    <w:p w14:paraId="21EDAEC9" w14:textId="77777777" w:rsidR="00D84575" w:rsidRDefault="00D84575" w:rsidP="00F738B5">
      <w:pPr>
        <w:rPr>
          <w:rFonts w:ascii="Garamond" w:hAnsi="Garamond"/>
          <w:lang w:val="en-AU"/>
        </w:rPr>
      </w:pPr>
    </w:p>
    <w:p w14:paraId="36572305" w14:textId="3DD7BD99"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44E8CAB9" w14:textId="69C70AB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94B64" w:rsidRPr="005B0DF4">
          <w:rPr>
            <w:rStyle w:val="Hyperlink"/>
            <w:rFonts w:ascii="Garamond" w:hAnsi="Garamond"/>
            <w:lang w:val="en-AU"/>
          </w:rPr>
          <w:t>https://www.safetyandquality.gov.au/newsroom/subscribe-news/radar</w:t>
        </w:r>
      </w:hyperlink>
    </w:p>
    <w:p w14:paraId="68B785DC" w14:textId="77777777" w:rsidR="003E0F57" w:rsidRPr="00467B47" w:rsidRDefault="003E0F57" w:rsidP="0045757F">
      <w:pPr>
        <w:autoSpaceDE w:val="0"/>
        <w:rPr>
          <w:rFonts w:ascii="Garamond" w:hAnsi="Garamond"/>
          <w:lang w:val="en-AU"/>
        </w:rPr>
      </w:pPr>
    </w:p>
    <w:p w14:paraId="63972801" w14:textId="60134B00"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61C9C3A4" w14:textId="67941B69" w:rsidR="000F5002" w:rsidRPr="00467B47" w:rsidRDefault="001F39E6" w:rsidP="004554DB">
      <w:pPr>
        <w:autoSpaceDE w:val="0"/>
        <w:rPr>
          <w:rFonts w:ascii="Garamond" w:hAnsi="Garamond"/>
          <w:lang w:val="en-AU"/>
        </w:rPr>
      </w:pPr>
      <w:r>
        <w:rPr>
          <w:rFonts w:ascii="Garamond" w:hAnsi="Garamond"/>
          <w:lang w:val="en-AU"/>
        </w:rPr>
        <w:t>w</w:t>
      </w:r>
    </w:p>
    <w:p w14:paraId="0F8F08BB" w14:textId="53C209AD"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65EC580E"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6C50AD1A" w14:textId="50BEEB6F" w:rsidR="00B6421A"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A55149">
        <w:rPr>
          <w:rFonts w:ascii="Garamond" w:hAnsi="Garamond"/>
          <w:bCs/>
          <w:lang w:val="en-AU"/>
        </w:rPr>
        <w:t xml:space="preserve">, Natalie </w:t>
      </w:r>
      <w:proofErr w:type="spellStart"/>
      <w:r w:rsidR="00AA0376">
        <w:rPr>
          <w:rFonts w:ascii="Garamond" w:hAnsi="Garamond"/>
          <w:bCs/>
          <w:lang w:val="en-AU"/>
        </w:rPr>
        <w:t>Kahwajy</w:t>
      </w:r>
      <w:proofErr w:type="spellEnd"/>
      <w:r w:rsidR="0025090C">
        <w:rPr>
          <w:rFonts w:ascii="Garamond" w:hAnsi="Garamond"/>
          <w:bCs/>
          <w:lang w:val="en-AU"/>
        </w:rPr>
        <w:t>, Nicola Bunt</w:t>
      </w:r>
    </w:p>
    <w:p w14:paraId="1B7C3626" w14:textId="77777777" w:rsidR="00DC5F70" w:rsidRDefault="00DC5F70" w:rsidP="009525CC">
      <w:pPr>
        <w:rPr>
          <w:rFonts w:ascii="Garamond" w:hAnsi="Garamond"/>
          <w:bCs/>
          <w:lang w:val="en-AU"/>
        </w:rPr>
      </w:pPr>
    </w:p>
    <w:p w14:paraId="4CF65C35" w14:textId="223C36B8" w:rsidR="00CF3D49" w:rsidRDefault="00CF3D49">
      <w:pPr>
        <w:rPr>
          <w:rFonts w:ascii="Garamond" w:hAnsi="Garamond"/>
          <w:b/>
          <w:lang w:val="en-AU"/>
        </w:rPr>
      </w:pPr>
    </w:p>
    <w:p w14:paraId="17507544" w14:textId="77777777" w:rsidR="00CF3D49" w:rsidRDefault="00CF3D49">
      <w:pPr>
        <w:rPr>
          <w:rFonts w:ascii="Garamond" w:hAnsi="Garamond"/>
          <w:b/>
          <w:lang w:val="en-AU"/>
        </w:rPr>
      </w:pPr>
    </w:p>
    <w:p w14:paraId="0267C1C4" w14:textId="2F140F1F" w:rsidR="00CF3D49" w:rsidRDefault="00CF3D49" w:rsidP="00DC5F70">
      <w:pPr>
        <w:keepLines/>
        <w:autoSpaceDE w:val="0"/>
        <w:autoSpaceDN w:val="0"/>
        <w:adjustRightInd w:val="0"/>
        <w:rPr>
          <w:rFonts w:ascii="Garamond" w:hAnsi="Garamond"/>
          <w:b/>
          <w:lang w:val="en-AU"/>
        </w:rPr>
      </w:pPr>
      <w:r w:rsidRPr="00CF3D49">
        <w:rPr>
          <w:rFonts w:ascii="Garamond" w:hAnsi="Garamond"/>
          <w:b/>
          <w:lang w:val="en-AU"/>
        </w:rPr>
        <w:t>Women's Health: Heavy Menstrual Bleeding</w:t>
      </w:r>
    </w:p>
    <w:p w14:paraId="66143E74" w14:textId="77777777" w:rsidR="00CF3D49" w:rsidRDefault="00000000" w:rsidP="00CF3D49">
      <w:pPr>
        <w:keepLines/>
        <w:autoSpaceDE w:val="0"/>
        <w:autoSpaceDN w:val="0"/>
        <w:adjustRightInd w:val="0"/>
        <w:rPr>
          <w:rFonts w:ascii="Garamond" w:hAnsi="Garamond"/>
          <w:bCs/>
          <w:lang w:val="en-AU"/>
        </w:rPr>
      </w:pPr>
      <w:hyperlink r:id="rId15" w:history="1">
        <w:r w:rsidR="00CF3D49" w:rsidRPr="001B2BCB">
          <w:rPr>
            <w:rStyle w:val="Hyperlink"/>
            <w:rFonts w:ascii="Garamond" w:hAnsi="Garamond"/>
            <w:bCs/>
            <w:lang w:val="en-AU"/>
          </w:rPr>
          <w:t>https://www.safetyandquality.gov.au/newsroom/womens-health-hub-heavy-menstrual-bleeding</w:t>
        </w:r>
      </w:hyperlink>
    </w:p>
    <w:p w14:paraId="462BE26D" w14:textId="77777777" w:rsidR="00CF3D49" w:rsidRDefault="00CF3D49" w:rsidP="00DC5F70">
      <w:pPr>
        <w:keepLines/>
        <w:autoSpaceDE w:val="0"/>
        <w:autoSpaceDN w:val="0"/>
        <w:adjustRightInd w:val="0"/>
        <w:rPr>
          <w:rFonts w:ascii="Garamond" w:hAnsi="Garamond"/>
          <w:b/>
          <w:lang w:val="en-AU"/>
        </w:rPr>
      </w:pPr>
    </w:p>
    <w:p w14:paraId="6192C6D2" w14:textId="23E0CEBC" w:rsidR="00DC5F70" w:rsidRDefault="00DC5F70" w:rsidP="00DC5F70">
      <w:pPr>
        <w:keepLines/>
        <w:autoSpaceDE w:val="0"/>
        <w:autoSpaceDN w:val="0"/>
        <w:adjustRightInd w:val="0"/>
        <w:rPr>
          <w:rFonts w:ascii="Garamond" w:hAnsi="Garamond"/>
          <w:b/>
          <w:lang w:val="en-AU"/>
        </w:rPr>
      </w:pPr>
      <w:r w:rsidRPr="00DC5F70">
        <w:rPr>
          <w:rFonts w:ascii="Garamond" w:hAnsi="Garamond"/>
          <w:b/>
          <w:lang w:val="en-AU"/>
        </w:rPr>
        <w:t>Women's Health Focus Report</w:t>
      </w:r>
    </w:p>
    <w:p w14:paraId="7A538D3F" w14:textId="77777777" w:rsidR="00DC5F70" w:rsidRDefault="00DC5F70" w:rsidP="00DC5F70">
      <w:pPr>
        <w:keepLines/>
        <w:autoSpaceDE w:val="0"/>
        <w:autoSpaceDN w:val="0"/>
        <w:adjustRightInd w:val="0"/>
        <w:rPr>
          <w:rFonts w:ascii="Garamond" w:hAnsi="Garamond"/>
          <w:bCs/>
          <w:lang w:val="en-AU"/>
        </w:rPr>
      </w:pPr>
      <w:r w:rsidRPr="00DC5F70">
        <w:rPr>
          <w:rFonts w:ascii="Garamond" w:hAnsi="Garamond"/>
          <w:bCs/>
          <w:lang w:val="en-AU"/>
        </w:rPr>
        <w:t>Australian Commission on Safety and Quality in Health Care</w:t>
      </w:r>
    </w:p>
    <w:p w14:paraId="20CDE7D4" w14:textId="1A6A47DC" w:rsidR="00DC5F70" w:rsidRPr="00DC5F70" w:rsidRDefault="00DC5F70" w:rsidP="00DC5F70">
      <w:pPr>
        <w:keepLines/>
        <w:autoSpaceDE w:val="0"/>
        <w:autoSpaceDN w:val="0"/>
        <w:adjustRightInd w:val="0"/>
        <w:rPr>
          <w:rFonts w:ascii="Garamond" w:hAnsi="Garamond"/>
          <w:bCs/>
          <w:lang w:val="en-AU"/>
        </w:rPr>
      </w:pPr>
      <w:r w:rsidRPr="00DC5F70">
        <w:rPr>
          <w:rFonts w:ascii="Garamond" w:hAnsi="Garamond"/>
          <w:bCs/>
          <w:lang w:val="en-AU"/>
        </w:rPr>
        <w:t>Sydney: ACSQHC; 2024.</w:t>
      </w:r>
    </w:p>
    <w:p w14:paraId="67877BB0" w14:textId="314FB120" w:rsidR="00DC5F70" w:rsidRDefault="00000000" w:rsidP="00DC5F70">
      <w:pPr>
        <w:keepLines/>
        <w:autoSpaceDE w:val="0"/>
        <w:autoSpaceDN w:val="0"/>
        <w:adjustRightInd w:val="0"/>
        <w:rPr>
          <w:rFonts w:ascii="Garamond" w:hAnsi="Garamond"/>
          <w:bCs/>
          <w:lang w:val="en-AU"/>
        </w:rPr>
      </w:pPr>
      <w:hyperlink r:id="rId16" w:history="1">
        <w:r w:rsidR="00DC5F70" w:rsidRPr="001B2BCB">
          <w:rPr>
            <w:rStyle w:val="Hyperlink"/>
            <w:rFonts w:ascii="Garamond" w:hAnsi="Garamond"/>
            <w:bCs/>
            <w:lang w:val="en-AU"/>
          </w:rPr>
          <w:t>https://www.safetyandquality.gov.au/our-work/healthcare-variation/womens-health-focus-report</w:t>
        </w:r>
      </w:hyperlink>
    </w:p>
    <w:p w14:paraId="23E9C8EE" w14:textId="77777777" w:rsidR="00DC5F70" w:rsidRPr="00DC5F70" w:rsidRDefault="00DC5F70" w:rsidP="00DC5F70">
      <w:pPr>
        <w:keepLines/>
        <w:autoSpaceDE w:val="0"/>
        <w:autoSpaceDN w:val="0"/>
        <w:adjustRightInd w:val="0"/>
        <w:rPr>
          <w:rFonts w:ascii="Garamond" w:hAnsi="Garamond"/>
          <w:bCs/>
          <w:lang w:val="en-AU"/>
        </w:rPr>
      </w:pPr>
    </w:p>
    <w:p w14:paraId="40AEE491" w14:textId="42317499" w:rsidR="00DC5F70" w:rsidRDefault="00DC5F70" w:rsidP="00DC5F70">
      <w:pPr>
        <w:keepLines/>
        <w:autoSpaceDE w:val="0"/>
        <w:autoSpaceDN w:val="0"/>
        <w:adjustRightInd w:val="0"/>
        <w:rPr>
          <w:rFonts w:ascii="Garamond" w:hAnsi="Garamond"/>
          <w:b/>
          <w:lang w:val="en-AU"/>
        </w:rPr>
      </w:pPr>
      <w:r w:rsidRPr="00DC5F70">
        <w:rPr>
          <w:rFonts w:ascii="Garamond" w:hAnsi="Garamond"/>
          <w:b/>
          <w:lang w:val="en-AU"/>
        </w:rPr>
        <w:t>Heavy Menstrual Bleeding Clinical Care Standard</w:t>
      </w:r>
    </w:p>
    <w:p w14:paraId="06A91083" w14:textId="77777777" w:rsidR="006D7CE6" w:rsidRDefault="006D7CE6" w:rsidP="00DC5F70">
      <w:pPr>
        <w:keepLines/>
        <w:autoSpaceDE w:val="0"/>
        <w:autoSpaceDN w:val="0"/>
        <w:adjustRightInd w:val="0"/>
        <w:rPr>
          <w:rFonts w:ascii="Garamond" w:hAnsi="Garamond"/>
          <w:bCs/>
          <w:lang w:val="en-AU"/>
        </w:rPr>
      </w:pPr>
      <w:r w:rsidRPr="006D7CE6">
        <w:rPr>
          <w:rFonts w:ascii="Garamond" w:hAnsi="Garamond"/>
          <w:bCs/>
          <w:lang w:val="en-AU"/>
        </w:rPr>
        <w:t>Australian Commission on Safety and Quality in Health Care.</w:t>
      </w:r>
    </w:p>
    <w:p w14:paraId="550D1FB4" w14:textId="1EEB1509" w:rsidR="006D7CE6" w:rsidRDefault="006D7CE6" w:rsidP="00DC5F70">
      <w:pPr>
        <w:keepLines/>
        <w:autoSpaceDE w:val="0"/>
        <w:autoSpaceDN w:val="0"/>
        <w:adjustRightInd w:val="0"/>
        <w:rPr>
          <w:rFonts w:ascii="Garamond" w:hAnsi="Garamond"/>
          <w:bCs/>
          <w:lang w:val="en-AU"/>
        </w:rPr>
      </w:pPr>
      <w:r w:rsidRPr="006D7CE6">
        <w:rPr>
          <w:rFonts w:ascii="Garamond" w:hAnsi="Garamond"/>
          <w:bCs/>
          <w:lang w:val="en-AU"/>
        </w:rPr>
        <w:t>Sydney: ACSQHC; 2024. p. 56.</w:t>
      </w:r>
    </w:p>
    <w:p w14:paraId="5020E8C2" w14:textId="68E8BDA2" w:rsidR="00DC5F70" w:rsidRDefault="00000000" w:rsidP="00DC5F70">
      <w:pPr>
        <w:keepLines/>
        <w:autoSpaceDE w:val="0"/>
        <w:autoSpaceDN w:val="0"/>
        <w:adjustRightInd w:val="0"/>
        <w:rPr>
          <w:rFonts w:ascii="Garamond" w:hAnsi="Garamond"/>
          <w:bCs/>
          <w:lang w:val="en-AU"/>
        </w:rPr>
      </w:pPr>
      <w:hyperlink r:id="rId17" w:history="1">
        <w:r w:rsidR="006D7CE6" w:rsidRPr="001B2BCB">
          <w:rPr>
            <w:rStyle w:val="Hyperlink"/>
            <w:rFonts w:ascii="Garamond" w:hAnsi="Garamond"/>
            <w:bCs/>
            <w:lang w:val="en-AU"/>
          </w:rPr>
          <w:t>https://www.safetyandquality.gov.au/standards/clinical-care-standards/heavy-menstrual-bleeding-clinical-care-standard</w:t>
        </w:r>
      </w:hyperlink>
    </w:p>
    <w:p w14:paraId="4D070195" w14:textId="77777777" w:rsidR="00DC5F70" w:rsidRPr="00DC5F70" w:rsidRDefault="00DC5F70" w:rsidP="00DC5F70">
      <w:pPr>
        <w:keepLines/>
        <w:autoSpaceDE w:val="0"/>
        <w:autoSpaceDN w:val="0"/>
        <w:adjustRightInd w:val="0"/>
        <w:rPr>
          <w:rFonts w:ascii="Garamond" w:hAnsi="Garamond"/>
          <w:bCs/>
          <w:lang w:val="en-AU"/>
        </w:rPr>
      </w:pPr>
    </w:p>
    <w:p w14:paraId="38639507" w14:textId="77777777" w:rsidR="00DC5F70" w:rsidRDefault="00DC5F70" w:rsidP="00DC5F70">
      <w:pPr>
        <w:keepLines/>
        <w:autoSpaceDE w:val="0"/>
        <w:autoSpaceDN w:val="0"/>
        <w:adjustRightInd w:val="0"/>
        <w:rPr>
          <w:rFonts w:ascii="Garamond" w:hAnsi="Garamond"/>
          <w:b/>
          <w:lang w:val="en-AU"/>
        </w:rPr>
      </w:pPr>
    </w:p>
    <w:p w14:paraId="4BA81D5B" w14:textId="48117A6F" w:rsidR="00DC5F70" w:rsidRPr="00DC5F70" w:rsidRDefault="00DC5F70" w:rsidP="00DC5F70">
      <w:pPr>
        <w:keepLines/>
        <w:autoSpaceDE w:val="0"/>
        <w:autoSpaceDN w:val="0"/>
        <w:adjustRightInd w:val="0"/>
        <w:rPr>
          <w:rFonts w:ascii="Garamond" w:hAnsi="Garamond"/>
          <w:bCs/>
          <w:lang w:val="en-AU"/>
        </w:rPr>
      </w:pPr>
      <w:r w:rsidRPr="00DC5F70">
        <w:rPr>
          <w:rFonts w:ascii="Garamond" w:hAnsi="Garamond"/>
          <w:bCs/>
          <w:lang w:val="en-AU"/>
        </w:rPr>
        <w:lastRenderedPageBreak/>
        <w:t xml:space="preserve">The Commission has released a new interactive </w:t>
      </w:r>
      <w:r w:rsidRPr="00DC5F70">
        <w:rPr>
          <w:rFonts w:ascii="Garamond" w:hAnsi="Garamond"/>
          <w:bCs/>
          <w:i/>
          <w:iCs/>
          <w:lang w:val="en-AU"/>
        </w:rPr>
        <w:t>Women’s Health Focus Report</w:t>
      </w:r>
      <w:r w:rsidRPr="00DC5F70">
        <w:rPr>
          <w:rFonts w:ascii="Garamond" w:hAnsi="Garamond"/>
          <w:bCs/>
          <w:lang w:val="en-AU"/>
        </w:rPr>
        <w:t xml:space="preserve"> examining trends in hysterectomy and endometrial ablation rates, two procedures commonly used to treat heavy menstrual bleeding. Alongside the report, the Commission has also released an updated </w:t>
      </w:r>
      <w:r w:rsidRPr="00DC5F70">
        <w:rPr>
          <w:rFonts w:ascii="Garamond" w:hAnsi="Garamond"/>
          <w:bCs/>
          <w:i/>
          <w:iCs/>
          <w:lang w:val="en-AU"/>
        </w:rPr>
        <w:t>Heavy Menstrual Bleeding Clinical Care Standard</w:t>
      </w:r>
      <w:r w:rsidRPr="00DC5F70">
        <w:rPr>
          <w:rFonts w:ascii="Garamond" w:hAnsi="Garamond"/>
          <w:bCs/>
          <w:lang w:val="en-AU"/>
        </w:rPr>
        <w:t xml:space="preserve"> and supporting resources outlining best practice care to ensure that women with this condition can make an informed choice about the most appropriate treatment for their individual situation.</w:t>
      </w:r>
    </w:p>
    <w:p w14:paraId="0B7AFC63" w14:textId="77777777" w:rsidR="00DC5F70" w:rsidRPr="00DC5F70" w:rsidRDefault="00DC5F70" w:rsidP="00DC5F70">
      <w:pPr>
        <w:keepLines/>
        <w:autoSpaceDE w:val="0"/>
        <w:autoSpaceDN w:val="0"/>
        <w:adjustRightInd w:val="0"/>
        <w:rPr>
          <w:rFonts w:ascii="Garamond" w:hAnsi="Garamond"/>
          <w:bCs/>
          <w:lang w:val="en-AU"/>
        </w:rPr>
      </w:pPr>
    </w:p>
    <w:p w14:paraId="1F5F4BC3" w14:textId="047643BE" w:rsidR="0025090C" w:rsidRDefault="00DC5F70" w:rsidP="00DC5F70">
      <w:pPr>
        <w:keepLines/>
        <w:autoSpaceDE w:val="0"/>
        <w:autoSpaceDN w:val="0"/>
        <w:adjustRightInd w:val="0"/>
        <w:rPr>
          <w:rFonts w:ascii="Garamond" w:hAnsi="Garamond"/>
          <w:bCs/>
          <w:lang w:val="en-AU"/>
        </w:rPr>
      </w:pPr>
      <w:r w:rsidRPr="00DC5F70">
        <w:rPr>
          <w:rFonts w:ascii="Garamond" w:hAnsi="Garamond"/>
          <w:bCs/>
          <w:lang w:val="en-AU"/>
        </w:rPr>
        <w:t xml:space="preserve">One in four women experience heavy menstrual bleeding which can have a serious impact on their quality of life. Hysterectomy is one option for treating heavy menstrual bleeding, but there are </w:t>
      </w:r>
      <w:proofErr w:type="gramStart"/>
      <w:r w:rsidRPr="00DC5F70">
        <w:rPr>
          <w:rFonts w:ascii="Garamond" w:hAnsi="Garamond"/>
          <w:bCs/>
          <w:lang w:val="en-AU"/>
        </w:rPr>
        <w:t>a number of</w:t>
      </w:r>
      <w:proofErr w:type="gramEnd"/>
      <w:r w:rsidRPr="00DC5F70">
        <w:rPr>
          <w:rFonts w:ascii="Garamond" w:hAnsi="Garamond"/>
          <w:bCs/>
          <w:lang w:val="en-AU"/>
        </w:rPr>
        <w:t xml:space="preserve"> associated risks. Less invasive treatments are available, including oral medicines, the hormonal </w:t>
      </w:r>
      <w:proofErr w:type="gramStart"/>
      <w:r w:rsidRPr="00DC5F70">
        <w:rPr>
          <w:rFonts w:ascii="Garamond" w:hAnsi="Garamond"/>
          <w:bCs/>
          <w:lang w:val="en-AU"/>
        </w:rPr>
        <w:t>IUD</w:t>
      </w:r>
      <w:proofErr w:type="gramEnd"/>
      <w:r w:rsidRPr="00DC5F70">
        <w:rPr>
          <w:rFonts w:ascii="Garamond" w:hAnsi="Garamond"/>
          <w:bCs/>
          <w:lang w:val="en-AU"/>
        </w:rPr>
        <w:t xml:space="preserve"> and procedures like endometrial ablation. Find out more about these resources on the Women’s Health: Heavy Menstrual Bleeding hub</w:t>
      </w:r>
      <w:r>
        <w:rPr>
          <w:rFonts w:ascii="Garamond" w:hAnsi="Garamond"/>
          <w:bCs/>
          <w:lang w:val="en-AU"/>
        </w:rPr>
        <w:t xml:space="preserve"> at </w:t>
      </w:r>
      <w:hyperlink r:id="rId18" w:history="1">
        <w:r w:rsidRPr="001B2BCB">
          <w:rPr>
            <w:rStyle w:val="Hyperlink"/>
            <w:rFonts w:ascii="Garamond" w:hAnsi="Garamond"/>
            <w:bCs/>
            <w:lang w:val="en-AU"/>
          </w:rPr>
          <w:t>https://www.safetyandquality.gov.au/newsroom/womens-health-hub-heavy-menstrual-bleeding</w:t>
        </w:r>
      </w:hyperlink>
    </w:p>
    <w:p w14:paraId="52EEA491" w14:textId="77777777" w:rsidR="00DC5F70" w:rsidRDefault="00DC5F70" w:rsidP="00DC5F70">
      <w:pPr>
        <w:keepLines/>
        <w:autoSpaceDE w:val="0"/>
        <w:autoSpaceDN w:val="0"/>
        <w:adjustRightInd w:val="0"/>
        <w:rPr>
          <w:rFonts w:ascii="Garamond" w:hAnsi="Garamond"/>
          <w:bCs/>
          <w:lang w:val="en-AU"/>
        </w:rPr>
      </w:pPr>
    </w:p>
    <w:p w14:paraId="439F04A8" w14:textId="77777777" w:rsidR="00DC5F70" w:rsidRDefault="00DC5F70" w:rsidP="00DC5F70">
      <w:pPr>
        <w:keepLines/>
        <w:autoSpaceDE w:val="0"/>
        <w:autoSpaceDN w:val="0"/>
        <w:adjustRightInd w:val="0"/>
        <w:rPr>
          <w:rFonts w:ascii="Garamond" w:hAnsi="Garamond"/>
          <w:bCs/>
          <w:lang w:val="en-AU"/>
        </w:rPr>
      </w:pPr>
    </w:p>
    <w:p w14:paraId="1A789C5B" w14:textId="77777777" w:rsidR="006E7FA8" w:rsidRDefault="006E7FA8" w:rsidP="00DC5F70">
      <w:pPr>
        <w:keepLines/>
        <w:autoSpaceDE w:val="0"/>
        <w:autoSpaceDN w:val="0"/>
        <w:adjustRightInd w:val="0"/>
        <w:rPr>
          <w:rFonts w:ascii="Garamond" w:hAnsi="Garamond"/>
          <w:bCs/>
          <w:lang w:val="en-AU"/>
        </w:rPr>
      </w:pPr>
    </w:p>
    <w:p w14:paraId="18BBE0C0" w14:textId="77777777" w:rsidR="006E7FA8" w:rsidRDefault="006E7FA8" w:rsidP="00DC5F70">
      <w:pPr>
        <w:keepLines/>
        <w:autoSpaceDE w:val="0"/>
        <w:autoSpaceDN w:val="0"/>
        <w:adjustRightInd w:val="0"/>
        <w:rPr>
          <w:rFonts w:ascii="Garamond" w:hAnsi="Garamond"/>
          <w:bCs/>
          <w:lang w:val="en-AU"/>
        </w:rPr>
      </w:pPr>
    </w:p>
    <w:p w14:paraId="604D1FC2" w14:textId="77777777" w:rsidR="006E7FA8" w:rsidRDefault="006E7FA8" w:rsidP="00DC5F70">
      <w:pPr>
        <w:keepLines/>
        <w:autoSpaceDE w:val="0"/>
        <w:autoSpaceDN w:val="0"/>
        <w:adjustRightInd w:val="0"/>
        <w:rPr>
          <w:rFonts w:ascii="Garamond" w:hAnsi="Garamond"/>
          <w:bCs/>
          <w:lang w:val="en-AU"/>
        </w:rPr>
      </w:pPr>
    </w:p>
    <w:p w14:paraId="63865D29" w14:textId="77777777" w:rsidR="006E7FA8" w:rsidRPr="0025090C" w:rsidRDefault="006E7FA8" w:rsidP="00DC5F70">
      <w:pPr>
        <w:keepLines/>
        <w:autoSpaceDE w:val="0"/>
        <w:autoSpaceDN w:val="0"/>
        <w:adjustRightInd w:val="0"/>
        <w:rPr>
          <w:rFonts w:ascii="Garamond" w:hAnsi="Garamond"/>
          <w:bCs/>
          <w:lang w:val="en-AU"/>
        </w:rPr>
      </w:pPr>
    </w:p>
    <w:p w14:paraId="6C405BF8" w14:textId="170469E6" w:rsidR="00802B63" w:rsidRPr="004D58ED" w:rsidRDefault="00802B63" w:rsidP="00802B63">
      <w:pPr>
        <w:keepNext/>
        <w:keepLines/>
        <w:autoSpaceDE w:val="0"/>
        <w:autoSpaceDN w:val="0"/>
        <w:adjustRightInd w:val="0"/>
        <w:rPr>
          <w:rFonts w:ascii="Garamond" w:hAnsi="Garamond"/>
          <w:b/>
          <w:lang w:val="en-AU"/>
        </w:rPr>
      </w:pPr>
      <w:r w:rsidRPr="004D58ED">
        <w:rPr>
          <w:rFonts w:ascii="Garamond" w:hAnsi="Garamond"/>
          <w:b/>
          <w:lang w:val="en-AU"/>
        </w:rPr>
        <w:t xml:space="preserve">Introduction to </w:t>
      </w:r>
      <w:proofErr w:type="gramStart"/>
      <w:r w:rsidRPr="004D58ED">
        <w:rPr>
          <w:rFonts w:ascii="Garamond" w:hAnsi="Garamond"/>
          <w:b/>
          <w:lang w:val="en-AU"/>
        </w:rPr>
        <w:t>High Risk</w:t>
      </w:r>
      <w:proofErr w:type="gramEnd"/>
      <w:r w:rsidRPr="004D58ED">
        <w:rPr>
          <w:rFonts w:ascii="Garamond" w:hAnsi="Garamond"/>
          <w:b/>
          <w:lang w:val="en-AU"/>
        </w:rPr>
        <w:t xml:space="preserve"> Medicines – Updated eLearning Module</w:t>
      </w:r>
    </w:p>
    <w:p w14:paraId="0D4CE8B7" w14:textId="042615FA" w:rsidR="004D58ED" w:rsidRDefault="00000000" w:rsidP="00802B63">
      <w:pPr>
        <w:keepNext/>
        <w:keepLines/>
        <w:autoSpaceDE w:val="0"/>
        <w:autoSpaceDN w:val="0"/>
        <w:adjustRightInd w:val="0"/>
        <w:rPr>
          <w:rFonts w:ascii="Garamond" w:hAnsi="Garamond"/>
          <w:bCs/>
          <w:lang w:val="en-AU"/>
        </w:rPr>
      </w:pPr>
      <w:hyperlink r:id="rId19" w:history="1">
        <w:r w:rsidR="00092020" w:rsidRPr="004469A0">
          <w:rPr>
            <w:rStyle w:val="Hyperlink"/>
            <w:rFonts w:ascii="Garamond" w:hAnsi="Garamond"/>
            <w:bCs/>
            <w:lang w:val="en-AU"/>
          </w:rPr>
          <w:t>https://www.safetyandquality.gov.au/our-work/medication-safety/high-risk-medicines</w:t>
        </w:r>
      </w:hyperlink>
    </w:p>
    <w:p w14:paraId="61935B73" w14:textId="77777777" w:rsidR="00092020" w:rsidRDefault="00092020" w:rsidP="00802B63">
      <w:pPr>
        <w:keepNext/>
        <w:keepLines/>
        <w:autoSpaceDE w:val="0"/>
        <w:autoSpaceDN w:val="0"/>
        <w:adjustRightInd w:val="0"/>
        <w:rPr>
          <w:rFonts w:ascii="Garamond" w:hAnsi="Garamond"/>
          <w:bCs/>
          <w:lang w:val="en-AU"/>
        </w:rPr>
      </w:pPr>
    </w:p>
    <w:p w14:paraId="7C152583" w14:textId="5C98FCA6" w:rsidR="00802B63" w:rsidRPr="004D58ED" w:rsidRDefault="00802B63" w:rsidP="00802B63">
      <w:pPr>
        <w:keepNext/>
        <w:keepLines/>
        <w:autoSpaceDE w:val="0"/>
        <w:autoSpaceDN w:val="0"/>
        <w:adjustRightInd w:val="0"/>
        <w:rPr>
          <w:rFonts w:ascii="Garamond" w:hAnsi="Garamond"/>
          <w:bCs/>
          <w:lang w:val="en-AU"/>
        </w:rPr>
      </w:pPr>
      <w:r w:rsidRPr="004D58ED">
        <w:rPr>
          <w:rFonts w:ascii="Garamond" w:hAnsi="Garamond"/>
          <w:bCs/>
          <w:lang w:val="en-AU"/>
        </w:rPr>
        <w:t xml:space="preserve">The </w:t>
      </w:r>
      <w:r w:rsidR="004D58ED">
        <w:rPr>
          <w:rFonts w:ascii="Garamond" w:hAnsi="Garamond"/>
          <w:bCs/>
          <w:lang w:val="en-AU"/>
        </w:rPr>
        <w:t xml:space="preserve">Commission’s </w:t>
      </w:r>
      <w:r w:rsidRPr="004D58ED">
        <w:rPr>
          <w:rFonts w:ascii="Garamond" w:hAnsi="Garamond"/>
          <w:bCs/>
          <w:lang w:val="en-AU"/>
        </w:rPr>
        <w:t xml:space="preserve">Digital Health team, in partnership with the Medicines Safety and Quality team, </w:t>
      </w:r>
      <w:r w:rsidR="004D58ED">
        <w:rPr>
          <w:rFonts w:ascii="Garamond" w:hAnsi="Garamond"/>
          <w:bCs/>
          <w:lang w:val="en-AU"/>
        </w:rPr>
        <w:t xml:space="preserve">has </w:t>
      </w:r>
      <w:r w:rsidRPr="004D58ED">
        <w:rPr>
          <w:rFonts w:ascii="Garamond" w:hAnsi="Garamond"/>
          <w:bCs/>
          <w:lang w:val="en-AU"/>
        </w:rPr>
        <w:t xml:space="preserve">officially launched the recently revised and updated </w:t>
      </w:r>
      <w:r w:rsidRPr="00394C63">
        <w:rPr>
          <w:rFonts w:ascii="Garamond" w:hAnsi="Garamond"/>
          <w:bCs/>
          <w:i/>
          <w:iCs/>
          <w:lang w:val="en-AU"/>
        </w:rPr>
        <w:t xml:space="preserve">Introduction to </w:t>
      </w:r>
      <w:proofErr w:type="gramStart"/>
      <w:r w:rsidRPr="00394C63">
        <w:rPr>
          <w:rFonts w:ascii="Garamond" w:hAnsi="Garamond"/>
          <w:bCs/>
          <w:i/>
          <w:iCs/>
          <w:lang w:val="en-AU"/>
        </w:rPr>
        <w:t>High Risk</w:t>
      </w:r>
      <w:proofErr w:type="gramEnd"/>
      <w:r w:rsidRPr="00394C63">
        <w:rPr>
          <w:rFonts w:ascii="Garamond" w:hAnsi="Garamond"/>
          <w:bCs/>
          <w:i/>
          <w:iCs/>
          <w:lang w:val="en-AU"/>
        </w:rPr>
        <w:t xml:space="preserve"> Medicines</w:t>
      </w:r>
      <w:r w:rsidRPr="004D58ED">
        <w:rPr>
          <w:rFonts w:ascii="Garamond" w:hAnsi="Garamond"/>
          <w:bCs/>
          <w:lang w:val="en-AU"/>
        </w:rPr>
        <w:t xml:space="preserve"> eLearning Module.</w:t>
      </w:r>
    </w:p>
    <w:p w14:paraId="09BFDAA1" w14:textId="77777777" w:rsidR="004D58ED" w:rsidRDefault="004D58ED" w:rsidP="00802B63">
      <w:pPr>
        <w:keepNext/>
        <w:keepLines/>
        <w:autoSpaceDE w:val="0"/>
        <w:autoSpaceDN w:val="0"/>
        <w:adjustRightInd w:val="0"/>
        <w:rPr>
          <w:rFonts w:ascii="Garamond" w:hAnsi="Garamond"/>
          <w:bCs/>
          <w:lang w:val="en-AU"/>
        </w:rPr>
      </w:pPr>
    </w:p>
    <w:p w14:paraId="524D0C7F" w14:textId="575C4495" w:rsidR="00802B63" w:rsidRPr="004D58ED" w:rsidRDefault="00802B63" w:rsidP="00802B63">
      <w:pPr>
        <w:keepNext/>
        <w:keepLines/>
        <w:autoSpaceDE w:val="0"/>
        <w:autoSpaceDN w:val="0"/>
        <w:adjustRightInd w:val="0"/>
        <w:rPr>
          <w:rFonts w:ascii="Garamond" w:hAnsi="Garamond"/>
          <w:bCs/>
          <w:lang w:val="en-AU"/>
        </w:rPr>
      </w:pPr>
      <w:r w:rsidRPr="004D58ED">
        <w:rPr>
          <w:rFonts w:ascii="Garamond" w:hAnsi="Garamond"/>
          <w:bCs/>
          <w:lang w:val="en-AU"/>
        </w:rPr>
        <w:t xml:space="preserve">This module was updated to help junior doctors, nurses and pharmacists learn more about the safe use of </w:t>
      </w:r>
      <w:proofErr w:type="gramStart"/>
      <w:r w:rsidRPr="004D58ED">
        <w:rPr>
          <w:rFonts w:ascii="Garamond" w:hAnsi="Garamond"/>
          <w:bCs/>
          <w:lang w:val="en-AU"/>
        </w:rPr>
        <w:t>high risk</w:t>
      </w:r>
      <w:proofErr w:type="gramEnd"/>
      <w:r w:rsidRPr="004D58ED">
        <w:rPr>
          <w:rFonts w:ascii="Garamond" w:hAnsi="Garamond"/>
          <w:bCs/>
          <w:lang w:val="en-AU"/>
        </w:rPr>
        <w:t xml:space="preserve"> medicines.</w:t>
      </w:r>
    </w:p>
    <w:p w14:paraId="6064874E" w14:textId="77777777" w:rsidR="004D58ED" w:rsidRDefault="004D58ED" w:rsidP="00802B63">
      <w:pPr>
        <w:keepNext/>
        <w:keepLines/>
        <w:autoSpaceDE w:val="0"/>
        <w:autoSpaceDN w:val="0"/>
        <w:adjustRightInd w:val="0"/>
        <w:rPr>
          <w:rFonts w:ascii="Garamond" w:hAnsi="Garamond"/>
          <w:bCs/>
          <w:lang w:val="en-AU"/>
        </w:rPr>
      </w:pPr>
    </w:p>
    <w:p w14:paraId="70E5525B" w14:textId="3F9642F4" w:rsidR="00802B63" w:rsidRPr="004D58ED" w:rsidRDefault="00802B63" w:rsidP="00802B63">
      <w:pPr>
        <w:keepNext/>
        <w:keepLines/>
        <w:autoSpaceDE w:val="0"/>
        <w:autoSpaceDN w:val="0"/>
        <w:adjustRightInd w:val="0"/>
        <w:rPr>
          <w:rFonts w:ascii="Garamond" w:hAnsi="Garamond"/>
          <w:bCs/>
          <w:lang w:val="en-AU"/>
        </w:rPr>
      </w:pPr>
      <w:r w:rsidRPr="004D58ED">
        <w:rPr>
          <w:rFonts w:ascii="Garamond" w:hAnsi="Garamond"/>
          <w:bCs/>
          <w:lang w:val="en-AU"/>
        </w:rPr>
        <w:t>The module can be accessed by account holders on HRM Education website</w:t>
      </w:r>
      <w:r w:rsidR="007D357F">
        <w:rPr>
          <w:rFonts w:ascii="Garamond" w:hAnsi="Garamond"/>
          <w:bCs/>
          <w:lang w:val="en-AU"/>
        </w:rPr>
        <w:t xml:space="preserve"> </w:t>
      </w:r>
      <w:hyperlink r:id="rId20" w:history="1">
        <w:r w:rsidR="007D357F" w:rsidRPr="004469A0">
          <w:rPr>
            <w:rStyle w:val="Hyperlink"/>
            <w:rFonts w:ascii="Garamond" w:hAnsi="Garamond"/>
            <w:bCs/>
            <w:lang w:val="en-AU"/>
          </w:rPr>
          <w:t>https://hrmeducation.health.gov.au/login</w:t>
        </w:r>
      </w:hyperlink>
    </w:p>
    <w:p w14:paraId="5C582B4C" w14:textId="2673A91C" w:rsidR="00182782" w:rsidRPr="00182782" w:rsidRDefault="00802B63" w:rsidP="00981E7A">
      <w:pPr>
        <w:keepNext/>
        <w:keepLines/>
        <w:autoSpaceDE w:val="0"/>
        <w:autoSpaceDN w:val="0"/>
        <w:adjustRightInd w:val="0"/>
        <w:rPr>
          <w:rFonts w:ascii="Garamond" w:hAnsi="Garamond"/>
          <w:bCs/>
          <w:color w:val="0000FF"/>
          <w:u w:val="single"/>
          <w:lang w:val="en-AU"/>
        </w:rPr>
      </w:pPr>
      <w:r w:rsidRPr="004D58ED">
        <w:rPr>
          <w:rFonts w:ascii="Garamond" w:hAnsi="Garamond"/>
          <w:bCs/>
          <w:lang w:val="en-AU"/>
        </w:rPr>
        <w:t xml:space="preserve">For more information, </w:t>
      </w:r>
      <w:r w:rsidR="004D58ED">
        <w:rPr>
          <w:rFonts w:ascii="Garamond" w:hAnsi="Garamond"/>
          <w:bCs/>
          <w:lang w:val="en-AU"/>
        </w:rPr>
        <w:t xml:space="preserve">see </w:t>
      </w:r>
      <w:r w:rsidRPr="004D58ED">
        <w:rPr>
          <w:rFonts w:ascii="Garamond" w:hAnsi="Garamond"/>
          <w:bCs/>
          <w:lang w:val="en-AU"/>
        </w:rPr>
        <w:t>the Commission’s High Risk Medicines webpage</w:t>
      </w:r>
      <w:r w:rsidR="004D58ED">
        <w:rPr>
          <w:rFonts w:ascii="Garamond" w:hAnsi="Garamond"/>
          <w:bCs/>
          <w:lang w:val="en-AU"/>
        </w:rPr>
        <w:t xml:space="preserve"> at </w:t>
      </w:r>
      <w:hyperlink r:id="rId21" w:history="1">
        <w:r w:rsidR="00092020" w:rsidRPr="004469A0">
          <w:rPr>
            <w:rStyle w:val="Hyperlink"/>
            <w:rFonts w:ascii="Garamond" w:hAnsi="Garamond"/>
            <w:bCs/>
            <w:lang w:val="en-AU"/>
          </w:rPr>
          <w:t>https://www.safetyandquality.gov.au/our-work/medication-safety/high-risk-medicines</w:t>
        </w:r>
      </w:hyperlink>
      <w:r w:rsidR="00182782">
        <w:rPr>
          <w:rStyle w:val="Hyperlink"/>
          <w:rFonts w:ascii="Garamond" w:hAnsi="Garamond"/>
          <w:bCs/>
          <w:lang w:val="en-AU"/>
        </w:rPr>
        <w:br/>
      </w:r>
    </w:p>
    <w:p w14:paraId="5B298FFB" w14:textId="74BC5B6C" w:rsidR="00AA0376" w:rsidRDefault="00092020" w:rsidP="00092020">
      <w:pPr>
        <w:keepLines/>
        <w:autoSpaceDE w:val="0"/>
        <w:autoSpaceDN w:val="0"/>
        <w:adjustRightInd w:val="0"/>
        <w:rPr>
          <w:rFonts w:ascii="Garamond" w:hAnsi="Garamond"/>
          <w:bCs/>
          <w:lang w:val="en-AU"/>
        </w:rPr>
      </w:pPr>
      <w:r>
        <w:rPr>
          <w:rFonts w:ascii="Garamond" w:hAnsi="Garamond"/>
          <w:bCs/>
          <w:noProof/>
          <w:lang w:val="en-AU"/>
        </w:rPr>
        <w:drawing>
          <wp:inline distT="0" distB="0" distL="0" distR="0" wp14:anchorId="790C27F4" wp14:editId="74D5C0F0">
            <wp:extent cx="6120130" cy="3197860"/>
            <wp:effectExtent l="0" t="0" r="0" b="2540"/>
            <wp:docPr id="7" name="Picture 7" descr="Banner image announcing the revised and updated Introduction to High Risk Medicines eLearning Modu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ner image announcing the revised and updated Introduction to High Risk Medicines eLearning Module.">
                      <a:hlinkClick r:id="rId19"/>
                    </pic:cNvPr>
                    <pic:cNvPicPr/>
                  </pic:nvPicPr>
                  <pic:blipFill>
                    <a:blip r:embed="rId22">
                      <a:extLst>
                        <a:ext uri="{28A0092B-C50C-407E-A947-70E740481C1C}">
                          <a14:useLocalDpi xmlns:a14="http://schemas.microsoft.com/office/drawing/2010/main" val="0"/>
                        </a:ext>
                      </a:extLst>
                    </a:blip>
                    <a:stretch>
                      <a:fillRect/>
                    </a:stretch>
                  </pic:blipFill>
                  <pic:spPr>
                    <a:xfrm>
                      <a:off x="0" y="0"/>
                      <a:ext cx="6120130" cy="3197860"/>
                    </a:xfrm>
                    <a:prstGeom prst="rect">
                      <a:avLst/>
                    </a:prstGeom>
                  </pic:spPr>
                </pic:pic>
              </a:graphicData>
            </a:graphic>
          </wp:inline>
        </w:drawing>
      </w:r>
    </w:p>
    <w:p w14:paraId="1CD9E30C" w14:textId="7983DA7F" w:rsidR="008E2F5D" w:rsidRDefault="008E2F5D" w:rsidP="00981E7A">
      <w:pPr>
        <w:keepNext/>
        <w:keepLines/>
        <w:autoSpaceDE w:val="0"/>
        <w:autoSpaceDN w:val="0"/>
        <w:adjustRightInd w:val="0"/>
        <w:rPr>
          <w:rFonts w:ascii="Garamond" w:hAnsi="Garamond"/>
          <w:b/>
          <w:lang w:val="en-AU"/>
        </w:rPr>
      </w:pPr>
      <w:r>
        <w:rPr>
          <w:rFonts w:ascii="Garamond" w:hAnsi="Garamond"/>
          <w:b/>
          <w:lang w:val="en-AU"/>
        </w:rPr>
        <w:lastRenderedPageBreak/>
        <w:t>Books</w:t>
      </w:r>
    </w:p>
    <w:p w14:paraId="1663E7A2" w14:textId="77777777" w:rsidR="008E2F5D" w:rsidRDefault="008E2F5D" w:rsidP="008E2F5D">
      <w:pPr>
        <w:keepNext/>
        <w:keepLines/>
        <w:autoSpaceDE w:val="0"/>
        <w:autoSpaceDN w:val="0"/>
        <w:adjustRightInd w:val="0"/>
        <w:rPr>
          <w:rFonts w:ascii="Garamond" w:hAnsi="Garamond"/>
          <w:b/>
          <w:lang w:val="en-AU"/>
        </w:rPr>
      </w:pPr>
    </w:p>
    <w:p w14:paraId="75EA026B" w14:textId="3E6FBEB1" w:rsidR="00FA2AED" w:rsidRPr="00B40BFF" w:rsidRDefault="00B40BFF" w:rsidP="00FA2AED">
      <w:pPr>
        <w:keepLines/>
        <w:autoSpaceDE w:val="0"/>
        <w:autoSpaceDN w:val="0"/>
        <w:adjustRightInd w:val="0"/>
        <w:rPr>
          <w:rFonts w:ascii="Garamond" w:hAnsi="Garamond"/>
          <w:i/>
          <w:iCs/>
          <w:lang w:val="en-AU"/>
        </w:rPr>
      </w:pPr>
      <w:r w:rsidRPr="00B40BFF">
        <w:rPr>
          <w:rFonts w:ascii="Garamond" w:hAnsi="Garamond"/>
          <w:i/>
          <w:iCs/>
          <w:lang w:val="en-AU"/>
        </w:rPr>
        <w:t>Global patient safety report 2024</w:t>
      </w:r>
    </w:p>
    <w:p w14:paraId="3FF6FDF2" w14:textId="7B52EF48" w:rsidR="00167116" w:rsidRDefault="00167116" w:rsidP="00FA2AED">
      <w:pPr>
        <w:keepLines/>
        <w:autoSpaceDE w:val="0"/>
        <w:autoSpaceDN w:val="0"/>
        <w:adjustRightInd w:val="0"/>
        <w:rPr>
          <w:rFonts w:ascii="Garamond" w:hAnsi="Garamond"/>
          <w:lang w:val="en-AU"/>
        </w:rPr>
      </w:pPr>
      <w:r w:rsidRPr="00167116">
        <w:rPr>
          <w:rFonts w:ascii="Garamond" w:hAnsi="Garamond"/>
          <w:lang w:val="en-AU"/>
        </w:rPr>
        <w:t>W</w:t>
      </w:r>
      <w:r w:rsidR="002B30BC">
        <w:rPr>
          <w:rFonts w:ascii="Garamond" w:hAnsi="Garamond"/>
          <w:lang w:val="en-AU"/>
        </w:rPr>
        <w:t>o</w:t>
      </w:r>
      <w:r w:rsidRPr="00167116">
        <w:rPr>
          <w:rFonts w:ascii="Garamond" w:hAnsi="Garamond"/>
          <w:lang w:val="en-AU"/>
        </w:rPr>
        <w:t>rld Health Organization</w:t>
      </w:r>
    </w:p>
    <w:p w14:paraId="196B5031" w14:textId="5D7A98F3" w:rsidR="00B40BFF" w:rsidRDefault="00167116" w:rsidP="00FA2AED">
      <w:pPr>
        <w:keepLines/>
        <w:autoSpaceDE w:val="0"/>
        <w:autoSpaceDN w:val="0"/>
        <w:adjustRightInd w:val="0"/>
        <w:rPr>
          <w:rFonts w:ascii="Garamond" w:hAnsi="Garamond"/>
          <w:lang w:val="en-AU"/>
        </w:rPr>
      </w:pPr>
      <w:r w:rsidRPr="00167116">
        <w:rPr>
          <w:rFonts w:ascii="Garamond" w:hAnsi="Garamond"/>
          <w:lang w:val="en-AU"/>
        </w:rPr>
        <w:t>Geneva: WHO; 2024. p. xxviii, 354.</w:t>
      </w:r>
    </w:p>
    <w:tbl>
      <w:tblPr>
        <w:tblStyle w:val="TableGrid"/>
        <w:tblW w:w="9360" w:type="dxa"/>
        <w:tblInd w:w="288" w:type="dxa"/>
        <w:tblLayout w:type="fixed"/>
        <w:tblLook w:val="01E0" w:firstRow="1" w:lastRow="1" w:firstColumn="1" w:lastColumn="1" w:noHBand="0" w:noVBand="0"/>
      </w:tblPr>
      <w:tblGrid>
        <w:gridCol w:w="1080"/>
        <w:gridCol w:w="8280"/>
      </w:tblGrid>
      <w:tr w:rsidR="00FA2AED" w:rsidRPr="000170DA" w14:paraId="3F4DBBE3" w14:textId="77777777" w:rsidTr="00420792">
        <w:tc>
          <w:tcPr>
            <w:tcW w:w="1080" w:type="dxa"/>
            <w:tcBorders>
              <w:top w:val="single" w:sz="4" w:space="0" w:color="auto"/>
              <w:left w:val="single" w:sz="4" w:space="0" w:color="auto"/>
              <w:bottom w:val="single" w:sz="4" w:space="0" w:color="auto"/>
              <w:right w:val="single" w:sz="4" w:space="0" w:color="auto"/>
            </w:tcBorders>
            <w:vAlign w:val="center"/>
          </w:tcPr>
          <w:p w14:paraId="2D6BCC84" w14:textId="77777777" w:rsidR="00FA2AED" w:rsidRPr="000170DA" w:rsidRDefault="00FA2AED" w:rsidP="00420792">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B91B15B" w14:textId="3660B5AC" w:rsidR="00FA2AED" w:rsidRPr="000170DA" w:rsidRDefault="00000000" w:rsidP="00420792">
            <w:pPr>
              <w:keepNext/>
              <w:rPr>
                <w:rStyle w:val="Hyperlink"/>
                <w:rFonts w:ascii="Garamond" w:hAnsi="Garamond"/>
                <w:color w:val="auto"/>
                <w:u w:val="none"/>
                <w:lang w:val="en-AU"/>
              </w:rPr>
            </w:pPr>
            <w:hyperlink r:id="rId23" w:history="1">
              <w:r w:rsidR="00B40BFF" w:rsidRPr="004469A0">
                <w:rPr>
                  <w:rStyle w:val="Hyperlink"/>
                  <w:rFonts w:ascii="Garamond" w:hAnsi="Garamond"/>
                  <w:lang w:val="en-AU"/>
                </w:rPr>
                <w:t>https://iris.who.int/handle/10665/376928</w:t>
              </w:r>
            </w:hyperlink>
          </w:p>
        </w:tc>
      </w:tr>
      <w:tr w:rsidR="00FA2AED" w:rsidRPr="000170DA" w14:paraId="2041472D" w14:textId="77777777" w:rsidTr="00420792">
        <w:tc>
          <w:tcPr>
            <w:tcW w:w="1080" w:type="dxa"/>
            <w:tcBorders>
              <w:top w:val="single" w:sz="4" w:space="0" w:color="auto"/>
              <w:left w:val="single" w:sz="4" w:space="0" w:color="auto"/>
              <w:bottom w:val="single" w:sz="4" w:space="0" w:color="auto"/>
              <w:right w:val="single" w:sz="4" w:space="0" w:color="auto"/>
            </w:tcBorders>
            <w:vAlign w:val="center"/>
          </w:tcPr>
          <w:p w14:paraId="242DC66A" w14:textId="77777777" w:rsidR="00FA2AED" w:rsidRPr="000170DA" w:rsidRDefault="00FA2AED" w:rsidP="0042079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C72322E" w14:textId="7876537D" w:rsidR="00FA2AED" w:rsidRDefault="00B40BFF" w:rsidP="00BA6D8E">
            <w:pPr>
              <w:rPr>
                <w:rFonts w:ascii="Garamond" w:hAnsi="Garamond"/>
                <w:lang w:val="en-AU"/>
              </w:rPr>
            </w:pPr>
            <w:r>
              <w:rPr>
                <w:rFonts w:ascii="Garamond" w:hAnsi="Garamond"/>
                <w:lang w:val="en-AU"/>
              </w:rPr>
              <w:t xml:space="preserve">The World Health Organization (WHO) has released </w:t>
            </w:r>
            <w:r w:rsidR="00EA7A03">
              <w:rPr>
                <w:rFonts w:ascii="Garamond" w:hAnsi="Garamond"/>
                <w:lang w:val="en-AU"/>
              </w:rPr>
              <w:t>the</w:t>
            </w:r>
            <w:r w:rsidR="00EA7A03" w:rsidRPr="00EA7A03">
              <w:rPr>
                <w:rFonts w:ascii="Garamond" w:hAnsi="Garamond"/>
                <w:lang w:val="en-AU"/>
              </w:rPr>
              <w:t xml:space="preserve"> inaugural Global patient safety report</w:t>
            </w:r>
            <w:r w:rsidR="00EA7A03">
              <w:rPr>
                <w:rFonts w:ascii="Garamond" w:hAnsi="Garamond"/>
                <w:lang w:val="en-AU"/>
              </w:rPr>
              <w:t xml:space="preserve">. </w:t>
            </w:r>
            <w:r w:rsidR="00381193">
              <w:rPr>
                <w:rFonts w:ascii="Garamond" w:hAnsi="Garamond"/>
                <w:lang w:val="en-AU"/>
              </w:rPr>
              <w:t xml:space="preserve">The WHO’s Director General notes in the foreword that while the report </w:t>
            </w:r>
            <w:r w:rsidR="00BA6D8E">
              <w:rPr>
                <w:rFonts w:ascii="Garamond" w:hAnsi="Garamond"/>
                <w:lang w:val="en-AU"/>
              </w:rPr>
              <w:t>‘</w:t>
            </w:r>
            <w:r w:rsidR="00BA6D8E" w:rsidRPr="00BA6D8E">
              <w:rPr>
                <w:rFonts w:ascii="Garamond" w:hAnsi="Garamond"/>
                <w:lang w:val="en-AU"/>
              </w:rPr>
              <w:t>sheds light on the commendable progress made by many countries, but also</w:t>
            </w:r>
            <w:r w:rsidR="00167116">
              <w:rPr>
                <w:rFonts w:ascii="Garamond" w:hAnsi="Garamond"/>
                <w:lang w:val="en-AU"/>
              </w:rPr>
              <w:t xml:space="preserve"> </w:t>
            </w:r>
            <w:r w:rsidR="00BA6D8E" w:rsidRPr="00BA6D8E">
              <w:rPr>
                <w:rFonts w:ascii="Garamond" w:hAnsi="Garamond"/>
                <w:lang w:val="en-AU"/>
              </w:rPr>
              <w:t>underscores the vast scope for further improvement.</w:t>
            </w:r>
            <w:r w:rsidR="00BA6D8E">
              <w:rPr>
                <w:rFonts w:ascii="Garamond" w:hAnsi="Garamond"/>
                <w:lang w:val="en-AU"/>
              </w:rPr>
              <w:t>’</w:t>
            </w:r>
            <w:r w:rsidR="00DE1901">
              <w:rPr>
                <w:rFonts w:ascii="Garamond" w:hAnsi="Garamond"/>
                <w:lang w:val="en-AU"/>
              </w:rPr>
              <w:t xml:space="preserve"> </w:t>
            </w:r>
          </w:p>
          <w:p w14:paraId="0B2186E9" w14:textId="7F951212" w:rsidR="00DB6FE1" w:rsidRPr="0032523C" w:rsidRDefault="00DB6FE1" w:rsidP="00FB24A4">
            <w:pPr>
              <w:rPr>
                <w:rFonts w:ascii="Garamond" w:hAnsi="Garamond"/>
                <w:lang w:val="en-AU"/>
              </w:rPr>
            </w:pPr>
            <w:r>
              <w:rPr>
                <w:rFonts w:ascii="Garamond" w:hAnsi="Garamond"/>
                <w:lang w:val="en-AU"/>
              </w:rPr>
              <w:t>The report seeks to provide ‘</w:t>
            </w:r>
            <w:r w:rsidRPr="00DB6FE1">
              <w:rPr>
                <w:rFonts w:ascii="Garamond" w:hAnsi="Garamond"/>
                <w:lang w:val="en-AU"/>
              </w:rPr>
              <w:t>a foundational understanding of the current state of patient safety globally</w:t>
            </w:r>
            <w:r>
              <w:rPr>
                <w:rFonts w:ascii="Garamond" w:hAnsi="Garamond"/>
                <w:lang w:val="en-AU"/>
              </w:rPr>
              <w:t>’ while also offer</w:t>
            </w:r>
            <w:r w:rsidR="006D7CE6">
              <w:rPr>
                <w:rFonts w:ascii="Garamond" w:hAnsi="Garamond"/>
                <w:lang w:val="en-AU"/>
              </w:rPr>
              <w:t>ing</w:t>
            </w:r>
            <w:r>
              <w:rPr>
                <w:rFonts w:ascii="Garamond" w:hAnsi="Garamond"/>
                <w:lang w:val="en-AU"/>
              </w:rPr>
              <w:t xml:space="preserve"> ‘</w:t>
            </w:r>
            <w:r w:rsidRPr="00DB6FE1">
              <w:rPr>
                <w:rFonts w:ascii="Garamond" w:hAnsi="Garamond"/>
                <w:lang w:val="en-AU"/>
              </w:rPr>
              <w:t>insights and information beneficial to health care professionals, policy-makers, patients and patient safety</w:t>
            </w:r>
            <w:r>
              <w:rPr>
                <w:rFonts w:ascii="Garamond" w:hAnsi="Garamond"/>
                <w:lang w:val="en-AU"/>
              </w:rPr>
              <w:t xml:space="preserve"> </w:t>
            </w:r>
            <w:r w:rsidRPr="00DB6FE1">
              <w:rPr>
                <w:rFonts w:ascii="Garamond" w:hAnsi="Garamond"/>
                <w:lang w:val="en-AU"/>
              </w:rPr>
              <w:t>advocates, researchers – essentially anyone involved or interested in the improvement of health care and patient safety</w:t>
            </w:r>
            <w:r>
              <w:rPr>
                <w:rFonts w:ascii="Garamond" w:hAnsi="Garamond"/>
                <w:lang w:val="en-AU"/>
              </w:rPr>
              <w:t xml:space="preserve"> </w:t>
            </w:r>
            <w:r w:rsidRPr="00DB6FE1">
              <w:rPr>
                <w:rFonts w:ascii="Garamond" w:hAnsi="Garamond"/>
                <w:lang w:val="en-AU"/>
              </w:rPr>
              <w:t>globally.</w:t>
            </w:r>
            <w:r w:rsidR="00FB24A4">
              <w:rPr>
                <w:rFonts w:ascii="Garamond" w:hAnsi="Garamond"/>
                <w:lang w:val="en-AU"/>
              </w:rPr>
              <w:t xml:space="preserve"> </w:t>
            </w:r>
            <w:r w:rsidRPr="00DB6FE1">
              <w:rPr>
                <w:rFonts w:ascii="Garamond" w:hAnsi="Garamond"/>
                <w:lang w:val="en-AU"/>
              </w:rPr>
              <w:t xml:space="preserve">It </w:t>
            </w:r>
            <w:r w:rsidR="00FB24A4">
              <w:rPr>
                <w:rFonts w:ascii="Garamond" w:hAnsi="Garamond"/>
                <w:lang w:val="en-AU"/>
              </w:rPr>
              <w:t>also contains ‘</w:t>
            </w:r>
            <w:r w:rsidRPr="00DB6FE1">
              <w:rPr>
                <w:rFonts w:ascii="Garamond" w:hAnsi="Garamond"/>
                <w:lang w:val="en-AU"/>
              </w:rPr>
              <w:t>insights into specific areas that need attention and investment, recognizing that progress in patient</w:t>
            </w:r>
            <w:r w:rsidR="00FB24A4">
              <w:rPr>
                <w:rFonts w:ascii="Garamond" w:hAnsi="Garamond"/>
                <w:lang w:val="en-AU"/>
              </w:rPr>
              <w:t xml:space="preserve"> </w:t>
            </w:r>
            <w:r w:rsidRPr="00DB6FE1">
              <w:rPr>
                <w:rFonts w:ascii="Garamond" w:hAnsi="Garamond"/>
                <w:lang w:val="en-AU"/>
              </w:rPr>
              <w:t>safety measures has been uneven across different regions.</w:t>
            </w:r>
            <w:r>
              <w:rPr>
                <w:rFonts w:ascii="Garamond" w:hAnsi="Garamond"/>
                <w:lang w:val="en-AU"/>
              </w:rPr>
              <w:t>’</w:t>
            </w:r>
          </w:p>
        </w:tc>
      </w:tr>
    </w:tbl>
    <w:p w14:paraId="360A06BF" w14:textId="77777777" w:rsidR="0025090C" w:rsidRDefault="0025090C" w:rsidP="000627C1">
      <w:pPr>
        <w:keepNext/>
        <w:rPr>
          <w:rFonts w:ascii="Garamond" w:hAnsi="Garamond"/>
          <w:i/>
          <w:iCs/>
          <w:lang w:val="en-AU"/>
        </w:rPr>
      </w:pPr>
    </w:p>
    <w:p w14:paraId="07743BBF" w14:textId="6187E932" w:rsidR="00D6270E" w:rsidRDefault="00D6270E" w:rsidP="000627C1">
      <w:pPr>
        <w:keepNext/>
        <w:rPr>
          <w:rFonts w:ascii="Garamond" w:hAnsi="Garamond"/>
          <w:lang w:val="en-AU"/>
        </w:rPr>
      </w:pPr>
      <w:r w:rsidRPr="00D6270E">
        <w:rPr>
          <w:rFonts w:ascii="Garamond" w:hAnsi="Garamond"/>
          <w:i/>
          <w:iCs/>
          <w:lang w:val="en-AU"/>
        </w:rPr>
        <w:t>Design Creativity</w:t>
      </w:r>
    </w:p>
    <w:p w14:paraId="15C211DC" w14:textId="3759B4A7" w:rsidR="000627C1" w:rsidRDefault="000627C1" w:rsidP="000627C1">
      <w:pPr>
        <w:keepNext/>
        <w:rPr>
          <w:rFonts w:ascii="Garamond" w:hAnsi="Garamond"/>
          <w:lang w:val="en-AU"/>
        </w:rPr>
      </w:pPr>
      <w:r w:rsidRPr="00AC425A">
        <w:rPr>
          <w:rFonts w:ascii="Garamond" w:hAnsi="Garamond"/>
          <w:lang w:val="en-AU"/>
        </w:rPr>
        <w:t>Elements of Improving Quality and Safety in Healthcare</w:t>
      </w:r>
    </w:p>
    <w:p w14:paraId="32F9CF1D" w14:textId="77777777" w:rsidR="00D6270E" w:rsidRDefault="00D6270E" w:rsidP="000627C1">
      <w:pPr>
        <w:keepNext/>
        <w:rPr>
          <w:rFonts w:ascii="Garamond" w:hAnsi="Garamond"/>
          <w:lang w:val="en-AU"/>
        </w:rPr>
      </w:pPr>
      <w:r w:rsidRPr="00D6270E">
        <w:rPr>
          <w:rFonts w:ascii="Garamond" w:hAnsi="Garamond"/>
          <w:lang w:val="en-AU"/>
        </w:rPr>
        <w:t>Jun GT, Hignett S, Clarkson PJ</w:t>
      </w:r>
    </w:p>
    <w:p w14:paraId="66546828" w14:textId="627AC885" w:rsidR="00FC5AC9" w:rsidRDefault="00D6270E" w:rsidP="000627C1">
      <w:pPr>
        <w:keepNext/>
        <w:rPr>
          <w:rFonts w:ascii="Garamond" w:hAnsi="Garamond"/>
          <w:lang w:val="en-AU"/>
        </w:rPr>
      </w:pPr>
      <w:r w:rsidRPr="00D6270E">
        <w:rPr>
          <w:rFonts w:ascii="Garamond" w:hAnsi="Garamond"/>
          <w:lang w:val="en-AU"/>
        </w:rPr>
        <w:t xml:space="preserve"> Cambridge: Cambridge University Press; 2024.</w:t>
      </w:r>
    </w:p>
    <w:tbl>
      <w:tblPr>
        <w:tblStyle w:val="TableGrid"/>
        <w:tblW w:w="9360" w:type="dxa"/>
        <w:tblInd w:w="288" w:type="dxa"/>
        <w:tblLayout w:type="fixed"/>
        <w:tblLook w:val="01E0" w:firstRow="1" w:lastRow="1" w:firstColumn="1" w:lastColumn="1" w:noHBand="0" w:noVBand="0"/>
      </w:tblPr>
      <w:tblGrid>
        <w:gridCol w:w="1080"/>
        <w:gridCol w:w="8280"/>
      </w:tblGrid>
      <w:tr w:rsidR="000627C1" w:rsidRPr="000170DA" w14:paraId="4A93AFF4" w14:textId="77777777" w:rsidTr="00A5332F">
        <w:tc>
          <w:tcPr>
            <w:tcW w:w="1080" w:type="dxa"/>
            <w:tcBorders>
              <w:top w:val="single" w:sz="4" w:space="0" w:color="auto"/>
              <w:left w:val="single" w:sz="4" w:space="0" w:color="auto"/>
              <w:bottom w:val="single" w:sz="4" w:space="0" w:color="auto"/>
              <w:right w:val="single" w:sz="4" w:space="0" w:color="auto"/>
            </w:tcBorders>
            <w:vAlign w:val="center"/>
          </w:tcPr>
          <w:p w14:paraId="0CD1BE3A" w14:textId="77777777" w:rsidR="000627C1" w:rsidRPr="000170DA" w:rsidRDefault="000627C1" w:rsidP="00A5332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57B69B8" w14:textId="64AC5459" w:rsidR="00AF45BF" w:rsidRPr="000170DA" w:rsidRDefault="00000000" w:rsidP="00A5332F">
            <w:pPr>
              <w:keepNext/>
              <w:rPr>
                <w:rStyle w:val="Hyperlink"/>
                <w:rFonts w:ascii="Garamond" w:hAnsi="Garamond"/>
                <w:color w:val="auto"/>
                <w:u w:val="none"/>
                <w:lang w:val="en-AU"/>
              </w:rPr>
            </w:pPr>
            <w:hyperlink r:id="rId24" w:history="1">
              <w:r w:rsidR="0095234C" w:rsidRPr="00D1683B">
                <w:rPr>
                  <w:rStyle w:val="Hyperlink"/>
                  <w:rFonts w:ascii="Garamond" w:hAnsi="Garamond"/>
                  <w:lang w:val="en-AU"/>
                </w:rPr>
                <w:t>https://doi.org/10.1017/9781009325318</w:t>
              </w:r>
            </w:hyperlink>
          </w:p>
        </w:tc>
      </w:tr>
      <w:tr w:rsidR="000627C1" w:rsidRPr="000170DA" w14:paraId="108B5DF0" w14:textId="77777777" w:rsidTr="00A5332F">
        <w:tc>
          <w:tcPr>
            <w:tcW w:w="1080" w:type="dxa"/>
            <w:tcBorders>
              <w:top w:val="single" w:sz="4" w:space="0" w:color="auto"/>
              <w:left w:val="single" w:sz="4" w:space="0" w:color="auto"/>
              <w:bottom w:val="single" w:sz="4" w:space="0" w:color="auto"/>
              <w:right w:val="single" w:sz="4" w:space="0" w:color="auto"/>
            </w:tcBorders>
            <w:vAlign w:val="center"/>
          </w:tcPr>
          <w:p w14:paraId="1ED20400" w14:textId="77777777" w:rsidR="000627C1" w:rsidRPr="000170DA" w:rsidRDefault="000627C1" w:rsidP="00A5332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9F03E1A" w14:textId="2BABFE74" w:rsidR="000627C1" w:rsidRPr="00D0490E" w:rsidRDefault="000627C1" w:rsidP="00AF45BF">
            <w:pPr>
              <w:rPr>
                <w:rFonts w:ascii="Garamond" w:hAnsi="Garamond"/>
                <w:lang w:val="en-AU"/>
              </w:rPr>
            </w:pPr>
            <w:r>
              <w:rPr>
                <w:rFonts w:ascii="Garamond" w:hAnsi="Garamond"/>
                <w:lang w:val="en-AU"/>
              </w:rPr>
              <w:t xml:space="preserve">This is the latest release in the </w:t>
            </w:r>
            <w:r w:rsidRPr="00AC425A">
              <w:rPr>
                <w:rFonts w:ascii="Garamond" w:hAnsi="Garamond"/>
                <w:lang w:val="en-AU"/>
              </w:rPr>
              <w:t>Elements of Improving Quality and Safety in Healthcare</w:t>
            </w:r>
            <w:r>
              <w:rPr>
                <w:rFonts w:ascii="Garamond" w:hAnsi="Garamond"/>
                <w:lang w:val="en-AU"/>
              </w:rPr>
              <w:t xml:space="preserve"> series from </w:t>
            </w:r>
            <w:r w:rsidRPr="00160776">
              <w:rPr>
                <w:rFonts w:ascii="Garamond" w:hAnsi="Garamond"/>
                <w:lang w:val="en-AU"/>
              </w:rPr>
              <w:t>The Healthcare Improvement Studies Institute</w:t>
            </w:r>
            <w:r>
              <w:rPr>
                <w:rFonts w:ascii="Garamond" w:hAnsi="Garamond"/>
                <w:lang w:val="en-AU"/>
              </w:rPr>
              <w:t xml:space="preserve"> (the THIS Institute</w:t>
            </w:r>
            <w:r w:rsidRPr="00160776">
              <w:rPr>
                <w:rFonts w:ascii="Garamond" w:hAnsi="Garamond"/>
                <w:lang w:val="en-AU"/>
              </w:rPr>
              <w:t>)</w:t>
            </w:r>
            <w:r>
              <w:rPr>
                <w:rFonts w:ascii="Garamond" w:hAnsi="Garamond"/>
                <w:lang w:val="en-AU"/>
              </w:rPr>
              <w:t xml:space="preserve"> in Cambridge. This volume examines </w:t>
            </w:r>
            <w:r w:rsidR="002D45AA" w:rsidRPr="002D45AA">
              <w:rPr>
                <w:rFonts w:ascii="Garamond" w:hAnsi="Garamond"/>
                <w:lang w:val="en-AU"/>
              </w:rPr>
              <w:t>the role of design creativity within the context of healthcare improvement</w:t>
            </w:r>
            <w:r w:rsidR="002D45AA">
              <w:rPr>
                <w:rFonts w:ascii="Garamond" w:hAnsi="Garamond"/>
                <w:lang w:val="en-AU"/>
              </w:rPr>
              <w:t xml:space="preserve">. </w:t>
            </w:r>
            <w:r w:rsidR="009F1B1F" w:rsidRPr="009F1B1F">
              <w:rPr>
                <w:rFonts w:ascii="Garamond" w:hAnsi="Garamond"/>
                <w:lang w:val="en-AU"/>
              </w:rPr>
              <w:t>Design creativity describes the process by which needs are explored and translated into requirements for change</w:t>
            </w:r>
            <w:r w:rsidR="009F1B1F">
              <w:rPr>
                <w:rFonts w:ascii="Garamond" w:hAnsi="Garamond"/>
                <w:lang w:val="en-AU"/>
              </w:rPr>
              <w:t>.</w:t>
            </w:r>
            <w:r w:rsidR="000E003B">
              <w:rPr>
                <w:rFonts w:ascii="Garamond" w:hAnsi="Garamond"/>
                <w:lang w:val="en-AU"/>
              </w:rPr>
              <w:t xml:space="preserve"> The authors describe</w:t>
            </w:r>
            <w:r w:rsidR="000E003B" w:rsidRPr="000E003B">
              <w:rPr>
                <w:rFonts w:ascii="Garamond" w:hAnsi="Garamond"/>
                <w:lang w:val="en-AU"/>
              </w:rPr>
              <w:t xml:space="preserve"> the characteristics of design thinking</w:t>
            </w:r>
            <w:r w:rsidR="00AD6064">
              <w:rPr>
                <w:rFonts w:ascii="Garamond" w:hAnsi="Garamond"/>
                <w:lang w:val="en-AU"/>
              </w:rPr>
              <w:t xml:space="preserve">. They offer </w:t>
            </w:r>
            <w:r w:rsidR="000E003B" w:rsidRPr="000E003B">
              <w:rPr>
                <w:rFonts w:ascii="Garamond" w:hAnsi="Garamond"/>
                <w:lang w:val="en-AU"/>
              </w:rPr>
              <w:t xml:space="preserve">practical tools to support design creativity, including ethnographic/observational studies, </w:t>
            </w:r>
            <w:proofErr w:type="gramStart"/>
            <w:r w:rsidR="000E003B" w:rsidRPr="000E003B">
              <w:rPr>
                <w:rFonts w:ascii="Garamond" w:hAnsi="Garamond"/>
                <w:lang w:val="en-AU"/>
              </w:rPr>
              <w:t>personas</w:t>
            </w:r>
            <w:proofErr w:type="gramEnd"/>
            <w:r w:rsidR="000E003B" w:rsidRPr="000E003B">
              <w:rPr>
                <w:rFonts w:ascii="Garamond" w:hAnsi="Garamond"/>
                <w:lang w:val="en-AU"/>
              </w:rPr>
              <w:t xml:space="preserve"> and scenarios, and needs identification and requirements analysis. </w:t>
            </w:r>
            <w:r w:rsidR="00AD6064">
              <w:rPr>
                <w:rFonts w:ascii="Garamond" w:hAnsi="Garamond"/>
                <w:lang w:val="en-AU"/>
              </w:rPr>
              <w:t xml:space="preserve">They also </w:t>
            </w:r>
            <w:r w:rsidR="000E003B" w:rsidRPr="000E003B">
              <w:rPr>
                <w:rFonts w:ascii="Garamond" w:hAnsi="Garamond"/>
                <w:lang w:val="en-AU"/>
              </w:rPr>
              <w:t xml:space="preserve">cover brainstorming, Disney, and six thinking hats techniques, the nine windows technique, morphological charts and product architecting, and concept evaluation. The </w:t>
            </w:r>
            <w:r w:rsidR="003744CC">
              <w:rPr>
                <w:rFonts w:ascii="Garamond" w:hAnsi="Garamond"/>
                <w:lang w:val="en-AU"/>
              </w:rPr>
              <w:t xml:space="preserve">volume </w:t>
            </w:r>
            <w:r w:rsidR="00B22CF5">
              <w:rPr>
                <w:rFonts w:ascii="Garamond" w:hAnsi="Garamond"/>
                <w:lang w:val="en-AU"/>
              </w:rPr>
              <w:t>includes</w:t>
            </w:r>
            <w:r w:rsidR="003744CC">
              <w:rPr>
                <w:rFonts w:ascii="Garamond" w:hAnsi="Garamond"/>
                <w:lang w:val="en-AU"/>
              </w:rPr>
              <w:t xml:space="preserve"> </w:t>
            </w:r>
            <w:r w:rsidR="000E003B" w:rsidRPr="000E003B">
              <w:rPr>
                <w:rFonts w:ascii="Garamond" w:hAnsi="Garamond"/>
                <w:lang w:val="en-AU"/>
              </w:rPr>
              <w:t xml:space="preserve">examples of the use </w:t>
            </w:r>
            <w:r w:rsidR="00AF45BF">
              <w:rPr>
                <w:rFonts w:ascii="Garamond" w:hAnsi="Garamond"/>
                <w:lang w:val="en-AU"/>
              </w:rPr>
              <w:t xml:space="preserve">of these tools and techniques </w:t>
            </w:r>
            <w:r w:rsidR="000E003B" w:rsidRPr="000E003B">
              <w:rPr>
                <w:rFonts w:ascii="Garamond" w:hAnsi="Garamond"/>
                <w:lang w:val="en-AU"/>
              </w:rPr>
              <w:t>in healthcare improvement.</w:t>
            </w:r>
          </w:p>
        </w:tc>
      </w:tr>
    </w:tbl>
    <w:p w14:paraId="7B970BD3" w14:textId="77777777" w:rsidR="00167116" w:rsidRDefault="00167116" w:rsidP="008E2F5D">
      <w:pPr>
        <w:keepLines/>
        <w:autoSpaceDE w:val="0"/>
        <w:autoSpaceDN w:val="0"/>
        <w:adjustRightInd w:val="0"/>
        <w:rPr>
          <w:rFonts w:ascii="Garamond" w:hAnsi="Garamond"/>
          <w:lang w:val="en-AU"/>
        </w:rPr>
      </w:pPr>
    </w:p>
    <w:p w14:paraId="28529B09" w14:textId="37E665BD" w:rsidR="00981E7A" w:rsidRDefault="00981E7A" w:rsidP="00981E7A">
      <w:pPr>
        <w:keepNext/>
        <w:keepLines/>
        <w:autoSpaceDE w:val="0"/>
        <w:autoSpaceDN w:val="0"/>
        <w:adjustRightInd w:val="0"/>
        <w:rPr>
          <w:rFonts w:ascii="Garamond" w:hAnsi="Garamond"/>
          <w:b/>
          <w:lang w:val="en-AU"/>
        </w:rPr>
      </w:pPr>
      <w:r>
        <w:rPr>
          <w:rFonts w:ascii="Garamond" w:hAnsi="Garamond"/>
          <w:b/>
          <w:lang w:val="en-AU"/>
        </w:rPr>
        <w:t>Reports</w:t>
      </w:r>
    </w:p>
    <w:p w14:paraId="5416695A" w14:textId="77777777" w:rsidR="00981E7A" w:rsidRDefault="00981E7A" w:rsidP="00981E7A">
      <w:pPr>
        <w:keepNext/>
        <w:keepLines/>
        <w:autoSpaceDE w:val="0"/>
        <w:autoSpaceDN w:val="0"/>
        <w:adjustRightInd w:val="0"/>
        <w:rPr>
          <w:rFonts w:ascii="Garamond" w:hAnsi="Garamond"/>
          <w:b/>
          <w:lang w:val="en-AU"/>
        </w:rPr>
      </w:pPr>
    </w:p>
    <w:p w14:paraId="4F287D27" w14:textId="77777777" w:rsidR="00A04203" w:rsidRDefault="00A04203" w:rsidP="00A04203">
      <w:pPr>
        <w:keepLines/>
        <w:autoSpaceDE w:val="0"/>
        <w:autoSpaceDN w:val="0"/>
        <w:adjustRightInd w:val="0"/>
        <w:rPr>
          <w:rFonts w:ascii="Garamond" w:hAnsi="Garamond"/>
          <w:lang w:val="en-AU"/>
        </w:rPr>
      </w:pPr>
      <w:r w:rsidRPr="00266080">
        <w:rPr>
          <w:rFonts w:ascii="Garamond" w:hAnsi="Garamond"/>
          <w:i/>
          <w:iCs/>
          <w:lang w:val="en-AU"/>
        </w:rPr>
        <w:t>Mental Health Needs in the U.S. Compared to Nine Other Countries</w:t>
      </w:r>
      <w:r w:rsidRPr="00266080">
        <w:rPr>
          <w:rFonts w:ascii="Garamond" w:hAnsi="Garamond"/>
          <w:i/>
          <w:iCs/>
          <w:lang w:val="en-AU"/>
        </w:rPr>
        <w:br/>
      </w:r>
      <w:r w:rsidRPr="00266080">
        <w:rPr>
          <w:rFonts w:ascii="Garamond" w:hAnsi="Garamond"/>
          <w:lang w:val="en-AU"/>
        </w:rPr>
        <w:t>Findings from the Commonwealth Fund 2023 International Health Policy Survey</w:t>
      </w:r>
    </w:p>
    <w:p w14:paraId="5F561CA7" w14:textId="77777777" w:rsidR="00A04203" w:rsidRDefault="00A04203" w:rsidP="00A04203">
      <w:pPr>
        <w:keepLines/>
        <w:autoSpaceDE w:val="0"/>
        <w:autoSpaceDN w:val="0"/>
        <w:adjustRightInd w:val="0"/>
        <w:rPr>
          <w:rFonts w:ascii="Garamond" w:hAnsi="Garamond"/>
          <w:lang w:val="en-AU"/>
        </w:rPr>
      </w:pPr>
      <w:r w:rsidRPr="00266080">
        <w:rPr>
          <w:rFonts w:ascii="Garamond" w:hAnsi="Garamond"/>
          <w:lang w:val="en-AU"/>
        </w:rPr>
        <w:t>Gunja MZ, Gumas ED, Williams RD</w:t>
      </w:r>
      <w:r>
        <w:rPr>
          <w:rFonts w:ascii="Garamond" w:hAnsi="Garamond"/>
          <w:lang w:val="en-AU"/>
        </w:rPr>
        <w:t xml:space="preserve"> </w:t>
      </w:r>
      <w:r w:rsidRPr="00266080">
        <w:rPr>
          <w:rFonts w:ascii="Garamond" w:hAnsi="Garamond"/>
          <w:lang w:val="en-AU"/>
        </w:rPr>
        <w:t>I</w:t>
      </w:r>
      <w:r>
        <w:rPr>
          <w:rFonts w:ascii="Garamond" w:hAnsi="Garamond"/>
          <w:lang w:val="en-AU"/>
        </w:rPr>
        <w:t>I</w:t>
      </w:r>
    </w:p>
    <w:p w14:paraId="05962A8F" w14:textId="77777777" w:rsidR="00A04203" w:rsidRDefault="00A04203" w:rsidP="00A04203">
      <w:pPr>
        <w:keepLines/>
        <w:autoSpaceDE w:val="0"/>
        <w:autoSpaceDN w:val="0"/>
        <w:adjustRightInd w:val="0"/>
        <w:rPr>
          <w:rFonts w:ascii="Garamond" w:hAnsi="Garamond"/>
          <w:lang w:val="en-AU"/>
        </w:rPr>
      </w:pPr>
      <w:r w:rsidRPr="00266080">
        <w:rPr>
          <w:rFonts w:ascii="Garamond" w:hAnsi="Garamond"/>
          <w:lang w:val="en-AU"/>
        </w:rPr>
        <w:t>New York: Commonwealth Fund; 2024.</w:t>
      </w:r>
    </w:p>
    <w:tbl>
      <w:tblPr>
        <w:tblStyle w:val="TableGrid"/>
        <w:tblW w:w="9360" w:type="dxa"/>
        <w:tblInd w:w="288" w:type="dxa"/>
        <w:tblLayout w:type="fixed"/>
        <w:tblLook w:val="01E0" w:firstRow="1" w:lastRow="1" w:firstColumn="1" w:lastColumn="1" w:noHBand="0" w:noVBand="0"/>
      </w:tblPr>
      <w:tblGrid>
        <w:gridCol w:w="1080"/>
        <w:gridCol w:w="8280"/>
      </w:tblGrid>
      <w:tr w:rsidR="00A04203" w:rsidRPr="000170DA" w14:paraId="3D90AB99" w14:textId="77777777" w:rsidTr="00777378">
        <w:tc>
          <w:tcPr>
            <w:tcW w:w="1080" w:type="dxa"/>
            <w:tcBorders>
              <w:top w:val="single" w:sz="4" w:space="0" w:color="auto"/>
              <w:left w:val="single" w:sz="4" w:space="0" w:color="auto"/>
              <w:bottom w:val="single" w:sz="4" w:space="0" w:color="auto"/>
              <w:right w:val="single" w:sz="4" w:space="0" w:color="auto"/>
            </w:tcBorders>
            <w:vAlign w:val="center"/>
          </w:tcPr>
          <w:p w14:paraId="6CEB5509" w14:textId="77777777" w:rsidR="00A04203" w:rsidRPr="000170DA" w:rsidRDefault="00A04203" w:rsidP="00777378">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B2A371A" w14:textId="77777777" w:rsidR="00A04203" w:rsidRPr="000170DA" w:rsidRDefault="00000000" w:rsidP="00777378">
            <w:pPr>
              <w:keepNext/>
              <w:rPr>
                <w:rStyle w:val="Hyperlink"/>
                <w:rFonts w:ascii="Garamond" w:hAnsi="Garamond"/>
                <w:color w:val="auto"/>
                <w:u w:val="none"/>
                <w:lang w:val="en-AU"/>
              </w:rPr>
            </w:pPr>
            <w:hyperlink r:id="rId25" w:history="1">
              <w:r w:rsidR="00A04203" w:rsidRPr="004469A0">
                <w:rPr>
                  <w:rStyle w:val="Hyperlink"/>
                  <w:rFonts w:ascii="Garamond" w:hAnsi="Garamond"/>
                  <w:lang w:val="en-AU"/>
                </w:rPr>
                <w:t>https://doi.org/10.26099/w1d6-7v98</w:t>
              </w:r>
            </w:hyperlink>
          </w:p>
        </w:tc>
      </w:tr>
      <w:tr w:rsidR="00A04203" w:rsidRPr="000170DA" w14:paraId="4BBF4251" w14:textId="77777777" w:rsidTr="00777378">
        <w:tc>
          <w:tcPr>
            <w:tcW w:w="1080" w:type="dxa"/>
            <w:tcBorders>
              <w:top w:val="single" w:sz="4" w:space="0" w:color="auto"/>
              <w:left w:val="single" w:sz="4" w:space="0" w:color="auto"/>
              <w:bottom w:val="single" w:sz="4" w:space="0" w:color="auto"/>
              <w:right w:val="single" w:sz="4" w:space="0" w:color="auto"/>
            </w:tcBorders>
            <w:vAlign w:val="center"/>
          </w:tcPr>
          <w:p w14:paraId="7213ED89" w14:textId="24AF3E25" w:rsidR="00A04203" w:rsidRPr="000170DA" w:rsidRDefault="00A04203" w:rsidP="00777378">
            <w:pPr>
              <w:rPr>
                <w:rFonts w:ascii="Garamond" w:hAnsi="Garamond"/>
                <w:lang w:val="en-AU" w:eastAsia="en-AU"/>
              </w:rPr>
            </w:pPr>
            <w:proofErr w:type="spellStart"/>
            <w:r w:rsidRPr="000170DA">
              <w:rPr>
                <w:rFonts w:ascii="Garamond" w:hAnsi="Garamond"/>
                <w:lang w:val="en-AU" w:eastAsia="en-AU"/>
              </w:rPr>
              <w:t>otes</w:t>
            </w:r>
            <w:proofErr w:type="spellEnd"/>
          </w:p>
        </w:tc>
        <w:tc>
          <w:tcPr>
            <w:tcW w:w="8280" w:type="dxa"/>
            <w:tcBorders>
              <w:top w:val="single" w:sz="4" w:space="0" w:color="auto"/>
              <w:left w:val="single" w:sz="4" w:space="0" w:color="auto"/>
              <w:bottom w:val="single" w:sz="4" w:space="0" w:color="auto"/>
              <w:right w:val="single" w:sz="4" w:space="0" w:color="auto"/>
            </w:tcBorders>
            <w:vAlign w:val="center"/>
          </w:tcPr>
          <w:p w14:paraId="018CA2A0" w14:textId="77777777" w:rsidR="00A04203" w:rsidRDefault="00A04203" w:rsidP="00777378">
            <w:pPr>
              <w:rPr>
                <w:rFonts w:ascii="Garamond" w:hAnsi="Garamond"/>
                <w:lang w:val="en-AU"/>
              </w:rPr>
            </w:pPr>
            <w:r>
              <w:rPr>
                <w:rFonts w:ascii="Garamond" w:hAnsi="Garamond"/>
                <w:lang w:val="en-AU"/>
              </w:rPr>
              <w:t xml:space="preserve">The latest iteration of the Commonwealth Fund’s comparative survey of health systems examined mental health. Using </w:t>
            </w:r>
            <w:r w:rsidRPr="004D6E9C">
              <w:rPr>
                <w:rFonts w:ascii="Garamond" w:hAnsi="Garamond"/>
                <w:lang w:val="en-AU"/>
              </w:rPr>
              <w:t>data from the</w:t>
            </w:r>
            <w:r w:rsidRPr="004D6E9C">
              <w:rPr>
                <w:lang w:val="en-AU"/>
              </w:rPr>
              <w:t> </w:t>
            </w:r>
            <w:r w:rsidRPr="004D6E9C">
              <w:rPr>
                <w:rFonts w:ascii="Garamond" w:hAnsi="Garamond"/>
                <w:lang w:val="en-AU"/>
              </w:rPr>
              <w:t xml:space="preserve">2023 Commonwealth Fund International Health Policy Survey of more than 21,000 adults </w:t>
            </w:r>
            <w:proofErr w:type="gramStart"/>
            <w:r w:rsidRPr="004D6E9C">
              <w:rPr>
                <w:rFonts w:ascii="Garamond" w:hAnsi="Garamond"/>
                <w:lang w:val="en-AU"/>
              </w:rPr>
              <w:t>age</w:t>
            </w:r>
            <w:proofErr w:type="gramEnd"/>
            <w:r w:rsidRPr="004D6E9C">
              <w:rPr>
                <w:rFonts w:ascii="Garamond" w:hAnsi="Garamond"/>
                <w:lang w:val="en-AU"/>
              </w:rPr>
              <w:t xml:space="preserve"> 18 and older in 10 countries</w:t>
            </w:r>
            <w:r>
              <w:rPr>
                <w:rFonts w:ascii="Garamond" w:hAnsi="Garamond"/>
                <w:lang w:val="en-AU"/>
              </w:rPr>
              <w:t>, this report co</w:t>
            </w:r>
            <w:r w:rsidRPr="00A2444D">
              <w:rPr>
                <w:rFonts w:ascii="Garamond" w:hAnsi="Garamond"/>
                <w:lang w:val="en-AU"/>
              </w:rPr>
              <w:t>mpare</w:t>
            </w:r>
            <w:r>
              <w:rPr>
                <w:rFonts w:ascii="Garamond" w:hAnsi="Garamond"/>
                <w:lang w:val="en-AU"/>
              </w:rPr>
              <w:t>d</w:t>
            </w:r>
            <w:r w:rsidRPr="00A2444D">
              <w:rPr>
                <w:rFonts w:ascii="Garamond" w:hAnsi="Garamond"/>
                <w:lang w:val="en-AU"/>
              </w:rPr>
              <w:t xml:space="preserve"> people’s mental health burden and ability to access and afford needed mental health care in </w:t>
            </w:r>
            <w:r>
              <w:rPr>
                <w:rFonts w:ascii="Garamond" w:hAnsi="Garamond"/>
                <w:lang w:val="en-AU"/>
              </w:rPr>
              <w:t xml:space="preserve">ten </w:t>
            </w:r>
            <w:r w:rsidRPr="00A2444D">
              <w:rPr>
                <w:rFonts w:ascii="Garamond" w:hAnsi="Garamond"/>
                <w:lang w:val="en-AU"/>
              </w:rPr>
              <w:t>high-income countries.</w:t>
            </w:r>
            <w:r>
              <w:rPr>
                <w:rFonts w:ascii="Garamond" w:hAnsi="Garamond"/>
                <w:lang w:val="en-AU"/>
              </w:rPr>
              <w:t xml:space="preserve"> Whereas in most of these comparisons of the health system in a collection of wealthy nations Australia rates rather well, here Australia joins the USA in being an outlier. The USA and Australia were found to have higher suicide rates and to have the highest proportion of adults reporting a mental health need.</w:t>
            </w:r>
          </w:p>
          <w:p w14:paraId="0B477F5D" w14:textId="77777777" w:rsidR="00A04203" w:rsidRDefault="00A04203" w:rsidP="00777378">
            <w:pPr>
              <w:rPr>
                <w:rFonts w:ascii="Garamond" w:hAnsi="Garamond"/>
                <w:lang w:val="en-AU"/>
              </w:rPr>
            </w:pPr>
          </w:p>
          <w:p w14:paraId="2E8E98AF" w14:textId="77777777" w:rsidR="00A04203" w:rsidRDefault="00A04203" w:rsidP="00777378">
            <w:pPr>
              <w:rPr>
                <w:rFonts w:ascii="Garamond" w:hAnsi="Garamond"/>
                <w:lang w:val="en-AU"/>
              </w:rPr>
            </w:pPr>
            <w:r>
              <w:rPr>
                <w:rFonts w:ascii="Garamond" w:hAnsi="Garamond"/>
                <w:noProof/>
                <w:lang w:val="en-AU"/>
              </w:rPr>
              <w:drawing>
                <wp:inline distT="0" distB="0" distL="0" distR="0" wp14:anchorId="13A65CFD" wp14:editId="704A22EF">
                  <wp:extent cx="5120640" cy="2032635"/>
                  <wp:effectExtent l="0" t="0" r="3810" b="5715"/>
                  <wp:docPr id="6" name="Picture 6" descr="Figure showing the percentage of adults age 18 and older who reported having a mental health need. Values range from 20% for Germany to 41% for Australi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showing the percentage of adults age 18 and older who reported having a mental health need. Values range from 20% for Germany to 41% for Australia.">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5120640" cy="2032635"/>
                          </a:xfrm>
                          <a:prstGeom prst="rect">
                            <a:avLst/>
                          </a:prstGeom>
                        </pic:spPr>
                      </pic:pic>
                    </a:graphicData>
                  </a:graphic>
                </wp:inline>
              </w:drawing>
            </w:r>
          </w:p>
          <w:p w14:paraId="50EDBED8" w14:textId="77777777" w:rsidR="006E7FA8" w:rsidRPr="0032523C" w:rsidRDefault="006E7FA8" w:rsidP="00777378">
            <w:pPr>
              <w:rPr>
                <w:rFonts w:ascii="Garamond" w:hAnsi="Garamond"/>
                <w:lang w:val="en-AU"/>
              </w:rPr>
            </w:pPr>
          </w:p>
        </w:tc>
      </w:tr>
    </w:tbl>
    <w:p w14:paraId="035FF77E" w14:textId="77777777" w:rsidR="00A04203" w:rsidRDefault="00A04203" w:rsidP="00A04203">
      <w:pPr>
        <w:keepLines/>
        <w:autoSpaceDE w:val="0"/>
        <w:autoSpaceDN w:val="0"/>
        <w:adjustRightInd w:val="0"/>
        <w:rPr>
          <w:rFonts w:ascii="Garamond" w:hAnsi="Garamond"/>
          <w:lang w:val="en-AU"/>
        </w:rPr>
      </w:pPr>
    </w:p>
    <w:p w14:paraId="797DD43A" w14:textId="672B2089" w:rsidR="00985D52" w:rsidRPr="00985D52" w:rsidRDefault="00985D52" w:rsidP="00985D52">
      <w:pPr>
        <w:keepLines/>
        <w:autoSpaceDE w:val="0"/>
        <w:autoSpaceDN w:val="0"/>
        <w:adjustRightInd w:val="0"/>
        <w:rPr>
          <w:rFonts w:ascii="Garamond" w:hAnsi="Garamond"/>
          <w:i/>
          <w:iCs/>
          <w:lang w:val="en-AU"/>
        </w:rPr>
      </w:pPr>
      <w:r w:rsidRPr="00985D52">
        <w:rPr>
          <w:rFonts w:ascii="Garamond" w:hAnsi="Garamond"/>
          <w:i/>
          <w:iCs/>
          <w:lang w:val="en-AU"/>
        </w:rPr>
        <w:t>Making Healthcare Safer IV—Summary of Findings on Year 1 Topics</w:t>
      </w:r>
    </w:p>
    <w:p w14:paraId="20219AC7" w14:textId="77777777" w:rsidR="00985D52" w:rsidRDefault="00985D52" w:rsidP="005B0A4B">
      <w:pPr>
        <w:keepLines/>
        <w:autoSpaceDE w:val="0"/>
        <w:autoSpaceDN w:val="0"/>
        <w:adjustRightInd w:val="0"/>
        <w:rPr>
          <w:rFonts w:ascii="Garamond" w:hAnsi="Garamond"/>
          <w:lang w:val="en-AU"/>
        </w:rPr>
      </w:pPr>
      <w:r w:rsidRPr="00985D52">
        <w:rPr>
          <w:rFonts w:ascii="Garamond" w:hAnsi="Garamond"/>
          <w:lang w:val="en-AU"/>
        </w:rPr>
        <w:t>Bass EB, Shekelle P, Treadwell JR, Rosen M, Mull NK, Stewart CM, et al</w:t>
      </w:r>
    </w:p>
    <w:p w14:paraId="14AADB2E" w14:textId="6B96AACC" w:rsidR="005B0A4B" w:rsidRDefault="00985D52" w:rsidP="005B0A4B">
      <w:pPr>
        <w:keepLines/>
        <w:autoSpaceDE w:val="0"/>
        <w:autoSpaceDN w:val="0"/>
        <w:adjustRightInd w:val="0"/>
        <w:rPr>
          <w:rFonts w:ascii="Garamond" w:hAnsi="Garamond"/>
          <w:lang w:val="en-AU"/>
        </w:rPr>
      </w:pPr>
      <w:r w:rsidRPr="00985D52">
        <w:rPr>
          <w:rFonts w:ascii="Garamond" w:hAnsi="Garamond"/>
          <w:lang w:val="en-AU"/>
        </w:rPr>
        <w:t>Rockville, MD: Agency for Healthcare Research and Quality; 2024.</w:t>
      </w:r>
    </w:p>
    <w:tbl>
      <w:tblPr>
        <w:tblStyle w:val="TableGrid"/>
        <w:tblW w:w="9360" w:type="dxa"/>
        <w:tblInd w:w="288" w:type="dxa"/>
        <w:tblLayout w:type="fixed"/>
        <w:tblLook w:val="01E0" w:firstRow="1" w:lastRow="1" w:firstColumn="1" w:lastColumn="1" w:noHBand="0" w:noVBand="0"/>
      </w:tblPr>
      <w:tblGrid>
        <w:gridCol w:w="1080"/>
        <w:gridCol w:w="8280"/>
      </w:tblGrid>
      <w:tr w:rsidR="005B0A4B" w:rsidRPr="000170DA" w14:paraId="01D5AA5B" w14:textId="77777777" w:rsidTr="00A51908">
        <w:tc>
          <w:tcPr>
            <w:tcW w:w="1080" w:type="dxa"/>
            <w:tcBorders>
              <w:top w:val="single" w:sz="4" w:space="0" w:color="auto"/>
              <w:left w:val="single" w:sz="4" w:space="0" w:color="auto"/>
              <w:bottom w:val="single" w:sz="4" w:space="0" w:color="auto"/>
              <w:right w:val="single" w:sz="4" w:space="0" w:color="auto"/>
            </w:tcBorders>
            <w:vAlign w:val="center"/>
          </w:tcPr>
          <w:p w14:paraId="79A74228" w14:textId="77777777" w:rsidR="005B0A4B" w:rsidRPr="000170DA" w:rsidRDefault="005B0A4B" w:rsidP="00A51908">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0A1FF8E" w14:textId="7AC722D1" w:rsidR="005B0A4B" w:rsidRPr="000170DA" w:rsidRDefault="00000000" w:rsidP="00A51908">
            <w:pPr>
              <w:keepNext/>
              <w:rPr>
                <w:rStyle w:val="Hyperlink"/>
                <w:rFonts w:ascii="Garamond" w:hAnsi="Garamond"/>
                <w:color w:val="auto"/>
                <w:u w:val="none"/>
                <w:lang w:val="en-AU"/>
              </w:rPr>
            </w:pPr>
            <w:hyperlink r:id="rId27" w:history="1">
              <w:r w:rsidR="009113F7" w:rsidRPr="007426D7">
                <w:rPr>
                  <w:rStyle w:val="Hyperlink"/>
                  <w:rFonts w:ascii="Garamond" w:hAnsi="Garamond"/>
                  <w:lang w:val="en-AU"/>
                </w:rPr>
                <w:t>https://effectivehealthcare.ahrq.gov/products/summary-findings</w:t>
              </w:r>
            </w:hyperlink>
          </w:p>
        </w:tc>
      </w:tr>
      <w:tr w:rsidR="005B0A4B" w:rsidRPr="000170DA" w14:paraId="66E94A2B" w14:textId="77777777" w:rsidTr="00A51908">
        <w:tc>
          <w:tcPr>
            <w:tcW w:w="1080" w:type="dxa"/>
            <w:tcBorders>
              <w:top w:val="single" w:sz="4" w:space="0" w:color="auto"/>
              <w:left w:val="single" w:sz="4" w:space="0" w:color="auto"/>
              <w:bottom w:val="single" w:sz="4" w:space="0" w:color="auto"/>
              <w:right w:val="single" w:sz="4" w:space="0" w:color="auto"/>
            </w:tcBorders>
            <w:vAlign w:val="center"/>
          </w:tcPr>
          <w:p w14:paraId="7CF50846" w14:textId="77777777" w:rsidR="005B0A4B" w:rsidRPr="000170DA" w:rsidRDefault="005B0A4B" w:rsidP="00A51908">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D15B4AD" w14:textId="6F135C69" w:rsidR="005B0A4B" w:rsidRDefault="00985D52" w:rsidP="00A51908">
            <w:pPr>
              <w:rPr>
                <w:rFonts w:ascii="Garamond" w:hAnsi="Garamond"/>
                <w:lang w:val="en-AU"/>
              </w:rPr>
            </w:pPr>
            <w:r>
              <w:rPr>
                <w:rFonts w:ascii="Garamond" w:hAnsi="Garamond"/>
                <w:lang w:val="en-AU"/>
              </w:rPr>
              <w:t>The US Agency for Healthcare Research and Quality (AHRQ) has been undertaking work under the Making Healthcare Safer (MHS)</w:t>
            </w:r>
            <w:r w:rsidR="00053CB6">
              <w:rPr>
                <w:rFonts w:ascii="Garamond" w:hAnsi="Garamond"/>
                <w:lang w:val="en-AU"/>
              </w:rPr>
              <w:t xml:space="preserve"> banner</w:t>
            </w:r>
            <w:r>
              <w:rPr>
                <w:rFonts w:ascii="Garamond" w:hAnsi="Garamond"/>
                <w:lang w:val="en-AU"/>
              </w:rPr>
              <w:t xml:space="preserve"> for some years. The current program, MHSIV</w:t>
            </w:r>
            <w:r w:rsidR="004C6CD8">
              <w:rPr>
                <w:rFonts w:ascii="Garamond" w:hAnsi="Garamond"/>
                <w:lang w:val="en-AU"/>
              </w:rPr>
              <w:t>,</w:t>
            </w:r>
            <w:r>
              <w:rPr>
                <w:rFonts w:ascii="Garamond" w:hAnsi="Garamond"/>
                <w:lang w:val="en-AU"/>
              </w:rPr>
              <w:t xml:space="preserve"> is the fourth instalment. This report summarises the views of the program’s </w:t>
            </w:r>
            <w:r w:rsidRPr="00985D52">
              <w:rPr>
                <w:rFonts w:ascii="Garamond" w:hAnsi="Garamond"/>
                <w:lang w:val="en-AU"/>
              </w:rPr>
              <w:t>Technical Expert Panel (TEP)</w:t>
            </w:r>
            <w:r>
              <w:rPr>
                <w:rFonts w:ascii="Garamond" w:hAnsi="Garamond"/>
                <w:lang w:val="en-AU"/>
              </w:rPr>
              <w:t xml:space="preserve"> pm the findings from the first year of MHSIV.</w:t>
            </w:r>
          </w:p>
          <w:p w14:paraId="24C3EA3F" w14:textId="16DC5A46" w:rsidR="00985D52" w:rsidRPr="00985D52" w:rsidRDefault="00985D52" w:rsidP="00985D52">
            <w:pPr>
              <w:rPr>
                <w:rFonts w:ascii="Garamond" w:hAnsi="Garamond"/>
                <w:lang w:val="en-AU"/>
              </w:rPr>
            </w:pPr>
            <w:r w:rsidRPr="00985D52">
              <w:rPr>
                <w:rFonts w:ascii="Garamond" w:hAnsi="Garamond"/>
                <w:lang w:val="en-AU"/>
              </w:rPr>
              <w:t xml:space="preserve">The patient safety practices </w:t>
            </w:r>
            <w:r>
              <w:rPr>
                <w:rFonts w:ascii="Garamond" w:hAnsi="Garamond"/>
                <w:lang w:val="en-AU"/>
              </w:rPr>
              <w:t>‘</w:t>
            </w:r>
            <w:r w:rsidRPr="00985D52">
              <w:rPr>
                <w:rFonts w:ascii="Garamond" w:hAnsi="Garamond"/>
                <w:lang w:val="en-AU"/>
              </w:rPr>
              <w:t>strongly encouraged</w:t>
            </w:r>
            <w:r>
              <w:rPr>
                <w:rFonts w:ascii="Garamond" w:hAnsi="Garamond"/>
                <w:lang w:val="en-AU"/>
              </w:rPr>
              <w:t>’</w:t>
            </w:r>
            <w:r w:rsidRPr="00985D52">
              <w:rPr>
                <w:rFonts w:ascii="Garamond" w:hAnsi="Garamond"/>
                <w:lang w:val="en-AU"/>
              </w:rPr>
              <w:t xml:space="preserve"> include:</w:t>
            </w:r>
          </w:p>
          <w:p w14:paraId="7E0229F4" w14:textId="0AD60CF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Preoperative and an</w:t>
            </w:r>
            <w:r w:rsidR="00974BAB">
              <w:rPr>
                <w:rFonts w:ascii="Garamond" w:hAnsi="Garamond"/>
                <w:lang w:val="en-AU"/>
              </w:rPr>
              <w:t>a</w:t>
            </w:r>
            <w:r w:rsidRPr="00985D52">
              <w:rPr>
                <w:rFonts w:ascii="Garamond" w:hAnsi="Garamond"/>
                <w:lang w:val="en-AU"/>
              </w:rPr>
              <w:t xml:space="preserve">esthesia checklists to prevent operative and post-operative </w:t>
            </w:r>
            <w:proofErr w:type="gramStart"/>
            <w:r w:rsidRPr="00985D52">
              <w:rPr>
                <w:rFonts w:ascii="Garamond" w:hAnsi="Garamond"/>
                <w:lang w:val="en-AU"/>
              </w:rPr>
              <w:t>events</w:t>
            </w:r>
            <w:proofErr w:type="gramEnd"/>
          </w:p>
          <w:p w14:paraId="34106A28"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 xml:space="preserve">Bundles, including checklists to prevent central line-associated bloodstream </w:t>
            </w:r>
            <w:proofErr w:type="gramStart"/>
            <w:r w:rsidRPr="00985D52">
              <w:rPr>
                <w:rFonts w:ascii="Garamond" w:hAnsi="Garamond"/>
                <w:lang w:val="en-AU"/>
              </w:rPr>
              <w:t>infections</w:t>
            </w:r>
            <w:proofErr w:type="gramEnd"/>
          </w:p>
          <w:p w14:paraId="74C54563"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 xml:space="preserve">Interventions to reduce urinary catheter </w:t>
            </w:r>
            <w:proofErr w:type="gramStart"/>
            <w:r w:rsidRPr="00985D52">
              <w:rPr>
                <w:rFonts w:ascii="Garamond" w:hAnsi="Garamond"/>
                <w:lang w:val="en-AU"/>
              </w:rPr>
              <w:t>use</w:t>
            </w:r>
            <w:proofErr w:type="gramEnd"/>
          </w:p>
          <w:p w14:paraId="4F03E465"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 xml:space="preserve">Bundles with head-of-bed elevation, sedation vacations, oral care with chlorhexidine, and subglottic suctioning tubes to prevent ventilator-associated </w:t>
            </w:r>
            <w:proofErr w:type="gramStart"/>
            <w:r w:rsidRPr="00985D52">
              <w:rPr>
                <w:rFonts w:ascii="Garamond" w:hAnsi="Garamond"/>
                <w:lang w:val="en-AU"/>
              </w:rPr>
              <w:t>pneumonia</w:t>
            </w:r>
            <w:proofErr w:type="gramEnd"/>
          </w:p>
          <w:p w14:paraId="635DD33A"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Hand hygiene</w:t>
            </w:r>
          </w:p>
          <w:p w14:paraId="217D3E6D"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 xml:space="preserve">“Do Not Use” list for hazardous </w:t>
            </w:r>
            <w:proofErr w:type="gramStart"/>
            <w:r w:rsidRPr="00985D52">
              <w:rPr>
                <w:rFonts w:ascii="Garamond" w:hAnsi="Garamond"/>
                <w:lang w:val="en-AU"/>
              </w:rPr>
              <w:t>abbreviations</w:t>
            </w:r>
            <w:proofErr w:type="gramEnd"/>
          </w:p>
          <w:p w14:paraId="5CD093B8"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 xml:space="preserve">Multicomponent interventions to reduce pressure </w:t>
            </w:r>
            <w:proofErr w:type="gramStart"/>
            <w:r w:rsidRPr="00985D52">
              <w:rPr>
                <w:rFonts w:ascii="Garamond" w:hAnsi="Garamond"/>
                <w:lang w:val="en-AU"/>
              </w:rPr>
              <w:t>ulcers</w:t>
            </w:r>
            <w:proofErr w:type="gramEnd"/>
          </w:p>
          <w:p w14:paraId="48BFD58E"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 xml:space="preserve">Barrier precautions to prevent healthcare-associated </w:t>
            </w:r>
            <w:proofErr w:type="gramStart"/>
            <w:r w:rsidRPr="00985D52">
              <w:rPr>
                <w:rFonts w:ascii="Garamond" w:hAnsi="Garamond"/>
                <w:lang w:val="en-AU"/>
              </w:rPr>
              <w:t>infections</w:t>
            </w:r>
            <w:proofErr w:type="gramEnd"/>
          </w:p>
          <w:p w14:paraId="02708F04" w14:textId="77777777" w:rsidR="00985D52" w:rsidRPr="00985D52" w:rsidRDefault="00985D52" w:rsidP="00985D52">
            <w:pPr>
              <w:pStyle w:val="ListParagraph"/>
              <w:numPr>
                <w:ilvl w:val="0"/>
                <w:numId w:val="24"/>
              </w:numPr>
              <w:rPr>
                <w:rFonts w:ascii="Garamond" w:hAnsi="Garamond"/>
                <w:lang w:val="en-AU"/>
              </w:rPr>
            </w:pPr>
            <w:r w:rsidRPr="00985D52">
              <w:rPr>
                <w:rFonts w:ascii="Garamond" w:hAnsi="Garamond"/>
                <w:lang w:val="en-AU"/>
              </w:rPr>
              <w:t>Use of real-time ultrasound for central line placement</w:t>
            </w:r>
          </w:p>
          <w:p w14:paraId="075FD822" w14:textId="77777777" w:rsidR="00985D52" w:rsidRDefault="00985D52" w:rsidP="00985D52">
            <w:pPr>
              <w:pStyle w:val="ListParagraph"/>
              <w:numPr>
                <w:ilvl w:val="0"/>
                <w:numId w:val="24"/>
              </w:numPr>
              <w:rPr>
                <w:rFonts w:ascii="Garamond" w:hAnsi="Garamond"/>
                <w:lang w:val="en-AU"/>
              </w:rPr>
            </w:pPr>
            <w:r w:rsidRPr="00985D52">
              <w:rPr>
                <w:rFonts w:ascii="Garamond" w:hAnsi="Garamond"/>
                <w:lang w:val="en-AU"/>
              </w:rPr>
              <w:t>Interventions to improve prophylaxis for venous thromboembolism</w:t>
            </w:r>
            <w:r>
              <w:rPr>
                <w:rFonts w:ascii="Garamond" w:hAnsi="Garamond"/>
                <w:lang w:val="en-AU"/>
              </w:rPr>
              <w:t>.</w:t>
            </w:r>
          </w:p>
          <w:p w14:paraId="27B13563" w14:textId="77777777" w:rsidR="00985D52" w:rsidRDefault="00985D52" w:rsidP="00985D52">
            <w:pPr>
              <w:rPr>
                <w:rFonts w:ascii="Garamond" w:hAnsi="Garamond"/>
                <w:lang w:val="en-AU"/>
              </w:rPr>
            </w:pPr>
            <w:r>
              <w:rPr>
                <w:rFonts w:ascii="Garamond" w:hAnsi="Garamond"/>
                <w:lang w:val="en-AU"/>
              </w:rPr>
              <w:t>Other practices that are ‘encouraged’ include:</w:t>
            </w:r>
          </w:p>
          <w:p w14:paraId="120B6D5D"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 xml:space="preserve">Multicomponent interventions to reduce </w:t>
            </w:r>
            <w:proofErr w:type="gramStart"/>
            <w:r w:rsidRPr="00985D52">
              <w:rPr>
                <w:rFonts w:ascii="Garamond" w:hAnsi="Garamond"/>
                <w:lang w:val="en-AU"/>
              </w:rPr>
              <w:t>falls</w:t>
            </w:r>
            <w:proofErr w:type="gramEnd"/>
          </w:p>
          <w:p w14:paraId="5B6F3930"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 xml:space="preserve">Use of clinical pharmacists to reduce adverse drug </w:t>
            </w:r>
            <w:proofErr w:type="gramStart"/>
            <w:r w:rsidRPr="00985D52">
              <w:rPr>
                <w:rFonts w:ascii="Garamond" w:hAnsi="Garamond"/>
                <w:lang w:val="en-AU"/>
              </w:rPr>
              <w:t>events</w:t>
            </w:r>
            <w:proofErr w:type="gramEnd"/>
          </w:p>
          <w:p w14:paraId="54F1CD50"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Documentation of patient preferences for life-sustaining treatment</w:t>
            </w:r>
          </w:p>
          <w:p w14:paraId="5B5E5EF6"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 xml:space="preserve">Obtaining informed consent to improve patients’ understanding of potential risks of </w:t>
            </w:r>
            <w:proofErr w:type="gramStart"/>
            <w:r w:rsidRPr="00985D52">
              <w:rPr>
                <w:rFonts w:ascii="Garamond" w:hAnsi="Garamond"/>
                <w:lang w:val="en-AU"/>
              </w:rPr>
              <w:t>procedures</w:t>
            </w:r>
            <w:proofErr w:type="gramEnd"/>
          </w:p>
          <w:p w14:paraId="4E6DE898"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Team training</w:t>
            </w:r>
          </w:p>
          <w:p w14:paraId="6980F844"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Medication reconciliation</w:t>
            </w:r>
          </w:p>
          <w:p w14:paraId="13C13BDF"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 xml:space="preserve">Practices to reduce radiation exposure from fluoroscopy &amp; computed </w:t>
            </w:r>
            <w:proofErr w:type="gramStart"/>
            <w:r w:rsidRPr="00985D52">
              <w:rPr>
                <w:rFonts w:ascii="Garamond" w:hAnsi="Garamond"/>
                <w:lang w:val="en-AU"/>
              </w:rPr>
              <w:t>tomography</w:t>
            </w:r>
            <w:proofErr w:type="gramEnd"/>
          </w:p>
          <w:p w14:paraId="77229474"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Use of surgical outcome measurements &amp; report cards</w:t>
            </w:r>
          </w:p>
          <w:p w14:paraId="04A61A0F"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lastRenderedPageBreak/>
              <w:t>Rapid response systems</w:t>
            </w:r>
          </w:p>
          <w:p w14:paraId="734264EC"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 xml:space="preserve">Utilization of complementary methods for detecting adverse events/medical errors to monitor for patient safety </w:t>
            </w:r>
            <w:proofErr w:type="gramStart"/>
            <w:r w:rsidRPr="00985D52">
              <w:rPr>
                <w:rFonts w:ascii="Garamond" w:hAnsi="Garamond"/>
                <w:lang w:val="en-AU"/>
              </w:rPr>
              <w:t>problems</w:t>
            </w:r>
            <w:proofErr w:type="gramEnd"/>
          </w:p>
          <w:p w14:paraId="5526A9C5" w14:textId="77777777"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Computerized provider order entry</w:t>
            </w:r>
          </w:p>
          <w:p w14:paraId="5F4B4D81" w14:textId="2BF3DA7A" w:rsidR="00985D52" w:rsidRPr="00985D52" w:rsidRDefault="00985D52" w:rsidP="00985D52">
            <w:pPr>
              <w:pStyle w:val="ListParagraph"/>
              <w:numPr>
                <w:ilvl w:val="0"/>
                <w:numId w:val="25"/>
              </w:numPr>
              <w:rPr>
                <w:rFonts w:ascii="Garamond" w:hAnsi="Garamond"/>
                <w:lang w:val="en-AU"/>
              </w:rPr>
            </w:pPr>
            <w:r w:rsidRPr="00985D52">
              <w:rPr>
                <w:rFonts w:ascii="Garamond" w:hAnsi="Garamond"/>
                <w:lang w:val="en-AU"/>
              </w:rPr>
              <w:t>Use of simulation exercises in patient safety efforts</w:t>
            </w:r>
            <w:r>
              <w:rPr>
                <w:rFonts w:ascii="Garamond" w:hAnsi="Garamond"/>
                <w:lang w:val="en-AU"/>
              </w:rPr>
              <w:t>.</w:t>
            </w:r>
          </w:p>
        </w:tc>
      </w:tr>
    </w:tbl>
    <w:p w14:paraId="1ECF3A93" w14:textId="77777777" w:rsidR="005B0A4B" w:rsidRDefault="005B0A4B" w:rsidP="005B0A4B">
      <w:pPr>
        <w:keepLines/>
        <w:autoSpaceDE w:val="0"/>
        <w:autoSpaceDN w:val="0"/>
        <w:adjustRightInd w:val="0"/>
        <w:rPr>
          <w:rFonts w:ascii="Garamond" w:hAnsi="Garamond"/>
          <w:lang w:val="en-AU"/>
        </w:rPr>
      </w:pPr>
    </w:p>
    <w:p w14:paraId="54C8B1FF" w14:textId="2437778D" w:rsidR="00FA2A64" w:rsidRDefault="00FA2A64" w:rsidP="00FA2A64">
      <w:pPr>
        <w:keepLines/>
        <w:autoSpaceDE w:val="0"/>
        <w:autoSpaceDN w:val="0"/>
        <w:adjustRightInd w:val="0"/>
        <w:rPr>
          <w:rFonts w:ascii="Garamond" w:hAnsi="Garamond"/>
          <w:lang w:val="en-AU"/>
        </w:rPr>
      </w:pPr>
      <w:r w:rsidRPr="00FA2A64">
        <w:rPr>
          <w:rFonts w:ascii="Garamond" w:hAnsi="Garamond"/>
          <w:i/>
          <w:iCs/>
          <w:lang w:val="en-AU"/>
        </w:rPr>
        <w:t>Harnessing data to improve patient care and prevent hospital-acquired complications</w:t>
      </w:r>
      <w:r>
        <w:rPr>
          <w:rFonts w:ascii="Garamond" w:hAnsi="Garamond"/>
          <w:lang w:val="en-AU"/>
        </w:rPr>
        <w:br/>
      </w:r>
      <w:r w:rsidRPr="00FA2A64">
        <w:rPr>
          <w:rFonts w:ascii="Garamond" w:hAnsi="Garamond"/>
          <w:lang w:val="en-AU"/>
        </w:rPr>
        <w:t xml:space="preserve">Deeble Institute for Health Policy Research Issues Brief no: </w:t>
      </w:r>
      <w:proofErr w:type="gramStart"/>
      <w:r w:rsidRPr="00FA2A64">
        <w:rPr>
          <w:rFonts w:ascii="Garamond" w:hAnsi="Garamond"/>
          <w:lang w:val="en-AU"/>
        </w:rPr>
        <w:t>55</w:t>
      </w:r>
      <w:proofErr w:type="gramEnd"/>
    </w:p>
    <w:p w14:paraId="3D3C1464" w14:textId="77777777" w:rsidR="00FA2A64" w:rsidRDefault="00FA2A64" w:rsidP="008E2F5D">
      <w:pPr>
        <w:keepLines/>
        <w:autoSpaceDE w:val="0"/>
        <w:autoSpaceDN w:val="0"/>
        <w:adjustRightInd w:val="0"/>
        <w:rPr>
          <w:rFonts w:ascii="Garamond" w:hAnsi="Garamond"/>
          <w:lang w:val="en-AU"/>
        </w:rPr>
      </w:pPr>
      <w:r w:rsidRPr="00FA2A64">
        <w:rPr>
          <w:rFonts w:ascii="Garamond" w:hAnsi="Garamond"/>
          <w:lang w:val="en-AU"/>
        </w:rPr>
        <w:t>Lovegrove J, Haddock R</w:t>
      </w:r>
    </w:p>
    <w:p w14:paraId="4F946B06" w14:textId="628A095C" w:rsidR="008E2F5D" w:rsidRDefault="00FA2A64" w:rsidP="008E2F5D">
      <w:pPr>
        <w:keepLines/>
        <w:autoSpaceDE w:val="0"/>
        <w:autoSpaceDN w:val="0"/>
        <w:adjustRightInd w:val="0"/>
        <w:rPr>
          <w:rFonts w:ascii="Garamond" w:hAnsi="Garamond"/>
          <w:lang w:val="en-AU"/>
        </w:rPr>
      </w:pPr>
      <w:r w:rsidRPr="00FA2A64">
        <w:rPr>
          <w:rFonts w:ascii="Garamond" w:hAnsi="Garamond"/>
          <w:lang w:val="en-AU"/>
        </w:rPr>
        <w:t>Canberra: Australian Healthcare and Hospitals Association; 2024. p. 43.</w:t>
      </w:r>
    </w:p>
    <w:tbl>
      <w:tblPr>
        <w:tblStyle w:val="TableGrid"/>
        <w:tblW w:w="9360" w:type="dxa"/>
        <w:tblInd w:w="288" w:type="dxa"/>
        <w:tblLayout w:type="fixed"/>
        <w:tblLook w:val="01E0" w:firstRow="1" w:lastRow="1" w:firstColumn="1" w:lastColumn="1" w:noHBand="0" w:noVBand="0"/>
      </w:tblPr>
      <w:tblGrid>
        <w:gridCol w:w="1080"/>
        <w:gridCol w:w="8280"/>
      </w:tblGrid>
      <w:tr w:rsidR="008E2F5D" w:rsidRPr="000170DA" w14:paraId="1083713D" w14:textId="77777777" w:rsidTr="001E2CFE">
        <w:tc>
          <w:tcPr>
            <w:tcW w:w="1080" w:type="dxa"/>
            <w:tcBorders>
              <w:top w:val="single" w:sz="4" w:space="0" w:color="auto"/>
              <w:left w:val="single" w:sz="4" w:space="0" w:color="auto"/>
              <w:bottom w:val="single" w:sz="4" w:space="0" w:color="auto"/>
              <w:right w:val="single" w:sz="4" w:space="0" w:color="auto"/>
            </w:tcBorders>
            <w:vAlign w:val="center"/>
          </w:tcPr>
          <w:p w14:paraId="0BDA9EB9" w14:textId="77777777" w:rsidR="008E2F5D" w:rsidRPr="000170DA" w:rsidRDefault="008E2F5D" w:rsidP="001E2CFE">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D07D501" w14:textId="06FE3FFC" w:rsidR="008E2F5D" w:rsidRPr="000170DA" w:rsidRDefault="00000000" w:rsidP="001E2CFE">
            <w:pPr>
              <w:keepNext/>
              <w:rPr>
                <w:rStyle w:val="Hyperlink"/>
                <w:rFonts w:ascii="Garamond" w:hAnsi="Garamond"/>
                <w:color w:val="auto"/>
                <w:u w:val="none"/>
                <w:lang w:val="en-AU"/>
              </w:rPr>
            </w:pPr>
            <w:hyperlink r:id="rId28" w:history="1">
              <w:r w:rsidR="00FA2A64" w:rsidRPr="00823566">
                <w:rPr>
                  <w:rStyle w:val="Hyperlink"/>
                  <w:rFonts w:ascii="Garamond" w:hAnsi="Garamond"/>
                  <w:lang w:val="en-AU"/>
                </w:rPr>
                <w:t>https://ahha.asn.au/resource/harnessing-data-to-improve-patient-care-and-prevent-hospital-acquired-complications/</w:t>
              </w:r>
            </w:hyperlink>
          </w:p>
        </w:tc>
      </w:tr>
      <w:tr w:rsidR="008E2F5D" w:rsidRPr="000170DA" w14:paraId="1C55CD03" w14:textId="77777777" w:rsidTr="001E2CFE">
        <w:tc>
          <w:tcPr>
            <w:tcW w:w="1080" w:type="dxa"/>
            <w:tcBorders>
              <w:top w:val="single" w:sz="4" w:space="0" w:color="auto"/>
              <w:left w:val="single" w:sz="4" w:space="0" w:color="auto"/>
              <w:bottom w:val="single" w:sz="4" w:space="0" w:color="auto"/>
              <w:right w:val="single" w:sz="4" w:space="0" w:color="auto"/>
            </w:tcBorders>
            <w:vAlign w:val="center"/>
          </w:tcPr>
          <w:p w14:paraId="1D9BFDE4" w14:textId="77777777" w:rsidR="008E2F5D" w:rsidRPr="000170DA" w:rsidRDefault="008E2F5D" w:rsidP="001E2CFE">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375EF71" w14:textId="4D314D60" w:rsidR="006502DE" w:rsidRDefault="00C178C8" w:rsidP="001E2CFE">
            <w:pPr>
              <w:rPr>
                <w:rFonts w:ascii="Garamond" w:hAnsi="Garamond"/>
                <w:lang w:val="en-AU"/>
              </w:rPr>
            </w:pPr>
            <w:proofErr w:type="gramStart"/>
            <w:r w:rsidRPr="00C178C8">
              <w:rPr>
                <w:rFonts w:ascii="Garamond" w:hAnsi="Garamond"/>
                <w:lang w:val="en-AU"/>
              </w:rPr>
              <w:t>This issues</w:t>
            </w:r>
            <w:proofErr w:type="gramEnd"/>
            <w:r w:rsidRPr="00C178C8">
              <w:rPr>
                <w:rFonts w:ascii="Garamond" w:hAnsi="Garamond"/>
                <w:lang w:val="en-AU"/>
              </w:rPr>
              <w:t xml:space="preserve"> brief from the Australian Healthcare and Hospitals Association’s Deeble Institute</w:t>
            </w:r>
            <w:r>
              <w:rPr>
                <w:rFonts w:ascii="Garamond" w:hAnsi="Garamond"/>
                <w:lang w:val="en-AU"/>
              </w:rPr>
              <w:t xml:space="preserve"> </w:t>
            </w:r>
            <w:r w:rsidR="006502DE">
              <w:rPr>
                <w:rFonts w:ascii="Garamond" w:hAnsi="Garamond"/>
                <w:lang w:val="en-AU"/>
              </w:rPr>
              <w:t>explores some of the issues around hospital acquired complications (HACs)</w:t>
            </w:r>
            <w:r w:rsidR="0073317F">
              <w:rPr>
                <w:rFonts w:ascii="Garamond" w:hAnsi="Garamond"/>
                <w:lang w:val="en-AU"/>
              </w:rPr>
              <w:t xml:space="preserve">. The </w:t>
            </w:r>
            <w:r w:rsidR="00FC6082">
              <w:rPr>
                <w:rFonts w:ascii="Garamond" w:hAnsi="Garamond"/>
                <w:lang w:val="en-AU"/>
              </w:rPr>
              <w:t>issues brief include</w:t>
            </w:r>
            <w:r w:rsidR="004C44E2">
              <w:rPr>
                <w:rFonts w:ascii="Garamond" w:hAnsi="Garamond"/>
                <w:lang w:val="en-AU"/>
              </w:rPr>
              <w:t>s</w:t>
            </w:r>
            <w:r w:rsidR="00FC6082">
              <w:rPr>
                <w:rFonts w:ascii="Garamond" w:hAnsi="Garamond"/>
                <w:lang w:val="en-AU"/>
              </w:rPr>
              <w:t xml:space="preserve"> </w:t>
            </w:r>
            <w:proofErr w:type="gramStart"/>
            <w:r w:rsidR="00FC6082">
              <w:rPr>
                <w:rFonts w:ascii="Garamond" w:hAnsi="Garamond"/>
                <w:lang w:val="en-AU"/>
              </w:rPr>
              <w:t>a number of</w:t>
            </w:r>
            <w:proofErr w:type="gramEnd"/>
            <w:r w:rsidR="00FC6082">
              <w:rPr>
                <w:rFonts w:ascii="Garamond" w:hAnsi="Garamond"/>
                <w:lang w:val="en-AU"/>
              </w:rPr>
              <w:t xml:space="preserve"> recommendations, including:</w:t>
            </w:r>
          </w:p>
          <w:p w14:paraId="789581DA" w14:textId="1B79FA7B" w:rsidR="00FC6082" w:rsidRDefault="00AB170D" w:rsidP="00AB170D">
            <w:pPr>
              <w:pStyle w:val="ListParagraph"/>
              <w:numPr>
                <w:ilvl w:val="0"/>
                <w:numId w:val="28"/>
              </w:numPr>
              <w:rPr>
                <w:rFonts w:ascii="Garamond" w:hAnsi="Garamond"/>
                <w:lang w:val="en-AU"/>
              </w:rPr>
            </w:pPr>
            <w:r w:rsidRPr="00AB170D">
              <w:rPr>
                <w:rFonts w:ascii="Garamond" w:hAnsi="Garamond"/>
                <w:lang w:val="en-AU"/>
              </w:rPr>
              <w:t>To compliment local reporting, national agencies and organisations should be supported to publish comprehensive HAC data in a timelier manner through the streamlining of publication across fewer platforms and efforts to improve the timeliness of data release and transfer from local to national levels.</w:t>
            </w:r>
          </w:p>
          <w:p w14:paraId="6C65A027" w14:textId="37D385C2" w:rsidR="00AB170D" w:rsidRDefault="000317D0" w:rsidP="00AB170D">
            <w:pPr>
              <w:pStyle w:val="ListParagraph"/>
              <w:numPr>
                <w:ilvl w:val="0"/>
                <w:numId w:val="28"/>
              </w:numPr>
              <w:rPr>
                <w:rFonts w:ascii="Garamond" w:hAnsi="Garamond"/>
                <w:lang w:val="en-AU"/>
              </w:rPr>
            </w:pPr>
            <w:r w:rsidRPr="000317D0">
              <w:rPr>
                <w:rFonts w:ascii="Garamond" w:hAnsi="Garamond"/>
                <w:lang w:val="en-AU"/>
              </w:rPr>
              <w:t xml:space="preserve">Nationally standardised process of care indicators for all HACs should be developed and nationally available for </w:t>
            </w:r>
            <w:proofErr w:type="gramStart"/>
            <w:r w:rsidRPr="000317D0">
              <w:rPr>
                <w:rFonts w:ascii="Garamond" w:hAnsi="Garamond"/>
                <w:lang w:val="en-AU"/>
              </w:rPr>
              <w:t>stakeholders</w:t>
            </w:r>
            <w:proofErr w:type="gramEnd"/>
          </w:p>
          <w:p w14:paraId="6A2D4EC7" w14:textId="566053E6" w:rsidR="000317D0" w:rsidRDefault="000317D0" w:rsidP="00AB170D">
            <w:pPr>
              <w:pStyle w:val="ListParagraph"/>
              <w:numPr>
                <w:ilvl w:val="0"/>
                <w:numId w:val="28"/>
              </w:numPr>
              <w:rPr>
                <w:rFonts w:ascii="Garamond" w:hAnsi="Garamond"/>
                <w:lang w:val="en-AU"/>
              </w:rPr>
            </w:pPr>
            <w:r w:rsidRPr="000317D0">
              <w:rPr>
                <w:rFonts w:ascii="Garamond" w:hAnsi="Garamond"/>
                <w:lang w:val="en-AU"/>
              </w:rPr>
              <w:t xml:space="preserve">Requirements for the publication of comprehensive HAC data should be embedded in legislation and subsequent policies, </w:t>
            </w:r>
            <w:proofErr w:type="gramStart"/>
            <w:r w:rsidRPr="000317D0">
              <w:rPr>
                <w:rFonts w:ascii="Garamond" w:hAnsi="Garamond"/>
                <w:lang w:val="en-AU"/>
              </w:rPr>
              <w:t>frameworks</w:t>
            </w:r>
            <w:proofErr w:type="gramEnd"/>
            <w:r w:rsidRPr="000317D0">
              <w:rPr>
                <w:rFonts w:ascii="Garamond" w:hAnsi="Garamond"/>
                <w:lang w:val="en-AU"/>
              </w:rPr>
              <w:t xml:space="preserve"> and strategies.</w:t>
            </w:r>
          </w:p>
          <w:p w14:paraId="0467C74F" w14:textId="2393926D" w:rsidR="00FE6E3D" w:rsidRPr="0032523C" w:rsidRDefault="000317D0" w:rsidP="000317D0">
            <w:pPr>
              <w:pStyle w:val="ListParagraph"/>
              <w:numPr>
                <w:ilvl w:val="0"/>
                <w:numId w:val="28"/>
              </w:numPr>
              <w:rPr>
                <w:rFonts w:ascii="Garamond" w:hAnsi="Garamond"/>
                <w:lang w:val="en-AU"/>
              </w:rPr>
            </w:pPr>
            <w:r w:rsidRPr="000317D0">
              <w:rPr>
                <w:rFonts w:ascii="Garamond" w:hAnsi="Garamond"/>
                <w:lang w:val="en-AU"/>
              </w:rPr>
              <w:t>Clear and transparent HAC data should be published for patients, and approaches to publication should be co-designed.</w:t>
            </w:r>
          </w:p>
        </w:tc>
      </w:tr>
    </w:tbl>
    <w:p w14:paraId="22A69F1E" w14:textId="77777777" w:rsidR="008E2F5D" w:rsidRDefault="008E2F5D" w:rsidP="008E2F5D">
      <w:pPr>
        <w:keepLines/>
        <w:autoSpaceDE w:val="0"/>
        <w:autoSpaceDN w:val="0"/>
        <w:adjustRightInd w:val="0"/>
        <w:rPr>
          <w:rFonts w:ascii="Garamond" w:hAnsi="Garamond"/>
          <w:lang w:val="en-AU"/>
        </w:rPr>
      </w:pPr>
    </w:p>
    <w:p w14:paraId="5B07E725" w14:textId="06E08414" w:rsidR="00FE6E3D" w:rsidRDefault="00FE6E3D" w:rsidP="00F238A0">
      <w:pPr>
        <w:keepLines/>
        <w:autoSpaceDE w:val="0"/>
        <w:autoSpaceDN w:val="0"/>
        <w:adjustRightInd w:val="0"/>
        <w:rPr>
          <w:rFonts w:ascii="Garamond" w:hAnsi="Garamond"/>
          <w:lang w:val="en-AU"/>
        </w:rPr>
      </w:pPr>
      <w:r>
        <w:rPr>
          <w:rFonts w:ascii="Garamond" w:hAnsi="Garamond"/>
          <w:lang w:val="en-AU"/>
        </w:rPr>
        <w:t xml:space="preserve">For information on the Commission’s work on </w:t>
      </w:r>
      <w:r w:rsidR="00207A86">
        <w:rPr>
          <w:rFonts w:ascii="Garamond" w:hAnsi="Garamond"/>
          <w:lang w:val="en-AU"/>
        </w:rPr>
        <w:t>h</w:t>
      </w:r>
      <w:r w:rsidR="00207A86" w:rsidRPr="00207A86">
        <w:rPr>
          <w:rFonts w:ascii="Garamond" w:hAnsi="Garamond"/>
          <w:lang w:val="en-AU"/>
        </w:rPr>
        <w:t>ospital-acquired complications (HACs)</w:t>
      </w:r>
      <w:r w:rsidR="00207A86">
        <w:rPr>
          <w:rFonts w:ascii="Garamond" w:hAnsi="Garamond"/>
          <w:lang w:val="en-AU"/>
        </w:rPr>
        <w:t xml:space="preserve"> see </w:t>
      </w:r>
      <w:hyperlink r:id="rId29" w:history="1">
        <w:r w:rsidR="00367C19" w:rsidRPr="00823566">
          <w:rPr>
            <w:rStyle w:val="Hyperlink"/>
            <w:rFonts w:ascii="Garamond" w:hAnsi="Garamond"/>
            <w:lang w:val="en-AU"/>
          </w:rPr>
          <w:t>https://www.safetyandquality.gov.au/our-work/indicators-measurement-and-reporting/hospital-acquired-complications-hacs</w:t>
        </w:r>
      </w:hyperlink>
    </w:p>
    <w:p w14:paraId="6C7D4428" w14:textId="77777777" w:rsidR="00367C19" w:rsidRDefault="00367C19" w:rsidP="00F238A0">
      <w:pPr>
        <w:keepLines/>
        <w:autoSpaceDE w:val="0"/>
        <w:autoSpaceDN w:val="0"/>
        <w:adjustRightInd w:val="0"/>
        <w:rPr>
          <w:rFonts w:ascii="Garamond" w:hAnsi="Garamond"/>
          <w:lang w:val="en-AU"/>
        </w:rPr>
      </w:pPr>
    </w:p>
    <w:p w14:paraId="537EE85B" w14:textId="77777777" w:rsidR="00E17924" w:rsidRPr="00E17924" w:rsidRDefault="00E17924" w:rsidP="00E17924">
      <w:pPr>
        <w:keepLines/>
        <w:autoSpaceDE w:val="0"/>
        <w:autoSpaceDN w:val="0"/>
        <w:adjustRightInd w:val="0"/>
        <w:rPr>
          <w:rFonts w:ascii="Garamond" w:hAnsi="Garamond"/>
          <w:i/>
          <w:iCs/>
          <w:lang w:val="en-AU"/>
        </w:rPr>
      </w:pPr>
      <w:r w:rsidRPr="00E17924">
        <w:rPr>
          <w:rFonts w:ascii="Garamond" w:hAnsi="Garamond"/>
          <w:i/>
          <w:iCs/>
          <w:lang w:val="en-AU"/>
        </w:rPr>
        <w:t>Engaging stakeholders in healthcare innovation: How hard can it be?</w:t>
      </w:r>
    </w:p>
    <w:p w14:paraId="46A4DFCC" w14:textId="40D0E561" w:rsidR="00E17924" w:rsidRDefault="00E17924" w:rsidP="00E17924">
      <w:pPr>
        <w:keepLines/>
        <w:autoSpaceDE w:val="0"/>
        <w:autoSpaceDN w:val="0"/>
        <w:adjustRightInd w:val="0"/>
        <w:rPr>
          <w:rFonts w:ascii="Garamond" w:hAnsi="Garamond"/>
          <w:lang w:val="en-AU"/>
        </w:rPr>
      </w:pPr>
      <w:r w:rsidRPr="00E17924">
        <w:rPr>
          <w:rFonts w:ascii="Garamond" w:hAnsi="Garamond"/>
          <w:lang w:val="en-AU"/>
        </w:rPr>
        <w:t>Deeble Institute for Health Policy Research P</w:t>
      </w:r>
      <w:r w:rsidR="00822167">
        <w:rPr>
          <w:rFonts w:ascii="Garamond" w:hAnsi="Garamond"/>
          <w:lang w:val="en-AU"/>
        </w:rPr>
        <w:t>er</w:t>
      </w:r>
      <w:r w:rsidRPr="00E17924">
        <w:rPr>
          <w:rFonts w:ascii="Garamond" w:hAnsi="Garamond"/>
          <w:lang w:val="en-AU"/>
        </w:rPr>
        <w:t>sp</w:t>
      </w:r>
      <w:r w:rsidR="00822167">
        <w:rPr>
          <w:rFonts w:ascii="Garamond" w:hAnsi="Garamond"/>
          <w:lang w:val="en-AU"/>
        </w:rPr>
        <w:t>e</w:t>
      </w:r>
      <w:r w:rsidRPr="00E17924">
        <w:rPr>
          <w:rFonts w:ascii="Garamond" w:hAnsi="Garamond"/>
          <w:lang w:val="en-AU"/>
        </w:rPr>
        <w:t xml:space="preserve">ctives Brief no: 31. </w:t>
      </w:r>
    </w:p>
    <w:p w14:paraId="44F2DC90" w14:textId="77777777" w:rsidR="00E17924" w:rsidRDefault="00E17924" w:rsidP="00F238A0">
      <w:pPr>
        <w:keepLines/>
        <w:autoSpaceDE w:val="0"/>
        <w:autoSpaceDN w:val="0"/>
        <w:adjustRightInd w:val="0"/>
        <w:rPr>
          <w:rFonts w:ascii="Garamond" w:hAnsi="Garamond"/>
          <w:lang w:val="en-AU"/>
        </w:rPr>
      </w:pPr>
      <w:r w:rsidRPr="00E17924">
        <w:rPr>
          <w:rFonts w:ascii="Garamond" w:hAnsi="Garamond"/>
          <w:lang w:val="en-AU"/>
        </w:rPr>
        <w:t>Finch J, Gavaghan B, Cheung L, Clarke K, Davidson A, Hartley N</w:t>
      </w:r>
    </w:p>
    <w:p w14:paraId="114D5205" w14:textId="4BD1176C" w:rsidR="00E17924" w:rsidRDefault="00E17924" w:rsidP="00F238A0">
      <w:pPr>
        <w:keepLines/>
        <w:autoSpaceDE w:val="0"/>
        <w:autoSpaceDN w:val="0"/>
        <w:adjustRightInd w:val="0"/>
        <w:rPr>
          <w:rFonts w:ascii="Garamond" w:hAnsi="Garamond"/>
          <w:lang w:val="en-AU"/>
        </w:rPr>
      </w:pPr>
      <w:r w:rsidRPr="00E17924">
        <w:rPr>
          <w:rFonts w:ascii="Garamond" w:hAnsi="Garamond"/>
          <w:lang w:val="en-AU"/>
        </w:rPr>
        <w:t>Canberra: Australian Healthcare and Hospitals Association; 2024.</w:t>
      </w:r>
    </w:p>
    <w:tbl>
      <w:tblPr>
        <w:tblStyle w:val="TableGrid"/>
        <w:tblW w:w="9360" w:type="dxa"/>
        <w:tblInd w:w="288" w:type="dxa"/>
        <w:tblLayout w:type="fixed"/>
        <w:tblLook w:val="01E0" w:firstRow="1" w:lastRow="1" w:firstColumn="1" w:lastColumn="1" w:noHBand="0" w:noVBand="0"/>
      </w:tblPr>
      <w:tblGrid>
        <w:gridCol w:w="1080"/>
        <w:gridCol w:w="8280"/>
      </w:tblGrid>
      <w:tr w:rsidR="00E17924" w:rsidRPr="000170DA" w14:paraId="2EB249B3" w14:textId="77777777" w:rsidTr="00843127">
        <w:tc>
          <w:tcPr>
            <w:tcW w:w="1080" w:type="dxa"/>
            <w:tcBorders>
              <w:top w:val="single" w:sz="4" w:space="0" w:color="auto"/>
              <w:left w:val="single" w:sz="4" w:space="0" w:color="auto"/>
              <w:bottom w:val="single" w:sz="4" w:space="0" w:color="auto"/>
              <w:right w:val="single" w:sz="4" w:space="0" w:color="auto"/>
            </w:tcBorders>
            <w:vAlign w:val="center"/>
          </w:tcPr>
          <w:p w14:paraId="7B79A863" w14:textId="77777777" w:rsidR="00E17924" w:rsidRPr="000170DA" w:rsidRDefault="00E17924" w:rsidP="00843127">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53DCB70" w14:textId="791EE67C" w:rsidR="00E17924" w:rsidRPr="000170DA" w:rsidRDefault="00000000" w:rsidP="00843127">
            <w:pPr>
              <w:keepNext/>
              <w:rPr>
                <w:rStyle w:val="Hyperlink"/>
                <w:rFonts w:ascii="Garamond" w:hAnsi="Garamond"/>
                <w:color w:val="auto"/>
                <w:u w:val="none"/>
                <w:lang w:val="en-AU"/>
              </w:rPr>
            </w:pPr>
            <w:hyperlink r:id="rId30" w:history="1">
              <w:r w:rsidR="00E17924" w:rsidRPr="000F22B8">
                <w:rPr>
                  <w:rStyle w:val="Hyperlink"/>
                  <w:rFonts w:ascii="Garamond" w:hAnsi="Garamond"/>
                  <w:lang w:val="en-AU"/>
                </w:rPr>
                <w:t>https://ahha.asn.au/resource/engaging-stakeholders-in-healthcare-innovation-how-hard-can-it-be/</w:t>
              </w:r>
            </w:hyperlink>
          </w:p>
        </w:tc>
      </w:tr>
      <w:tr w:rsidR="00E17924" w:rsidRPr="000170DA" w14:paraId="5FB208EE" w14:textId="77777777" w:rsidTr="00843127">
        <w:tc>
          <w:tcPr>
            <w:tcW w:w="1080" w:type="dxa"/>
            <w:tcBorders>
              <w:top w:val="single" w:sz="4" w:space="0" w:color="auto"/>
              <w:left w:val="single" w:sz="4" w:space="0" w:color="auto"/>
              <w:bottom w:val="single" w:sz="4" w:space="0" w:color="auto"/>
              <w:right w:val="single" w:sz="4" w:space="0" w:color="auto"/>
            </w:tcBorders>
            <w:vAlign w:val="center"/>
          </w:tcPr>
          <w:p w14:paraId="08C232D8" w14:textId="77777777" w:rsidR="00E17924" w:rsidRPr="000170DA" w:rsidRDefault="00E17924" w:rsidP="00843127">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5D88D51" w14:textId="4F466DF8" w:rsidR="00E17924" w:rsidRPr="0032523C" w:rsidRDefault="00E17924" w:rsidP="009A27E2">
            <w:pPr>
              <w:rPr>
                <w:rFonts w:ascii="Garamond" w:hAnsi="Garamond"/>
                <w:lang w:val="en-AU"/>
              </w:rPr>
            </w:pPr>
            <w:proofErr w:type="gramStart"/>
            <w:r w:rsidRPr="00C178C8">
              <w:rPr>
                <w:rFonts w:ascii="Garamond" w:hAnsi="Garamond"/>
                <w:lang w:val="en-AU"/>
              </w:rPr>
              <w:t xml:space="preserve">This </w:t>
            </w:r>
            <w:r>
              <w:rPr>
                <w:rFonts w:ascii="Garamond" w:hAnsi="Garamond"/>
                <w:lang w:val="en-AU"/>
              </w:rPr>
              <w:t>perspectives</w:t>
            </w:r>
            <w:proofErr w:type="gramEnd"/>
            <w:r>
              <w:rPr>
                <w:rFonts w:ascii="Garamond" w:hAnsi="Garamond"/>
                <w:lang w:val="en-AU"/>
              </w:rPr>
              <w:t xml:space="preserve"> </w:t>
            </w:r>
            <w:r w:rsidRPr="00C178C8">
              <w:rPr>
                <w:rFonts w:ascii="Garamond" w:hAnsi="Garamond"/>
                <w:lang w:val="en-AU"/>
              </w:rPr>
              <w:t>brief from the Australian Healthcare and Hospitals Association’s Deeble Institute</w:t>
            </w:r>
            <w:r>
              <w:rPr>
                <w:rFonts w:ascii="Garamond" w:hAnsi="Garamond"/>
                <w:lang w:val="en-AU"/>
              </w:rPr>
              <w:t xml:space="preserve"> explores the challenge of successful innovation in health care. The authors of this brief observe that not only are innovations often ‘</w:t>
            </w:r>
            <w:r w:rsidRPr="00E17924">
              <w:rPr>
                <w:rFonts w:ascii="Garamond" w:hAnsi="Garamond"/>
                <w:lang w:val="en-AU"/>
              </w:rPr>
              <w:t>dependent on a wide range of stakeholders</w:t>
            </w:r>
            <w:r>
              <w:rPr>
                <w:rFonts w:ascii="Garamond" w:hAnsi="Garamond"/>
                <w:lang w:val="en-AU"/>
              </w:rPr>
              <w:t>…</w:t>
            </w:r>
            <w:r w:rsidRPr="00E17924">
              <w:rPr>
                <w:rFonts w:ascii="Garamond" w:hAnsi="Garamond"/>
                <w:lang w:val="en-AU"/>
              </w:rPr>
              <w:t xml:space="preserve">all of whom hold diverse </w:t>
            </w:r>
            <w:proofErr w:type="gramStart"/>
            <w:r w:rsidRPr="00E17924">
              <w:rPr>
                <w:rFonts w:ascii="Garamond" w:hAnsi="Garamond"/>
                <w:lang w:val="en-AU"/>
              </w:rPr>
              <w:t>interests</w:t>
            </w:r>
            <w:r>
              <w:rPr>
                <w:rFonts w:ascii="Garamond" w:hAnsi="Garamond"/>
                <w:lang w:val="en-AU"/>
              </w:rPr>
              <w:t>’</w:t>
            </w:r>
            <w:proofErr w:type="gramEnd"/>
            <w:r>
              <w:rPr>
                <w:rFonts w:ascii="Garamond" w:hAnsi="Garamond"/>
                <w:lang w:val="en-AU"/>
              </w:rPr>
              <w:t xml:space="preserve"> but they may fail</w:t>
            </w:r>
            <w:r w:rsidRPr="00E17924">
              <w:rPr>
                <w:rFonts w:ascii="Garamond" w:hAnsi="Garamond"/>
                <w:lang w:val="en-AU"/>
              </w:rPr>
              <w:t xml:space="preserve"> </w:t>
            </w:r>
            <w:r>
              <w:rPr>
                <w:rFonts w:ascii="Garamond" w:hAnsi="Garamond"/>
                <w:lang w:val="en-AU"/>
              </w:rPr>
              <w:t xml:space="preserve">due to a lack of successful </w:t>
            </w:r>
            <w:r w:rsidRPr="00E17924">
              <w:rPr>
                <w:rFonts w:ascii="Garamond" w:hAnsi="Garamond"/>
                <w:lang w:val="en-AU"/>
              </w:rPr>
              <w:t>engagement</w:t>
            </w:r>
            <w:r>
              <w:rPr>
                <w:rFonts w:ascii="Garamond" w:hAnsi="Garamond"/>
                <w:lang w:val="en-AU"/>
              </w:rPr>
              <w:t xml:space="preserve"> with those stakeholders</w:t>
            </w:r>
            <w:r w:rsidRPr="00E17924">
              <w:rPr>
                <w:rFonts w:ascii="Garamond" w:hAnsi="Garamond"/>
                <w:lang w:val="en-AU"/>
              </w:rPr>
              <w:t xml:space="preserve">. </w:t>
            </w:r>
            <w:r>
              <w:rPr>
                <w:rFonts w:ascii="Garamond" w:hAnsi="Garamond"/>
                <w:lang w:val="en-AU"/>
              </w:rPr>
              <w:t>Thus, ‘</w:t>
            </w:r>
            <w:r w:rsidRPr="00E17924">
              <w:rPr>
                <w:rFonts w:ascii="Garamond" w:hAnsi="Garamond"/>
                <w:lang w:val="en-AU"/>
              </w:rPr>
              <w:t>Expertise in engaging stakeholders is often a missing link between success and failure in the healthcare setting</w:t>
            </w:r>
            <w:r>
              <w:rPr>
                <w:rFonts w:ascii="Garamond" w:hAnsi="Garamond"/>
                <w:lang w:val="en-AU"/>
              </w:rPr>
              <w:t xml:space="preserve">.’ The brief </w:t>
            </w:r>
            <w:r w:rsidR="009A27E2">
              <w:rPr>
                <w:rFonts w:ascii="Garamond" w:hAnsi="Garamond"/>
                <w:lang w:val="en-AU"/>
              </w:rPr>
              <w:t>examines the ‘</w:t>
            </w:r>
            <w:r w:rsidR="009A27E2" w:rsidRPr="009A27E2">
              <w:rPr>
                <w:rFonts w:ascii="Garamond" w:hAnsi="Garamond"/>
                <w:lang w:val="en-AU"/>
              </w:rPr>
              <w:t>lessons learnt from the implementation of three allied health-led service innovations with diverse stakeholder groups</w:t>
            </w:r>
            <w:r w:rsidR="009A27E2">
              <w:rPr>
                <w:rFonts w:ascii="Garamond" w:hAnsi="Garamond"/>
                <w:lang w:val="en-AU"/>
              </w:rPr>
              <w:t>’ and then proposes ‘</w:t>
            </w:r>
            <w:r w:rsidR="009A27E2" w:rsidRPr="009A27E2">
              <w:rPr>
                <w:rFonts w:ascii="Garamond" w:hAnsi="Garamond"/>
                <w:lang w:val="en-AU"/>
              </w:rPr>
              <w:t>a more deliberate and strategic approach to stakeholder engagement to implement sustainable innovative practice in healthcare using a service logic.</w:t>
            </w:r>
            <w:r w:rsidR="009A27E2">
              <w:rPr>
                <w:rFonts w:ascii="Garamond" w:hAnsi="Garamond"/>
                <w:lang w:val="en-AU"/>
              </w:rPr>
              <w:t>’</w:t>
            </w:r>
          </w:p>
        </w:tc>
      </w:tr>
    </w:tbl>
    <w:p w14:paraId="4C0D8E9E" w14:textId="77777777" w:rsidR="00E17924" w:rsidRDefault="00E17924" w:rsidP="00E17924">
      <w:pPr>
        <w:keepLines/>
        <w:autoSpaceDE w:val="0"/>
        <w:autoSpaceDN w:val="0"/>
        <w:adjustRightInd w:val="0"/>
        <w:rPr>
          <w:rFonts w:ascii="Garamond" w:hAnsi="Garamond"/>
          <w:lang w:val="en-AU"/>
        </w:rPr>
      </w:pPr>
    </w:p>
    <w:p w14:paraId="761AC161" w14:textId="2F8443D9" w:rsidR="006E7FA8" w:rsidRDefault="006E7FA8">
      <w:pPr>
        <w:rPr>
          <w:rFonts w:ascii="Garamond" w:hAnsi="Garamond"/>
          <w:lang w:val="en-AU"/>
        </w:rPr>
      </w:pPr>
      <w:r>
        <w:rPr>
          <w:rFonts w:ascii="Garamond" w:hAnsi="Garamond"/>
          <w:lang w:val="en-AU"/>
        </w:rPr>
        <w:br w:type="page"/>
      </w:r>
    </w:p>
    <w:p w14:paraId="604EB9F1" w14:textId="2BC75E37"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lastRenderedPageBreak/>
        <w:t>Journal articles</w:t>
      </w:r>
    </w:p>
    <w:p w14:paraId="27A5064B" w14:textId="0273C4DD" w:rsidR="005A0FDD" w:rsidRDefault="005A0FDD" w:rsidP="005A0FDD">
      <w:pPr>
        <w:keepLines/>
        <w:autoSpaceDE w:val="0"/>
        <w:autoSpaceDN w:val="0"/>
        <w:adjustRightInd w:val="0"/>
        <w:rPr>
          <w:rFonts w:ascii="Garamond" w:hAnsi="Garamond"/>
          <w:lang w:val="en-AU"/>
        </w:rPr>
      </w:pPr>
    </w:p>
    <w:p w14:paraId="234849E0" w14:textId="77777777" w:rsidR="008D204E" w:rsidRPr="008D204E" w:rsidRDefault="008D204E" w:rsidP="008D204E">
      <w:pPr>
        <w:keepLines/>
        <w:autoSpaceDE w:val="0"/>
        <w:autoSpaceDN w:val="0"/>
        <w:adjustRightInd w:val="0"/>
        <w:rPr>
          <w:rFonts w:ascii="Garamond" w:hAnsi="Garamond"/>
          <w:i/>
          <w:iCs/>
          <w:lang w:val="en-AU"/>
        </w:rPr>
      </w:pPr>
      <w:r w:rsidRPr="008D204E">
        <w:rPr>
          <w:rFonts w:ascii="Garamond" w:hAnsi="Garamond"/>
          <w:i/>
          <w:iCs/>
          <w:lang w:val="en-AU"/>
        </w:rPr>
        <w:t>Interventions to Prevent Falls in Community-Dwelling Older Adults: US Preventive Services Task Force Recommendation Statement</w:t>
      </w:r>
    </w:p>
    <w:p w14:paraId="165DCF13" w14:textId="77777777" w:rsidR="008D204E" w:rsidRDefault="008D204E" w:rsidP="005E61D2">
      <w:pPr>
        <w:keepLines/>
        <w:autoSpaceDE w:val="0"/>
        <w:autoSpaceDN w:val="0"/>
        <w:adjustRightInd w:val="0"/>
        <w:rPr>
          <w:rFonts w:ascii="Garamond" w:hAnsi="Garamond"/>
          <w:lang w:val="en-AU"/>
        </w:rPr>
      </w:pPr>
      <w:r w:rsidRPr="008D204E">
        <w:rPr>
          <w:rFonts w:ascii="Garamond" w:hAnsi="Garamond"/>
          <w:lang w:val="en-AU"/>
        </w:rPr>
        <w:t>U S Preventive Services Task Force</w:t>
      </w:r>
    </w:p>
    <w:p w14:paraId="355CDFB8" w14:textId="62CF89DF" w:rsidR="005E61D2" w:rsidRDefault="008D204E" w:rsidP="005E61D2">
      <w:pPr>
        <w:keepLines/>
        <w:autoSpaceDE w:val="0"/>
        <w:autoSpaceDN w:val="0"/>
        <w:adjustRightInd w:val="0"/>
        <w:rPr>
          <w:rFonts w:ascii="Garamond" w:hAnsi="Garamond"/>
          <w:lang w:val="en-AU"/>
        </w:rPr>
      </w:pPr>
      <w:r w:rsidRPr="008D204E">
        <w:rPr>
          <w:rFonts w:ascii="Garamond" w:hAnsi="Garamond"/>
          <w:lang w:val="en-AU"/>
        </w:rPr>
        <w:t>JAMA. 2024.</w:t>
      </w:r>
    </w:p>
    <w:p w14:paraId="118F85EE" w14:textId="77777777" w:rsidR="008B7D1B" w:rsidRDefault="008B7D1B" w:rsidP="005E61D2">
      <w:pPr>
        <w:keepLines/>
        <w:autoSpaceDE w:val="0"/>
        <w:autoSpaceDN w:val="0"/>
        <w:adjustRightInd w:val="0"/>
        <w:rPr>
          <w:rFonts w:ascii="Garamond" w:hAnsi="Garamond"/>
          <w:lang w:val="en-AU"/>
        </w:rPr>
      </w:pPr>
    </w:p>
    <w:p w14:paraId="40D3D1F0" w14:textId="77777777" w:rsidR="008B7D1B" w:rsidRPr="008B7D1B" w:rsidRDefault="008B7D1B" w:rsidP="008B7D1B">
      <w:pPr>
        <w:keepLines/>
        <w:autoSpaceDE w:val="0"/>
        <w:autoSpaceDN w:val="0"/>
        <w:adjustRightInd w:val="0"/>
        <w:rPr>
          <w:rFonts w:ascii="Garamond" w:hAnsi="Garamond"/>
          <w:i/>
          <w:iCs/>
          <w:lang w:val="en-AU"/>
        </w:rPr>
      </w:pPr>
      <w:r w:rsidRPr="008B7D1B">
        <w:rPr>
          <w:rFonts w:ascii="Garamond" w:hAnsi="Garamond"/>
          <w:i/>
          <w:iCs/>
          <w:lang w:val="en-AU"/>
        </w:rPr>
        <w:t>Interventions to Prevent Falls in Older Adults: Updated Evidence Report and Systematic Review for the US Preventive Services Task Force</w:t>
      </w:r>
    </w:p>
    <w:p w14:paraId="26176057" w14:textId="77777777" w:rsidR="008B7D1B" w:rsidRDefault="008B7D1B" w:rsidP="005E61D2">
      <w:pPr>
        <w:keepLines/>
        <w:autoSpaceDE w:val="0"/>
        <w:autoSpaceDN w:val="0"/>
        <w:adjustRightInd w:val="0"/>
        <w:rPr>
          <w:rFonts w:ascii="Garamond" w:hAnsi="Garamond"/>
          <w:lang w:val="en-AU"/>
        </w:rPr>
      </w:pPr>
      <w:r w:rsidRPr="008B7D1B">
        <w:rPr>
          <w:rFonts w:ascii="Garamond" w:hAnsi="Garamond"/>
          <w:lang w:val="en-AU"/>
        </w:rPr>
        <w:t>Guirguis-Blake JM, Perdue LA, Coppola EL, Bean SI</w:t>
      </w:r>
    </w:p>
    <w:p w14:paraId="3BF46C13" w14:textId="7CD300F2" w:rsidR="00533270" w:rsidRDefault="008B7D1B" w:rsidP="005E61D2">
      <w:pPr>
        <w:keepLines/>
        <w:autoSpaceDE w:val="0"/>
        <w:autoSpaceDN w:val="0"/>
        <w:adjustRightInd w:val="0"/>
        <w:rPr>
          <w:rFonts w:ascii="Garamond" w:hAnsi="Garamond"/>
          <w:lang w:val="en-AU"/>
        </w:rPr>
      </w:pPr>
      <w:r w:rsidRPr="008B7D1B">
        <w:rPr>
          <w:rFonts w:ascii="Garamond" w:hAnsi="Garamond"/>
          <w:lang w:val="en-AU"/>
        </w:rPr>
        <w:t>JAMA. 2024.</w:t>
      </w:r>
    </w:p>
    <w:p w14:paraId="3539ED01" w14:textId="77777777" w:rsidR="00533270" w:rsidRDefault="00533270" w:rsidP="005E61D2">
      <w:pPr>
        <w:keepLines/>
        <w:autoSpaceDE w:val="0"/>
        <w:autoSpaceDN w:val="0"/>
        <w:adjustRightInd w:val="0"/>
        <w:rPr>
          <w:rFonts w:ascii="Garamond" w:hAnsi="Garamond"/>
          <w:lang w:val="en-AU"/>
        </w:rPr>
      </w:pPr>
    </w:p>
    <w:p w14:paraId="21AB72C2" w14:textId="77777777" w:rsidR="00671D6D" w:rsidRPr="00F0600B" w:rsidRDefault="00671D6D" w:rsidP="00671D6D">
      <w:pPr>
        <w:keepLines/>
        <w:autoSpaceDE w:val="0"/>
        <w:autoSpaceDN w:val="0"/>
        <w:adjustRightInd w:val="0"/>
        <w:rPr>
          <w:rFonts w:ascii="Garamond" w:hAnsi="Garamond"/>
          <w:i/>
          <w:iCs/>
          <w:lang w:val="en-AU"/>
        </w:rPr>
      </w:pPr>
      <w:r w:rsidRPr="00F0600B">
        <w:rPr>
          <w:rFonts w:ascii="Garamond" w:hAnsi="Garamond"/>
          <w:i/>
          <w:iCs/>
          <w:lang w:val="en-AU"/>
        </w:rPr>
        <w:t>Preventing Falls in Older Persons: Steps in the Right Direction</w:t>
      </w:r>
    </w:p>
    <w:p w14:paraId="107CBF91" w14:textId="77777777" w:rsidR="00F0600B" w:rsidRDefault="002A24F3" w:rsidP="00BA5415">
      <w:pPr>
        <w:keepLines/>
        <w:autoSpaceDE w:val="0"/>
        <w:autoSpaceDN w:val="0"/>
        <w:adjustRightInd w:val="0"/>
        <w:rPr>
          <w:rFonts w:ascii="Garamond" w:hAnsi="Garamond"/>
          <w:lang w:val="en-AU"/>
        </w:rPr>
      </w:pPr>
      <w:r w:rsidRPr="00F0600B">
        <w:rPr>
          <w:rFonts w:ascii="Garamond" w:hAnsi="Garamond"/>
          <w:lang w:val="en-AU"/>
        </w:rPr>
        <w:t>Reuben DB, Ganz DA</w:t>
      </w:r>
    </w:p>
    <w:p w14:paraId="68B56BF8" w14:textId="19C40B60" w:rsidR="008B7D1B" w:rsidRDefault="002A24F3" w:rsidP="00BA5415">
      <w:pPr>
        <w:keepLines/>
        <w:autoSpaceDE w:val="0"/>
        <w:autoSpaceDN w:val="0"/>
        <w:adjustRightInd w:val="0"/>
        <w:rPr>
          <w:rFonts w:ascii="Garamond" w:hAnsi="Garamond"/>
          <w:lang w:val="en-AU"/>
        </w:rPr>
      </w:pPr>
      <w:r w:rsidRPr="00F0600B">
        <w:rPr>
          <w:rFonts w:ascii="Garamond" w:hAnsi="Garamond"/>
          <w:lang w:val="en-AU"/>
        </w:rPr>
        <w:t>JAMA. 2024.</w:t>
      </w:r>
    </w:p>
    <w:p w14:paraId="29460112" w14:textId="77777777" w:rsidR="00F0600B" w:rsidRDefault="00F0600B" w:rsidP="00BA5415">
      <w:pPr>
        <w:keepLines/>
        <w:autoSpaceDE w:val="0"/>
        <w:autoSpaceDN w:val="0"/>
        <w:adjustRightInd w:val="0"/>
        <w:rPr>
          <w:rFonts w:ascii="Garamond" w:hAnsi="Garamond"/>
          <w:lang w:val="en-AU"/>
        </w:rPr>
      </w:pPr>
    </w:p>
    <w:p w14:paraId="040414E7" w14:textId="77777777" w:rsidR="00A90C3A" w:rsidRPr="00A90C3A" w:rsidRDefault="00A90C3A" w:rsidP="00A90C3A">
      <w:pPr>
        <w:keepLines/>
        <w:autoSpaceDE w:val="0"/>
        <w:autoSpaceDN w:val="0"/>
        <w:adjustRightInd w:val="0"/>
        <w:rPr>
          <w:rFonts w:ascii="Garamond" w:hAnsi="Garamond"/>
          <w:i/>
          <w:iCs/>
          <w:lang w:val="en-AU"/>
        </w:rPr>
      </w:pPr>
      <w:r w:rsidRPr="00A90C3A">
        <w:rPr>
          <w:rFonts w:ascii="Garamond" w:hAnsi="Garamond"/>
          <w:i/>
          <w:iCs/>
          <w:lang w:val="en-AU"/>
        </w:rPr>
        <w:t>Prevention of Falls in Older Adults</w:t>
      </w:r>
    </w:p>
    <w:p w14:paraId="005B5D1B" w14:textId="77777777" w:rsidR="00A90C3A" w:rsidRDefault="00A90C3A" w:rsidP="00BA5415">
      <w:pPr>
        <w:keepLines/>
        <w:autoSpaceDE w:val="0"/>
        <w:autoSpaceDN w:val="0"/>
        <w:adjustRightInd w:val="0"/>
        <w:rPr>
          <w:rFonts w:ascii="Garamond" w:hAnsi="Garamond"/>
          <w:lang w:val="en-AU"/>
        </w:rPr>
      </w:pPr>
      <w:r w:rsidRPr="00A90C3A">
        <w:rPr>
          <w:rFonts w:ascii="Garamond" w:hAnsi="Garamond"/>
          <w:lang w:val="en-AU"/>
        </w:rPr>
        <w:t>Jin J</w:t>
      </w:r>
    </w:p>
    <w:p w14:paraId="5FDAEB0A" w14:textId="794FD7B0" w:rsidR="00A90C3A" w:rsidRDefault="00A90C3A" w:rsidP="00BA5415">
      <w:pPr>
        <w:keepLines/>
        <w:autoSpaceDE w:val="0"/>
        <w:autoSpaceDN w:val="0"/>
        <w:adjustRightInd w:val="0"/>
        <w:rPr>
          <w:rFonts w:ascii="Garamond" w:hAnsi="Garamond"/>
          <w:lang w:val="en-AU"/>
        </w:rPr>
      </w:pPr>
      <w:r w:rsidRPr="00A90C3A">
        <w:rPr>
          <w:rFonts w:ascii="Garamond" w:hAnsi="Garamond"/>
          <w:lang w:val="en-AU"/>
        </w:rPr>
        <w:t>JAMA. 2024.</w:t>
      </w:r>
    </w:p>
    <w:p w14:paraId="755BCA97" w14:textId="77777777" w:rsidR="00A90C3A" w:rsidRPr="00F0600B" w:rsidRDefault="00A90C3A" w:rsidP="00BA5415">
      <w:pPr>
        <w:keepLines/>
        <w:autoSpaceDE w:val="0"/>
        <w:autoSpaceDN w:val="0"/>
        <w:adjustRightInd w:val="0"/>
        <w:rPr>
          <w:rFonts w:ascii="Garamond" w:hAnsi="Garamond"/>
          <w:lang w:val="en-AU"/>
        </w:rPr>
      </w:pPr>
    </w:p>
    <w:p w14:paraId="226B27C8" w14:textId="705ADBF6" w:rsidR="00BA5415" w:rsidRPr="00BA5415" w:rsidRDefault="00BA5415" w:rsidP="00BA5415">
      <w:pPr>
        <w:keepLines/>
        <w:autoSpaceDE w:val="0"/>
        <w:autoSpaceDN w:val="0"/>
        <w:adjustRightInd w:val="0"/>
        <w:rPr>
          <w:rFonts w:ascii="Garamond" w:hAnsi="Garamond"/>
          <w:i/>
          <w:iCs/>
          <w:lang w:val="en-AU"/>
        </w:rPr>
      </w:pPr>
      <w:r w:rsidRPr="00BA5415">
        <w:rPr>
          <w:rFonts w:ascii="Garamond" w:hAnsi="Garamond"/>
          <w:i/>
          <w:iCs/>
          <w:lang w:val="en-AU"/>
        </w:rPr>
        <w:t>Effectiveness of dance interventions for falls prevention in older adults: systematic review and meta-analysis</w:t>
      </w:r>
    </w:p>
    <w:p w14:paraId="1836DE62" w14:textId="77777777" w:rsidR="00BA5415" w:rsidRDefault="00BA5415" w:rsidP="005E61D2">
      <w:pPr>
        <w:keepLines/>
        <w:autoSpaceDE w:val="0"/>
        <w:autoSpaceDN w:val="0"/>
        <w:adjustRightInd w:val="0"/>
        <w:rPr>
          <w:rFonts w:ascii="Garamond" w:hAnsi="Garamond"/>
          <w:lang w:val="en-AU"/>
        </w:rPr>
      </w:pPr>
      <w:r w:rsidRPr="00BA5415">
        <w:rPr>
          <w:rFonts w:ascii="Garamond" w:hAnsi="Garamond"/>
          <w:lang w:val="en-AU"/>
        </w:rPr>
        <w:t>Lazo Green K, Yang Y, Abaraogu U, Eastaugh CH, Beyer FR, Norman G, et al</w:t>
      </w:r>
    </w:p>
    <w:p w14:paraId="4D096942" w14:textId="410D0121" w:rsidR="00BA5415" w:rsidRDefault="00BA5415" w:rsidP="005E61D2">
      <w:pPr>
        <w:keepLines/>
        <w:autoSpaceDE w:val="0"/>
        <w:autoSpaceDN w:val="0"/>
        <w:adjustRightInd w:val="0"/>
        <w:rPr>
          <w:rFonts w:ascii="Garamond" w:hAnsi="Garamond"/>
          <w:lang w:val="en-AU"/>
        </w:rPr>
      </w:pPr>
      <w:r w:rsidRPr="00BA5415">
        <w:rPr>
          <w:rFonts w:ascii="Garamond" w:hAnsi="Garamond"/>
          <w:lang w:val="en-AU"/>
        </w:rPr>
        <w:t>Age and Ageing. 2024;53(5</w:t>
      </w:r>
      <w:proofErr w:type="gramStart"/>
      <w:r w:rsidRPr="00BA5415">
        <w:rPr>
          <w:rFonts w:ascii="Garamond" w:hAnsi="Garamond"/>
          <w:lang w:val="en-AU"/>
        </w:rPr>
        <w:t>):afae</w:t>
      </w:r>
      <w:proofErr w:type="gramEnd"/>
      <w:r w:rsidRPr="00BA5415">
        <w:rPr>
          <w:rFonts w:ascii="Garamond" w:hAnsi="Garamond"/>
          <w:lang w:val="en-AU"/>
        </w:rPr>
        <w:t>104.</w:t>
      </w:r>
    </w:p>
    <w:tbl>
      <w:tblPr>
        <w:tblStyle w:val="TableGrid"/>
        <w:tblW w:w="9360" w:type="dxa"/>
        <w:tblInd w:w="288" w:type="dxa"/>
        <w:tblLayout w:type="fixed"/>
        <w:tblLook w:val="01E0" w:firstRow="1" w:lastRow="1" w:firstColumn="1" w:lastColumn="1" w:noHBand="0" w:noVBand="0"/>
      </w:tblPr>
      <w:tblGrid>
        <w:gridCol w:w="1080"/>
        <w:gridCol w:w="8280"/>
      </w:tblGrid>
      <w:tr w:rsidR="005E61D2" w:rsidRPr="000170DA" w14:paraId="390F773F" w14:textId="77777777" w:rsidTr="00350807">
        <w:tc>
          <w:tcPr>
            <w:tcW w:w="1080" w:type="dxa"/>
            <w:tcBorders>
              <w:top w:val="single" w:sz="4" w:space="0" w:color="auto"/>
              <w:left w:val="single" w:sz="4" w:space="0" w:color="auto"/>
              <w:bottom w:val="single" w:sz="4" w:space="0" w:color="auto"/>
              <w:right w:val="single" w:sz="4" w:space="0" w:color="auto"/>
            </w:tcBorders>
            <w:vAlign w:val="center"/>
          </w:tcPr>
          <w:p w14:paraId="46FF7321" w14:textId="77777777" w:rsidR="005E61D2" w:rsidRPr="000170DA" w:rsidRDefault="005E61D2" w:rsidP="00350807">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2110063" w14:textId="10DA43ED" w:rsidR="005E61D2" w:rsidRDefault="009B029E" w:rsidP="00350807">
            <w:pPr>
              <w:keepNext/>
              <w:jc w:val="both"/>
              <w:rPr>
                <w:rStyle w:val="Hyperlink"/>
                <w:rFonts w:ascii="Garamond" w:hAnsi="Garamond"/>
                <w:color w:val="auto"/>
                <w:u w:val="none"/>
                <w:lang w:val="en-AU"/>
              </w:rPr>
            </w:pPr>
            <w:r w:rsidRPr="009B029E">
              <w:rPr>
                <w:rStyle w:val="Hyperlink"/>
                <w:rFonts w:ascii="Garamond" w:hAnsi="Garamond"/>
                <w:color w:val="auto"/>
                <w:u w:val="none"/>
                <w:lang w:val="en-AU"/>
              </w:rPr>
              <w:t>US Preventive Services Task Force</w:t>
            </w:r>
            <w:r>
              <w:rPr>
                <w:rStyle w:val="Hyperlink"/>
                <w:rFonts w:ascii="Garamond" w:hAnsi="Garamond"/>
                <w:color w:val="auto"/>
                <w:u w:val="none"/>
                <w:lang w:val="en-AU"/>
              </w:rPr>
              <w:t xml:space="preserve"> </w:t>
            </w:r>
            <w:hyperlink r:id="rId31" w:history="1">
              <w:r w:rsidR="00924A80" w:rsidRPr="00D1683B">
                <w:rPr>
                  <w:rStyle w:val="Hyperlink"/>
                  <w:rFonts w:ascii="Garamond" w:hAnsi="Garamond"/>
                  <w:lang w:val="en-AU"/>
                </w:rPr>
                <w:t>https://doi.org/10.1001/jama.2024.8481</w:t>
              </w:r>
            </w:hyperlink>
          </w:p>
          <w:p w14:paraId="1E49C46A" w14:textId="7F7B5B63" w:rsidR="009B029E" w:rsidRDefault="00D410CD" w:rsidP="00350807">
            <w:pPr>
              <w:keepNext/>
              <w:jc w:val="both"/>
              <w:rPr>
                <w:rStyle w:val="Hyperlink"/>
                <w:rFonts w:ascii="Garamond" w:hAnsi="Garamond"/>
                <w:color w:val="auto"/>
                <w:u w:val="none"/>
                <w:lang w:val="en-AU"/>
              </w:rPr>
            </w:pPr>
            <w:r w:rsidRPr="00D410CD">
              <w:rPr>
                <w:rStyle w:val="Hyperlink"/>
                <w:rFonts w:ascii="Garamond" w:hAnsi="Garamond"/>
                <w:color w:val="auto"/>
                <w:u w:val="none"/>
                <w:lang w:val="en-AU"/>
              </w:rPr>
              <w:t>Guirguis-Blake</w:t>
            </w:r>
            <w:r>
              <w:rPr>
                <w:rStyle w:val="Hyperlink"/>
                <w:rFonts w:ascii="Garamond" w:hAnsi="Garamond"/>
                <w:color w:val="auto"/>
                <w:u w:val="none"/>
                <w:lang w:val="en-AU"/>
              </w:rPr>
              <w:t xml:space="preserve"> et al </w:t>
            </w:r>
            <w:hyperlink r:id="rId32" w:history="1">
              <w:r w:rsidR="00924A80" w:rsidRPr="00D1683B">
                <w:rPr>
                  <w:rStyle w:val="Hyperlink"/>
                  <w:rFonts w:ascii="Garamond" w:hAnsi="Garamond"/>
                  <w:lang w:val="en-AU"/>
                </w:rPr>
                <w:t>https://doi.org/10.1001/jama.2024.4166</w:t>
              </w:r>
            </w:hyperlink>
          </w:p>
          <w:p w14:paraId="2E95B7C0" w14:textId="669FA9D8" w:rsidR="00D410CD" w:rsidRDefault="00D410CD" w:rsidP="00350807">
            <w:pPr>
              <w:keepNext/>
              <w:jc w:val="both"/>
              <w:rPr>
                <w:rStyle w:val="Hyperlink"/>
                <w:rFonts w:ascii="Garamond" w:hAnsi="Garamond"/>
                <w:color w:val="auto"/>
                <w:u w:val="none"/>
                <w:lang w:val="en-AU"/>
              </w:rPr>
            </w:pPr>
            <w:r>
              <w:rPr>
                <w:rStyle w:val="Hyperlink"/>
                <w:rFonts w:ascii="Garamond" w:hAnsi="Garamond"/>
                <w:color w:val="auto"/>
                <w:u w:val="none"/>
                <w:lang w:val="en-AU"/>
              </w:rPr>
              <w:t xml:space="preserve">Rueben and Ganz </w:t>
            </w:r>
            <w:hyperlink r:id="rId33" w:history="1">
              <w:r w:rsidR="00924A80" w:rsidRPr="00D1683B">
                <w:rPr>
                  <w:rStyle w:val="Hyperlink"/>
                  <w:rFonts w:ascii="Garamond" w:hAnsi="Garamond"/>
                  <w:lang w:val="en-AU"/>
                </w:rPr>
                <w:t>https://doi.org/10.1001/jama.2024.9063</w:t>
              </w:r>
            </w:hyperlink>
          </w:p>
          <w:p w14:paraId="2D77224C" w14:textId="5C7133BE" w:rsidR="00924A80" w:rsidRDefault="00924A80" w:rsidP="00350807">
            <w:pPr>
              <w:keepNext/>
              <w:jc w:val="both"/>
              <w:rPr>
                <w:rStyle w:val="Hyperlink"/>
                <w:rFonts w:ascii="Garamond" w:hAnsi="Garamond"/>
                <w:color w:val="auto"/>
                <w:u w:val="none"/>
                <w:lang w:val="en-AU"/>
              </w:rPr>
            </w:pPr>
            <w:r>
              <w:rPr>
                <w:rStyle w:val="Hyperlink"/>
                <w:rFonts w:ascii="Garamond" w:hAnsi="Garamond"/>
                <w:color w:val="auto"/>
                <w:u w:val="none"/>
                <w:lang w:val="en-AU"/>
              </w:rPr>
              <w:t xml:space="preserve">Jin </w:t>
            </w:r>
            <w:hyperlink r:id="rId34" w:history="1">
              <w:r w:rsidR="005E1E77">
                <w:rPr>
                  <w:rStyle w:val="Hyperlink"/>
                  <w:rFonts w:ascii="Garamond" w:hAnsi="Garamond"/>
                  <w:lang w:val="en-AU"/>
                </w:rPr>
                <w:t>c</w:t>
              </w:r>
            </w:hyperlink>
          </w:p>
          <w:p w14:paraId="50F0984C" w14:textId="0DE3F19F" w:rsidR="00190728" w:rsidRPr="000170DA" w:rsidRDefault="00190728" w:rsidP="00350807">
            <w:pPr>
              <w:keepNext/>
              <w:jc w:val="both"/>
              <w:rPr>
                <w:rStyle w:val="Hyperlink"/>
                <w:rFonts w:ascii="Garamond" w:hAnsi="Garamond"/>
                <w:color w:val="auto"/>
                <w:u w:val="none"/>
                <w:lang w:val="en-AU"/>
              </w:rPr>
            </w:pPr>
            <w:r>
              <w:rPr>
                <w:rStyle w:val="Hyperlink"/>
                <w:rFonts w:ascii="Garamond" w:hAnsi="Garamond"/>
                <w:color w:val="auto"/>
                <w:u w:val="none"/>
                <w:lang w:val="en-AU"/>
              </w:rPr>
              <w:t xml:space="preserve">Gren et al </w:t>
            </w:r>
            <w:hyperlink r:id="rId35" w:history="1">
              <w:r w:rsidRPr="00D1683B">
                <w:rPr>
                  <w:rStyle w:val="Hyperlink"/>
                  <w:rFonts w:ascii="Garamond" w:hAnsi="Garamond"/>
                  <w:lang w:val="en-AU"/>
                </w:rPr>
                <w:t>https://doi.org/10.1093/ageing/afae104</w:t>
              </w:r>
            </w:hyperlink>
          </w:p>
        </w:tc>
      </w:tr>
      <w:tr w:rsidR="005E61D2" w:rsidRPr="000170DA" w14:paraId="082CE3B7" w14:textId="77777777" w:rsidTr="00350807">
        <w:tc>
          <w:tcPr>
            <w:tcW w:w="1080" w:type="dxa"/>
            <w:tcBorders>
              <w:top w:val="single" w:sz="4" w:space="0" w:color="auto"/>
              <w:left w:val="single" w:sz="4" w:space="0" w:color="auto"/>
              <w:bottom w:val="single" w:sz="4" w:space="0" w:color="auto"/>
              <w:right w:val="single" w:sz="4" w:space="0" w:color="auto"/>
            </w:tcBorders>
            <w:vAlign w:val="center"/>
          </w:tcPr>
          <w:p w14:paraId="215E8B59" w14:textId="77777777" w:rsidR="005E61D2" w:rsidRPr="000170DA" w:rsidRDefault="005E61D2" w:rsidP="00350807">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5D78449" w14:textId="07049E58" w:rsidR="005E61D2" w:rsidRDefault="006C4ACC" w:rsidP="00350807">
            <w:pPr>
              <w:rPr>
                <w:rFonts w:ascii="Garamond" w:hAnsi="Garamond"/>
                <w:lang w:val="en-AU"/>
              </w:rPr>
            </w:pPr>
            <w:r w:rsidRPr="0011575D">
              <w:rPr>
                <w:rFonts w:ascii="Garamond" w:hAnsi="Garamond"/>
                <w:i/>
                <w:iCs/>
                <w:lang w:val="en-AU"/>
              </w:rPr>
              <w:t>JAMA</w:t>
            </w:r>
            <w:r>
              <w:rPr>
                <w:rFonts w:ascii="Garamond" w:hAnsi="Garamond"/>
                <w:lang w:val="en-AU"/>
              </w:rPr>
              <w:t xml:space="preserve"> </w:t>
            </w:r>
            <w:r w:rsidR="00F0600B">
              <w:rPr>
                <w:rFonts w:ascii="Garamond" w:hAnsi="Garamond"/>
                <w:lang w:val="en-AU"/>
              </w:rPr>
              <w:t xml:space="preserve">has published </w:t>
            </w:r>
            <w:r>
              <w:rPr>
                <w:rFonts w:ascii="Garamond" w:hAnsi="Garamond"/>
                <w:lang w:val="en-AU"/>
              </w:rPr>
              <w:t xml:space="preserve">the </w:t>
            </w:r>
            <w:r w:rsidR="004D35A5" w:rsidRPr="004D35A5">
              <w:rPr>
                <w:rFonts w:ascii="Garamond" w:hAnsi="Garamond"/>
                <w:lang w:val="en-AU"/>
              </w:rPr>
              <w:t>Recommendation Statement</w:t>
            </w:r>
            <w:r w:rsidR="004D35A5">
              <w:rPr>
                <w:rFonts w:ascii="Garamond" w:hAnsi="Garamond"/>
                <w:lang w:val="en-AU"/>
              </w:rPr>
              <w:t xml:space="preserve"> fr</w:t>
            </w:r>
            <w:r w:rsidR="006C4FFE">
              <w:rPr>
                <w:rFonts w:ascii="Garamond" w:hAnsi="Garamond"/>
                <w:lang w:val="en-AU"/>
              </w:rPr>
              <w:t>om</w:t>
            </w:r>
            <w:r w:rsidR="004D35A5">
              <w:rPr>
                <w:rFonts w:ascii="Garamond" w:hAnsi="Garamond"/>
                <w:lang w:val="en-AU"/>
              </w:rPr>
              <w:t xml:space="preserve"> the </w:t>
            </w:r>
            <w:r w:rsidR="004D35A5" w:rsidRPr="004D35A5">
              <w:rPr>
                <w:rFonts w:ascii="Garamond" w:hAnsi="Garamond"/>
                <w:lang w:val="en-AU"/>
              </w:rPr>
              <w:t>US Preventive Services Task Force</w:t>
            </w:r>
            <w:r w:rsidR="006C4FFE">
              <w:rPr>
                <w:rFonts w:ascii="Garamond" w:hAnsi="Garamond"/>
                <w:lang w:val="en-AU"/>
              </w:rPr>
              <w:t xml:space="preserve"> on interventions to prevent falls</w:t>
            </w:r>
            <w:r w:rsidR="0011575D">
              <w:rPr>
                <w:rFonts w:ascii="Garamond" w:hAnsi="Garamond"/>
                <w:lang w:val="en-AU"/>
              </w:rPr>
              <w:t xml:space="preserve"> for older adults living in the community</w:t>
            </w:r>
            <w:r w:rsidR="006C4FFE">
              <w:rPr>
                <w:rFonts w:ascii="Garamond" w:hAnsi="Garamond"/>
                <w:lang w:val="en-AU"/>
              </w:rPr>
              <w:t xml:space="preserve">. Also </w:t>
            </w:r>
            <w:r w:rsidR="00376D13">
              <w:rPr>
                <w:rFonts w:ascii="Garamond" w:hAnsi="Garamond"/>
                <w:lang w:val="en-AU"/>
              </w:rPr>
              <w:t>published ar</w:t>
            </w:r>
            <w:r w:rsidR="00E6035E">
              <w:rPr>
                <w:rFonts w:ascii="Garamond" w:hAnsi="Garamond"/>
                <w:lang w:val="en-AU"/>
              </w:rPr>
              <w:t>e the u</w:t>
            </w:r>
            <w:r w:rsidR="00E6035E" w:rsidRPr="00E6035E">
              <w:rPr>
                <w:rFonts w:ascii="Garamond" w:hAnsi="Garamond"/>
                <w:lang w:val="en-AU"/>
              </w:rPr>
              <w:t xml:space="preserve">pdated </w:t>
            </w:r>
            <w:r w:rsidR="00E6035E">
              <w:rPr>
                <w:rFonts w:ascii="Garamond" w:hAnsi="Garamond"/>
                <w:lang w:val="en-AU"/>
              </w:rPr>
              <w:t>e</w:t>
            </w:r>
            <w:r w:rsidR="00E6035E" w:rsidRPr="00E6035E">
              <w:rPr>
                <w:rFonts w:ascii="Garamond" w:hAnsi="Garamond"/>
                <w:lang w:val="en-AU"/>
              </w:rPr>
              <w:t xml:space="preserve">vidence </w:t>
            </w:r>
            <w:r w:rsidR="00E6035E">
              <w:rPr>
                <w:rFonts w:ascii="Garamond" w:hAnsi="Garamond"/>
                <w:lang w:val="en-AU"/>
              </w:rPr>
              <w:t>r</w:t>
            </w:r>
            <w:r w:rsidR="00E6035E" w:rsidRPr="00E6035E">
              <w:rPr>
                <w:rFonts w:ascii="Garamond" w:hAnsi="Garamond"/>
                <w:lang w:val="en-AU"/>
              </w:rPr>
              <w:t xml:space="preserve">eport and </w:t>
            </w:r>
            <w:r w:rsidR="00E6035E">
              <w:rPr>
                <w:rFonts w:ascii="Garamond" w:hAnsi="Garamond"/>
                <w:lang w:val="en-AU"/>
              </w:rPr>
              <w:t>s</w:t>
            </w:r>
            <w:r w:rsidR="00E6035E" w:rsidRPr="00E6035E">
              <w:rPr>
                <w:rFonts w:ascii="Garamond" w:hAnsi="Garamond"/>
                <w:lang w:val="en-AU"/>
              </w:rPr>
              <w:t xml:space="preserve">ystematic </w:t>
            </w:r>
            <w:r w:rsidR="00E6035E">
              <w:rPr>
                <w:rFonts w:ascii="Garamond" w:hAnsi="Garamond"/>
                <w:lang w:val="en-AU"/>
              </w:rPr>
              <w:t>r</w:t>
            </w:r>
            <w:r w:rsidR="00E6035E" w:rsidRPr="00E6035E">
              <w:rPr>
                <w:rFonts w:ascii="Garamond" w:hAnsi="Garamond"/>
                <w:lang w:val="en-AU"/>
              </w:rPr>
              <w:t>eview</w:t>
            </w:r>
            <w:r w:rsidR="00E6035E">
              <w:rPr>
                <w:rFonts w:ascii="Garamond" w:hAnsi="Garamond"/>
                <w:lang w:val="en-AU"/>
              </w:rPr>
              <w:t xml:space="preserve"> that support that statement</w:t>
            </w:r>
            <w:r w:rsidR="00A90C3A">
              <w:rPr>
                <w:rFonts w:ascii="Garamond" w:hAnsi="Garamond"/>
                <w:lang w:val="en-AU"/>
              </w:rPr>
              <w:t xml:space="preserve"> (</w:t>
            </w:r>
            <w:r w:rsidR="00A90C3A" w:rsidRPr="00D410CD">
              <w:rPr>
                <w:rStyle w:val="Hyperlink"/>
                <w:rFonts w:ascii="Garamond" w:hAnsi="Garamond"/>
                <w:color w:val="auto"/>
                <w:u w:val="none"/>
                <w:lang w:val="en-AU"/>
              </w:rPr>
              <w:t>Guirguis-Blake</w:t>
            </w:r>
            <w:r w:rsidR="00A90C3A">
              <w:rPr>
                <w:rStyle w:val="Hyperlink"/>
                <w:rFonts w:ascii="Garamond" w:hAnsi="Garamond"/>
                <w:color w:val="auto"/>
                <w:u w:val="none"/>
                <w:lang w:val="en-AU"/>
              </w:rPr>
              <w:t xml:space="preserve"> et al</w:t>
            </w:r>
            <w:r w:rsidR="00A90C3A">
              <w:rPr>
                <w:rFonts w:ascii="Garamond" w:hAnsi="Garamond"/>
                <w:lang w:val="en-AU"/>
              </w:rPr>
              <w:t>)</w:t>
            </w:r>
            <w:r w:rsidR="00E6035E">
              <w:rPr>
                <w:rFonts w:ascii="Garamond" w:hAnsi="Garamond"/>
                <w:lang w:val="en-AU"/>
              </w:rPr>
              <w:t xml:space="preserve">, an </w:t>
            </w:r>
            <w:r w:rsidR="007C38D5">
              <w:rPr>
                <w:rFonts w:ascii="Garamond" w:hAnsi="Garamond"/>
                <w:lang w:val="en-AU"/>
              </w:rPr>
              <w:t xml:space="preserve">accompanying editorial </w:t>
            </w:r>
            <w:r w:rsidR="00CE6B77">
              <w:rPr>
                <w:rFonts w:ascii="Garamond" w:hAnsi="Garamond"/>
                <w:lang w:val="en-AU"/>
              </w:rPr>
              <w:t xml:space="preserve">(Rueben and Ganz)) </w:t>
            </w:r>
            <w:r w:rsidR="007C38D5">
              <w:rPr>
                <w:rFonts w:ascii="Garamond" w:hAnsi="Garamond"/>
                <w:lang w:val="en-AU"/>
              </w:rPr>
              <w:t>and ‘patient page’</w:t>
            </w:r>
            <w:r w:rsidR="00CE6B77">
              <w:rPr>
                <w:rFonts w:ascii="Garamond" w:hAnsi="Garamond"/>
                <w:lang w:val="en-AU"/>
              </w:rPr>
              <w:t xml:space="preserve"> (Jin)</w:t>
            </w:r>
            <w:r w:rsidR="007C38D5">
              <w:rPr>
                <w:rFonts w:ascii="Garamond" w:hAnsi="Garamond"/>
                <w:lang w:val="en-AU"/>
              </w:rPr>
              <w:t>.</w:t>
            </w:r>
          </w:p>
          <w:p w14:paraId="2D759E6A" w14:textId="4BA01774" w:rsidR="006A1826" w:rsidRDefault="006A1826" w:rsidP="00350807">
            <w:pPr>
              <w:rPr>
                <w:rFonts w:ascii="Garamond" w:hAnsi="Garamond"/>
                <w:lang w:val="en-AU"/>
              </w:rPr>
            </w:pPr>
            <w:r>
              <w:rPr>
                <w:rFonts w:ascii="Garamond" w:hAnsi="Garamond"/>
                <w:lang w:val="en-AU"/>
              </w:rPr>
              <w:t xml:space="preserve">The </w:t>
            </w:r>
            <w:r w:rsidR="00B477FC">
              <w:rPr>
                <w:rFonts w:ascii="Garamond" w:hAnsi="Garamond"/>
                <w:lang w:val="en-AU"/>
              </w:rPr>
              <w:t>Task Force ‘r</w:t>
            </w:r>
            <w:r w:rsidR="00944B39" w:rsidRPr="00944B39">
              <w:rPr>
                <w:rFonts w:ascii="Garamond" w:hAnsi="Garamond"/>
                <w:lang w:val="en-AU"/>
              </w:rPr>
              <w:t>ecommends exercise interventions to prevent falls in community-dwelling adults 65 years or older who are at increased risk for falls. (B recommendation) The USPSTF recommends that clinicians individualize the decision to offer multifactorial interventions to prevent falls to community-dwelling adults 65 years or older who are at increased risk for falls.</w:t>
            </w:r>
            <w:r w:rsidR="00B477FC">
              <w:rPr>
                <w:rFonts w:ascii="Garamond" w:hAnsi="Garamond"/>
                <w:lang w:val="en-AU"/>
              </w:rPr>
              <w:t>’</w:t>
            </w:r>
          </w:p>
          <w:p w14:paraId="2A2865F4" w14:textId="18B553C1" w:rsidR="00A646D5" w:rsidRDefault="00A646D5" w:rsidP="00A646D5">
            <w:pPr>
              <w:jc w:val="center"/>
              <w:rPr>
                <w:rFonts w:ascii="Garamond" w:hAnsi="Garamond"/>
                <w:lang w:val="en-AU"/>
              </w:rPr>
            </w:pPr>
            <w:r>
              <w:rPr>
                <w:rFonts w:ascii="Garamond" w:hAnsi="Garamond"/>
                <w:noProof/>
                <w:lang w:val="en-AU"/>
              </w:rPr>
              <w:lastRenderedPageBreak/>
              <w:drawing>
                <wp:inline distT="0" distB="0" distL="0" distR="0" wp14:anchorId="7F5ADF29" wp14:editId="74A1C9B4">
                  <wp:extent cx="3435532" cy="5403540"/>
                  <wp:effectExtent l="0" t="0" r="0" b="6985"/>
                  <wp:docPr id="4" name="Picture 4" descr="Infographic from JAMA's Patient Page on the Prevention of Falls in Older Adult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 from JAMA's Patient Page on the Prevention of Falls in Older Adults.">
                            <a:hlinkClick r:id="rId34"/>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56868" cy="5437098"/>
                          </a:xfrm>
                          <a:prstGeom prst="rect">
                            <a:avLst/>
                          </a:prstGeom>
                        </pic:spPr>
                      </pic:pic>
                    </a:graphicData>
                  </a:graphic>
                </wp:inline>
              </w:drawing>
            </w:r>
          </w:p>
          <w:p w14:paraId="0C163DB6" w14:textId="77777777" w:rsidR="00687A05" w:rsidRDefault="00687A05" w:rsidP="00350807">
            <w:pPr>
              <w:rPr>
                <w:rFonts w:ascii="Garamond" w:hAnsi="Garamond"/>
                <w:lang w:val="en-AU"/>
              </w:rPr>
            </w:pPr>
          </w:p>
          <w:p w14:paraId="4314988B" w14:textId="168CBB25" w:rsidR="00687A05" w:rsidRPr="008E2F5D" w:rsidRDefault="00CE6B77" w:rsidP="00350807">
            <w:pPr>
              <w:rPr>
                <w:rFonts w:ascii="Garamond" w:hAnsi="Garamond"/>
                <w:lang w:val="en-AU"/>
              </w:rPr>
            </w:pPr>
            <w:r>
              <w:rPr>
                <w:rFonts w:ascii="Garamond" w:hAnsi="Garamond"/>
                <w:lang w:val="en-AU"/>
              </w:rPr>
              <w:t xml:space="preserve">Perhaps disappointingly for some, </w:t>
            </w:r>
            <w:r w:rsidR="00687A05">
              <w:rPr>
                <w:rFonts w:ascii="Garamond" w:hAnsi="Garamond"/>
                <w:lang w:val="en-AU"/>
              </w:rPr>
              <w:t xml:space="preserve">Green et al </w:t>
            </w:r>
            <w:r w:rsidR="003D3130">
              <w:rPr>
                <w:rFonts w:ascii="Garamond" w:hAnsi="Garamond"/>
                <w:lang w:val="en-AU"/>
              </w:rPr>
              <w:t xml:space="preserve">report finding that </w:t>
            </w:r>
            <w:r w:rsidR="00190728">
              <w:rPr>
                <w:rFonts w:ascii="Garamond" w:hAnsi="Garamond"/>
                <w:lang w:val="en-AU"/>
              </w:rPr>
              <w:t>‘</w:t>
            </w:r>
            <w:r w:rsidR="00190728" w:rsidRPr="00190728">
              <w:rPr>
                <w:rFonts w:ascii="Garamond" w:hAnsi="Garamond"/>
                <w:lang w:val="en-AU"/>
              </w:rPr>
              <w:t>There is very low certainty evidence for dance as an alternative to strength and balance training if the aim is to prevent falls.</w:t>
            </w:r>
            <w:r w:rsidR="00190728">
              <w:rPr>
                <w:rFonts w:ascii="Garamond" w:hAnsi="Garamond"/>
                <w:lang w:val="en-AU"/>
              </w:rPr>
              <w:t>’</w:t>
            </w:r>
          </w:p>
        </w:tc>
      </w:tr>
    </w:tbl>
    <w:p w14:paraId="3D28A771" w14:textId="77777777" w:rsidR="005E61D2" w:rsidRDefault="005E61D2" w:rsidP="005E61D2">
      <w:pPr>
        <w:keepLines/>
        <w:autoSpaceDE w:val="0"/>
        <w:autoSpaceDN w:val="0"/>
        <w:adjustRightInd w:val="0"/>
        <w:rPr>
          <w:rFonts w:ascii="Garamond" w:hAnsi="Garamond"/>
          <w:lang w:val="en-AU"/>
        </w:rPr>
      </w:pPr>
    </w:p>
    <w:p w14:paraId="7B61AC84" w14:textId="39BAADD2" w:rsidR="00CB23C7" w:rsidRDefault="00CB23C7" w:rsidP="00082FF3">
      <w:pPr>
        <w:keepLines/>
        <w:autoSpaceDE w:val="0"/>
        <w:autoSpaceDN w:val="0"/>
        <w:adjustRightInd w:val="0"/>
        <w:rPr>
          <w:rFonts w:ascii="Garamond" w:hAnsi="Garamond"/>
          <w:lang w:val="en-AU"/>
        </w:rPr>
      </w:pPr>
      <w:bookmarkStart w:id="1" w:name="_Hlk167708489"/>
      <w:r>
        <w:rPr>
          <w:rFonts w:ascii="Garamond" w:hAnsi="Garamond"/>
          <w:lang w:val="en-AU"/>
        </w:rPr>
        <w:t xml:space="preserve">For information on the Commission’s work on </w:t>
      </w:r>
      <w:r w:rsidR="00341284">
        <w:rPr>
          <w:rFonts w:ascii="Garamond" w:hAnsi="Garamond"/>
          <w:lang w:val="en-AU"/>
        </w:rPr>
        <w:t>p</w:t>
      </w:r>
      <w:r w:rsidR="00341284" w:rsidRPr="00341284">
        <w:rPr>
          <w:rFonts w:ascii="Garamond" w:hAnsi="Garamond"/>
          <w:lang w:val="en-AU"/>
        </w:rPr>
        <w:t>reventing falls and harm from falls</w:t>
      </w:r>
      <w:r w:rsidR="00341284">
        <w:rPr>
          <w:rFonts w:ascii="Garamond" w:hAnsi="Garamond"/>
          <w:lang w:val="en-AU"/>
        </w:rPr>
        <w:t xml:space="preserve"> in the </w:t>
      </w:r>
      <w:r w:rsidR="002E2D20" w:rsidRPr="009C4DD4">
        <w:rPr>
          <w:rFonts w:ascii="Garamond" w:hAnsi="Garamond"/>
          <w:i/>
          <w:iCs/>
          <w:lang w:val="en-AU"/>
        </w:rPr>
        <w:t>Comprehensive Care Standard</w:t>
      </w:r>
      <w:r w:rsidR="002E2D20">
        <w:rPr>
          <w:rFonts w:ascii="Garamond" w:hAnsi="Garamond"/>
          <w:lang w:val="en-AU"/>
        </w:rPr>
        <w:t xml:space="preserve"> within the </w:t>
      </w:r>
      <w:r w:rsidR="002E2D20" w:rsidRPr="009C4DD4">
        <w:rPr>
          <w:rFonts w:ascii="Garamond" w:hAnsi="Garamond"/>
          <w:i/>
          <w:iCs/>
          <w:lang w:val="en-AU"/>
        </w:rPr>
        <w:t>National Safety and Quality Health Service (NSQHS) Standards</w:t>
      </w:r>
      <w:r w:rsidR="002E2D20" w:rsidRPr="002E2D20">
        <w:rPr>
          <w:rFonts w:ascii="Garamond" w:hAnsi="Garamond"/>
          <w:lang w:val="en-AU"/>
        </w:rPr>
        <w:t xml:space="preserve"> </w:t>
      </w:r>
      <w:r>
        <w:rPr>
          <w:rFonts w:ascii="Garamond" w:hAnsi="Garamond"/>
          <w:lang w:val="en-AU"/>
        </w:rPr>
        <w:t>see</w:t>
      </w:r>
      <w:r w:rsidR="002E2D20">
        <w:rPr>
          <w:rFonts w:ascii="Garamond" w:hAnsi="Garamond"/>
          <w:lang w:val="en-AU"/>
        </w:rPr>
        <w:t xml:space="preserve"> </w:t>
      </w:r>
      <w:hyperlink r:id="rId37" w:history="1">
        <w:r w:rsidR="002E2D20" w:rsidRPr="00D1683B">
          <w:rPr>
            <w:rStyle w:val="Hyperlink"/>
            <w:rFonts w:ascii="Garamond" w:hAnsi="Garamond"/>
            <w:lang w:val="en-AU"/>
          </w:rPr>
          <w:t>https://www.safetyandquality.gov.au/standards/nsqhs-standards/comprehensive-care-standard</w:t>
        </w:r>
      </w:hyperlink>
    </w:p>
    <w:p w14:paraId="47FFEE44" w14:textId="77777777" w:rsidR="00781E1B" w:rsidRDefault="00781E1B" w:rsidP="00082FF3">
      <w:pPr>
        <w:keepLines/>
        <w:autoSpaceDE w:val="0"/>
        <w:autoSpaceDN w:val="0"/>
        <w:adjustRightInd w:val="0"/>
        <w:rPr>
          <w:rFonts w:ascii="Garamond" w:hAnsi="Garamond"/>
          <w:lang w:val="en-AU"/>
        </w:rPr>
      </w:pPr>
    </w:p>
    <w:p w14:paraId="5E53B3A0" w14:textId="12028591" w:rsidR="00CB23C7" w:rsidRDefault="00781E1B" w:rsidP="00082FF3">
      <w:pPr>
        <w:keepLines/>
        <w:autoSpaceDE w:val="0"/>
        <w:autoSpaceDN w:val="0"/>
        <w:adjustRightInd w:val="0"/>
        <w:rPr>
          <w:rFonts w:ascii="Garamond" w:hAnsi="Garamond"/>
          <w:lang w:val="en-AU"/>
        </w:rPr>
      </w:pPr>
      <w:r>
        <w:rPr>
          <w:rFonts w:ascii="Garamond" w:hAnsi="Garamond"/>
          <w:lang w:val="en-AU"/>
        </w:rPr>
        <w:t>For information on the Commission’s work on falls prevention, including t</w:t>
      </w:r>
      <w:r w:rsidR="00982E27">
        <w:rPr>
          <w:rFonts w:ascii="Garamond" w:hAnsi="Garamond"/>
          <w:lang w:val="en-AU"/>
        </w:rPr>
        <w:t xml:space="preserve">he 2009 </w:t>
      </w:r>
      <w:r w:rsidR="00395121" w:rsidRPr="00395121">
        <w:rPr>
          <w:rFonts w:ascii="Garamond" w:hAnsi="Garamond"/>
          <w:i/>
          <w:iCs/>
          <w:lang w:val="en-AU"/>
        </w:rPr>
        <w:t>Preventing Falls and Harm from Falls in Older People: Best Practice Guidelines</w:t>
      </w:r>
      <w:r w:rsidR="00395121">
        <w:rPr>
          <w:rFonts w:ascii="Garamond" w:hAnsi="Garamond"/>
          <w:lang w:val="en-AU"/>
        </w:rPr>
        <w:t xml:space="preserve">, see </w:t>
      </w:r>
      <w:hyperlink r:id="rId38" w:history="1">
        <w:r w:rsidR="00395121" w:rsidRPr="00D1683B">
          <w:rPr>
            <w:rStyle w:val="Hyperlink"/>
            <w:rFonts w:ascii="Garamond" w:hAnsi="Garamond"/>
            <w:lang w:val="en-AU"/>
          </w:rPr>
          <w:t>https://www.safetyandquality.gov.au/our-work/comprehensive-care/related-topics/falls-prevention</w:t>
        </w:r>
      </w:hyperlink>
      <w:r w:rsidR="00395121">
        <w:rPr>
          <w:rFonts w:ascii="Garamond" w:hAnsi="Garamond"/>
          <w:lang w:val="en-AU"/>
        </w:rPr>
        <w:t xml:space="preserve"> </w:t>
      </w:r>
    </w:p>
    <w:p w14:paraId="43C563A3" w14:textId="77777777" w:rsidR="009C4DD4" w:rsidRDefault="009C4DD4" w:rsidP="00082FF3">
      <w:pPr>
        <w:keepLines/>
        <w:autoSpaceDE w:val="0"/>
        <w:autoSpaceDN w:val="0"/>
        <w:adjustRightInd w:val="0"/>
        <w:rPr>
          <w:rFonts w:ascii="Garamond" w:hAnsi="Garamond"/>
          <w:lang w:val="en-AU"/>
        </w:rPr>
      </w:pPr>
    </w:p>
    <w:bookmarkEnd w:id="1"/>
    <w:p w14:paraId="7EC8737F" w14:textId="77777777" w:rsidR="006E7FA8" w:rsidRDefault="006E7FA8">
      <w:pPr>
        <w:rPr>
          <w:rFonts w:ascii="Garamond" w:hAnsi="Garamond"/>
          <w:i/>
          <w:iCs/>
          <w:lang w:val="en-AU"/>
        </w:rPr>
      </w:pPr>
      <w:r>
        <w:rPr>
          <w:rFonts w:ascii="Garamond" w:hAnsi="Garamond"/>
          <w:i/>
          <w:iCs/>
          <w:lang w:val="en-AU"/>
        </w:rPr>
        <w:br w:type="page"/>
      </w:r>
    </w:p>
    <w:p w14:paraId="420A94F6" w14:textId="34B0D42C" w:rsidR="00182782" w:rsidRPr="0026552B" w:rsidRDefault="00182782" w:rsidP="00182782">
      <w:pPr>
        <w:keepLines/>
        <w:autoSpaceDE w:val="0"/>
        <w:autoSpaceDN w:val="0"/>
        <w:adjustRightInd w:val="0"/>
        <w:rPr>
          <w:rFonts w:ascii="Garamond" w:hAnsi="Garamond"/>
          <w:i/>
          <w:iCs/>
          <w:lang w:val="en-AU"/>
        </w:rPr>
      </w:pPr>
      <w:r w:rsidRPr="0026552B">
        <w:rPr>
          <w:rFonts w:ascii="Garamond" w:hAnsi="Garamond"/>
          <w:i/>
          <w:iCs/>
          <w:lang w:val="en-AU"/>
        </w:rPr>
        <w:lastRenderedPageBreak/>
        <w:t>Is ‘too much medicine’ a guideline-driven phenomenon? Ten years' report and reflections of the Guidelines International Network Multimorbidity Working Group</w:t>
      </w:r>
    </w:p>
    <w:p w14:paraId="2B01798F" w14:textId="77777777" w:rsidR="00182782" w:rsidRDefault="00182782" w:rsidP="00182782">
      <w:pPr>
        <w:keepLines/>
        <w:autoSpaceDE w:val="0"/>
        <w:autoSpaceDN w:val="0"/>
        <w:adjustRightInd w:val="0"/>
        <w:rPr>
          <w:rFonts w:ascii="Garamond" w:hAnsi="Garamond"/>
          <w:lang w:val="en-AU"/>
        </w:rPr>
      </w:pPr>
      <w:r w:rsidRPr="0026552B">
        <w:rPr>
          <w:rFonts w:ascii="Garamond" w:hAnsi="Garamond"/>
          <w:lang w:val="en-AU"/>
        </w:rPr>
        <w:t>Scherer M, Burgers JS, the Guidelines International Network Multimorbidity Working G</w:t>
      </w:r>
      <w:r>
        <w:rPr>
          <w:rFonts w:ascii="Garamond" w:hAnsi="Garamond"/>
          <w:lang w:val="en-AU"/>
        </w:rPr>
        <w:t>roup</w:t>
      </w:r>
    </w:p>
    <w:p w14:paraId="72A134C5" w14:textId="77777777" w:rsidR="00182782" w:rsidRDefault="00182782" w:rsidP="00182782">
      <w:pPr>
        <w:keepLines/>
        <w:autoSpaceDE w:val="0"/>
        <w:autoSpaceDN w:val="0"/>
        <w:adjustRightInd w:val="0"/>
        <w:rPr>
          <w:rFonts w:ascii="Garamond" w:hAnsi="Garamond"/>
          <w:lang w:val="en-AU"/>
        </w:rPr>
      </w:pPr>
      <w:r w:rsidRPr="0026552B">
        <w:rPr>
          <w:rFonts w:ascii="Garamond" w:hAnsi="Garamond"/>
          <w:lang w:val="en-AU"/>
        </w:rPr>
        <w:t>Clinical and Public Health Guidelines. 2024 2024/07/01;1(3</w:t>
      </w:r>
      <w:proofErr w:type="gramStart"/>
      <w:r w:rsidRPr="0026552B">
        <w:rPr>
          <w:rFonts w:ascii="Garamond" w:hAnsi="Garamond"/>
          <w:lang w:val="en-AU"/>
        </w:rPr>
        <w:t>):e</w:t>
      </w:r>
      <w:proofErr w:type="gramEnd"/>
      <w:r w:rsidRPr="0026552B">
        <w:rPr>
          <w:rFonts w:ascii="Garamond" w:hAnsi="Garamond"/>
          <w:lang w:val="en-AU"/>
        </w:rPr>
        <w:t>12016.</w:t>
      </w:r>
    </w:p>
    <w:tbl>
      <w:tblPr>
        <w:tblStyle w:val="TableGrid"/>
        <w:tblW w:w="9360" w:type="dxa"/>
        <w:tblInd w:w="288" w:type="dxa"/>
        <w:tblLayout w:type="fixed"/>
        <w:tblLook w:val="01E0" w:firstRow="1" w:lastRow="1" w:firstColumn="1" w:lastColumn="1" w:noHBand="0" w:noVBand="0"/>
      </w:tblPr>
      <w:tblGrid>
        <w:gridCol w:w="1080"/>
        <w:gridCol w:w="8280"/>
      </w:tblGrid>
      <w:tr w:rsidR="00182782" w:rsidRPr="000170DA" w14:paraId="3C6C95B8" w14:textId="77777777" w:rsidTr="00843127">
        <w:tc>
          <w:tcPr>
            <w:tcW w:w="1080" w:type="dxa"/>
            <w:tcBorders>
              <w:top w:val="single" w:sz="4" w:space="0" w:color="auto"/>
              <w:left w:val="single" w:sz="4" w:space="0" w:color="auto"/>
              <w:bottom w:val="single" w:sz="4" w:space="0" w:color="auto"/>
              <w:right w:val="single" w:sz="4" w:space="0" w:color="auto"/>
            </w:tcBorders>
            <w:vAlign w:val="center"/>
          </w:tcPr>
          <w:p w14:paraId="2D7250E5" w14:textId="77777777" w:rsidR="00182782" w:rsidRPr="000170DA" w:rsidRDefault="00182782" w:rsidP="00843127">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5962741" w14:textId="77777777" w:rsidR="00182782" w:rsidRPr="000170DA" w:rsidRDefault="00000000" w:rsidP="00843127">
            <w:pPr>
              <w:keepNext/>
              <w:jc w:val="both"/>
              <w:rPr>
                <w:rStyle w:val="Hyperlink"/>
                <w:rFonts w:ascii="Garamond" w:hAnsi="Garamond"/>
                <w:color w:val="auto"/>
                <w:u w:val="none"/>
                <w:lang w:val="en-AU"/>
              </w:rPr>
            </w:pPr>
            <w:hyperlink r:id="rId39" w:history="1">
              <w:r w:rsidR="00182782" w:rsidRPr="00D1683B">
                <w:rPr>
                  <w:rStyle w:val="Hyperlink"/>
                  <w:rFonts w:ascii="Garamond" w:hAnsi="Garamond"/>
                  <w:lang w:val="en-AU"/>
                </w:rPr>
                <w:t>https://doi.org/10.1002/gin2.12016</w:t>
              </w:r>
            </w:hyperlink>
          </w:p>
        </w:tc>
      </w:tr>
      <w:tr w:rsidR="00182782" w:rsidRPr="000170DA" w14:paraId="5F5034DD" w14:textId="77777777" w:rsidTr="00843127">
        <w:tc>
          <w:tcPr>
            <w:tcW w:w="1080" w:type="dxa"/>
            <w:tcBorders>
              <w:top w:val="single" w:sz="4" w:space="0" w:color="auto"/>
              <w:left w:val="single" w:sz="4" w:space="0" w:color="auto"/>
              <w:bottom w:val="single" w:sz="4" w:space="0" w:color="auto"/>
              <w:right w:val="single" w:sz="4" w:space="0" w:color="auto"/>
            </w:tcBorders>
            <w:vAlign w:val="center"/>
          </w:tcPr>
          <w:p w14:paraId="2CB89B06" w14:textId="77777777" w:rsidR="00182782" w:rsidRPr="000170DA" w:rsidRDefault="00182782" w:rsidP="00843127">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11FED3A" w14:textId="77777777" w:rsidR="00182782" w:rsidRDefault="00182782" w:rsidP="00843127">
            <w:pPr>
              <w:rPr>
                <w:rFonts w:ascii="Garamond" w:hAnsi="Garamond"/>
                <w:lang w:val="en-AU"/>
              </w:rPr>
            </w:pPr>
            <w:r>
              <w:rPr>
                <w:rFonts w:ascii="Garamond" w:hAnsi="Garamond"/>
                <w:lang w:val="en-AU"/>
              </w:rPr>
              <w:t xml:space="preserve">Paper from the </w:t>
            </w:r>
            <w:r w:rsidRPr="00B51C95">
              <w:rPr>
                <w:rFonts w:ascii="Garamond" w:hAnsi="Garamond"/>
                <w:lang w:val="en-AU"/>
              </w:rPr>
              <w:t xml:space="preserve">Guidelines International Network </w:t>
            </w:r>
            <w:r>
              <w:rPr>
                <w:rFonts w:ascii="Garamond" w:hAnsi="Garamond"/>
                <w:lang w:val="en-AU"/>
              </w:rPr>
              <w:t xml:space="preserve">(GIN) </w:t>
            </w:r>
            <w:r w:rsidRPr="00B51C95">
              <w:rPr>
                <w:rFonts w:ascii="Garamond" w:hAnsi="Garamond"/>
                <w:lang w:val="en-AU"/>
              </w:rPr>
              <w:t>Multimorbidity Working Group</w:t>
            </w:r>
            <w:r>
              <w:rPr>
                <w:rFonts w:ascii="Garamond" w:hAnsi="Garamond"/>
                <w:lang w:val="en-AU"/>
              </w:rPr>
              <w:t>. The group was established ‘</w:t>
            </w:r>
            <w:r w:rsidRPr="00E7021A">
              <w:rPr>
                <w:rFonts w:ascii="Garamond" w:hAnsi="Garamond"/>
                <w:lang w:val="en-AU"/>
              </w:rPr>
              <w:t>to explore the questions of how and to what extent multimorbidity and its related constructs can be reflected in guideline development.</w:t>
            </w:r>
            <w:r>
              <w:rPr>
                <w:rFonts w:ascii="Garamond" w:hAnsi="Garamond"/>
                <w:lang w:val="en-AU"/>
              </w:rPr>
              <w:t>’ Among the identified highlights of this paper are:</w:t>
            </w:r>
          </w:p>
          <w:p w14:paraId="00DC9ED2" w14:textId="77777777" w:rsidR="00182782" w:rsidRPr="000D1A77" w:rsidRDefault="00182782" w:rsidP="00843127">
            <w:pPr>
              <w:pStyle w:val="ListParagraph"/>
              <w:numPr>
                <w:ilvl w:val="0"/>
                <w:numId w:val="26"/>
              </w:numPr>
              <w:rPr>
                <w:rFonts w:ascii="Garamond" w:hAnsi="Garamond"/>
                <w:lang w:val="en-AU"/>
              </w:rPr>
            </w:pPr>
            <w:r w:rsidRPr="000D1A77">
              <w:rPr>
                <w:rFonts w:ascii="Garamond" w:hAnsi="Garamond"/>
                <w:lang w:val="en-AU"/>
              </w:rPr>
              <w:t>Single disease guidelines contribute to ‘too much medicine’, including the abundance of diagnostic and therapeutic measures with potential harm to the patient.</w:t>
            </w:r>
          </w:p>
          <w:p w14:paraId="2AC57C1D" w14:textId="77777777" w:rsidR="00182782" w:rsidRPr="000D1A77" w:rsidRDefault="00182782" w:rsidP="00843127">
            <w:pPr>
              <w:pStyle w:val="ListParagraph"/>
              <w:numPr>
                <w:ilvl w:val="0"/>
                <w:numId w:val="26"/>
              </w:numPr>
              <w:rPr>
                <w:rFonts w:ascii="Garamond" w:hAnsi="Garamond"/>
                <w:lang w:val="en-AU"/>
              </w:rPr>
            </w:pPr>
            <w:r w:rsidRPr="000D1A77">
              <w:rPr>
                <w:rFonts w:ascii="Garamond" w:hAnsi="Garamond"/>
                <w:lang w:val="en-AU"/>
              </w:rPr>
              <w:t>The ‘less is more’ approach includes communication on patient outcomes, recommendations for deprescribing and awareness of climate impact.</w:t>
            </w:r>
          </w:p>
          <w:p w14:paraId="75372340" w14:textId="77777777" w:rsidR="00182782" w:rsidRPr="000D1A77" w:rsidRDefault="00182782" w:rsidP="00843127">
            <w:pPr>
              <w:pStyle w:val="ListParagraph"/>
              <w:numPr>
                <w:ilvl w:val="0"/>
                <w:numId w:val="26"/>
              </w:numPr>
              <w:rPr>
                <w:rFonts w:ascii="Garamond" w:hAnsi="Garamond"/>
                <w:lang w:val="en-AU"/>
              </w:rPr>
            </w:pPr>
            <w:r w:rsidRPr="000D1A77">
              <w:rPr>
                <w:rFonts w:ascii="Garamond" w:hAnsi="Garamond"/>
                <w:lang w:val="en-AU"/>
              </w:rPr>
              <w:t>Guidelines supporting person-centred care could reduce the risk of low-value care for multimorbid patients, which will benefit both individual and planetary health.</w:t>
            </w:r>
          </w:p>
        </w:tc>
      </w:tr>
    </w:tbl>
    <w:p w14:paraId="51DDB8E2" w14:textId="77777777" w:rsidR="00182782" w:rsidRDefault="00182782" w:rsidP="008E2F5D">
      <w:pPr>
        <w:keepLines/>
        <w:autoSpaceDE w:val="0"/>
        <w:autoSpaceDN w:val="0"/>
        <w:adjustRightInd w:val="0"/>
        <w:rPr>
          <w:rFonts w:ascii="Garamond" w:hAnsi="Garamond"/>
          <w:i/>
          <w:iCs/>
          <w:lang w:val="en-AU"/>
        </w:rPr>
      </w:pPr>
    </w:p>
    <w:p w14:paraId="7EFC67C7" w14:textId="61A6AA3C" w:rsidR="008E2F5D" w:rsidRPr="00DC4286" w:rsidRDefault="00203A9C" w:rsidP="008E2F5D">
      <w:pPr>
        <w:keepLines/>
        <w:autoSpaceDE w:val="0"/>
        <w:autoSpaceDN w:val="0"/>
        <w:adjustRightInd w:val="0"/>
        <w:rPr>
          <w:rFonts w:ascii="Garamond" w:hAnsi="Garamond"/>
          <w:i/>
          <w:iCs/>
          <w:lang w:val="en-AU"/>
        </w:rPr>
      </w:pPr>
      <w:r w:rsidRPr="00DC4286">
        <w:rPr>
          <w:rFonts w:ascii="Garamond" w:hAnsi="Garamond"/>
          <w:i/>
          <w:iCs/>
          <w:lang w:val="en-AU"/>
        </w:rPr>
        <w:t>Predictors of mortality shortly after entering a long-term care facility</w:t>
      </w:r>
    </w:p>
    <w:p w14:paraId="248FC39F" w14:textId="77777777" w:rsidR="00BB2B85" w:rsidRDefault="00BB2B85" w:rsidP="008E2F5D">
      <w:pPr>
        <w:keepLines/>
        <w:autoSpaceDE w:val="0"/>
        <w:autoSpaceDN w:val="0"/>
        <w:adjustRightInd w:val="0"/>
        <w:rPr>
          <w:rFonts w:ascii="Garamond" w:hAnsi="Garamond"/>
          <w:lang w:val="en-AU"/>
        </w:rPr>
      </w:pPr>
      <w:r w:rsidRPr="00BB2B85">
        <w:rPr>
          <w:rFonts w:ascii="Garamond" w:hAnsi="Garamond"/>
          <w:lang w:val="en-AU"/>
        </w:rPr>
        <w:t>Jorissen RN, Wesselingh SL, Whitehead C, Maddison J, Forward J, Bourke A, et al</w:t>
      </w:r>
    </w:p>
    <w:p w14:paraId="730C665D" w14:textId="6BFEAF16" w:rsidR="00DC4286" w:rsidRDefault="00BB2B85" w:rsidP="008E2F5D">
      <w:pPr>
        <w:keepLines/>
        <w:autoSpaceDE w:val="0"/>
        <w:autoSpaceDN w:val="0"/>
        <w:adjustRightInd w:val="0"/>
        <w:rPr>
          <w:rFonts w:ascii="Garamond" w:hAnsi="Garamond"/>
          <w:lang w:val="en-AU"/>
        </w:rPr>
      </w:pPr>
      <w:r w:rsidRPr="00BB2B85">
        <w:rPr>
          <w:rFonts w:ascii="Garamond" w:hAnsi="Garamond"/>
          <w:lang w:val="en-AU"/>
        </w:rPr>
        <w:t>Age and Ageing. 2024;53(5</w:t>
      </w:r>
      <w:proofErr w:type="gramStart"/>
      <w:r w:rsidRPr="00BB2B85">
        <w:rPr>
          <w:rFonts w:ascii="Garamond" w:hAnsi="Garamond"/>
          <w:lang w:val="en-AU"/>
        </w:rPr>
        <w:t>):afae</w:t>
      </w:r>
      <w:proofErr w:type="gramEnd"/>
      <w:r w:rsidRPr="00BB2B85">
        <w:rPr>
          <w:rFonts w:ascii="Garamond" w:hAnsi="Garamond"/>
          <w:lang w:val="en-AU"/>
        </w:rPr>
        <w:t>098.</w:t>
      </w:r>
    </w:p>
    <w:tbl>
      <w:tblPr>
        <w:tblStyle w:val="TableGrid"/>
        <w:tblW w:w="9360" w:type="dxa"/>
        <w:tblInd w:w="288" w:type="dxa"/>
        <w:tblLayout w:type="fixed"/>
        <w:tblLook w:val="01E0" w:firstRow="1" w:lastRow="1" w:firstColumn="1" w:lastColumn="1" w:noHBand="0" w:noVBand="0"/>
      </w:tblPr>
      <w:tblGrid>
        <w:gridCol w:w="1080"/>
        <w:gridCol w:w="8280"/>
      </w:tblGrid>
      <w:tr w:rsidR="008E2F5D" w:rsidRPr="000170DA" w14:paraId="23788039" w14:textId="77777777" w:rsidTr="001E2CFE">
        <w:tc>
          <w:tcPr>
            <w:tcW w:w="1080" w:type="dxa"/>
            <w:tcBorders>
              <w:top w:val="single" w:sz="4" w:space="0" w:color="auto"/>
              <w:left w:val="single" w:sz="4" w:space="0" w:color="auto"/>
              <w:bottom w:val="single" w:sz="4" w:space="0" w:color="auto"/>
              <w:right w:val="single" w:sz="4" w:space="0" w:color="auto"/>
            </w:tcBorders>
            <w:vAlign w:val="center"/>
          </w:tcPr>
          <w:p w14:paraId="34262931" w14:textId="77777777" w:rsidR="008E2F5D" w:rsidRPr="000170DA" w:rsidRDefault="008E2F5D" w:rsidP="001E2CFE">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70705DB" w14:textId="0E705F18" w:rsidR="00BB2B85" w:rsidRPr="000170DA" w:rsidRDefault="00000000" w:rsidP="00BB2B85">
            <w:pPr>
              <w:keepNext/>
              <w:jc w:val="both"/>
              <w:rPr>
                <w:rStyle w:val="Hyperlink"/>
                <w:rFonts w:ascii="Garamond" w:hAnsi="Garamond"/>
                <w:color w:val="auto"/>
                <w:u w:val="none"/>
                <w:lang w:val="en-AU"/>
              </w:rPr>
            </w:pPr>
            <w:hyperlink r:id="rId40" w:history="1">
              <w:r w:rsidR="00BB2B85" w:rsidRPr="00D1683B">
                <w:rPr>
                  <w:rStyle w:val="Hyperlink"/>
                  <w:rFonts w:ascii="Garamond" w:hAnsi="Garamond"/>
                  <w:lang w:val="en-AU"/>
                </w:rPr>
                <w:t>https://doi.org/10.1093/ageing/afae098</w:t>
              </w:r>
            </w:hyperlink>
          </w:p>
        </w:tc>
      </w:tr>
      <w:tr w:rsidR="008E2F5D" w:rsidRPr="000170DA" w14:paraId="20FD53F0" w14:textId="77777777" w:rsidTr="001E2CFE">
        <w:tc>
          <w:tcPr>
            <w:tcW w:w="1080" w:type="dxa"/>
            <w:tcBorders>
              <w:top w:val="single" w:sz="4" w:space="0" w:color="auto"/>
              <w:left w:val="single" w:sz="4" w:space="0" w:color="auto"/>
              <w:bottom w:val="single" w:sz="4" w:space="0" w:color="auto"/>
              <w:right w:val="single" w:sz="4" w:space="0" w:color="auto"/>
            </w:tcBorders>
            <w:vAlign w:val="center"/>
          </w:tcPr>
          <w:p w14:paraId="60DBC021" w14:textId="77777777" w:rsidR="008E2F5D" w:rsidRPr="000170DA" w:rsidRDefault="008E2F5D" w:rsidP="001E2CFE">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9669F62" w14:textId="518DB9DF" w:rsidR="00BB2B85" w:rsidRPr="008E2F5D" w:rsidRDefault="00BB2B85" w:rsidP="006E0368">
            <w:pPr>
              <w:rPr>
                <w:rFonts w:ascii="Garamond" w:hAnsi="Garamond"/>
                <w:lang w:val="en-AU"/>
              </w:rPr>
            </w:pPr>
            <w:r>
              <w:rPr>
                <w:rFonts w:ascii="Garamond" w:hAnsi="Garamond"/>
                <w:lang w:val="en-AU"/>
              </w:rPr>
              <w:t>Paper from a</w:t>
            </w:r>
            <w:r w:rsidR="00E35094">
              <w:rPr>
                <w:rFonts w:ascii="Garamond" w:hAnsi="Garamond"/>
                <w:lang w:val="en-AU"/>
              </w:rPr>
              <w:t xml:space="preserve"> r</w:t>
            </w:r>
            <w:r w:rsidR="00E35094" w:rsidRPr="00E35094">
              <w:rPr>
                <w:rFonts w:ascii="Garamond" w:hAnsi="Garamond"/>
                <w:lang w:val="en-AU"/>
              </w:rPr>
              <w:t>etrospective cohort study using data from the Registry of Senior Australians</w:t>
            </w:r>
            <w:r w:rsidR="00E35094">
              <w:rPr>
                <w:rFonts w:ascii="Garamond" w:hAnsi="Garamond"/>
                <w:lang w:val="en-AU"/>
              </w:rPr>
              <w:t xml:space="preserve"> that sought to examine </w:t>
            </w:r>
            <w:r w:rsidR="00E77CED">
              <w:rPr>
                <w:rFonts w:ascii="Garamond" w:hAnsi="Garamond"/>
                <w:lang w:val="en-AU"/>
              </w:rPr>
              <w:t xml:space="preserve">predictors of 90-day mortality. The study developed </w:t>
            </w:r>
            <w:r w:rsidR="00F03E68">
              <w:rPr>
                <w:rFonts w:ascii="Garamond" w:hAnsi="Garamond"/>
                <w:lang w:val="en-AU"/>
              </w:rPr>
              <w:t>a p</w:t>
            </w:r>
            <w:r w:rsidR="00F03E68" w:rsidRPr="00F03E68">
              <w:rPr>
                <w:rFonts w:ascii="Garamond" w:hAnsi="Garamond"/>
                <w:lang w:val="en-AU"/>
              </w:rPr>
              <w:t>rediction model for 90-day mortality</w:t>
            </w:r>
            <w:r w:rsidR="00F03E68">
              <w:rPr>
                <w:rFonts w:ascii="Garamond" w:hAnsi="Garamond"/>
                <w:lang w:val="en-AU"/>
              </w:rPr>
              <w:t xml:space="preserve"> and i</w:t>
            </w:r>
            <w:r w:rsidR="00F03E68" w:rsidRPr="00F03E68">
              <w:rPr>
                <w:rFonts w:ascii="Garamond" w:hAnsi="Garamond"/>
                <w:lang w:val="en-AU"/>
              </w:rPr>
              <w:t>dentified 51 predictors of mortality. The strongest predictors included activities of daily living category, high level of complex health conditions, several medication classes and male sex</w:t>
            </w:r>
            <w:r w:rsidR="006E0368">
              <w:rPr>
                <w:rFonts w:ascii="Garamond" w:hAnsi="Garamond"/>
                <w:lang w:val="en-AU"/>
              </w:rPr>
              <w:t xml:space="preserve">. The authors assert that the model </w:t>
            </w:r>
            <w:r w:rsidR="008323BA">
              <w:rPr>
                <w:rFonts w:ascii="Garamond" w:hAnsi="Garamond"/>
                <w:lang w:val="en-AU"/>
              </w:rPr>
              <w:t>‘c</w:t>
            </w:r>
            <w:r w:rsidR="008323BA" w:rsidRPr="008323BA">
              <w:rPr>
                <w:rFonts w:ascii="Garamond" w:hAnsi="Garamond"/>
                <w:lang w:val="en-AU"/>
              </w:rPr>
              <w:t xml:space="preserve">an moderately well identify individuals at high risk of mortality upon </w:t>
            </w:r>
            <w:proofErr w:type="gramStart"/>
            <w:r w:rsidR="008323BA" w:rsidRPr="008323BA">
              <w:rPr>
                <w:rFonts w:ascii="Garamond" w:hAnsi="Garamond"/>
                <w:lang w:val="en-AU"/>
              </w:rPr>
              <w:t>LTCF</w:t>
            </w:r>
            <w:r w:rsidR="008323BA">
              <w:rPr>
                <w:rFonts w:ascii="Garamond" w:hAnsi="Garamond"/>
                <w:lang w:val="en-AU"/>
              </w:rPr>
              <w:t>[</w:t>
            </w:r>
            <w:proofErr w:type="gramEnd"/>
            <w:r w:rsidR="008323BA" w:rsidRPr="008323BA">
              <w:rPr>
                <w:rFonts w:ascii="Garamond" w:hAnsi="Garamond"/>
                <w:lang w:val="en-AU"/>
              </w:rPr>
              <w:t>long-term care facility</w:t>
            </w:r>
            <w:r w:rsidR="008323BA">
              <w:rPr>
                <w:rFonts w:ascii="Garamond" w:hAnsi="Garamond"/>
                <w:lang w:val="en-AU"/>
              </w:rPr>
              <w:t>]</w:t>
            </w:r>
            <w:r w:rsidR="008323BA" w:rsidRPr="008323BA">
              <w:rPr>
                <w:rFonts w:ascii="Garamond" w:hAnsi="Garamond"/>
                <w:lang w:val="en-AU"/>
              </w:rPr>
              <w:t xml:space="preserve"> entry.</w:t>
            </w:r>
            <w:r w:rsidR="008323BA">
              <w:rPr>
                <w:rFonts w:ascii="Garamond" w:hAnsi="Garamond"/>
                <w:lang w:val="en-AU"/>
              </w:rPr>
              <w:t>’</w:t>
            </w:r>
          </w:p>
        </w:tc>
      </w:tr>
    </w:tbl>
    <w:p w14:paraId="3189CFCB" w14:textId="77777777" w:rsidR="008E2F5D" w:rsidRDefault="008E2F5D" w:rsidP="008E2F5D">
      <w:pPr>
        <w:keepLines/>
        <w:autoSpaceDE w:val="0"/>
        <w:autoSpaceDN w:val="0"/>
        <w:adjustRightInd w:val="0"/>
        <w:rPr>
          <w:rFonts w:ascii="Garamond" w:hAnsi="Garamond"/>
          <w:lang w:val="en-AU"/>
        </w:rPr>
      </w:pPr>
    </w:p>
    <w:p w14:paraId="5F4544EF" w14:textId="1B8BC5BE" w:rsidR="000C6294" w:rsidRPr="0058334F" w:rsidRDefault="000C6294" w:rsidP="000C6294">
      <w:pPr>
        <w:keepNext/>
        <w:rPr>
          <w:rFonts w:ascii="Garamond" w:hAnsi="Garamond"/>
          <w:i/>
          <w:lang w:val="en-AU"/>
        </w:rPr>
      </w:pPr>
      <w:r>
        <w:rPr>
          <w:rFonts w:ascii="Garamond" w:hAnsi="Garamond"/>
          <w:i/>
          <w:lang w:val="en-AU"/>
        </w:rPr>
        <w:t>Australian Health Review</w:t>
      </w:r>
    </w:p>
    <w:p w14:paraId="7F727656" w14:textId="53BB8B55" w:rsidR="000C6294" w:rsidRPr="0058334F" w:rsidRDefault="000C6294" w:rsidP="000C6294">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w:t>
      </w:r>
      <w:r>
        <w:rPr>
          <w:rFonts w:ascii="Garamond" w:hAnsi="Garamond"/>
          <w:iCs/>
          <w:lang w:val="en-AU"/>
        </w:rPr>
        <w:t>48</w:t>
      </w:r>
      <w:r w:rsidRPr="0058334F">
        <w:rPr>
          <w:rFonts w:ascii="Garamond" w:hAnsi="Garamond"/>
          <w:iCs/>
          <w:lang w:val="en-AU"/>
        </w:rPr>
        <w:t>, N</w:t>
      </w:r>
      <w:r>
        <w:rPr>
          <w:rFonts w:ascii="Garamond" w:hAnsi="Garamond"/>
          <w:iCs/>
          <w:lang w:val="en-AU"/>
        </w:rPr>
        <w:t>umber</w:t>
      </w:r>
      <w:r w:rsidRPr="0058334F">
        <w:rPr>
          <w:rFonts w:ascii="Garamond" w:hAnsi="Garamond"/>
          <w:iCs/>
          <w:lang w:val="en-AU"/>
        </w:rPr>
        <w:t xml:space="preserve"> </w:t>
      </w:r>
      <w:r>
        <w:rPr>
          <w:rFonts w:ascii="Garamond" w:hAnsi="Garamond"/>
          <w:iCs/>
          <w:lang w:val="en-AU"/>
        </w:rPr>
        <w:t>3</w:t>
      </w:r>
      <w:r w:rsidRPr="0058334F">
        <w:rPr>
          <w:rFonts w:ascii="Garamond" w:hAnsi="Garamond"/>
          <w:iCs/>
          <w:lang w:val="en-AU"/>
        </w:rPr>
        <w:t xml:space="preserve">, </w:t>
      </w:r>
      <w:r w:rsidR="00726E7A">
        <w:rPr>
          <w:rFonts w:ascii="Garamond" w:hAnsi="Garamond"/>
          <w:iCs/>
          <w:lang w:val="en-AU"/>
        </w:rPr>
        <w:t xml:space="preserve">June </w:t>
      </w:r>
      <w:r w:rsidRPr="0058334F">
        <w:rPr>
          <w:rFonts w:ascii="Garamond" w:hAnsi="Garamond"/>
          <w:iCs/>
          <w:lang w:val="en-AU"/>
        </w:rPr>
        <w:t>2024</w:t>
      </w:r>
    </w:p>
    <w:tbl>
      <w:tblPr>
        <w:tblStyle w:val="TableGrid"/>
        <w:tblW w:w="9360" w:type="dxa"/>
        <w:tblInd w:w="288" w:type="dxa"/>
        <w:tblLayout w:type="fixed"/>
        <w:tblLook w:val="01E0" w:firstRow="1" w:lastRow="1" w:firstColumn="1" w:lastColumn="1" w:noHBand="0" w:noVBand="0"/>
      </w:tblPr>
      <w:tblGrid>
        <w:gridCol w:w="1080"/>
        <w:gridCol w:w="8280"/>
      </w:tblGrid>
      <w:tr w:rsidR="000C6294" w14:paraId="3DB4A4BD" w14:textId="77777777" w:rsidTr="000C6294">
        <w:tc>
          <w:tcPr>
            <w:tcW w:w="1080" w:type="dxa"/>
            <w:tcBorders>
              <w:top w:val="single" w:sz="4" w:space="0" w:color="auto"/>
              <w:left w:val="single" w:sz="4" w:space="0" w:color="auto"/>
              <w:bottom w:val="single" w:sz="4" w:space="0" w:color="auto"/>
              <w:right w:val="single" w:sz="4" w:space="0" w:color="auto"/>
            </w:tcBorders>
            <w:vAlign w:val="center"/>
            <w:hideMark/>
          </w:tcPr>
          <w:p w14:paraId="6532C890" w14:textId="77777777" w:rsidR="000C6294" w:rsidRDefault="000C6294" w:rsidP="00871635">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84517F3" w14:textId="2757BD47" w:rsidR="000C6294" w:rsidRDefault="00000000" w:rsidP="00871635">
            <w:pPr>
              <w:rPr>
                <w:rStyle w:val="Hyperlink"/>
                <w:rFonts w:ascii="Garamond" w:hAnsi="Garamond"/>
                <w:color w:val="auto"/>
                <w:u w:val="none"/>
                <w:lang w:val="en-AU"/>
              </w:rPr>
            </w:pPr>
            <w:hyperlink r:id="rId41" w:history="1">
              <w:r w:rsidR="00726E7A" w:rsidRPr="00B610E4">
                <w:rPr>
                  <w:rStyle w:val="Hyperlink"/>
                  <w:rFonts w:ascii="Garamond" w:hAnsi="Garamond"/>
                  <w:lang w:val="en-AU"/>
                </w:rPr>
                <w:t>https://www.publish.csiro.au/ah/issue/11609</w:t>
              </w:r>
            </w:hyperlink>
          </w:p>
        </w:tc>
      </w:tr>
      <w:tr w:rsidR="000C6294" w14:paraId="60AE60DD" w14:textId="77777777" w:rsidTr="00871635">
        <w:tc>
          <w:tcPr>
            <w:tcW w:w="1080" w:type="dxa"/>
            <w:tcBorders>
              <w:top w:val="single" w:sz="4" w:space="0" w:color="auto"/>
              <w:left w:val="single" w:sz="4" w:space="0" w:color="auto"/>
              <w:bottom w:val="single" w:sz="4" w:space="0" w:color="auto"/>
              <w:right w:val="single" w:sz="4" w:space="0" w:color="auto"/>
            </w:tcBorders>
            <w:vAlign w:val="center"/>
            <w:hideMark/>
          </w:tcPr>
          <w:p w14:paraId="5620A9DF" w14:textId="77777777" w:rsidR="000C6294" w:rsidRDefault="000C6294" w:rsidP="0087163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E21A73B" w14:textId="22BAE22B" w:rsidR="000C6294" w:rsidRDefault="000C6294" w:rsidP="00871635">
            <w:pPr>
              <w:rPr>
                <w:rFonts w:ascii="Garamond" w:hAnsi="Garamond"/>
                <w:lang w:val="en-AU"/>
              </w:rPr>
            </w:pPr>
            <w:r>
              <w:rPr>
                <w:rFonts w:ascii="Garamond" w:hAnsi="Garamond"/>
                <w:lang w:val="en-AU"/>
              </w:rPr>
              <w:t xml:space="preserve">A new issue of the </w:t>
            </w:r>
            <w:r>
              <w:rPr>
                <w:rFonts w:ascii="Garamond" w:hAnsi="Garamond"/>
                <w:i/>
                <w:lang w:val="en-AU"/>
              </w:rPr>
              <w:t>Australian Health Review</w:t>
            </w:r>
            <w:r w:rsidRPr="0058334F">
              <w:rPr>
                <w:rFonts w:ascii="Garamond" w:hAnsi="Garamond"/>
                <w:i/>
                <w:lang w:val="en-AU"/>
              </w:rPr>
              <w:t xml:space="preserve"> </w:t>
            </w:r>
            <w:r>
              <w:rPr>
                <w:rFonts w:ascii="Garamond" w:hAnsi="Garamond"/>
                <w:lang w:val="en-AU"/>
              </w:rPr>
              <w:t xml:space="preserve">has been published Articles in this issue of the </w:t>
            </w:r>
            <w:r>
              <w:rPr>
                <w:rFonts w:ascii="Garamond" w:hAnsi="Garamond"/>
                <w:i/>
                <w:lang w:val="en-AU"/>
              </w:rPr>
              <w:t>Australian Health Review</w:t>
            </w:r>
            <w:r>
              <w:rPr>
                <w:rFonts w:ascii="Garamond" w:hAnsi="Garamond"/>
                <w:lang w:val="en-AU"/>
              </w:rPr>
              <w:t xml:space="preserve"> include:</w:t>
            </w:r>
          </w:p>
          <w:p w14:paraId="5F3117B9" w14:textId="77777777" w:rsidR="00633F43" w:rsidRDefault="008A2AF9" w:rsidP="00484AD9">
            <w:pPr>
              <w:pStyle w:val="ListParagraph"/>
              <w:numPr>
                <w:ilvl w:val="0"/>
                <w:numId w:val="18"/>
              </w:numPr>
              <w:rPr>
                <w:rFonts w:ascii="Garamond" w:hAnsi="Garamond"/>
                <w:lang w:val="en-AU"/>
              </w:rPr>
            </w:pPr>
            <w:r w:rsidRPr="00633F43">
              <w:rPr>
                <w:rFonts w:ascii="Garamond" w:hAnsi="Garamond"/>
                <w:lang w:val="en-AU"/>
              </w:rPr>
              <w:t xml:space="preserve">Big talk, little action: the enduring narrative of </w:t>
            </w:r>
            <w:r w:rsidRPr="00633F43">
              <w:rPr>
                <w:rFonts w:ascii="Garamond" w:hAnsi="Garamond"/>
                <w:b/>
                <w:bCs/>
                <w:lang w:val="en-AU"/>
              </w:rPr>
              <w:t>primary care reform</w:t>
            </w:r>
            <w:r w:rsidR="00633F43" w:rsidRPr="00633F43">
              <w:rPr>
                <w:rFonts w:ascii="Garamond" w:hAnsi="Garamond"/>
                <w:lang w:val="en-AU"/>
              </w:rPr>
              <w:t xml:space="preserve"> (</w:t>
            </w:r>
            <w:r w:rsidRPr="00633F43">
              <w:rPr>
                <w:rFonts w:ascii="Garamond" w:hAnsi="Garamond"/>
                <w:lang w:val="en-AU"/>
              </w:rPr>
              <w:t>Claire Jackson</w:t>
            </w:r>
            <w:r w:rsidR="00633F43">
              <w:rPr>
                <w:rFonts w:ascii="Garamond" w:hAnsi="Garamond"/>
                <w:lang w:val="en-AU"/>
              </w:rPr>
              <w:t>)</w:t>
            </w:r>
          </w:p>
          <w:p w14:paraId="2ACFEF98" w14:textId="7701677E" w:rsidR="008A2AF9" w:rsidRPr="00C574EC" w:rsidRDefault="008A2AF9" w:rsidP="00FF41BE">
            <w:pPr>
              <w:pStyle w:val="ListParagraph"/>
              <w:numPr>
                <w:ilvl w:val="0"/>
                <w:numId w:val="18"/>
              </w:numPr>
              <w:rPr>
                <w:rFonts w:ascii="Garamond" w:hAnsi="Garamond"/>
                <w:lang w:val="en-AU"/>
              </w:rPr>
            </w:pPr>
            <w:r w:rsidRPr="00C574EC">
              <w:rPr>
                <w:rFonts w:ascii="Garamond" w:hAnsi="Garamond"/>
                <w:lang w:val="en-AU"/>
              </w:rPr>
              <w:t xml:space="preserve">The impact of self-assessment and surveyor assessment on site visit performance under the </w:t>
            </w:r>
            <w:r w:rsidRPr="00C574EC">
              <w:rPr>
                <w:rFonts w:ascii="Garamond" w:hAnsi="Garamond"/>
                <w:b/>
                <w:bCs/>
                <w:lang w:val="en-AU"/>
              </w:rPr>
              <w:t>National General Practice Accreditation scheme</w:t>
            </w:r>
            <w:r w:rsidR="00C574EC" w:rsidRPr="00C574EC">
              <w:rPr>
                <w:rFonts w:ascii="Garamond" w:hAnsi="Garamond"/>
                <w:lang w:val="en-AU"/>
              </w:rPr>
              <w:t xml:space="preserve"> (</w:t>
            </w:r>
            <w:r w:rsidRPr="00C574EC">
              <w:rPr>
                <w:rFonts w:ascii="Garamond" w:hAnsi="Garamond"/>
                <w:lang w:val="en-AU"/>
              </w:rPr>
              <w:t xml:space="preserve">David T McNaughton, Paul </w:t>
            </w:r>
            <w:proofErr w:type="gramStart"/>
            <w:r w:rsidRPr="00C574EC">
              <w:rPr>
                <w:rFonts w:ascii="Garamond" w:hAnsi="Garamond"/>
                <w:lang w:val="en-AU"/>
              </w:rPr>
              <w:t>Mara</w:t>
            </w:r>
            <w:proofErr w:type="gramEnd"/>
            <w:r w:rsidRPr="00C574EC">
              <w:rPr>
                <w:rFonts w:ascii="Garamond" w:hAnsi="Garamond"/>
                <w:lang w:val="en-AU"/>
              </w:rPr>
              <w:t xml:space="preserve"> and Michael P Jones</w:t>
            </w:r>
            <w:r w:rsidR="00C574EC">
              <w:rPr>
                <w:rFonts w:ascii="Garamond" w:hAnsi="Garamond"/>
                <w:lang w:val="en-AU"/>
              </w:rPr>
              <w:t>)</w:t>
            </w:r>
          </w:p>
          <w:p w14:paraId="1C427E0A" w14:textId="7EE8A4B0" w:rsidR="008A2AF9" w:rsidRPr="008D127E" w:rsidRDefault="008A2AF9" w:rsidP="007F2698">
            <w:pPr>
              <w:pStyle w:val="ListParagraph"/>
              <w:numPr>
                <w:ilvl w:val="0"/>
                <w:numId w:val="18"/>
              </w:numPr>
              <w:rPr>
                <w:rFonts w:ascii="Garamond" w:hAnsi="Garamond"/>
                <w:lang w:val="en-AU"/>
              </w:rPr>
            </w:pPr>
            <w:r w:rsidRPr="008D127E">
              <w:rPr>
                <w:rFonts w:ascii="Garamond" w:hAnsi="Garamond"/>
                <w:lang w:val="en-AU"/>
              </w:rPr>
              <w:t xml:space="preserve">Highlighting efficiency and redundancy in the </w:t>
            </w:r>
            <w:r w:rsidRPr="008D127E">
              <w:rPr>
                <w:rFonts w:ascii="Garamond" w:hAnsi="Garamond"/>
                <w:b/>
                <w:bCs/>
                <w:lang w:val="en-AU"/>
              </w:rPr>
              <w:t>Royal Australian College of General Practice standards for accreditation</w:t>
            </w:r>
            <w:r w:rsidR="008D127E" w:rsidRPr="008D127E">
              <w:rPr>
                <w:rFonts w:ascii="Garamond" w:hAnsi="Garamond"/>
                <w:lang w:val="en-AU"/>
              </w:rPr>
              <w:t xml:space="preserve"> (</w:t>
            </w:r>
            <w:r w:rsidRPr="008D127E">
              <w:rPr>
                <w:rFonts w:ascii="Garamond" w:hAnsi="Garamond"/>
                <w:lang w:val="en-AU"/>
              </w:rPr>
              <w:t xml:space="preserve">David McNaughton, Paul </w:t>
            </w:r>
            <w:proofErr w:type="gramStart"/>
            <w:r w:rsidRPr="008D127E">
              <w:rPr>
                <w:rFonts w:ascii="Garamond" w:hAnsi="Garamond"/>
                <w:lang w:val="en-AU"/>
              </w:rPr>
              <w:t>Mara</w:t>
            </w:r>
            <w:proofErr w:type="gramEnd"/>
            <w:r w:rsidRPr="008D127E">
              <w:rPr>
                <w:rFonts w:ascii="Garamond" w:hAnsi="Garamond"/>
                <w:lang w:val="en-AU"/>
              </w:rPr>
              <w:t xml:space="preserve"> and Michael Jones</w:t>
            </w:r>
            <w:r w:rsidR="008D127E">
              <w:rPr>
                <w:rFonts w:ascii="Garamond" w:hAnsi="Garamond"/>
                <w:lang w:val="en-AU"/>
              </w:rPr>
              <w:t>)</w:t>
            </w:r>
          </w:p>
          <w:p w14:paraId="257A40B7" w14:textId="75921C6F" w:rsidR="008A2AF9" w:rsidRPr="00E03646" w:rsidRDefault="008A2AF9" w:rsidP="00BA5853">
            <w:pPr>
              <w:pStyle w:val="ListParagraph"/>
              <w:numPr>
                <w:ilvl w:val="0"/>
                <w:numId w:val="18"/>
              </w:numPr>
              <w:rPr>
                <w:rFonts w:ascii="Garamond" w:hAnsi="Garamond"/>
                <w:lang w:val="en-AU"/>
              </w:rPr>
            </w:pPr>
            <w:r w:rsidRPr="00E03646">
              <w:rPr>
                <w:rFonts w:ascii="Garamond" w:hAnsi="Garamond"/>
                <w:lang w:val="en-AU"/>
              </w:rPr>
              <w:t xml:space="preserve">The creation of Grampians Health – a case study focusing on lessons learned from a </w:t>
            </w:r>
            <w:r w:rsidRPr="00E03646">
              <w:rPr>
                <w:rFonts w:ascii="Garamond" w:hAnsi="Garamond"/>
                <w:b/>
                <w:bCs/>
                <w:lang w:val="en-AU"/>
              </w:rPr>
              <w:t>health service merger</w:t>
            </w:r>
            <w:r w:rsidR="00E03646" w:rsidRPr="00E03646">
              <w:rPr>
                <w:rFonts w:ascii="Garamond" w:hAnsi="Garamond"/>
                <w:lang w:val="en-AU"/>
              </w:rPr>
              <w:t xml:space="preserve"> (</w:t>
            </w:r>
            <w:r w:rsidRPr="00E03646">
              <w:rPr>
                <w:rFonts w:ascii="Garamond" w:hAnsi="Garamond"/>
                <w:lang w:val="en-AU"/>
              </w:rPr>
              <w:t xml:space="preserve">Stephen Duckett, Rob </w:t>
            </w:r>
            <w:proofErr w:type="gramStart"/>
            <w:r w:rsidRPr="00E03646">
              <w:rPr>
                <w:rFonts w:ascii="Garamond" w:hAnsi="Garamond"/>
                <w:lang w:val="en-AU"/>
              </w:rPr>
              <w:t>Grenfell</w:t>
            </w:r>
            <w:proofErr w:type="gramEnd"/>
            <w:r w:rsidRPr="00E03646">
              <w:rPr>
                <w:rFonts w:ascii="Garamond" w:hAnsi="Garamond"/>
                <w:lang w:val="en-AU"/>
              </w:rPr>
              <w:t xml:space="preserve"> and Sharon Sykes</w:t>
            </w:r>
            <w:r w:rsidR="00E03646">
              <w:rPr>
                <w:rFonts w:ascii="Garamond" w:hAnsi="Garamond"/>
                <w:lang w:val="en-AU"/>
              </w:rPr>
              <w:t>)</w:t>
            </w:r>
          </w:p>
          <w:p w14:paraId="21CB3DDD" w14:textId="52B9808F" w:rsidR="008A2AF9" w:rsidRPr="0043298D" w:rsidRDefault="008A2AF9" w:rsidP="00DF5823">
            <w:pPr>
              <w:pStyle w:val="ListParagraph"/>
              <w:numPr>
                <w:ilvl w:val="0"/>
                <w:numId w:val="18"/>
              </w:numPr>
              <w:rPr>
                <w:rFonts w:ascii="Garamond" w:hAnsi="Garamond"/>
                <w:lang w:val="en-AU"/>
              </w:rPr>
            </w:pPr>
            <w:r w:rsidRPr="0043298D">
              <w:rPr>
                <w:rFonts w:ascii="Garamond" w:hAnsi="Garamond"/>
                <w:lang w:val="en-AU"/>
              </w:rPr>
              <w:t xml:space="preserve">Health systems model for </w:t>
            </w:r>
            <w:r w:rsidRPr="0043298D">
              <w:rPr>
                <w:rFonts w:ascii="Garamond" w:hAnsi="Garamond"/>
                <w:b/>
                <w:bCs/>
                <w:lang w:val="en-AU"/>
              </w:rPr>
              <w:t>chronic disease secondary prevention in rural and remote areas</w:t>
            </w:r>
            <w:r w:rsidRPr="0043298D">
              <w:rPr>
                <w:rFonts w:ascii="Garamond" w:hAnsi="Garamond"/>
                <w:lang w:val="en-AU"/>
              </w:rPr>
              <w:t xml:space="preserve"> – Chronic disease: Road to health</w:t>
            </w:r>
            <w:r w:rsidR="0043298D" w:rsidRPr="0043298D">
              <w:rPr>
                <w:rFonts w:ascii="Garamond" w:hAnsi="Garamond"/>
                <w:lang w:val="en-AU"/>
              </w:rPr>
              <w:t xml:space="preserve"> (</w:t>
            </w:r>
            <w:r w:rsidRPr="0043298D">
              <w:rPr>
                <w:rFonts w:ascii="Garamond" w:hAnsi="Garamond"/>
                <w:lang w:val="en-AU"/>
              </w:rPr>
              <w:t>Pat Field, Richard C Franklin, Ruth Barker, Ian Ring and Peter Leggat</w:t>
            </w:r>
            <w:r w:rsidR="0043298D">
              <w:rPr>
                <w:rFonts w:ascii="Garamond" w:hAnsi="Garamond"/>
                <w:lang w:val="en-AU"/>
              </w:rPr>
              <w:t>)</w:t>
            </w:r>
          </w:p>
          <w:p w14:paraId="18F84923" w14:textId="77777777" w:rsidR="009F29CD" w:rsidRDefault="008A2AF9" w:rsidP="00BC7E31">
            <w:pPr>
              <w:pStyle w:val="ListParagraph"/>
              <w:numPr>
                <w:ilvl w:val="0"/>
                <w:numId w:val="18"/>
              </w:numPr>
              <w:rPr>
                <w:rFonts w:ascii="Garamond" w:hAnsi="Garamond"/>
                <w:lang w:val="en-AU"/>
              </w:rPr>
            </w:pPr>
            <w:r w:rsidRPr="009F29CD">
              <w:rPr>
                <w:rFonts w:ascii="Garamond" w:hAnsi="Garamond"/>
                <w:lang w:val="en-AU"/>
              </w:rPr>
              <w:lastRenderedPageBreak/>
              <w:t xml:space="preserve">Using an under-utilised rural hospital to reduce </w:t>
            </w:r>
            <w:r w:rsidRPr="009F29CD">
              <w:rPr>
                <w:rFonts w:ascii="Garamond" w:hAnsi="Garamond"/>
                <w:b/>
                <w:bCs/>
                <w:lang w:val="en-AU"/>
              </w:rPr>
              <w:t>surgical waiting lists</w:t>
            </w:r>
            <w:r w:rsidR="009F29CD" w:rsidRPr="009F29CD">
              <w:rPr>
                <w:rFonts w:ascii="Garamond" w:hAnsi="Garamond"/>
                <w:lang w:val="en-AU"/>
              </w:rPr>
              <w:t xml:space="preserve"> (</w:t>
            </w:r>
            <w:r w:rsidRPr="009F29CD">
              <w:rPr>
                <w:rFonts w:ascii="Garamond" w:hAnsi="Garamond"/>
                <w:lang w:val="en-AU"/>
              </w:rPr>
              <w:t xml:space="preserve">Tracey Edwards, Andrea Boerkamp, Kimberley J </w:t>
            </w:r>
            <w:proofErr w:type="gramStart"/>
            <w:r w:rsidRPr="009F29CD">
              <w:rPr>
                <w:rFonts w:ascii="Garamond" w:hAnsi="Garamond"/>
                <w:lang w:val="en-AU"/>
              </w:rPr>
              <w:t>Davis</w:t>
            </w:r>
            <w:proofErr w:type="gramEnd"/>
            <w:r w:rsidRPr="009F29CD">
              <w:rPr>
                <w:rFonts w:ascii="Garamond" w:hAnsi="Garamond"/>
                <w:lang w:val="en-AU"/>
              </w:rPr>
              <w:t xml:space="preserve"> and Steven Craig</w:t>
            </w:r>
            <w:r w:rsidR="009F29CD">
              <w:rPr>
                <w:rFonts w:ascii="Garamond" w:hAnsi="Garamond"/>
                <w:lang w:val="en-AU"/>
              </w:rPr>
              <w:t>)</w:t>
            </w:r>
          </w:p>
          <w:p w14:paraId="2FEA5F45" w14:textId="77777777" w:rsidR="000E32D4" w:rsidRDefault="008A2AF9" w:rsidP="0048690B">
            <w:pPr>
              <w:pStyle w:val="ListParagraph"/>
              <w:numPr>
                <w:ilvl w:val="0"/>
                <w:numId w:val="18"/>
              </w:numPr>
              <w:rPr>
                <w:rFonts w:ascii="Garamond" w:hAnsi="Garamond"/>
                <w:lang w:val="en-AU"/>
              </w:rPr>
            </w:pPr>
            <w:r w:rsidRPr="000E32D4">
              <w:rPr>
                <w:rFonts w:ascii="Garamond" w:hAnsi="Garamond"/>
                <w:lang w:val="en-AU"/>
              </w:rPr>
              <w:t xml:space="preserve">Lessons from the ‘legitimate’ misuse of </w:t>
            </w:r>
            <w:r w:rsidRPr="000E32D4">
              <w:rPr>
                <w:rFonts w:ascii="Garamond" w:hAnsi="Garamond"/>
                <w:b/>
                <w:bCs/>
                <w:lang w:val="en-AU"/>
              </w:rPr>
              <w:t>Medicare Benefits Schedule Item 45503</w:t>
            </w:r>
            <w:r w:rsidR="000E32D4" w:rsidRPr="000E32D4">
              <w:rPr>
                <w:rFonts w:ascii="Garamond" w:hAnsi="Garamond"/>
                <w:lang w:val="en-AU"/>
              </w:rPr>
              <w:t xml:space="preserve"> (</w:t>
            </w:r>
            <w:r w:rsidRPr="000E32D4">
              <w:rPr>
                <w:rFonts w:ascii="Garamond" w:hAnsi="Garamond"/>
                <w:lang w:val="en-AU"/>
              </w:rPr>
              <w:t>Jonathon Bruce Ryan</w:t>
            </w:r>
            <w:r w:rsidR="000E32D4">
              <w:rPr>
                <w:rFonts w:ascii="Garamond" w:hAnsi="Garamond"/>
                <w:lang w:val="en-AU"/>
              </w:rPr>
              <w:t>)</w:t>
            </w:r>
          </w:p>
          <w:p w14:paraId="74680EB5" w14:textId="77777777" w:rsidR="00A46DD6" w:rsidRDefault="008A2AF9" w:rsidP="005403A9">
            <w:pPr>
              <w:pStyle w:val="ListParagraph"/>
              <w:numPr>
                <w:ilvl w:val="0"/>
                <w:numId w:val="18"/>
              </w:numPr>
              <w:rPr>
                <w:rFonts w:ascii="Garamond" w:hAnsi="Garamond"/>
                <w:lang w:val="en-AU"/>
              </w:rPr>
            </w:pPr>
            <w:r w:rsidRPr="00A46DD6">
              <w:rPr>
                <w:rFonts w:ascii="Garamond" w:hAnsi="Garamond"/>
                <w:lang w:val="en-AU"/>
              </w:rPr>
              <w:t xml:space="preserve">The </w:t>
            </w:r>
            <w:r w:rsidRPr="00A46DD6">
              <w:rPr>
                <w:rFonts w:ascii="Garamond" w:hAnsi="Garamond"/>
                <w:b/>
                <w:bCs/>
                <w:lang w:val="en-AU"/>
              </w:rPr>
              <w:t>Medicines Repurposing Program</w:t>
            </w:r>
            <w:r w:rsidRPr="00A46DD6">
              <w:rPr>
                <w:rFonts w:ascii="Garamond" w:hAnsi="Garamond"/>
                <w:lang w:val="en-AU"/>
              </w:rPr>
              <w:t xml:space="preserve"> – a critical perspective</w:t>
            </w:r>
            <w:r w:rsidR="00A46DD6" w:rsidRPr="00A46DD6">
              <w:rPr>
                <w:rFonts w:ascii="Garamond" w:hAnsi="Garamond"/>
                <w:lang w:val="en-AU"/>
              </w:rPr>
              <w:t xml:space="preserve"> (</w:t>
            </w:r>
            <w:r w:rsidRPr="00A46DD6">
              <w:rPr>
                <w:rFonts w:ascii="Garamond" w:hAnsi="Garamond"/>
                <w:lang w:val="en-AU"/>
              </w:rPr>
              <w:t>Narcyz Ghinea</w:t>
            </w:r>
            <w:r w:rsidR="00A46DD6">
              <w:rPr>
                <w:rFonts w:ascii="Garamond" w:hAnsi="Garamond"/>
                <w:lang w:val="en-AU"/>
              </w:rPr>
              <w:t>)</w:t>
            </w:r>
          </w:p>
          <w:p w14:paraId="6AA4C186" w14:textId="77777777" w:rsidR="00F128E4" w:rsidRDefault="008A2AF9" w:rsidP="00EE11A1">
            <w:pPr>
              <w:pStyle w:val="ListParagraph"/>
              <w:numPr>
                <w:ilvl w:val="0"/>
                <w:numId w:val="18"/>
              </w:numPr>
              <w:rPr>
                <w:rFonts w:ascii="Garamond" w:hAnsi="Garamond"/>
                <w:lang w:val="en-AU"/>
              </w:rPr>
            </w:pPr>
            <w:r w:rsidRPr="00F128E4">
              <w:rPr>
                <w:rFonts w:ascii="Garamond" w:hAnsi="Garamond"/>
                <w:b/>
                <w:bCs/>
                <w:lang w:val="en-AU"/>
              </w:rPr>
              <w:t>Private health insurance incentives and passive adverse selection</w:t>
            </w:r>
            <w:r w:rsidRPr="00F128E4">
              <w:rPr>
                <w:rFonts w:ascii="Garamond" w:hAnsi="Garamond"/>
                <w:lang w:val="en-AU"/>
              </w:rPr>
              <w:t>: is Lifetime Health Cover responsible for the excess ageing of Australia’s hospital cover risk pool?</w:t>
            </w:r>
            <w:r w:rsidR="00F128E4" w:rsidRPr="00F128E4">
              <w:rPr>
                <w:rFonts w:ascii="Garamond" w:hAnsi="Garamond"/>
                <w:lang w:val="en-AU"/>
              </w:rPr>
              <w:t xml:space="preserve"> (</w:t>
            </w:r>
            <w:r w:rsidRPr="00F128E4">
              <w:rPr>
                <w:rFonts w:ascii="Garamond" w:hAnsi="Garamond"/>
                <w:lang w:val="en-AU"/>
              </w:rPr>
              <w:t>Jonathon Bruce Ryan</w:t>
            </w:r>
            <w:r w:rsidR="00F128E4">
              <w:rPr>
                <w:rFonts w:ascii="Garamond" w:hAnsi="Garamond"/>
                <w:lang w:val="en-AU"/>
              </w:rPr>
              <w:t>)</w:t>
            </w:r>
          </w:p>
          <w:p w14:paraId="54379065" w14:textId="77777777" w:rsidR="00731940" w:rsidRDefault="008A2AF9" w:rsidP="00715A0B">
            <w:pPr>
              <w:pStyle w:val="ListParagraph"/>
              <w:numPr>
                <w:ilvl w:val="0"/>
                <w:numId w:val="18"/>
              </w:numPr>
              <w:rPr>
                <w:rFonts w:ascii="Garamond" w:hAnsi="Garamond"/>
                <w:lang w:val="en-AU"/>
              </w:rPr>
            </w:pPr>
            <w:r w:rsidRPr="00731940">
              <w:rPr>
                <w:rFonts w:ascii="Garamond" w:hAnsi="Garamond"/>
                <w:lang w:val="en-AU"/>
              </w:rPr>
              <w:t xml:space="preserve">What are the cost and resource implications of </w:t>
            </w:r>
            <w:r w:rsidRPr="00731940">
              <w:rPr>
                <w:rFonts w:ascii="Garamond" w:hAnsi="Garamond"/>
                <w:b/>
                <w:bCs/>
                <w:lang w:val="en-AU"/>
              </w:rPr>
              <w:t>voluntary assisted dying and euthanasia</w:t>
            </w:r>
            <w:r w:rsidRPr="00731940">
              <w:rPr>
                <w:rFonts w:ascii="Garamond" w:hAnsi="Garamond"/>
                <w:lang w:val="en-AU"/>
              </w:rPr>
              <w:t>?</w:t>
            </w:r>
            <w:r w:rsidR="00444CED" w:rsidRPr="00731940">
              <w:rPr>
                <w:rFonts w:ascii="Garamond" w:hAnsi="Garamond"/>
                <w:lang w:val="en-AU"/>
              </w:rPr>
              <w:t xml:space="preserve"> (</w:t>
            </w:r>
            <w:r w:rsidRPr="00731940">
              <w:rPr>
                <w:rFonts w:ascii="Garamond" w:hAnsi="Garamond"/>
                <w:lang w:val="en-AU"/>
              </w:rPr>
              <w:t xml:space="preserve">Peter Hudson, David Marco, Richard De Abreu </w:t>
            </w:r>
            <w:proofErr w:type="gramStart"/>
            <w:r w:rsidRPr="00731940">
              <w:rPr>
                <w:rFonts w:ascii="Garamond" w:hAnsi="Garamond"/>
                <w:lang w:val="en-AU"/>
              </w:rPr>
              <w:t>Lourenco</w:t>
            </w:r>
            <w:proofErr w:type="gramEnd"/>
            <w:r w:rsidRPr="00731940">
              <w:rPr>
                <w:rFonts w:ascii="Garamond" w:hAnsi="Garamond"/>
                <w:lang w:val="en-AU"/>
              </w:rPr>
              <w:t xml:space="preserve"> and Jennifer Philip</w:t>
            </w:r>
            <w:r w:rsidR="00731940">
              <w:rPr>
                <w:rFonts w:ascii="Garamond" w:hAnsi="Garamond"/>
                <w:lang w:val="en-AU"/>
              </w:rPr>
              <w:t>)</w:t>
            </w:r>
          </w:p>
          <w:p w14:paraId="31D2EEE1" w14:textId="77777777" w:rsidR="00DA5F87" w:rsidRDefault="008A2AF9" w:rsidP="001440F6">
            <w:pPr>
              <w:pStyle w:val="ListParagraph"/>
              <w:numPr>
                <w:ilvl w:val="0"/>
                <w:numId w:val="18"/>
              </w:numPr>
              <w:rPr>
                <w:rFonts w:ascii="Garamond" w:hAnsi="Garamond"/>
                <w:lang w:val="en-AU"/>
              </w:rPr>
            </w:pPr>
            <w:r w:rsidRPr="00DA5F87">
              <w:rPr>
                <w:rFonts w:ascii="Garamond" w:hAnsi="Garamond"/>
                <w:lang w:val="en-AU"/>
              </w:rPr>
              <w:t xml:space="preserve">Personal and organisational attributes that support </w:t>
            </w:r>
            <w:r w:rsidRPr="00DA5F87">
              <w:rPr>
                <w:rFonts w:ascii="Garamond" w:hAnsi="Garamond"/>
                <w:b/>
                <w:bCs/>
                <w:lang w:val="en-AU"/>
              </w:rPr>
              <w:t>transformational leadership in acute healthcare</w:t>
            </w:r>
            <w:r w:rsidRPr="00DA5F87">
              <w:rPr>
                <w:rFonts w:ascii="Garamond" w:hAnsi="Garamond"/>
                <w:lang w:val="en-AU"/>
              </w:rPr>
              <w:t>: scoping review</w:t>
            </w:r>
            <w:r w:rsidR="00DA5F87" w:rsidRPr="00DA5F87">
              <w:rPr>
                <w:rFonts w:ascii="Garamond" w:hAnsi="Garamond"/>
                <w:lang w:val="en-AU"/>
              </w:rPr>
              <w:t xml:space="preserve"> (</w:t>
            </w:r>
            <w:r w:rsidRPr="00DA5F87">
              <w:rPr>
                <w:rFonts w:ascii="Garamond" w:hAnsi="Garamond"/>
                <w:lang w:val="en-AU"/>
              </w:rPr>
              <w:t>Julie Considine, Jenny Dempster, Nga Man Wendy Wong, Noelleen Kiprillis and Leanne Boyd</w:t>
            </w:r>
            <w:r w:rsidR="00DA5F87">
              <w:rPr>
                <w:rFonts w:ascii="Garamond" w:hAnsi="Garamond"/>
                <w:lang w:val="en-AU"/>
              </w:rPr>
              <w:t>)</w:t>
            </w:r>
          </w:p>
          <w:p w14:paraId="3C0B944D" w14:textId="77777777" w:rsidR="0097666D" w:rsidRDefault="008A2AF9" w:rsidP="00CB111D">
            <w:pPr>
              <w:pStyle w:val="ListParagraph"/>
              <w:numPr>
                <w:ilvl w:val="0"/>
                <w:numId w:val="18"/>
              </w:numPr>
              <w:rPr>
                <w:rFonts w:ascii="Garamond" w:hAnsi="Garamond"/>
                <w:lang w:val="en-AU"/>
              </w:rPr>
            </w:pPr>
            <w:r w:rsidRPr="0097666D">
              <w:rPr>
                <w:rFonts w:ascii="Garamond" w:hAnsi="Garamond"/>
                <w:lang w:val="en-AU"/>
              </w:rPr>
              <w:t xml:space="preserve">Workforce training needs to address social and emotional wellbeing in </w:t>
            </w:r>
            <w:r w:rsidRPr="0097666D">
              <w:rPr>
                <w:rFonts w:ascii="Garamond" w:hAnsi="Garamond"/>
                <w:b/>
                <w:bCs/>
                <w:lang w:val="en-AU"/>
              </w:rPr>
              <w:t>home-based Aboriginal and Torres Strait Islander aged care</w:t>
            </w:r>
            <w:r w:rsidR="0097666D" w:rsidRPr="0097666D">
              <w:rPr>
                <w:rFonts w:ascii="Garamond" w:hAnsi="Garamond"/>
                <w:lang w:val="en-AU"/>
              </w:rPr>
              <w:t xml:space="preserve"> (</w:t>
            </w:r>
            <w:r w:rsidRPr="0097666D">
              <w:rPr>
                <w:rFonts w:ascii="Garamond" w:hAnsi="Garamond"/>
                <w:lang w:val="en-AU"/>
              </w:rPr>
              <w:t xml:space="preserve">Adriana Parrella, Jonathon Zagler, Matilda D’Antoine, Tina Brodie, Kate Smith, Aunty Martha Watts, Tameeka Ieremia, Graham Aitken, Alex </w:t>
            </w:r>
            <w:proofErr w:type="gramStart"/>
            <w:r w:rsidRPr="0097666D">
              <w:rPr>
                <w:rFonts w:ascii="Garamond" w:hAnsi="Garamond"/>
                <w:lang w:val="en-AU"/>
              </w:rPr>
              <w:t>Brown</w:t>
            </w:r>
            <w:proofErr w:type="gramEnd"/>
            <w:r w:rsidRPr="0097666D">
              <w:rPr>
                <w:rFonts w:ascii="Garamond" w:hAnsi="Garamond"/>
                <w:lang w:val="en-AU"/>
              </w:rPr>
              <w:t xml:space="preserve"> and Odette Pearson</w:t>
            </w:r>
            <w:r w:rsidR="0097666D">
              <w:rPr>
                <w:rFonts w:ascii="Garamond" w:hAnsi="Garamond"/>
                <w:lang w:val="en-AU"/>
              </w:rPr>
              <w:t>)</w:t>
            </w:r>
          </w:p>
          <w:p w14:paraId="565A23FA" w14:textId="37BC64DE" w:rsidR="008A2AF9" w:rsidRPr="003F3FA5" w:rsidRDefault="008A2AF9" w:rsidP="00545BC9">
            <w:pPr>
              <w:pStyle w:val="ListParagraph"/>
              <w:numPr>
                <w:ilvl w:val="0"/>
                <w:numId w:val="18"/>
              </w:numPr>
              <w:rPr>
                <w:rFonts w:ascii="Garamond" w:hAnsi="Garamond"/>
                <w:lang w:val="en-AU"/>
              </w:rPr>
            </w:pPr>
            <w:r w:rsidRPr="003F3FA5">
              <w:rPr>
                <w:rFonts w:ascii="Garamond" w:hAnsi="Garamond"/>
                <w:lang w:val="en-AU"/>
              </w:rPr>
              <w:t xml:space="preserve">Is </w:t>
            </w:r>
            <w:r w:rsidRPr="003F3FA5">
              <w:rPr>
                <w:rFonts w:ascii="Garamond" w:hAnsi="Garamond"/>
                <w:b/>
                <w:bCs/>
                <w:lang w:val="en-AU"/>
              </w:rPr>
              <w:t>HealthPathways</w:t>
            </w:r>
            <w:r w:rsidRPr="003F3FA5">
              <w:rPr>
                <w:rFonts w:ascii="Garamond" w:hAnsi="Garamond"/>
                <w:lang w:val="en-AU"/>
              </w:rPr>
              <w:t xml:space="preserve"> viewed as a useful and trustworthy source of information by health professionals?</w:t>
            </w:r>
            <w:r w:rsidR="003F3FA5" w:rsidRPr="003F3FA5">
              <w:rPr>
                <w:rFonts w:ascii="Garamond" w:hAnsi="Garamond"/>
                <w:lang w:val="en-AU"/>
              </w:rPr>
              <w:t xml:space="preserve"> (</w:t>
            </w:r>
            <w:r w:rsidRPr="003F3FA5">
              <w:rPr>
                <w:rFonts w:ascii="Garamond" w:hAnsi="Garamond"/>
                <w:lang w:val="en-AU"/>
              </w:rPr>
              <w:t>Rebecca Tretheway, Victoria Visser and Sarah Mollard</w:t>
            </w:r>
            <w:r w:rsidR="003F3FA5">
              <w:rPr>
                <w:rFonts w:ascii="Garamond" w:hAnsi="Garamond"/>
                <w:lang w:val="en-AU"/>
              </w:rPr>
              <w:t>)</w:t>
            </w:r>
          </w:p>
          <w:p w14:paraId="106CD5D0" w14:textId="77777777" w:rsidR="00662621" w:rsidRDefault="008A2AF9" w:rsidP="003B6470">
            <w:pPr>
              <w:pStyle w:val="ListParagraph"/>
              <w:numPr>
                <w:ilvl w:val="0"/>
                <w:numId w:val="18"/>
              </w:numPr>
              <w:rPr>
                <w:rFonts w:ascii="Garamond" w:hAnsi="Garamond"/>
                <w:lang w:val="en-AU"/>
              </w:rPr>
            </w:pPr>
            <w:r w:rsidRPr="00662621">
              <w:rPr>
                <w:rFonts w:ascii="Garamond" w:hAnsi="Garamond"/>
                <w:lang w:val="en-AU"/>
              </w:rPr>
              <w:t xml:space="preserve">Familiarity, </w:t>
            </w:r>
            <w:proofErr w:type="gramStart"/>
            <w:r w:rsidRPr="00662621">
              <w:rPr>
                <w:rFonts w:ascii="Garamond" w:hAnsi="Garamond"/>
                <w:lang w:val="en-AU"/>
              </w:rPr>
              <w:t>confidence</w:t>
            </w:r>
            <w:proofErr w:type="gramEnd"/>
            <w:r w:rsidRPr="00662621">
              <w:rPr>
                <w:rFonts w:ascii="Garamond" w:hAnsi="Garamond"/>
                <w:lang w:val="en-AU"/>
              </w:rPr>
              <w:t xml:space="preserve"> and preference of </w:t>
            </w:r>
            <w:r w:rsidRPr="00662621">
              <w:rPr>
                <w:rFonts w:ascii="Garamond" w:hAnsi="Garamond"/>
                <w:b/>
                <w:bCs/>
                <w:lang w:val="en-AU"/>
              </w:rPr>
              <w:t>artificial intelligence feedback and prompts by Australian breast cancer screening</w:t>
            </w:r>
            <w:r w:rsidRPr="00662621">
              <w:rPr>
                <w:rFonts w:ascii="Garamond" w:hAnsi="Garamond"/>
                <w:lang w:val="en-AU"/>
              </w:rPr>
              <w:t xml:space="preserve"> readers</w:t>
            </w:r>
            <w:r w:rsidR="00662621" w:rsidRPr="00662621">
              <w:rPr>
                <w:rFonts w:ascii="Garamond" w:hAnsi="Garamond"/>
                <w:lang w:val="en-AU"/>
              </w:rPr>
              <w:t xml:space="preserve"> (</w:t>
            </w:r>
            <w:r w:rsidRPr="00662621">
              <w:rPr>
                <w:rFonts w:ascii="Garamond" w:hAnsi="Garamond"/>
                <w:lang w:val="en-AU"/>
              </w:rPr>
              <w:t>Phuong Dung (Yun) Trieu, Melissa L Barron, Zhengqiang Jiang, Seyedamir Tavakoli Taba, Ziba Gandomkar and Sarah J Lewis</w:t>
            </w:r>
            <w:r w:rsidR="00662621">
              <w:rPr>
                <w:rFonts w:ascii="Garamond" w:hAnsi="Garamond"/>
                <w:lang w:val="en-AU"/>
              </w:rPr>
              <w:t>)</w:t>
            </w:r>
          </w:p>
          <w:p w14:paraId="1B891BDD" w14:textId="77777777" w:rsidR="007160A6" w:rsidRDefault="008A2AF9" w:rsidP="00B22358">
            <w:pPr>
              <w:pStyle w:val="ListParagraph"/>
              <w:numPr>
                <w:ilvl w:val="0"/>
                <w:numId w:val="18"/>
              </w:numPr>
              <w:rPr>
                <w:rFonts w:ascii="Garamond" w:hAnsi="Garamond"/>
                <w:lang w:val="en-AU"/>
              </w:rPr>
            </w:pPr>
            <w:r w:rsidRPr="007160A6">
              <w:rPr>
                <w:rFonts w:ascii="Garamond" w:hAnsi="Garamond"/>
                <w:lang w:val="en-AU"/>
              </w:rPr>
              <w:t xml:space="preserve">A pilot model of care to achieve </w:t>
            </w:r>
            <w:r w:rsidRPr="007160A6">
              <w:rPr>
                <w:rFonts w:ascii="Garamond" w:hAnsi="Garamond"/>
                <w:b/>
                <w:bCs/>
                <w:lang w:val="en-AU"/>
              </w:rPr>
              <w:t>next-day discharge in patients undergoing hip and knee arthroplasty</w:t>
            </w:r>
            <w:r w:rsidRPr="007160A6">
              <w:rPr>
                <w:rFonts w:ascii="Garamond" w:hAnsi="Garamond"/>
                <w:lang w:val="en-AU"/>
              </w:rPr>
              <w:t xml:space="preserve"> in an Australian public hospital setting</w:t>
            </w:r>
            <w:r w:rsidR="007160A6" w:rsidRPr="007160A6">
              <w:rPr>
                <w:rFonts w:ascii="Garamond" w:hAnsi="Garamond"/>
                <w:lang w:val="en-AU"/>
              </w:rPr>
              <w:t xml:space="preserve"> (</w:t>
            </w:r>
            <w:r w:rsidRPr="007160A6">
              <w:rPr>
                <w:rFonts w:ascii="Garamond" w:hAnsi="Garamond"/>
                <w:lang w:val="en-AU"/>
              </w:rPr>
              <w:t xml:space="preserve">Marisa Delahunt, Rebekah </w:t>
            </w:r>
            <w:proofErr w:type="gramStart"/>
            <w:r w:rsidRPr="007160A6">
              <w:rPr>
                <w:rFonts w:ascii="Garamond" w:hAnsi="Garamond"/>
                <w:lang w:val="en-AU"/>
              </w:rPr>
              <w:t>McGaw</w:t>
            </w:r>
            <w:proofErr w:type="gramEnd"/>
            <w:r w:rsidRPr="007160A6">
              <w:rPr>
                <w:rFonts w:ascii="Garamond" w:hAnsi="Garamond"/>
                <w:lang w:val="en-AU"/>
              </w:rPr>
              <w:t xml:space="preserve"> and Andrew Hardidge</w:t>
            </w:r>
            <w:r w:rsidR="007160A6">
              <w:rPr>
                <w:rFonts w:ascii="Garamond" w:hAnsi="Garamond"/>
                <w:lang w:val="en-AU"/>
              </w:rPr>
              <w:t>)</w:t>
            </w:r>
          </w:p>
          <w:p w14:paraId="6BCA627E" w14:textId="77777777" w:rsidR="003816A5" w:rsidRDefault="008A2AF9" w:rsidP="00AA3A09">
            <w:pPr>
              <w:pStyle w:val="ListParagraph"/>
              <w:numPr>
                <w:ilvl w:val="0"/>
                <w:numId w:val="18"/>
              </w:numPr>
              <w:rPr>
                <w:rFonts w:ascii="Garamond" w:hAnsi="Garamond"/>
                <w:lang w:val="en-AU"/>
              </w:rPr>
            </w:pPr>
            <w:r w:rsidRPr="003816A5">
              <w:rPr>
                <w:rFonts w:ascii="Garamond" w:hAnsi="Garamond"/>
                <w:lang w:val="en-AU"/>
              </w:rPr>
              <w:t xml:space="preserve">Partnering with consumers and practising clinicians to establish </w:t>
            </w:r>
            <w:r w:rsidRPr="003816A5">
              <w:rPr>
                <w:rFonts w:ascii="Garamond" w:hAnsi="Garamond"/>
                <w:b/>
                <w:bCs/>
                <w:lang w:val="en-AU"/>
              </w:rPr>
              <w:t>research priorities for public hospital maternity services</w:t>
            </w:r>
            <w:r w:rsidR="003816A5" w:rsidRPr="003816A5">
              <w:rPr>
                <w:rFonts w:ascii="Garamond" w:hAnsi="Garamond"/>
                <w:lang w:val="en-AU"/>
              </w:rPr>
              <w:t xml:space="preserve"> (</w:t>
            </w:r>
            <w:r w:rsidRPr="003816A5">
              <w:rPr>
                <w:rFonts w:ascii="Garamond" w:hAnsi="Garamond"/>
                <w:lang w:val="en-AU"/>
              </w:rPr>
              <w:t>Roni Cole, Lauren Kearney, Bec Jenkinson, Imogen Kettle, Beng Ng, Leonie Callaway and Rachael Nugent</w:t>
            </w:r>
            <w:r w:rsidR="003816A5">
              <w:rPr>
                <w:rFonts w:ascii="Garamond" w:hAnsi="Garamond"/>
                <w:lang w:val="en-AU"/>
              </w:rPr>
              <w:t>)</w:t>
            </w:r>
          </w:p>
          <w:p w14:paraId="2C194665" w14:textId="1749CDF6" w:rsidR="000C6294" w:rsidRDefault="008A2AF9" w:rsidP="00892796">
            <w:pPr>
              <w:pStyle w:val="ListParagraph"/>
              <w:numPr>
                <w:ilvl w:val="0"/>
                <w:numId w:val="18"/>
              </w:numPr>
              <w:rPr>
                <w:rFonts w:ascii="Garamond" w:hAnsi="Garamond"/>
                <w:lang w:val="en-AU"/>
              </w:rPr>
            </w:pPr>
            <w:r w:rsidRPr="00892796">
              <w:rPr>
                <w:rFonts w:ascii="Garamond" w:hAnsi="Garamond"/>
                <w:lang w:val="en-AU"/>
              </w:rPr>
              <w:t xml:space="preserve">Isn’t it time for </w:t>
            </w:r>
            <w:r w:rsidRPr="00892796">
              <w:rPr>
                <w:rFonts w:ascii="Garamond" w:hAnsi="Garamond"/>
                <w:b/>
                <w:bCs/>
                <w:lang w:val="en-AU"/>
              </w:rPr>
              <w:t>health professionals</w:t>
            </w:r>
            <w:r w:rsidRPr="00892796">
              <w:rPr>
                <w:rFonts w:ascii="Garamond" w:hAnsi="Garamond"/>
                <w:lang w:val="en-AU"/>
              </w:rPr>
              <w:t xml:space="preserve"> to shift their focus from preaching politics to </w:t>
            </w:r>
            <w:r w:rsidRPr="00892796">
              <w:rPr>
                <w:rFonts w:ascii="Garamond" w:hAnsi="Garamond"/>
                <w:b/>
                <w:bCs/>
                <w:lang w:val="en-AU"/>
              </w:rPr>
              <w:t>promoting peace</w:t>
            </w:r>
            <w:r w:rsidRPr="00892796">
              <w:rPr>
                <w:rFonts w:ascii="Garamond" w:hAnsi="Garamond"/>
                <w:lang w:val="en-AU"/>
              </w:rPr>
              <w:t>?</w:t>
            </w:r>
            <w:r w:rsidR="00892796" w:rsidRPr="00892796">
              <w:rPr>
                <w:rFonts w:ascii="Garamond" w:hAnsi="Garamond"/>
                <w:lang w:val="en-AU"/>
              </w:rPr>
              <w:t xml:space="preserve"> (</w:t>
            </w:r>
            <w:r w:rsidRPr="00892796">
              <w:rPr>
                <w:rFonts w:ascii="Garamond" w:hAnsi="Garamond"/>
                <w:lang w:val="en-AU"/>
              </w:rPr>
              <w:t xml:space="preserve">Naomi T Katz, Merav L Katz, Nikki R. </w:t>
            </w:r>
            <w:proofErr w:type="gramStart"/>
            <w:r w:rsidRPr="00892796">
              <w:rPr>
                <w:rFonts w:ascii="Garamond" w:hAnsi="Garamond"/>
                <w:lang w:val="en-AU"/>
              </w:rPr>
              <w:t>Adler</w:t>
            </w:r>
            <w:proofErr w:type="gramEnd"/>
            <w:r w:rsidRPr="00892796">
              <w:rPr>
                <w:rFonts w:ascii="Garamond" w:hAnsi="Garamond"/>
                <w:lang w:val="en-AU"/>
              </w:rPr>
              <w:t xml:space="preserve"> and Jack Green</w:t>
            </w:r>
            <w:r w:rsidR="00892796">
              <w:rPr>
                <w:rFonts w:ascii="Garamond" w:hAnsi="Garamond"/>
                <w:lang w:val="en-AU"/>
              </w:rPr>
              <w:t>)</w:t>
            </w:r>
          </w:p>
        </w:tc>
      </w:tr>
    </w:tbl>
    <w:p w14:paraId="3967D03B" w14:textId="77777777" w:rsidR="00AF5E98" w:rsidRDefault="00AF5E98" w:rsidP="008E2F5D">
      <w:pPr>
        <w:keepLines/>
        <w:autoSpaceDE w:val="0"/>
        <w:autoSpaceDN w:val="0"/>
        <w:adjustRightInd w:val="0"/>
        <w:rPr>
          <w:rFonts w:ascii="Garamond" w:hAnsi="Garamond"/>
          <w:lang w:val="en-AU"/>
        </w:rPr>
      </w:pPr>
    </w:p>
    <w:p w14:paraId="2CF91A91" w14:textId="77777777" w:rsidR="00090C63" w:rsidRPr="0058334F" w:rsidRDefault="00090C63" w:rsidP="00090C63">
      <w:pPr>
        <w:keepNext/>
        <w:rPr>
          <w:rFonts w:ascii="Garamond" w:hAnsi="Garamond"/>
          <w:i/>
          <w:lang w:val="en-AU"/>
        </w:rPr>
      </w:pPr>
      <w:r>
        <w:rPr>
          <w:rFonts w:ascii="Garamond" w:hAnsi="Garamond"/>
          <w:i/>
          <w:lang w:val="en-AU"/>
        </w:rPr>
        <w:t>Healthcare Quarterly</w:t>
      </w:r>
    </w:p>
    <w:p w14:paraId="6B7CF893" w14:textId="77777777" w:rsidR="00090C63" w:rsidRPr="0058334F" w:rsidRDefault="00090C63" w:rsidP="00090C63">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2</w:t>
      </w:r>
      <w:r>
        <w:rPr>
          <w:rFonts w:ascii="Garamond" w:hAnsi="Garamond"/>
          <w:iCs/>
          <w:lang w:val="en-AU"/>
        </w:rPr>
        <w:t>7</w:t>
      </w:r>
      <w:r w:rsidRPr="0058334F">
        <w:rPr>
          <w:rFonts w:ascii="Garamond" w:hAnsi="Garamond"/>
          <w:iCs/>
          <w:lang w:val="en-AU"/>
        </w:rPr>
        <w:t>, N</w:t>
      </w:r>
      <w:r>
        <w:rPr>
          <w:rFonts w:ascii="Garamond" w:hAnsi="Garamond"/>
          <w:iCs/>
          <w:lang w:val="en-AU"/>
        </w:rPr>
        <w:t>umber</w:t>
      </w:r>
      <w:r w:rsidRPr="0058334F">
        <w:rPr>
          <w:rFonts w:ascii="Garamond" w:hAnsi="Garamond"/>
          <w:iCs/>
          <w:lang w:val="en-AU"/>
        </w:rPr>
        <w:t xml:space="preserve"> </w:t>
      </w:r>
      <w:r>
        <w:rPr>
          <w:rFonts w:ascii="Garamond" w:hAnsi="Garamond"/>
          <w:iCs/>
          <w:lang w:val="en-AU"/>
        </w:rPr>
        <w:t>1</w:t>
      </w:r>
      <w:r w:rsidRPr="0058334F">
        <w:rPr>
          <w:rFonts w:ascii="Garamond" w:hAnsi="Garamond"/>
          <w:iCs/>
          <w:lang w:val="en-AU"/>
        </w:rPr>
        <w:t xml:space="preserve">, </w:t>
      </w:r>
      <w:r>
        <w:rPr>
          <w:rFonts w:ascii="Garamond" w:hAnsi="Garamond"/>
          <w:iCs/>
          <w:lang w:val="en-AU"/>
        </w:rPr>
        <w:t>April</w:t>
      </w:r>
      <w:r w:rsidRPr="0058334F">
        <w:rPr>
          <w:rFonts w:ascii="Garamond" w:hAnsi="Garamond"/>
          <w:iCs/>
          <w:lang w:val="en-AU"/>
        </w:rPr>
        <w:t xml:space="preserve"> 2024</w:t>
      </w:r>
    </w:p>
    <w:tbl>
      <w:tblPr>
        <w:tblStyle w:val="TableGrid"/>
        <w:tblW w:w="9360" w:type="dxa"/>
        <w:tblInd w:w="288" w:type="dxa"/>
        <w:tblLayout w:type="fixed"/>
        <w:tblLook w:val="01E0" w:firstRow="1" w:lastRow="1" w:firstColumn="1" w:lastColumn="1" w:noHBand="0" w:noVBand="0"/>
      </w:tblPr>
      <w:tblGrid>
        <w:gridCol w:w="1080"/>
        <w:gridCol w:w="8280"/>
      </w:tblGrid>
      <w:tr w:rsidR="00090C63" w14:paraId="460F3677" w14:textId="77777777" w:rsidTr="00871635">
        <w:tc>
          <w:tcPr>
            <w:tcW w:w="1080" w:type="dxa"/>
            <w:tcBorders>
              <w:top w:val="single" w:sz="4" w:space="0" w:color="auto"/>
              <w:left w:val="single" w:sz="4" w:space="0" w:color="auto"/>
              <w:bottom w:val="single" w:sz="4" w:space="0" w:color="auto"/>
              <w:right w:val="single" w:sz="4" w:space="0" w:color="auto"/>
            </w:tcBorders>
            <w:vAlign w:val="center"/>
            <w:hideMark/>
          </w:tcPr>
          <w:p w14:paraId="34591FAE" w14:textId="77777777" w:rsidR="00090C63" w:rsidRDefault="00090C63" w:rsidP="00871635">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A212EDA" w14:textId="77777777" w:rsidR="00090C63" w:rsidRDefault="00000000" w:rsidP="00871635">
            <w:pPr>
              <w:rPr>
                <w:rStyle w:val="Hyperlink"/>
                <w:rFonts w:ascii="Garamond" w:hAnsi="Garamond"/>
                <w:color w:val="auto"/>
                <w:u w:val="none"/>
                <w:lang w:val="en-AU"/>
              </w:rPr>
            </w:pPr>
            <w:hyperlink r:id="rId42" w:history="1">
              <w:r w:rsidR="00090C63" w:rsidRPr="00B610E4">
                <w:rPr>
                  <w:rStyle w:val="Hyperlink"/>
                  <w:rFonts w:ascii="Garamond" w:hAnsi="Garamond"/>
                  <w:lang w:val="en-AU"/>
                </w:rPr>
                <w:t>https://www.longwoods.com/publications/healthcare-quarterly/27320/1/vol-27-no.-1-2024</w:t>
              </w:r>
            </w:hyperlink>
          </w:p>
        </w:tc>
      </w:tr>
      <w:tr w:rsidR="00090C63" w14:paraId="7C8B075C" w14:textId="77777777" w:rsidTr="00871635">
        <w:tc>
          <w:tcPr>
            <w:tcW w:w="1080" w:type="dxa"/>
            <w:tcBorders>
              <w:top w:val="single" w:sz="4" w:space="0" w:color="auto"/>
              <w:left w:val="single" w:sz="4" w:space="0" w:color="auto"/>
              <w:bottom w:val="single" w:sz="4" w:space="0" w:color="auto"/>
              <w:right w:val="single" w:sz="4" w:space="0" w:color="auto"/>
            </w:tcBorders>
            <w:vAlign w:val="center"/>
            <w:hideMark/>
          </w:tcPr>
          <w:p w14:paraId="50A941D4" w14:textId="77777777" w:rsidR="00090C63" w:rsidRDefault="00090C63" w:rsidP="0087163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84F509D" w14:textId="77777777" w:rsidR="00090C63" w:rsidRDefault="00090C63" w:rsidP="00871635">
            <w:pPr>
              <w:rPr>
                <w:rFonts w:ascii="Garamond" w:hAnsi="Garamond"/>
                <w:lang w:val="en-AU"/>
              </w:rPr>
            </w:pPr>
            <w:r>
              <w:rPr>
                <w:rFonts w:ascii="Garamond" w:hAnsi="Garamond"/>
                <w:lang w:val="en-AU"/>
              </w:rPr>
              <w:t xml:space="preserve">A new issue of </w:t>
            </w:r>
            <w:r>
              <w:rPr>
                <w:rFonts w:ascii="Garamond" w:hAnsi="Garamond"/>
                <w:i/>
                <w:lang w:val="en-AU"/>
              </w:rPr>
              <w:t>Healthcare Quarterly</w:t>
            </w:r>
            <w:r>
              <w:rPr>
                <w:rFonts w:ascii="Garamond" w:hAnsi="Garamond"/>
                <w:lang w:val="en-AU"/>
              </w:rPr>
              <w:t xml:space="preserve"> has been published Articles in this issue of </w:t>
            </w:r>
            <w:r>
              <w:rPr>
                <w:rFonts w:ascii="Garamond" w:hAnsi="Garamond"/>
                <w:i/>
                <w:lang w:val="en-AU"/>
              </w:rPr>
              <w:t>Healthcare Quarterly</w:t>
            </w:r>
            <w:r>
              <w:rPr>
                <w:rFonts w:ascii="Garamond" w:hAnsi="Garamond"/>
                <w:lang w:val="en-AU"/>
              </w:rPr>
              <w:t xml:space="preserve"> include:</w:t>
            </w:r>
          </w:p>
          <w:p w14:paraId="65D44E68" w14:textId="77777777" w:rsidR="00090C63" w:rsidRPr="003D3041" w:rsidRDefault="00090C63" w:rsidP="00871635">
            <w:pPr>
              <w:pStyle w:val="ListParagraph"/>
              <w:numPr>
                <w:ilvl w:val="0"/>
                <w:numId w:val="18"/>
              </w:numPr>
              <w:rPr>
                <w:rFonts w:ascii="Garamond" w:hAnsi="Garamond"/>
                <w:lang w:val="en-AU"/>
              </w:rPr>
            </w:pPr>
            <w:r w:rsidRPr="003D3041">
              <w:rPr>
                <w:rFonts w:ascii="Garamond" w:hAnsi="Garamond"/>
                <w:b/>
                <w:bCs/>
                <w:lang w:val="en-AU"/>
              </w:rPr>
              <w:t>Sex-Based Differences in Mental Health Service Use</w:t>
            </w:r>
            <w:r w:rsidRPr="003D3041">
              <w:rPr>
                <w:rFonts w:ascii="Garamond" w:hAnsi="Garamond"/>
                <w:lang w:val="en-AU"/>
              </w:rPr>
              <w:t xml:space="preserve"> Between Canadian Veterans and Non-Veterans Residing in Ontario (Kate St. Cyr and Alyson L </w:t>
            </w:r>
            <w:proofErr w:type="gramStart"/>
            <w:r w:rsidRPr="003D3041">
              <w:rPr>
                <w:rFonts w:ascii="Garamond" w:hAnsi="Garamond"/>
                <w:lang w:val="en-AU"/>
              </w:rPr>
              <w:t>Mahar)</w:t>
            </w:r>
            <w:r w:rsidRPr="003D3041">
              <w:rPr>
                <w:rFonts w:ascii="Garamond" w:hAnsi="Garamond"/>
                <w:b/>
                <w:bCs/>
                <w:lang w:val="en-AU"/>
              </w:rPr>
              <w:t>Hospital</w:t>
            </w:r>
            <w:proofErr w:type="gramEnd"/>
            <w:r w:rsidRPr="003D3041">
              <w:rPr>
                <w:rFonts w:ascii="Garamond" w:hAnsi="Garamond"/>
                <w:b/>
                <w:bCs/>
                <w:lang w:val="en-AU"/>
              </w:rPr>
              <w:t xml:space="preserve"> Staffing and Hospital Harm Trends</w:t>
            </w:r>
            <w:r w:rsidRPr="003D3041">
              <w:rPr>
                <w:rFonts w:ascii="Garamond" w:hAnsi="Garamond"/>
                <w:lang w:val="en-AU"/>
              </w:rPr>
              <w:t xml:space="preserve"> Throughout the COVID-19 Pandemic (Sierra Campbell, Amanda Tardif, Tareq Ahmed, Salwa Akiki, Satya Challa, Kate Parson and Chantal Cour</w:t>
            </w:r>
            <w:r>
              <w:rPr>
                <w:rFonts w:ascii="Garamond" w:hAnsi="Garamond"/>
                <w:lang w:val="en-AU"/>
              </w:rPr>
              <w:t>is)</w:t>
            </w:r>
          </w:p>
          <w:p w14:paraId="1CD0CE8A" w14:textId="77777777" w:rsidR="00090C63" w:rsidRPr="00FF5426" w:rsidRDefault="00090C63" w:rsidP="00871635">
            <w:pPr>
              <w:pStyle w:val="ListParagraph"/>
              <w:numPr>
                <w:ilvl w:val="0"/>
                <w:numId w:val="18"/>
              </w:numPr>
              <w:rPr>
                <w:rFonts w:ascii="Garamond" w:hAnsi="Garamond"/>
                <w:lang w:val="en-AU"/>
              </w:rPr>
            </w:pPr>
            <w:r w:rsidRPr="00FF5426">
              <w:rPr>
                <w:rFonts w:ascii="Garamond" w:hAnsi="Garamond"/>
                <w:lang w:val="en-AU"/>
              </w:rPr>
              <w:t xml:space="preserve">For an </w:t>
            </w:r>
            <w:r w:rsidRPr="00FF5426">
              <w:rPr>
                <w:rFonts w:ascii="Garamond" w:hAnsi="Garamond"/>
                <w:b/>
                <w:bCs/>
                <w:lang w:val="en-AU"/>
              </w:rPr>
              <w:t>Unremarkable Health System</w:t>
            </w:r>
            <w:r w:rsidRPr="00FF5426">
              <w:rPr>
                <w:rFonts w:ascii="Garamond" w:hAnsi="Garamond"/>
                <w:lang w:val="en-AU"/>
              </w:rPr>
              <w:t xml:space="preserve"> (Neil Seeman</w:t>
            </w:r>
            <w:r>
              <w:rPr>
                <w:rFonts w:ascii="Garamond" w:hAnsi="Garamond"/>
                <w:lang w:val="en-AU"/>
              </w:rPr>
              <w:t>)</w:t>
            </w:r>
          </w:p>
          <w:p w14:paraId="1190470C" w14:textId="77777777" w:rsidR="00090C63" w:rsidRPr="00FF5426" w:rsidRDefault="00090C63" w:rsidP="00871635">
            <w:pPr>
              <w:pStyle w:val="ListParagraph"/>
              <w:numPr>
                <w:ilvl w:val="0"/>
                <w:numId w:val="18"/>
              </w:numPr>
              <w:rPr>
                <w:rFonts w:ascii="Garamond" w:hAnsi="Garamond"/>
                <w:lang w:val="en-AU"/>
              </w:rPr>
            </w:pPr>
            <w:r w:rsidRPr="00FF5426">
              <w:rPr>
                <w:rFonts w:ascii="Garamond" w:hAnsi="Garamond"/>
                <w:b/>
                <w:bCs/>
                <w:lang w:val="en-AU"/>
              </w:rPr>
              <w:t>Refocusing on Patient Safety</w:t>
            </w:r>
            <w:r w:rsidRPr="00FF5426">
              <w:rPr>
                <w:rFonts w:ascii="Garamond" w:hAnsi="Garamond"/>
                <w:lang w:val="en-AU"/>
              </w:rPr>
              <w:t xml:space="preserve"> (G Ross Baker</w:t>
            </w:r>
            <w:r>
              <w:rPr>
                <w:rFonts w:ascii="Garamond" w:hAnsi="Garamond"/>
                <w:lang w:val="en-AU"/>
              </w:rPr>
              <w:t>)</w:t>
            </w:r>
          </w:p>
          <w:p w14:paraId="670252B3" w14:textId="77777777" w:rsidR="00090C63" w:rsidRPr="00FF5426" w:rsidRDefault="00090C63" w:rsidP="00871635">
            <w:pPr>
              <w:pStyle w:val="ListParagraph"/>
              <w:numPr>
                <w:ilvl w:val="0"/>
                <w:numId w:val="18"/>
              </w:numPr>
              <w:rPr>
                <w:rFonts w:ascii="Garamond" w:hAnsi="Garamond"/>
                <w:lang w:val="en-AU"/>
              </w:rPr>
            </w:pPr>
            <w:r w:rsidRPr="00FF5426">
              <w:rPr>
                <w:rFonts w:ascii="Garamond" w:hAnsi="Garamond"/>
                <w:lang w:val="en-AU"/>
              </w:rPr>
              <w:lastRenderedPageBreak/>
              <w:t xml:space="preserve">Building a </w:t>
            </w:r>
            <w:r w:rsidRPr="00FF5426">
              <w:rPr>
                <w:rFonts w:ascii="Garamond" w:hAnsi="Garamond"/>
                <w:b/>
                <w:bCs/>
                <w:lang w:val="en-AU"/>
              </w:rPr>
              <w:t>Resilient Patient Safety Culture</w:t>
            </w:r>
            <w:r w:rsidRPr="00FF5426">
              <w:rPr>
                <w:rFonts w:ascii="Garamond" w:hAnsi="Garamond"/>
                <w:lang w:val="en-AU"/>
              </w:rPr>
              <w:t xml:space="preserve">: A Large Healthcare Organization’s Approach to Systematically Reviewing Serious Harm Events (Brian Harvey, Irfan Dhalla, Cathy O’Neill, Christine </w:t>
            </w:r>
            <w:proofErr w:type="gramStart"/>
            <w:r w:rsidRPr="00FF5426">
              <w:rPr>
                <w:rFonts w:ascii="Garamond" w:hAnsi="Garamond"/>
                <w:lang w:val="en-AU"/>
              </w:rPr>
              <w:t>Léger</w:t>
            </w:r>
            <w:proofErr w:type="gramEnd"/>
            <w:r w:rsidRPr="00FF5426">
              <w:rPr>
                <w:rFonts w:ascii="Garamond" w:hAnsi="Garamond"/>
                <w:lang w:val="en-AU"/>
              </w:rPr>
              <w:t xml:space="preserve"> and Heidi Hunter</w:t>
            </w:r>
            <w:r>
              <w:rPr>
                <w:rFonts w:ascii="Garamond" w:hAnsi="Garamond"/>
                <w:lang w:val="en-AU"/>
              </w:rPr>
              <w:t>)</w:t>
            </w:r>
          </w:p>
          <w:p w14:paraId="5F2B97D5" w14:textId="77777777" w:rsidR="00090C63" w:rsidRPr="00FF5426" w:rsidRDefault="00090C63" w:rsidP="00871635">
            <w:pPr>
              <w:pStyle w:val="ListParagraph"/>
              <w:numPr>
                <w:ilvl w:val="0"/>
                <w:numId w:val="18"/>
              </w:numPr>
              <w:rPr>
                <w:rFonts w:ascii="Garamond" w:hAnsi="Garamond"/>
                <w:lang w:val="en-AU"/>
              </w:rPr>
            </w:pPr>
            <w:r w:rsidRPr="00FF5426">
              <w:rPr>
                <w:rFonts w:ascii="Garamond" w:hAnsi="Garamond"/>
                <w:lang w:val="en-AU"/>
              </w:rPr>
              <w:t xml:space="preserve">A Primer on </w:t>
            </w:r>
            <w:r w:rsidRPr="00FF5426">
              <w:rPr>
                <w:rFonts w:ascii="Garamond" w:hAnsi="Garamond"/>
                <w:b/>
                <w:bCs/>
                <w:lang w:val="en-AU"/>
              </w:rPr>
              <w:t>Artificial Intelligence for Healthcare Administrators</w:t>
            </w:r>
            <w:r w:rsidRPr="00FF5426">
              <w:rPr>
                <w:rFonts w:ascii="Garamond" w:hAnsi="Garamond"/>
                <w:lang w:val="en-AU"/>
              </w:rPr>
              <w:t xml:space="preserve"> (Senthujan Senkaiahliyan, Jeremy Petch, Nigar Sekercioglu and Abi Sriharan</w:t>
            </w:r>
            <w:r>
              <w:rPr>
                <w:rFonts w:ascii="Garamond" w:hAnsi="Garamond"/>
                <w:lang w:val="en-AU"/>
              </w:rPr>
              <w:t>)</w:t>
            </w:r>
          </w:p>
          <w:p w14:paraId="266CBB6B" w14:textId="77777777" w:rsidR="00090C63" w:rsidRPr="00FF5426" w:rsidRDefault="00090C63" w:rsidP="00871635">
            <w:pPr>
              <w:pStyle w:val="ListParagraph"/>
              <w:numPr>
                <w:ilvl w:val="0"/>
                <w:numId w:val="18"/>
              </w:numPr>
              <w:rPr>
                <w:rFonts w:ascii="Garamond" w:hAnsi="Garamond"/>
                <w:lang w:val="en-AU"/>
              </w:rPr>
            </w:pPr>
            <w:r w:rsidRPr="00FF5426">
              <w:rPr>
                <w:rFonts w:ascii="Garamond" w:hAnsi="Garamond"/>
                <w:lang w:val="en-AU"/>
              </w:rPr>
              <w:t xml:space="preserve">“The Space Is as Much Yours as It Is Mine”: Insights </w:t>
            </w:r>
            <w:proofErr w:type="gramStart"/>
            <w:r w:rsidRPr="00FF5426">
              <w:rPr>
                <w:rFonts w:ascii="Garamond" w:hAnsi="Garamond"/>
                <w:lang w:val="en-AU"/>
              </w:rPr>
              <w:t>From</w:t>
            </w:r>
            <w:proofErr w:type="gramEnd"/>
            <w:r w:rsidRPr="00FF5426">
              <w:rPr>
                <w:rFonts w:ascii="Garamond" w:hAnsi="Garamond"/>
                <w:lang w:val="en-AU"/>
              </w:rPr>
              <w:t xml:space="preserve"> Health System Leaders About </w:t>
            </w:r>
            <w:r w:rsidRPr="00FF5426">
              <w:rPr>
                <w:rFonts w:ascii="Garamond" w:hAnsi="Garamond"/>
                <w:b/>
                <w:bCs/>
                <w:lang w:val="en-AU"/>
              </w:rPr>
              <w:t>Inclusive Leadership</w:t>
            </w:r>
            <w:r w:rsidRPr="00FF5426">
              <w:rPr>
                <w:rFonts w:ascii="Garamond" w:hAnsi="Garamond"/>
                <w:lang w:val="en-AU"/>
              </w:rPr>
              <w:t xml:space="preserve"> (Aunima R. Bhuiya, Alyssa Kelly, Lorraine Pirrie, Danielle Toccalino, Whiwon Lee, Meghan McMahon an</w:t>
            </w:r>
            <w:r>
              <w:rPr>
                <w:rFonts w:ascii="Garamond" w:hAnsi="Garamond"/>
                <w:lang w:val="en-AU"/>
              </w:rPr>
              <w:t>d Beverly M Essue)</w:t>
            </w:r>
          </w:p>
          <w:p w14:paraId="345EC712" w14:textId="77777777" w:rsidR="00090C63" w:rsidRPr="00FF5426" w:rsidRDefault="00090C63" w:rsidP="00871635">
            <w:pPr>
              <w:pStyle w:val="ListParagraph"/>
              <w:numPr>
                <w:ilvl w:val="0"/>
                <w:numId w:val="18"/>
              </w:numPr>
              <w:rPr>
                <w:rFonts w:ascii="Garamond" w:hAnsi="Garamond"/>
                <w:lang w:val="en-AU"/>
              </w:rPr>
            </w:pPr>
            <w:r w:rsidRPr="00FF5426">
              <w:rPr>
                <w:rFonts w:ascii="Garamond" w:hAnsi="Garamond"/>
                <w:lang w:val="en-AU"/>
              </w:rPr>
              <w:t xml:space="preserve">Bridge-to-Home: A Case Study of the Mutually Reinforcing Benefits of Patient Engagement–Focused Quality Improvement Initiatives for </w:t>
            </w:r>
            <w:r w:rsidRPr="00FF5426">
              <w:rPr>
                <w:rFonts w:ascii="Garamond" w:hAnsi="Garamond"/>
                <w:b/>
                <w:bCs/>
                <w:lang w:val="en-AU"/>
              </w:rPr>
              <w:t>Transitions out of Hospital</w:t>
            </w:r>
            <w:r w:rsidRPr="00FF5426">
              <w:rPr>
                <w:rFonts w:ascii="Garamond" w:hAnsi="Garamond"/>
                <w:lang w:val="en-AU"/>
              </w:rPr>
              <w:t xml:space="preserve"> (Shoshana Hahn-Goldberg, Audrey L’Espérance, Brady Comeau, Alexandra </w:t>
            </w:r>
            <w:proofErr w:type="gramStart"/>
            <w:r w:rsidRPr="00FF5426">
              <w:rPr>
                <w:rFonts w:ascii="Garamond" w:hAnsi="Garamond"/>
                <w:lang w:val="en-AU"/>
              </w:rPr>
              <w:t>Harrison</w:t>
            </w:r>
            <w:proofErr w:type="gramEnd"/>
            <w:r w:rsidRPr="00FF5426">
              <w:rPr>
                <w:rFonts w:ascii="Garamond" w:hAnsi="Garamond"/>
                <w:lang w:val="en-AU"/>
              </w:rPr>
              <w:t xml:space="preserve"> and Carol Fancott</w:t>
            </w:r>
            <w:r>
              <w:rPr>
                <w:rFonts w:ascii="Garamond" w:hAnsi="Garamond"/>
                <w:lang w:val="en-AU"/>
              </w:rPr>
              <w:t>)</w:t>
            </w:r>
          </w:p>
          <w:p w14:paraId="3307D728" w14:textId="77777777" w:rsidR="00090C63" w:rsidRPr="00FF5426" w:rsidRDefault="00090C63" w:rsidP="00871635">
            <w:pPr>
              <w:pStyle w:val="ListParagraph"/>
              <w:numPr>
                <w:ilvl w:val="0"/>
                <w:numId w:val="18"/>
              </w:numPr>
              <w:rPr>
                <w:rFonts w:ascii="Garamond" w:hAnsi="Garamond"/>
                <w:lang w:val="en-AU"/>
              </w:rPr>
            </w:pPr>
            <w:r w:rsidRPr="00FF5426">
              <w:rPr>
                <w:rFonts w:ascii="Garamond" w:hAnsi="Garamond"/>
                <w:lang w:val="en-AU"/>
              </w:rPr>
              <w:t xml:space="preserve">Commentary: </w:t>
            </w:r>
            <w:r w:rsidRPr="00FF5426">
              <w:rPr>
                <w:rFonts w:ascii="Garamond" w:hAnsi="Garamond"/>
                <w:b/>
                <w:bCs/>
                <w:lang w:val="en-AU"/>
              </w:rPr>
              <w:t>Engagement for Research and Quality Improvement</w:t>
            </w:r>
            <w:r w:rsidRPr="00FF5426">
              <w:rPr>
                <w:rFonts w:ascii="Garamond" w:hAnsi="Garamond"/>
                <w:lang w:val="en-AU"/>
              </w:rPr>
              <w:t xml:space="preserve"> – More Than Just Words (Kerry Kuluski, Katie Dainty and Kelly M Smith</w:t>
            </w:r>
            <w:r>
              <w:rPr>
                <w:rFonts w:ascii="Garamond" w:hAnsi="Garamond"/>
                <w:lang w:val="en-AU"/>
              </w:rPr>
              <w:t>)</w:t>
            </w:r>
          </w:p>
          <w:p w14:paraId="4ED5D64C" w14:textId="77777777" w:rsidR="00090C63" w:rsidRDefault="00090C63" w:rsidP="00871635">
            <w:pPr>
              <w:pStyle w:val="ListParagraph"/>
              <w:numPr>
                <w:ilvl w:val="0"/>
                <w:numId w:val="18"/>
              </w:numPr>
              <w:rPr>
                <w:rFonts w:ascii="Garamond" w:hAnsi="Garamond"/>
                <w:lang w:val="en-AU"/>
              </w:rPr>
            </w:pPr>
            <w:r w:rsidRPr="00FF5426">
              <w:rPr>
                <w:rFonts w:ascii="Garamond" w:hAnsi="Garamond"/>
                <w:lang w:val="en-AU"/>
              </w:rPr>
              <w:t xml:space="preserve">Routine Collection of </w:t>
            </w:r>
            <w:r w:rsidRPr="00FF5426">
              <w:rPr>
                <w:rFonts w:ascii="Garamond" w:hAnsi="Garamond"/>
                <w:b/>
                <w:bCs/>
                <w:lang w:val="en-AU"/>
              </w:rPr>
              <w:t>Patient-Reported Data</w:t>
            </w:r>
            <w:r w:rsidRPr="00FF5426">
              <w:rPr>
                <w:rFonts w:ascii="Garamond" w:hAnsi="Garamond"/>
                <w:lang w:val="en-AU"/>
              </w:rPr>
              <w:t xml:space="preserve"> to Support the Needs of Primary Care Within an Integrated Healthcare System </w:t>
            </w:r>
            <w:r>
              <w:rPr>
                <w:rFonts w:ascii="Garamond" w:hAnsi="Garamond"/>
                <w:lang w:val="en-AU"/>
              </w:rPr>
              <w:t>(</w:t>
            </w:r>
            <w:r w:rsidRPr="00FF5426">
              <w:rPr>
                <w:rFonts w:ascii="Garamond" w:hAnsi="Garamond"/>
                <w:lang w:val="en-AU"/>
              </w:rPr>
              <w:t xml:space="preserve">Morgan Slater, Adhanom Gebreegziabher </w:t>
            </w:r>
            <w:proofErr w:type="gramStart"/>
            <w:r w:rsidRPr="00FF5426">
              <w:rPr>
                <w:rFonts w:ascii="Garamond" w:hAnsi="Garamond"/>
                <w:lang w:val="en-AU"/>
              </w:rPr>
              <w:t>Baraki</w:t>
            </w:r>
            <w:proofErr w:type="gramEnd"/>
            <w:r w:rsidRPr="00FF5426">
              <w:rPr>
                <w:rFonts w:ascii="Garamond" w:hAnsi="Garamond"/>
                <w:lang w:val="en-AU"/>
              </w:rPr>
              <w:t xml:space="preserve"> and Catherine Donnelly</w:t>
            </w:r>
            <w:r>
              <w:rPr>
                <w:rFonts w:ascii="Garamond" w:hAnsi="Garamond"/>
                <w:lang w:val="en-AU"/>
              </w:rPr>
              <w:t>)</w:t>
            </w:r>
          </w:p>
        </w:tc>
      </w:tr>
    </w:tbl>
    <w:p w14:paraId="38D70C21" w14:textId="77777777" w:rsidR="00090C63" w:rsidRDefault="00090C63" w:rsidP="008E2F5D">
      <w:pPr>
        <w:keepLines/>
        <w:autoSpaceDE w:val="0"/>
        <w:autoSpaceDN w:val="0"/>
        <w:adjustRightInd w:val="0"/>
        <w:rPr>
          <w:rFonts w:ascii="Garamond" w:hAnsi="Garamond"/>
          <w:lang w:val="en-AU"/>
        </w:rPr>
      </w:pPr>
    </w:p>
    <w:p w14:paraId="4D7353E3" w14:textId="77777777" w:rsidR="00B422BC" w:rsidRPr="0058334F" w:rsidRDefault="00B422BC" w:rsidP="00B422BC">
      <w:pPr>
        <w:keepNext/>
        <w:rPr>
          <w:rFonts w:ascii="Garamond" w:hAnsi="Garamond"/>
          <w:i/>
          <w:lang w:val="en-AU"/>
        </w:rPr>
      </w:pPr>
      <w:r>
        <w:rPr>
          <w:rFonts w:ascii="Garamond" w:hAnsi="Garamond"/>
          <w:i/>
          <w:lang w:val="en-AU"/>
        </w:rPr>
        <w:t>Health Policy</w:t>
      </w:r>
    </w:p>
    <w:p w14:paraId="5C660740" w14:textId="77777777" w:rsidR="00B422BC" w:rsidRPr="0058334F" w:rsidRDefault="00B422BC" w:rsidP="00B422BC">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w:t>
      </w:r>
      <w:r>
        <w:rPr>
          <w:rFonts w:ascii="Garamond" w:hAnsi="Garamond"/>
          <w:iCs/>
          <w:lang w:val="en-AU"/>
        </w:rPr>
        <w:t>145</w:t>
      </w:r>
      <w:r w:rsidRPr="0058334F">
        <w:rPr>
          <w:rFonts w:ascii="Garamond" w:hAnsi="Garamond"/>
          <w:iCs/>
          <w:lang w:val="en-AU"/>
        </w:rPr>
        <w:t xml:space="preserve">, </w:t>
      </w:r>
      <w:r>
        <w:rPr>
          <w:rFonts w:ascii="Garamond" w:hAnsi="Garamond"/>
          <w:iCs/>
          <w:lang w:val="en-AU"/>
        </w:rPr>
        <w:t xml:space="preserve">July </w:t>
      </w:r>
      <w:r w:rsidRPr="0058334F">
        <w:rPr>
          <w:rFonts w:ascii="Garamond" w:hAnsi="Garamond"/>
          <w:iCs/>
          <w:lang w:val="en-AU"/>
        </w:rPr>
        <w:t>2024</w:t>
      </w:r>
    </w:p>
    <w:tbl>
      <w:tblPr>
        <w:tblStyle w:val="TableGrid"/>
        <w:tblW w:w="9360" w:type="dxa"/>
        <w:tblInd w:w="288" w:type="dxa"/>
        <w:tblLayout w:type="fixed"/>
        <w:tblLook w:val="01E0" w:firstRow="1" w:lastRow="1" w:firstColumn="1" w:lastColumn="1" w:noHBand="0" w:noVBand="0"/>
      </w:tblPr>
      <w:tblGrid>
        <w:gridCol w:w="1080"/>
        <w:gridCol w:w="8280"/>
      </w:tblGrid>
      <w:tr w:rsidR="00B422BC" w14:paraId="355A6B65" w14:textId="77777777" w:rsidTr="00D436BB">
        <w:tc>
          <w:tcPr>
            <w:tcW w:w="1080" w:type="dxa"/>
            <w:tcBorders>
              <w:top w:val="single" w:sz="4" w:space="0" w:color="auto"/>
              <w:left w:val="single" w:sz="4" w:space="0" w:color="auto"/>
              <w:bottom w:val="single" w:sz="4" w:space="0" w:color="auto"/>
              <w:right w:val="single" w:sz="4" w:space="0" w:color="auto"/>
            </w:tcBorders>
            <w:vAlign w:val="center"/>
            <w:hideMark/>
          </w:tcPr>
          <w:p w14:paraId="51310FA5" w14:textId="77777777" w:rsidR="00B422BC" w:rsidRDefault="00B422BC" w:rsidP="00D436BB">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2320E46" w14:textId="77777777" w:rsidR="00B422BC" w:rsidRDefault="00000000" w:rsidP="00D436BB">
            <w:pPr>
              <w:rPr>
                <w:rStyle w:val="Hyperlink"/>
                <w:rFonts w:ascii="Garamond" w:hAnsi="Garamond"/>
                <w:color w:val="auto"/>
                <w:u w:val="none"/>
                <w:lang w:val="en-AU"/>
              </w:rPr>
            </w:pPr>
            <w:hyperlink r:id="rId43" w:history="1">
              <w:r w:rsidR="00B422BC" w:rsidRPr="005B6FF8">
                <w:rPr>
                  <w:rStyle w:val="Hyperlink"/>
                  <w:rFonts w:ascii="Garamond" w:hAnsi="Garamond"/>
                  <w:lang w:val="en-AU"/>
                </w:rPr>
                <w:t>https://www.sciencedirect.com/journal/health-policy/vol/145/</w:t>
              </w:r>
            </w:hyperlink>
          </w:p>
        </w:tc>
      </w:tr>
      <w:tr w:rsidR="00B422BC" w14:paraId="2E893ECE" w14:textId="77777777" w:rsidTr="00D436BB">
        <w:tc>
          <w:tcPr>
            <w:tcW w:w="1080" w:type="dxa"/>
            <w:tcBorders>
              <w:top w:val="single" w:sz="4" w:space="0" w:color="auto"/>
              <w:left w:val="single" w:sz="4" w:space="0" w:color="auto"/>
              <w:bottom w:val="single" w:sz="4" w:space="0" w:color="auto"/>
              <w:right w:val="single" w:sz="4" w:space="0" w:color="auto"/>
            </w:tcBorders>
            <w:vAlign w:val="center"/>
            <w:hideMark/>
          </w:tcPr>
          <w:p w14:paraId="68D6E4F8" w14:textId="77777777" w:rsidR="00B422BC" w:rsidRDefault="00B422BC" w:rsidP="00D436BB">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71AF1C9" w14:textId="77777777" w:rsidR="00B422BC" w:rsidRDefault="00B422BC" w:rsidP="00D436BB">
            <w:pPr>
              <w:rPr>
                <w:rFonts w:ascii="Garamond" w:hAnsi="Garamond"/>
                <w:lang w:val="en-AU"/>
              </w:rPr>
            </w:pPr>
            <w:r>
              <w:rPr>
                <w:rFonts w:ascii="Garamond" w:hAnsi="Garamond"/>
                <w:lang w:val="en-AU"/>
              </w:rPr>
              <w:t xml:space="preserve">A new issue of </w:t>
            </w:r>
            <w:r>
              <w:rPr>
                <w:rFonts w:ascii="Garamond" w:hAnsi="Garamond"/>
                <w:i/>
                <w:lang w:val="en-AU"/>
              </w:rPr>
              <w:t>Health Policy</w:t>
            </w:r>
            <w:r>
              <w:rPr>
                <w:rFonts w:ascii="Garamond" w:hAnsi="Garamond"/>
                <w:lang w:val="en-AU"/>
              </w:rPr>
              <w:t xml:space="preserve"> has been published Articles in this issue of </w:t>
            </w:r>
            <w:r>
              <w:rPr>
                <w:rFonts w:ascii="Garamond" w:hAnsi="Garamond"/>
                <w:i/>
                <w:lang w:val="en-AU"/>
              </w:rPr>
              <w:t>Health Policy</w:t>
            </w:r>
            <w:r>
              <w:rPr>
                <w:rFonts w:ascii="Garamond" w:hAnsi="Garamond"/>
                <w:lang w:val="en-AU"/>
              </w:rPr>
              <w:t xml:space="preserve"> include:</w:t>
            </w:r>
          </w:p>
          <w:p w14:paraId="013CB0E4" w14:textId="252D0A59" w:rsidR="00B422BC" w:rsidRPr="00B422BC" w:rsidRDefault="00B422BC" w:rsidP="003354E5">
            <w:pPr>
              <w:pStyle w:val="ListParagraph"/>
              <w:numPr>
                <w:ilvl w:val="0"/>
                <w:numId w:val="18"/>
              </w:numPr>
              <w:rPr>
                <w:rFonts w:ascii="Garamond" w:hAnsi="Garamond"/>
                <w:lang w:val="en-AU"/>
              </w:rPr>
            </w:pPr>
            <w:r w:rsidRPr="00B422BC">
              <w:rPr>
                <w:rFonts w:ascii="Garamond" w:hAnsi="Garamond"/>
                <w:lang w:val="en-AU"/>
              </w:rPr>
              <w:t xml:space="preserve">Is the EU steering </w:t>
            </w:r>
            <w:r w:rsidRPr="00B422BC">
              <w:rPr>
                <w:rFonts w:ascii="Garamond" w:hAnsi="Garamond"/>
                <w:b/>
                <w:bCs/>
                <w:lang w:val="en-AU"/>
              </w:rPr>
              <w:t>national social and health policy making</w:t>
            </w:r>
            <w:r w:rsidRPr="00B422BC">
              <w:rPr>
                <w:rFonts w:ascii="Garamond" w:hAnsi="Garamond"/>
                <w:lang w:val="en-AU"/>
              </w:rPr>
              <w:t>? A case-study on Finland's national reform (Noora Heinonen, Meri Koivusalo, Ilmo Keskimäki, Liina-Kaisa Tynkkynen</w:t>
            </w:r>
            <w:r>
              <w:rPr>
                <w:rFonts w:ascii="Garamond" w:hAnsi="Garamond"/>
                <w:lang w:val="en-AU"/>
              </w:rPr>
              <w:t>)</w:t>
            </w:r>
          </w:p>
          <w:p w14:paraId="35C9D268" w14:textId="70A9AA55" w:rsidR="00B422BC" w:rsidRPr="00B422BC" w:rsidRDefault="00B422BC" w:rsidP="00035844">
            <w:pPr>
              <w:pStyle w:val="ListParagraph"/>
              <w:numPr>
                <w:ilvl w:val="0"/>
                <w:numId w:val="18"/>
              </w:numPr>
              <w:rPr>
                <w:rFonts w:ascii="Garamond" w:hAnsi="Garamond"/>
                <w:lang w:val="en-AU"/>
              </w:rPr>
            </w:pPr>
            <w:r w:rsidRPr="00B422BC">
              <w:rPr>
                <w:rFonts w:ascii="Garamond" w:hAnsi="Garamond"/>
                <w:lang w:val="en-AU"/>
              </w:rPr>
              <w:t xml:space="preserve">Impact of time of diagnosis on </w:t>
            </w:r>
            <w:r w:rsidRPr="00B422BC">
              <w:rPr>
                <w:rFonts w:ascii="Garamond" w:hAnsi="Garamond"/>
                <w:b/>
                <w:bCs/>
                <w:lang w:val="en-AU"/>
              </w:rPr>
              <w:t>out-of-pocket costs of cancer treatment</w:t>
            </w:r>
            <w:r w:rsidRPr="00B422BC">
              <w:rPr>
                <w:rFonts w:ascii="Garamond" w:hAnsi="Garamond"/>
                <w:lang w:val="en-AU"/>
              </w:rPr>
              <w:t>, a side effect of health insurance design in Australia (Maryam Naghsh-Nejad, Kees van Gool</w:t>
            </w:r>
            <w:r>
              <w:rPr>
                <w:rFonts w:ascii="Garamond" w:hAnsi="Garamond"/>
                <w:lang w:val="en-AU"/>
              </w:rPr>
              <w:t>)</w:t>
            </w:r>
          </w:p>
          <w:p w14:paraId="0DEA6694" w14:textId="732F0724" w:rsidR="00B422BC" w:rsidRPr="00B422BC" w:rsidRDefault="00B422BC" w:rsidP="006B0D40">
            <w:pPr>
              <w:pStyle w:val="ListParagraph"/>
              <w:numPr>
                <w:ilvl w:val="0"/>
                <w:numId w:val="18"/>
              </w:numPr>
              <w:rPr>
                <w:rFonts w:ascii="Garamond" w:hAnsi="Garamond"/>
                <w:lang w:val="en-AU"/>
              </w:rPr>
            </w:pPr>
            <w:r w:rsidRPr="00B422BC">
              <w:rPr>
                <w:rFonts w:ascii="Garamond" w:hAnsi="Garamond"/>
                <w:lang w:val="en-AU"/>
              </w:rPr>
              <w:t xml:space="preserve">Are Polish </w:t>
            </w:r>
            <w:r w:rsidRPr="00B422BC">
              <w:rPr>
                <w:rFonts w:ascii="Garamond" w:hAnsi="Garamond"/>
                <w:b/>
                <w:bCs/>
                <w:lang w:val="en-AU"/>
              </w:rPr>
              <w:t>doctors ready to start working right after graduation</w:t>
            </w:r>
            <w:r w:rsidRPr="00B422BC">
              <w:rPr>
                <w:rFonts w:ascii="Garamond" w:hAnsi="Garamond"/>
                <w:lang w:val="en-AU"/>
              </w:rPr>
              <w:t>? The 2023 modification to physicians’ postgraduate internship and possible paths forward (Robert Kupis, Alicja Domagała</w:t>
            </w:r>
            <w:r>
              <w:rPr>
                <w:rFonts w:ascii="Garamond" w:hAnsi="Garamond"/>
                <w:lang w:val="en-AU"/>
              </w:rPr>
              <w:t>)</w:t>
            </w:r>
          </w:p>
          <w:p w14:paraId="2E183178" w14:textId="4CDECB79" w:rsidR="00B422BC" w:rsidRPr="00B422BC" w:rsidRDefault="00B422BC" w:rsidP="005B5F3E">
            <w:pPr>
              <w:pStyle w:val="ListParagraph"/>
              <w:numPr>
                <w:ilvl w:val="0"/>
                <w:numId w:val="18"/>
              </w:numPr>
              <w:rPr>
                <w:rFonts w:ascii="Garamond" w:hAnsi="Garamond"/>
                <w:lang w:val="en-AU"/>
              </w:rPr>
            </w:pPr>
            <w:r w:rsidRPr="00B422BC">
              <w:rPr>
                <w:rFonts w:ascii="Garamond" w:hAnsi="Garamond"/>
                <w:b/>
                <w:bCs/>
                <w:lang w:val="en-AU"/>
              </w:rPr>
              <w:t>Healthcare utilisation by diabetic patients</w:t>
            </w:r>
            <w:r w:rsidRPr="00B422BC">
              <w:rPr>
                <w:rFonts w:ascii="Garamond" w:hAnsi="Garamond"/>
                <w:lang w:val="en-AU"/>
              </w:rPr>
              <w:t xml:space="preserve"> in Denmark: the role of primary care in reducing emergency visits (Mauro Laudicella, Paolo Li</w:t>
            </w:r>
            <w:r w:rsidRPr="00B422BC">
              <w:rPr>
                <w:lang w:val="en-AU"/>
              </w:rPr>
              <w:t> </w:t>
            </w:r>
            <w:r w:rsidRPr="00B422BC">
              <w:rPr>
                <w:rFonts w:ascii="Garamond" w:hAnsi="Garamond"/>
                <w:lang w:val="en-AU"/>
              </w:rPr>
              <w:t>Donni, Vincenzo Prete</w:t>
            </w:r>
            <w:r>
              <w:rPr>
                <w:rFonts w:ascii="Garamond" w:hAnsi="Garamond"/>
                <w:lang w:val="en-AU"/>
              </w:rPr>
              <w:t>)</w:t>
            </w:r>
          </w:p>
          <w:p w14:paraId="121F3B15" w14:textId="35BA90E6" w:rsidR="00B422BC" w:rsidRPr="00B422BC" w:rsidRDefault="00B422BC" w:rsidP="00F40DDB">
            <w:pPr>
              <w:pStyle w:val="ListParagraph"/>
              <w:numPr>
                <w:ilvl w:val="0"/>
                <w:numId w:val="18"/>
              </w:numPr>
              <w:rPr>
                <w:rFonts w:ascii="Garamond" w:hAnsi="Garamond"/>
                <w:lang w:val="en-AU"/>
              </w:rPr>
            </w:pPr>
            <w:r w:rsidRPr="00B422BC">
              <w:rPr>
                <w:rFonts w:ascii="Garamond" w:hAnsi="Garamond"/>
                <w:lang w:val="en-AU"/>
              </w:rPr>
              <w:t xml:space="preserve">Enforcing the </w:t>
            </w:r>
            <w:r w:rsidRPr="00B422BC">
              <w:rPr>
                <w:rFonts w:ascii="Garamond" w:hAnsi="Garamond"/>
                <w:b/>
                <w:bCs/>
                <w:lang w:val="en-AU"/>
              </w:rPr>
              <w:t>right to health in private health systems</w:t>
            </w:r>
            <w:r w:rsidRPr="00B422BC">
              <w:rPr>
                <w:rFonts w:ascii="Garamond" w:hAnsi="Garamond"/>
                <w:lang w:val="en-AU"/>
              </w:rPr>
              <w:t xml:space="preserve"> through Judicialization what can we learn from the scoping review of the cross-national perspective? (Evandro Antonio Sbalcheiro Mariot, Stela Barbas, Rui Nunes</w:t>
            </w:r>
            <w:r>
              <w:rPr>
                <w:rFonts w:ascii="Garamond" w:hAnsi="Garamond"/>
                <w:lang w:val="en-AU"/>
              </w:rPr>
              <w:t>)</w:t>
            </w:r>
          </w:p>
          <w:p w14:paraId="5352E098" w14:textId="07DD6B64" w:rsidR="00B422BC" w:rsidRPr="00B422BC" w:rsidRDefault="00B422BC" w:rsidP="00500CFB">
            <w:pPr>
              <w:pStyle w:val="ListParagraph"/>
              <w:numPr>
                <w:ilvl w:val="0"/>
                <w:numId w:val="18"/>
              </w:numPr>
              <w:rPr>
                <w:rFonts w:ascii="Garamond" w:hAnsi="Garamond"/>
                <w:lang w:val="en-AU"/>
              </w:rPr>
            </w:pPr>
            <w:r w:rsidRPr="00B422BC">
              <w:rPr>
                <w:rFonts w:ascii="Garamond" w:hAnsi="Garamond"/>
                <w:lang w:val="en-AU"/>
              </w:rPr>
              <w:t>Germany's national public health gets reorganized: A new institute shall take center stage (Nicolai Savaskan, Benedikt M.J. Lampl, Mesut Yavuz, Peter Tinnemann</w:t>
            </w:r>
            <w:r>
              <w:rPr>
                <w:rFonts w:ascii="Garamond" w:hAnsi="Garamond"/>
                <w:lang w:val="en-AU"/>
              </w:rPr>
              <w:t>)</w:t>
            </w:r>
          </w:p>
          <w:p w14:paraId="3740B7A0" w14:textId="7E6DCD60" w:rsidR="00B422BC" w:rsidRPr="00B422BC" w:rsidRDefault="00B422BC" w:rsidP="00A40395">
            <w:pPr>
              <w:pStyle w:val="ListParagraph"/>
              <w:numPr>
                <w:ilvl w:val="0"/>
                <w:numId w:val="18"/>
              </w:numPr>
              <w:rPr>
                <w:rFonts w:ascii="Garamond" w:hAnsi="Garamond"/>
                <w:lang w:val="en-AU"/>
              </w:rPr>
            </w:pPr>
            <w:r w:rsidRPr="00B422BC">
              <w:rPr>
                <w:rFonts w:ascii="Garamond" w:hAnsi="Garamond"/>
                <w:lang w:val="en-AU"/>
              </w:rPr>
              <w:t xml:space="preserve">Political determinants of </w:t>
            </w:r>
            <w:r w:rsidRPr="00B422BC">
              <w:rPr>
                <w:rFonts w:ascii="Garamond" w:hAnsi="Garamond"/>
                <w:b/>
                <w:bCs/>
                <w:lang w:val="en-AU"/>
              </w:rPr>
              <w:t>COVID-19 restrictions and vaccine rollouts</w:t>
            </w:r>
            <w:r w:rsidRPr="00B422BC">
              <w:rPr>
                <w:rFonts w:ascii="Garamond" w:hAnsi="Garamond"/>
                <w:lang w:val="en-AU"/>
              </w:rPr>
              <w:t>: The case of regional elections in Italy and Spain (Pablo Arija Prieto, Marcello Antonini, Mehdi Ammi, Mesfin Genie, Francesco Paolucci</w:t>
            </w:r>
            <w:r>
              <w:rPr>
                <w:rFonts w:ascii="Garamond" w:hAnsi="Garamond"/>
                <w:lang w:val="en-AU"/>
              </w:rPr>
              <w:t>)</w:t>
            </w:r>
          </w:p>
          <w:p w14:paraId="7FBA70E0" w14:textId="15B9FD59" w:rsidR="00B422BC" w:rsidRDefault="00B422BC" w:rsidP="00B422BC">
            <w:pPr>
              <w:pStyle w:val="ListParagraph"/>
              <w:numPr>
                <w:ilvl w:val="0"/>
                <w:numId w:val="18"/>
              </w:numPr>
              <w:rPr>
                <w:rFonts w:ascii="Garamond" w:hAnsi="Garamond"/>
                <w:lang w:val="en-AU"/>
              </w:rPr>
            </w:pPr>
            <w:r w:rsidRPr="00B422BC">
              <w:rPr>
                <w:rFonts w:ascii="Garamond" w:hAnsi="Garamond"/>
                <w:b/>
                <w:bCs/>
                <w:lang w:val="en-AU"/>
              </w:rPr>
              <w:t>Rural healthcare workforce preparation, response, and work during the COVID-19 pandemic in Australia</w:t>
            </w:r>
            <w:r w:rsidRPr="00B422BC">
              <w:rPr>
                <w:rFonts w:ascii="Garamond" w:hAnsi="Garamond"/>
                <w:lang w:val="en-AU"/>
              </w:rPr>
              <w:t>: Lessons learned from in-depth interviews with rural health service leaders</w:t>
            </w:r>
            <w:r>
              <w:rPr>
                <w:rFonts w:ascii="Garamond" w:hAnsi="Garamond"/>
                <w:lang w:val="en-AU"/>
              </w:rPr>
              <w:t xml:space="preserve"> (</w:t>
            </w:r>
            <w:r w:rsidRPr="00B422BC">
              <w:rPr>
                <w:rFonts w:ascii="Garamond" w:hAnsi="Garamond"/>
                <w:lang w:val="en-AU"/>
              </w:rPr>
              <w:t>Vanessa J. Watkins, Anna Wong Shee, Michael Field, Laura Alston, ... Alison M. Hutchinson</w:t>
            </w:r>
            <w:r>
              <w:rPr>
                <w:rFonts w:ascii="Garamond" w:hAnsi="Garamond"/>
                <w:lang w:val="en-AU"/>
              </w:rPr>
              <w:t>)</w:t>
            </w:r>
          </w:p>
        </w:tc>
      </w:tr>
    </w:tbl>
    <w:p w14:paraId="6DA6A19B" w14:textId="77777777" w:rsidR="009F7479" w:rsidRDefault="009F7479" w:rsidP="009F7479">
      <w:pPr>
        <w:keepNext/>
        <w:rPr>
          <w:rFonts w:ascii="Garamond" w:hAnsi="Garamond"/>
          <w:i/>
          <w:lang w:val="en-AU"/>
        </w:rPr>
      </w:pPr>
      <w:r>
        <w:rPr>
          <w:rFonts w:ascii="Garamond" w:hAnsi="Garamond"/>
          <w:i/>
          <w:lang w:val="en-AU"/>
        </w:rPr>
        <w:lastRenderedPageBreak/>
        <w:t>Health Affairs</w:t>
      </w:r>
    </w:p>
    <w:p w14:paraId="2C92ADC6" w14:textId="786150F3" w:rsidR="009F7479" w:rsidRDefault="009F7479" w:rsidP="009F7479">
      <w:pPr>
        <w:keepNext/>
        <w:rPr>
          <w:rFonts w:ascii="Garamond" w:hAnsi="Garamond"/>
          <w:lang w:val="en-AU"/>
        </w:rPr>
      </w:pPr>
      <w:r>
        <w:rPr>
          <w:rFonts w:ascii="Garamond" w:hAnsi="Garamond"/>
          <w:lang w:val="en-AU"/>
        </w:rPr>
        <w:t>Volume 43, Number 6, June 2024</w:t>
      </w:r>
    </w:p>
    <w:tbl>
      <w:tblPr>
        <w:tblStyle w:val="TableGrid"/>
        <w:tblW w:w="9360" w:type="dxa"/>
        <w:tblInd w:w="288" w:type="dxa"/>
        <w:tblLayout w:type="fixed"/>
        <w:tblLook w:val="01E0" w:firstRow="1" w:lastRow="1" w:firstColumn="1" w:lastColumn="1" w:noHBand="0" w:noVBand="0"/>
      </w:tblPr>
      <w:tblGrid>
        <w:gridCol w:w="1080"/>
        <w:gridCol w:w="8280"/>
      </w:tblGrid>
      <w:tr w:rsidR="009F7479" w14:paraId="7AE7D8B0" w14:textId="77777777" w:rsidTr="00367B10">
        <w:trPr>
          <w:trHeight w:val="341"/>
        </w:trPr>
        <w:tc>
          <w:tcPr>
            <w:tcW w:w="1080" w:type="dxa"/>
            <w:tcBorders>
              <w:top w:val="single" w:sz="4" w:space="0" w:color="auto"/>
              <w:left w:val="single" w:sz="4" w:space="0" w:color="auto"/>
              <w:bottom w:val="single" w:sz="4" w:space="0" w:color="auto"/>
              <w:right w:val="single" w:sz="4" w:space="0" w:color="auto"/>
            </w:tcBorders>
            <w:vAlign w:val="center"/>
            <w:hideMark/>
          </w:tcPr>
          <w:p w14:paraId="12213F27" w14:textId="77777777" w:rsidR="009F7479" w:rsidRDefault="009F7479" w:rsidP="00367B10">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08073D1" w14:textId="3FE20183" w:rsidR="009F7479" w:rsidRDefault="00000000" w:rsidP="009F7479">
            <w:pPr>
              <w:rPr>
                <w:rStyle w:val="Hyperlink"/>
                <w:rFonts w:ascii="Garamond" w:hAnsi="Garamond"/>
                <w:color w:val="auto"/>
                <w:u w:val="none"/>
                <w:lang w:val="en-AU"/>
              </w:rPr>
            </w:pPr>
            <w:hyperlink r:id="rId44" w:history="1">
              <w:r w:rsidR="009F7479" w:rsidRPr="005C23A8">
                <w:rPr>
                  <w:rStyle w:val="Hyperlink"/>
                  <w:rFonts w:ascii="Garamond" w:hAnsi="Garamond"/>
                  <w:lang w:val="en-AU"/>
                </w:rPr>
                <w:t>https://www.healthaffairs.org/toc/hlthaff/43/6</w:t>
              </w:r>
            </w:hyperlink>
          </w:p>
        </w:tc>
      </w:tr>
      <w:tr w:rsidR="009F7479" w14:paraId="40D53087" w14:textId="77777777" w:rsidTr="00367B10">
        <w:tc>
          <w:tcPr>
            <w:tcW w:w="1080" w:type="dxa"/>
            <w:tcBorders>
              <w:top w:val="single" w:sz="4" w:space="0" w:color="auto"/>
              <w:left w:val="single" w:sz="4" w:space="0" w:color="auto"/>
              <w:bottom w:val="single" w:sz="4" w:space="0" w:color="auto"/>
              <w:right w:val="single" w:sz="4" w:space="0" w:color="auto"/>
            </w:tcBorders>
            <w:vAlign w:val="center"/>
            <w:hideMark/>
          </w:tcPr>
          <w:p w14:paraId="2B70C7E2" w14:textId="77777777" w:rsidR="009F7479" w:rsidRDefault="009F7479" w:rsidP="00367B10">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0B0EAF7" w14:textId="6F752D41" w:rsidR="009F7479" w:rsidRDefault="009F7479" w:rsidP="00367B10">
            <w:pPr>
              <w:rPr>
                <w:rFonts w:ascii="Garamond" w:hAnsi="Garamond"/>
                <w:lang w:val="en-AU"/>
              </w:rPr>
            </w:pPr>
            <w:r>
              <w:rPr>
                <w:rFonts w:ascii="Garamond" w:hAnsi="Garamond"/>
                <w:lang w:val="en-AU"/>
              </w:rPr>
              <w:t xml:space="preserve">A new issue of </w:t>
            </w:r>
            <w:r>
              <w:rPr>
                <w:rFonts w:ascii="Garamond" w:hAnsi="Garamond"/>
                <w:i/>
                <w:iCs/>
                <w:lang w:val="en-AU"/>
              </w:rPr>
              <w:t>Health Affairs</w:t>
            </w:r>
            <w:r>
              <w:rPr>
                <w:rFonts w:ascii="Garamond" w:hAnsi="Garamond"/>
                <w:lang w:val="en-AU"/>
              </w:rPr>
              <w:t xml:space="preserve"> has been published with the theme </w:t>
            </w:r>
            <w:r w:rsidRPr="001173F1">
              <w:rPr>
                <w:rFonts w:ascii="Garamond" w:hAnsi="Garamond"/>
                <w:lang w:val="en-AU"/>
              </w:rPr>
              <w:t>‘</w:t>
            </w:r>
            <w:r w:rsidR="00B90EEF" w:rsidRPr="00C465A5">
              <w:rPr>
                <w:rFonts w:ascii="Garamond" w:hAnsi="Garamond"/>
                <w:b/>
                <w:bCs/>
                <w:lang w:val="en-AU"/>
              </w:rPr>
              <w:t>Reimagining Public Health</w:t>
            </w:r>
            <w:r>
              <w:rPr>
                <w:rFonts w:ascii="Garamond" w:hAnsi="Garamond"/>
                <w:lang w:val="en-AU"/>
              </w:rPr>
              <w:t xml:space="preserve">’. Articles in this issue of </w:t>
            </w:r>
            <w:r>
              <w:rPr>
                <w:rFonts w:ascii="Garamond" w:hAnsi="Garamond"/>
                <w:i/>
                <w:iCs/>
                <w:lang w:val="en-AU"/>
              </w:rPr>
              <w:t>Health Affairs</w:t>
            </w:r>
            <w:r>
              <w:rPr>
                <w:rFonts w:ascii="Garamond" w:hAnsi="Garamond"/>
                <w:lang w:val="en-AU"/>
              </w:rPr>
              <w:t xml:space="preserve"> include:</w:t>
            </w:r>
          </w:p>
          <w:p w14:paraId="4F363236" w14:textId="78E10521" w:rsidR="005F4478" w:rsidRPr="00456F7B" w:rsidRDefault="005F4478" w:rsidP="00AD7FD8">
            <w:pPr>
              <w:pStyle w:val="ListParagraph"/>
              <w:numPr>
                <w:ilvl w:val="0"/>
                <w:numId w:val="18"/>
              </w:numPr>
              <w:rPr>
                <w:rFonts w:ascii="Garamond" w:hAnsi="Garamond"/>
                <w:lang w:val="en-AU"/>
              </w:rPr>
            </w:pPr>
            <w:r w:rsidRPr="00456F7B">
              <w:rPr>
                <w:rFonts w:ascii="Garamond" w:hAnsi="Garamond"/>
                <w:b/>
                <w:bCs/>
                <w:lang w:val="en-AU"/>
              </w:rPr>
              <w:t>Reimagining Public Health</w:t>
            </w:r>
            <w:r w:rsidRPr="00456F7B">
              <w:rPr>
                <w:rFonts w:ascii="Garamond" w:hAnsi="Garamond"/>
                <w:lang w:val="en-AU"/>
              </w:rPr>
              <w:t>: Mapping A Path Forward</w:t>
            </w:r>
            <w:r w:rsidR="00456F7B" w:rsidRPr="00456F7B">
              <w:rPr>
                <w:rFonts w:ascii="Garamond" w:hAnsi="Garamond"/>
                <w:lang w:val="en-AU"/>
              </w:rPr>
              <w:t xml:space="preserve"> (</w:t>
            </w:r>
            <w:r w:rsidRPr="00456F7B">
              <w:rPr>
                <w:rFonts w:ascii="Garamond" w:hAnsi="Garamond"/>
                <w:lang w:val="en-AU"/>
              </w:rPr>
              <w:t>Jonathan Samet, and Ross C Brownson</w:t>
            </w:r>
            <w:r w:rsidR="00456F7B">
              <w:rPr>
                <w:rFonts w:ascii="Garamond" w:hAnsi="Garamond"/>
                <w:lang w:val="en-AU"/>
              </w:rPr>
              <w:t>)</w:t>
            </w:r>
          </w:p>
          <w:p w14:paraId="25EF5C57" w14:textId="7C40A84E" w:rsidR="005F4478" w:rsidRPr="00090200" w:rsidRDefault="005F4478" w:rsidP="00A60CC0">
            <w:pPr>
              <w:pStyle w:val="ListParagraph"/>
              <w:numPr>
                <w:ilvl w:val="0"/>
                <w:numId w:val="18"/>
              </w:numPr>
              <w:rPr>
                <w:rFonts w:ascii="Garamond" w:hAnsi="Garamond"/>
                <w:lang w:val="en-AU"/>
              </w:rPr>
            </w:pPr>
            <w:r w:rsidRPr="00090200">
              <w:rPr>
                <w:rFonts w:ascii="Garamond" w:hAnsi="Garamond"/>
                <w:lang w:val="en-AU"/>
              </w:rPr>
              <w:t xml:space="preserve">Judicial Decisions Constraining </w:t>
            </w:r>
            <w:r w:rsidRPr="00090200">
              <w:rPr>
                <w:rFonts w:ascii="Garamond" w:hAnsi="Garamond"/>
                <w:b/>
                <w:bCs/>
                <w:lang w:val="en-AU"/>
              </w:rPr>
              <w:t>Public Health Powers During COVID-19</w:t>
            </w:r>
            <w:r w:rsidRPr="00090200">
              <w:rPr>
                <w:rFonts w:ascii="Garamond" w:hAnsi="Garamond"/>
                <w:lang w:val="en-AU"/>
              </w:rPr>
              <w:t xml:space="preserve">: Implications </w:t>
            </w:r>
            <w:proofErr w:type="gramStart"/>
            <w:r w:rsidRPr="00090200">
              <w:rPr>
                <w:rFonts w:ascii="Garamond" w:hAnsi="Garamond"/>
                <w:lang w:val="en-AU"/>
              </w:rPr>
              <w:t>For</w:t>
            </w:r>
            <w:proofErr w:type="gramEnd"/>
            <w:r w:rsidRPr="00090200">
              <w:rPr>
                <w:rFonts w:ascii="Garamond" w:hAnsi="Garamond"/>
                <w:lang w:val="en-AU"/>
              </w:rPr>
              <w:t xml:space="preserve"> Public Health Policy Making</w:t>
            </w:r>
            <w:r w:rsidR="00090200" w:rsidRPr="00090200">
              <w:rPr>
                <w:rFonts w:ascii="Garamond" w:hAnsi="Garamond"/>
                <w:lang w:val="en-AU"/>
              </w:rPr>
              <w:t xml:space="preserve"> (</w:t>
            </w:r>
            <w:r w:rsidRPr="00090200">
              <w:rPr>
                <w:rFonts w:ascii="Garamond" w:hAnsi="Garamond"/>
                <w:lang w:val="en-AU"/>
              </w:rPr>
              <w:t>Michelle M Mello, David H Jiang, and Wendy E Parmet</w:t>
            </w:r>
            <w:r w:rsidR="00090200">
              <w:rPr>
                <w:rFonts w:ascii="Garamond" w:hAnsi="Garamond"/>
                <w:lang w:val="en-AU"/>
              </w:rPr>
              <w:t>)</w:t>
            </w:r>
          </w:p>
          <w:p w14:paraId="6DBE0457" w14:textId="37467FCF" w:rsidR="005F4478" w:rsidRDefault="005F4478" w:rsidP="007E6492">
            <w:pPr>
              <w:pStyle w:val="ListParagraph"/>
              <w:numPr>
                <w:ilvl w:val="0"/>
                <w:numId w:val="18"/>
              </w:numPr>
              <w:rPr>
                <w:rFonts w:ascii="Garamond" w:hAnsi="Garamond"/>
                <w:lang w:val="en-AU"/>
              </w:rPr>
            </w:pPr>
            <w:r w:rsidRPr="00090200">
              <w:rPr>
                <w:rFonts w:ascii="Garamond" w:hAnsi="Garamond"/>
                <w:lang w:val="en-AU"/>
              </w:rPr>
              <w:t xml:space="preserve">The United States Needs </w:t>
            </w:r>
            <w:proofErr w:type="gramStart"/>
            <w:r w:rsidRPr="00090200">
              <w:rPr>
                <w:rFonts w:ascii="Garamond" w:hAnsi="Garamond"/>
                <w:lang w:val="en-AU"/>
              </w:rPr>
              <w:t>A</w:t>
            </w:r>
            <w:proofErr w:type="gramEnd"/>
            <w:r w:rsidRPr="00090200">
              <w:rPr>
                <w:rFonts w:ascii="Garamond" w:hAnsi="Garamond"/>
                <w:lang w:val="en-AU"/>
              </w:rPr>
              <w:t xml:space="preserve"> Better Testing Playbook For </w:t>
            </w:r>
            <w:r w:rsidRPr="00090200">
              <w:rPr>
                <w:rFonts w:ascii="Garamond" w:hAnsi="Garamond"/>
                <w:b/>
                <w:bCs/>
                <w:lang w:val="en-AU"/>
              </w:rPr>
              <w:t>Future Public Health Emergencies</w:t>
            </w:r>
            <w:r w:rsidR="00090200" w:rsidRPr="00090200">
              <w:rPr>
                <w:rFonts w:ascii="Garamond" w:hAnsi="Garamond"/>
                <w:lang w:val="en-AU"/>
              </w:rPr>
              <w:t xml:space="preserve"> (</w:t>
            </w:r>
            <w:r w:rsidRPr="00090200">
              <w:rPr>
                <w:rFonts w:ascii="Garamond" w:hAnsi="Garamond"/>
                <w:lang w:val="en-AU"/>
              </w:rPr>
              <w:t>Jennifer B Nuzzo, Aquielle Person, Elizabeth Cameron, Jill Taylor, Ewa King, Mara Aspinall, and Scott Becker</w:t>
            </w:r>
            <w:r w:rsidR="00090200">
              <w:rPr>
                <w:rFonts w:ascii="Garamond" w:hAnsi="Garamond"/>
                <w:lang w:val="en-AU"/>
              </w:rPr>
              <w:t>)</w:t>
            </w:r>
          </w:p>
          <w:p w14:paraId="2E1BC820" w14:textId="28E9A9BC" w:rsidR="005F4478" w:rsidRPr="00090200" w:rsidRDefault="005F4478" w:rsidP="00390A0B">
            <w:pPr>
              <w:pStyle w:val="ListParagraph"/>
              <w:numPr>
                <w:ilvl w:val="0"/>
                <w:numId w:val="18"/>
              </w:numPr>
              <w:rPr>
                <w:rFonts w:ascii="Garamond" w:hAnsi="Garamond"/>
                <w:lang w:val="en-AU"/>
              </w:rPr>
            </w:pPr>
            <w:r w:rsidRPr="00090200">
              <w:rPr>
                <w:rFonts w:ascii="Garamond" w:hAnsi="Garamond"/>
                <w:b/>
                <w:bCs/>
                <w:lang w:val="en-AU"/>
              </w:rPr>
              <w:t>Transforming Public Health Practice</w:t>
            </w:r>
            <w:r w:rsidRPr="00090200">
              <w:rPr>
                <w:rFonts w:ascii="Garamond" w:hAnsi="Garamond"/>
                <w:lang w:val="en-AU"/>
              </w:rPr>
              <w:t xml:space="preserve"> </w:t>
            </w:r>
            <w:proofErr w:type="gramStart"/>
            <w:r w:rsidRPr="00090200">
              <w:rPr>
                <w:rFonts w:ascii="Garamond" w:hAnsi="Garamond"/>
                <w:lang w:val="en-AU"/>
              </w:rPr>
              <w:t>With</w:t>
            </w:r>
            <w:proofErr w:type="gramEnd"/>
            <w:r w:rsidRPr="00090200">
              <w:rPr>
                <w:rFonts w:ascii="Garamond" w:hAnsi="Garamond"/>
                <w:lang w:val="en-AU"/>
              </w:rPr>
              <w:t xml:space="preserve"> Generative Artificial Intelligence</w:t>
            </w:r>
            <w:r w:rsidR="00090200" w:rsidRPr="00090200">
              <w:rPr>
                <w:rFonts w:ascii="Garamond" w:hAnsi="Garamond"/>
                <w:lang w:val="en-AU"/>
              </w:rPr>
              <w:t xml:space="preserve"> (</w:t>
            </w:r>
            <w:r w:rsidRPr="00090200">
              <w:rPr>
                <w:rFonts w:ascii="Garamond" w:hAnsi="Garamond"/>
                <w:lang w:val="en-AU"/>
              </w:rPr>
              <w:t>Monica Bharel, John Auerbach, Von Nguyen, and Karen B DeSalvo</w:t>
            </w:r>
            <w:r w:rsidR="00090200">
              <w:rPr>
                <w:rFonts w:ascii="Garamond" w:hAnsi="Garamond"/>
                <w:lang w:val="en-AU"/>
              </w:rPr>
              <w:t>)</w:t>
            </w:r>
          </w:p>
          <w:p w14:paraId="0A9AFBEE" w14:textId="78DA0B0B" w:rsidR="005F4478" w:rsidRPr="00090200" w:rsidRDefault="005F4478" w:rsidP="00C857D0">
            <w:pPr>
              <w:pStyle w:val="ListParagraph"/>
              <w:numPr>
                <w:ilvl w:val="0"/>
                <w:numId w:val="18"/>
              </w:numPr>
              <w:rPr>
                <w:rFonts w:ascii="Garamond" w:hAnsi="Garamond"/>
                <w:lang w:val="en-AU"/>
              </w:rPr>
            </w:pPr>
            <w:r w:rsidRPr="00090200">
              <w:rPr>
                <w:rFonts w:ascii="Garamond" w:hAnsi="Garamond"/>
                <w:b/>
                <w:bCs/>
                <w:lang w:val="en-AU"/>
              </w:rPr>
              <w:t xml:space="preserve">Spirituality As </w:t>
            </w:r>
            <w:proofErr w:type="gramStart"/>
            <w:r w:rsidRPr="00090200">
              <w:rPr>
                <w:rFonts w:ascii="Garamond" w:hAnsi="Garamond"/>
                <w:b/>
                <w:bCs/>
                <w:lang w:val="en-AU"/>
              </w:rPr>
              <w:t>A</w:t>
            </w:r>
            <w:proofErr w:type="gramEnd"/>
            <w:r w:rsidRPr="00090200">
              <w:rPr>
                <w:rFonts w:ascii="Garamond" w:hAnsi="Garamond"/>
                <w:b/>
                <w:bCs/>
                <w:lang w:val="en-AU"/>
              </w:rPr>
              <w:t xml:space="preserve"> Determinant Of Health</w:t>
            </w:r>
            <w:r w:rsidRPr="00090200">
              <w:rPr>
                <w:rFonts w:ascii="Garamond" w:hAnsi="Garamond"/>
                <w:lang w:val="en-AU"/>
              </w:rPr>
              <w:t>: Emerging Policies, Practices, And Systems</w:t>
            </w:r>
            <w:r w:rsidR="00090200" w:rsidRPr="00090200">
              <w:rPr>
                <w:rFonts w:ascii="Garamond" w:hAnsi="Garamond"/>
                <w:lang w:val="en-AU"/>
              </w:rPr>
              <w:t xml:space="preserve"> (</w:t>
            </w:r>
            <w:r w:rsidRPr="00090200">
              <w:rPr>
                <w:rFonts w:ascii="Garamond" w:hAnsi="Garamond"/>
                <w:lang w:val="en-AU"/>
              </w:rPr>
              <w:t>Katelyn N G Long, Xavier Symons, Tyler J VanderWeele, Tracy A Balboni, David H Rosmarin, Christina Puchalski, Teresa Cutts, Gary R Gunderson, Ellen Idler, Doug Oman, Michael J Balboni, Laura S Tuach, and Howard K Koh</w:t>
            </w:r>
            <w:r w:rsidR="00090200">
              <w:rPr>
                <w:rFonts w:ascii="Garamond" w:hAnsi="Garamond"/>
                <w:lang w:val="en-AU"/>
              </w:rPr>
              <w:t>)</w:t>
            </w:r>
          </w:p>
          <w:p w14:paraId="292E4917" w14:textId="466F3E34" w:rsidR="005F4478" w:rsidRPr="00090200" w:rsidRDefault="005F4478" w:rsidP="0096077E">
            <w:pPr>
              <w:pStyle w:val="ListParagraph"/>
              <w:numPr>
                <w:ilvl w:val="0"/>
                <w:numId w:val="18"/>
              </w:numPr>
              <w:rPr>
                <w:rFonts w:ascii="Garamond" w:hAnsi="Garamond"/>
                <w:lang w:val="en-AU"/>
              </w:rPr>
            </w:pPr>
            <w:r w:rsidRPr="00090200">
              <w:rPr>
                <w:rFonts w:ascii="Garamond" w:hAnsi="Garamond"/>
                <w:lang w:val="en-AU"/>
              </w:rPr>
              <w:t xml:space="preserve">Reimagining </w:t>
            </w:r>
            <w:r w:rsidRPr="00090200">
              <w:rPr>
                <w:rFonts w:ascii="Garamond" w:hAnsi="Garamond"/>
                <w:b/>
                <w:bCs/>
                <w:lang w:val="en-AU"/>
              </w:rPr>
              <w:t>Rural Health Equity</w:t>
            </w:r>
            <w:r w:rsidRPr="00090200">
              <w:rPr>
                <w:rFonts w:ascii="Garamond" w:hAnsi="Garamond"/>
                <w:lang w:val="en-AU"/>
              </w:rPr>
              <w:t xml:space="preserve">: Understanding Disparities </w:t>
            </w:r>
            <w:proofErr w:type="gramStart"/>
            <w:r w:rsidRPr="00090200">
              <w:rPr>
                <w:rFonts w:ascii="Garamond" w:hAnsi="Garamond"/>
                <w:lang w:val="en-AU"/>
              </w:rPr>
              <w:t>And</w:t>
            </w:r>
            <w:proofErr w:type="gramEnd"/>
            <w:r w:rsidRPr="00090200">
              <w:rPr>
                <w:rFonts w:ascii="Garamond" w:hAnsi="Garamond"/>
                <w:lang w:val="en-AU"/>
              </w:rPr>
              <w:t xml:space="preserve"> Orienting Policy, Practice, And Research In Rural America</w:t>
            </w:r>
            <w:r w:rsidR="00090200" w:rsidRPr="00090200">
              <w:rPr>
                <w:rFonts w:ascii="Garamond" w:hAnsi="Garamond"/>
                <w:lang w:val="en-AU"/>
              </w:rPr>
              <w:t xml:space="preserve"> (</w:t>
            </w:r>
            <w:r w:rsidRPr="00090200">
              <w:rPr>
                <w:rFonts w:ascii="Garamond" w:hAnsi="Garamond"/>
                <w:lang w:val="en-AU"/>
              </w:rPr>
              <w:t>Anne N Sosin, and Elizabeth A Carpenter-Song</w:t>
            </w:r>
            <w:r w:rsidR="00090200">
              <w:rPr>
                <w:rFonts w:ascii="Garamond" w:hAnsi="Garamond"/>
                <w:lang w:val="en-AU"/>
              </w:rPr>
              <w:t>)</w:t>
            </w:r>
          </w:p>
          <w:p w14:paraId="4B6923DA" w14:textId="486E571A" w:rsidR="005F4478" w:rsidRPr="0038142F" w:rsidRDefault="005F4478" w:rsidP="005804E3">
            <w:pPr>
              <w:pStyle w:val="ListParagraph"/>
              <w:numPr>
                <w:ilvl w:val="0"/>
                <w:numId w:val="18"/>
              </w:numPr>
              <w:rPr>
                <w:rFonts w:ascii="Garamond" w:hAnsi="Garamond"/>
                <w:lang w:val="en-AU"/>
              </w:rPr>
            </w:pPr>
            <w:r w:rsidRPr="0038142F">
              <w:rPr>
                <w:rFonts w:ascii="Garamond" w:hAnsi="Garamond"/>
                <w:lang w:val="en-AU"/>
              </w:rPr>
              <w:t xml:space="preserve">Community Power–Building Groups </w:t>
            </w:r>
            <w:proofErr w:type="gramStart"/>
            <w:r w:rsidRPr="0038142F">
              <w:rPr>
                <w:rFonts w:ascii="Garamond" w:hAnsi="Garamond"/>
                <w:lang w:val="en-AU"/>
              </w:rPr>
              <w:t>And</w:t>
            </w:r>
            <w:proofErr w:type="gramEnd"/>
            <w:r w:rsidRPr="0038142F">
              <w:rPr>
                <w:rFonts w:ascii="Garamond" w:hAnsi="Garamond"/>
                <w:lang w:val="en-AU"/>
              </w:rPr>
              <w:t xml:space="preserve"> Public Health NGOs: Reimagining </w:t>
            </w:r>
            <w:r w:rsidRPr="0038142F">
              <w:rPr>
                <w:rFonts w:ascii="Garamond" w:hAnsi="Garamond"/>
                <w:b/>
                <w:bCs/>
                <w:lang w:val="en-AU"/>
              </w:rPr>
              <w:t>Public Health Advocacy</w:t>
            </w:r>
            <w:r w:rsidR="0038142F" w:rsidRPr="0038142F">
              <w:rPr>
                <w:rFonts w:ascii="Garamond" w:hAnsi="Garamond"/>
                <w:lang w:val="en-AU"/>
              </w:rPr>
              <w:t xml:space="preserve"> (</w:t>
            </w:r>
            <w:r w:rsidRPr="0038142F">
              <w:rPr>
                <w:rFonts w:ascii="Garamond" w:hAnsi="Garamond"/>
                <w:lang w:val="en-AU"/>
              </w:rPr>
              <w:t>Sophia Simon-Ortiz, Sari Bilick, Maddy Frey, Solange Gould, Clara Long, Emma Waugh, and Lili Farhang</w:t>
            </w:r>
            <w:r w:rsidR="009D17F5">
              <w:rPr>
                <w:rFonts w:ascii="Garamond" w:hAnsi="Garamond"/>
                <w:lang w:val="en-AU"/>
              </w:rPr>
              <w:t>)</w:t>
            </w:r>
          </w:p>
          <w:p w14:paraId="778EA0BD" w14:textId="1BB8A9E0" w:rsidR="005F4478" w:rsidRPr="009D17F5" w:rsidRDefault="005F4478" w:rsidP="00AB5813">
            <w:pPr>
              <w:pStyle w:val="ListParagraph"/>
              <w:numPr>
                <w:ilvl w:val="0"/>
                <w:numId w:val="18"/>
              </w:numPr>
              <w:rPr>
                <w:rFonts w:ascii="Garamond" w:hAnsi="Garamond"/>
                <w:lang w:val="en-AU"/>
              </w:rPr>
            </w:pPr>
            <w:r w:rsidRPr="009D17F5">
              <w:rPr>
                <w:rFonts w:ascii="Garamond" w:hAnsi="Garamond"/>
                <w:b/>
                <w:bCs/>
                <w:lang w:val="en-AU"/>
              </w:rPr>
              <w:t xml:space="preserve">The Community </w:t>
            </w:r>
            <w:proofErr w:type="gramStart"/>
            <w:r w:rsidRPr="009D17F5">
              <w:rPr>
                <w:rFonts w:ascii="Garamond" w:hAnsi="Garamond"/>
                <w:b/>
                <w:bCs/>
                <w:lang w:val="en-AU"/>
              </w:rPr>
              <w:t>As</w:t>
            </w:r>
            <w:proofErr w:type="gramEnd"/>
            <w:r w:rsidRPr="009D17F5">
              <w:rPr>
                <w:rFonts w:ascii="Garamond" w:hAnsi="Garamond"/>
                <w:b/>
                <w:bCs/>
                <w:lang w:val="en-AU"/>
              </w:rPr>
              <w:t xml:space="preserve"> A Full Partner</w:t>
            </w:r>
            <w:r w:rsidRPr="009D17F5">
              <w:rPr>
                <w:rFonts w:ascii="Garamond" w:hAnsi="Garamond"/>
                <w:lang w:val="en-AU"/>
              </w:rPr>
              <w:t>: A New Model For Public Health</w:t>
            </w:r>
            <w:r w:rsidR="009D17F5" w:rsidRPr="009D17F5">
              <w:rPr>
                <w:rFonts w:ascii="Garamond" w:hAnsi="Garamond"/>
                <w:lang w:val="en-AU"/>
              </w:rPr>
              <w:t xml:space="preserve"> (</w:t>
            </w:r>
            <w:r w:rsidRPr="009D17F5">
              <w:rPr>
                <w:rFonts w:ascii="Garamond" w:hAnsi="Garamond"/>
                <w:lang w:val="en-AU"/>
              </w:rPr>
              <w:t>Alice T Chen, Denise O Smith, Bisola O Ojikutu, and John Auerbach</w:t>
            </w:r>
            <w:r w:rsidR="009D17F5">
              <w:rPr>
                <w:rFonts w:ascii="Garamond" w:hAnsi="Garamond"/>
                <w:lang w:val="en-AU"/>
              </w:rPr>
              <w:t>)</w:t>
            </w:r>
          </w:p>
          <w:p w14:paraId="4AC64ACD" w14:textId="5BB3162B" w:rsidR="005F4478" w:rsidRPr="009D17F5" w:rsidRDefault="005F4478" w:rsidP="00F00AC6">
            <w:pPr>
              <w:pStyle w:val="ListParagraph"/>
              <w:numPr>
                <w:ilvl w:val="0"/>
                <w:numId w:val="18"/>
              </w:numPr>
              <w:rPr>
                <w:rFonts w:ascii="Garamond" w:hAnsi="Garamond"/>
                <w:lang w:val="en-AU"/>
              </w:rPr>
            </w:pPr>
            <w:r w:rsidRPr="009D17F5">
              <w:rPr>
                <w:rFonts w:ascii="Garamond" w:hAnsi="Garamond"/>
                <w:lang w:val="en-AU"/>
              </w:rPr>
              <w:t xml:space="preserve">Engaging </w:t>
            </w:r>
            <w:r w:rsidRPr="009D17F5">
              <w:rPr>
                <w:rFonts w:ascii="Garamond" w:hAnsi="Garamond"/>
                <w:b/>
                <w:bCs/>
                <w:lang w:val="en-AU"/>
              </w:rPr>
              <w:t xml:space="preserve">Antiracist </w:t>
            </w:r>
            <w:proofErr w:type="gramStart"/>
            <w:r w:rsidRPr="009D17F5">
              <w:rPr>
                <w:rFonts w:ascii="Garamond" w:hAnsi="Garamond"/>
                <w:b/>
                <w:bCs/>
                <w:lang w:val="en-AU"/>
              </w:rPr>
              <w:t>And</w:t>
            </w:r>
            <w:proofErr w:type="gramEnd"/>
            <w:r w:rsidRPr="009D17F5">
              <w:rPr>
                <w:rFonts w:ascii="Garamond" w:hAnsi="Garamond"/>
                <w:b/>
                <w:bCs/>
                <w:lang w:val="en-AU"/>
              </w:rPr>
              <w:t xml:space="preserve"> Decolonial Praxis</w:t>
            </w:r>
            <w:r w:rsidRPr="009D17F5">
              <w:rPr>
                <w:rFonts w:ascii="Garamond" w:hAnsi="Garamond"/>
                <w:lang w:val="en-AU"/>
              </w:rPr>
              <w:t xml:space="preserve"> To Advance Equity In Oregon Public Health Surveillance Practices</w:t>
            </w:r>
            <w:r w:rsidR="009D17F5" w:rsidRPr="009D17F5">
              <w:rPr>
                <w:rFonts w:ascii="Garamond" w:hAnsi="Garamond"/>
                <w:lang w:val="en-AU"/>
              </w:rPr>
              <w:t xml:space="preserve"> (</w:t>
            </w:r>
            <w:r w:rsidRPr="009D17F5">
              <w:rPr>
                <w:rFonts w:ascii="Garamond" w:hAnsi="Garamond"/>
                <w:lang w:val="en-AU"/>
              </w:rPr>
              <w:t>Ryan J Petteway, Daniel López-Cevallos, Mira Mohsini, Andres Lopez, Roberta S Hunte, Tim Holbert, and Kusuma Madamala</w:t>
            </w:r>
            <w:r w:rsidR="00AD525C">
              <w:rPr>
                <w:rFonts w:ascii="Garamond" w:hAnsi="Garamond"/>
                <w:lang w:val="en-AU"/>
              </w:rPr>
              <w:t>)</w:t>
            </w:r>
          </w:p>
          <w:p w14:paraId="67C81B8E" w14:textId="01536905" w:rsidR="005F4478" w:rsidRPr="00AD525C" w:rsidRDefault="005F4478" w:rsidP="00236A4D">
            <w:pPr>
              <w:pStyle w:val="ListParagraph"/>
              <w:numPr>
                <w:ilvl w:val="0"/>
                <w:numId w:val="18"/>
              </w:numPr>
              <w:rPr>
                <w:rFonts w:ascii="Garamond" w:hAnsi="Garamond"/>
                <w:lang w:val="en-AU"/>
              </w:rPr>
            </w:pPr>
            <w:r w:rsidRPr="00AD525C">
              <w:rPr>
                <w:rFonts w:ascii="Garamond" w:hAnsi="Garamond"/>
                <w:lang w:val="en-AU"/>
              </w:rPr>
              <w:t xml:space="preserve">Minnesota Public Health Corps: A New Model </w:t>
            </w:r>
            <w:proofErr w:type="gramStart"/>
            <w:r w:rsidRPr="00AD525C">
              <w:rPr>
                <w:rFonts w:ascii="Garamond" w:hAnsi="Garamond"/>
                <w:lang w:val="en-AU"/>
              </w:rPr>
              <w:t>For</w:t>
            </w:r>
            <w:proofErr w:type="gramEnd"/>
            <w:r w:rsidRPr="00AD525C">
              <w:rPr>
                <w:rFonts w:ascii="Garamond" w:hAnsi="Garamond"/>
                <w:lang w:val="en-AU"/>
              </w:rPr>
              <w:t xml:space="preserve"> Building The </w:t>
            </w:r>
            <w:r w:rsidRPr="00AD525C">
              <w:rPr>
                <w:rFonts w:ascii="Garamond" w:hAnsi="Garamond"/>
                <w:b/>
                <w:bCs/>
                <w:lang w:val="en-AU"/>
              </w:rPr>
              <w:t>Governmental Public Health Workforce</w:t>
            </w:r>
            <w:r w:rsidR="00AD525C" w:rsidRPr="00AD525C">
              <w:rPr>
                <w:rFonts w:ascii="Garamond" w:hAnsi="Garamond"/>
                <w:lang w:val="en-AU"/>
              </w:rPr>
              <w:t xml:space="preserve"> (</w:t>
            </w:r>
            <w:r w:rsidRPr="00AD525C">
              <w:rPr>
                <w:rFonts w:ascii="Garamond" w:hAnsi="Garamond"/>
                <w:lang w:val="en-AU"/>
              </w:rPr>
              <w:t>Chelsey Kirkland, Henry Stabler, Jaclyn Frank, Alana Stimes, Peter Nelson, Ben Suker, Sarah Sevcik Tummala, Craig Hedberg, Jonathon P Leider, and A</w:t>
            </w:r>
            <w:r w:rsidR="00AD525C">
              <w:rPr>
                <w:rFonts w:ascii="Garamond" w:hAnsi="Garamond"/>
                <w:lang w:val="en-AU"/>
              </w:rPr>
              <w:t xml:space="preserve"> </w:t>
            </w:r>
            <w:r w:rsidRPr="00AD525C">
              <w:rPr>
                <w:rFonts w:ascii="Garamond" w:hAnsi="Garamond"/>
                <w:lang w:val="en-AU"/>
              </w:rPr>
              <w:t>J Pearlman</w:t>
            </w:r>
            <w:r w:rsidR="00AD525C">
              <w:rPr>
                <w:rFonts w:ascii="Garamond" w:hAnsi="Garamond"/>
                <w:lang w:val="en-AU"/>
              </w:rPr>
              <w:t>)</w:t>
            </w:r>
          </w:p>
          <w:p w14:paraId="2EF8F9C9" w14:textId="3D46E656" w:rsidR="005F4478" w:rsidRPr="00AD525C" w:rsidRDefault="005F4478" w:rsidP="001979D5">
            <w:pPr>
              <w:pStyle w:val="ListParagraph"/>
              <w:numPr>
                <w:ilvl w:val="0"/>
                <w:numId w:val="18"/>
              </w:numPr>
              <w:rPr>
                <w:rFonts w:ascii="Garamond" w:hAnsi="Garamond"/>
                <w:lang w:val="en-AU"/>
              </w:rPr>
            </w:pPr>
            <w:r w:rsidRPr="00AD525C">
              <w:rPr>
                <w:rFonts w:ascii="Garamond" w:hAnsi="Garamond"/>
                <w:lang w:val="en-AU"/>
              </w:rPr>
              <w:t xml:space="preserve">Success Of </w:t>
            </w:r>
            <w:proofErr w:type="gramStart"/>
            <w:r w:rsidRPr="00AD525C">
              <w:rPr>
                <w:rFonts w:ascii="Garamond" w:hAnsi="Garamond"/>
                <w:lang w:val="en-AU"/>
              </w:rPr>
              <w:t>The</w:t>
            </w:r>
            <w:proofErr w:type="gramEnd"/>
            <w:r w:rsidRPr="00AD525C">
              <w:rPr>
                <w:rFonts w:ascii="Garamond" w:hAnsi="Garamond"/>
                <w:lang w:val="en-AU"/>
              </w:rPr>
              <w:t xml:space="preserve"> Rollins Epidemiology Fellowship In Rebuilding Georgia’s </w:t>
            </w:r>
            <w:r w:rsidRPr="00AD525C">
              <w:rPr>
                <w:rFonts w:ascii="Garamond" w:hAnsi="Garamond"/>
                <w:b/>
                <w:bCs/>
                <w:lang w:val="en-AU"/>
              </w:rPr>
              <w:t>Epidemiologic Workforce</w:t>
            </w:r>
            <w:r w:rsidR="00AD525C" w:rsidRPr="00AD525C">
              <w:rPr>
                <w:rFonts w:ascii="Garamond" w:hAnsi="Garamond"/>
                <w:lang w:val="en-AU"/>
              </w:rPr>
              <w:t xml:space="preserve"> (</w:t>
            </w:r>
            <w:r w:rsidRPr="00AD525C">
              <w:rPr>
                <w:rFonts w:ascii="Garamond" w:hAnsi="Garamond"/>
                <w:lang w:val="en-AU"/>
              </w:rPr>
              <w:t>Allison T Chamberlain, Shelby T Rentmeester, Eve Rose, Grace Fletcher, Cherie Drenzek, Jessica G Pavlick, James W Curran, and Kathleen E Toomey</w:t>
            </w:r>
            <w:r w:rsidR="00AD525C">
              <w:rPr>
                <w:rFonts w:ascii="Garamond" w:hAnsi="Garamond"/>
                <w:lang w:val="en-AU"/>
              </w:rPr>
              <w:t>)</w:t>
            </w:r>
          </w:p>
          <w:p w14:paraId="4AC33E53" w14:textId="78310138" w:rsidR="005F4478" w:rsidRPr="00834615" w:rsidRDefault="005F4478" w:rsidP="002A2461">
            <w:pPr>
              <w:pStyle w:val="ListParagraph"/>
              <w:numPr>
                <w:ilvl w:val="0"/>
                <w:numId w:val="18"/>
              </w:numPr>
              <w:rPr>
                <w:rFonts w:ascii="Garamond" w:hAnsi="Garamond"/>
                <w:lang w:val="en-AU"/>
              </w:rPr>
            </w:pPr>
            <w:r w:rsidRPr="00834615">
              <w:rPr>
                <w:rFonts w:ascii="Garamond" w:hAnsi="Garamond"/>
                <w:lang w:val="en-AU"/>
              </w:rPr>
              <w:t xml:space="preserve">When Money Is Not Enough: Reimagining </w:t>
            </w:r>
            <w:r w:rsidRPr="00834615">
              <w:rPr>
                <w:rFonts w:ascii="Garamond" w:hAnsi="Garamond"/>
                <w:b/>
                <w:bCs/>
                <w:lang w:val="en-AU"/>
              </w:rPr>
              <w:t xml:space="preserve">Public Health Requires Systematic Solutions </w:t>
            </w:r>
            <w:proofErr w:type="gramStart"/>
            <w:r w:rsidRPr="00834615">
              <w:rPr>
                <w:rFonts w:ascii="Garamond" w:hAnsi="Garamond"/>
                <w:b/>
                <w:bCs/>
                <w:lang w:val="en-AU"/>
              </w:rPr>
              <w:t>To</w:t>
            </w:r>
            <w:proofErr w:type="gramEnd"/>
            <w:r w:rsidRPr="00834615">
              <w:rPr>
                <w:rFonts w:ascii="Garamond" w:hAnsi="Garamond"/>
                <w:b/>
                <w:bCs/>
                <w:lang w:val="en-AU"/>
              </w:rPr>
              <w:t xml:space="preserve"> Hiring Barriers</w:t>
            </w:r>
            <w:r w:rsidR="00834615" w:rsidRPr="00834615">
              <w:rPr>
                <w:rFonts w:ascii="Garamond" w:hAnsi="Garamond"/>
                <w:lang w:val="en-AU"/>
              </w:rPr>
              <w:t xml:space="preserve"> (</w:t>
            </w:r>
            <w:r w:rsidRPr="00834615">
              <w:rPr>
                <w:rFonts w:ascii="Garamond" w:hAnsi="Garamond"/>
                <w:lang w:val="en-AU"/>
              </w:rPr>
              <w:t>Valerie A Yeager, and Heather Krasna</w:t>
            </w:r>
            <w:r w:rsidR="00834615">
              <w:rPr>
                <w:rFonts w:ascii="Garamond" w:hAnsi="Garamond"/>
                <w:lang w:val="en-AU"/>
              </w:rPr>
              <w:t>)</w:t>
            </w:r>
          </w:p>
          <w:p w14:paraId="280219E7" w14:textId="10D1AF5E" w:rsidR="005F4478" w:rsidRPr="00834615" w:rsidRDefault="005F4478" w:rsidP="002C6F30">
            <w:pPr>
              <w:pStyle w:val="ListParagraph"/>
              <w:numPr>
                <w:ilvl w:val="0"/>
                <w:numId w:val="18"/>
              </w:numPr>
              <w:rPr>
                <w:rFonts w:ascii="Garamond" w:hAnsi="Garamond"/>
                <w:lang w:val="en-AU"/>
              </w:rPr>
            </w:pPr>
            <w:r w:rsidRPr="00834615">
              <w:rPr>
                <w:rFonts w:ascii="Garamond" w:hAnsi="Garamond"/>
                <w:lang w:val="en-AU"/>
              </w:rPr>
              <w:t xml:space="preserve">Not Only How Much </w:t>
            </w:r>
            <w:proofErr w:type="gramStart"/>
            <w:r w:rsidRPr="00834615">
              <w:rPr>
                <w:rFonts w:ascii="Garamond" w:hAnsi="Garamond"/>
                <w:lang w:val="en-AU"/>
              </w:rPr>
              <w:t>But</w:t>
            </w:r>
            <w:proofErr w:type="gramEnd"/>
            <w:r w:rsidRPr="00834615">
              <w:rPr>
                <w:rFonts w:ascii="Garamond" w:hAnsi="Garamond"/>
                <w:lang w:val="en-AU"/>
              </w:rPr>
              <w:t xml:space="preserve"> How: The Importance Of Diversifying </w:t>
            </w:r>
            <w:r w:rsidRPr="00834615">
              <w:rPr>
                <w:rFonts w:ascii="Garamond" w:hAnsi="Garamond"/>
                <w:b/>
                <w:bCs/>
                <w:lang w:val="en-AU"/>
              </w:rPr>
              <w:t>Funding Streams In A Reimagined Public Health System</w:t>
            </w:r>
            <w:r w:rsidR="00834615" w:rsidRPr="00834615">
              <w:rPr>
                <w:rFonts w:ascii="Garamond" w:hAnsi="Garamond"/>
                <w:lang w:val="en-AU"/>
              </w:rPr>
              <w:t xml:space="preserve"> (</w:t>
            </w:r>
            <w:r w:rsidRPr="00834615">
              <w:rPr>
                <w:rFonts w:ascii="Garamond" w:hAnsi="Garamond"/>
                <w:lang w:val="en-AU"/>
              </w:rPr>
              <w:t>J Mac McCullough, Umesh Ghimire, Jason M Orr, Sezan O Onal, Ashley Edmiston, Krishna Patel, Timothy C McCall, and Jonathon P Leider</w:t>
            </w:r>
            <w:r w:rsidR="00477B6D">
              <w:rPr>
                <w:rFonts w:ascii="Garamond" w:hAnsi="Garamond"/>
                <w:lang w:val="en-AU"/>
              </w:rPr>
              <w:t>)</w:t>
            </w:r>
          </w:p>
          <w:p w14:paraId="17C869A4" w14:textId="713F4EE8" w:rsidR="005F4478" w:rsidRPr="00477B6D" w:rsidRDefault="005F4478" w:rsidP="00C37CFD">
            <w:pPr>
              <w:pStyle w:val="ListParagraph"/>
              <w:numPr>
                <w:ilvl w:val="0"/>
                <w:numId w:val="18"/>
              </w:numPr>
              <w:rPr>
                <w:rFonts w:ascii="Garamond" w:hAnsi="Garamond"/>
                <w:lang w:val="en-AU"/>
              </w:rPr>
            </w:pPr>
            <w:r w:rsidRPr="00477B6D">
              <w:rPr>
                <w:rFonts w:ascii="Garamond" w:hAnsi="Garamond"/>
                <w:lang w:val="en-AU"/>
              </w:rPr>
              <w:lastRenderedPageBreak/>
              <w:t xml:space="preserve">Indiana’s </w:t>
            </w:r>
            <w:r w:rsidRPr="00477B6D">
              <w:rPr>
                <w:rFonts w:ascii="Garamond" w:hAnsi="Garamond"/>
                <w:b/>
                <w:bCs/>
                <w:lang w:val="en-AU"/>
              </w:rPr>
              <w:t>Public Health Investment</w:t>
            </w:r>
            <w:r w:rsidRPr="00477B6D">
              <w:rPr>
                <w:rFonts w:ascii="Garamond" w:hAnsi="Garamond"/>
                <w:lang w:val="en-AU"/>
              </w:rPr>
              <w:t xml:space="preserve"> Holds Insights </w:t>
            </w:r>
            <w:proofErr w:type="gramStart"/>
            <w:r w:rsidRPr="00477B6D">
              <w:rPr>
                <w:rFonts w:ascii="Garamond" w:hAnsi="Garamond"/>
                <w:lang w:val="en-AU"/>
              </w:rPr>
              <w:t>For</w:t>
            </w:r>
            <w:proofErr w:type="gramEnd"/>
            <w:r w:rsidRPr="00477B6D">
              <w:rPr>
                <w:rFonts w:ascii="Garamond" w:hAnsi="Garamond"/>
                <w:lang w:val="en-AU"/>
              </w:rPr>
              <w:t xml:space="preserve"> Other States</w:t>
            </w:r>
            <w:r w:rsidR="00477B6D" w:rsidRPr="00477B6D">
              <w:rPr>
                <w:rFonts w:ascii="Garamond" w:hAnsi="Garamond"/>
                <w:lang w:val="en-AU"/>
              </w:rPr>
              <w:t xml:space="preserve"> (</w:t>
            </w:r>
            <w:r w:rsidRPr="00477B6D">
              <w:rPr>
                <w:rFonts w:ascii="Garamond" w:hAnsi="Garamond"/>
                <w:lang w:val="en-AU"/>
              </w:rPr>
              <w:t>Nir Menachemi, Lindsay Weaver, Virginia Caine, D Shane Hatchett, Kristina Box, and Paul K Halverson</w:t>
            </w:r>
            <w:r w:rsidR="00477B6D">
              <w:rPr>
                <w:rFonts w:ascii="Garamond" w:hAnsi="Garamond"/>
                <w:lang w:val="en-AU"/>
              </w:rPr>
              <w:t>)</w:t>
            </w:r>
          </w:p>
          <w:p w14:paraId="1EB994D5" w14:textId="729724AB" w:rsidR="005F4478" w:rsidRPr="007B5920" w:rsidRDefault="005F4478" w:rsidP="00C816E0">
            <w:pPr>
              <w:pStyle w:val="ListParagraph"/>
              <w:numPr>
                <w:ilvl w:val="0"/>
                <w:numId w:val="18"/>
              </w:numPr>
              <w:rPr>
                <w:rFonts w:ascii="Garamond" w:hAnsi="Garamond"/>
                <w:lang w:val="en-AU"/>
              </w:rPr>
            </w:pPr>
            <w:r w:rsidRPr="007B5920">
              <w:rPr>
                <w:rFonts w:ascii="Garamond" w:hAnsi="Garamond"/>
                <w:lang w:val="en-AU"/>
              </w:rPr>
              <w:t xml:space="preserve">Oregon’s Approach </w:t>
            </w:r>
            <w:proofErr w:type="gramStart"/>
            <w:r w:rsidRPr="007B5920">
              <w:rPr>
                <w:rFonts w:ascii="Garamond" w:hAnsi="Garamond"/>
                <w:lang w:val="en-AU"/>
              </w:rPr>
              <w:t>To</w:t>
            </w:r>
            <w:proofErr w:type="gramEnd"/>
            <w:r w:rsidRPr="007B5920">
              <w:rPr>
                <w:rFonts w:ascii="Garamond" w:hAnsi="Garamond"/>
                <w:lang w:val="en-AU"/>
              </w:rPr>
              <w:t xml:space="preserve"> Demonstrating The Value Of A Modern </w:t>
            </w:r>
            <w:r w:rsidRPr="007B5920">
              <w:rPr>
                <w:rFonts w:ascii="Garamond" w:hAnsi="Garamond"/>
                <w:b/>
                <w:bCs/>
                <w:lang w:val="en-AU"/>
              </w:rPr>
              <w:t>Public Health System Through Accountability Metrics</w:t>
            </w:r>
            <w:r w:rsidR="007B5920" w:rsidRPr="007B5920">
              <w:rPr>
                <w:rFonts w:ascii="Garamond" w:hAnsi="Garamond"/>
                <w:lang w:val="en-AU"/>
              </w:rPr>
              <w:t xml:space="preserve"> (</w:t>
            </w:r>
            <w:r w:rsidRPr="007B5920">
              <w:rPr>
                <w:rFonts w:ascii="Garamond" w:hAnsi="Garamond"/>
                <w:lang w:val="en-AU"/>
              </w:rPr>
              <w:t>Kusuma Madamala, Sara Beaudrault, Timothy Menza, and Cara Biddlecom</w:t>
            </w:r>
            <w:r w:rsidR="007B5920">
              <w:rPr>
                <w:rFonts w:ascii="Garamond" w:hAnsi="Garamond"/>
                <w:lang w:val="en-AU"/>
              </w:rPr>
              <w:t>)</w:t>
            </w:r>
          </w:p>
          <w:p w14:paraId="44893BE2" w14:textId="7BEEBE36" w:rsidR="005F4478" w:rsidRPr="007B5920" w:rsidRDefault="005F4478" w:rsidP="00FF06C8">
            <w:pPr>
              <w:pStyle w:val="ListParagraph"/>
              <w:numPr>
                <w:ilvl w:val="0"/>
                <w:numId w:val="18"/>
              </w:numPr>
              <w:rPr>
                <w:rFonts w:ascii="Garamond" w:hAnsi="Garamond"/>
                <w:lang w:val="en-AU"/>
              </w:rPr>
            </w:pPr>
            <w:r w:rsidRPr="007B5920">
              <w:rPr>
                <w:rFonts w:ascii="Garamond" w:hAnsi="Garamond"/>
                <w:lang w:val="en-AU"/>
              </w:rPr>
              <w:t xml:space="preserve">Ohio Presents Opportunities </w:t>
            </w:r>
            <w:proofErr w:type="gramStart"/>
            <w:r w:rsidRPr="007B5920">
              <w:rPr>
                <w:rFonts w:ascii="Garamond" w:hAnsi="Garamond"/>
                <w:lang w:val="en-AU"/>
              </w:rPr>
              <w:t>For</w:t>
            </w:r>
            <w:proofErr w:type="gramEnd"/>
            <w:r w:rsidRPr="007B5920">
              <w:rPr>
                <w:rFonts w:ascii="Garamond" w:hAnsi="Garamond"/>
                <w:lang w:val="en-AU"/>
              </w:rPr>
              <w:t xml:space="preserve"> Understanding </w:t>
            </w:r>
            <w:r w:rsidRPr="007B5920">
              <w:rPr>
                <w:rFonts w:ascii="Garamond" w:hAnsi="Garamond"/>
                <w:b/>
                <w:bCs/>
                <w:lang w:val="en-AU"/>
              </w:rPr>
              <w:t>Hospital Alignment With Public Health Agencies</w:t>
            </w:r>
            <w:r w:rsidRPr="007B5920">
              <w:rPr>
                <w:rFonts w:ascii="Garamond" w:hAnsi="Garamond"/>
                <w:lang w:val="en-AU"/>
              </w:rPr>
              <w:t xml:space="preserve"> On Community Health Assessments</w:t>
            </w:r>
            <w:r w:rsidR="007B5920" w:rsidRPr="007B5920">
              <w:rPr>
                <w:rFonts w:ascii="Garamond" w:hAnsi="Garamond"/>
                <w:lang w:val="en-AU"/>
              </w:rPr>
              <w:t xml:space="preserve"> (</w:t>
            </w:r>
            <w:r w:rsidRPr="007B5920">
              <w:rPr>
                <w:rFonts w:ascii="Garamond" w:hAnsi="Garamond"/>
                <w:lang w:val="en-AU"/>
              </w:rPr>
              <w:t>Cory E Cronin, Simone Rauscher Singh, Ashlyn Burns, Valerie A Yeager, Neeraj Puro, Tatiane Santos, Anne Mathew, and Berkeley Franz</w:t>
            </w:r>
            <w:r w:rsidR="007B5920">
              <w:rPr>
                <w:rFonts w:ascii="Garamond" w:hAnsi="Garamond"/>
                <w:lang w:val="en-AU"/>
              </w:rPr>
              <w:t>)</w:t>
            </w:r>
          </w:p>
          <w:p w14:paraId="77247F4F" w14:textId="1AB517D6" w:rsidR="005F4478" w:rsidRPr="0089244D" w:rsidRDefault="005F4478" w:rsidP="003070CF">
            <w:pPr>
              <w:pStyle w:val="ListParagraph"/>
              <w:numPr>
                <w:ilvl w:val="0"/>
                <w:numId w:val="18"/>
              </w:numPr>
              <w:rPr>
                <w:rFonts w:ascii="Garamond" w:hAnsi="Garamond"/>
                <w:lang w:val="en-AU"/>
              </w:rPr>
            </w:pPr>
            <w:r w:rsidRPr="0089244D">
              <w:rPr>
                <w:rFonts w:ascii="Garamond" w:hAnsi="Garamond"/>
                <w:b/>
                <w:bCs/>
                <w:lang w:val="en-AU"/>
              </w:rPr>
              <w:t>Colocating Syringe Services, COVID-19 Vaccination, And Infectious Disease Testing</w:t>
            </w:r>
            <w:r w:rsidRPr="0089244D">
              <w:rPr>
                <w:rFonts w:ascii="Garamond" w:hAnsi="Garamond"/>
                <w:lang w:val="en-AU"/>
              </w:rPr>
              <w:t>: Baltimore’s Experience</w:t>
            </w:r>
            <w:r w:rsidR="0089244D" w:rsidRPr="0089244D">
              <w:rPr>
                <w:rFonts w:ascii="Garamond" w:hAnsi="Garamond"/>
                <w:lang w:val="en-AU"/>
              </w:rPr>
              <w:t xml:space="preserve"> (</w:t>
            </w:r>
            <w:r w:rsidRPr="0089244D">
              <w:rPr>
                <w:rFonts w:ascii="Garamond" w:hAnsi="Garamond"/>
                <w:lang w:val="en-AU"/>
              </w:rPr>
              <w:t>Omeid Heidari, Diane Meyer, Kelly Lowensen, Amita Patil, Katie J. O’Conor, Jessica LaRicci, Derrick Hunt, Adam P Bocek, Victoria Cargill, and Jason E Farley</w:t>
            </w:r>
            <w:r w:rsidR="00211E69">
              <w:rPr>
                <w:rFonts w:ascii="Garamond" w:hAnsi="Garamond"/>
                <w:lang w:val="en-AU"/>
              </w:rPr>
              <w:t>)</w:t>
            </w:r>
          </w:p>
          <w:p w14:paraId="26BD222F" w14:textId="326CD6EC" w:rsidR="009F7479" w:rsidRDefault="005F4478" w:rsidP="008C2CA0">
            <w:pPr>
              <w:pStyle w:val="ListParagraph"/>
              <w:numPr>
                <w:ilvl w:val="0"/>
                <w:numId w:val="18"/>
              </w:numPr>
              <w:rPr>
                <w:rFonts w:ascii="Garamond" w:hAnsi="Garamond"/>
                <w:lang w:val="en-AU"/>
              </w:rPr>
            </w:pPr>
            <w:r w:rsidRPr="00211E69">
              <w:rPr>
                <w:rFonts w:ascii="Garamond" w:hAnsi="Garamond"/>
                <w:lang w:val="en-AU"/>
              </w:rPr>
              <w:t xml:space="preserve">Coming Up Short: How </w:t>
            </w:r>
            <w:r w:rsidRPr="00211E69">
              <w:rPr>
                <w:rFonts w:ascii="Garamond" w:hAnsi="Garamond"/>
                <w:b/>
                <w:bCs/>
                <w:lang w:val="en-AU"/>
              </w:rPr>
              <w:t>Cancer Drug Shortages</w:t>
            </w:r>
            <w:r w:rsidRPr="00211E69">
              <w:rPr>
                <w:rFonts w:ascii="Garamond" w:hAnsi="Garamond"/>
                <w:lang w:val="en-AU"/>
              </w:rPr>
              <w:t xml:space="preserve"> Affect Care</w:t>
            </w:r>
            <w:r w:rsidR="00211E69" w:rsidRPr="00211E69">
              <w:rPr>
                <w:rFonts w:ascii="Garamond" w:hAnsi="Garamond"/>
                <w:lang w:val="en-AU"/>
              </w:rPr>
              <w:t xml:space="preserve"> (</w:t>
            </w:r>
            <w:r w:rsidRPr="00211E69">
              <w:rPr>
                <w:rFonts w:ascii="Garamond" w:hAnsi="Garamond"/>
                <w:lang w:val="en-AU"/>
              </w:rPr>
              <w:t>Neha Verma</w:t>
            </w:r>
            <w:r w:rsidR="00211E69">
              <w:rPr>
                <w:rFonts w:ascii="Garamond" w:hAnsi="Garamond"/>
                <w:lang w:val="en-AU"/>
              </w:rPr>
              <w:t>)</w:t>
            </w:r>
          </w:p>
        </w:tc>
      </w:tr>
    </w:tbl>
    <w:p w14:paraId="4DB38182" w14:textId="5C60DD73" w:rsidR="009F7479" w:rsidRDefault="009F7479" w:rsidP="009F7479">
      <w:pPr>
        <w:keepNext/>
        <w:keepLines/>
        <w:autoSpaceDE w:val="0"/>
        <w:autoSpaceDN w:val="0"/>
        <w:adjustRightInd w:val="0"/>
        <w:rPr>
          <w:rFonts w:ascii="Garamond" w:hAnsi="Garamond"/>
          <w:i/>
          <w:iCs/>
          <w:lang w:val="en-AU"/>
        </w:rPr>
      </w:pPr>
    </w:p>
    <w:p w14:paraId="16AF3872" w14:textId="77777777" w:rsidR="00090C63" w:rsidRDefault="00090C63" w:rsidP="00090C63">
      <w:pPr>
        <w:keepNext/>
        <w:keepLines/>
        <w:autoSpaceDE w:val="0"/>
        <w:autoSpaceDN w:val="0"/>
        <w:adjustRightInd w:val="0"/>
        <w:rPr>
          <w:rFonts w:ascii="Garamond" w:hAnsi="Garamond"/>
          <w:i/>
          <w:iCs/>
          <w:lang w:val="en-AU"/>
        </w:rPr>
      </w:pPr>
      <w:r>
        <w:rPr>
          <w:rFonts w:ascii="Garamond" w:hAnsi="Garamond"/>
          <w:i/>
          <w:iCs/>
          <w:lang w:val="en-AU"/>
        </w:rPr>
        <w:t>Health Affairs Scholar</w:t>
      </w:r>
    </w:p>
    <w:p w14:paraId="5B152E13" w14:textId="0E2BBA5A" w:rsidR="00090C63" w:rsidRPr="006E6650" w:rsidRDefault="00090C63" w:rsidP="00090C63">
      <w:pPr>
        <w:keepNext/>
        <w:keepLines/>
        <w:autoSpaceDE w:val="0"/>
        <w:autoSpaceDN w:val="0"/>
        <w:adjustRightInd w:val="0"/>
        <w:rPr>
          <w:rFonts w:ascii="Garamond" w:hAnsi="Garamond"/>
          <w:lang w:val="en-AU"/>
        </w:rPr>
      </w:pPr>
      <w:r w:rsidRPr="00640D35">
        <w:rPr>
          <w:rFonts w:ascii="Garamond" w:hAnsi="Garamond"/>
          <w:lang w:val="en-AU"/>
        </w:rPr>
        <w:t xml:space="preserve">Volume </w:t>
      </w:r>
      <w:r>
        <w:rPr>
          <w:rFonts w:ascii="Garamond" w:hAnsi="Garamond"/>
          <w:lang w:val="en-AU"/>
        </w:rPr>
        <w:t>2</w:t>
      </w:r>
      <w:r w:rsidRPr="00640D35">
        <w:rPr>
          <w:rFonts w:ascii="Garamond" w:hAnsi="Garamond"/>
          <w:lang w:val="en-AU"/>
        </w:rPr>
        <w:t xml:space="preserve">, </w:t>
      </w:r>
      <w:r>
        <w:rPr>
          <w:rFonts w:ascii="Garamond" w:hAnsi="Garamond"/>
          <w:lang w:val="en-AU"/>
        </w:rPr>
        <w:t xml:space="preserve">Issue 5, May </w:t>
      </w:r>
      <w:r w:rsidRPr="00640D35">
        <w:rPr>
          <w:rFonts w:ascii="Garamond" w:hAnsi="Garamond"/>
          <w:lang w:val="en-AU"/>
        </w:rPr>
        <w:t>202</w:t>
      </w:r>
      <w:r>
        <w:rPr>
          <w:rFonts w:ascii="Garamond" w:hAnsi="Garamond"/>
          <w:lang w:val="en-AU"/>
        </w:rPr>
        <w:t>4</w:t>
      </w:r>
    </w:p>
    <w:tbl>
      <w:tblPr>
        <w:tblStyle w:val="TableGrid"/>
        <w:tblW w:w="9360" w:type="dxa"/>
        <w:tblInd w:w="288" w:type="dxa"/>
        <w:tblLayout w:type="fixed"/>
        <w:tblLook w:val="01E0" w:firstRow="1" w:lastRow="1" w:firstColumn="1" w:lastColumn="1" w:noHBand="0" w:noVBand="0"/>
      </w:tblPr>
      <w:tblGrid>
        <w:gridCol w:w="1080"/>
        <w:gridCol w:w="8280"/>
      </w:tblGrid>
      <w:tr w:rsidR="00090C63" w:rsidRPr="00E37911" w14:paraId="2FAC23BE" w14:textId="77777777" w:rsidTr="00871635">
        <w:tc>
          <w:tcPr>
            <w:tcW w:w="1080" w:type="dxa"/>
            <w:tcBorders>
              <w:top w:val="single" w:sz="4" w:space="0" w:color="auto"/>
              <w:left w:val="single" w:sz="4" w:space="0" w:color="auto"/>
              <w:bottom w:val="single" w:sz="4" w:space="0" w:color="auto"/>
              <w:right w:val="single" w:sz="4" w:space="0" w:color="auto"/>
            </w:tcBorders>
            <w:vAlign w:val="center"/>
          </w:tcPr>
          <w:p w14:paraId="569585BD" w14:textId="77777777" w:rsidR="00090C63" w:rsidRPr="00E37911" w:rsidRDefault="00090C63" w:rsidP="00871635">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13880A5" w14:textId="0C34A795" w:rsidR="00090C63" w:rsidRPr="00E37911" w:rsidRDefault="00000000" w:rsidP="00090C63">
            <w:pPr>
              <w:rPr>
                <w:rStyle w:val="Hyperlink"/>
                <w:rFonts w:ascii="Garamond" w:hAnsi="Garamond"/>
                <w:color w:val="auto"/>
                <w:u w:val="none"/>
                <w:lang w:val="en-AU"/>
              </w:rPr>
            </w:pPr>
            <w:hyperlink r:id="rId45" w:history="1">
              <w:r w:rsidR="00090C63" w:rsidRPr="00B610E4">
                <w:rPr>
                  <w:rStyle w:val="Hyperlink"/>
                  <w:rFonts w:ascii="Garamond" w:hAnsi="Garamond"/>
                  <w:lang w:val="en-AU"/>
                </w:rPr>
                <w:t>https://academic.oup.com/healthaffairsscholar/issue/2/5</w:t>
              </w:r>
            </w:hyperlink>
          </w:p>
        </w:tc>
      </w:tr>
      <w:tr w:rsidR="00090C63" w:rsidRPr="00E37911" w14:paraId="251769A3" w14:textId="77777777" w:rsidTr="00871635">
        <w:tc>
          <w:tcPr>
            <w:tcW w:w="1080" w:type="dxa"/>
            <w:tcBorders>
              <w:top w:val="single" w:sz="4" w:space="0" w:color="auto"/>
              <w:left w:val="single" w:sz="4" w:space="0" w:color="auto"/>
              <w:bottom w:val="single" w:sz="4" w:space="0" w:color="auto"/>
              <w:right w:val="single" w:sz="4" w:space="0" w:color="auto"/>
            </w:tcBorders>
            <w:vAlign w:val="center"/>
          </w:tcPr>
          <w:p w14:paraId="79E3F5C7" w14:textId="77777777" w:rsidR="00090C63" w:rsidRPr="00E37911" w:rsidRDefault="00090C63" w:rsidP="00871635">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958D79E" w14:textId="77777777" w:rsidR="00090C63" w:rsidRPr="007C3778" w:rsidRDefault="00090C63" w:rsidP="00871635">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Pr>
                <w:rFonts w:ascii="Garamond" w:hAnsi="Garamond"/>
                <w:i/>
                <w:iCs/>
                <w:lang w:val="en-AU"/>
              </w:rPr>
              <w:t xml:space="preserve">Health Affairs Scholar </w:t>
            </w:r>
            <w:r w:rsidRPr="00B440ED">
              <w:rPr>
                <w:rFonts w:ascii="Garamond" w:hAnsi="Garamond"/>
                <w:lang w:val="en-AU"/>
              </w:rPr>
              <w:t>has been published. Articles in this issue of</w:t>
            </w:r>
            <w:r>
              <w:rPr>
                <w:rFonts w:ascii="Garamond" w:hAnsi="Garamond"/>
                <w:lang w:val="en-AU"/>
              </w:rPr>
              <w:t xml:space="preserve"> </w:t>
            </w:r>
            <w:r>
              <w:rPr>
                <w:rFonts w:ascii="Garamond" w:hAnsi="Garamond"/>
                <w:i/>
                <w:iCs/>
                <w:lang w:val="en-AU"/>
              </w:rPr>
              <w:t>Health Affairs Scholar</w:t>
            </w:r>
            <w:r w:rsidRPr="00B440ED">
              <w:rPr>
                <w:rFonts w:ascii="Garamond" w:hAnsi="Garamond"/>
                <w:lang w:val="en-AU"/>
              </w:rPr>
              <w:t xml:space="preserve"> include:</w:t>
            </w:r>
          </w:p>
          <w:p w14:paraId="066F2A2C" w14:textId="4458008A" w:rsidR="00090C63" w:rsidRPr="00090C63" w:rsidRDefault="00090C63" w:rsidP="00A61982">
            <w:pPr>
              <w:pStyle w:val="ListParagraph"/>
              <w:numPr>
                <w:ilvl w:val="0"/>
                <w:numId w:val="27"/>
              </w:numPr>
              <w:rPr>
                <w:rFonts w:ascii="Garamond" w:hAnsi="Garamond"/>
                <w:lang w:val="en-AU"/>
              </w:rPr>
            </w:pPr>
            <w:r w:rsidRPr="00090C63">
              <w:rPr>
                <w:rFonts w:ascii="Garamond" w:hAnsi="Garamond"/>
                <w:lang w:val="en-AU"/>
              </w:rPr>
              <w:t xml:space="preserve">State </w:t>
            </w:r>
            <w:r w:rsidRPr="00090C63">
              <w:rPr>
                <w:rFonts w:ascii="Garamond" w:hAnsi="Garamond"/>
                <w:b/>
                <w:bCs/>
                <w:lang w:val="en-AU"/>
              </w:rPr>
              <w:t>paid sick leave</w:t>
            </w:r>
            <w:r w:rsidRPr="00090C63">
              <w:rPr>
                <w:rFonts w:ascii="Garamond" w:hAnsi="Garamond"/>
                <w:lang w:val="en-AU"/>
              </w:rPr>
              <w:t xml:space="preserve"> mandates associated with increased mental health disorder prescriptions among Medicaid enrollees (Johanna C Maclean et al)</w:t>
            </w:r>
          </w:p>
          <w:p w14:paraId="6779EF29" w14:textId="4F771453" w:rsidR="00090C63" w:rsidRPr="00090C63" w:rsidRDefault="00090C63" w:rsidP="00020EC8">
            <w:pPr>
              <w:pStyle w:val="ListParagraph"/>
              <w:numPr>
                <w:ilvl w:val="0"/>
                <w:numId w:val="27"/>
              </w:numPr>
              <w:rPr>
                <w:rFonts w:ascii="Garamond" w:hAnsi="Garamond"/>
                <w:lang w:val="en-AU"/>
              </w:rPr>
            </w:pPr>
            <w:r w:rsidRPr="00090C63">
              <w:rPr>
                <w:rFonts w:ascii="Garamond" w:hAnsi="Garamond"/>
                <w:lang w:val="en-AU"/>
              </w:rPr>
              <w:t xml:space="preserve">Piloting </w:t>
            </w:r>
            <w:r w:rsidRPr="00090C63">
              <w:rPr>
                <w:rFonts w:ascii="Garamond" w:hAnsi="Garamond"/>
                <w:b/>
                <w:bCs/>
                <w:lang w:val="en-AU"/>
              </w:rPr>
              <w:t>racial bias training</w:t>
            </w:r>
            <w:r w:rsidRPr="00090C63">
              <w:rPr>
                <w:rFonts w:ascii="Garamond" w:hAnsi="Garamond"/>
                <w:lang w:val="en-AU"/>
              </w:rPr>
              <w:t xml:space="preserve"> for hospital emergency department providers treating patients with opioid use disorder (Jason B Gibbons et al)</w:t>
            </w:r>
          </w:p>
          <w:p w14:paraId="4DD771EA" w14:textId="5AE45AD5" w:rsidR="00090C63" w:rsidRPr="00090C63" w:rsidRDefault="00090C63" w:rsidP="00385569">
            <w:pPr>
              <w:pStyle w:val="ListParagraph"/>
              <w:numPr>
                <w:ilvl w:val="0"/>
                <w:numId w:val="27"/>
              </w:numPr>
              <w:rPr>
                <w:rFonts w:ascii="Garamond" w:hAnsi="Garamond"/>
                <w:lang w:val="en-AU"/>
              </w:rPr>
            </w:pPr>
            <w:r w:rsidRPr="00090C63">
              <w:rPr>
                <w:rFonts w:ascii="Garamond" w:hAnsi="Garamond"/>
                <w:lang w:val="en-AU"/>
              </w:rPr>
              <w:t xml:space="preserve">Disparities in </w:t>
            </w:r>
            <w:r w:rsidRPr="00090C63">
              <w:rPr>
                <w:rFonts w:ascii="Garamond" w:hAnsi="Garamond"/>
                <w:b/>
                <w:bCs/>
                <w:lang w:val="en-AU"/>
              </w:rPr>
              <w:t>telemedicine use</w:t>
            </w:r>
            <w:r w:rsidRPr="00090C63">
              <w:rPr>
                <w:rFonts w:ascii="Garamond" w:hAnsi="Garamond"/>
                <w:lang w:val="en-AU"/>
              </w:rPr>
              <w:t xml:space="preserve"> among Native Hawaiian and Pacific Islander individuals insured through Medicaid (Anna M Morenz et al)</w:t>
            </w:r>
          </w:p>
          <w:p w14:paraId="180FBE74" w14:textId="0FCF71C5" w:rsidR="00090C63" w:rsidRPr="00090C63" w:rsidRDefault="00090C63" w:rsidP="00425BC9">
            <w:pPr>
              <w:pStyle w:val="ListParagraph"/>
              <w:numPr>
                <w:ilvl w:val="0"/>
                <w:numId w:val="27"/>
              </w:numPr>
              <w:rPr>
                <w:rFonts w:ascii="Garamond" w:hAnsi="Garamond"/>
                <w:lang w:val="en-AU"/>
              </w:rPr>
            </w:pPr>
            <w:r w:rsidRPr="00090C63">
              <w:rPr>
                <w:rFonts w:ascii="Garamond" w:hAnsi="Garamond"/>
                <w:lang w:val="en-AU"/>
              </w:rPr>
              <w:t xml:space="preserve">The </w:t>
            </w:r>
            <w:r w:rsidRPr="00090C63">
              <w:rPr>
                <w:rFonts w:ascii="Garamond" w:hAnsi="Garamond"/>
                <w:b/>
                <w:bCs/>
                <w:lang w:val="en-AU"/>
              </w:rPr>
              <w:t>business case for quality</w:t>
            </w:r>
            <w:r w:rsidRPr="00090C63">
              <w:rPr>
                <w:rFonts w:ascii="Garamond" w:hAnsi="Garamond"/>
                <w:lang w:val="en-AU"/>
              </w:rPr>
              <w:t xml:space="preserve">: estimating lives </w:t>
            </w:r>
            <w:proofErr w:type="gramStart"/>
            <w:r w:rsidRPr="00090C63">
              <w:rPr>
                <w:rFonts w:ascii="Garamond" w:hAnsi="Garamond"/>
                <w:lang w:val="en-AU"/>
              </w:rPr>
              <w:t>saved</w:t>
            </w:r>
            <w:proofErr w:type="gramEnd"/>
            <w:r w:rsidRPr="00090C63">
              <w:rPr>
                <w:rFonts w:ascii="Garamond" w:hAnsi="Garamond"/>
                <w:lang w:val="en-AU"/>
              </w:rPr>
              <w:t xml:space="preserve"> and harms avoided in a value-based purchasing model (Peter Amico et al)</w:t>
            </w:r>
          </w:p>
          <w:p w14:paraId="041AE7FA" w14:textId="254774A8" w:rsidR="00090C63" w:rsidRPr="00090C63" w:rsidRDefault="00090C63" w:rsidP="00241155">
            <w:pPr>
              <w:pStyle w:val="ListParagraph"/>
              <w:numPr>
                <w:ilvl w:val="0"/>
                <w:numId w:val="27"/>
              </w:numPr>
              <w:rPr>
                <w:rFonts w:ascii="Garamond" w:hAnsi="Garamond"/>
                <w:lang w:val="en-AU"/>
              </w:rPr>
            </w:pPr>
            <w:r w:rsidRPr="00090C63">
              <w:rPr>
                <w:rFonts w:ascii="Garamond" w:hAnsi="Garamond"/>
                <w:lang w:val="en-AU"/>
              </w:rPr>
              <w:t xml:space="preserve">Medicaid spending and utilization of </w:t>
            </w:r>
            <w:r w:rsidRPr="00090C63">
              <w:rPr>
                <w:rFonts w:ascii="Garamond" w:hAnsi="Garamond"/>
                <w:b/>
                <w:bCs/>
                <w:lang w:val="en-AU"/>
              </w:rPr>
              <w:t>gene and RNA therapies for rare inherited conditions</w:t>
            </w:r>
            <w:r w:rsidRPr="00090C63">
              <w:rPr>
                <w:rFonts w:ascii="Garamond" w:hAnsi="Garamond"/>
                <w:lang w:val="en-AU"/>
              </w:rPr>
              <w:t xml:space="preserve"> (Ilina C Odouard et al)</w:t>
            </w:r>
          </w:p>
          <w:p w14:paraId="2879B84C" w14:textId="264367BA" w:rsidR="00090C63" w:rsidRPr="00090C63" w:rsidRDefault="00090C63" w:rsidP="00704A9A">
            <w:pPr>
              <w:pStyle w:val="ListParagraph"/>
              <w:numPr>
                <w:ilvl w:val="0"/>
                <w:numId w:val="27"/>
              </w:numPr>
              <w:rPr>
                <w:rFonts w:ascii="Garamond" w:hAnsi="Garamond"/>
                <w:lang w:val="en-AU"/>
              </w:rPr>
            </w:pPr>
            <w:r w:rsidRPr="00090C63">
              <w:rPr>
                <w:rFonts w:ascii="Garamond" w:hAnsi="Garamond"/>
                <w:b/>
                <w:bCs/>
                <w:lang w:val="en-AU"/>
              </w:rPr>
              <w:t>Childcare disruptions and maternal health</w:t>
            </w:r>
            <w:r w:rsidRPr="00090C63">
              <w:rPr>
                <w:rFonts w:ascii="Garamond" w:hAnsi="Garamond"/>
                <w:lang w:val="en-AU"/>
              </w:rPr>
              <w:t xml:space="preserve"> during the COVID-19 pandemic (Colleen L MacCallum-Bridges et al)</w:t>
            </w:r>
          </w:p>
          <w:p w14:paraId="40C10D0B" w14:textId="05A46C97" w:rsidR="00090C63" w:rsidRPr="00090C63" w:rsidRDefault="00090C63" w:rsidP="00C97300">
            <w:pPr>
              <w:pStyle w:val="ListParagraph"/>
              <w:numPr>
                <w:ilvl w:val="0"/>
                <w:numId w:val="27"/>
              </w:numPr>
              <w:rPr>
                <w:rFonts w:ascii="Garamond" w:hAnsi="Garamond"/>
                <w:lang w:val="en-AU"/>
              </w:rPr>
            </w:pPr>
            <w:r w:rsidRPr="00090C63">
              <w:rPr>
                <w:rFonts w:ascii="Garamond" w:hAnsi="Garamond"/>
                <w:b/>
                <w:bCs/>
                <w:lang w:val="en-AU"/>
              </w:rPr>
              <w:t>Multi-cancer early detection (MCED) tests</w:t>
            </w:r>
            <w:r w:rsidRPr="00090C63">
              <w:rPr>
                <w:rFonts w:ascii="Garamond" w:hAnsi="Garamond"/>
                <w:lang w:val="en-AU"/>
              </w:rPr>
              <w:t>: prioritizing equity from bench to bedside (Sarah J Miller et al)</w:t>
            </w:r>
          </w:p>
          <w:p w14:paraId="7156F741" w14:textId="0AE426DE" w:rsidR="00090C63" w:rsidRPr="00090C63" w:rsidRDefault="00090C63" w:rsidP="00C26055">
            <w:pPr>
              <w:pStyle w:val="ListParagraph"/>
              <w:numPr>
                <w:ilvl w:val="0"/>
                <w:numId w:val="27"/>
              </w:numPr>
              <w:rPr>
                <w:rFonts w:ascii="Garamond" w:hAnsi="Garamond"/>
                <w:lang w:val="en-AU"/>
              </w:rPr>
            </w:pPr>
            <w:r w:rsidRPr="00090C63">
              <w:rPr>
                <w:rFonts w:ascii="Garamond" w:hAnsi="Garamond"/>
                <w:b/>
                <w:bCs/>
                <w:lang w:val="en-AU"/>
              </w:rPr>
              <w:t>Health and political economy</w:t>
            </w:r>
            <w:r w:rsidRPr="00090C63">
              <w:rPr>
                <w:rFonts w:ascii="Garamond" w:hAnsi="Garamond"/>
                <w:lang w:val="en-AU"/>
              </w:rPr>
              <w:t>: building a new common sense in the United States (Victor Roy et al)</w:t>
            </w:r>
          </w:p>
          <w:p w14:paraId="4481FF4C" w14:textId="300400E5" w:rsidR="00090C63" w:rsidRPr="00090C63" w:rsidRDefault="00090C63" w:rsidP="00840C7C">
            <w:pPr>
              <w:pStyle w:val="ListParagraph"/>
              <w:numPr>
                <w:ilvl w:val="0"/>
                <w:numId w:val="27"/>
              </w:numPr>
              <w:rPr>
                <w:rFonts w:ascii="Garamond" w:hAnsi="Garamond"/>
                <w:lang w:val="en-AU"/>
              </w:rPr>
            </w:pPr>
            <w:r w:rsidRPr="00090C63">
              <w:rPr>
                <w:rFonts w:ascii="Garamond" w:hAnsi="Garamond"/>
                <w:lang w:val="en-AU"/>
              </w:rPr>
              <w:t xml:space="preserve">Use of artificial intelligence and the future of </w:t>
            </w:r>
            <w:r w:rsidRPr="00090C63">
              <w:rPr>
                <w:rFonts w:ascii="Garamond" w:hAnsi="Garamond"/>
                <w:b/>
                <w:bCs/>
                <w:lang w:val="en-AU"/>
              </w:rPr>
              <w:t>peer review</w:t>
            </w:r>
            <w:r w:rsidRPr="00090C63">
              <w:rPr>
                <w:rFonts w:ascii="Garamond" w:hAnsi="Garamond"/>
                <w:lang w:val="en-AU"/>
              </w:rPr>
              <w:t xml:space="preserve"> (Howard Bauchner and Frederick P Rivara</w:t>
            </w:r>
            <w:r>
              <w:rPr>
                <w:rFonts w:ascii="Garamond" w:hAnsi="Garamond"/>
                <w:lang w:val="en-AU"/>
              </w:rPr>
              <w:t>)</w:t>
            </w:r>
          </w:p>
          <w:p w14:paraId="3E1ACC2B" w14:textId="2035A06C" w:rsidR="00090C63" w:rsidRPr="00546F5E" w:rsidRDefault="00090C63" w:rsidP="00090C63">
            <w:pPr>
              <w:pStyle w:val="ListParagraph"/>
              <w:numPr>
                <w:ilvl w:val="0"/>
                <w:numId w:val="27"/>
              </w:numPr>
              <w:rPr>
                <w:rFonts w:ascii="Garamond" w:hAnsi="Garamond"/>
                <w:lang w:val="en-AU"/>
              </w:rPr>
            </w:pPr>
            <w:r w:rsidRPr="00090C63">
              <w:rPr>
                <w:rFonts w:ascii="Garamond" w:hAnsi="Garamond"/>
                <w:lang w:val="en-AU"/>
              </w:rPr>
              <w:t xml:space="preserve">Paving the path for implementation of </w:t>
            </w:r>
            <w:r w:rsidRPr="00090C63">
              <w:rPr>
                <w:rFonts w:ascii="Garamond" w:hAnsi="Garamond"/>
                <w:b/>
                <w:bCs/>
                <w:lang w:val="en-AU"/>
              </w:rPr>
              <w:t>clinical genomic sequencing</w:t>
            </w:r>
            <w:r w:rsidRPr="00090C63">
              <w:rPr>
                <w:rFonts w:ascii="Garamond" w:hAnsi="Garamond"/>
                <w:lang w:val="en-AU"/>
              </w:rPr>
              <w:t xml:space="preserve"> globally: Are we ready? </w:t>
            </w:r>
            <w:r>
              <w:rPr>
                <w:rFonts w:ascii="Garamond" w:hAnsi="Garamond"/>
                <w:lang w:val="en-AU"/>
              </w:rPr>
              <w:t>(</w:t>
            </w:r>
            <w:r w:rsidRPr="00090C63">
              <w:rPr>
                <w:rFonts w:ascii="Garamond" w:hAnsi="Garamond"/>
                <w:lang w:val="en-AU"/>
              </w:rPr>
              <w:t xml:space="preserve">Deborah A Marshall </w:t>
            </w:r>
            <w:r>
              <w:rPr>
                <w:rFonts w:ascii="Garamond" w:hAnsi="Garamond"/>
                <w:lang w:val="en-AU"/>
              </w:rPr>
              <w:t>et al)</w:t>
            </w:r>
          </w:p>
        </w:tc>
      </w:tr>
    </w:tbl>
    <w:p w14:paraId="0E3C47CB" w14:textId="77777777" w:rsidR="00090C63" w:rsidRDefault="00090C63" w:rsidP="00090C63">
      <w:pPr>
        <w:keepNext/>
        <w:rPr>
          <w:rFonts w:ascii="Garamond" w:hAnsi="Garamond"/>
          <w:iCs/>
          <w:lang w:val="en-AU"/>
        </w:rPr>
      </w:pPr>
    </w:p>
    <w:p w14:paraId="0D1C0402" w14:textId="77777777" w:rsidR="006E7FA8" w:rsidRDefault="006E7FA8">
      <w:pPr>
        <w:rPr>
          <w:rFonts w:ascii="Garamond" w:hAnsi="Garamond"/>
          <w:i/>
          <w:lang w:val="en-AU"/>
        </w:rPr>
      </w:pPr>
      <w:r>
        <w:rPr>
          <w:rFonts w:ascii="Garamond" w:hAnsi="Garamond"/>
          <w:i/>
          <w:lang w:val="en-AU"/>
        </w:rPr>
        <w:br w:type="page"/>
      </w:r>
    </w:p>
    <w:p w14:paraId="42AE2292" w14:textId="6B03D555" w:rsidR="005C6930" w:rsidRPr="00E37911" w:rsidRDefault="005C6930" w:rsidP="005C6930">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5C6930" w:rsidRPr="00E37911" w14:paraId="0ECBC418" w14:textId="77777777" w:rsidTr="00EF3E5E">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D710B97"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4D65D72" w14:textId="77777777" w:rsidR="005C6930" w:rsidRPr="00E37911" w:rsidRDefault="00000000" w:rsidP="00EF3E5E">
            <w:pPr>
              <w:keepNext/>
              <w:rPr>
                <w:rFonts w:ascii="Garamond" w:hAnsi="Garamond"/>
                <w:lang w:val="en-AU"/>
              </w:rPr>
            </w:pPr>
            <w:hyperlink r:id="rId46" w:history="1">
              <w:r w:rsidR="005C6930" w:rsidRPr="00E37911">
                <w:rPr>
                  <w:rStyle w:val="Hyperlink"/>
                  <w:rFonts w:ascii="Garamond" w:hAnsi="Garamond"/>
                  <w:lang w:val="en-AU"/>
                </w:rPr>
                <w:t>https://qualitysafety.bmj.com/content/early/recent</w:t>
              </w:r>
            </w:hyperlink>
          </w:p>
        </w:tc>
      </w:tr>
      <w:tr w:rsidR="005C6930" w:rsidRPr="00E37911" w14:paraId="03ACCF12"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3A2E92DA"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C48FA3" w14:textId="77777777" w:rsidR="005C6930" w:rsidRPr="00E37911" w:rsidRDefault="005C6930" w:rsidP="00EF3E5E">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655E17A9" w14:textId="392417A7" w:rsidR="00182782" w:rsidRPr="00182782" w:rsidRDefault="00182782" w:rsidP="00486707">
            <w:pPr>
              <w:pStyle w:val="ListParagraph"/>
              <w:numPr>
                <w:ilvl w:val="0"/>
                <w:numId w:val="16"/>
              </w:numPr>
              <w:rPr>
                <w:rFonts w:ascii="Garamond" w:hAnsi="Garamond"/>
                <w:lang w:val="en-AU"/>
              </w:rPr>
            </w:pPr>
            <w:r w:rsidRPr="00182782">
              <w:rPr>
                <w:rFonts w:ascii="Garamond" w:hAnsi="Garamond"/>
                <w:lang w:val="en-AU"/>
              </w:rPr>
              <w:t xml:space="preserve">Closing the gap on healthcare quality for equity-deserving groups: a scoping review of </w:t>
            </w:r>
            <w:r w:rsidRPr="00182782">
              <w:rPr>
                <w:rFonts w:ascii="Garamond" w:hAnsi="Garamond"/>
                <w:b/>
                <w:bCs/>
                <w:lang w:val="en-AU"/>
              </w:rPr>
              <w:t>equity-focused quality improvement interventions</w:t>
            </w:r>
            <w:r w:rsidRPr="00182782">
              <w:rPr>
                <w:rFonts w:ascii="Garamond" w:hAnsi="Garamond"/>
                <w:lang w:val="en-AU"/>
              </w:rPr>
              <w:t xml:space="preserve"> in medicine (Jane Jomy, Ke Xin Lin, Ryan S Huang, Alisia Chen, Aleena Malik, Michelle Hwang, Tahara D Bhate, Nazia Sharfuddin</w:t>
            </w:r>
            <w:r>
              <w:rPr>
                <w:rFonts w:ascii="Garamond" w:hAnsi="Garamond"/>
                <w:lang w:val="en-AU"/>
              </w:rPr>
              <w:t>)</w:t>
            </w:r>
          </w:p>
          <w:p w14:paraId="1A7B9B92" w14:textId="3A7F3815" w:rsidR="00182782" w:rsidRPr="00182782" w:rsidRDefault="00182782" w:rsidP="00450BD4">
            <w:pPr>
              <w:pStyle w:val="ListParagraph"/>
              <w:numPr>
                <w:ilvl w:val="0"/>
                <w:numId w:val="16"/>
              </w:numPr>
              <w:rPr>
                <w:rFonts w:ascii="Garamond" w:hAnsi="Garamond"/>
                <w:lang w:val="en-AU"/>
              </w:rPr>
            </w:pPr>
            <w:r w:rsidRPr="00182782">
              <w:rPr>
                <w:rFonts w:ascii="Garamond" w:hAnsi="Garamond"/>
                <w:lang w:val="en-AU"/>
              </w:rPr>
              <w:t xml:space="preserve">Global, </w:t>
            </w:r>
            <w:proofErr w:type="gramStart"/>
            <w:r w:rsidRPr="00182782">
              <w:rPr>
                <w:rFonts w:ascii="Garamond" w:hAnsi="Garamond"/>
                <w:lang w:val="en-AU"/>
              </w:rPr>
              <w:t>regional</w:t>
            </w:r>
            <w:proofErr w:type="gramEnd"/>
            <w:r w:rsidRPr="00182782">
              <w:rPr>
                <w:rFonts w:ascii="Garamond" w:hAnsi="Garamond"/>
                <w:lang w:val="en-AU"/>
              </w:rPr>
              <w:t xml:space="preserve"> and national time trends in </w:t>
            </w:r>
            <w:r w:rsidRPr="00182782">
              <w:rPr>
                <w:rFonts w:ascii="Garamond" w:hAnsi="Garamond"/>
                <w:b/>
                <w:bCs/>
                <w:lang w:val="en-AU"/>
              </w:rPr>
              <w:t>incidence of adverse effects</w:t>
            </w:r>
            <w:r w:rsidRPr="00182782">
              <w:rPr>
                <w:rFonts w:ascii="Garamond" w:hAnsi="Garamond"/>
                <w:lang w:val="en-AU"/>
              </w:rPr>
              <w:t xml:space="preserve"> of medical treatment, 1990–2019: an age–period–cohort analysis from the Global Burden of Disease 2019 study (Liangquan Lin</w:t>
            </w:r>
            <w:r>
              <w:rPr>
                <w:rFonts w:ascii="Garamond" w:hAnsi="Garamond"/>
                <w:lang w:val="en-AU"/>
              </w:rPr>
              <w:t>)</w:t>
            </w:r>
          </w:p>
          <w:p w14:paraId="3AC71CE8" w14:textId="276CF83A" w:rsidR="009C2619" w:rsidRPr="00E37911" w:rsidRDefault="00C41B4B" w:rsidP="007F2DF3">
            <w:pPr>
              <w:pStyle w:val="ListParagraph"/>
              <w:numPr>
                <w:ilvl w:val="0"/>
                <w:numId w:val="16"/>
              </w:numPr>
              <w:rPr>
                <w:rFonts w:ascii="Garamond" w:hAnsi="Garamond"/>
                <w:lang w:val="en-AU"/>
              </w:rPr>
            </w:pPr>
            <w:r w:rsidRPr="00C41B4B">
              <w:rPr>
                <w:rFonts w:ascii="Garamond" w:hAnsi="Garamond"/>
                <w:lang w:val="en-AU"/>
              </w:rPr>
              <w:t xml:space="preserve">Rapid response systems, antibiotic </w:t>
            </w:r>
            <w:proofErr w:type="gramStart"/>
            <w:r w:rsidRPr="00C41B4B">
              <w:rPr>
                <w:rFonts w:ascii="Garamond" w:hAnsi="Garamond"/>
                <w:lang w:val="en-AU"/>
              </w:rPr>
              <w:t>stewardship</w:t>
            </w:r>
            <w:proofErr w:type="gramEnd"/>
            <w:r w:rsidRPr="00C41B4B">
              <w:rPr>
                <w:rFonts w:ascii="Garamond" w:hAnsi="Garamond"/>
                <w:lang w:val="en-AU"/>
              </w:rPr>
              <w:t xml:space="preserve"> and medication reconciliation: a scoping review on </w:t>
            </w:r>
            <w:r w:rsidR="00E06581" w:rsidRPr="00182782">
              <w:rPr>
                <w:rFonts w:ascii="Garamond" w:hAnsi="Garamond"/>
                <w:b/>
                <w:bCs/>
                <w:lang w:val="en-AU"/>
              </w:rPr>
              <w:t>implementation factors, activities and outcomes</w:t>
            </w:r>
            <w:r w:rsidR="00E06581">
              <w:rPr>
                <w:rFonts w:ascii="Garamond" w:hAnsi="Garamond"/>
                <w:lang w:val="en-AU"/>
              </w:rPr>
              <w:t xml:space="preserve"> </w:t>
            </w:r>
            <w:r w:rsidRPr="00C41B4B">
              <w:rPr>
                <w:rFonts w:ascii="Garamond" w:hAnsi="Garamond"/>
                <w:lang w:val="en-AU"/>
              </w:rPr>
              <w:t>(Jonas Torp Ohlsen, Eirik Søfteland, Per Espen Akselsen, Jörg Assmus, Stig Harthug, Regina Küfner Lein, Nick Sevdalis, Hilde Valen Wæhle, John Øvretveit, Miriam Hartveit</w:t>
            </w:r>
            <w:r>
              <w:rPr>
                <w:rFonts w:ascii="Garamond" w:hAnsi="Garamond"/>
                <w:lang w:val="en-AU"/>
              </w:rPr>
              <w:t>)</w:t>
            </w:r>
          </w:p>
        </w:tc>
      </w:tr>
    </w:tbl>
    <w:p w14:paraId="17909067" w14:textId="77777777" w:rsidR="005C6930" w:rsidRDefault="005C6930" w:rsidP="005C6930">
      <w:pPr>
        <w:keepLines/>
        <w:autoSpaceDE w:val="0"/>
        <w:autoSpaceDN w:val="0"/>
        <w:adjustRightInd w:val="0"/>
        <w:rPr>
          <w:rFonts w:ascii="Garamond" w:hAnsi="Garamond"/>
          <w:i/>
          <w:lang w:val="en-AU"/>
        </w:rPr>
      </w:pPr>
    </w:p>
    <w:p w14:paraId="20006F00" w14:textId="77777777" w:rsidR="005C6930" w:rsidRPr="00E37911" w:rsidRDefault="005C6930" w:rsidP="005C6930">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5C6930" w:rsidRPr="00E37911" w14:paraId="13311788"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4BAF1396"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68F515D" w14:textId="77777777" w:rsidR="005C6930" w:rsidRPr="00E37911" w:rsidRDefault="00000000" w:rsidP="00EF3E5E">
            <w:pPr>
              <w:keepNext/>
              <w:rPr>
                <w:rFonts w:ascii="Garamond" w:hAnsi="Garamond"/>
                <w:lang w:val="en-AU"/>
              </w:rPr>
            </w:pPr>
            <w:hyperlink r:id="rId47" w:history="1">
              <w:r w:rsidR="005C6930" w:rsidRPr="00E37911">
                <w:rPr>
                  <w:rStyle w:val="Hyperlink"/>
                  <w:rFonts w:ascii="Garamond" w:hAnsi="Garamond"/>
                  <w:lang w:val="en-AU"/>
                </w:rPr>
                <w:t>https://academic.oup.com/intqhc/advance-articles</w:t>
              </w:r>
            </w:hyperlink>
          </w:p>
        </w:tc>
      </w:tr>
      <w:tr w:rsidR="005C6930" w:rsidRPr="00E37911" w14:paraId="7DBF2530"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5D607F77"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A06E7DF" w14:textId="354B5102" w:rsidR="005C6930" w:rsidRDefault="005C6930" w:rsidP="00EF3E5E">
            <w:pPr>
              <w:rPr>
                <w:rFonts w:ascii="Garamond" w:hAnsi="Garamond"/>
                <w:lang w:val="en-AU"/>
              </w:rPr>
            </w:pPr>
            <w:r w:rsidRPr="000E6A98">
              <w:rPr>
                <w:rFonts w:ascii="Garamond" w:hAnsi="Garamond"/>
                <w:i/>
                <w:iCs/>
                <w:lang w:val="en-AU"/>
              </w:rPr>
              <w:t>International Journal for Quality in Health Care</w:t>
            </w:r>
            <w:r w:rsidRPr="00E01D9A">
              <w:rPr>
                <w:rFonts w:ascii="Garamond" w:hAnsi="Garamond"/>
                <w:lang w:val="en-AU"/>
              </w:rPr>
              <w:t xml:space="preserve"> </w:t>
            </w:r>
            <w:r w:rsidRPr="00E37911">
              <w:rPr>
                <w:rFonts w:ascii="Garamond" w:hAnsi="Garamond"/>
                <w:lang w:val="en-AU"/>
              </w:rPr>
              <w:t xml:space="preserve">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6E3D93B7" w14:textId="77777777" w:rsidR="00A938DF" w:rsidRDefault="00AD1A22" w:rsidP="007F2DF3">
            <w:pPr>
              <w:pStyle w:val="ListParagraph"/>
              <w:numPr>
                <w:ilvl w:val="0"/>
                <w:numId w:val="16"/>
              </w:numPr>
              <w:rPr>
                <w:rFonts w:ascii="Garamond" w:hAnsi="Garamond"/>
                <w:lang w:val="en-AU"/>
              </w:rPr>
            </w:pPr>
            <w:r w:rsidRPr="00AD1A22">
              <w:rPr>
                <w:rFonts w:ascii="Garamond" w:hAnsi="Garamond"/>
                <w:lang w:val="en-AU"/>
              </w:rPr>
              <w:t xml:space="preserve">How personnel diversity and affective bonds affect </w:t>
            </w:r>
            <w:r w:rsidRPr="00AD1A22">
              <w:rPr>
                <w:rFonts w:ascii="Garamond" w:hAnsi="Garamond"/>
                <w:b/>
                <w:bCs/>
                <w:lang w:val="en-AU"/>
              </w:rPr>
              <w:t>performance-based financing</w:t>
            </w:r>
            <w:r w:rsidRPr="00AD1A22">
              <w:rPr>
                <w:rFonts w:ascii="Garamond" w:hAnsi="Garamond"/>
                <w:lang w:val="en-AU"/>
              </w:rPr>
              <w:t>: a moderator analysis of difference-in-difference estimator (</w:t>
            </w:r>
            <w:r w:rsidR="001710C3" w:rsidRPr="001710C3">
              <w:rPr>
                <w:rFonts w:ascii="Garamond" w:hAnsi="Garamond"/>
                <w:lang w:val="en-AU"/>
              </w:rPr>
              <w:t>Sian Hsiang-Te Tsuei, Michaela June Kerrissey, Sebastian Bauhoff</w:t>
            </w:r>
            <w:r w:rsidR="007F2DF3">
              <w:rPr>
                <w:rFonts w:ascii="Garamond" w:hAnsi="Garamond"/>
                <w:lang w:val="en-AU"/>
              </w:rPr>
              <w:t>)</w:t>
            </w:r>
          </w:p>
          <w:p w14:paraId="55FA4893" w14:textId="4A24B66A" w:rsidR="00182782" w:rsidRPr="00D43C2B" w:rsidRDefault="00182782" w:rsidP="00182782">
            <w:pPr>
              <w:pStyle w:val="ListParagraph"/>
              <w:numPr>
                <w:ilvl w:val="0"/>
                <w:numId w:val="16"/>
              </w:numPr>
              <w:rPr>
                <w:rFonts w:ascii="Garamond" w:hAnsi="Garamond"/>
                <w:lang w:val="en-AU"/>
              </w:rPr>
            </w:pPr>
            <w:r w:rsidRPr="00182782">
              <w:rPr>
                <w:rFonts w:ascii="Garamond" w:hAnsi="Garamond"/>
                <w:lang w:val="en-AU"/>
              </w:rPr>
              <w:t xml:space="preserve">Attitude toward </w:t>
            </w:r>
            <w:r w:rsidRPr="00182782">
              <w:rPr>
                <w:rFonts w:ascii="Garamond" w:hAnsi="Garamond"/>
                <w:b/>
                <w:bCs/>
                <w:lang w:val="en-AU"/>
              </w:rPr>
              <w:t>perioperative safety among operation room clinicians</w:t>
            </w:r>
            <w:r w:rsidRPr="00182782">
              <w:rPr>
                <w:rFonts w:ascii="Garamond" w:hAnsi="Garamond"/>
                <w:lang w:val="en-AU"/>
              </w:rPr>
              <w:t xml:space="preserve"> at Ethiopian University Hospital</w:t>
            </w:r>
            <w:r>
              <w:rPr>
                <w:rFonts w:ascii="Garamond" w:hAnsi="Garamond"/>
                <w:lang w:val="en-AU"/>
              </w:rPr>
              <w:t xml:space="preserve"> (</w:t>
            </w:r>
            <w:r w:rsidRPr="00182782">
              <w:rPr>
                <w:rFonts w:ascii="Garamond" w:hAnsi="Garamond"/>
                <w:lang w:val="en-AU"/>
              </w:rPr>
              <w:t>Yophtahe Woldegrima Berhe, Yonas Admassu Ferede, Biresaw Ayen, Tadesse Belayneh Melkie, Aklilu Yiheyis, Nurhusen Riskey Arefayne, Yosef Belay Tiruneh</w:t>
            </w:r>
            <w:r>
              <w:rPr>
                <w:rFonts w:ascii="Garamond" w:hAnsi="Garamond"/>
                <w:lang w:val="en-AU"/>
              </w:rPr>
              <w:t>)</w:t>
            </w:r>
          </w:p>
        </w:tc>
      </w:tr>
    </w:tbl>
    <w:p w14:paraId="290290F5" w14:textId="77777777" w:rsidR="005C6930" w:rsidRDefault="005C6930" w:rsidP="005C6930">
      <w:pPr>
        <w:keepLines/>
        <w:autoSpaceDE w:val="0"/>
        <w:autoSpaceDN w:val="0"/>
        <w:adjustRightInd w:val="0"/>
        <w:rPr>
          <w:rFonts w:ascii="Garamond" w:hAnsi="Garamond"/>
          <w:i/>
          <w:lang w:val="en-AU"/>
        </w:rPr>
      </w:pPr>
    </w:p>
    <w:p w14:paraId="5A2516A4" w14:textId="77777777" w:rsidR="00626E47" w:rsidRDefault="00626E47" w:rsidP="005C6930">
      <w:pPr>
        <w:keepLines/>
        <w:autoSpaceDE w:val="0"/>
        <w:autoSpaceDN w:val="0"/>
        <w:adjustRightInd w:val="0"/>
        <w:rPr>
          <w:rFonts w:ascii="Garamond" w:hAnsi="Garamond"/>
          <w:i/>
          <w:lang w:val="en-AU"/>
        </w:rPr>
      </w:pPr>
    </w:p>
    <w:p w14:paraId="1AB81D18" w14:textId="77777777" w:rsidR="00626E47" w:rsidRDefault="00626E47" w:rsidP="005C6930">
      <w:pPr>
        <w:keepLines/>
        <w:autoSpaceDE w:val="0"/>
        <w:autoSpaceDN w:val="0"/>
        <w:adjustRightInd w:val="0"/>
        <w:rPr>
          <w:rFonts w:ascii="Garamond" w:hAnsi="Garamond"/>
          <w:i/>
          <w:lang w:val="en-AU"/>
        </w:rPr>
      </w:pPr>
    </w:p>
    <w:p w14:paraId="536302D7" w14:textId="77777777" w:rsidR="005C6930" w:rsidRPr="00E37911" w:rsidRDefault="005C6930" w:rsidP="005C6930">
      <w:pPr>
        <w:keepNext/>
        <w:keepLines/>
        <w:rPr>
          <w:rFonts w:ascii="Garamond" w:hAnsi="Garamond"/>
          <w:b/>
          <w:lang w:val="en-AU"/>
        </w:rPr>
      </w:pPr>
      <w:r w:rsidRPr="00E37911">
        <w:rPr>
          <w:rFonts w:ascii="Garamond" w:hAnsi="Garamond"/>
          <w:b/>
          <w:lang w:val="en-AU"/>
        </w:rPr>
        <w:t>Online resources</w:t>
      </w:r>
    </w:p>
    <w:p w14:paraId="6A6500D8" w14:textId="3FDE3EE7" w:rsidR="006C3151" w:rsidRDefault="006C3151">
      <w:pPr>
        <w:rPr>
          <w:rFonts w:ascii="Garamond" w:hAnsi="Garamond"/>
          <w:b/>
          <w:lang w:val="en-AU"/>
        </w:rPr>
      </w:pPr>
    </w:p>
    <w:p w14:paraId="76C28048" w14:textId="77777777" w:rsidR="00C1168D" w:rsidRPr="00C1168D" w:rsidRDefault="00C1168D" w:rsidP="00C1168D">
      <w:pPr>
        <w:keepNext/>
        <w:keepLines/>
        <w:rPr>
          <w:rFonts w:ascii="Garamond" w:hAnsi="Garamond"/>
          <w:b/>
          <w:bCs/>
          <w:i/>
          <w:lang w:val="en-AU"/>
        </w:rPr>
      </w:pPr>
      <w:r w:rsidRPr="00C1168D">
        <w:rPr>
          <w:rFonts w:ascii="Garamond" w:hAnsi="Garamond"/>
          <w:b/>
          <w:bCs/>
          <w:i/>
          <w:lang w:val="en-AU"/>
        </w:rPr>
        <w:t>Australian Living Evidence Collaboration</w:t>
      </w:r>
    </w:p>
    <w:p w14:paraId="1EC036F4" w14:textId="77777777" w:rsidR="00C1168D" w:rsidRDefault="00000000" w:rsidP="00C1168D">
      <w:pPr>
        <w:keepLines/>
        <w:rPr>
          <w:rFonts w:ascii="Garamond" w:hAnsi="Garamond"/>
          <w:lang w:val="en-AU"/>
        </w:rPr>
      </w:pPr>
      <w:hyperlink r:id="rId48" w:history="1">
        <w:r w:rsidR="00C1168D" w:rsidRPr="00D571E0">
          <w:rPr>
            <w:rStyle w:val="Hyperlink"/>
            <w:rFonts w:ascii="Garamond" w:hAnsi="Garamond"/>
            <w:lang w:val="en-AU"/>
          </w:rPr>
          <w:t>https://livingevidence.org.au/</w:t>
        </w:r>
      </w:hyperlink>
    </w:p>
    <w:p w14:paraId="3B278913" w14:textId="77777777" w:rsidR="00C1168D" w:rsidRDefault="00C1168D">
      <w:pPr>
        <w:rPr>
          <w:rFonts w:ascii="Garamond" w:hAnsi="Garamond"/>
          <w:b/>
          <w:lang w:val="en-AU"/>
        </w:rPr>
      </w:pPr>
    </w:p>
    <w:p w14:paraId="0FADD843" w14:textId="0BD785E1" w:rsidR="0002471D" w:rsidRPr="00D77160" w:rsidRDefault="00C24313" w:rsidP="0002471D">
      <w:pPr>
        <w:keepNext/>
        <w:keepLines/>
        <w:rPr>
          <w:rFonts w:ascii="Garamond" w:hAnsi="Garamond"/>
          <w:b/>
          <w:bCs/>
          <w:i/>
          <w:lang w:val="en-AU"/>
        </w:rPr>
      </w:pPr>
      <w:r>
        <w:rPr>
          <w:rFonts w:ascii="Garamond" w:hAnsi="Garamond"/>
          <w:b/>
          <w:bCs/>
          <w:i/>
          <w:lang w:val="en-AU"/>
        </w:rPr>
        <w:t>[</w:t>
      </w:r>
      <w:r w:rsidR="0002471D" w:rsidRPr="00D77160">
        <w:rPr>
          <w:rFonts w:ascii="Garamond" w:hAnsi="Garamond"/>
          <w:b/>
          <w:bCs/>
          <w:i/>
          <w:lang w:val="en-AU"/>
        </w:rPr>
        <w:t>USA] Effective Health Care Program reports</w:t>
      </w:r>
    </w:p>
    <w:p w14:paraId="1B4E3239" w14:textId="77777777" w:rsidR="0002471D" w:rsidRPr="000170DA" w:rsidRDefault="00000000" w:rsidP="0002471D">
      <w:pPr>
        <w:keepNext/>
        <w:keepLines/>
        <w:rPr>
          <w:rFonts w:ascii="Garamond" w:hAnsi="Garamond"/>
          <w:u w:val="single"/>
          <w:lang w:val="en-AU"/>
        </w:rPr>
      </w:pPr>
      <w:hyperlink r:id="rId49" w:history="1">
        <w:r w:rsidR="0002471D" w:rsidRPr="000170DA">
          <w:rPr>
            <w:rStyle w:val="Hyperlink"/>
            <w:rFonts w:ascii="Garamond" w:hAnsi="Garamond"/>
            <w:lang w:val="en-AU"/>
          </w:rPr>
          <w:t>https://effectivehealthcare.ahrq.gov/</w:t>
        </w:r>
      </w:hyperlink>
    </w:p>
    <w:p w14:paraId="21E96ACF" w14:textId="6AFBB905" w:rsidR="0002471D" w:rsidRDefault="0002471D" w:rsidP="0002471D">
      <w:pPr>
        <w:keepNext/>
        <w:keepLines/>
        <w:rPr>
          <w:rFonts w:ascii="Garamond" w:hAnsi="Garamond"/>
          <w:lang w:val="en-AU"/>
        </w:rPr>
      </w:pPr>
      <w:r w:rsidRPr="000170DA">
        <w:rPr>
          <w:rFonts w:ascii="Garamond" w:hAnsi="Garamond"/>
          <w:lang w:val="en-AU"/>
        </w:rPr>
        <w:t>The US Agency for Healthcare Research and Quality (AHRQ) has an Effective Health Care (EHC) Program</w:t>
      </w:r>
      <w:r w:rsidR="00C458BA">
        <w:rPr>
          <w:rFonts w:ascii="Garamond" w:hAnsi="Garamond"/>
          <w:lang w:val="en-AU"/>
        </w:rPr>
        <w:t xml:space="preserve"> </w:t>
      </w:r>
      <w:proofErr w:type="gramStart"/>
      <w:r w:rsidRPr="000170DA">
        <w:rPr>
          <w:rFonts w:ascii="Garamond" w:hAnsi="Garamond"/>
          <w:lang w:val="en-AU"/>
        </w:rPr>
        <w:t>The</w:t>
      </w:r>
      <w:proofErr w:type="gramEnd"/>
      <w:r w:rsidRPr="000170DA">
        <w:rPr>
          <w:rFonts w:ascii="Garamond" w:hAnsi="Garamond"/>
          <w:lang w:val="en-AU"/>
        </w:rPr>
        <w:t xml:space="preserve"> EHC has released the following final reports and updates:</w:t>
      </w:r>
    </w:p>
    <w:p w14:paraId="5EAD8C89" w14:textId="3702BD81" w:rsidR="00C966B0" w:rsidRPr="00C966B0" w:rsidRDefault="00C966B0" w:rsidP="00E442E5">
      <w:pPr>
        <w:pStyle w:val="ListParagraph"/>
        <w:keepNext/>
        <w:numPr>
          <w:ilvl w:val="0"/>
          <w:numId w:val="14"/>
        </w:numPr>
        <w:rPr>
          <w:rFonts w:ascii="Garamond" w:hAnsi="Garamond"/>
          <w:iCs/>
          <w:lang w:val="en-AU"/>
        </w:rPr>
      </w:pPr>
      <w:r w:rsidRPr="00C966B0">
        <w:rPr>
          <w:rFonts w:ascii="Garamond" w:hAnsi="Garamond"/>
          <w:i/>
          <w:lang w:val="en-AU"/>
        </w:rPr>
        <w:t xml:space="preserve">Making Healthcare Safer IV: Summary of Findings on Year 1 Topics </w:t>
      </w:r>
      <w:hyperlink r:id="rId50" w:history="1">
        <w:r w:rsidRPr="00BD7EC9">
          <w:rPr>
            <w:rStyle w:val="Hyperlink"/>
            <w:rFonts w:ascii="Garamond" w:hAnsi="Garamond"/>
            <w:iCs/>
            <w:lang w:val="en-AU"/>
          </w:rPr>
          <w:t>https://effectivehealthcare.ahrq.gov/products/summary-findings</w:t>
        </w:r>
      </w:hyperlink>
    </w:p>
    <w:p w14:paraId="6334B660" w14:textId="77777777" w:rsidR="0002471D" w:rsidRDefault="0002471D" w:rsidP="0002471D">
      <w:pPr>
        <w:rPr>
          <w:rFonts w:ascii="Garamond" w:hAnsi="Garamond"/>
          <w:iCs/>
          <w:lang w:val="en-AU"/>
        </w:rPr>
      </w:pPr>
    </w:p>
    <w:p w14:paraId="35BBCE22" w14:textId="77777777" w:rsidR="004C6CD8" w:rsidRDefault="004C6CD8" w:rsidP="0002471D">
      <w:pPr>
        <w:rPr>
          <w:rFonts w:ascii="Garamond" w:hAnsi="Garamond"/>
          <w:iCs/>
          <w:lang w:val="en-AU"/>
        </w:rPr>
      </w:pPr>
    </w:p>
    <w:p w14:paraId="78917479" w14:textId="77777777" w:rsidR="00056D5B" w:rsidRPr="003C2554" w:rsidRDefault="00056D5B" w:rsidP="002C14CC">
      <w:pPr>
        <w:rPr>
          <w:rFonts w:ascii="Garamond" w:hAnsi="Garamond"/>
          <w:iCs/>
          <w:lang w:val="en-AU"/>
        </w:rPr>
      </w:pPr>
    </w:p>
    <w:p w14:paraId="12E7A6B9" w14:textId="367C4E71"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51"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328D0181" w:rsidR="00184BDD" w:rsidRPr="00FB02DE" w:rsidRDefault="00B466BF" w:rsidP="00AA2BC9">
      <w:pPr>
        <w:pStyle w:val="ListParagraph"/>
        <w:numPr>
          <w:ilvl w:val="0"/>
          <w:numId w:val="15"/>
        </w:numPr>
        <w:autoSpaceDE w:val="0"/>
        <w:autoSpaceDN w:val="0"/>
        <w:adjustRightInd w:val="0"/>
        <w:rPr>
          <w:rFonts w:ascii="Garamond" w:hAnsi="Garamond"/>
          <w:lang w:val="en-AU"/>
        </w:rPr>
      </w:pPr>
      <w:r>
        <w:rPr>
          <w:rFonts w:ascii="Garamond" w:hAnsi="Garamond"/>
          <w:b/>
          <w:i/>
          <w:lang w:val="en-AU"/>
        </w:rPr>
        <w:lastRenderedPageBreak/>
        <w:t>C</w:t>
      </w:r>
      <w:r w:rsidR="005F0438" w:rsidRPr="00FB02DE">
        <w:rPr>
          <w:rFonts w:ascii="Garamond" w:hAnsi="Garamond"/>
          <w:b/>
          <w:i/>
          <w:lang w:val="en-AU"/>
        </w:rPr>
        <w:t>OVID-19 infection prevention and control risk management</w:t>
      </w:r>
      <w:r w:rsidR="005F0438"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52"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53"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1B433629">
            <wp:extent cx="5185954" cy="7317469"/>
            <wp:effectExtent l="0" t="0" r="0" b="0"/>
            <wp:docPr id="8" name="Picture 8" descr="COVID-19 poster - combined contact and droplet precaution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251181" cy="7409505"/>
                    </a:xfrm>
                    <a:prstGeom prst="rect">
                      <a:avLst/>
                    </a:prstGeom>
                    <a:noFill/>
                    <a:ln>
                      <a:noFill/>
                    </a:ln>
                  </pic:spPr>
                </pic:pic>
              </a:graphicData>
            </a:graphic>
          </wp:inline>
        </w:drawing>
      </w:r>
    </w:p>
    <w:p w14:paraId="0B02D3BC" w14:textId="0F1BA62E"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3B135E">
        <w:rPr>
          <w:rFonts w:ascii="Garamond" w:hAnsi="Garamond"/>
          <w:b/>
          <w:i/>
          <w:lang w:val="en-AU"/>
        </w:rPr>
        <w:lastRenderedPageBreak/>
        <w:t>Poster – Combined airborne and contact precautions</w:t>
      </w:r>
      <w:r w:rsidR="00A61E9C" w:rsidRPr="003B135E">
        <w:rPr>
          <w:rFonts w:ascii="Garamond" w:hAnsi="Garamond"/>
          <w:b/>
          <w:i/>
          <w:lang w:val="en-AU"/>
        </w:rPr>
        <w:br/>
      </w:r>
      <w:hyperlink r:id="rId55" w:history="1">
        <w:r w:rsidR="009B6ED5" w:rsidRPr="00E3314D">
          <w:rPr>
            <w:rStyle w:val="Hyperlink"/>
            <w:rFonts w:ascii="Garamond" w:hAnsi="Garamond"/>
            <w:lang w:val="en-AU"/>
          </w:rPr>
          <w:t>https://www.safetyandquality.gov.au/publications-and-resources/resource-library/infection-prevention-and-control-poster-combined-airborne-and-contact-precautions</w:t>
        </w:r>
      </w:hyperlink>
      <w:r w:rsidR="009B6ED5">
        <w:rPr>
          <w:rFonts w:ascii="Garamond" w:hAnsi="Garamond"/>
          <w:lang w:val="en-AU"/>
        </w:rPr>
        <w:br/>
      </w:r>
      <w:r w:rsidR="00A61E9C">
        <w:rPr>
          <w:rFonts w:ascii="Garamond" w:hAnsi="Garamond"/>
          <w:lang w:val="en-AU"/>
        </w:rPr>
        <w:t xml:space="preserve"> </w:t>
      </w:r>
      <w:r>
        <w:rPr>
          <w:rFonts w:ascii="Garamond" w:hAnsi="Garamond"/>
          <w:lang w:val="en-AU"/>
        </w:rPr>
        <w:br/>
      </w:r>
      <w:r w:rsidR="0006163D">
        <w:rPr>
          <w:rFonts w:ascii="Garamond" w:hAnsi="Garamond"/>
          <w:noProof/>
          <w:lang w:val="en-AU"/>
        </w:rPr>
        <w:drawing>
          <wp:inline distT="0" distB="0" distL="0" distR="0" wp14:anchorId="61882031" wp14:editId="654F661A">
            <wp:extent cx="5837616" cy="8269956"/>
            <wp:effectExtent l="0" t="0" r="0" b="0"/>
            <wp:docPr id="5" name="Picture 5" descr="COVID-19 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ID-19 poster - combined airborne and contact precautions."/>
                    <pic:cNvPicPr/>
                  </pic:nvPicPr>
                  <pic:blipFill>
                    <a:blip r:embed="rId56">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57"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58"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59"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62"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68A4D88">
            <wp:extent cx="5561480" cy="8191040"/>
            <wp:effectExtent l="19050" t="19050" r="20320" b="19685"/>
            <wp:docPr id="2" name="Picture 2" descr="COVID-19 and face masks information for consumers poster imag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2958" cy="8620333"/>
                    </a:xfrm>
                    <a:prstGeom prst="rect">
                      <a:avLst/>
                    </a:prstGeom>
                    <a:noFill/>
                    <a:ln>
                      <a:solidFill>
                        <a:schemeClr val="accent1"/>
                      </a:solidFill>
                    </a:ln>
                  </pic:spPr>
                </pic:pic>
              </a:graphicData>
            </a:graphic>
          </wp:inline>
        </w:drawing>
      </w:r>
    </w:p>
    <w:p w14:paraId="46EBDC9D" w14:textId="77777777" w:rsidR="00C1168D" w:rsidRDefault="00C1168D" w:rsidP="009C6AF9">
      <w:pPr>
        <w:keepLines/>
        <w:rPr>
          <w:rFonts w:ascii="Garamond" w:hAnsi="Garamond"/>
          <w:lang w:val="en-AU"/>
        </w:rPr>
      </w:pPr>
    </w:p>
    <w:p w14:paraId="003ED1BD" w14:textId="77777777" w:rsidR="004C2887" w:rsidRDefault="004C2887" w:rsidP="009C6AF9">
      <w:pPr>
        <w:keepLines/>
        <w:rPr>
          <w:rFonts w:ascii="Garamond" w:hAnsi="Garamond"/>
          <w:lang w:val="en-AU"/>
        </w:rPr>
      </w:pP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51C1E040"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65"/>
      <w:footerReference w:type="default" r:id="rId66"/>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1CDC4" w14:textId="77777777" w:rsidR="00D71A4A" w:rsidRDefault="00D71A4A">
      <w:r>
        <w:separator/>
      </w:r>
    </w:p>
  </w:endnote>
  <w:endnote w:type="continuationSeparator" w:id="0">
    <w:p w14:paraId="26B924C6" w14:textId="77777777" w:rsidR="00D71A4A" w:rsidRDefault="00D71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7336D2D3"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116F88">
      <w:rPr>
        <w:rFonts w:ascii="Garamond" w:hAnsi="Garamond"/>
      </w:rPr>
      <w:t>5</w:t>
    </w:r>
    <w:r w:rsidR="00AD3E0D">
      <w:rPr>
        <w:rFonts w:ascii="Garamond" w:hAnsi="Garamond"/>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37ACAF2F"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116F88">
      <w:rPr>
        <w:rFonts w:ascii="Garamond" w:hAnsi="Garamond"/>
      </w:rPr>
      <w:t>5</w:t>
    </w:r>
    <w:r w:rsidR="00AD3E0D">
      <w:rPr>
        <w:rFonts w:ascii="Garamond" w:hAnsi="Garamond"/>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E3E49" w14:textId="77777777" w:rsidR="00D71A4A" w:rsidRDefault="00D71A4A">
      <w:r>
        <w:separator/>
      </w:r>
    </w:p>
  </w:footnote>
  <w:footnote w:type="continuationSeparator" w:id="0">
    <w:p w14:paraId="07AF3F46" w14:textId="77777777" w:rsidR="00D71A4A" w:rsidRDefault="00D71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C0147"/>
    <w:multiLevelType w:val="hybridMultilevel"/>
    <w:tmpl w:val="351E07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0E36B1"/>
    <w:multiLevelType w:val="hybridMultilevel"/>
    <w:tmpl w:val="757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F25A9D"/>
    <w:multiLevelType w:val="hybridMultilevel"/>
    <w:tmpl w:val="071E5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B93303"/>
    <w:multiLevelType w:val="hybridMultilevel"/>
    <w:tmpl w:val="5AD41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8A28A9"/>
    <w:multiLevelType w:val="hybridMultilevel"/>
    <w:tmpl w:val="351E07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FD6448"/>
    <w:multiLevelType w:val="hybridMultilevel"/>
    <w:tmpl w:val="F4003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E2416D"/>
    <w:multiLevelType w:val="hybridMultilevel"/>
    <w:tmpl w:val="7B9A4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427363"/>
    <w:multiLevelType w:val="hybridMultilevel"/>
    <w:tmpl w:val="F8D8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644682"/>
    <w:multiLevelType w:val="hybridMultilevel"/>
    <w:tmpl w:val="5342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4C071D"/>
    <w:multiLevelType w:val="hybridMultilevel"/>
    <w:tmpl w:val="18946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6"/>
  </w:num>
  <w:num w:numId="2" w16cid:durableId="1683386478">
    <w:abstractNumId w:val="27"/>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3"/>
  </w:num>
  <w:num w:numId="14" w16cid:durableId="28579523">
    <w:abstractNumId w:val="17"/>
  </w:num>
  <w:num w:numId="15" w16cid:durableId="1756245841">
    <w:abstractNumId w:val="22"/>
  </w:num>
  <w:num w:numId="16" w16cid:durableId="1878159678">
    <w:abstractNumId w:val="11"/>
  </w:num>
  <w:num w:numId="17" w16cid:durableId="1406414453">
    <w:abstractNumId w:val="15"/>
  </w:num>
  <w:num w:numId="18" w16cid:durableId="1376396157">
    <w:abstractNumId w:val="12"/>
  </w:num>
  <w:num w:numId="19" w16cid:durableId="2017807593">
    <w:abstractNumId w:val="20"/>
  </w:num>
  <w:num w:numId="20" w16cid:durableId="2054887055">
    <w:abstractNumId w:val="14"/>
  </w:num>
  <w:num w:numId="21" w16cid:durableId="873663123">
    <w:abstractNumId w:val="26"/>
  </w:num>
  <w:num w:numId="22" w16cid:durableId="796066934">
    <w:abstractNumId w:val="21"/>
  </w:num>
  <w:num w:numId="23" w16cid:durableId="1351640752">
    <w:abstractNumId w:val="28"/>
  </w:num>
  <w:num w:numId="24" w16cid:durableId="711804400">
    <w:abstractNumId w:val="19"/>
  </w:num>
  <w:num w:numId="25" w16cid:durableId="168450005">
    <w:abstractNumId w:val="25"/>
  </w:num>
  <w:num w:numId="26" w16cid:durableId="531386871">
    <w:abstractNumId w:val="13"/>
  </w:num>
  <w:num w:numId="27" w16cid:durableId="1228149564">
    <w:abstractNumId w:val="24"/>
  </w:num>
  <w:num w:numId="28" w16cid:durableId="378481891">
    <w:abstractNumId w:val="18"/>
  </w:num>
  <w:num w:numId="29" w16cid:durableId="52247794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ED"/>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3777"/>
    <w:rsid w:val="00023964"/>
    <w:rsid w:val="000240B4"/>
    <w:rsid w:val="000240C6"/>
    <w:rsid w:val="0002457A"/>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2DD"/>
    <w:rsid w:val="00030391"/>
    <w:rsid w:val="0003042C"/>
    <w:rsid w:val="0003048E"/>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7D0"/>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B30"/>
    <w:rsid w:val="00040C86"/>
    <w:rsid w:val="000410EA"/>
    <w:rsid w:val="00041365"/>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CB6"/>
    <w:rsid w:val="00053D98"/>
    <w:rsid w:val="00053DA5"/>
    <w:rsid w:val="00053E77"/>
    <w:rsid w:val="00053FBC"/>
    <w:rsid w:val="00054156"/>
    <w:rsid w:val="000542D1"/>
    <w:rsid w:val="000545B7"/>
    <w:rsid w:val="000546A8"/>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54A"/>
    <w:rsid w:val="0005773D"/>
    <w:rsid w:val="00057810"/>
    <w:rsid w:val="00057ABB"/>
    <w:rsid w:val="00057BF0"/>
    <w:rsid w:val="00057DD4"/>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001"/>
    <w:rsid w:val="000701B0"/>
    <w:rsid w:val="00070226"/>
    <w:rsid w:val="00070422"/>
    <w:rsid w:val="000706EA"/>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5F2"/>
    <w:rsid w:val="000736CD"/>
    <w:rsid w:val="00073707"/>
    <w:rsid w:val="000739A3"/>
    <w:rsid w:val="00073B62"/>
    <w:rsid w:val="00073CA3"/>
    <w:rsid w:val="00073E65"/>
    <w:rsid w:val="00073F1E"/>
    <w:rsid w:val="00073F5A"/>
    <w:rsid w:val="00073FA4"/>
    <w:rsid w:val="000740F2"/>
    <w:rsid w:val="000742DC"/>
    <w:rsid w:val="00074369"/>
    <w:rsid w:val="00074383"/>
    <w:rsid w:val="00074540"/>
    <w:rsid w:val="00074786"/>
    <w:rsid w:val="000747EF"/>
    <w:rsid w:val="00074A03"/>
    <w:rsid w:val="00074A91"/>
    <w:rsid w:val="00074B2A"/>
    <w:rsid w:val="00074CA2"/>
    <w:rsid w:val="00074D99"/>
    <w:rsid w:val="00074F4A"/>
    <w:rsid w:val="00074F8C"/>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200"/>
    <w:rsid w:val="000905A0"/>
    <w:rsid w:val="000906BC"/>
    <w:rsid w:val="00090868"/>
    <w:rsid w:val="00090A55"/>
    <w:rsid w:val="00090B02"/>
    <w:rsid w:val="00090C6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0F"/>
    <w:rsid w:val="000961B0"/>
    <w:rsid w:val="00096256"/>
    <w:rsid w:val="0009698D"/>
    <w:rsid w:val="00096C0F"/>
    <w:rsid w:val="00096C3A"/>
    <w:rsid w:val="00096C98"/>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82F"/>
    <w:rsid w:val="000A3862"/>
    <w:rsid w:val="000A39A1"/>
    <w:rsid w:val="000A3D26"/>
    <w:rsid w:val="000A3DC3"/>
    <w:rsid w:val="000A3DCE"/>
    <w:rsid w:val="000A3E62"/>
    <w:rsid w:val="000A411F"/>
    <w:rsid w:val="000A4121"/>
    <w:rsid w:val="000A4130"/>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5DB"/>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DAE"/>
    <w:rsid w:val="000B3E98"/>
    <w:rsid w:val="000B3EFD"/>
    <w:rsid w:val="000B40BA"/>
    <w:rsid w:val="000B41A3"/>
    <w:rsid w:val="000B424F"/>
    <w:rsid w:val="000B42B9"/>
    <w:rsid w:val="000B42C1"/>
    <w:rsid w:val="000B4398"/>
    <w:rsid w:val="000B47B8"/>
    <w:rsid w:val="000B47C0"/>
    <w:rsid w:val="000B4B2E"/>
    <w:rsid w:val="000B4CD7"/>
    <w:rsid w:val="000B4CDC"/>
    <w:rsid w:val="000B4F55"/>
    <w:rsid w:val="000B4FD2"/>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C26"/>
    <w:rsid w:val="000C7205"/>
    <w:rsid w:val="000C7298"/>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AD4"/>
    <w:rsid w:val="000D3C66"/>
    <w:rsid w:val="000D3D31"/>
    <w:rsid w:val="000D3FCE"/>
    <w:rsid w:val="000D414E"/>
    <w:rsid w:val="000D42D0"/>
    <w:rsid w:val="000D458D"/>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03B"/>
    <w:rsid w:val="000E0300"/>
    <w:rsid w:val="000E0A1B"/>
    <w:rsid w:val="000E0AD7"/>
    <w:rsid w:val="000E0AE5"/>
    <w:rsid w:val="000E0BA0"/>
    <w:rsid w:val="000E0E9C"/>
    <w:rsid w:val="000E0FCB"/>
    <w:rsid w:val="000E10EF"/>
    <w:rsid w:val="000E113C"/>
    <w:rsid w:val="000E1496"/>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BD5"/>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44E6"/>
    <w:rsid w:val="0011467B"/>
    <w:rsid w:val="001147A2"/>
    <w:rsid w:val="001149FE"/>
    <w:rsid w:val="00114A31"/>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6F88"/>
    <w:rsid w:val="00117076"/>
    <w:rsid w:val="0011716F"/>
    <w:rsid w:val="0011726F"/>
    <w:rsid w:val="001173F1"/>
    <w:rsid w:val="0011746D"/>
    <w:rsid w:val="0011746E"/>
    <w:rsid w:val="0011766A"/>
    <w:rsid w:val="0011787E"/>
    <w:rsid w:val="0011789C"/>
    <w:rsid w:val="0011793C"/>
    <w:rsid w:val="0011794B"/>
    <w:rsid w:val="00120069"/>
    <w:rsid w:val="0012017C"/>
    <w:rsid w:val="001204A4"/>
    <w:rsid w:val="00120572"/>
    <w:rsid w:val="001208D1"/>
    <w:rsid w:val="00120DE7"/>
    <w:rsid w:val="00120E51"/>
    <w:rsid w:val="00120EB0"/>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8ED"/>
    <w:rsid w:val="00122C9B"/>
    <w:rsid w:val="00123096"/>
    <w:rsid w:val="00123207"/>
    <w:rsid w:val="00123473"/>
    <w:rsid w:val="0012377C"/>
    <w:rsid w:val="0012384F"/>
    <w:rsid w:val="0012392C"/>
    <w:rsid w:val="00123C32"/>
    <w:rsid w:val="00123D0F"/>
    <w:rsid w:val="00123E9F"/>
    <w:rsid w:val="00124285"/>
    <w:rsid w:val="00124310"/>
    <w:rsid w:val="00124387"/>
    <w:rsid w:val="00124575"/>
    <w:rsid w:val="0012477A"/>
    <w:rsid w:val="001247E3"/>
    <w:rsid w:val="00124ABB"/>
    <w:rsid w:val="00124B04"/>
    <w:rsid w:val="00124C10"/>
    <w:rsid w:val="0012532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2070"/>
    <w:rsid w:val="00132112"/>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BE"/>
    <w:rsid w:val="00140686"/>
    <w:rsid w:val="00140775"/>
    <w:rsid w:val="0014077E"/>
    <w:rsid w:val="00140919"/>
    <w:rsid w:val="0014092E"/>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A28"/>
    <w:rsid w:val="00142AFF"/>
    <w:rsid w:val="00142D0A"/>
    <w:rsid w:val="00142DF4"/>
    <w:rsid w:val="001430BF"/>
    <w:rsid w:val="001430F2"/>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04A"/>
    <w:rsid w:val="001511BC"/>
    <w:rsid w:val="001513C8"/>
    <w:rsid w:val="001513F5"/>
    <w:rsid w:val="0015177D"/>
    <w:rsid w:val="001518A0"/>
    <w:rsid w:val="00151A06"/>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23F"/>
    <w:rsid w:val="001664B6"/>
    <w:rsid w:val="001666BB"/>
    <w:rsid w:val="0016673A"/>
    <w:rsid w:val="00166809"/>
    <w:rsid w:val="00166BB7"/>
    <w:rsid w:val="00166CB7"/>
    <w:rsid w:val="00166D23"/>
    <w:rsid w:val="00167116"/>
    <w:rsid w:val="00167240"/>
    <w:rsid w:val="0016726B"/>
    <w:rsid w:val="001672B1"/>
    <w:rsid w:val="0016757C"/>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10C3"/>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82"/>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B96"/>
    <w:rsid w:val="00197CE1"/>
    <w:rsid w:val="00197D27"/>
    <w:rsid w:val="00197E9C"/>
    <w:rsid w:val="001A0093"/>
    <w:rsid w:val="001A02C5"/>
    <w:rsid w:val="001A060E"/>
    <w:rsid w:val="001A06A3"/>
    <w:rsid w:val="001A0B3A"/>
    <w:rsid w:val="001A0C61"/>
    <w:rsid w:val="001A0CC1"/>
    <w:rsid w:val="001A0E21"/>
    <w:rsid w:val="001A0F20"/>
    <w:rsid w:val="001A1138"/>
    <w:rsid w:val="001A1145"/>
    <w:rsid w:val="001A1347"/>
    <w:rsid w:val="001A148E"/>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CDF"/>
    <w:rsid w:val="001B3DE3"/>
    <w:rsid w:val="001B3E7F"/>
    <w:rsid w:val="001B3F40"/>
    <w:rsid w:val="001B3F64"/>
    <w:rsid w:val="001B41EE"/>
    <w:rsid w:val="001B4470"/>
    <w:rsid w:val="001B498A"/>
    <w:rsid w:val="001B49B3"/>
    <w:rsid w:val="001B4ACF"/>
    <w:rsid w:val="001B4BA3"/>
    <w:rsid w:val="001B4C12"/>
    <w:rsid w:val="001B4CB1"/>
    <w:rsid w:val="001B4F49"/>
    <w:rsid w:val="001B5029"/>
    <w:rsid w:val="001B5138"/>
    <w:rsid w:val="001B5298"/>
    <w:rsid w:val="001B53F8"/>
    <w:rsid w:val="001B5733"/>
    <w:rsid w:val="001B593D"/>
    <w:rsid w:val="001B59C3"/>
    <w:rsid w:val="001B5FD5"/>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8A"/>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3F1"/>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3F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09"/>
    <w:rsid w:val="001F7B4A"/>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A8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69"/>
    <w:rsid w:val="00212132"/>
    <w:rsid w:val="00212169"/>
    <w:rsid w:val="00212482"/>
    <w:rsid w:val="00212691"/>
    <w:rsid w:val="00212844"/>
    <w:rsid w:val="00212917"/>
    <w:rsid w:val="00212BEA"/>
    <w:rsid w:val="00212C61"/>
    <w:rsid w:val="00212DBF"/>
    <w:rsid w:val="00212E4C"/>
    <w:rsid w:val="00213105"/>
    <w:rsid w:val="002132E9"/>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FF"/>
    <w:rsid w:val="002275A5"/>
    <w:rsid w:val="00227602"/>
    <w:rsid w:val="0022796D"/>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E2B"/>
    <w:rsid w:val="0024431A"/>
    <w:rsid w:val="00244436"/>
    <w:rsid w:val="002445C6"/>
    <w:rsid w:val="00244657"/>
    <w:rsid w:val="00244918"/>
    <w:rsid w:val="00244BBF"/>
    <w:rsid w:val="00244D58"/>
    <w:rsid w:val="00244E00"/>
    <w:rsid w:val="00244E48"/>
    <w:rsid w:val="0024502F"/>
    <w:rsid w:val="002455AA"/>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0C"/>
    <w:rsid w:val="002509F3"/>
    <w:rsid w:val="00250BD0"/>
    <w:rsid w:val="00250CEC"/>
    <w:rsid w:val="0025104D"/>
    <w:rsid w:val="00251444"/>
    <w:rsid w:val="002514B3"/>
    <w:rsid w:val="002514C2"/>
    <w:rsid w:val="0025154E"/>
    <w:rsid w:val="002516DE"/>
    <w:rsid w:val="00251854"/>
    <w:rsid w:val="00251CB8"/>
    <w:rsid w:val="00251D5E"/>
    <w:rsid w:val="00251E07"/>
    <w:rsid w:val="0025206B"/>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F6A"/>
    <w:rsid w:val="00260FBC"/>
    <w:rsid w:val="00261151"/>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88"/>
    <w:rsid w:val="002708D1"/>
    <w:rsid w:val="0027095D"/>
    <w:rsid w:val="00270B9B"/>
    <w:rsid w:val="00270ECC"/>
    <w:rsid w:val="002710DB"/>
    <w:rsid w:val="00271423"/>
    <w:rsid w:val="00271718"/>
    <w:rsid w:val="00271733"/>
    <w:rsid w:val="00271D2F"/>
    <w:rsid w:val="00271D3B"/>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941"/>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72"/>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4B"/>
    <w:rsid w:val="002A52F3"/>
    <w:rsid w:val="002A54F1"/>
    <w:rsid w:val="002A57F4"/>
    <w:rsid w:val="002A58F5"/>
    <w:rsid w:val="002A596A"/>
    <w:rsid w:val="002A59F6"/>
    <w:rsid w:val="002A5BE0"/>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BC"/>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92B"/>
    <w:rsid w:val="002B7D69"/>
    <w:rsid w:val="002B7D6D"/>
    <w:rsid w:val="002B7EF6"/>
    <w:rsid w:val="002B7F8F"/>
    <w:rsid w:val="002C000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71"/>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E3B"/>
    <w:rsid w:val="00304E40"/>
    <w:rsid w:val="00304E7A"/>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3C"/>
    <w:rsid w:val="0030674F"/>
    <w:rsid w:val="00306939"/>
    <w:rsid w:val="00306B0B"/>
    <w:rsid w:val="00306C1A"/>
    <w:rsid w:val="0030725A"/>
    <w:rsid w:val="003072A7"/>
    <w:rsid w:val="00307426"/>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57B"/>
    <w:rsid w:val="003178C0"/>
    <w:rsid w:val="00317CA5"/>
    <w:rsid w:val="00317E43"/>
    <w:rsid w:val="00317EDA"/>
    <w:rsid w:val="00320126"/>
    <w:rsid w:val="003201ED"/>
    <w:rsid w:val="00320631"/>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4B0"/>
    <w:rsid w:val="00323892"/>
    <w:rsid w:val="00323D8D"/>
    <w:rsid w:val="00323E9D"/>
    <w:rsid w:val="0032411B"/>
    <w:rsid w:val="0032428B"/>
    <w:rsid w:val="00324292"/>
    <w:rsid w:val="003243A7"/>
    <w:rsid w:val="003245C7"/>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CA5"/>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354"/>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F93"/>
    <w:rsid w:val="00351054"/>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BC0"/>
    <w:rsid w:val="00357C4A"/>
    <w:rsid w:val="00357F13"/>
    <w:rsid w:val="00360157"/>
    <w:rsid w:val="003601A2"/>
    <w:rsid w:val="00360410"/>
    <w:rsid w:val="00360760"/>
    <w:rsid w:val="003607D0"/>
    <w:rsid w:val="00360829"/>
    <w:rsid w:val="00360A7F"/>
    <w:rsid w:val="00360A87"/>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5CE"/>
    <w:rsid w:val="0036562F"/>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19"/>
    <w:rsid w:val="00367C9F"/>
    <w:rsid w:val="00370114"/>
    <w:rsid w:val="003702BB"/>
    <w:rsid w:val="003704AC"/>
    <w:rsid w:val="0037058D"/>
    <w:rsid w:val="0037060F"/>
    <w:rsid w:val="003706BA"/>
    <w:rsid w:val="003706C7"/>
    <w:rsid w:val="003706FD"/>
    <w:rsid w:val="003708E5"/>
    <w:rsid w:val="003708E8"/>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A4F"/>
    <w:rsid w:val="00372CE9"/>
    <w:rsid w:val="00372ECF"/>
    <w:rsid w:val="00372F2A"/>
    <w:rsid w:val="00372FF2"/>
    <w:rsid w:val="00373011"/>
    <w:rsid w:val="003737E3"/>
    <w:rsid w:val="003737F1"/>
    <w:rsid w:val="003737F9"/>
    <w:rsid w:val="00373A93"/>
    <w:rsid w:val="00373BDF"/>
    <w:rsid w:val="00373C86"/>
    <w:rsid w:val="00373E6A"/>
    <w:rsid w:val="0037417B"/>
    <w:rsid w:val="003741A2"/>
    <w:rsid w:val="0037431B"/>
    <w:rsid w:val="003744CC"/>
    <w:rsid w:val="0037469F"/>
    <w:rsid w:val="003746F0"/>
    <w:rsid w:val="0037485E"/>
    <w:rsid w:val="00374F6A"/>
    <w:rsid w:val="00375032"/>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63"/>
    <w:rsid w:val="003836B6"/>
    <w:rsid w:val="00383882"/>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B81"/>
    <w:rsid w:val="00386CC5"/>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56D"/>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50"/>
    <w:rsid w:val="003A2286"/>
    <w:rsid w:val="003A241F"/>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6F13"/>
    <w:rsid w:val="003A708D"/>
    <w:rsid w:val="003A7108"/>
    <w:rsid w:val="003A737A"/>
    <w:rsid w:val="003A754C"/>
    <w:rsid w:val="003A764E"/>
    <w:rsid w:val="003A7789"/>
    <w:rsid w:val="003A7963"/>
    <w:rsid w:val="003A799F"/>
    <w:rsid w:val="003A7AF2"/>
    <w:rsid w:val="003A7C4D"/>
    <w:rsid w:val="003A7C8C"/>
    <w:rsid w:val="003A7D67"/>
    <w:rsid w:val="003A7E4C"/>
    <w:rsid w:val="003B0009"/>
    <w:rsid w:val="003B02ED"/>
    <w:rsid w:val="003B0336"/>
    <w:rsid w:val="003B03E4"/>
    <w:rsid w:val="003B044B"/>
    <w:rsid w:val="003B0712"/>
    <w:rsid w:val="003B0982"/>
    <w:rsid w:val="003B0B62"/>
    <w:rsid w:val="003B0E97"/>
    <w:rsid w:val="003B0F14"/>
    <w:rsid w:val="003B1021"/>
    <w:rsid w:val="003B135E"/>
    <w:rsid w:val="003B1604"/>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5DDF"/>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E67"/>
    <w:rsid w:val="003D5043"/>
    <w:rsid w:val="003D51C0"/>
    <w:rsid w:val="003D5537"/>
    <w:rsid w:val="003D583F"/>
    <w:rsid w:val="003D5E00"/>
    <w:rsid w:val="003D5F68"/>
    <w:rsid w:val="003D6326"/>
    <w:rsid w:val="003D6756"/>
    <w:rsid w:val="003D6D09"/>
    <w:rsid w:val="003D7160"/>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312"/>
    <w:rsid w:val="003E36B1"/>
    <w:rsid w:val="003E3769"/>
    <w:rsid w:val="003E37BD"/>
    <w:rsid w:val="003E3FAC"/>
    <w:rsid w:val="003E415C"/>
    <w:rsid w:val="003E425A"/>
    <w:rsid w:val="003E45D9"/>
    <w:rsid w:val="003E48FE"/>
    <w:rsid w:val="003E4BD6"/>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11A"/>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18"/>
    <w:rsid w:val="00405A3B"/>
    <w:rsid w:val="00405BB1"/>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97"/>
    <w:rsid w:val="00416CBE"/>
    <w:rsid w:val="00416D41"/>
    <w:rsid w:val="00416EC5"/>
    <w:rsid w:val="00417097"/>
    <w:rsid w:val="00417101"/>
    <w:rsid w:val="00417220"/>
    <w:rsid w:val="00417275"/>
    <w:rsid w:val="004172D8"/>
    <w:rsid w:val="00417316"/>
    <w:rsid w:val="00417814"/>
    <w:rsid w:val="00417893"/>
    <w:rsid w:val="004178C8"/>
    <w:rsid w:val="004179CD"/>
    <w:rsid w:val="00417C5E"/>
    <w:rsid w:val="00417C5F"/>
    <w:rsid w:val="00417DA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4B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2BF"/>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314"/>
    <w:rsid w:val="00444396"/>
    <w:rsid w:val="004444DC"/>
    <w:rsid w:val="00444AC0"/>
    <w:rsid w:val="00444BBD"/>
    <w:rsid w:val="00444CED"/>
    <w:rsid w:val="00444DD7"/>
    <w:rsid w:val="00444E7F"/>
    <w:rsid w:val="00444E9A"/>
    <w:rsid w:val="00445436"/>
    <w:rsid w:val="00445461"/>
    <w:rsid w:val="0044572A"/>
    <w:rsid w:val="0044593B"/>
    <w:rsid w:val="00445B15"/>
    <w:rsid w:val="00445B31"/>
    <w:rsid w:val="00445BC6"/>
    <w:rsid w:val="00445E45"/>
    <w:rsid w:val="00445E5C"/>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3DD1"/>
    <w:rsid w:val="00454085"/>
    <w:rsid w:val="00454157"/>
    <w:rsid w:val="00454179"/>
    <w:rsid w:val="00454455"/>
    <w:rsid w:val="00454519"/>
    <w:rsid w:val="00454788"/>
    <w:rsid w:val="0045481A"/>
    <w:rsid w:val="00454B7B"/>
    <w:rsid w:val="00454D7A"/>
    <w:rsid w:val="004552BD"/>
    <w:rsid w:val="004552ED"/>
    <w:rsid w:val="004554DB"/>
    <w:rsid w:val="00455794"/>
    <w:rsid w:val="004557FF"/>
    <w:rsid w:val="00455AF6"/>
    <w:rsid w:val="00455B3F"/>
    <w:rsid w:val="00455D70"/>
    <w:rsid w:val="00455EB3"/>
    <w:rsid w:val="00455F55"/>
    <w:rsid w:val="00456167"/>
    <w:rsid w:val="00456207"/>
    <w:rsid w:val="004566C7"/>
    <w:rsid w:val="00456B8D"/>
    <w:rsid w:val="00456DC7"/>
    <w:rsid w:val="00456E89"/>
    <w:rsid w:val="00456F7B"/>
    <w:rsid w:val="00456F98"/>
    <w:rsid w:val="0045710D"/>
    <w:rsid w:val="00457215"/>
    <w:rsid w:val="0045757F"/>
    <w:rsid w:val="004575C6"/>
    <w:rsid w:val="004575C8"/>
    <w:rsid w:val="0045779A"/>
    <w:rsid w:val="004577B3"/>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719"/>
    <w:rsid w:val="00460777"/>
    <w:rsid w:val="004607B0"/>
    <w:rsid w:val="004607C5"/>
    <w:rsid w:val="00460916"/>
    <w:rsid w:val="00460979"/>
    <w:rsid w:val="00460BE6"/>
    <w:rsid w:val="00460E59"/>
    <w:rsid w:val="00461018"/>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2A85"/>
    <w:rsid w:val="00463046"/>
    <w:rsid w:val="0046310C"/>
    <w:rsid w:val="00463614"/>
    <w:rsid w:val="00463B5C"/>
    <w:rsid w:val="00463ED2"/>
    <w:rsid w:val="00464123"/>
    <w:rsid w:val="0046453F"/>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3BF"/>
    <w:rsid w:val="00476456"/>
    <w:rsid w:val="0047663A"/>
    <w:rsid w:val="00476D0D"/>
    <w:rsid w:val="00476E8B"/>
    <w:rsid w:val="00476FF4"/>
    <w:rsid w:val="00477233"/>
    <w:rsid w:val="00477688"/>
    <w:rsid w:val="00477900"/>
    <w:rsid w:val="00477953"/>
    <w:rsid w:val="00477B6D"/>
    <w:rsid w:val="00477C6C"/>
    <w:rsid w:val="00480137"/>
    <w:rsid w:val="0048040C"/>
    <w:rsid w:val="00480489"/>
    <w:rsid w:val="004804DC"/>
    <w:rsid w:val="00480599"/>
    <w:rsid w:val="004807AF"/>
    <w:rsid w:val="0048081E"/>
    <w:rsid w:val="00480921"/>
    <w:rsid w:val="00480938"/>
    <w:rsid w:val="0048099E"/>
    <w:rsid w:val="004809D4"/>
    <w:rsid w:val="00480AF5"/>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A08"/>
    <w:rsid w:val="004B3A9C"/>
    <w:rsid w:val="004B3B65"/>
    <w:rsid w:val="004B3D65"/>
    <w:rsid w:val="004B3E7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F4"/>
    <w:rsid w:val="004C0C90"/>
    <w:rsid w:val="004C0E1E"/>
    <w:rsid w:val="004C0E6C"/>
    <w:rsid w:val="004C103E"/>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55"/>
    <w:rsid w:val="004C2FC8"/>
    <w:rsid w:val="004C323D"/>
    <w:rsid w:val="004C33AE"/>
    <w:rsid w:val="004C3A98"/>
    <w:rsid w:val="004C3BAD"/>
    <w:rsid w:val="004C3C89"/>
    <w:rsid w:val="004C3D42"/>
    <w:rsid w:val="004C3D96"/>
    <w:rsid w:val="004C40B0"/>
    <w:rsid w:val="004C40D8"/>
    <w:rsid w:val="004C44E2"/>
    <w:rsid w:val="004C453D"/>
    <w:rsid w:val="004C49F7"/>
    <w:rsid w:val="004C4A10"/>
    <w:rsid w:val="004C4A68"/>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CD8"/>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1BF"/>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034"/>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6"/>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C3"/>
    <w:rsid w:val="005234F2"/>
    <w:rsid w:val="005237CD"/>
    <w:rsid w:val="0052382E"/>
    <w:rsid w:val="00523AE4"/>
    <w:rsid w:val="00523CED"/>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56D"/>
    <w:rsid w:val="005266FB"/>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922"/>
    <w:rsid w:val="00531A07"/>
    <w:rsid w:val="00531C77"/>
    <w:rsid w:val="00531E4B"/>
    <w:rsid w:val="00531E59"/>
    <w:rsid w:val="00531EB6"/>
    <w:rsid w:val="00531ECB"/>
    <w:rsid w:val="00531FC4"/>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BCF"/>
    <w:rsid w:val="00534C43"/>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89B"/>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5A8"/>
    <w:rsid w:val="00565680"/>
    <w:rsid w:val="00565AAB"/>
    <w:rsid w:val="00565EE6"/>
    <w:rsid w:val="005663C7"/>
    <w:rsid w:val="0056663C"/>
    <w:rsid w:val="005666A1"/>
    <w:rsid w:val="005666B1"/>
    <w:rsid w:val="00566796"/>
    <w:rsid w:val="00566895"/>
    <w:rsid w:val="005669A6"/>
    <w:rsid w:val="00566E48"/>
    <w:rsid w:val="00566F4B"/>
    <w:rsid w:val="005670B5"/>
    <w:rsid w:val="005674D5"/>
    <w:rsid w:val="0056771E"/>
    <w:rsid w:val="0056782A"/>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A27"/>
    <w:rsid w:val="00597AC4"/>
    <w:rsid w:val="00597B4F"/>
    <w:rsid w:val="00597C33"/>
    <w:rsid w:val="00597C73"/>
    <w:rsid w:val="00597ED7"/>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6FB"/>
    <w:rsid w:val="005A5888"/>
    <w:rsid w:val="005A593C"/>
    <w:rsid w:val="005A59E0"/>
    <w:rsid w:val="005A5B37"/>
    <w:rsid w:val="005A5BCE"/>
    <w:rsid w:val="005A5D09"/>
    <w:rsid w:val="005A5D7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8AF"/>
    <w:rsid w:val="005C59C9"/>
    <w:rsid w:val="005C5ABC"/>
    <w:rsid w:val="005C5D12"/>
    <w:rsid w:val="005C5F3A"/>
    <w:rsid w:val="005C6131"/>
    <w:rsid w:val="005C62CD"/>
    <w:rsid w:val="005C62EB"/>
    <w:rsid w:val="005C6603"/>
    <w:rsid w:val="005C6654"/>
    <w:rsid w:val="005C66FA"/>
    <w:rsid w:val="005C6930"/>
    <w:rsid w:val="005C69FD"/>
    <w:rsid w:val="005C6AC7"/>
    <w:rsid w:val="005C6D8C"/>
    <w:rsid w:val="005C71F8"/>
    <w:rsid w:val="005C72AD"/>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3F4"/>
    <w:rsid w:val="005D6492"/>
    <w:rsid w:val="005D6647"/>
    <w:rsid w:val="005D6737"/>
    <w:rsid w:val="005D6B61"/>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1E77"/>
    <w:rsid w:val="005E20AF"/>
    <w:rsid w:val="005E2159"/>
    <w:rsid w:val="005E2246"/>
    <w:rsid w:val="005E2413"/>
    <w:rsid w:val="005E2523"/>
    <w:rsid w:val="005E2547"/>
    <w:rsid w:val="005E26A5"/>
    <w:rsid w:val="005E29FC"/>
    <w:rsid w:val="005E2B16"/>
    <w:rsid w:val="005E2B33"/>
    <w:rsid w:val="005E2F9C"/>
    <w:rsid w:val="005E3014"/>
    <w:rsid w:val="005E30A9"/>
    <w:rsid w:val="005E33F9"/>
    <w:rsid w:val="005E363B"/>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8F"/>
    <w:rsid w:val="005F2BB5"/>
    <w:rsid w:val="005F30E2"/>
    <w:rsid w:val="005F321F"/>
    <w:rsid w:val="005F34EC"/>
    <w:rsid w:val="005F353B"/>
    <w:rsid w:val="005F37B1"/>
    <w:rsid w:val="005F3845"/>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FFA"/>
    <w:rsid w:val="0060203B"/>
    <w:rsid w:val="0060221A"/>
    <w:rsid w:val="0060257E"/>
    <w:rsid w:val="006025E1"/>
    <w:rsid w:val="00602A61"/>
    <w:rsid w:val="00602AD3"/>
    <w:rsid w:val="00602F28"/>
    <w:rsid w:val="00602FBB"/>
    <w:rsid w:val="0060314C"/>
    <w:rsid w:val="006031AC"/>
    <w:rsid w:val="00603349"/>
    <w:rsid w:val="00603501"/>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371"/>
    <w:rsid w:val="0060740D"/>
    <w:rsid w:val="0060766F"/>
    <w:rsid w:val="00607792"/>
    <w:rsid w:val="0060784C"/>
    <w:rsid w:val="006078E3"/>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F89"/>
    <w:rsid w:val="00612111"/>
    <w:rsid w:val="006121B0"/>
    <w:rsid w:val="00612207"/>
    <w:rsid w:val="00612330"/>
    <w:rsid w:val="00612344"/>
    <w:rsid w:val="00612490"/>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902"/>
    <w:rsid w:val="00621912"/>
    <w:rsid w:val="00621B0C"/>
    <w:rsid w:val="00621D86"/>
    <w:rsid w:val="00622211"/>
    <w:rsid w:val="0062233D"/>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9BE"/>
    <w:rsid w:val="00626AE6"/>
    <w:rsid w:val="00626C3B"/>
    <w:rsid w:val="00626C3F"/>
    <w:rsid w:val="00626DD0"/>
    <w:rsid w:val="00626E42"/>
    <w:rsid w:val="00626E47"/>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3F43"/>
    <w:rsid w:val="00634312"/>
    <w:rsid w:val="00634409"/>
    <w:rsid w:val="006344D4"/>
    <w:rsid w:val="006345D8"/>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6C0"/>
    <w:rsid w:val="006437D7"/>
    <w:rsid w:val="006438A9"/>
    <w:rsid w:val="006438D5"/>
    <w:rsid w:val="00643918"/>
    <w:rsid w:val="006439FA"/>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B26"/>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2DE"/>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F3"/>
    <w:rsid w:val="00652A67"/>
    <w:rsid w:val="00652A6B"/>
    <w:rsid w:val="00652B13"/>
    <w:rsid w:val="00652D5F"/>
    <w:rsid w:val="00652DFB"/>
    <w:rsid w:val="0065313E"/>
    <w:rsid w:val="00653191"/>
    <w:rsid w:val="0065335C"/>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FD5"/>
    <w:rsid w:val="00661065"/>
    <w:rsid w:val="00661226"/>
    <w:rsid w:val="006615E2"/>
    <w:rsid w:val="00661934"/>
    <w:rsid w:val="00661DCD"/>
    <w:rsid w:val="00661DD3"/>
    <w:rsid w:val="00661EE8"/>
    <w:rsid w:val="00661EEE"/>
    <w:rsid w:val="00662095"/>
    <w:rsid w:val="006621C9"/>
    <w:rsid w:val="0066228E"/>
    <w:rsid w:val="006624D2"/>
    <w:rsid w:val="00662621"/>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1D6D"/>
    <w:rsid w:val="00672093"/>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86A"/>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01F"/>
    <w:rsid w:val="006A644E"/>
    <w:rsid w:val="006A6469"/>
    <w:rsid w:val="006A6819"/>
    <w:rsid w:val="006A68C3"/>
    <w:rsid w:val="006A6AFB"/>
    <w:rsid w:val="006A6DC0"/>
    <w:rsid w:val="006A6E27"/>
    <w:rsid w:val="006A711F"/>
    <w:rsid w:val="006A71A2"/>
    <w:rsid w:val="006A7324"/>
    <w:rsid w:val="006A746B"/>
    <w:rsid w:val="006A7522"/>
    <w:rsid w:val="006A791A"/>
    <w:rsid w:val="006A7DA1"/>
    <w:rsid w:val="006A7ECE"/>
    <w:rsid w:val="006A7F8A"/>
    <w:rsid w:val="006B03DB"/>
    <w:rsid w:val="006B0984"/>
    <w:rsid w:val="006B0D83"/>
    <w:rsid w:val="006B134F"/>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DFF"/>
    <w:rsid w:val="006C3EDF"/>
    <w:rsid w:val="006C420A"/>
    <w:rsid w:val="006C44A7"/>
    <w:rsid w:val="006C4740"/>
    <w:rsid w:val="006C4975"/>
    <w:rsid w:val="006C49A9"/>
    <w:rsid w:val="006C49FD"/>
    <w:rsid w:val="006C4ACC"/>
    <w:rsid w:val="006C4BC6"/>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7101"/>
    <w:rsid w:val="006C71D4"/>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60A"/>
    <w:rsid w:val="006D6C20"/>
    <w:rsid w:val="006D6D78"/>
    <w:rsid w:val="006D6DD1"/>
    <w:rsid w:val="006D6F8B"/>
    <w:rsid w:val="006D73A3"/>
    <w:rsid w:val="006D73BF"/>
    <w:rsid w:val="006D7506"/>
    <w:rsid w:val="006D76C8"/>
    <w:rsid w:val="006D7936"/>
    <w:rsid w:val="006D79F7"/>
    <w:rsid w:val="006D7CE6"/>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8E9"/>
    <w:rsid w:val="006E193D"/>
    <w:rsid w:val="006E1A51"/>
    <w:rsid w:val="006E1AAD"/>
    <w:rsid w:val="006E1B3B"/>
    <w:rsid w:val="006E1B66"/>
    <w:rsid w:val="006E1BB1"/>
    <w:rsid w:val="006E1C9D"/>
    <w:rsid w:val="006E1FEE"/>
    <w:rsid w:val="006E209F"/>
    <w:rsid w:val="006E21FB"/>
    <w:rsid w:val="006E2299"/>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CEF"/>
    <w:rsid w:val="006E7D3D"/>
    <w:rsid w:val="006E7E2B"/>
    <w:rsid w:val="006E7FA8"/>
    <w:rsid w:val="006F016A"/>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C2"/>
    <w:rsid w:val="006F4381"/>
    <w:rsid w:val="006F45E5"/>
    <w:rsid w:val="006F4682"/>
    <w:rsid w:val="006F49C2"/>
    <w:rsid w:val="006F4AA9"/>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8F6"/>
    <w:rsid w:val="00700B12"/>
    <w:rsid w:val="00700C0A"/>
    <w:rsid w:val="00700F10"/>
    <w:rsid w:val="007010B5"/>
    <w:rsid w:val="00701352"/>
    <w:rsid w:val="0070162B"/>
    <w:rsid w:val="007016CE"/>
    <w:rsid w:val="007019F7"/>
    <w:rsid w:val="00701C21"/>
    <w:rsid w:val="00701DEC"/>
    <w:rsid w:val="00701EFE"/>
    <w:rsid w:val="007022E5"/>
    <w:rsid w:val="0070233A"/>
    <w:rsid w:val="00702707"/>
    <w:rsid w:val="00702844"/>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D8E"/>
    <w:rsid w:val="00706E70"/>
    <w:rsid w:val="007072B4"/>
    <w:rsid w:val="007074E3"/>
    <w:rsid w:val="00707597"/>
    <w:rsid w:val="007077F8"/>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6C3"/>
    <w:rsid w:val="00715A78"/>
    <w:rsid w:val="00715C7A"/>
    <w:rsid w:val="00715F47"/>
    <w:rsid w:val="007160A6"/>
    <w:rsid w:val="007160C4"/>
    <w:rsid w:val="00716244"/>
    <w:rsid w:val="00716294"/>
    <w:rsid w:val="007162FF"/>
    <w:rsid w:val="0071636C"/>
    <w:rsid w:val="00716680"/>
    <w:rsid w:val="00716904"/>
    <w:rsid w:val="0071692C"/>
    <w:rsid w:val="0071694C"/>
    <w:rsid w:val="00716AC5"/>
    <w:rsid w:val="00716B22"/>
    <w:rsid w:val="00716B8E"/>
    <w:rsid w:val="007174EF"/>
    <w:rsid w:val="0071776E"/>
    <w:rsid w:val="00717894"/>
    <w:rsid w:val="007178EA"/>
    <w:rsid w:val="00717962"/>
    <w:rsid w:val="00717CAE"/>
    <w:rsid w:val="00717D09"/>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CA4"/>
    <w:rsid w:val="00724E0B"/>
    <w:rsid w:val="00724E5B"/>
    <w:rsid w:val="00724E93"/>
    <w:rsid w:val="00724ED3"/>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7A"/>
    <w:rsid w:val="00726F5D"/>
    <w:rsid w:val="007273CC"/>
    <w:rsid w:val="007279BE"/>
    <w:rsid w:val="00727B35"/>
    <w:rsid w:val="00727CFC"/>
    <w:rsid w:val="00727D44"/>
    <w:rsid w:val="00727D90"/>
    <w:rsid w:val="00727DBF"/>
    <w:rsid w:val="00727DF4"/>
    <w:rsid w:val="00727E6D"/>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80"/>
    <w:rsid w:val="00732426"/>
    <w:rsid w:val="007324AD"/>
    <w:rsid w:val="00732505"/>
    <w:rsid w:val="007326A0"/>
    <w:rsid w:val="007329EF"/>
    <w:rsid w:val="0073301B"/>
    <w:rsid w:val="0073317F"/>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582"/>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5D2"/>
    <w:rsid w:val="00757648"/>
    <w:rsid w:val="00757689"/>
    <w:rsid w:val="007576AD"/>
    <w:rsid w:val="00757887"/>
    <w:rsid w:val="00757979"/>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3055"/>
    <w:rsid w:val="00763133"/>
    <w:rsid w:val="0076320D"/>
    <w:rsid w:val="007633F0"/>
    <w:rsid w:val="007635E5"/>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EB4"/>
    <w:rsid w:val="00770EFA"/>
    <w:rsid w:val="00771013"/>
    <w:rsid w:val="00771106"/>
    <w:rsid w:val="007711FC"/>
    <w:rsid w:val="00771241"/>
    <w:rsid w:val="007712DA"/>
    <w:rsid w:val="00771468"/>
    <w:rsid w:val="0077162D"/>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E1B"/>
    <w:rsid w:val="00781E8B"/>
    <w:rsid w:val="00781FA0"/>
    <w:rsid w:val="0078214E"/>
    <w:rsid w:val="0078246C"/>
    <w:rsid w:val="007826C7"/>
    <w:rsid w:val="00782758"/>
    <w:rsid w:val="0078297A"/>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B3A"/>
    <w:rsid w:val="00784CB2"/>
    <w:rsid w:val="00784D12"/>
    <w:rsid w:val="00784D43"/>
    <w:rsid w:val="00784D6F"/>
    <w:rsid w:val="0078504B"/>
    <w:rsid w:val="00785179"/>
    <w:rsid w:val="0078528C"/>
    <w:rsid w:val="00785291"/>
    <w:rsid w:val="00785395"/>
    <w:rsid w:val="0078567D"/>
    <w:rsid w:val="0078594B"/>
    <w:rsid w:val="00785A58"/>
    <w:rsid w:val="00785AD2"/>
    <w:rsid w:val="00785D9A"/>
    <w:rsid w:val="00785FD9"/>
    <w:rsid w:val="00786024"/>
    <w:rsid w:val="00786150"/>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846"/>
    <w:rsid w:val="007A2906"/>
    <w:rsid w:val="007A2949"/>
    <w:rsid w:val="007A2A68"/>
    <w:rsid w:val="007A2DA1"/>
    <w:rsid w:val="007A2E56"/>
    <w:rsid w:val="007A2E59"/>
    <w:rsid w:val="007A2EE1"/>
    <w:rsid w:val="007A3048"/>
    <w:rsid w:val="007A31E4"/>
    <w:rsid w:val="007A3422"/>
    <w:rsid w:val="007A3574"/>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D01"/>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55A"/>
    <w:rsid w:val="007C3778"/>
    <w:rsid w:val="007C37D0"/>
    <w:rsid w:val="007C38D5"/>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0C"/>
    <w:rsid w:val="007C61C3"/>
    <w:rsid w:val="007C62E2"/>
    <w:rsid w:val="007C63B3"/>
    <w:rsid w:val="007C6477"/>
    <w:rsid w:val="007C6481"/>
    <w:rsid w:val="007C65C4"/>
    <w:rsid w:val="007C67DF"/>
    <w:rsid w:val="007C6850"/>
    <w:rsid w:val="007C6BD8"/>
    <w:rsid w:val="007C6BDD"/>
    <w:rsid w:val="007C6C34"/>
    <w:rsid w:val="007C6C51"/>
    <w:rsid w:val="007C6DC7"/>
    <w:rsid w:val="007C7010"/>
    <w:rsid w:val="007C718F"/>
    <w:rsid w:val="007C7532"/>
    <w:rsid w:val="007C798C"/>
    <w:rsid w:val="007C7DEE"/>
    <w:rsid w:val="007C7FB2"/>
    <w:rsid w:val="007D0074"/>
    <w:rsid w:val="007D02C0"/>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8C"/>
    <w:rsid w:val="007D1AF2"/>
    <w:rsid w:val="007D1BAE"/>
    <w:rsid w:val="007D1D4D"/>
    <w:rsid w:val="007D1DFD"/>
    <w:rsid w:val="007D2009"/>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949"/>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10D9"/>
    <w:rsid w:val="007E123F"/>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2F30"/>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E7ADF"/>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DF3"/>
    <w:rsid w:val="007F2E5B"/>
    <w:rsid w:val="007F30DB"/>
    <w:rsid w:val="007F349F"/>
    <w:rsid w:val="007F3507"/>
    <w:rsid w:val="007F353F"/>
    <w:rsid w:val="007F3555"/>
    <w:rsid w:val="007F3BFD"/>
    <w:rsid w:val="007F3CE3"/>
    <w:rsid w:val="007F3D5E"/>
    <w:rsid w:val="007F3F70"/>
    <w:rsid w:val="007F43EE"/>
    <w:rsid w:val="007F44E0"/>
    <w:rsid w:val="007F476A"/>
    <w:rsid w:val="007F4D59"/>
    <w:rsid w:val="007F51C0"/>
    <w:rsid w:val="007F54F6"/>
    <w:rsid w:val="007F5611"/>
    <w:rsid w:val="007F5820"/>
    <w:rsid w:val="007F5E07"/>
    <w:rsid w:val="007F5E65"/>
    <w:rsid w:val="007F6099"/>
    <w:rsid w:val="007F620B"/>
    <w:rsid w:val="007F63D0"/>
    <w:rsid w:val="007F647D"/>
    <w:rsid w:val="007F6556"/>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B63"/>
    <w:rsid w:val="00802C32"/>
    <w:rsid w:val="00802C4D"/>
    <w:rsid w:val="00802CA2"/>
    <w:rsid w:val="00802EF9"/>
    <w:rsid w:val="0080315F"/>
    <w:rsid w:val="008033B9"/>
    <w:rsid w:val="00803809"/>
    <w:rsid w:val="00803A1B"/>
    <w:rsid w:val="00803BB4"/>
    <w:rsid w:val="00803BF6"/>
    <w:rsid w:val="00804160"/>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8F0"/>
    <w:rsid w:val="00805B97"/>
    <w:rsid w:val="00805CE9"/>
    <w:rsid w:val="00805E38"/>
    <w:rsid w:val="00805E59"/>
    <w:rsid w:val="00805E95"/>
    <w:rsid w:val="00805F1E"/>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FE"/>
    <w:rsid w:val="00811AEB"/>
    <w:rsid w:val="00811BEF"/>
    <w:rsid w:val="00811D27"/>
    <w:rsid w:val="00811D44"/>
    <w:rsid w:val="008120E8"/>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958"/>
    <w:rsid w:val="008219F0"/>
    <w:rsid w:val="00821BEE"/>
    <w:rsid w:val="00821D46"/>
    <w:rsid w:val="00822167"/>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4B3"/>
    <w:rsid w:val="00824564"/>
    <w:rsid w:val="00824A93"/>
    <w:rsid w:val="00824B99"/>
    <w:rsid w:val="00824D50"/>
    <w:rsid w:val="00824DC6"/>
    <w:rsid w:val="00824F20"/>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7104"/>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7A3"/>
    <w:rsid w:val="00851832"/>
    <w:rsid w:val="00851C7F"/>
    <w:rsid w:val="00851CB2"/>
    <w:rsid w:val="00851F60"/>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73"/>
    <w:rsid w:val="0085775D"/>
    <w:rsid w:val="0085775E"/>
    <w:rsid w:val="008578A9"/>
    <w:rsid w:val="00857A17"/>
    <w:rsid w:val="00857B15"/>
    <w:rsid w:val="00857C8D"/>
    <w:rsid w:val="00857DD5"/>
    <w:rsid w:val="008600F3"/>
    <w:rsid w:val="008604E0"/>
    <w:rsid w:val="00860577"/>
    <w:rsid w:val="008605BA"/>
    <w:rsid w:val="00860718"/>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1272"/>
    <w:rsid w:val="008712C3"/>
    <w:rsid w:val="0087138D"/>
    <w:rsid w:val="00871591"/>
    <w:rsid w:val="00871792"/>
    <w:rsid w:val="008717CE"/>
    <w:rsid w:val="00871809"/>
    <w:rsid w:val="0087197C"/>
    <w:rsid w:val="00871A12"/>
    <w:rsid w:val="00871B3E"/>
    <w:rsid w:val="00871CEE"/>
    <w:rsid w:val="008721D6"/>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C3"/>
    <w:rsid w:val="00880BD7"/>
    <w:rsid w:val="00880DAC"/>
    <w:rsid w:val="00880DE8"/>
    <w:rsid w:val="008810CF"/>
    <w:rsid w:val="00881300"/>
    <w:rsid w:val="0088142F"/>
    <w:rsid w:val="0088143E"/>
    <w:rsid w:val="00881548"/>
    <w:rsid w:val="00881829"/>
    <w:rsid w:val="00882169"/>
    <w:rsid w:val="00882186"/>
    <w:rsid w:val="00882250"/>
    <w:rsid w:val="00882273"/>
    <w:rsid w:val="00882370"/>
    <w:rsid w:val="008824C9"/>
    <w:rsid w:val="008824E9"/>
    <w:rsid w:val="00882506"/>
    <w:rsid w:val="00882892"/>
    <w:rsid w:val="008828A3"/>
    <w:rsid w:val="0088294D"/>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DD9"/>
    <w:rsid w:val="00890EE2"/>
    <w:rsid w:val="00891518"/>
    <w:rsid w:val="0089166D"/>
    <w:rsid w:val="00891A4E"/>
    <w:rsid w:val="00891BB8"/>
    <w:rsid w:val="00891CEF"/>
    <w:rsid w:val="00891CFE"/>
    <w:rsid w:val="00891DE9"/>
    <w:rsid w:val="00892155"/>
    <w:rsid w:val="00892224"/>
    <w:rsid w:val="0089224B"/>
    <w:rsid w:val="0089234B"/>
    <w:rsid w:val="0089244D"/>
    <w:rsid w:val="0089265A"/>
    <w:rsid w:val="00892796"/>
    <w:rsid w:val="0089279B"/>
    <w:rsid w:val="00892A64"/>
    <w:rsid w:val="00892C4A"/>
    <w:rsid w:val="00892CEF"/>
    <w:rsid w:val="00892DF5"/>
    <w:rsid w:val="00892E4C"/>
    <w:rsid w:val="00892F02"/>
    <w:rsid w:val="0089323C"/>
    <w:rsid w:val="00893241"/>
    <w:rsid w:val="008933C8"/>
    <w:rsid w:val="008935EF"/>
    <w:rsid w:val="008936FC"/>
    <w:rsid w:val="00893840"/>
    <w:rsid w:val="00893CFF"/>
    <w:rsid w:val="008940A9"/>
    <w:rsid w:val="008941FF"/>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642"/>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2AF9"/>
    <w:rsid w:val="008A300D"/>
    <w:rsid w:val="008A334C"/>
    <w:rsid w:val="008A3361"/>
    <w:rsid w:val="008A36A9"/>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1B"/>
    <w:rsid w:val="008B7D4A"/>
    <w:rsid w:val="008B7E85"/>
    <w:rsid w:val="008C0208"/>
    <w:rsid w:val="008C0263"/>
    <w:rsid w:val="008C040D"/>
    <w:rsid w:val="008C05FF"/>
    <w:rsid w:val="008C0628"/>
    <w:rsid w:val="008C0633"/>
    <w:rsid w:val="008C0673"/>
    <w:rsid w:val="008C093D"/>
    <w:rsid w:val="008C0C92"/>
    <w:rsid w:val="008C10F7"/>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73"/>
    <w:rsid w:val="008C2CA0"/>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4D"/>
    <w:rsid w:val="008E2F5D"/>
    <w:rsid w:val="008E2F66"/>
    <w:rsid w:val="008E30D5"/>
    <w:rsid w:val="008E32EA"/>
    <w:rsid w:val="008E336D"/>
    <w:rsid w:val="008E375B"/>
    <w:rsid w:val="008E3866"/>
    <w:rsid w:val="008E3876"/>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A8"/>
    <w:rsid w:val="008E6BD0"/>
    <w:rsid w:val="008E6CB5"/>
    <w:rsid w:val="008E6D21"/>
    <w:rsid w:val="008E6E91"/>
    <w:rsid w:val="008E6F2A"/>
    <w:rsid w:val="008E75B3"/>
    <w:rsid w:val="008E7798"/>
    <w:rsid w:val="008E781F"/>
    <w:rsid w:val="008E7964"/>
    <w:rsid w:val="008E7AB5"/>
    <w:rsid w:val="008E7BAE"/>
    <w:rsid w:val="008E7CAA"/>
    <w:rsid w:val="008E7F31"/>
    <w:rsid w:val="008E7F6E"/>
    <w:rsid w:val="008E7FA9"/>
    <w:rsid w:val="008E7FCE"/>
    <w:rsid w:val="008F017B"/>
    <w:rsid w:val="008F0192"/>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E16"/>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1B6"/>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948"/>
    <w:rsid w:val="00903C55"/>
    <w:rsid w:val="00904107"/>
    <w:rsid w:val="00904247"/>
    <w:rsid w:val="009042B1"/>
    <w:rsid w:val="00904418"/>
    <w:rsid w:val="00904807"/>
    <w:rsid w:val="00904A4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0FC6"/>
    <w:rsid w:val="00911175"/>
    <w:rsid w:val="0091125C"/>
    <w:rsid w:val="0091128B"/>
    <w:rsid w:val="0091138B"/>
    <w:rsid w:val="009113F7"/>
    <w:rsid w:val="00911430"/>
    <w:rsid w:val="00911777"/>
    <w:rsid w:val="00911A40"/>
    <w:rsid w:val="00911D4D"/>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622"/>
    <w:rsid w:val="0092070C"/>
    <w:rsid w:val="009207D6"/>
    <w:rsid w:val="00920831"/>
    <w:rsid w:val="00920892"/>
    <w:rsid w:val="00920D77"/>
    <w:rsid w:val="00920DB5"/>
    <w:rsid w:val="00920E06"/>
    <w:rsid w:val="009210C0"/>
    <w:rsid w:val="00921303"/>
    <w:rsid w:val="00921375"/>
    <w:rsid w:val="00921662"/>
    <w:rsid w:val="00921740"/>
    <w:rsid w:val="00921883"/>
    <w:rsid w:val="00921CA1"/>
    <w:rsid w:val="00921EB3"/>
    <w:rsid w:val="00921F29"/>
    <w:rsid w:val="0092203D"/>
    <w:rsid w:val="00922096"/>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CFD"/>
    <w:rsid w:val="00933FB9"/>
    <w:rsid w:val="009340D9"/>
    <w:rsid w:val="00934106"/>
    <w:rsid w:val="009343E7"/>
    <w:rsid w:val="009344A9"/>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9B"/>
    <w:rsid w:val="00937FED"/>
    <w:rsid w:val="009402F0"/>
    <w:rsid w:val="009403E9"/>
    <w:rsid w:val="009404B3"/>
    <w:rsid w:val="009404EE"/>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39"/>
    <w:rsid w:val="00944BA8"/>
    <w:rsid w:val="00944E82"/>
    <w:rsid w:val="00945130"/>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81A"/>
    <w:rsid w:val="00947A2B"/>
    <w:rsid w:val="00947B80"/>
    <w:rsid w:val="00947C3A"/>
    <w:rsid w:val="00947DE3"/>
    <w:rsid w:val="00947E5D"/>
    <w:rsid w:val="00947FC6"/>
    <w:rsid w:val="00947FE1"/>
    <w:rsid w:val="009502F3"/>
    <w:rsid w:val="00950356"/>
    <w:rsid w:val="00950426"/>
    <w:rsid w:val="0095056C"/>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34C"/>
    <w:rsid w:val="009525CC"/>
    <w:rsid w:val="009528DA"/>
    <w:rsid w:val="0095297A"/>
    <w:rsid w:val="009529B3"/>
    <w:rsid w:val="00952D48"/>
    <w:rsid w:val="00953373"/>
    <w:rsid w:val="009535BB"/>
    <w:rsid w:val="009535BD"/>
    <w:rsid w:val="009536D8"/>
    <w:rsid w:val="0095387D"/>
    <w:rsid w:val="0095391E"/>
    <w:rsid w:val="00953A87"/>
    <w:rsid w:val="00953E39"/>
    <w:rsid w:val="009541A1"/>
    <w:rsid w:val="0095420F"/>
    <w:rsid w:val="00954248"/>
    <w:rsid w:val="009547E2"/>
    <w:rsid w:val="00954865"/>
    <w:rsid w:val="00954B84"/>
    <w:rsid w:val="00954C6D"/>
    <w:rsid w:val="00954DDC"/>
    <w:rsid w:val="00954FB1"/>
    <w:rsid w:val="00954FC5"/>
    <w:rsid w:val="00954FF1"/>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01E"/>
    <w:rsid w:val="00965214"/>
    <w:rsid w:val="009653E3"/>
    <w:rsid w:val="0096555E"/>
    <w:rsid w:val="009656E0"/>
    <w:rsid w:val="00965806"/>
    <w:rsid w:val="00965909"/>
    <w:rsid w:val="009662B4"/>
    <w:rsid w:val="009662CE"/>
    <w:rsid w:val="009662D8"/>
    <w:rsid w:val="009667C8"/>
    <w:rsid w:val="00966823"/>
    <w:rsid w:val="00966A70"/>
    <w:rsid w:val="00966FF0"/>
    <w:rsid w:val="00967321"/>
    <w:rsid w:val="0096740C"/>
    <w:rsid w:val="009675BA"/>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80"/>
    <w:rsid w:val="00972551"/>
    <w:rsid w:val="00972874"/>
    <w:rsid w:val="009728A3"/>
    <w:rsid w:val="00972AAD"/>
    <w:rsid w:val="00972B16"/>
    <w:rsid w:val="00972C38"/>
    <w:rsid w:val="0097305B"/>
    <w:rsid w:val="00973111"/>
    <w:rsid w:val="00973134"/>
    <w:rsid w:val="00973267"/>
    <w:rsid w:val="00973396"/>
    <w:rsid w:val="009733B3"/>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78F"/>
    <w:rsid w:val="009909A7"/>
    <w:rsid w:val="00990A1E"/>
    <w:rsid w:val="00990C04"/>
    <w:rsid w:val="00990DC0"/>
    <w:rsid w:val="00990F04"/>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8A"/>
    <w:rsid w:val="009A1F90"/>
    <w:rsid w:val="009A208A"/>
    <w:rsid w:val="009A2090"/>
    <w:rsid w:val="009A215D"/>
    <w:rsid w:val="009A2271"/>
    <w:rsid w:val="009A22A7"/>
    <w:rsid w:val="009A22E3"/>
    <w:rsid w:val="009A2432"/>
    <w:rsid w:val="009A2546"/>
    <w:rsid w:val="009A262B"/>
    <w:rsid w:val="009A27E2"/>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727"/>
    <w:rsid w:val="009B68EE"/>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98"/>
    <w:rsid w:val="009C0683"/>
    <w:rsid w:val="009C0727"/>
    <w:rsid w:val="009C0873"/>
    <w:rsid w:val="009C08FD"/>
    <w:rsid w:val="009C0904"/>
    <w:rsid w:val="009C0C6E"/>
    <w:rsid w:val="009C0CD2"/>
    <w:rsid w:val="009C0D2C"/>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895"/>
    <w:rsid w:val="009C6A88"/>
    <w:rsid w:val="009C6AF9"/>
    <w:rsid w:val="009C6C51"/>
    <w:rsid w:val="009C6DD6"/>
    <w:rsid w:val="009C6FD5"/>
    <w:rsid w:val="009C73F0"/>
    <w:rsid w:val="009C750D"/>
    <w:rsid w:val="009C75AE"/>
    <w:rsid w:val="009C7794"/>
    <w:rsid w:val="009C781A"/>
    <w:rsid w:val="009C78BC"/>
    <w:rsid w:val="009C7A84"/>
    <w:rsid w:val="009C7B28"/>
    <w:rsid w:val="009C7CC2"/>
    <w:rsid w:val="009C7E60"/>
    <w:rsid w:val="009C7E97"/>
    <w:rsid w:val="009D0194"/>
    <w:rsid w:val="009D01C5"/>
    <w:rsid w:val="009D042F"/>
    <w:rsid w:val="009D0589"/>
    <w:rsid w:val="009D05DF"/>
    <w:rsid w:val="009D079B"/>
    <w:rsid w:val="009D08C2"/>
    <w:rsid w:val="009D0952"/>
    <w:rsid w:val="009D0BB1"/>
    <w:rsid w:val="009D1099"/>
    <w:rsid w:val="009D146F"/>
    <w:rsid w:val="009D17A0"/>
    <w:rsid w:val="009D17F5"/>
    <w:rsid w:val="009D196D"/>
    <w:rsid w:val="009D1CDD"/>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5E0"/>
    <w:rsid w:val="009D46E0"/>
    <w:rsid w:val="009D4CAD"/>
    <w:rsid w:val="009D4DC3"/>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3C"/>
    <w:rsid w:val="009E1C93"/>
    <w:rsid w:val="009E1CCD"/>
    <w:rsid w:val="009E1E98"/>
    <w:rsid w:val="009E1F73"/>
    <w:rsid w:val="009E2034"/>
    <w:rsid w:val="009E2657"/>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985"/>
    <w:rsid w:val="009E4C82"/>
    <w:rsid w:val="009E4E9D"/>
    <w:rsid w:val="009E5107"/>
    <w:rsid w:val="009E514F"/>
    <w:rsid w:val="009E515C"/>
    <w:rsid w:val="009E518A"/>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A9F"/>
    <w:rsid w:val="009F5B3C"/>
    <w:rsid w:val="009F5C39"/>
    <w:rsid w:val="009F5D43"/>
    <w:rsid w:val="009F5E45"/>
    <w:rsid w:val="009F603D"/>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03"/>
    <w:rsid w:val="00A0424A"/>
    <w:rsid w:val="00A044BA"/>
    <w:rsid w:val="00A04551"/>
    <w:rsid w:val="00A04581"/>
    <w:rsid w:val="00A0463B"/>
    <w:rsid w:val="00A04674"/>
    <w:rsid w:val="00A048B6"/>
    <w:rsid w:val="00A04967"/>
    <w:rsid w:val="00A04AC3"/>
    <w:rsid w:val="00A04B95"/>
    <w:rsid w:val="00A04CAD"/>
    <w:rsid w:val="00A04E6C"/>
    <w:rsid w:val="00A054A0"/>
    <w:rsid w:val="00A054CA"/>
    <w:rsid w:val="00A05631"/>
    <w:rsid w:val="00A056EF"/>
    <w:rsid w:val="00A058D1"/>
    <w:rsid w:val="00A0593A"/>
    <w:rsid w:val="00A05B47"/>
    <w:rsid w:val="00A05E1C"/>
    <w:rsid w:val="00A05ECF"/>
    <w:rsid w:val="00A061F1"/>
    <w:rsid w:val="00A062F2"/>
    <w:rsid w:val="00A064DE"/>
    <w:rsid w:val="00A064EC"/>
    <w:rsid w:val="00A06711"/>
    <w:rsid w:val="00A06914"/>
    <w:rsid w:val="00A06967"/>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71C"/>
    <w:rsid w:val="00A35B0B"/>
    <w:rsid w:val="00A3605D"/>
    <w:rsid w:val="00A3612B"/>
    <w:rsid w:val="00A361DF"/>
    <w:rsid w:val="00A36504"/>
    <w:rsid w:val="00A36531"/>
    <w:rsid w:val="00A36585"/>
    <w:rsid w:val="00A36810"/>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F"/>
    <w:rsid w:val="00A43499"/>
    <w:rsid w:val="00A4368D"/>
    <w:rsid w:val="00A43815"/>
    <w:rsid w:val="00A4387D"/>
    <w:rsid w:val="00A43C3A"/>
    <w:rsid w:val="00A43CAF"/>
    <w:rsid w:val="00A43CB7"/>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FC5"/>
    <w:rsid w:val="00A60FF3"/>
    <w:rsid w:val="00A612AB"/>
    <w:rsid w:val="00A61383"/>
    <w:rsid w:val="00A61637"/>
    <w:rsid w:val="00A61935"/>
    <w:rsid w:val="00A619A0"/>
    <w:rsid w:val="00A61C77"/>
    <w:rsid w:val="00A61CFA"/>
    <w:rsid w:val="00A61E9C"/>
    <w:rsid w:val="00A61EBD"/>
    <w:rsid w:val="00A620C2"/>
    <w:rsid w:val="00A620D9"/>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789"/>
    <w:rsid w:val="00A728B1"/>
    <w:rsid w:val="00A72B1D"/>
    <w:rsid w:val="00A72B1F"/>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251"/>
    <w:rsid w:val="00A865CB"/>
    <w:rsid w:val="00A86709"/>
    <w:rsid w:val="00A86878"/>
    <w:rsid w:val="00A869F9"/>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0CF"/>
    <w:rsid w:val="00A93120"/>
    <w:rsid w:val="00A932E3"/>
    <w:rsid w:val="00A938DF"/>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246"/>
    <w:rsid w:val="00A973AA"/>
    <w:rsid w:val="00A973B6"/>
    <w:rsid w:val="00A97522"/>
    <w:rsid w:val="00A97627"/>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B0D"/>
    <w:rsid w:val="00AA0C7C"/>
    <w:rsid w:val="00AA0CD9"/>
    <w:rsid w:val="00AA0D1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0D"/>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30"/>
    <w:rsid w:val="00AC1FD6"/>
    <w:rsid w:val="00AC2058"/>
    <w:rsid w:val="00AC23BE"/>
    <w:rsid w:val="00AC2459"/>
    <w:rsid w:val="00AC246C"/>
    <w:rsid w:val="00AC2485"/>
    <w:rsid w:val="00AC25B7"/>
    <w:rsid w:val="00AC272C"/>
    <w:rsid w:val="00AC2880"/>
    <w:rsid w:val="00AC2A39"/>
    <w:rsid w:val="00AC2B34"/>
    <w:rsid w:val="00AC2D6F"/>
    <w:rsid w:val="00AC30F1"/>
    <w:rsid w:val="00AC3149"/>
    <w:rsid w:val="00AC33DB"/>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544"/>
    <w:rsid w:val="00AC4A3A"/>
    <w:rsid w:val="00AC4A94"/>
    <w:rsid w:val="00AC4F64"/>
    <w:rsid w:val="00AC4FC8"/>
    <w:rsid w:val="00AC4FF7"/>
    <w:rsid w:val="00AC505D"/>
    <w:rsid w:val="00AC5352"/>
    <w:rsid w:val="00AC53EE"/>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266"/>
    <w:rsid w:val="00AC7399"/>
    <w:rsid w:val="00AC7587"/>
    <w:rsid w:val="00AC7643"/>
    <w:rsid w:val="00AC766C"/>
    <w:rsid w:val="00AC792A"/>
    <w:rsid w:val="00AC7AF8"/>
    <w:rsid w:val="00AC7ECC"/>
    <w:rsid w:val="00AD0222"/>
    <w:rsid w:val="00AD02DD"/>
    <w:rsid w:val="00AD067D"/>
    <w:rsid w:val="00AD0820"/>
    <w:rsid w:val="00AD088A"/>
    <w:rsid w:val="00AD0BA0"/>
    <w:rsid w:val="00AD0F99"/>
    <w:rsid w:val="00AD1101"/>
    <w:rsid w:val="00AD1240"/>
    <w:rsid w:val="00AD145A"/>
    <w:rsid w:val="00AD18E9"/>
    <w:rsid w:val="00AD19D0"/>
    <w:rsid w:val="00AD1A22"/>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B41"/>
    <w:rsid w:val="00AD6F8B"/>
    <w:rsid w:val="00AD6F9E"/>
    <w:rsid w:val="00AD70A6"/>
    <w:rsid w:val="00AD71BE"/>
    <w:rsid w:val="00AD7522"/>
    <w:rsid w:val="00AD7CD4"/>
    <w:rsid w:val="00AE015E"/>
    <w:rsid w:val="00AE02C6"/>
    <w:rsid w:val="00AE098D"/>
    <w:rsid w:val="00AE09B0"/>
    <w:rsid w:val="00AE0A49"/>
    <w:rsid w:val="00AE0B0E"/>
    <w:rsid w:val="00AE0C51"/>
    <w:rsid w:val="00AE0CAA"/>
    <w:rsid w:val="00AE0CCE"/>
    <w:rsid w:val="00AE17A3"/>
    <w:rsid w:val="00AE17C9"/>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AD"/>
    <w:rsid w:val="00AF1602"/>
    <w:rsid w:val="00AF1803"/>
    <w:rsid w:val="00AF1C8D"/>
    <w:rsid w:val="00AF1E10"/>
    <w:rsid w:val="00AF1FCA"/>
    <w:rsid w:val="00AF202F"/>
    <w:rsid w:val="00AF20B6"/>
    <w:rsid w:val="00AF20FE"/>
    <w:rsid w:val="00AF2710"/>
    <w:rsid w:val="00AF2835"/>
    <w:rsid w:val="00AF28E4"/>
    <w:rsid w:val="00AF291D"/>
    <w:rsid w:val="00AF2B7D"/>
    <w:rsid w:val="00AF2B88"/>
    <w:rsid w:val="00AF2FBD"/>
    <w:rsid w:val="00AF33BA"/>
    <w:rsid w:val="00AF340B"/>
    <w:rsid w:val="00AF3677"/>
    <w:rsid w:val="00AF3679"/>
    <w:rsid w:val="00AF36C9"/>
    <w:rsid w:val="00AF3778"/>
    <w:rsid w:val="00AF389F"/>
    <w:rsid w:val="00AF38B7"/>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6E3"/>
    <w:rsid w:val="00B01874"/>
    <w:rsid w:val="00B01885"/>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0C1"/>
    <w:rsid w:val="00B144E2"/>
    <w:rsid w:val="00B1468B"/>
    <w:rsid w:val="00B146EA"/>
    <w:rsid w:val="00B14ADA"/>
    <w:rsid w:val="00B14C1F"/>
    <w:rsid w:val="00B14CBA"/>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CF5"/>
    <w:rsid w:val="00B22D6E"/>
    <w:rsid w:val="00B22DDB"/>
    <w:rsid w:val="00B232DF"/>
    <w:rsid w:val="00B23308"/>
    <w:rsid w:val="00B23381"/>
    <w:rsid w:val="00B233C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5BD"/>
    <w:rsid w:val="00B35635"/>
    <w:rsid w:val="00B35752"/>
    <w:rsid w:val="00B35819"/>
    <w:rsid w:val="00B35AC3"/>
    <w:rsid w:val="00B35CC2"/>
    <w:rsid w:val="00B35DC6"/>
    <w:rsid w:val="00B35F37"/>
    <w:rsid w:val="00B360CF"/>
    <w:rsid w:val="00B362A2"/>
    <w:rsid w:val="00B36472"/>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901"/>
    <w:rsid w:val="00B459E8"/>
    <w:rsid w:val="00B45FCB"/>
    <w:rsid w:val="00B460DF"/>
    <w:rsid w:val="00B4639F"/>
    <w:rsid w:val="00B46512"/>
    <w:rsid w:val="00B466BF"/>
    <w:rsid w:val="00B46733"/>
    <w:rsid w:val="00B46930"/>
    <w:rsid w:val="00B46A25"/>
    <w:rsid w:val="00B46A50"/>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4F"/>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79D"/>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0EEF"/>
    <w:rsid w:val="00B910AB"/>
    <w:rsid w:val="00B91234"/>
    <w:rsid w:val="00B91772"/>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736"/>
    <w:rsid w:val="00B96982"/>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0FC"/>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A93"/>
    <w:rsid w:val="00BA6B20"/>
    <w:rsid w:val="00BA6B5A"/>
    <w:rsid w:val="00BA6BD2"/>
    <w:rsid w:val="00BA6D43"/>
    <w:rsid w:val="00BA6D8E"/>
    <w:rsid w:val="00BA6E7E"/>
    <w:rsid w:val="00BA6E90"/>
    <w:rsid w:val="00BA6FD8"/>
    <w:rsid w:val="00BA70B2"/>
    <w:rsid w:val="00BA7483"/>
    <w:rsid w:val="00BA74E8"/>
    <w:rsid w:val="00BA762C"/>
    <w:rsid w:val="00BA76A9"/>
    <w:rsid w:val="00BA7A2A"/>
    <w:rsid w:val="00BA7C19"/>
    <w:rsid w:val="00BA7DCD"/>
    <w:rsid w:val="00BA7E80"/>
    <w:rsid w:val="00BA7F94"/>
    <w:rsid w:val="00BA7FC7"/>
    <w:rsid w:val="00BB00F9"/>
    <w:rsid w:val="00BB0157"/>
    <w:rsid w:val="00BB029F"/>
    <w:rsid w:val="00BB02CB"/>
    <w:rsid w:val="00BB03BE"/>
    <w:rsid w:val="00BB040F"/>
    <w:rsid w:val="00BB04AA"/>
    <w:rsid w:val="00BB059A"/>
    <w:rsid w:val="00BB0676"/>
    <w:rsid w:val="00BB06B5"/>
    <w:rsid w:val="00BB0A1F"/>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2DBB"/>
    <w:rsid w:val="00BC2DEB"/>
    <w:rsid w:val="00BC3387"/>
    <w:rsid w:val="00BC3476"/>
    <w:rsid w:val="00BC3526"/>
    <w:rsid w:val="00BC3649"/>
    <w:rsid w:val="00BC3838"/>
    <w:rsid w:val="00BC388C"/>
    <w:rsid w:val="00BC3C53"/>
    <w:rsid w:val="00BC3DCC"/>
    <w:rsid w:val="00BC3E14"/>
    <w:rsid w:val="00BC3F46"/>
    <w:rsid w:val="00BC3FF1"/>
    <w:rsid w:val="00BC46CF"/>
    <w:rsid w:val="00BC47E4"/>
    <w:rsid w:val="00BC4ADB"/>
    <w:rsid w:val="00BC4BE5"/>
    <w:rsid w:val="00BC4C03"/>
    <w:rsid w:val="00BC4E01"/>
    <w:rsid w:val="00BC514B"/>
    <w:rsid w:val="00BC5190"/>
    <w:rsid w:val="00BC5443"/>
    <w:rsid w:val="00BC545F"/>
    <w:rsid w:val="00BC558E"/>
    <w:rsid w:val="00BC5742"/>
    <w:rsid w:val="00BC58BE"/>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D0E"/>
    <w:rsid w:val="00BD4D96"/>
    <w:rsid w:val="00BD4E12"/>
    <w:rsid w:val="00BD4EBF"/>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461"/>
    <w:rsid w:val="00BD75E0"/>
    <w:rsid w:val="00BD76EB"/>
    <w:rsid w:val="00BD7C6B"/>
    <w:rsid w:val="00BD7D8B"/>
    <w:rsid w:val="00BD7EBF"/>
    <w:rsid w:val="00BD7F09"/>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2A3"/>
    <w:rsid w:val="00BE23AC"/>
    <w:rsid w:val="00BE2844"/>
    <w:rsid w:val="00BE2B44"/>
    <w:rsid w:val="00BE2C04"/>
    <w:rsid w:val="00BE2EDD"/>
    <w:rsid w:val="00BE3683"/>
    <w:rsid w:val="00BE36F4"/>
    <w:rsid w:val="00BE37AB"/>
    <w:rsid w:val="00BE37CA"/>
    <w:rsid w:val="00BE3994"/>
    <w:rsid w:val="00BE3ACC"/>
    <w:rsid w:val="00BE3C51"/>
    <w:rsid w:val="00BE3E38"/>
    <w:rsid w:val="00BE4092"/>
    <w:rsid w:val="00BE4213"/>
    <w:rsid w:val="00BE442A"/>
    <w:rsid w:val="00BE45D8"/>
    <w:rsid w:val="00BE45D9"/>
    <w:rsid w:val="00BE45DD"/>
    <w:rsid w:val="00BE4709"/>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65"/>
    <w:rsid w:val="00BF6B96"/>
    <w:rsid w:val="00BF6BFE"/>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B0A"/>
    <w:rsid w:val="00C04D0C"/>
    <w:rsid w:val="00C04F43"/>
    <w:rsid w:val="00C04FB0"/>
    <w:rsid w:val="00C04FC6"/>
    <w:rsid w:val="00C050C6"/>
    <w:rsid w:val="00C051EA"/>
    <w:rsid w:val="00C053FC"/>
    <w:rsid w:val="00C0570D"/>
    <w:rsid w:val="00C05756"/>
    <w:rsid w:val="00C05992"/>
    <w:rsid w:val="00C05A16"/>
    <w:rsid w:val="00C05C4C"/>
    <w:rsid w:val="00C05D9B"/>
    <w:rsid w:val="00C05F0D"/>
    <w:rsid w:val="00C060C5"/>
    <w:rsid w:val="00C0621A"/>
    <w:rsid w:val="00C0650F"/>
    <w:rsid w:val="00C06570"/>
    <w:rsid w:val="00C066DE"/>
    <w:rsid w:val="00C06A30"/>
    <w:rsid w:val="00C06C3F"/>
    <w:rsid w:val="00C06F7D"/>
    <w:rsid w:val="00C0713D"/>
    <w:rsid w:val="00C0718A"/>
    <w:rsid w:val="00C0743C"/>
    <w:rsid w:val="00C07653"/>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8C8"/>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3FE"/>
    <w:rsid w:val="00C3166B"/>
    <w:rsid w:val="00C31A80"/>
    <w:rsid w:val="00C31BF3"/>
    <w:rsid w:val="00C31E22"/>
    <w:rsid w:val="00C31EBB"/>
    <w:rsid w:val="00C31F06"/>
    <w:rsid w:val="00C31FC8"/>
    <w:rsid w:val="00C320B8"/>
    <w:rsid w:val="00C322AC"/>
    <w:rsid w:val="00C3233D"/>
    <w:rsid w:val="00C32539"/>
    <w:rsid w:val="00C326DD"/>
    <w:rsid w:val="00C32984"/>
    <w:rsid w:val="00C32BEB"/>
    <w:rsid w:val="00C32CF1"/>
    <w:rsid w:val="00C3307E"/>
    <w:rsid w:val="00C3312F"/>
    <w:rsid w:val="00C3316C"/>
    <w:rsid w:val="00C33447"/>
    <w:rsid w:val="00C335A6"/>
    <w:rsid w:val="00C337A8"/>
    <w:rsid w:val="00C33AAE"/>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342"/>
    <w:rsid w:val="00C434EC"/>
    <w:rsid w:val="00C43739"/>
    <w:rsid w:val="00C4378F"/>
    <w:rsid w:val="00C43830"/>
    <w:rsid w:val="00C43852"/>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23E"/>
    <w:rsid w:val="00C47472"/>
    <w:rsid w:val="00C4753D"/>
    <w:rsid w:val="00C476DD"/>
    <w:rsid w:val="00C4772B"/>
    <w:rsid w:val="00C47A33"/>
    <w:rsid w:val="00C47A3E"/>
    <w:rsid w:val="00C47F83"/>
    <w:rsid w:val="00C47FF9"/>
    <w:rsid w:val="00C500BD"/>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DB1"/>
    <w:rsid w:val="00CB5E79"/>
    <w:rsid w:val="00CB62DC"/>
    <w:rsid w:val="00CB6455"/>
    <w:rsid w:val="00CB66FD"/>
    <w:rsid w:val="00CB6B38"/>
    <w:rsid w:val="00CB6B58"/>
    <w:rsid w:val="00CB6D65"/>
    <w:rsid w:val="00CB6DC3"/>
    <w:rsid w:val="00CB6E58"/>
    <w:rsid w:val="00CB6E94"/>
    <w:rsid w:val="00CB70B1"/>
    <w:rsid w:val="00CB7476"/>
    <w:rsid w:val="00CB74BA"/>
    <w:rsid w:val="00CB761B"/>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D35"/>
    <w:rsid w:val="00CC1FFE"/>
    <w:rsid w:val="00CC217A"/>
    <w:rsid w:val="00CC2349"/>
    <w:rsid w:val="00CC244C"/>
    <w:rsid w:val="00CC2720"/>
    <w:rsid w:val="00CC29E5"/>
    <w:rsid w:val="00CC3261"/>
    <w:rsid w:val="00CC3281"/>
    <w:rsid w:val="00CC32B1"/>
    <w:rsid w:val="00CC3317"/>
    <w:rsid w:val="00CC3335"/>
    <w:rsid w:val="00CC3349"/>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B1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B9"/>
    <w:rsid w:val="00CF37AA"/>
    <w:rsid w:val="00CF3943"/>
    <w:rsid w:val="00CF39BE"/>
    <w:rsid w:val="00CF3C2E"/>
    <w:rsid w:val="00CF3C5C"/>
    <w:rsid w:val="00CF3D49"/>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AD8"/>
    <w:rsid w:val="00CF5C87"/>
    <w:rsid w:val="00CF5C8F"/>
    <w:rsid w:val="00CF5CDB"/>
    <w:rsid w:val="00CF5D1E"/>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DAD"/>
    <w:rsid w:val="00D06E05"/>
    <w:rsid w:val="00D071EA"/>
    <w:rsid w:val="00D07362"/>
    <w:rsid w:val="00D075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7F6"/>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2A4"/>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C8"/>
    <w:rsid w:val="00D22EC9"/>
    <w:rsid w:val="00D22EFE"/>
    <w:rsid w:val="00D22F09"/>
    <w:rsid w:val="00D230AF"/>
    <w:rsid w:val="00D23246"/>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F5"/>
    <w:rsid w:val="00D31296"/>
    <w:rsid w:val="00D312D4"/>
    <w:rsid w:val="00D314EF"/>
    <w:rsid w:val="00D31640"/>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771"/>
    <w:rsid w:val="00D35AF7"/>
    <w:rsid w:val="00D35CE6"/>
    <w:rsid w:val="00D35D74"/>
    <w:rsid w:val="00D35E8F"/>
    <w:rsid w:val="00D35EC2"/>
    <w:rsid w:val="00D35FC6"/>
    <w:rsid w:val="00D35FCD"/>
    <w:rsid w:val="00D36014"/>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BE2"/>
    <w:rsid w:val="00D46C3E"/>
    <w:rsid w:val="00D46C4F"/>
    <w:rsid w:val="00D46F03"/>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233"/>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DCD"/>
    <w:rsid w:val="00D61E57"/>
    <w:rsid w:val="00D61EC5"/>
    <w:rsid w:val="00D6203A"/>
    <w:rsid w:val="00D6226C"/>
    <w:rsid w:val="00D62454"/>
    <w:rsid w:val="00D6249C"/>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70264"/>
    <w:rsid w:val="00D7035E"/>
    <w:rsid w:val="00D70A36"/>
    <w:rsid w:val="00D70AEE"/>
    <w:rsid w:val="00D70B45"/>
    <w:rsid w:val="00D70B57"/>
    <w:rsid w:val="00D70CA2"/>
    <w:rsid w:val="00D70CDA"/>
    <w:rsid w:val="00D70E93"/>
    <w:rsid w:val="00D70EBB"/>
    <w:rsid w:val="00D70F23"/>
    <w:rsid w:val="00D70FD1"/>
    <w:rsid w:val="00D71272"/>
    <w:rsid w:val="00D71275"/>
    <w:rsid w:val="00D715A3"/>
    <w:rsid w:val="00D716E3"/>
    <w:rsid w:val="00D71A4A"/>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38D"/>
    <w:rsid w:val="00D7752E"/>
    <w:rsid w:val="00D7753B"/>
    <w:rsid w:val="00D7754F"/>
    <w:rsid w:val="00D77639"/>
    <w:rsid w:val="00D7788F"/>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8B1"/>
    <w:rsid w:val="00D928D8"/>
    <w:rsid w:val="00D92906"/>
    <w:rsid w:val="00D929AA"/>
    <w:rsid w:val="00D92A7C"/>
    <w:rsid w:val="00D92A9D"/>
    <w:rsid w:val="00D92B30"/>
    <w:rsid w:val="00D92B5A"/>
    <w:rsid w:val="00D92BA4"/>
    <w:rsid w:val="00D92CE5"/>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C3E"/>
    <w:rsid w:val="00D95E03"/>
    <w:rsid w:val="00D96078"/>
    <w:rsid w:val="00D9623F"/>
    <w:rsid w:val="00D962DC"/>
    <w:rsid w:val="00D96859"/>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41C"/>
    <w:rsid w:val="00DA2466"/>
    <w:rsid w:val="00DA25E8"/>
    <w:rsid w:val="00DA2C75"/>
    <w:rsid w:val="00DA2D05"/>
    <w:rsid w:val="00DA2D69"/>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A06"/>
    <w:rsid w:val="00DB5BF0"/>
    <w:rsid w:val="00DB5C2F"/>
    <w:rsid w:val="00DB5D18"/>
    <w:rsid w:val="00DB5DF2"/>
    <w:rsid w:val="00DB6008"/>
    <w:rsid w:val="00DB6196"/>
    <w:rsid w:val="00DB6315"/>
    <w:rsid w:val="00DB65FA"/>
    <w:rsid w:val="00DB668C"/>
    <w:rsid w:val="00DB68A9"/>
    <w:rsid w:val="00DB69F5"/>
    <w:rsid w:val="00DB6C1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5F70"/>
    <w:rsid w:val="00DC624E"/>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A97"/>
    <w:rsid w:val="00DE1B36"/>
    <w:rsid w:val="00DE1CAD"/>
    <w:rsid w:val="00DE1EBF"/>
    <w:rsid w:val="00DE227A"/>
    <w:rsid w:val="00DE243A"/>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7C7"/>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E3E"/>
    <w:rsid w:val="00E03010"/>
    <w:rsid w:val="00E030C3"/>
    <w:rsid w:val="00E032F9"/>
    <w:rsid w:val="00E0331A"/>
    <w:rsid w:val="00E03382"/>
    <w:rsid w:val="00E035B5"/>
    <w:rsid w:val="00E03646"/>
    <w:rsid w:val="00E03A07"/>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81"/>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205"/>
    <w:rsid w:val="00E16364"/>
    <w:rsid w:val="00E16383"/>
    <w:rsid w:val="00E16475"/>
    <w:rsid w:val="00E164FC"/>
    <w:rsid w:val="00E1676B"/>
    <w:rsid w:val="00E16864"/>
    <w:rsid w:val="00E16891"/>
    <w:rsid w:val="00E16946"/>
    <w:rsid w:val="00E16A3A"/>
    <w:rsid w:val="00E16D5A"/>
    <w:rsid w:val="00E16FE7"/>
    <w:rsid w:val="00E17088"/>
    <w:rsid w:val="00E1713E"/>
    <w:rsid w:val="00E172B3"/>
    <w:rsid w:val="00E17474"/>
    <w:rsid w:val="00E17501"/>
    <w:rsid w:val="00E17587"/>
    <w:rsid w:val="00E175CA"/>
    <w:rsid w:val="00E175CC"/>
    <w:rsid w:val="00E176DA"/>
    <w:rsid w:val="00E17891"/>
    <w:rsid w:val="00E17924"/>
    <w:rsid w:val="00E17CE3"/>
    <w:rsid w:val="00E17D42"/>
    <w:rsid w:val="00E17DC5"/>
    <w:rsid w:val="00E17F59"/>
    <w:rsid w:val="00E2007B"/>
    <w:rsid w:val="00E2010F"/>
    <w:rsid w:val="00E20289"/>
    <w:rsid w:val="00E202EC"/>
    <w:rsid w:val="00E20372"/>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36A"/>
    <w:rsid w:val="00E23579"/>
    <w:rsid w:val="00E235F3"/>
    <w:rsid w:val="00E2366C"/>
    <w:rsid w:val="00E23946"/>
    <w:rsid w:val="00E239D3"/>
    <w:rsid w:val="00E23A59"/>
    <w:rsid w:val="00E240CC"/>
    <w:rsid w:val="00E244CA"/>
    <w:rsid w:val="00E244DB"/>
    <w:rsid w:val="00E2451D"/>
    <w:rsid w:val="00E245C8"/>
    <w:rsid w:val="00E245DB"/>
    <w:rsid w:val="00E24843"/>
    <w:rsid w:val="00E24AED"/>
    <w:rsid w:val="00E24B6D"/>
    <w:rsid w:val="00E24C90"/>
    <w:rsid w:val="00E24E76"/>
    <w:rsid w:val="00E24EDB"/>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CC"/>
    <w:rsid w:val="00E349E2"/>
    <w:rsid w:val="00E34A10"/>
    <w:rsid w:val="00E34C26"/>
    <w:rsid w:val="00E34C93"/>
    <w:rsid w:val="00E34CD6"/>
    <w:rsid w:val="00E34DE7"/>
    <w:rsid w:val="00E3500C"/>
    <w:rsid w:val="00E35094"/>
    <w:rsid w:val="00E351A2"/>
    <w:rsid w:val="00E35211"/>
    <w:rsid w:val="00E35479"/>
    <w:rsid w:val="00E356C4"/>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81F"/>
    <w:rsid w:val="00E40917"/>
    <w:rsid w:val="00E4098B"/>
    <w:rsid w:val="00E410A6"/>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E16"/>
    <w:rsid w:val="00E43F2C"/>
    <w:rsid w:val="00E44070"/>
    <w:rsid w:val="00E440F5"/>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5A"/>
    <w:rsid w:val="00E50A86"/>
    <w:rsid w:val="00E50AE9"/>
    <w:rsid w:val="00E50C04"/>
    <w:rsid w:val="00E50C8F"/>
    <w:rsid w:val="00E50E62"/>
    <w:rsid w:val="00E50EAF"/>
    <w:rsid w:val="00E50EB6"/>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D90"/>
    <w:rsid w:val="00E54DD3"/>
    <w:rsid w:val="00E552D0"/>
    <w:rsid w:val="00E5535A"/>
    <w:rsid w:val="00E5554E"/>
    <w:rsid w:val="00E555F0"/>
    <w:rsid w:val="00E55B44"/>
    <w:rsid w:val="00E55C87"/>
    <w:rsid w:val="00E55CD9"/>
    <w:rsid w:val="00E55F32"/>
    <w:rsid w:val="00E56006"/>
    <w:rsid w:val="00E5602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35E"/>
    <w:rsid w:val="00E6073D"/>
    <w:rsid w:val="00E60750"/>
    <w:rsid w:val="00E607C4"/>
    <w:rsid w:val="00E6082B"/>
    <w:rsid w:val="00E60836"/>
    <w:rsid w:val="00E60858"/>
    <w:rsid w:val="00E608B8"/>
    <w:rsid w:val="00E60996"/>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9B3"/>
    <w:rsid w:val="00E66B3F"/>
    <w:rsid w:val="00E66B9D"/>
    <w:rsid w:val="00E66CB7"/>
    <w:rsid w:val="00E66DC3"/>
    <w:rsid w:val="00E671E7"/>
    <w:rsid w:val="00E67473"/>
    <w:rsid w:val="00E6770C"/>
    <w:rsid w:val="00E679BA"/>
    <w:rsid w:val="00E679F5"/>
    <w:rsid w:val="00E67BE7"/>
    <w:rsid w:val="00E67CBE"/>
    <w:rsid w:val="00E67CF6"/>
    <w:rsid w:val="00E67EE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A2"/>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99C"/>
    <w:rsid w:val="00E75E09"/>
    <w:rsid w:val="00E760DC"/>
    <w:rsid w:val="00E7614F"/>
    <w:rsid w:val="00E762A1"/>
    <w:rsid w:val="00E7643F"/>
    <w:rsid w:val="00E767A3"/>
    <w:rsid w:val="00E76840"/>
    <w:rsid w:val="00E7685A"/>
    <w:rsid w:val="00E76C92"/>
    <w:rsid w:val="00E76CD4"/>
    <w:rsid w:val="00E76EA4"/>
    <w:rsid w:val="00E76F3D"/>
    <w:rsid w:val="00E76FE7"/>
    <w:rsid w:val="00E77051"/>
    <w:rsid w:val="00E776DC"/>
    <w:rsid w:val="00E77847"/>
    <w:rsid w:val="00E77B20"/>
    <w:rsid w:val="00E77B93"/>
    <w:rsid w:val="00E77CED"/>
    <w:rsid w:val="00E77D08"/>
    <w:rsid w:val="00E77DEA"/>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790"/>
    <w:rsid w:val="00E81A52"/>
    <w:rsid w:val="00E81CB2"/>
    <w:rsid w:val="00E81D01"/>
    <w:rsid w:val="00E81DAD"/>
    <w:rsid w:val="00E81F20"/>
    <w:rsid w:val="00E82078"/>
    <w:rsid w:val="00E8207E"/>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CC8"/>
    <w:rsid w:val="00E90F42"/>
    <w:rsid w:val="00E912C1"/>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A03"/>
    <w:rsid w:val="00EA7B4B"/>
    <w:rsid w:val="00EA7D55"/>
    <w:rsid w:val="00EA7D89"/>
    <w:rsid w:val="00EA7DB0"/>
    <w:rsid w:val="00EA7E4B"/>
    <w:rsid w:val="00EB0023"/>
    <w:rsid w:val="00EB023D"/>
    <w:rsid w:val="00EB025D"/>
    <w:rsid w:val="00EB0285"/>
    <w:rsid w:val="00EB0458"/>
    <w:rsid w:val="00EB0494"/>
    <w:rsid w:val="00EB0565"/>
    <w:rsid w:val="00EB0594"/>
    <w:rsid w:val="00EB05A2"/>
    <w:rsid w:val="00EB05AA"/>
    <w:rsid w:val="00EB05B9"/>
    <w:rsid w:val="00EB069C"/>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497"/>
    <w:rsid w:val="00EB663C"/>
    <w:rsid w:val="00EB6823"/>
    <w:rsid w:val="00EB683A"/>
    <w:rsid w:val="00EB6BBE"/>
    <w:rsid w:val="00EB6D99"/>
    <w:rsid w:val="00EB6F85"/>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71"/>
    <w:rsid w:val="00EC5958"/>
    <w:rsid w:val="00EC5972"/>
    <w:rsid w:val="00EC5994"/>
    <w:rsid w:val="00EC59B9"/>
    <w:rsid w:val="00EC5AEF"/>
    <w:rsid w:val="00EC5E2A"/>
    <w:rsid w:val="00EC5F67"/>
    <w:rsid w:val="00EC5F6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D04"/>
    <w:rsid w:val="00ED10BA"/>
    <w:rsid w:val="00ED1179"/>
    <w:rsid w:val="00ED11D4"/>
    <w:rsid w:val="00ED1518"/>
    <w:rsid w:val="00ED153B"/>
    <w:rsid w:val="00ED168E"/>
    <w:rsid w:val="00ED1896"/>
    <w:rsid w:val="00ED198B"/>
    <w:rsid w:val="00ED19E4"/>
    <w:rsid w:val="00ED1B6C"/>
    <w:rsid w:val="00ED1CFE"/>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BC3"/>
    <w:rsid w:val="00EE1CC3"/>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81A"/>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B8A"/>
    <w:rsid w:val="00EF2B8F"/>
    <w:rsid w:val="00EF2D1B"/>
    <w:rsid w:val="00EF2EED"/>
    <w:rsid w:val="00EF3096"/>
    <w:rsid w:val="00EF30C9"/>
    <w:rsid w:val="00EF30EE"/>
    <w:rsid w:val="00EF31FA"/>
    <w:rsid w:val="00EF3309"/>
    <w:rsid w:val="00EF3541"/>
    <w:rsid w:val="00EF3F50"/>
    <w:rsid w:val="00EF407C"/>
    <w:rsid w:val="00EF4082"/>
    <w:rsid w:val="00EF418C"/>
    <w:rsid w:val="00EF428B"/>
    <w:rsid w:val="00EF437E"/>
    <w:rsid w:val="00EF4496"/>
    <w:rsid w:val="00EF44D6"/>
    <w:rsid w:val="00EF458A"/>
    <w:rsid w:val="00EF47E5"/>
    <w:rsid w:val="00EF47F3"/>
    <w:rsid w:val="00EF4878"/>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035"/>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61C"/>
    <w:rsid w:val="00F03702"/>
    <w:rsid w:val="00F0370D"/>
    <w:rsid w:val="00F03B0D"/>
    <w:rsid w:val="00F03B31"/>
    <w:rsid w:val="00F03C06"/>
    <w:rsid w:val="00F03C6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8E6"/>
    <w:rsid w:val="00F32C23"/>
    <w:rsid w:val="00F32E9E"/>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32"/>
    <w:rsid w:val="00F52B72"/>
    <w:rsid w:val="00F52CFC"/>
    <w:rsid w:val="00F52E0B"/>
    <w:rsid w:val="00F52E27"/>
    <w:rsid w:val="00F5302D"/>
    <w:rsid w:val="00F53231"/>
    <w:rsid w:val="00F53305"/>
    <w:rsid w:val="00F53448"/>
    <w:rsid w:val="00F53B05"/>
    <w:rsid w:val="00F53C8F"/>
    <w:rsid w:val="00F53ED8"/>
    <w:rsid w:val="00F53F96"/>
    <w:rsid w:val="00F53F9C"/>
    <w:rsid w:val="00F5402A"/>
    <w:rsid w:val="00F5481E"/>
    <w:rsid w:val="00F548CC"/>
    <w:rsid w:val="00F54B01"/>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A4"/>
    <w:rsid w:val="00F606B4"/>
    <w:rsid w:val="00F607A3"/>
    <w:rsid w:val="00F60C13"/>
    <w:rsid w:val="00F60CEF"/>
    <w:rsid w:val="00F60D15"/>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BC0"/>
    <w:rsid w:val="00F75D45"/>
    <w:rsid w:val="00F75EE0"/>
    <w:rsid w:val="00F7626B"/>
    <w:rsid w:val="00F765AC"/>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1562"/>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F78"/>
    <w:rsid w:val="00F9004C"/>
    <w:rsid w:val="00F90105"/>
    <w:rsid w:val="00F901D8"/>
    <w:rsid w:val="00F905D5"/>
    <w:rsid w:val="00F906C7"/>
    <w:rsid w:val="00F9072D"/>
    <w:rsid w:val="00F9078A"/>
    <w:rsid w:val="00F9081D"/>
    <w:rsid w:val="00F90BD5"/>
    <w:rsid w:val="00F910CE"/>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64"/>
    <w:rsid w:val="00FA2AED"/>
    <w:rsid w:val="00FA2B31"/>
    <w:rsid w:val="00FA2B34"/>
    <w:rsid w:val="00FA2D45"/>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63B"/>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B7DB1"/>
    <w:rsid w:val="00FC0137"/>
    <w:rsid w:val="00FC0183"/>
    <w:rsid w:val="00FC0238"/>
    <w:rsid w:val="00FC0321"/>
    <w:rsid w:val="00FC0399"/>
    <w:rsid w:val="00FC05A1"/>
    <w:rsid w:val="00FC073E"/>
    <w:rsid w:val="00FC0843"/>
    <w:rsid w:val="00FC099D"/>
    <w:rsid w:val="00FC0A2D"/>
    <w:rsid w:val="00FC0EAF"/>
    <w:rsid w:val="00FC1075"/>
    <w:rsid w:val="00FC1328"/>
    <w:rsid w:val="00FC1363"/>
    <w:rsid w:val="00FC140C"/>
    <w:rsid w:val="00FC1426"/>
    <w:rsid w:val="00FC15A1"/>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F49"/>
    <w:rsid w:val="00FC6082"/>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52D"/>
    <w:rsid w:val="00FD25C7"/>
    <w:rsid w:val="00FD283F"/>
    <w:rsid w:val="00FD29BF"/>
    <w:rsid w:val="00FD2C3C"/>
    <w:rsid w:val="00FD2CDE"/>
    <w:rsid w:val="00FD2D3C"/>
    <w:rsid w:val="00FD2D5B"/>
    <w:rsid w:val="00FD2D76"/>
    <w:rsid w:val="00FD2DA8"/>
    <w:rsid w:val="00FD2E5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9E3"/>
    <w:rsid w:val="00FD5B1D"/>
    <w:rsid w:val="00FD6180"/>
    <w:rsid w:val="00FD6440"/>
    <w:rsid w:val="00FD66A8"/>
    <w:rsid w:val="00FD6860"/>
    <w:rsid w:val="00FD6978"/>
    <w:rsid w:val="00FD6CA2"/>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6E3D"/>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40F5"/>
    <w:rsid w:val="00FF41A4"/>
    <w:rsid w:val="00FF445D"/>
    <w:rsid w:val="00FF474A"/>
    <w:rsid w:val="00FF4826"/>
    <w:rsid w:val="00FF4D13"/>
    <w:rsid w:val="00FF4F85"/>
    <w:rsid w:val="00FF537C"/>
    <w:rsid w:val="00FF5426"/>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943610671">
              <w:marLeft w:val="0"/>
              <w:marRight w:val="0"/>
              <w:marTop w:val="0"/>
              <w:marBottom w:val="0"/>
              <w:divBdr>
                <w:top w:val="none" w:sz="0" w:space="0" w:color="auto"/>
                <w:left w:val="none" w:sz="0" w:space="0" w:color="auto"/>
                <w:bottom w:val="none" w:sz="0" w:space="0" w:color="auto"/>
                <w:right w:val="none" w:sz="0" w:space="0" w:color="auto"/>
              </w:divBdr>
            </w:div>
            <w:div w:id="1520270287">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067847197">
              <w:marLeft w:val="0"/>
              <w:marRight w:val="0"/>
              <w:marTop w:val="0"/>
              <w:marBottom w:val="0"/>
              <w:divBdr>
                <w:top w:val="none" w:sz="0" w:space="0" w:color="auto"/>
                <w:left w:val="none" w:sz="0" w:space="0" w:color="auto"/>
                <w:bottom w:val="none" w:sz="0" w:space="0" w:color="auto"/>
                <w:right w:val="none" w:sz="0" w:space="0" w:color="auto"/>
              </w:divBdr>
            </w:div>
            <w:div w:id="178127096">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227841527">
              <w:marLeft w:val="0"/>
              <w:marRight w:val="0"/>
              <w:marTop w:val="0"/>
              <w:marBottom w:val="0"/>
              <w:divBdr>
                <w:top w:val="none" w:sz="0" w:space="0" w:color="auto"/>
                <w:left w:val="none" w:sz="0" w:space="0" w:color="auto"/>
                <w:bottom w:val="none" w:sz="0" w:space="0" w:color="auto"/>
                <w:right w:val="none" w:sz="0" w:space="0" w:color="auto"/>
              </w:divBdr>
            </w:div>
            <w:div w:id="1185023847">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599414158">
              <w:marLeft w:val="0"/>
              <w:marRight w:val="0"/>
              <w:marTop w:val="0"/>
              <w:marBottom w:val="0"/>
              <w:divBdr>
                <w:top w:val="none" w:sz="0" w:space="0" w:color="auto"/>
                <w:left w:val="none" w:sz="0" w:space="0" w:color="auto"/>
                <w:bottom w:val="none" w:sz="0" w:space="0" w:color="auto"/>
                <w:right w:val="none" w:sz="0" w:space="0" w:color="auto"/>
              </w:divBdr>
            </w:div>
            <w:div w:id="352727700">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788428490">
              <w:marLeft w:val="0"/>
              <w:marRight w:val="0"/>
              <w:marTop w:val="0"/>
              <w:marBottom w:val="0"/>
              <w:divBdr>
                <w:top w:val="none" w:sz="0" w:space="0" w:color="auto"/>
                <w:left w:val="none" w:sz="0" w:space="0" w:color="auto"/>
                <w:bottom w:val="none" w:sz="0" w:space="0" w:color="auto"/>
                <w:right w:val="none" w:sz="0" w:space="0" w:color="auto"/>
              </w:divBdr>
            </w:div>
            <w:div w:id="454518595">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942763777">
              <w:marLeft w:val="0"/>
              <w:marRight w:val="0"/>
              <w:marTop w:val="0"/>
              <w:marBottom w:val="0"/>
              <w:divBdr>
                <w:top w:val="none" w:sz="0" w:space="0" w:color="auto"/>
                <w:left w:val="none" w:sz="0" w:space="0" w:color="auto"/>
                <w:bottom w:val="none" w:sz="0" w:space="0" w:color="auto"/>
                <w:right w:val="none" w:sz="0" w:space="0" w:color="auto"/>
              </w:divBdr>
            </w:div>
            <w:div w:id="708845869">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1172838644">
              <w:marLeft w:val="0"/>
              <w:marRight w:val="0"/>
              <w:marTop w:val="0"/>
              <w:marBottom w:val="0"/>
              <w:divBdr>
                <w:top w:val="none" w:sz="0" w:space="0" w:color="auto"/>
                <w:left w:val="none" w:sz="0" w:space="0" w:color="auto"/>
                <w:bottom w:val="none" w:sz="0" w:space="0" w:color="auto"/>
                <w:right w:val="none" w:sz="0" w:space="0" w:color="auto"/>
              </w:divBdr>
            </w:div>
            <w:div w:id="972635577">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932737720">
              <w:marLeft w:val="0"/>
              <w:marRight w:val="0"/>
              <w:marTop w:val="0"/>
              <w:marBottom w:val="0"/>
              <w:divBdr>
                <w:top w:val="none" w:sz="0" w:space="0" w:color="auto"/>
                <w:left w:val="none" w:sz="0" w:space="0" w:color="auto"/>
                <w:bottom w:val="none" w:sz="0" w:space="0" w:color="auto"/>
                <w:right w:val="none" w:sz="0" w:space="0" w:color="auto"/>
              </w:divBdr>
            </w:div>
            <w:div w:id="1809980067">
              <w:marLeft w:val="0"/>
              <w:marRight w:val="0"/>
              <w:marTop w:val="0"/>
              <w:marBottom w:val="0"/>
              <w:divBdr>
                <w:top w:val="none" w:sz="0" w:space="0" w:color="auto"/>
                <w:left w:val="none" w:sz="0" w:space="0" w:color="auto"/>
                <w:bottom w:val="none" w:sz="0" w:space="0" w:color="auto"/>
                <w:right w:val="none" w:sz="0" w:space="0" w:color="auto"/>
              </w:divBdr>
            </w:div>
          </w:divsChild>
        </w:div>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1937054349">
                  <w:marLeft w:val="0"/>
                  <w:marRight w:val="0"/>
                  <w:marTop w:val="0"/>
                  <w:marBottom w:val="0"/>
                  <w:divBdr>
                    <w:top w:val="none" w:sz="0" w:space="0" w:color="auto"/>
                    <w:left w:val="none" w:sz="0" w:space="0" w:color="auto"/>
                    <w:bottom w:val="none" w:sz="0" w:space="0" w:color="auto"/>
                    <w:right w:val="none" w:sz="0" w:space="0" w:color="auto"/>
                  </w:divBdr>
                </w:div>
                <w:div w:id="811561301">
                  <w:marLeft w:val="0"/>
                  <w:marRight w:val="0"/>
                  <w:marTop w:val="0"/>
                  <w:marBottom w:val="0"/>
                  <w:divBdr>
                    <w:top w:val="none" w:sz="0" w:space="0" w:color="auto"/>
                    <w:left w:val="none" w:sz="0" w:space="0" w:color="auto"/>
                    <w:bottom w:val="none" w:sz="0" w:space="0" w:color="auto"/>
                    <w:right w:val="none" w:sz="0" w:space="0" w:color="auto"/>
                  </w:divBdr>
                </w:div>
              </w:divsChild>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 w:id="999163867">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764455579">
              <w:marLeft w:val="0"/>
              <w:marRight w:val="0"/>
              <w:marTop w:val="0"/>
              <w:marBottom w:val="0"/>
              <w:divBdr>
                <w:top w:val="none" w:sz="0" w:space="0" w:color="auto"/>
                <w:left w:val="none" w:sz="0" w:space="0" w:color="auto"/>
                <w:bottom w:val="none" w:sz="0" w:space="0" w:color="auto"/>
                <w:right w:val="none" w:sz="0" w:space="0" w:color="auto"/>
              </w:divBdr>
            </w:div>
            <w:div w:id="66922654">
              <w:marLeft w:val="0"/>
              <w:marRight w:val="0"/>
              <w:marTop w:val="0"/>
              <w:marBottom w:val="0"/>
              <w:divBdr>
                <w:top w:val="none" w:sz="0" w:space="0" w:color="auto"/>
                <w:left w:val="none" w:sz="0" w:space="0" w:color="auto"/>
                <w:bottom w:val="none" w:sz="0" w:space="0" w:color="auto"/>
                <w:right w:val="none" w:sz="0" w:space="0" w:color="auto"/>
              </w:divBdr>
            </w:div>
            <w:div w:id="1259874218">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754782648">
              <w:marLeft w:val="0"/>
              <w:marRight w:val="0"/>
              <w:marTop w:val="150"/>
              <w:marBottom w:val="75"/>
              <w:divBdr>
                <w:top w:val="none" w:sz="0" w:space="0" w:color="auto"/>
                <w:left w:val="none" w:sz="0" w:space="0" w:color="auto"/>
                <w:bottom w:val="none" w:sz="0" w:space="0" w:color="auto"/>
                <w:right w:val="none" w:sz="0" w:space="0" w:color="auto"/>
              </w:divBdr>
              <w:divsChild>
                <w:div w:id="1861897537">
                  <w:marLeft w:val="0"/>
                  <w:marRight w:val="0"/>
                  <w:marTop w:val="0"/>
                  <w:marBottom w:val="0"/>
                  <w:divBdr>
                    <w:top w:val="none" w:sz="0" w:space="0" w:color="auto"/>
                    <w:left w:val="none" w:sz="0" w:space="0" w:color="auto"/>
                    <w:bottom w:val="none" w:sz="0" w:space="0" w:color="auto"/>
                    <w:right w:val="none" w:sz="0" w:space="0" w:color="auto"/>
                  </w:divBdr>
                </w:div>
                <w:div w:id="1656958894">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1435906162">
                  <w:marLeft w:val="0"/>
                  <w:marRight w:val="0"/>
                  <w:marTop w:val="0"/>
                  <w:marBottom w:val="0"/>
                  <w:divBdr>
                    <w:top w:val="none" w:sz="0" w:space="0" w:color="auto"/>
                    <w:left w:val="none" w:sz="0" w:space="0" w:color="auto"/>
                    <w:bottom w:val="none" w:sz="0" w:space="0" w:color="auto"/>
                    <w:right w:val="none" w:sz="0" w:space="0" w:color="auto"/>
                  </w:divBdr>
                </w:div>
                <w:div w:id="728967238">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630404651">
                  <w:marLeft w:val="0"/>
                  <w:marRight w:val="0"/>
                  <w:marTop w:val="0"/>
                  <w:marBottom w:val="0"/>
                  <w:divBdr>
                    <w:top w:val="none" w:sz="0" w:space="0" w:color="auto"/>
                    <w:left w:val="none" w:sz="0" w:space="0" w:color="auto"/>
                    <w:bottom w:val="none" w:sz="0" w:space="0" w:color="auto"/>
                    <w:right w:val="none" w:sz="0" w:space="0" w:color="auto"/>
                  </w:divBdr>
                </w:div>
                <w:div w:id="182091042">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92942026">
              <w:marLeft w:val="0"/>
              <w:marRight w:val="0"/>
              <w:marTop w:val="150"/>
              <w:marBottom w:val="75"/>
              <w:divBdr>
                <w:top w:val="none" w:sz="0" w:space="0" w:color="auto"/>
                <w:left w:val="none" w:sz="0" w:space="0" w:color="auto"/>
                <w:bottom w:val="none" w:sz="0" w:space="0" w:color="auto"/>
                <w:right w:val="none" w:sz="0" w:space="0" w:color="auto"/>
              </w:divBdr>
              <w:divsChild>
                <w:div w:id="1547523522">
                  <w:marLeft w:val="0"/>
                  <w:marRight w:val="0"/>
                  <w:marTop w:val="0"/>
                  <w:marBottom w:val="0"/>
                  <w:divBdr>
                    <w:top w:val="none" w:sz="0" w:space="0" w:color="auto"/>
                    <w:left w:val="none" w:sz="0" w:space="0" w:color="auto"/>
                    <w:bottom w:val="none" w:sz="0" w:space="0" w:color="auto"/>
                    <w:right w:val="none" w:sz="0" w:space="0" w:color="auto"/>
                  </w:divBdr>
                </w:div>
                <w:div w:id="527528192">
                  <w:marLeft w:val="0"/>
                  <w:marRight w:val="0"/>
                  <w:marTop w:val="0"/>
                  <w:marBottom w:val="0"/>
                  <w:divBdr>
                    <w:top w:val="none" w:sz="0" w:space="0" w:color="auto"/>
                    <w:left w:val="none" w:sz="0" w:space="0" w:color="auto"/>
                    <w:bottom w:val="none" w:sz="0" w:space="0" w:color="auto"/>
                    <w:right w:val="none" w:sz="0" w:space="0" w:color="auto"/>
                  </w:divBdr>
                </w:div>
              </w:divsChild>
            </w:div>
            <w:div w:id="1485924807">
              <w:marLeft w:val="0"/>
              <w:marRight w:val="0"/>
              <w:marTop w:val="0"/>
              <w:marBottom w:val="0"/>
              <w:divBdr>
                <w:top w:val="none" w:sz="0" w:space="0" w:color="auto"/>
                <w:left w:val="none" w:sz="0" w:space="0" w:color="auto"/>
                <w:bottom w:val="none" w:sz="0" w:space="0" w:color="auto"/>
                <w:right w:val="none" w:sz="0" w:space="0" w:color="auto"/>
              </w:divBdr>
            </w:div>
            <w:div w:id="714160711">
              <w:marLeft w:val="0"/>
              <w:marRight w:val="0"/>
              <w:marTop w:val="0"/>
              <w:marBottom w:val="0"/>
              <w:divBdr>
                <w:top w:val="none" w:sz="0" w:space="0" w:color="auto"/>
                <w:left w:val="none" w:sz="0" w:space="0" w:color="auto"/>
                <w:bottom w:val="none" w:sz="0" w:space="0" w:color="auto"/>
                <w:right w:val="none" w:sz="0" w:space="0" w:color="auto"/>
              </w:divBdr>
            </w:div>
            <w:div w:id="1057977968">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1096100166">
              <w:marLeft w:val="0"/>
              <w:marRight w:val="0"/>
              <w:marTop w:val="150"/>
              <w:marBottom w:val="75"/>
              <w:divBdr>
                <w:top w:val="none" w:sz="0" w:space="0" w:color="auto"/>
                <w:left w:val="none" w:sz="0" w:space="0" w:color="auto"/>
                <w:bottom w:val="none" w:sz="0" w:space="0" w:color="auto"/>
                <w:right w:val="none" w:sz="0" w:space="0" w:color="auto"/>
              </w:divBdr>
              <w:divsChild>
                <w:div w:id="2009599415">
                  <w:marLeft w:val="0"/>
                  <w:marRight w:val="0"/>
                  <w:marTop w:val="0"/>
                  <w:marBottom w:val="0"/>
                  <w:divBdr>
                    <w:top w:val="none" w:sz="0" w:space="0" w:color="auto"/>
                    <w:left w:val="none" w:sz="0" w:space="0" w:color="auto"/>
                    <w:bottom w:val="none" w:sz="0" w:space="0" w:color="auto"/>
                    <w:right w:val="none" w:sz="0" w:space="0" w:color="auto"/>
                  </w:divBdr>
                </w:div>
                <w:div w:id="709038099">
                  <w:marLeft w:val="0"/>
                  <w:marRight w:val="0"/>
                  <w:marTop w:val="0"/>
                  <w:marBottom w:val="0"/>
                  <w:divBdr>
                    <w:top w:val="none" w:sz="0" w:space="0" w:color="auto"/>
                    <w:left w:val="none" w:sz="0" w:space="0" w:color="auto"/>
                    <w:bottom w:val="none" w:sz="0" w:space="0" w:color="auto"/>
                    <w:right w:val="none" w:sz="0" w:space="0" w:color="auto"/>
                  </w:divBdr>
                </w:div>
              </w:divsChild>
            </w:div>
            <w:div w:id="1719545519">
              <w:marLeft w:val="0"/>
              <w:marRight w:val="0"/>
              <w:marTop w:val="0"/>
              <w:marBottom w:val="0"/>
              <w:divBdr>
                <w:top w:val="none" w:sz="0" w:space="0" w:color="auto"/>
                <w:left w:val="none" w:sz="0" w:space="0" w:color="auto"/>
                <w:bottom w:val="none" w:sz="0" w:space="0" w:color="auto"/>
                <w:right w:val="none" w:sz="0" w:space="0" w:color="auto"/>
              </w:divBdr>
            </w:div>
            <w:div w:id="327488726">
              <w:marLeft w:val="0"/>
              <w:marRight w:val="0"/>
              <w:marTop w:val="0"/>
              <w:marBottom w:val="0"/>
              <w:divBdr>
                <w:top w:val="none" w:sz="0" w:space="0" w:color="auto"/>
                <w:left w:val="none" w:sz="0" w:space="0" w:color="auto"/>
                <w:bottom w:val="none" w:sz="0" w:space="0" w:color="auto"/>
                <w:right w:val="none" w:sz="0" w:space="0" w:color="auto"/>
              </w:divBdr>
            </w:div>
            <w:div w:id="1493832385">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1776057720">
              <w:marLeft w:val="0"/>
              <w:marRight w:val="0"/>
              <w:marTop w:val="150"/>
              <w:marBottom w:val="75"/>
              <w:divBdr>
                <w:top w:val="none" w:sz="0" w:space="0" w:color="auto"/>
                <w:left w:val="none" w:sz="0" w:space="0" w:color="auto"/>
                <w:bottom w:val="none" w:sz="0" w:space="0" w:color="auto"/>
                <w:right w:val="none" w:sz="0" w:space="0" w:color="auto"/>
              </w:divBdr>
              <w:divsChild>
                <w:div w:id="1526017263">
                  <w:marLeft w:val="0"/>
                  <w:marRight w:val="0"/>
                  <w:marTop w:val="0"/>
                  <w:marBottom w:val="0"/>
                  <w:divBdr>
                    <w:top w:val="none" w:sz="0" w:space="0" w:color="auto"/>
                    <w:left w:val="none" w:sz="0" w:space="0" w:color="auto"/>
                    <w:bottom w:val="none" w:sz="0" w:space="0" w:color="auto"/>
                    <w:right w:val="none" w:sz="0" w:space="0" w:color="auto"/>
                  </w:divBdr>
                </w:div>
                <w:div w:id="1418094148">
                  <w:marLeft w:val="0"/>
                  <w:marRight w:val="0"/>
                  <w:marTop w:val="0"/>
                  <w:marBottom w:val="0"/>
                  <w:divBdr>
                    <w:top w:val="none" w:sz="0" w:space="0" w:color="auto"/>
                    <w:left w:val="none" w:sz="0" w:space="0" w:color="auto"/>
                    <w:bottom w:val="none" w:sz="0" w:space="0" w:color="auto"/>
                    <w:right w:val="none" w:sz="0" w:space="0" w:color="auto"/>
                  </w:divBdr>
                </w:div>
              </w:divsChild>
            </w:div>
            <w:div w:id="288437155">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 w:id="1800101256">
              <w:marLeft w:val="0"/>
              <w:marRight w:val="0"/>
              <w:marTop w:val="0"/>
              <w:marBottom w:val="0"/>
              <w:divBdr>
                <w:top w:val="none" w:sz="0" w:space="0" w:color="auto"/>
                <w:left w:val="none" w:sz="0" w:space="0" w:color="auto"/>
                <w:bottom w:val="none" w:sz="0" w:space="0" w:color="auto"/>
                <w:right w:val="none" w:sz="0" w:space="0" w:color="auto"/>
              </w:divBdr>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901623900">
              <w:marLeft w:val="0"/>
              <w:marRight w:val="0"/>
              <w:marTop w:val="150"/>
              <w:marBottom w:val="75"/>
              <w:divBdr>
                <w:top w:val="none" w:sz="0" w:space="0" w:color="auto"/>
                <w:left w:val="none" w:sz="0" w:space="0" w:color="auto"/>
                <w:bottom w:val="none" w:sz="0" w:space="0" w:color="auto"/>
                <w:right w:val="none" w:sz="0" w:space="0" w:color="auto"/>
              </w:divBdr>
              <w:divsChild>
                <w:div w:id="1449004327">
                  <w:marLeft w:val="0"/>
                  <w:marRight w:val="0"/>
                  <w:marTop w:val="0"/>
                  <w:marBottom w:val="0"/>
                  <w:divBdr>
                    <w:top w:val="none" w:sz="0" w:space="0" w:color="auto"/>
                    <w:left w:val="none" w:sz="0" w:space="0" w:color="auto"/>
                    <w:bottom w:val="none" w:sz="0" w:space="0" w:color="auto"/>
                    <w:right w:val="none" w:sz="0" w:space="0" w:color="auto"/>
                  </w:divBdr>
                </w:div>
                <w:div w:id="276183240">
                  <w:marLeft w:val="0"/>
                  <w:marRight w:val="0"/>
                  <w:marTop w:val="0"/>
                  <w:marBottom w:val="0"/>
                  <w:divBdr>
                    <w:top w:val="none" w:sz="0" w:space="0" w:color="auto"/>
                    <w:left w:val="none" w:sz="0" w:space="0" w:color="auto"/>
                    <w:bottom w:val="none" w:sz="0" w:space="0" w:color="auto"/>
                    <w:right w:val="none" w:sz="0" w:space="0" w:color="auto"/>
                  </w:divBdr>
                </w:div>
              </w:divsChild>
            </w:div>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7815383">
              <w:marLeft w:val="0"/>
              <w:marRight w:val="0"/>
              <w:marTop w:val="0"/>
              <w:marBottom w:val="0"/>
              <w:divBdr>
                <w:top w:val="none" w:sz="0" w:space="0" w:color="auto"/>
                <w:left w:val="none" w:sz="0" w:space="0" w:color="auto"/>
                <w:bottom w:val="none" w:sz="0" w:space="0" w:color="auto"/>
                <w:right w:val="none" w:sz="0" w:space="0" w:color="auto"/>
              </w:divBdr>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 w:id="1147238400">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782573681">
              <w:marLeft w:val="0"/>
              <w:marRight w:val="0"/>
              <w:marTop w:val="150"/>
              <w:marBottom w:val="75"/>
              <w:divBdr>
                <w:top w:val="none" w:sz="0" w:space="0" w:color="auto"/>
                <w:left w:val="none" w:sz="0" w:space="0" w:color="auto"/>
                <w:bottom w:val="none" w:sz="0" w:space="0" w:color="auto"/>
                <w:right w:val="none" w:sz="0" w:space="0" w:color="auto"/>
              </w:divBdr>
              <w:divsChild>
                <w:div w:id="1965691161">
                  <w:marLeft w:val="0"/>
                  <w:marRight w:val="0"/>
                  <w:marTop w:val="0"/>
                  <w:marBottom w:val="0"/>
                  <w:divBdr>
                    <w:top w:val="none" w:sz="0" w:space="0" w:color="auto"/>
                    <w:left w:val="none" w:sz="0" w:space="0" w:color="auto"/>
                    <w:bottom w:val="none" w:sz="0" w:space="0" w:color="auto"/>
                    <w:right w:val="none" w:sz="0" w:space="0" w:color="auto"/>
                  </w:divBdr>
                </w:div>
                <w:div w:id="1821384590">
                  <w:marLeft w:val="0"/>
                  <w:marRight w:val="0"/>
                  <w:marTop w:val="0"/>
                  <w:marBottom w:val="0"/>
                  <w:divBdr>
                    <w:top w:val="none" w:sz="0" w:space="0" w:color="auto"/>
                    <w:left w:val="none" w:sz="0" w:space="0" w:color="auto"/>
                    <w:bottom w:val="none" w:sz="0" w:space="0" w:color="auto"/>
                    <w:right w:val="none" w:sz="0" w:space="0" w:color="auto"/>
                  </w:divBdr>
                </w:div>
              </w:divsChild>
            </w:div>
            <w:div w:id="707998511">
              <w:marLeft w:val="0"/>
              <w:marRight w:val="0"/>
              <w:marTop w:val="0"/>
              <w:marBottom w:val="0"/>
              <w:divBdr>
                <w:top w:val="none" w:sz="0" w:space="0" w:color="auto"/>
                <w:left w:val="none" w:sz="0" w:space="0" w:color="auto"/>
                <w:bottom w:val="none" w:sz="0" w:space="0" w:color="auto"/>
                <w:right w:val="none" w:sz="0" w:space="0" w:color="auto"/>
              </w:divBdr>
            </w:div>
            <w:div w:id="423190507">
              <w:marLeft w:val="0"/>
              <w:marRight w:val="0"/>
              <w:marTop w:val="0"/>
              <w:marBottom w:val="0"/>
              <w:divBdr>
                <w:top w:val="none" w:sz="0" w:space="0" w:color="auto"/>
                <w:left w:val="none" w:sz="0" w:space="0" w:color="auto"/>
                <w:bottom w:val="none" w:sz="0" w:space="0" w:color="auto"/>
                <w:right w:val="none" w:sz="0" w:space="0" w:color="auto"/>
              </w:divBdr>
            </w:div>
          </w:divsChild>
        </w:div>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439841750">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 w:id="1193303476">
          <w:marLeft w:val="0"/>
          <w:marRight w:val="0"/>
          <w:marTop w:val="720"/>
          <w:marBottom w:val="0"/>
          <w:divBdr>
            <w:top w:val="none" w:sz="0" w:space="0" w:color="auto"/>
            <w:left w:val="none" w:sz="0" w:space="0" w:color="auto"/>
            <w:bottom w:val="none" w:sz="0" w:space="0" w:color="auto"/>
            <w:right w:val="none" w:sz="0" w:space="0" w:color="auto"/>
          </w:divBdr>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86039295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 w:id="1142382241">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newsroom/womens-health-hub-heavy-menstrual-bleeding" TargetMode="External"/><Relationship Id="rId26" Type="http://schemas.openxmlformats.org/officeDocument/2006/relationships/image" Target="media/image3.png"/><Relationship Id="rId39" Type="http://schemas.openxmlformats.org/officeDocument/2006/relationships/hyperlink" Target="https://doi.org/10.1002/gin2.12016" TargetMode="External"/><Relationship Id="rId21" Type="http://schemas.openxmlformats.org/officeDocument/2006/relationships/hyperlink" Target="https://www.safetyandquality.gov.au/our-work/medication-safety/high-risk-medicines" TargetMode="External"/><Relationship Id="rId34" Type="http://schemas.openxmlformats.org/officeDocument/2006/relationships/hyperlink" Target="https://doi.org/10.1001/jama.2024.9713" TargetMode="External"/><Relationship Id="rId42" Type="http://schemas.openxmlformats.org/officeDocument/2006/relationships/hyperlink" Target="https://www.longwoods.com/publications/healthcare-quarterly/27320/1/vol-27-no.-1-2024" TargetMode="External"/><Relationship Id="rId47" Type="http://schemas.openxmlformats.org/officeDocument/2006/relationships/hyperlink" Target="https://academic.oup.com/intqhc/advance-articles" TargetMode="External"/><Relationship Id="rId50" Type="http://schemas.openxmlformats.org/officeDocument/2006/relationships/hyperlink" Target="https://effectivehealthcare.ahrq.gov/products/summary-findings" TargetMode="External"/><Relationship Id="rId55" Type="http://schemas.openxmlformats.org/officeDocument/2006/relationships/hyperlink" Target="https://www.safetyandquality.gov.au/publications-and-resources/resource-library/infection-prevention-and-control-poster-combined-airborne-and-contact-precautions" TargetMode="External"/><Relationship Id="rId63" Type="http://schemas.openxmlformats.org/officeDocument/2006/relationships/hyperlink" Target="https://www.safetyandquality.gov.au/sites/default/files/2020-07/covid-19_and_face_masks_-_information_for_consumers.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our-work/healthcare-variation/womens-health-focus-report" TargetMode="External"/><Relationship Id="rId29" Type="http://schemas.openxmlformats.org/officeDocument/2006/relationships/hyperlink" Target="https://www.safetyandquality.gov.au/our-work/indicators-measurement-and-reporting/hospital-acquired-complications-ha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1017/9781009325318" TargetMode="External"/><Relationship Id="rId32" Type="http://schemas.openxmlformats.org/officeDocument/2006/relationships/hyperlink" Target="https://doi.org/10.1001/jama.2024.4166" TargetMode="External"/><Relationship Id="rId37" Type="http://schemas.openxmlformats.org/officeDocument/2006/relationships/hyperlink" Target="https://www.safetyandquality.gov.au/standards/nsqhs-standards/comprehensive-care-standard" TargetMode="External"/><Relationship Id="rId40" Type="http://schemas.openxmlformats.org/officeDocument/2006/relationships/hyperlink" Target="https://doi.org/10.1093/ageing/afae098" TargetMode="External"/><Relationship Id="rId45" Type="http://schemas.openxmlformats.org/officeDocument/2006/relationships/hyperlink" Target="https://academic.oup.com/healthaffairsscholar/issue/2/5" TargetMode="External"/><Relationship Id="rId53" Type="http://schemas.openxmlformats.org/officeDocument/2006/relationships/hyperlink" Target="https://www.safetyandquality.gov.au/publications-and-resources/resource-library/infection-prevention-and-control-poster-combined-contact-and-droplet-precautions" TargetMode="External"/><Relationship Id="rId58" Type="http://schemas.openxmlformats.org/officeDocument/2006/relationships/hyperlink" Target="https://www.safetyandquality.gov.au/publications-and-resources/resource-library/covid-19-infection-prevention-and-control-risk-management-guidance"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fetyandquality.gov.au/newsroom/womens-health-hub-heavy-menstrual-bleeding" TargetMode="External"/><Relationship Id="rId23" Type="http://schemas.openxmlformats.org/officeDocument/2006/relationships/hyperlink" Target="https://iris.who.int/handle/10665/376928" TargetMode="External"/><Relationship Id="rId28" Type="http://schemas.openxmlformats.org/officeDocument/2006/relationships/hyperlink" Target="https://ahha.asn.au/resource/harnessing-data-to-improve-patient-care-and-prevent-hospital-acquired-complications/" TargetMode="External"/><Relationship Id="rId36" Type="http://schemas.openxmlformats.org/officeDocument/2006/relationships/image" Target="media/image4.jpeg"/><Relationship Id="rId49" Type="http://schemas.openxmlformats.org/officeDocument/2006/relationships/hyperlink" Target="https://effectivehealthcare.ahrq.gov/" TargetMode="External"/><Relationship Id="rId57" Type="http://schemas.openxmlformats.org/officeDocument/2006/relationships/hyperlink" Target="http://www.safetyandquality.gov.au/environmental-cleaning" TargetMode="External"/><Relationship Id="rId61" Type="http://schemas.openxmlformats.org/officeDocument/2006/relationships/image" Target="media/image7.PNG"/><Relationship Id="rId10" Type="http://schemas.openxmlformats.org/officeDocument/2006/relationships/hyperlink" Target="https://www.safetyandquality.gov.au/newsroom/subscribe-news" TargetMode="External"/><Relationship Id="rId19" Type="http://schemas.openxmlformats.org/officeDocument/2006/relationships/hyperlink" Target="https://www.safetyandquality.gov.au/our-work/medication-safety/high-risk-medicines" TargetMode="External"/><Relationship Id="rId31" Type="http://schemas.openxmlformats.org/officeDocument/2006/relationships/hyperlink" Target="https://doi.org/10.1001/jama.2024.8481" TargetMode="External"/><Relationship Id="rId44" Type="http://schemas.openxmlformats.org/officeDocument/2006/relationships/hyperlink" Target="https://www.healthaffairs.org/toc/hlthaff/43/6" TargetMode="External"/><Relationship Id="rId52" Type="http://schemas.openxmlformats.org/officeDocument/2006/relationships/hyperlink" Target="https://www.safetyandquality.gov.au/publications-and-resources/resource-library/covid-19-infection-prevention-and-control-risk-management-guidance" TargetMode="External"/><Relationship Id="rId60"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mailto:niall.johnson@safetyandquality.gov.au" TargetMode="External"/><Relationship Id="rId22" Type="http://schemas.openxmlformats.org/officeDocument/2006/relationships/image" Target="media/image2.PNG"/><Relationship Id="rId27" Type="http://schemas.openxmlformats.org/officeDocument/2006/relationships/hyperlink" Target="https://effectivehealthcare.ahrq.gov/products/summary-findings" TargetMode="External"/><Relationship Id="rId30" Type="http://schemas.openxmlformats.org/officeDocument/2006/relationships/hyperlink" Target="https://ahha.asn.au/resource/engaging-stakeholders-in-healthcare-innovation-how-hard-can-it-be/" TargetMode="External"/><Relationship Id="rId35" Type="http://schemas.openxmlformats.org/officeDocument/2006/relationships/hyperlink" Target="https://doi.org/10.1093/ageing/afae104" TargetMode="External"/><Relationship Id="rId43" Type="http://schemas.openxmlformats.org/officeDocument/2006/relationships/hyperlink" Target="https://www.sciencedirect.com/journal/health-policy/vol/145/" TargetMode="External"/><Relationship Id="rId48" Type="http://schemas.openxmlformats.org/officeDocument/2006/relationships/hyperlink" Target="https://livingevidence.org.au/" TargetMode="External"/><Relationship Id="rId56" Type="http://schemas.openxmlformats.org/officeDocument/2006/relationships/image" Target="media/image6.PNG"/><Relationship Id="rId64" Type="http://schemas.openxmlformats.org/officeDocument/2006/relationships/image" Target="media/image8.png"/><Relationship Id="rId8" Type="http://schemas.openxmlformats.org/officeDocument/2006/relationships/image" Target="media/image1.jpg"/><Relationship Id="rId51" Type="http://schemas.openxmlformats.org/officeDocument/2006/relationships/hyperlink" Target="https://www.safetyandquality.gov.au/covid-19"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standards/clinical-care-standards/heavy-menstrual-bleeding-clinical-care-standard" TargetMode="External"/><Relationship Id="rId25" Type="http://schemas.openxmlformats.org/officeDocument/2006/relationships/hyperlink" Target="https://doi.org/10.26099/w1d6-7v98" TargetMode="External"/><Relationship Id="rId33" Type="http://schemas.openxmlformats.org/officeDocument/2006/relationships/hyperlink" Target="https://doi.org/10.1001/jama.2024.9063" TargetMode="External"/><Relationship Id="rId38" Type="http://schemas.openxmlformats.org/officeDocument/2006/relationships/hyperlink" Target="https://www.safetyandquality.gov.au/our-work/comprehensive-care/related-topics/falls-prevention" TargetMode="External"/><Relationship Id="rId46" Type="http://schemas.openxmlformats.org/officeDocument/2006/relationships/hyperlink" Target="https://qualitysafety.bmj.com/content/early/recent" TargetMode="External"/><Relationship Id="rId59" Type="http://schemas.openxmlformats.org/officeDocument/2006/relationships/hyperlink" Target="https://www.safetyandquality.gov.au/our-work/cognitive-impairment/cognitive-impairment-and-covid-19" TargetMode="External"/><Relationship Id="rId67" Type="http://schemas.openxmlformats.org/officeDocument/2006/relationships/fontTable" Target="fontTable.xml"/><Relationship Id="rId20" Type="http://schemas.openxmlformats.org/officeDocument/2006/relationships/hyperlink" Target="https://hrmeducation.health.gov.au/login" TargetMode="External"/><Relationship Id="rId41" Type="http://schemas.openxmlformats.org/officeDocument/2006/relationships/hyperlink" Target="https://www.publish.csiro.au/ah/issue/11609" TargetMode="External"/><Relationship Id="rId54" Type="http://schemas.openxmlformats.org/officeDocument/2006/relationships/image" Target="media/image5.PNG"/><Relationship Id="rId62" Type="http://schemas.openxmlformats.org/officeDocument/2006/relationships/hyperlink" Target="https://www.safetyandquality.gov.au/publications-and-resources/resource-library/covid-19-and-face-masks-information-consum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18</Pages>
  <Words>4755</Words>
  <Characters>31817</Characters>
  <Application>Microsoft Office Word</Application>
  <DocSecurity>0</DocSecurity>
  <Lines>723</Lines>
  <Paragraphs>358</Paragraphs>
  <ScaleCrop>false</ScaleCrop>
  <HeadingPairs>
    <vt:vector size="2" baseType="variant">
      <vt:variant>
        <vt:lpstr>Title</vt:lpstr>
      </vt:variant>
      <vt:variant>
        <vt:i4>1</vt:i4>
      </vt:variant>
    </vt:vector>
  </HeadingPairs>
  <TitlesOfParts>
    <vt:vector size="1" baseType="lpstr">
      <vt:lpstr>Draft On the Radar Issue 653</vt:lpstr>
    </vt:vector>
  </TitlesOfParts>
  <Company>ACSQHC</Company>
  <LinksUpToDate>false</LinksUpToDate>
  <CharactersWithSpaces>36214</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653</dc:title>
  <dc:subject/>
  <dc:creator>Dr Niall Johnson</dc:creator>
  <cp:keywords>On the Radar</cp:keywords>
  <dc:description/>
  <cp:lastModifiedBy>JOHNSON, Niall</cp:lastModifiedBy>
  <cp:revision>180</cp:revision>
  <cp:lastPrinted>2018-03-02T02:34:00Z</cp:lastPrinted>
  <dcterms:created xsi:type="dcterms:W3CDTF">2024-06-02T22:18:00Z</dcterms:created>
  <dcterms:modified xsi:type="dcterms:W3CDTF">2024-06-14T00:45:00Z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