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667E" w14:textId="420084AE" w:rsidR="001D2636" w:rsidRDefault="008C2346" w:rsidP="008C2346">
      <w:pPr>
        <w:pStyle w:val="Heading1"/>
        <w:spacing w:before="0" w:line="240" w:lineRule="auto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8EEEE50" wp14:editId="51E6AFD2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693400" cy="15119985"/>
            <wp:effectExtent l="0" t="0" r="0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741" cy="151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A7DDDCD" wp14:editId="67C89F9A">
            <wp:extent cx="6120000" cy="2936379"/>
            <wp:effectExtent l="0" t="0" r="0" b="0"/>
            <wp:docPr id="1" name="Picture 1" descr="Could it be sepsi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uld it be sepsis?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93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B2155" w14:textId="3AD9E8C4" w:rsidR="00D607F9" w:rsidRPr="00740F1E" w:rsidRDefault="00740F1E" w:rsidP="00740F1E">
      <w:pPr>
        <w:spacing w:before="4320"/>
        <w:ind w:left="6237"/>
        <w:rPr>
          <w:color w:val="5F0F2F" w:themeColor="text2"/>
          <w:sz w:val="48"/>
          <w:szCs w:val="48"/>
        </w:rPr>
      </w:pPr>
      <w:r w:rsidRPr="00740F1E">
        <w:rPr>
          <w:color w:val="5F0F2F" w:themeColor="text2"/>
          <w:sz w:val="48"/>
          <w:szCs w:val="48"/>
        </w:rPr>
        <w:t>By simply asking the question, we can create the necessary urgency to commence treatment to help save the lives of Australians.</w:t>
      </w:r>
    </w:p>
    <w:p w14:paraId="08391C7F" w14:textId="75CAC700" w:rsidR="008C2346" w:rsidRDefault="008C2346" w:rsidP="00740F1E">
      <w:pPr>
        <w:spacing w:before="6120"/>
        <w:jc w:val="right"/>
      </w:pPr>
      <w:r>
        <w:rPr>
          <w:noProof/>
        </w:rPr>
        <w:drawing>
          <wp:inline distT="0" distB="0" distL="0" distR="0" wp14:anchorId="5296FED4" wp14:editId="53D6E2E1">
            <wp:extent cx="828000" cy="829731"/>
            <wp:effectExtent l="0" t="0" r="0" b="8890"/>
            <wp:docPr id="3" name="Picture 3" descr="Sepsis Awareness website">
              <a:hlinkClick xmlns:a="http://schemas.openxmlformats.org/drawingml/2006/main" r:id="rId9" tooltip="Sepsis Awareness websit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epsis Awareness website">
                      <a:hlinkClick r:id="rId9" tooltip="Sepsis Awareness website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E235F" w14:textId="1F735C20" w:rsidR="00750C42" w:rsidRPr="00750C42" w:rsidRDefault="00750C42" w:rsidP="00750C42">
      <w:pPr>
        <w:spacing w:before="600"/>
        <w:rPr>
          <w:sz w:val="25"/>
          <w:szCs w:val="25"/>
        </w:rPr>
      </w:pPr>
    </w:p>
    <w:p w14:paraId="4CDE82BB" w14:textId="77777777" w:rsidR="00750C42" w:rsidRDefault="00750C42" w:rsidP="00D607F9">
      <w:pPr>
        <w:sectPr w:rsidR="00750C42" w:rsidSect="00740F1E">
          <w:type w:val="continuous"/>
          <w:pgSz w:w="16838" w:h="23811" w:code="8"/>
          <w:pgMar w:top="1418" w:right="851" w:bottom="567" w:left="851" w:header="284" w:footer="284" w:gutter="0"/>
          <w:cols w:space="340"/>
          <w:docGrid w:linePitch="360"/>
        </w:sectPr>
      </w:pPr>
    </w:p>
    <w:p w14:paraId="7F93BB60" w14:textId="77777777" w:rsidR="00546C30" w:rsidRDefault="00546C30" w:rsidP="00546C30">
      <w:pPr>
        <w:spacing w:after="360"/>
      </w:pPr>
    </w:p>
    <w:p w14:paraId="61884D35" w14:textId="77777777" w:rsidR="00546C30" w:rsidRDefault="00546C30" w:rsidP="00546C30">
      <w:pPr>
        <w:spacing w:before="0"/>
      </w:pPr>
      <w:r>
        <w:rPr>
          <w:noProof/>
        </w:rPr>
        <w:drawing>
          <wp:inline distT="0" distB="0" distL="0" distR="0" wp14:anchorId="5A9EEC97" wp14:editId="480E4DB9">
            <wp:extent cx="4523878" cy="504680"/>
            <wp:effectExtent l="0" t="0" r="0" b="0"/>
            <wp:docPr id="5" name="Picture 5" descr="Australian Commission on Safety and Quality in Health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Commission on Safety and Quality in Health Ca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878" cy="50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6C37E" w14:textId="77777777" w:rsidR="00546C30" w:rsidRDefault="00546C30" w:rsidP="00546C30">
      <w:pPr>
        <w:spacing w:before="0" w:after="0"/>
        <w:jc w:val="right"/>
      </w:pPr>
      <w:r>
        <w:br w:type="column"/>
      </w:r>
      <w:r>
        <w:rPr>
          <w:noProof/>
        </w:rPr>
        <w:drawing>
          <wp:inline distT="0" distB="0" distL="0" distR="0" wp14:anchorId="4DB95357" wp14:editId="59BF07F8">
            <wp:extent cx="2484000" cy="435812"/>
            <wp:effectExtent l="0" t="0" r="0" b="2540"/>
            <wp:docPr id="6" name="Picture 6" descr="The George Institute for Global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e George Institute for Global Health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435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869F6D" w14:textId="3DDA87A6" w:rsidR="00546C30" w:rsidRPr="00D607F9" w:rsidRDefault="00656E27" w:rsidP="00656E27">
      <w:pPr>
        <w:spacing w:before="300" w:after="0"/>
        <w:jc w:val="center"/>
      </w:pPr>
      <w:r>
        <w:rPr>
          <w:noProof/>
        </w:rPr>
        <w:drawing>
          <wp:inline distT="0" distB="0" distL="0" distR="0" wp14:anchorId="39FD992D" wp14:editId="50EA1595">
            <wp:extent cx="1379317" cy="542544"/>
            <wp:effectExtent l="0" t="0" r="5080" b="0"/>
            <wp:docPr id="426275499" name="Picture 426275499" descr="Sepsi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epsis Australia logo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8" r="-1041"/>
                    <a:stretch/>
                  </pic:blipFill>
                  <pic:spPr bwMode="auto">
                    <a:xfrm>
                      <a:off x="0" y="0"/>
                      <a:ext cx="1453188" cy="571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6C30" w:rsidRPr="00D607F9" w:rsidSect="00750C42">
      <w:type w:val="continuous"/>
      <w:pgSz w:w="16838" w:h="23811" w:code="8"/>
      <w:pgMar w:top="1418" w:right="851" w:bottom="567" w:left="851" w:header="284" w:footer="284" w:gutter="0"/>
      <w:cols w:num="2" w:space="340" w:equalWidth="0">
        <w:col w:w="10490" w:space="340"/>
        <w:col w:w="43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B999" w14:textId="77777777" w:rsidR="00E73762" w:rsidRDefault="00E73762" w:rsidP="00D607F9">
      <w:pPr>
        <w:spacing w:before="0" w:after="0"/>
      </w:pPr>
      <w:r>
        <w:separator/>
      </w:r>
    </w:p>
  </w:endnote>
  <w:endnote w:type="continuationSeparator" w:id="0">
    <w:p w14:paraId="7EC12326" w14:textId="77777777" w:rsidR="00E73762" w:rsidRDefault="00E73762" w:rsidP="00D607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D195" w14:textId="77777777" w:rsidR="00E73762" w:rsidRDefault="00E73762" w:rsidP="00D607F9">
      <w:pPr>
        <w:spacing w:before="0" w:after="0"/>
      </w:pPr>
      <w:r>
        <w:separator/>
      </w:r>
    </w:p>
  </w:footnote>
  <w:footnote w:type="continuationSeparator" w:id="0">
    <w:p w14:paraId="3ABC4A97" w14:textId="77777777" w:rsidR="00E73762" w:rsidRDefault="00E73762" w:rsidP="00D607F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E27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08E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80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24D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66E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43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E09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2B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7AC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60A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80176"/>
    <w:multiLevelType w:val="hybridMultilevel"/>
    <w:tmpl w:val="521C6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A0DDA"/>
    <w:multiLevelType w:val="hybridMultilevel"/>
    <w:tmpl w:val="27568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D2FCC"/>
    <w:multiLevelType w:val="hybridMultilevel"/>
    <w:tmpl w:val="A1DA9A34"/>
    <w:lvl w:ilvl="0" w:tplc="CF5A308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655247">
    <w:abstractNumId w:val="9"/>
  </w:num>
  <w:num w:numId="2" w16cid:durableId="1612399770">
    <w:abstractNumId w:val="7"/>
  </w:num>
  <w:num w:numId="3" w16cid:durableId="872957290">
    <w:abstractNumId w:val="6"/>
  </w:num>
  <w:num w:numId="4" w16cid:durableId="121000268">
    <w:abstractNumId w:val="5"/>
  </w:num>
  <w:num w:numId="5" w16cid:durableId="1280382090">
    <w:abstractNumId w:val="4"/>
  </w:num>
  <w:num w:numId="6" w16cid:durableId="748963502">
    <w:abstractNumId w:val="8"/>
  </w:num>
  <w:num w:numId="7" w16cid:durableId="1626229130">
    <w:abstractNumId w:val="3"/>
  </w:num>
  <w:num w:numId="8" w16cid:durableId="61560629">
    <w:abstractNumId w:val="2"/>
  </w:num>
  <w:num w:numId="9" w16cid:durableId="1005549580">
    <w:abstractNumId w:val="1"/>
  </w:num>
  <w:num w:numId="10" w16cid:durableId="717634538">
    <w:abstractNumId w:val="0"/>
  </w:num>
  <w:num w:numId="11" w16cid:durableId="2137095393">
    <w:abstractNumId w:val="10"/>
  </w:num>
  <w:num w:numId="12" w16cid:durableId="1445885160">
    <w:abstractNumId w:val="12"/>
  </w:num>
  <w:num w:numId="13" w16cid:durableId="2664703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C5"/>
    <w:rsid w:val="00091494"/>
    <w:rsid w:val="001B212A"/>
    <w:rsid w:val="001D2636"/>
    <w:rsid w:val="0021297C"/>
    <w:rsid w:val="002863BC"/>
    <w:rsid w:val="00395590"/>
    <w:rsid w:val="003E055D"/>
    <w:rsid w:val="00430841"/>
    <w:rsid w:val="004530EC"/>
    <w:rsid w:val="004C0D06"/>
    <w:rsid w:val="004D35D2"/>
    <w:rsid w:val="005065AB"/>
    <w:rsid w:val="00517459"/>
    <w:rsid w:val="00537305"/>
    <w:rsid w:val="00537932"/>
    <w:rsid w:val="00546C30"/>
    <w:rsid w:val="00616FE7"/>
    <w:rsid w:val="00656E27"/>
    <w:rsid w:val="006E08D9"/>
    <w:rsid w:val="00740F1E"/>
    <w:rsid w:val="00750C42"/>
    <w:rsid w:val="00794AFF"/>
    <w:rsid w:val="00807BB9"/>
    <w:rsid w:val="008354D0"/>
    <w:rsid w:val="008C2346"/>
    <w:rsid w:val="008D2DAD"/>
    <w:rsid w:val="008E67AD"/>
    <w:rsid w:val="00975CC5"/>
    <w:rsid w:val="009E0AA0"/>
    <w:rsid w:val="00B35B8E"/>
    <w:rsid w:val="00B45874"/>
    <w:rsid w:val="00B77BE8"/>
    <w:rsid w:val="00BB027A"/>
    <w:rsid w:val="00BD3045"/>
    <w:rsid w:val="00CF5516"/>
    <w:rsid w:val="00D12D24"/>
    <w:rsid w:val="00D20D88"/>
    <w:rsid w:val="00D607F9"/>
    <w:rsid w:val="00D84EB1"/>
    <w:rsid w:val="00DA2487"/>
    <w:rsid w:val="00DB5272"/>
    <w:rsid w:val="00DE25F3"/>
    <w:rsid w:val="00E73762"/>
    <w:rsid w:val="00FE421F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EA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19"/>
        <w:szCs w:val="19"/>
        <w:lang w:val="en-AU" w:eastAsia="en-US" w:bidi="ar-SA"/>
      </w:rPr>
    </w:rPrDefault>
    <w:pPrDefault>
      <w:pPr>
        <w:spacing w:before="12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A0"/>
  </w:style>
  <w:style w:type="paragraph" w:styleId="Heading1">
    <w:name w:val="heading 1"/>
    <w:basedOn w:val="Normal"/>
    <w:next w:val="Normal"/>
    <w:link w:val="Heading1Char"/>
    <w:uiPriority w:val="9"/>
    <w:qFormat/>
    <w:rsid w:val="00517459"/>
    <w:pPr>
      <w:keepNext/>
      <w:keepLines/>
      <w:spacing w:before="600" w:after="120" w:line="192" w:lineRule="auto"/>
      <w:outlineLvl w:val="0"/>
    </w:pPr>
    <w:rPr>
      <w:rFonts w:asciiTheme="majorHAnsi" w:eastAsiaTheme="majorEastAsia" w:hAnsiTheme="majorHAnsi" w:cstheme="majorBidi"/>
      <w:caps/>
      <w:color w:val="5F0F2F" w:themeColor="accent1"/>
      <w:w w:val="80"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346"/>
    <w:pPr>
      <w:keepNext/>
      <w:keepLines/>
      <w:spacing w:before="840" w:after="120" w:line="204" w:lineRule="auto"/>
      <w:outlineLvl w:val="1"/>
    </w:pPr>
    <w:rPr>
      <w:rFonts w:asciiTheme="majorHAnsi" w:eastAsiaTheme="majorEastAsia" w:hAnsiTheme="majorHAnsi" w:cstheme="majorBidi"/>
      <w:color w:val="5F0F2F" w:themeColor="accent1"/>
      <w:w w:val="80"/>
      <w:sz w:val="108"/>
      <w:szCs w:val="10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0F2F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459"/>
    <w:rPr>
      <w:rFonts w:asciiTheme="majorHAnsi" w:eastAsiaTheme="majorEastAsia" w:hAnsiTheme="majorHAnsi" w:cstheme="majorBidi"/>
      <w:caps/>
      <w:color w:val="5F0F2F" w:themeColor="accent1"/>
      <w:w w:val="80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346"/>
    <w:rPr>
      <w:rFonts w:asciiTheme="majorHAnsi" w:eastAsiaTheme="majorEastAsia" w:hAnsiTheme="majorHAnsi" w:cstheme="majorBidi"/>
      <w:color w:val="5F0F2F" w:themeColor="accent1"/>
      <w:w w:val="80"/>
      <w:sz w:val="108"/>
      <w:szCs w:val="108"/>
    </w:rPr>
  </w:style>
  <w:style w:type="character" w:customStyle="1" w:styleId="Heading3Char">
    <w:name w:val="Heading 3 Char"/>
    <w:basedOn w:val="DefaultParagraphFont"/>
    <w:link w:val="Heading3"/>
    <w:uiPriority w:val="9"/>
    <w:rsid w:val="00DE25F3"/>
    <w:rPr>
      <w:rFonts w:asciiTheme="majorHAnsi" w:eastAsiaTheme="majorEastAsia" w:hAnsiTheme="majorHAnsi" w:cstheme="majorBidi"/>
      <w:color w:val="5F0F2F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7AD"/>
    <w:pPr>
      <w:spacing w:before="240" w:line="204" w:lineRule="auto"/>
      <w:ind w:right="6236"/>
      <w:outlineLvl w:val="1"/>
    </w:pPr>
    <w:rPr>
      <w:rFonts w:asciiTheme="majorHAnsi" w:eastAsiaTheme="majorEastAsia" w:hAnsiTheme="majorHAnsi" w:cstheme="majorBidi"/>
      <w:caps/>
      <w:color w:val="5F0F2F" w:themeColor="text2"/>
      <w:w w:val="85"/>
      <w:sz w:val="80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8E67AD"/>
    <w:rPr>
      <w:rFonts w:asciiTheme="majorHAnsi" w:eastAsiaTheme="majorEastAsia" w:hAnsiTheme="majorHAnsi" w:cstheme="majorBidi"/>
      <w:caps/>
      <w:color w:val="5F0F2F" w:themeColor="text2"/>
      <w:w w:val="85"/>
      <w:sz w:val="80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67AD"/>
    <w:pPr>
      <w:spacing w:before="0" w:after="600" w:line="192" w:lineRule="auto"/>
      <w:outlineLvl w:val="0"/>
    </w:pPr>
    <w:rPr>
      <w:rFonts w:asciiTheme="majorHAnsi" w:eastAsiaTheme="majorEastAsia" w:hAnsiTheme="majorHAnsi" w:cstheme="majorBidi"/>
      <w:bCs/>
      <w:caps/>
      <w:color w:val="5F0F2F" w:themeColor="text2"/>
      <w:w w:val="80"/>
      <w:kern w:val="28"/>
      <w:sz w:val="144"/>
      <w:szCs w:val="144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E67AD"/>
    <w:rPr>
      <w:rFonts w:asciiTheme="majorHAnsi" w:eastAsiaTheme="majorEastAsia" w:hAnsiTheme="majorHAnsi" w:cstheme="majorBidi"/>
      <w:bCs/>
      <w:caps/>
      <w:color w:val="5F0F2F" w:themeColor="text2"/>
      <w:w w:val="80"/>
      <w:kern w:val="28"/>
      <w:sz w:val="144"/>
      <w:szCs w:val="144"/>
      <w:lang w:eastAsia="en-GB"/>
    </w:rPr>
  </w:style>
  <w:style w:type="paragraph" w:styleId="ListParagraph">
    <w:name w:val="List Paragraph"/>
    <w:basedOn w:val="Normal"/>
    <w:uiPriority w:val="34"/>
    <w:qFormat/>
    <w:rsid w:val="00517459"/>
    <w:pPr>
      <w:suppressAutoHyphens/>
      <w:spacing w:before="240" w:after="120"/>
      <w:ind w:left="720"/>
      <w:contextualSpacing/>
    </w:pPr>
    <w:rPr>
      <w:rFonts w:eastAsiaTheme="minorEastAsia"/>
      <w:color w:val="auto"/>
      <w:sz w:val="24"/>
      <w:szCs w:val="24"/>
      <w:lang w:eastAsia="en-GB"/>
    </w:rPr>
  </w:style>
  <w:style w:type="paragraph" w:customStyle="1" w:styleId="Bullet1">
    <w:name w:val="Bullet 1"/>
    <w:basedOn w:val="Normal"/>
    <w:qFormat/>
    <w:rsid w:val="006E08D9"/>
    <w:pPr>
      <w:numPr>
        <w:numId w:val="12"/>
      </w:numPr>
      <w:spacing w:before="80"/>
      <w:ind w:left="284" w:hanging="284"/>
    </w:pPr>
  </w:style>
  <w:style w:type="paragraph" w:styleId="Header">
    <w:name w:val="header"/>
    <w:basedOn w:val="Normal"/>
    <w:link w:val="HeaderChar"/>
    <w:uiPriority w:val="99"/>
    <w:unhideWhenUsed/>
    <w:rsid w:val="00D607F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607F9"/>
  </w:style>
  <w:style w:type="paragraph" w:styleId="Footer">
    <w:name w:val="footer"/>
    <w:basedOn w:val="Normal"/>
    <w:link w:val="FooterChar"/>
    <w:uiPriority w:val="99"/>
    <w:unhideWhenUsed/>
    <w:rsid w:val="00D607F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607F9"/>
  </w:style>
  <w:style w:type="character" w:styleId="Hyperlink">
    <w:name w:val="Hyperlink"/>
    <w:basedOn w:val="DefaultParagraphFont"/>
    <w:uiPriority w:val="99"/>
    <w:unhideWhenUsed/>
    <w:rsid w:val="00B35B8E"/>
    <w:rPr>
      <w:b/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file:///C:/Users/ben/Dropbox/MSO%20Conversions/Percept/ACSQHC%20National%20Sepsis%20Awareness%20AccWord/safetyandquality.gov.au/our-work/partnering-consumers/national-sepsis-progr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CSQHC Sepsis 2021">
      <a:dk1>
        <a:sysClr val="windowText" lastClr="000000"/>
      </a:dk1>
      <a:lt1>
        <a:sysClr val="window" lastClr="FFFFFF"/>
      </a:lt1>
      <a:dk2>
        <a:srgbClr val="5F0F2F"/>
      </a:dk2>
      <a:lt2>
        <a:srgbClr val="FCDCDD"/>
      </a:lt2>
      <a:accent1>
        <a:srgbClr val="5F0F2F"/>
      </a:accent1>
      <a:accent2>
        <a:srgbClr val="EE3D96"/>
      </a:accent2>
      <a:accent3>
        <a:srgbClr val="F7B3D1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CSQHC Sepsis 2021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Sepsis Public Awareness – Infographic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Sepsis Public Awareness – Could It Be Sepsis? Poster</dc:title>
  <dc:subject/>
  <dc:creator/>
  <cp:keywords/>
  <dc:description/>
  <cp:lastModifiedBy/>
  <cp:revision>1</cp:revision>
  <dcterms:created xsi:type="dcterms:W3CDTF">2021-11-09T22:17:00Z</dcterms:created>
  <dcterms:modified xsi:type="dcterms:W3CDTF">2024-08-25T13:13:00Z</dcterms:modified>
</cp:coreProperties>
</file>