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0ABC2" w14:textId="133D459C" w:rsidR="00525453" w:rsidRPr="00525453" w:rsidRDefault="00E21CCD" w:rsidP="00525453">
      <w:pPr>
        <w:spacing w:before="0"/>
        <w:ind w:hanging="142"/>
        <w:rPr>
          <w:b/>
          <w:bCs/>
          <w:color w:val="FFFFFF" w:themeColor="background1"/>
          <w:lang w:val="en-US"/>
        </w:rPr>
      </w:pPr>
      <w:r w:rsidRPr="0050448E">
        <w:rPr>
          <w:noProof/>
        </w:rPr>
        <w:drawing>
          <wp:anchor distT="0" distB="0" distL="114300" distR="114300" simplePos="0" relativeHeight="251658240" behindDoc="1" locked="0" layoutInCell="1" allowOverlap="1" wp14:anchorId="59E5203C" wp14:editId="22D5AF0F">
            <wp:simplePos x="0" y="0"/>
            <wp:positionH relativeFrom="column">
              <wp:posOffset>-296336</wp:posOffset>
            </wp:positionH>
            <wp:positionV relativeFrom="page">
              <wp:posOffset>12700</wp:posOffset>
            </wp:positionV>
            <wp:extent cx="10682186" cy="15122525"/>
            <wp:effectExtent l="0" t="0" r="0" b="3175"/>
            <wp:wrapNone/>
            <wp:docPr id="1792844069" name="Picture 1" descr="Sepsis is a time‑critical medical emergency. &#10;&#10;Think sepsis until you rule it out.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2844069" name="Picture 1" descr="Sepsis is a time‑critical medical emergency. &#10;&#10;Think sepsis until you rule it out.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2186" cy="15122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0" w:type="auto"/>
        <w:tblInd w:w="5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1"/>
        <w:gridCol w:w="6377"/>
      </w:tblGrid>
      <w:tr w:rsidR="00525453" w:rsidRPr="00525453" w14:paraId="2BAC55C4" w14:textId="77777777" w:rsidTr="006711A8">
        <w:tc>
          <w:tcPr>
            <w:tcW w:w="1531" w:type="dxa"/>
            <w:vAlign w:val="center"/>
          </w:tcPr>
          <w:p w14:paraId="6D5A5247" w14:textId="0FE64C5D" w:rsidR="00525453" w:rsidRPr="00525453" w:rsidRDefault="00525453" w:rsidP="006711A8">
            <w:pPr>
              <w:ind w:left="-73"/>
            </w:pPr>
            <w:r w:rsidRPr="00B519BF">
              <w:rPr>
                <w:noProof/>
              </w:rPr>
              <w:drawing>
                <wp:inline distT="0" distB="0" distL="0" distR="0" wp14:anchorId="110C3CB7" wp14:editId="323CC453">
                  <wp:extent cx="828000" cy="829731"/>
                  <wp:effectExtent l="0" t="0" r="0" b="0"/>
                  <wp:docPr id="3" name="Picture 3" descr="Sepsis Awareness webs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Sepsis Awareness website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000" cy="8297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7" w:type="dxa"/>
            <w:vAlign w:val="center"/>
          </w:tcPr>
          <w:p w14:paraId="3D13623B" w14:textId="339DB679" w:rsidR="00525453" w:rsidRPr="006711A8" w:rsidRDefault="009C0D63" w:rsidP="00525453">
            <w:pPr>
              <w:pStyle w:val="Call-to-action"/>
              <w:rPr>
                <w:sz w:val="26"/>
                <w:szCs w:val="26"/>
              </w:rPr>
            </w:pPr>
            <w:r w:rsidRPr="009C0D63">
              <w:rPr>
                <w:sz w:val="26"/>
                <w:szCs w:val="26"/>
                <w:lang w:val="en-GB"/>
              </w:rPr>
              <w:t xml:space="preserve">Listen, Look and Act to </w:t>
            </w:r>
            <w:r>
              <w:rPr>
                <w:sz w:val="26"/>
                <w:szCs w:val="26"/>
                <w:lang w:val="en-GB"/>
              </w:rPr>
              <w:br/>
            </w:r>
            <w:r w:rsidRPr="009C0D63">
              <w:rPr>
                <w:sz w:val="26"/>
                <w:szCs w:val="26"/>
                <w:lang w:val="en-GB"/>
              </w:rPr>
              <w:t>recognise sepsis or rule it out</w:t>
            </w:r>
          </w:p>
        </w:tc>
      </w:tr>
    </w:tbl>
    <w:p w14:paraId="2F4F6AAC" w14:textId="7F08D7EA" w:rsidR="0050448E" w:rsidRPr="0050448E" w:rsidRDefault="0050448E" w:rsidP="006711A8">
      <w:pPr>
        <w:pStyle w:val="Subtitle"/>
        <w:ind w:left="1247"/>
      </w:pPr>
      <w:r w:rsidRPr="00B519BF">
        <w:t xml:space="preserve">PATIENTS AND </w:t>
      </w:r>
      <w:r w:rsidRPr="00B519BF">
        <w:br/>
      </w:r>
      <w:r w:rsidRPr="006711A8">
        <w:t>FAMILIES</w:t>
      </w:r>
      <w:r w:rsidRPr="00B519BF">
        <w:t xml:space="preserve"> MAY ASK</w:t>
      </w:r>
    </w:p>
    <w:p w14:paraId="35D4D51F" w14:textId="262B8770" w:rsidR="0050448E" w:rsidRPr="00B519BF" w:rsidRDefault="0050448E" w:rsidP="00DC7B2C">
      <w:pPr>
        <w:pStyle w:val="Title"/>
        <w:ind w:left="709"/>
      </w:pPr>
      <w:r w:rsidRPr="00B519BF">
        <w:rPr>
          <w:color w:val="FBD8E9" w:themeColor="accent2" w:themeTint="33"/>
        </w:rPr>
        <w:t>‘</w:t>
      </w:r>
      <w:r w:rsidR="00B519BF" w:rsidRPr="006711A8">
        <w:t>COULD</w:t>
      </w:r>
      <w:r w:rsidR="00B519BF" w:rsidRPr="00B519BF">
        <w:t xml:space="preserve"> IT </w:t>
      </w:r>
    </w:p>
    <w:p w14:paraId="594FB15A" w14:textId="2E5BAAA1" w:rsidR="00A01B5A" w:rsidRDefault="00B519BF" w:rsidP="00DC7B2C">
      <w:pPr>
        <w:pStyle w:val="Title"/>
        <w:rPr>
          <w:color w:val="FBD8E9" w:themeColor="accent2" w:themeTint="33"/>
        </w:rPr>
      </w:pPr>
      <w:r w:rsidRPr="00B519BF">
        <w:t xml:space="preserve">BE </w:t>
      </w:r>
      <w:r w:rsidRPr="00DC7B2C">
        <w:t>SEPSIS</w:t>
      </w:r>
      <w:r w:rsidRPr="00B519BF">
        <w:t>?</w:t>
      </w:r>
      <w:r w:rsidR="0050448E" w:rsidRPr="00B519BF">
        <w:rPr>
          <w:color w:val="FBD8E9" w:themeColor="accent2" w:themeTint="33"/>
        </w:rPr>
        <w:t>’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103"/>
        <w:gridCol w:w="6281"/>
      </w:tblGrid>
      <w:tr w:rsidR="00905232" w14:paraId="5F52C1AB" w14:textId="77777777" w:rsidTr="00345D2A">
        <w:trPr>
          <w:jc w:val="center"/>
        </w:trPr>
        <w:tc>
          <w:tcPr>
            <w:tcW w:w="4536" w:type="dxa"/>
          </w:tcPr>
          <w:p w14:paraId="10FDA0C9" w14:textId="77777777" w:rsidR="00905232" w:rsidRDefault="008E43A8" w:rsidP="008E43A8">
            <w:pPr>
              <w:jc w:val="center"/>
            </w:pPr>
            <w:r w:rsidRPr="008E43A8">
              <w:rPr>
                <w:noProof/>
              </w:rPr>
              <w:drawing>
                <wp:inline distT="0" distB="0" distL="0" distR="0" wp14:anchorId="2F51168C" wp14:editId="26825262">
                  <wp:extent cx="1193800" cy="1193800"/>
                  <wp:effectExtent l="0" t="0" r="0" b="0"/>
                  <wp:docPr id="215013306" name="Picture 1" descr="Listen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013306" name="Picture 1" descr="Listen icon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1193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4B99D9A" w14:textId="4B45B7BF" w:rsidR="008E43A8" w:rsidRDefault="008E43A8" w:rsidP="008E43A8">
            <w:pPr>
              <w:pStyle w:val="Heading1"/>
            </w:pPr>
            <w:r>
              <w:t>LISTEN</w:t>
            </w:r>
          </w:p>
        </w:tc>
        <w:tc>
          <w:tcPr>
            <w:tcW w:w="5103" w:type="dxa"/>
          </w:tcPr>
          <w:p w14:paraId="46E8D107" w14:textId="77777777" w:rsidR="00905232" w:rsidRDefault="008E43A8" w:rsidP="008E43A8">
            <w:pPr>
              <w:jc w:val="center"/>
            </w:pPr>
            <w:r w:rsidRPr="008E43A8">
              <w:rPr>
                <w:noProof/>
              </w:rPr>
              <w:drawing>
                <wp:inline distT="0" distB="0" distL="0" distR="0" wp14:anchorId="6C47FE90" wp14:editId="0E19DCC5">
                  <wp:extent cx="1193800" cy="1193800"/>
                  <wp:effectExtent l="0" t="0" r="0" b="0"/>
                  <wp:docPr id="2029296708" name="Picture 1" descr="Look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9296708" name="Picture 1" descr="Look icon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1193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E0179B" w14:textId="4480C310" w:rsidR="008E43A8" w:rsidRPr="008E43A8" w:rsidRDefault="008E43A8" w:rsidP="008E43A8">
            <w:pPr>
              <w:pStyle w:val="Heading1"/>
            </w:pPr>
            <w:r w:rsidRPr="008E43A8">
              <w:t>LOOK</w:t>
            </w:r>
          </w:p>
        </w:tc>
        <w:tc>
          <w:tcPr>
            <w:tcW w:w="6281" w:type="dxa"/>
          </w:tcPr>
          <w:p w14:paraId="7ADBE398" w14:textId="77777777" w:rsidR="00905232" w:rsidRDefault="008E43A8" w:rsidP="008E43A8">
            <w:pPr>
              <w:jc w:val="center"/>
            </w:pPr>
            <w:r w:rsidRPr="008E43A8">
              <w:rPr>
                <w:noProof/>
              </w:rPr>
              <w:drawing>
                <wp:inline distT="0" distB="0" distL="0" distR="0" wp14:anchorId="1709E7C9" wp14:editId="60D98E15">
                  <wp:extent cx="1193800" cy="1193800"/>
                  <wp:effectExtent l="0" t="0" r="0" b="0"/>
                  <wp:docPr id="1199939902" name="Picture 1" descr="Act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9939902" name="Picture 1" descr="Act icon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1193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F65620" w14:textId="0E083284" w:rsidR="008E43A8" w:rsidRDefault="008E43A8" w:rsidP="008E43A8">
            <w:pPr>
              <w:pStyle w:val="Heading1"/>
            </w:pPr>
            <w:r>
              <w:t>ACT</w:t>
            </w:r>
          </w:p>
        </w:tc>
      </w:tr>
      <w:tr w:rsidR="00905232" w14:paraId="7189786E" w14:textId="77777777" w:rsidTr="00345D2A">
        <w:trPr>
          <w:jc w:val="center"/>
        </w:trPr>
        <w:tc>
          <w:tcPr>
            <w:tcW w:w="4536" w:type="dxa"/>
          </w:tcPr>
          <w:p w14:paraId="32970F92" w14:textId="24279BF8" w:rsidR="008E43A8" w:rsidRPr="008E43A8" w:rsidRDefault="008E43A8" w:rsidP="008E43A8">
            <w:pPr>
              <w:pStyle w:val="Bodypurpleheading"/>
            </w:pPr>
            <w:r w:rsidRPr="008E43A8">
              <w:t>Listen to the concerns</w:t>
            </w:r>
          </w:p>
          <w:p w14:paraId="03A97EC1" w14:textId="306B1DCF" w:rsidR="008E43A8" w:rsidRPr="008E43A8" w:rsidRDefault="008E43A8" w:rsidP="008E43A8">
            <w:pPr>
              <w:pStyle w:val="Body"/>
            </w:pPr>
            <w:r w:rsidRPr="008E43A8">
              <w:t>Listen and validate their concerns:</w:t>
            </w:r>
          </w:p>
          <w:p w14:paraId="683D23D6" w14:textId="187062BF" w:rsidR="008E43A8" w:rsidRPr="008E43A8" w:rsidRDefault="008E43A8" w:rsidP="008E43A8">
            <w:pPr>
              <w:pStyle w:val="Body"/>
            </w:pPr>
            <w:r w:rsidRPr="008E43A8">
              <w:t>‘I understand you are worried about sepsis because …’</w:t>
            </w:r>
          </w:p>
          <w:p w14:paraId="04DCB83B" w14:textId="77777777" w:rsidR="00905232" w:rsidRDefault="00905232" w:rsidP="008E43A8">
            <w:pPr>
              <w:jc w:val="center"/>
            </w:pPr>
          </w:p>
        </w:tc>
        <w:tc>
          <w:tcPr>
            <w:tcW w:w="5103" w:type="dxa"/>
          </w:tcPr>
          <w:p w14:paraId="06D38678" w14:textId="2208EBB6" w:rsidR="008E43A8" w:rsidRPr="008E43A8" w:rsidRDefault="008E43A8" w:rsidP="008E43A8">
            <w:pPr>
              <w:pStyle w:val="Bodypurpleheading"/>
            </w:pPr>
            <w:r w:rsidRPr="008E43A8">
              <w:t>Look for signs of sepsis</w:t>
            </w:r>
            <w:r>
              <w:t> </w:t>
            </w:r>
            <w:r w:rsidRPr="008E43A8">
              <w:t>and use</w:t>
            </w:r>
            <w:r>
              <w:t xml:space="preserve"> </w:t>
            </w:r>
            <w:r w:rsidRPr="008E43A8">
              <w:t>a</w:t>
            </w:r>
            <w:r w:rsidR="00C214F8">
              <w:t> </w:t>
            </w:r>
            <w:r w:rsidRPr="008E43A8">
              <w:t>sepsis</w:t>
            </w:r>
            <w:r>
              <w:t> </w:t>
            </w:r>
            <w:r w:rsidRPr="008E43A8">
              <w:t>pathway</w:t>
            </w:r>
          </w:p>
          <w:p w14:paraId="7BDA6E4D" w14:textId="77777777" w:rsidR="008E43A8" w:rsidRPr="008E43A8" w:rsidRDefault="008E43A8" w:rsidP="008E43A8">
            <w:pPr>
              <w:pStyle w:val="Body"/>
            </w:pPr>
            <w:r w:rsidRPr="008E43A8">
              <w:t xml:space="preserve">Look for signs of infection </w:t>
            </w:r>
            <w:r w:rsidRPr="008E43A8">
              <w:rPr>
                <w:b/>
                <w:bCs/>
              </w:rPr>
              <w:t>plus</w:t>
            </w:r>
            <w:r w:rsidRPr="008E43A8">
              <w:t xml:space="preserve"> </w:t>
            </w:r>
            <w:proofErr w:type="spellStart"/>
            <w:r w:rsidRPr="008E43A8">
              <w:t>haemodynamic</w:t>
            </w:r>
            <w:proofErr w:type="spellEnd"/>
            <w:r w:rsidRPr="008E43A8">
              <w:t xml:space="preserve"> and/or respiratory changes and/or new altered mental state.</w:t>
            </w:r>
          </w:p>
          <w:p w14:paraId="2294739F" w14:textId="77777777" w:rsidR="00905232" w:rsidRDefault="00905232" w:rsidP="008E43A8">
            <w:pPr>
              <w:jc w:val="center"/>
            </w:pPr>
          </w:p>
        </w:tc>
        <w:tc>
          <w:tcPr>
            <w:tcW w:w="6281" w:type="dxa"/>
          </w:tcPr>
          <w:p w14:paraId="571DA7EA" w14:textId="77777777" w:rsidR="008E43A8" w:rsidRPr="008E43A8" w:rsidRDefault="008E43A8" w:rsidP="008E43A8">
            <w:pPr>
              <w:pStyle w:val="Bodypurpleheading"/>
            </w:pPr>
            <w:r w:rsidRPr="008E43A8">
              <w:t>Communicate for safety</w:t>
            </w:r>
          </w:p>
          <w:p w14:paraId="27BFAA87" w14:textId="28D22751" w:rsidR="008E43A8" w:rsidRPr="008E43A8" w:rsidRDefault="008E43A8" w:rsidP="008E43A8">
            <w:pPr>
              <w:pStyle w:val="Body"/>
            </w:pPr>
            <w:r w:rsidRPr="008E43A8">
              <w:t>Communicate clearly.</w:t>
            </w:r>
            <w:r>
              <w:t xml:space="preserve"> </w:t>
            </w:r>
            <w:r w:rsidRPr="008E43A8">
              <w:t>Escalate care. Keep everyone informed about next steps.</w:t>
            </w:r>
          </w:p>
          <w:p w14:paraId="3424597A" w14:textId="21855B4F" w:rsidR="00905232" w:rsidRDefault="008E43A8" w:rsidP="008E43A8">
            <w:pPr>
              <w:pStyle w:val="Body"/>
            </w:pPr>
            <w:r w:rsidRPr="008E43A8">
              <w:rPr>
                <w:rStyle w:val="Boldpurple"/>
              </w:rPr>
              <w:t>Not sepsis?</w:t>
            </w:r>
            <w:r w:rsidRPr="008E43A8">
              <w:rPr>
                <w:b/>
                <w:bCs/>
              </w:rPr>
              <w:t xml:space="preserve"> </w:t>
            </w:r>
            <w:r w:rsidRPr="008E43A8">
              <w:t>Give specific instructions to the patient/family on when to re-escalate or return</w:t>
            </w:r>
            <w:r w:rsidR="009A215A">
              <w:t> </w:t>
            </w:r>
            <w:r w:rsidRPr="008E43A8">
              <w:t>and tell them what to say.</w:t>
            </w:r>
          </w:p>
        </w:tc>
      </w:tr>
    </w:tbl>
    <w:p w14:paraId="4CDE82BB" w14:textId="5A7DA04D" w:rsidR="00750C42" w:rsidRDefault="00345D2A" w:rsidP="00E21CCD">
      <w:pPr>
        <w:tabs>
          <w:tab w:val="right" w:pos="15451"/>
        </w:tabs>
        <w:spacing w:before="960" w:after="0"/>
        <w:ind w:left="425" w:right="-232"/>
        <w:sectPr w:rsidR="00750C42" w:rsidSect="00CB3AB6">
          <w:type w:val="continuous"/>
          <w:pgSz w:w="16838" w:h="23811" w:code="8"/>
          <w:pgMar w:top="737" w:right="454" w:bottom="454" w:left="454" w:header="284" w:footer="284" w:gutter="0"/>
          <w:cols w:space="340"/>
          <w:docGrid w:linePitch="360"/>
        </w:sectPr>
      </w:pPr>
      <w:r w:rsidRPr="00345D2A">
        <w:rPr>
          <w:noProof/>
        </w:rPr>
        <w:drawing>
          <wp:inline distT="0" distB="0" distL="0" distR="0" wp14:anchorId="66C3371E" wp14:editId="66467BB1">
            <wp:extent cx="4800070" cy="596900"/>
            <wp:effectExtent l="0" t="0" r="0" b="0"/>
            <wp:docPr id="1990672615" name="Picture 1" descr="Australian Commission on Safety and Quality in Health Car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0672615" name="Picture 1" descr="Australian Commission on Safety and Quality in Health Care logo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007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 w:rsidRPr="00345D2A">
        <w:rPr>
          <w:noProof/>
        </w:rPr>
        <w:drawing>
          <wp:inline distT="0" distB="0" distL="0" distR="0" wp14:anchorId="2633BB16" wp14:editId="2B4764FC">
            <wp:extent cx="1676400" cy="685800"/>
            <wp:effectExtent l="0" t="0" r="0" b="0"/>
            <wp:docPr id="476121958" name="Picture 1" descr="Sepsis Australi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6121958" name="Picture 1" descr="Sepsis Australia logo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F99089" w14:textId="6454C662" w:rsidR="00750C42" w:rsidRDefault="00750C42" w:rsidP="00E21CCD">
      <w:pPr>
        <w:spacing w:before="0" w:after="0"/>
        <w:ind w:left="720" w:hanging="720"/>
        <w:contextualSpacing/>
        <w:rPr>
          <w:sz w:val="2"/>
          <w:szCs w:val="2"/>
        </w:rPr>
      </w:pPr>
    </w:p>
    <w:p w14:paraId="38B7F5F2" w14:textId="77777777" w:rsidR="00706DD0" w:rsidRDefault="00706DD0" w:rsidP="00E21CCD">
      <w:pPr>
        <w:spacing w:before="0" w:after="0"/>
        <w:ind w:left="720" w:hanging="720"/>
        <w:contextualSpacing/>
        <w:rPr>
          <w:sz w:val="2"/>
          <w:szCs w:val="2"/>
        </w:rPr>
      </w:pPr>
    </w:p>
    <w:p w14:paraId="68DC2C94" w14:textId="77777777" w:rsidR="00706DD0" w:rsidRPr="00E21CCD" w:rsidRDefault="00706DD0" w:rsidP="00E21CCD">
      <w:pPr>
        <w:spacing w:before="0" w:after="0"/>
        <w:ind w:left="720" w:hanging="720"/>
        <w:contextualSpacing/>
        <w:rPr>
          <w:sz w:val="2"/>
          <w:szCs w:val="2"/>
        </w:rPr>
      </w:pPr>
    </w:p>
    <w:sectPr w:rsidR="00706DD0" w:rsidRPr="00E21CCD" w:rsidSect="00750C42">
      <w:type w:val="continuous"/>
      <w:pgSz w:w="16838" w:h="23811" w:code="8"/>
      <w:pgMar w:top="1418" w:right="851" w:bottom="567" w:left="851" w:header="284" w:footer="284" w:gutter="0"/>
      <w:cols w:num="2" w:space="340" w:equalWidth="0">
        <w:col w:w="10490" w:space="340"/>
        <w:col w:w="4306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413F9" w14:textId="77777777" w:rsidR="00263E64" w:rsidRDefault="00263E64" w:rsidP="00D607F9">
      <w:pPr>
        <w:spacing w:before="0" w:after="0"/>
      </w:pPr>
      <w:r>
        <w:separator/>
      </w:r>
    </w:p>
  </w:endnote>
  <w:endnote w:type="continuationSeparator" w:id="0">
    <w:p w14:paraId="51BCF243" w14:textId="77777777" w:rsidR="00263E64" w:rsidRDefault="00263E64" w:rsidP="00D607F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imes New Roman (Headings CS)">
    <w:altName w:val="Times New Roman"/>
    <w:panose1 w:val="020B0604020202020204"/>
    <w:charset w:val="00"/>
    <w:family w:val="roman"/>
    <w:notTrueType/>
    <w:pitch w:val="default"/>
  </w:font>
  <w:font w:name="Proxima Nova Semibold">
    <w:panose1 w:val="02000506030000020004"/>
    <w:charset w:val="00"/>
    <w:family w:val="auto"/>
    <w:notTrueType/>
    <w:pitch w:val="variable"/>
    <w:sig w:usb0="A00002EF" w:usb1="5000E0F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3B3E7" w14:textId="77777777" w:rsidR="00263E64" w:rsidRDefault="00263E64" w:rsidP="00D607F9">
      <w:pPr>
        <w:spacing w:before="0" w:after="0"/>
      </w:pPr>
      <w:r>
        <w:separator/>
      </w:r>
    </w:p>
  </w:footnote>
  <w:footnote w:type="continuationSeparator" w:id="0">
    <w:p w14:paraId="1FAC8B0E" w14:textId="77777777" w:rsidR="00263E64" w:rsidRDefault="00263E64" w:rsidP="00D607F9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DE274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B08E8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C7803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824D8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C66EC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FA43F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E09F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B2B2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47AC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60A1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FB80176"/>
    <w:multiLevelType w:val="hybridMultilevel"/>
    <w:tmpl w:val="521C6D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DA0DDA"/>
    <w:multiLevelType w:val="hybridMultilevel"/>
    <w:tmpl w:val="27568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6D2FCC"/>
    <w:multiLevelType w:val="hybridMultilevel"/>
    <w:tmpl w:val="A1DA9A34"/>
    <w:lvl w:ilvl="0" w:tplc="CF5A308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2996415">
    <w:abstractNumId w:val="9"/>
  </w:num>
  <w:num w:numId="2" w16cid:durableId="2062244519">
    <w:abstractNumId w:val="7"/>
  </w:num>
  <w:num w:numId="3" w16cid:durableId="182323517">
    <w:abstractNumId w:val="6"/>
  </w:num>
  <w:num w:numId="4" w16cid:durableId="1396275446">
    <w:abstractNumId w:val="5"/>
  </w:num>
  <w:num w:numId="5" w16cid:durableId="500774604">
    <w:abstractNumId w:val="4"/>
  </w:num>
  <w:num w:numId="6" w16cid:durableId="713581707">
    <w:abstractNumId w:val="8"/>
  </w:num>
  <w:num w:numId="7" w16cid:durableId="774057866">
    <w:abstractNumId w:val="3"/>
  </w:num>
  <w:num w:numId="8" w16cid:durableId="1829326590">
    <w:abstractNumId w:val="2"/>
  </w:num>
  <w:num w:numId="9" w16cid:durableId="495609301">
    <w:abstractNumId w:val="1"/>
  </w:num>
  <w:num w:numId="10" w16cid:durableId="1543859536">
    <w:abstractNumId w:val="0"/>
  </w:num>
  <w:num w:numId="11" w16cid:durableId="1832915516">
    <w:abstractNumId w:val="10"/>
  </w:num>
  <w:num w:numId="12" w16cid:durableId="440954423">
    <w:abstractNumId w:val="12"/>
  </w:num>
  <w:num w:numId="13" w16cid:durableId="133221825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CC5"/>
    <w:rsid w:val="00036D68"/>
    <w:rsid w:val="00091494"/>
    <w:rsid w:val="000A6272"/>
    <w:rsid w:val="000F21B6"/>
    <w:rsid w:val="00110A1C"/>
    <w:rsid w:val="00153509"/>
    <w:rsid w:val="001836AC"/>
    <w:rsid w:val="001B0315"/>
    <w:rsid w:val="001B212A"/>
    <w:rsid w:val="001D2636"/>
    <w:rsid w:val="0021297C"/>
    <w:rsid w:val="00223394"/>
    <w:rsid w:val="002452FD"/>
    <w:rsid w:val="00263E64"/>
    <w:rsid w:val="002863BC"/>
    <w:rsid w:val="002E082E"/>
    <w:rsid w:val="0032055B"/>
    <w:rsid w:val="00345D2A"/>
    <w:rsid w:val="00395590"/>
    <w:rsid w:val="003E055D"/>
    <w:rsid w:val="00430841"/>
    <w:rsid w:val="004530EC"/>
    <w:rsid w:val="00464779"/>
    <w:rsid w:val="004C0D06"/>
    <w:rsid w:val="004D35D2"/>
    <w:rsid w:val="004F66F8"/>
    <w:rsid w:val="0050448E"/>
    <w:rsid w:val="005065AB"/>
    <w:rsid w:val="00517459"/>
    <w:rsid w:val="00525453"/>
    <w:rsid w:val="00537932"/>
    <w:rsid w:val="00591DFC"/>
    <w:rsid w:val="005A6E3D"/>
    <w:rsid w:val="00616FE7"/>
    <w:rsid w:val="006711A8"/>
    <w:rsid w:val="00687D5E"/>
    <w:rsid w:val="006D18F5"/>
    <w:rsid w:val="006E08D9"/>
    <w:rsid w:val="00706DD0"/>
    <w:rsid w:val="00740F1E"/>
    <w:rsid w:val="00750C42"/>
    <w:rsid w:val="00794AFF"/>
    <w:rsid w:val="00807BB9"/>
    <w:rsid w:val="008143B0"/>
    <w:rsid w:val="008354D0"/>
    <w:rsid w:val="008475C9"/>
    <w:rsid w:val="008C2346"/>
    <w:rsid w:val="008D2DAD"/>
    <w:rsid w:val="008E43A8"/>
    <w:rsid w:val="008E67AD"/>
    <w:rsid w:val="00905232"/>
    <w:rsid w:val="00975CC5"/>
    <w:rsid w:val="009A215A"/>
    <w:rsid w:val="009C0D63"/>
    <w:rsid w:val="009E0AA0"/>
    <w:rsid w:val="009F4388"/>
    <w:rsid w:val="00A01B5A"/>
    <w:rsid w:val="00A84AC6"/>
    <w:rsid w:val="00AB3676"/>
    <w:rsid w:val="00AE698B"/>
    <w:rsid w:val="00B35B8E"/>
    <w:rsid w:val="00B45874"/>
    <w:rsid w:val="00B46D66"/>
    <w:rsid w:val="00B519BF"/>
    <w:rsid w:val="00B77BE8"/>
    <w:rsid w:val="00BB027A"/>
    <w:rsid w:val="00BD3045"/>
    <w:rsid w:val="00C214F8"/>
    <w:rsid w:val="00CB3AB6"/>
    <w:rsid w:val="00CF5516"/>
    <w:rsid w:val="00D12D24"/>
    <w:rsid w:val="00D20D88"/>
    <w:rsid w:val="00D607F9"/>
    <w:rsid w:val="00D84EB1"/>
    <w:rsid w:val="00DA2487"/>
    <w:rsid w:val="00DB38E5"/>
    <w:rsid w:val="00DB5272"/>
    <w:rsid w:val="00DC4EF7"/>
    <w:rsid w:val="00DC7B2C"/>
    <w:rsid w:val="00DE25F3"/>
    <w:rsid w:val="00E21CCD"/>
    <w:rsid w:val="00F17028"/>
    <w:rsid w:val="00FE421F"/>
    <w:rsid w:val="00FE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DEA0C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000000" w:themeColor="text1"/>
        <w:sz w:val="19"/>
        <w:szCs w:val="19"/>
        <w:lang w:val="en-AU" w:eastAsia="en-US" w:bidi="ar-SA"/>
      </w:rPr>
    </w:rPrDefault>
    <w:pPrDefault>
      <w:pPr>
        <w:spacing w:before="12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AA0"/>
  </w:style>
  <w:style w:type="paragraph" w:styleId="Heading1">
    <w:name w:val="heading 1"/>
    <w:basedOn w:val="Normal"/>
    <w:next w:val="Normal"/>
    <w:link w:val="Heading1Char"/>
    <w:uiPriority w:val="9"/>
    <w:qFormat/>
    <w:rsid w:val="008E43A8"/>
    <w:pPr>
      <w:spacing w:before="0" w:after="0"/>
      <w:jc w:val="center"/>
      <w:outlineLvl w:val="0"/>
    </w:pPr>
    <w:rPr>
      <w:rFonts w:asciiTheme="majorHAnsi" w:hAnsiTheme="majorHAnsi"/>
      <w:color w:val="5F0F2F" w:themeColor="text2"/>
      <w:sz w:val="96"/>
      <w:szCs w:val="9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2346"/>
    <w:pPr>
      <w:keepNext/>
      <w:keepLines/>
      <w:spacing w:before="840" w:after="120" w:line="204" w:lineRule="auto"/>
      <w:outlineLvl w:val="1"/>
    </w:pPr>
    <w:rPr>
      <w:rFonts w:asciiTheme="majorHAnsi" w:eastAsiaTheme="majorEastAsia" w:hAnsiTheme="majorHAnsi" w:cstheme="majorBidi"/>
      <w:color w:val="5F0F2F" w:themeColor="accent1"/>
      <w:w w:val="80"/>
      <w:sz w:val="108"/>
      <w:szCs w:val="10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E25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F0F2F" w:themeColor="accent1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43A8"/>
    <w:rPr>
      <w:rFonts w:asciiTheme="majorHAnsi" w:hAnsiTheme="majorHAnsi"/>
      <w:color w:val="5F0F2F" w:themeColor="text2"/>
      <w:sz w:val="96"/>
      <w:szCs w:val="96"/>
    </w:rPr>
  </w:style>
  <w:style w:type="character" w:customStyle="1" w:styleId="Heading2Char">
    <w:name w:val="Heading 2 Char"/>
    <w:basedOn w:val="DefaultParagraphFont"/>
    <w:link w:val="Heading2"/>
    <w:uiPriority w:val="9"/>
    <w:rsid w:val="008C2346"/>
    <w:rPr>
      <w:rFonts w:asciiTheme="majorHAnsi" w:eastAsiaTheme="majorEastAsia" w:hAnsiTheme="majorHAnsi" w:cstheme="majorBidi"/>
      <w:color w:val="5F0F2F" w:themeColor="accent1"/>
      <w:w w:val="80"/>
      <w:sz w:val="108"/>
      <w:szCs w:val="108"/>
    </w:rPr>
  </w:style>
  <w:style w:type="character" w:customStyle="1" w:styleId="Heading3Char">
    <w:name w:val="Heading 3 Char"/>
    <w:basedOn w:val="DefaultParagraphFont"/>
    <w:link w:val="Heading3"/>
    <w:uiPriority w:val="9"/>
    <w:rsid w:val="00DE25F3"/>
    <w:rPr>
      <w:rFonts w:asciiTheme="majorHAnsi" w:eastAsiaTheme="majorEastAsia" w:hAnsiTheme="majorHAnsi" w:cstheme="majorBidi"/>
      <w:color w:val="5F0F2F" w:themeColor="accent1"/>
      <w:sz w:val="24"/>
      <w:szCs w:val="24"/>
    </w:rPr>
  </w:style>
  <w:style w:type="paragraph" w:styleId="Subtitle">
    <w:name w:val="Subtitle"/>
    <w:basedOn w:val="Heading2"/>
    <w:next w:val="Normal"/>
    <w:link w:val="SubtitleChar"/>
    <w:uiPriority w:val="11"/>
    <w:qFormat/>
    <w:rsid w:val="006711A8"/>
    <w:pPr>
      <w:spacing w:before="1320" w:after="440" w:line="192" w:lineRule="auto"/>
      <w:ind w:left="1276"/>
    </w:pPr>
    <w:rPr>
      <w:color w:val="FBD8E9" w:themeColor="accent2" w:themeTint="33"/>
      <w:sz w:val="128"/>
      <w:szCs w:val="128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6711A8"/>
    <w:rPr>
      <w:rFonts w:asciiTheme="majorHAnsi" w:eastAsiaTheme="majorEastAsia" w:hAnsiTheme="majorHAnsi" w:cstheme="majorBidi"/>
      <w:color w:val="FBD8E9" w:themeColor="accent2" w:themeTint="33"/>
      <w:w w:val="80"/>
      <w:sz w:val="128"/>
      <w:szCs w:val="128"/>
      <w:lang w:val="en-US"/>
    </w:rPr>
  </w:style>
  <w:style w:type="paragraph" w:styleId="Title">
    <w:name w:val="Title"/>
    <w:basedOn w:val="Heading2"/>
    <w:next w:val="Normal"/>
    <w:link w:val="TitleChar"/>
    <w:uiPriority w:val="10"/>
    <w:qFormat/>
    <w:rsid w:val="00F17028"/>
    <w:pPr>
      <w:snapToGrid w:val="0"/>
      <w:spacing w:before="0" w:after="480" w:line="192" w:lineRule="auto"/>
      <w:ind w:left="1134"/>
      <w:contextualSpacing/>
    </w:pPr>
    <w:rPr>
      <w:rFonts w:cs="Times New Roman (Headings CS)"/>
      <w:color w:val="FFFFFF" w:themeColor="background1"/>
      <w:spacing w:val="-20"/>
      <w:sz w:val="340"/>
      <w:szCs w:val="340"/>
    </w:rPr>
  </w:style>
  <w:style w:type="character" w:customStyle="1" w:styleId="TitleChar">
    <w:name w:val="Title Char"/>
    <w:basedOn w:val="DefaultParagraphFont"/>
    <w:link w:val="Title"/>
    <w:uiPriority w:val="10"/>
    <w:rsid w:val="00F17028"/>
    <w:rPr>
      <w:rFonts w:asciiTheme="majorHAnsi" w:eastAsiaTheme="majorEastAsia" w:hAnsiTheme="majorHAnsi" w:cs="Times New Roman (Headings CS)"/>
      <w:color w:val="FFFFFF" w:themeColor="background1"/>
      <w:spacing w:val="-20"/>
      <w:w w:val="80"/>
      <w:sz w:val="340"/>
      <w:szCs w:val="340"/>
    </w:rPr>
  </w:style>
  <w:style w:type="paragraph" w:styleId="ListParagraph">
    <w:name w:val="List Paragraph"/>
    <w:basedOn w:val="Normal"/>
    <w:uiPriority w:val="34"/>
    <w:qFormat/>
    <w:rsid w:val="00517459"/>
    <w:pPr>
      <w:suppressAutoHyphens/>
      <w:spacing w:before="240" w:after="120"/>
      <w:ind w:left="720"/>
      <w:contextualSpacing/>
    </w:pPr>
    <w:rPr>
      <w:rFonts w:eastAsiaTheme="minorEastAsia"/>
      <w:color w:val="auto"/>
      <w:sz w:val="24"/>
      <w:szCs w:val="24"/>
      <w:lang w:eastAsia="en-GB"/>
    </w:rPr>
  </w:style>
  <w:style w:type="paragraph" w:customStyle="1" w:styleId="Bullet1">
    <w:name w:val="Bullet 1"/>
    <w:basedOn w:val="Normal"/>
    <w:qFormat/>
    <w:rsid w:val="006E08D9"/>
    <w:pPr>
      <w:numPr>
        <w:numId w:val="12"/>
      </w:numPr>
      <w:spacing w:before="80"/>
      <w:ind w:left="284" w:hanging="284"/>
    </w:pPr>
  </w:style>
  <w:style w:type="paragraph" w:styleId="Header">
    <w:name w:val="header"/>
    <w:basedOn w:val="Normal"/>
    <w:link w:val="HeaderChar"/>
    <w:uiPriority w:val="99"/>
    <w:unhideWhenUsed/>
    <w:rsid w:val="00D607F9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607F9"/>
  </w:style>
  <w:style w:type="paragraph" w:styleId="Footer">
    <w:name w:val="footer"/>
    <w:basedOn w:val="Normal"/>
    <w:link w:val="FooterChar"/>
    <w:uiPriority w:val="99"/>
    <w:unhideWhenUsed/>
    <w:rsid w:val="00D607F9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D607F9"/>
  </w:style>
  <w:style w:type="character" w:styleId="Hyperlink">
    <w:name w:val="Hyperlink"/>
    <w:basedOn w:val="DefaultParagraphFont"/>
    <w:uiPriority w:val="99"/>
    <w:unhideWhenUsed/>
    <w:rsid w:val="00B35B8E"/>
    <w:rPr>
      <w:b/>
      <w:color w:val="000000" w:themeColor="text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0C4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2545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ll-to-action">
    <w:name w:val="Call-to-action"/>
    <w:basedOn w:val="Normal"/>
    <w:qFormat/>
    <w:rsid w:val="00525453"/>
    <w:pPr>
      <w:spacing w:before="0" w:after="0"/>
    </w:pPr>
    <w:rPr>
      <w:b/>
      <w:bCs/>
      <w:color w:val="FFFFFF" w:themeColor="background1"/>
      <w:sz w:val="28"/>
      <w:szCs w:val="28"/>
      <w:lang w:val="en-US"/>
    </w:rPr>
  </w:style>
  <w:style w:type="paragraph" w:customStyle="1" w:styleId="Whitepull-outBody">
    <w:name w:val="White pull-out (Body)"/>
    <w:basedOn w:val="Normal"/>
    <w:uiPriority w:val="99"/>
    <w:rsid w:val="00AB3676"/>
    <w:pPr>
      <w:suppressAutoHyphens/>
      <w:autoSpaceDE w:val="0"/>
      <w:autoSpaceDN w:val="0"/>
      <w:adjustRightInd w:val="0"/>
      <w:spacing w:before="0" w:after="283" w:line="288" w:lineRule="auto"/>
      <w:jc w:val="center"/>
      <w:textAlignment w:val="center"/>
    </w:pPr>
    <w:rPr>
      <w:rFonts w:ascii="Proxima Nova Semibold" w:hAnsi="Proxima Nova Semibold" w:cs="Proxima Nova Semibold"/>
      <w:color w:val="FFFFFF"/>
      <w:sz w:val="54"/>
      <w:szCs w:val="54"/>
      <w:lang w:val="en-US"/>
    </w:rPr>
  </w:style>
  <w:style w:type="paragraph" w:customStyle="1" w:styleId="Textinpinkcircle">
    <w:name w:val="Text in pink circle"/>
    <w:basedOn w:val="Normal"/>
    <w:qFormat/>
    <w:rsid w:val="00AB3676"/>
    <w:pPr>
      <w:spacing w:before="0" w:after="0"/>
      <w:jc w:val="center"/>
    </w:pPr>
    <w:rPr>
      <w:rFonts w:ascii="Verdana" w:hAnsi="Verdana"/>
      <w:color w:val="FFFFFF" w:themeColor="background1"/>
      <w:sz w:val="44"/>
      <w:szCs w:val="44"/>
    </w:rPr>
  </w:style>
  <w:style w:type="paragraph" w:customStyle="1" w:styleId="Body">
    <w:name w:val="Body"/>
    <w:basedOn w:val="Normal"/>
    <w:qFormat/>
    <w:rsid w:val="001836AC"/>
    <w:pPr>
      <w:spacing w:after="120"/>
      <w:jc w:val="center"/>
    </w:pPr>
    <w:rPr>
      <w:sz w:val="36"/>
      <w:szCs w:val="36"/>
      <w:lang w:val="en-US"/>
    </w:rPr>
  </w:style>
  <w:style w:type="character" w:customStyle="1" w:styleId="Boldpurple">
    <w:name w:val="Bold purple"/>
    <w:basedOn w:val="DefaultParagraphFont"/>
    <w:uiPriority w:val="1"/>
    <w:qFormat/>
    <w:rsid w:val="008E43A8"/>
    <w:rPr>
      <w:b/>
      <w:bCs/>
      <w:color w:val="5F0F2F" w:themeColor="text2"/>
    </w:rPr>
  </w:style>
  <w:style w:type="paragraph" w:customStyle="1" w:styleId="Bodypurpleheading">
    <w:name w:val="Body purple heading"/>
    <w:basedOn w:val="Body"/>
    <w:qFormat/>
    <w:rsid w:val="001836AC"/>
    <w:pPr>
      <w:spacing w:before="240" w:after="240"/>
    </w:pPr>
    <w:rPr>
      <w:b/>
      <w:bCs/>
      <w:color w:val="5F0F2F" w:themeColor="text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ACSQHC Sepsis 2021">
      <a:dk1>
        <a:sysClr val="windowText" lastClr="000000"/>
      </a:dk1>
      <a:lt1>
        <a:sysClr val="window" lastClr="FFFFFF"/>
      </a:lt1>
      <a:dk2>
        <a:srgbClr val="5F0F2F"/>
      </a:dk2>
      <a:lt2>
        <a:srgbClr val="FCDCDD"/>
      </a:lt2>
      <a:accent1>
        <a:srgbClr val="5F0F2F"/>
      </a:accent1>
      <a:accent2>
        <a:srgbClr val="EE3D96"/>
      </a:accent2>
      <a:accent3>
        <a:srgbClr val="F7B3D1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CSQHC Sepsis 2021">
      <a:majorFont>
        <a:latin typeface="Impact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E62F070-FE5C-BB4D-BCDD-0AB72FE85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540</Characters>
  <Application>Microsoft Office Word</Application>
  <DocSecurity>0</DocSecurity>
  <Lines>41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Sepsis Public Awareness – Know The Signs of Sepsis Poster</vt:lpstr>
    </vt:vector>
  </TitlesOfParts>
  <Manager/>
  <Company/>
  <LinksUpToDate>false</LinksUpToDate>
  <CharactersWithSpaces>622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Patients and families may ask 'Could it be sepsis?'</dc:title>
  <dc:subject/>
  <dc:creator/>
  <cp:keywords/>
  <dc:description/>
  <cp:lastModifiedBy/>
  <cp:revision>1</cp:revision>
  <dcterms:created xsi:type="dcterms:W3CDTF">2024-08-13T01:00:00Z</dcterms:created>
  <dcterms:modified xsi:type="dcterms:W3CDTF">2024-08-13T02:04:00Z</dcterms:modified>
  <cp:category/>
</cp:coreProperties>
</file>