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D7653" w14:textId="70E09782" w:rsidR="00E06BC6" w:rsidRPr="00594FD4" w:rsidRDefault="00594FD4" w:rsidP="00594FD4">
      <w:pPr>
        <w:rPr>
          <w:color w:val="FF0000"/>
          <w:sz w:val="44"/>
          <w:szCs w:val="44"/>
        </w:rPr>
      </w:pPr>
      <w:r w:rsidRPr="00594FD4">
        <w:rPr>
          <w:color w:val="FF0000"/>
          <w:sz w:val="44"/>
          <w:szCs w:val="44"/>
        </w:rPr>
        <w:t>DRAFT</w:t>
      </w:r>
    </w:p>
    <w:p w14:paraId="68E8AA6E" w14:textId="77777777" w:rsidR="00E06BC6" w:rsidRDefault="00E06BC6" w:rsidP="00E06BC6">
      <w:pPr>
        <w:jc w:val="center"/>
        <w:rPr>
          <w:b/>
          <w:bCs/>
          <w:color w:val="002060"/>
          <w:sz w:val="44"/>
          <w:szCs w:val="44"/>
        </w:rPr>
      </w:pPr>
    </w:p>
    <w:p w14:paraId="282A8ADE" w14:textId="77777777" w:rsidR="00594FD4" w:rsidRDefault="00594FD4" w:rsidP="00E06BC6">
      <w:pPr>
        <w:jc w:val="center"/>
        <w:rPr>
          <w:b/>
          <w:bCs/>
          <w:color w:val="002060"/>
          <w:sz w:val="44"/>
          <w:szCs w:val="44"/>
        </w:rPr>
      </w:pPr>
    </w:p>
    <w:p w14:paraId="695902F6" w14:textId="535116E8" w:rsidR="00E06BC6" w:rsidRPr="00C55BB6" w:rsidRDefault="00E06BC6" w:rsidP="00E06BC6">
      <w:pPr>
        <w:jc w:val="center"/>
        <w:rPr>
          <w:b/>
          <w:bCs/>
          <w:color w:val="002060"/>
          <w:sz w:val="44"/>
          <w:szCs w:val="44"/>
        </w:rPr>
      </w:pPr>
      <w:r w:rsidRPr="00C55BB6">
        <w:rPr>
          <w:b/>
          <w:bCs/>
          <w:color w:val="002060"/>
          <w:sz w:val="44"/>
          <w:szCs w:val="44"/>
        </w:rPr>
        <w:t>Preventing Falls and</w:t>
      </w:r>
    </w:p>
    <w:p w14:paraId="16D37D6C" w14:textId="77777777" w:rsidR="00E06BC6" w:rsidRPr="00C55BB6" w:rsidRDefault="00E06BC6" w:rsidP="00E06BC6">
      <w:pPr>
        <w:jc w:val="center"/>
        <w:rPr>
          <w:b/>
          <w:bCs/>
          <w:color w:val="002060"/>
          <w:sz w:val="44"/>
          <w:szCs w:val="44"/>
        </w:rPr>
      </w:pPr>
      <w:r w:rsidRPr="00C55BB6">
        <w:rPr>
          <w:b/>
          <w:bCs/>
          <w:color w:val="002060"/>
          <w:sz w:val="44"/>
          <w:szCs w:val="44"/>
        </w:rPr>
        <w:t xml:space="preserve">Harm from Falls </w:t>
      </w:r>
    </w:p>
    <w:p w14:paraId="4A7F5AD8" w14:textId="77777777" w:rsidR="00E06BC6" w:rsidRPr="00C55BB6" w:rsidRDefault="00E06BC6" w:rsidP="00E06BC6">
      <w:pPr>
        <w:jc w:val="center"/>
        <w:rPr>
          <w:b/>
          <w:bCs/>
          <w:color w:val="002060"/>
          <w:sz w:val="44"/>
          <w:szCs w:val="44"/>
        </w:rPr>
      </w:pPr>
      <w:r w:rsidRPr="00C55BB6">
        <w:rPr>
          <w:b/>
          <w:bCs/>
          <w:color w:val="002060"/>
          <w:sz w:val="44"/>
          <w:szCs w:val="44"/>
        </w:rPr>
        <w:t>in Older People</w:t>
      </w:r>
    </w:p>
    <w:p w14:paraId="12CCFCAB" w14:textId="77777777" w:rsidR="00E06BC6" w:rsidRDefault="00E06BC6" w:rsidP="00E06BC6">
      <w:pPr>
        <w:jc w:val="center"/>
      </w:pPr>
    </w:p>
    <w:p w14:paraId="35EB4324" w14:textId="77777777" w:rsidR="00594FD4" w:rsidRPr="00C55BB6" w:rsidRDefault="00594FD4" w:rsidP="00E06BC6">
      <w:pPr>
        <w:jc w:val="center"/>
      </w:pPr>
    </w:p>
    <w:p w14:paraId="5D05EAAF" w14:textId="77777777" w:rsidR="00E06BC6" w:rsidRDefault="00E06BC6" w:rsidP="00E06BC6">
      <w:pPr>
        <w:jc w:val="center"/>
        <w:rPr>
          <w:b/>
          <w:bCs/>
          <w:color w:val="008498" w:themeColor="accent4" w:themeShade="BF"/>
          <w:sz w:val="36"/>
          <w:szCs w:val="36"/>
        </w:rPr>
      </w:pPr>
    </w:p>
    <w:p w14:paraId="47092F1D" w14:textId="77777777" w:rsidR="00E06BC6" w:rsidRPr="00C55BB6" w:rsidRDefault="00E06BC6" w:rsidP="00E06BC6">
      <w:pPr>
        <w:jc w:val="center"/>
        <w:rPr>
          <w:b/>
          <w:bCs/>
          <w:color w:val="008498" w:themeColor="accent4" w:themeShade="BF"/>
          <w:sz w:val="36"/>
          <w:szCs w:val="36"/>
        </w:rPr>
      </w:pPr>
      <w:r w:rsidRPr="00C55BB6">
        <w:rPr>
          <w:b/>
          <w:bCs/>
          <w:color w:val="008498" w:themeColor="accent4" w:themeShade="BF"/>
          <w:sz w:val="36"/>
          <w:szCs w:val="36"/>
        </w:rPr>
        <w:t>Best Practice Guidelines</w:t>
      </w:r>
    </w:p>
    <w:p w14:paraId="466148D2" w14:textId="77777777" w:rsidR="00E06BC6" w:rsidRPr="00C55BB6" w:rsidRDefault="00E06BC6" w:rsidP="00E06BC6">
      <w:pPr>
        <w:jc w:val="center"/>
        <w:rPr>
          <w:b/>
          <w:bCs/>
          <w:color w:val="008498" w:themeColor="accent4" w:themeShade="BF"/>
          <w:sz w:val="36"/>
          <w:szCs w:val="36"/>
        </w:rPr>
      </w:pPr>
      <w:r w:rsidRPr="00C55BB6">
        <w:rPr>
          <w:b/>
          <w:bCs/>
          <w:color w:val="008498" w:themeColor="accent4" w:themeShade="BF"/>
          <w:sz w:val="36"/>
          <w:szCs w:val="36"/>
        </w:rPr>
        <w:t>for Australian</w:t>
      </w:r>
    </w:p>
    <w:p w14:paraId="1D337F9A" w14:textId="6236AB5A" w:rsidR="00E06BC6" w:rsidRDefault="00E06BC6" w:rsidP="00E06BC6">
      <w:pPr>
        <w:jc w:val="center"/>
        <w:rPr>
          <w:b/>
          <w:bCs/>
          <w:color w:val="008498" w:themeColor="accent4" w:themeShade="BF"/>
          <w:sz w:val="36"/>
          <w:szCs w:val="36"/>
        </w:rPr>
      </w:pPr>
      <w:r>
        <w:rPr>
          <w:b/>
          <w:bCs/>
          <w:color w:val="008498" w:themeColor="accent4" w:themeShade="BF"/>
          <w:sz w:val="36"/>
          <w:szCs w:val="36"/>
        </w:rPr>
        <w:t>Hospitals</w:t>
      </w:r>
    </w:p>
    <w:p w14:paraId="5BB2EC38" w14:textId="77777777" w:rsidR="00E06BC6" w:rsidRPr="00C55BB6" w:rsidRDefault="00E06BC6" w:rsidP="00E06BC6">
      <w:pPr>
        <w:jc w:val="center"/>
        <w:rPr>
          <w:sz w:val="36"/>
          <w:szCs w:val="36"/>
        </w:rPr>
      </w:pPr>
    </w:p>
    <w:p w14:paraId="7A1CFFCD" w14:textId="77777777" w:rsidR="00E06BC6" w:rsidRDefault="00E06BC6" w:rsidP="00E06BC6">
      <w:pPr>
        <w:jc w:val="center"/>
        <w:rPr>
          <w:b/>
          <w:bCs/>
          <w:color w:val="002060"/>
          <w:sz w:val="36"/>
          <w:szCs w:val="36"/>
        </w:rPr>
      </w:pPr>
    </w:p>
    <w:p w14:paraId="5C57C556" w14:textId="77777777" w:rsidR="001526C7" w:rsidRDefault="001526C7" w:rsidP="001526C7">
      <w:pPr>
        <w:jc w:val="center"/>
        <w:rPr>
          <w:b/>
          <w:bCs/>
          <w:color w:val="002060"/>
          <w:sz w:val="28"/>
          <w:szCs w:val="28"/>
        </w:rPr>
      </w:pPr>
    </w:p>
    <w:p w14:paraId="08C7B781" w14:textId="77777777" w:rsidR="001526C7" w:rsidRPr="004A2946" w:rsidRDefault="001526C7" w:rsidP="001526C7">
      <w:pPr>
        <w:jc w:val="center"/>
        <w:rPr>
          <w:b/>
          <w:bCs/>
          <w:color w:val="002060"/>
          <w:sz w:val="28"/>
          <w:szCs w:val="28"/>
        </w:rPr>
      </w:pPr>
    </w:p>
    <w:p w14:paraId="3BAC80D1" w14:textId="77777777" w:rsidR="004318B0" w:rsidRDefault="004318B0" w:rsidP="004318B0">
      <w:pPr>
        <w:rPr>
          <w:b/>
          <w:bCs/>
          <w:color w:val="002060"/>
          <w:sz w:val="28"/>
          <w:szCs w:val="28"/>
        </w:rPr>
      </w:pPr>
    </w:p>
    <w:p w14:paraId="67F17D28" w14:textId="3B4E0898" w:rsidR="001526C7" w:rsidRDefault="004318B0" w:rsidP="00594FD4">
      <w:pPr>
        <w:ind w:firstLine="720"/>
        <w:sectPr w:rsidR="001526C7" w:rsidSect="008D2509">
          <w:headerReference w:type="even" r:id="rId11"/>
          <w:headerReference w:type="default" r:id="rId12"/>
          <w:footerReference w:type="even" r:id="rId13"/>
          <w:headerReference w:type="first" r:id="rId14"/>
          <w:pgSz w:w="11906" w:h="16838"/>
          <w:pgMar w:top="2475" w:right="1134" w:bottom="851" w:left="1134" w:header="709" w:footer="567" w:gutter="0"/>
          <w:cols w:space="708"/>
          <w:titlePg/>
          <w:docGrid w:linePitch="360"/>
        </w:sectPr>
      </w:pPr>
      <w:r>
        <w:rPr>
          <w:b/>
          <w:bCs/>
          <w:color w:val="002060"/>
          <w:sz w:val="28"/>
          <w:szCs w:val="28"/>
        </w:rPr>
        <w:t xml:space="preserve">September </w:t>
      </w:r>
      <w:r w:rsidR="001526C7" w:rsidRPr="004A2946">
        <w:rPr>
          <w:b/>
          <w:bCs/>
          <w:color w:val="002060"/>
          <w:sz w:val="28"/>
          <w:szCs w:val="28"/>
        </w:rPr>
        <w:t>2024</w:t>
      </w:r>
    </w:p>
    <w:sdt>
      <w:sdtPr>
        <w:rPr>
          <w:rFonts w:asciiTheme="minorHAnsi" w:eastAsia="Times New Roman" w:hAnsiTheme="minorHAnsi" w:cs="Times New Roman"/>
          <w:b w:val="0"/>
          <w:bCs w:val="0"/>
          <w:color w:val="auto"/>
          <w:sz w:val="22"/>
          <w:szCs w:val="22"/>
          <w:lang w:val="en-AU" w:eastAsia="en-AU"/>
        </w:rPr>
        <w:id w:val="1447426740"/>
        <w:docPartObj>
          <w:docPartGallery w:val="Table of Contents"/>
          <w:docPartUnique/>
        </w:docPartObj>
      </w:sdtPr>
      <w:sdtEndPr>
        <w:rPr>
          <w:noProof/>
        </w:rPr>
      </w:sdtEndPr>
      <w:sdtContent>
        <w:p w14:paraId="42AEC40E" w14:textId="76AB77E2" w:rsidR="00FD4A45" w:rsidRDefault="00FD4A45" w:rsidP="00FD4A45">
          <w:pPr>
            <w:pStyle w:val="TOCHeading"/>
            <w:numPr>
              <w:ilvl w:val="0"/>
              <w:numId w:val="0"/>
            </w:numPr>
          </w:pPr>
          <w:r>
            <w:t>Contents</w:t>
          </w:r>
        </w:p>
        <w:p w14:paraId="2FCC4F4C" w14:textId="7E2E3C7B" w:rsidR="00FD4A45" w:rsidRDefault="00FD4A45">
          <w:pPr>
            <w:pStyle w:val="TOC1"/>
            <w:rPr>
              <w:rFonts w:eastAsiaTheme="minorEastAsia" w:cstheme="minorBidi"/>
              <w:bCs w:val="0"/>
              <w:noProof/>
              <w:color w:val="auto"/>
              <w:kern w:val="2"/>
              <w:szCs w:val="22"/>
              <w14:ligatures w14:val="standardContextual"/>
            </w:rPr>
          </w:pPr>
          <w:r>
            <w:fldChar w:fldCharType="begin"/>
          </w:r>
          <w:r>
            <w:instrText xml:space="preserve"> TOC \o "1-3" \h \z \u </w:instrText>
          </w:r>
          <w:r>
            <w:fldChar w:fldCharType="separate"/>
          </w:r>
          <w:hyperlink w:anchor="_Toc178161051" w:history="1">
            <w:r w:rsidRPr="005B374A">
              <w:rPr>
                <w:rStyle w:val="Hyperlink"/>
                <w:noProof/>
              </w:rPr>
              <w:t>Preventing falls and harm from falls</w:t>
            </w:r>
            <w:r>
              <w:rPr>
                <w:noProof/>
                <w:webHidden/>
              </w:rPr>
              <w:tab/>
            </w:r>
            <w:r>
              <w:rPr>
                <w:noProof/>
                <w:webHidden/>
              </w:rPr>
              <w:fldChar w:fldCharType="begin"/>
            </w:r>
            <w:r>
              <w:rPr>
                <w:noProof/>
                <w:webHidden/>
              </w:rPr>
              <w:instrText xml:space="preserve"> PAGEREF _Toc178161051 \h </w:instrText>
            </w:r>
            <w:r>
              <w:rPr>
                <w:noProof/>
                <w:webHidden/>
              </w:rPr>
            </w:r>
            <w:r>
              <w:rPr>
                <w:noProof/>
                <w:webHidden/>
              </w:rPr>
              <w:fldChar w:fldCharType="separate"/>
            </w:r>
            <w:r>
              <w:rPr>
                <w:noProof/>
                <w:webHidden/>
              </w:rPr>
              <w:t>4</w:t>
            </w:r>
            <w:r>
              <w:rPr>
                <w:noProof/>
                <w:webHidden/>
              </w:rPr>
              <w:fldChar w:fldCharType="end"/>
            </w:r>
          </w:hyperlink>
        </w:p>
        <w:p w14:paraId="4C0AF2EC" w14:textId="423677E7" w:rsidR="00FD4A45" w:rsidRDefault="00000000">
          <w:pPr>
            <w:pStyle w:val="TOC1"/>
            <w:rPr>
              <w:rFonts w:eastAsiaTheme="minorEastAsia" w:cstheme="minorBidi"/>
              <w:bCs w:val="0"/>
              <w:noProof/>
              <w:color w:val="auto"/>
              <w:kern w:val="2"/>
              <w:szCs w:val="22"/>
              <w14:ligatures w14:val="standardContextual"/>
            </w:rPr>
          </w:pPr>
          <w:hyperlink w:anchor="_Toc178161052" w:history="1">
            <w:r w:rsidR="00FD4A45" w:rsidRPr="005B374A">
              <w:rPr>
                <w:rStyle w:val="Hyperlink"/>
                <w:noProof/>
              </w:rPr>
              <w:t>Key messages of the Falls Guidelines for Hospitals</w:t>
            </w:r>
            <w:r w:rsidR="00FD4A45">
              <w:rPr>
                <w:noProof/>
                <w:webHidden/>
              </w:rPr>
              <w:tab/>
            </w:r>
            <w:r w:rsidR="00FD4A45">
              <w:rPr>
                <w:noProof/>
                <w:webHidden/>
              </w:rPr>
              <w:fldChar w:fldCharType="begin"/>
            </w:r>
            <w:r w:rsidR="00FD4A45">
              <w:rPr>
                <w:noProof/>
                <w:webHidden/>
              </w:rPr>
              <w:instrText xml:space="preserve"> PAGEREF _Toc178161052 \h </w:instrText>
            </w:r>
            <w:r w:rsidR="00FD4A45">
              <w:rPr>
                <w:noProof/>
                <w:webHidden/>
              </w:rPr>
            </w:r>
            <w:r w:rsidR="00FD4A45">
              <w:rPr>
                <w:noProof/>
                <w:webHidden/>
              </w:rPr>
              <w:fldChar w:fldCharType="separate"/>
            </w:r>
            <w:r w:rsidR="00FD4A45">
              <w:rPr>
                <w:noProof/>
                <w:webHidden/>
              </w:rPr>
              <w:t>6</w:t>
            </w:r>
            <w:r w:rsidR="00FD4A45">
              <w:rPr>
                <w:noProof/>
                <w:webHidden/>
              </w:rPr>
              <w:fldChar w:fldCharType="end"/>
            </w:r>
          </w:hyperlink>
        </w:p>
        <w:p w14:paraId="5B16192E" w14:textId="116EB3D9"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53" w:history="1">
            <w:r w:rsidR="00FD4A45" w:rsidRPr="005B374A">
              <w:rPr>
                <w:rStyle w:val="Hyperlink"/>
                <w:noProof/>
              </w:rPr>
              <w:t>1</w:t>
            </w:r>
            <w:r w:rsidR="00FD4A45">
              <w:rPr>
                <w:rFonts w:eastAsiaTheme="minorEastAsia" w:cstheme="minorBidi"/>
                <w:bCs w:val="0"/>
                <w:noProof/>
                <w:color w:val="auto"/>
                <w:kern w:val="2"/>
                <w:szCs w:val="22"/>
                <w14:ligatures w14:val="standardContextual"/>
              </w:rPr>
              <w:tab/>
            </w:r>
            <w:r w:rsidR="00FD4A45" w:rsidRPr="005B374A">
              <w:rPr>
                <w:rStyle w:val="Hyperlink"/>
                <w:noProof/>
              </w:rPr>
              <w:t>Fall Risk Assessment for Tailoring Interventions</w:t>
            </w:r>
            <w:r w:rsidR="00FD4A45">
              <w:rPr>
                <w:noProof/>
                <w:webHidden/>
              </w:rPr>
              <w:tab/>
            </w:r>
            <w:r w:rsidR="00FD4A45">
              <w:rPr>
                <w:noProof/>
                <w:webHidden/>
              </w:rPr>
              <w:fldChar w:fldCharType="begin"/>
            </w:r>
            <w:r w:rsidR="00FD4A45">
              <w:rPr>
                <w:noProof/>
                <w:webHidden/>
              </w:rPr>
              <w:instrText xml:space="preserve"> PAGEREF _Toc178161053 \h </w:instrText>
            </w:r>
            <w:r w:rsidR="00FD4A45">
              <w:rPr>
                <w:noProof/>
                <w:webHidden/>
              </w:rPr>
            </w:r>
            <w:r w:rsidR="00FD4A45">
              <w:rPr>
                <w:noProof/>
                <w:webHidden/>
              </w:rPr>
              <w:fldChar w:fldCharType="separate"/>
            </w:r>
            <w:r w:rsidR="00FD4A45">
              <w:rPr>
                <w:noProof/>
                <w:webHidden/>
              </w:rPr>
              <w:t>8</w:t>
            </w:r>
            <w:r w:rsidR="00FD4A45">
              <w:rPr>
                <w:noProof/>
                <w:webHidden/>
              </w:rPr>
              <w:fldChar w:fldCharType="end"/>
            </w:r>
          </w:hyperlink>
        </w:p>
        <w:p w14:paraId="79D0E48E" w14:textId="33502155" w:rsidR="00FD4A45" w:rsidRDefault="00000000">
          <w:pPr>
            <w:pStyle w:val="TOC3"/>
            <w:rPr>
              <w:rFonts w:eastAsiaTheme="minorEastAsia" w:cstheme="minorBidi"/>
              <w:iCs w:val="0"/>
              <w:kern w:val="2"/>
              <w:szCs w:val="22"/>
              <w14:ligatures w14:val="standardContextual"/>
            </w:rPr>
          </w:pPr>
          <w:hyperlink w:anchor="_Toc178161054" w:history="1">
            <w:r w:rsidR="00FD4A45" w:rsidRPr="005B374A">
              <w:rPr>
                <w:rStyle w:val="Hyperlink"/>
              </w:rPr>
              <w:t>Recommendations</w:t>
            </w:r>
            <w:r w:rsidR="00FD4A45">
              <w:rPr>
                <w:webHidden/>
              </w:rPr>
              <w:tab/>
            </w:r>
            <w:r w:rsidR="00FD4A45">
              <w:rPr>
                <w:webHidden/>
              </w:rPr>
              <w:fldChar w:fldCharType="begin"/>
            </w:r>
            <w:r w:rsidR="00FD4A45">
              <w:rPr>
                <w:webHidden/>
              </w:rPr>
              <w:instrText xml:space="preserve"> PAGEREF _Toc178161054 \h </w:instrText>
            </w:r>
            <w:r w:rsidR="00FD4A45">
              <w:rPr>
                <w:webHidden/>
              </w:rPr>
            </w:r>
            <w:r w:rsidR="00FD4A45">
              <w:rPr>
                <w:webHidden/>
              </w:rPr>
              <w:fldChar w:fldCharType="separate"/>
            </w:r>
            <w:r w:rsidR="00FD4A45">
              <w:rPr>
                <w:webHidden/>
              </w:rPr>
              <w:t>8</w:t>
            </w:r>
            <w:r w:rsidR="00FD4A45">
              <w:rPr>
                <w:webHidden/>
              </w:rPr>
              <w:fldChar w:fldCharType="end"/>
            </w:r>
          </w:hyperlink>
        </w:p>
        <w:p w14:paraId="5DDD1C89" w14:textId="3719E2C4" w:rsidR="00FD4A45" w:rsidRDefault="00000000">
          <w:pPr>
            <w:pStyle w:val="TOC3"/>
            <w:rPr>
              <w:rFonts w:eastAsiaTheme="minorEastAsia" w:cstheme="minorBidi"/>
              <w:iCs w:val="0"/>
              <w:kern w:val="2"/>
              <w:szCs w:val="22"/>
              <w14:ligatures w14:val="standardContextual"/>
            </w:rPr>
          </w:pPr>
          <w:hyperlink w:anchor="_Toc178161055"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_Toc178161055 \h </w:instrText>
            </w:r>
            <w:r w:rsidR="00FD4A45">
              <w:rPr>
                <w:webHidden/>
              </w:rPr>
            </w:r>
            <w:r w:rsidR="00FD4A45">
              <w:rPr>
                <w:webHidden/>
              </w:rPr>
              <w:fldChar w:fldCharType="separate"/>
            </w:r>
            <w:r w:rsidR="00FD4A45">
              <w:rPr>
                <w:webHidden/>
              </w:rPr>
              <w:t>8</w:t>
            </w:r>
            <w:r w:rsidR="00FD4A45">
              <w:rPr>
                <w:webHidden/>
              </w:rPr>
              <w:fldChar w:fldCharType="end"/>
            </w:r>
          </w:hyperlink>
        </w:p>
        <w:p w14:paraId="069CA4D7" w14:textId="6F716EB9"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56" w:history="1">
            <w:r w:rsidR="00FD4A45" w:rsidRPr="005B374A">
              <w:rPr>
                <w:rStyle w:val="Hyperlink"/>
                <w:noProof/>
              </w:rPr>
              <w:t>2</w:t>
            </w:r>
            <w:r w:rsidR="00FD4A45">
              <w:rPr>
                <w:rFonts w:eastAsiaTheme="minorEastAsia" w:cstheme="minorBidi"/>
                <w:bCs w:val="0"/>
                <w:noProof/>
                <w:color w:val="auto"/>
                <w:kern w:val="2"/>
                <w:szCs w:val="22"/>
                <w14:ligatures w14:val="standardContextual"/>
              </w:rPr>
              <w:tab/>
            </w:r>
            <w:r w:rsidR="00FD4A45" w:rsidRPr="005B374A">
              <w:rPr>
                <w:rStyle w:val="Hyperlink"/>
                <w:noProof/>
              </w:rPr>
              <w:t>Balance and Mobility</w:t>
            </w:r>
            <w:r w:rsidR="00FD4A45">
              <w:rPr>
                <w:noProof/>
                <w:webHidden/>
              </w:rPr>
              <w:tab/>
            </w:r>
            <w:r w:rsidR="00FD4A45">
              <w:rPr>
                <w:noProof/>
                <w:webHidden/>
              </w:rPr>
              <w:fldChar w:fldCharType="begin"/>
            </w:r>
            <w:r w:rsidR="00FD4A45">
              <w:rPr>
                <w:noProof/>
                <w:webHidden/>
              </w:rPr>
              <w:instrText xml:space="preserve"> PAGEREF _Toc178161056 \h </w:instrText>
            </w:r>
            <w:r w:rsidR="00FD4A45">
              <w:rPr>
                <w:noProof/>
                <w:webHidden/>
              </w:rPr>
            </w:r>
            <w:r w:rsidR="00FD4A45">
              <w:rPr>
                <w:noProof/>
                <w:webHidden/>
              </w:rPr>
              <w:fldChar w:fldCharType="separate"/>
            </w:r>
            <w:r w:rsidR="00FD4A45">
              <w:rPr>
                <w:noProof/>
                <w:webHidden/>
              </w:rPr>
              <w:t>9</w:t>
            </w:r>
            <w:r w:rsidR="00FD4A45">
              <w:rPr>
                <w:noProof/>
                <w:webHidden/>
              </w:rPr>
              <w:fldChar w:fldCharType="end"/>
            </w:r>
          </w:hyperlink>
        </w:p>
        <w:p w14:paraId="426C8341" w14:textId="2183B19B" w:rsidR="00FD4A45" w:rsidRDefault="00000000">
          <w:pPr>
            <w:pStyle w:val="TOC3"/>
            <w:rPr>
              <w:rFonts w:eastAsiaTheme="minorEastAsia" w:cstheme="minorBidi"/>
              <w:iCs w:val="0"/>
              <w:kern w:val="2"/>
              <w:szCs w:val="22"/>
              <w14:ligatures w14:val="standardContextual"/>
            </w:rPr>
          </w:pPr>
          <w:hyperlink w:anchor="_Toc178161057"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_Toc178161057 \h </w:instrText>
            </w:r>
            <w:r w:rsidR="00FD4A45">
              <w:rPr>
                <w:webHidden/>
              </w:rPr>
            </w:r>
            <w:r w:rsidR="00FD4A45">
              <w:rPr>
                <w:webHidden/>
              </w:rPr>
              <w:fldChar w:fldCharType="separate"/>
            </w:r>
            <w:r w:rsidR="00FD4A45">
              <w:rPr>
                <w:webHidden/>
              </w:rPr>
              <w:t>9</w:t>
            </w:r>
            <w:r w:rsidR="00FD4A45">
              <w:rPr>
                <w:webHidden/>
              </w:rPr>
              <w:fldChar w:fldCharType="end"/>
            </w:r>
          </w:hyperlink>
        </w:p>
        <w:p w14:paraId="57F42276" w14:textId="5BF4D4F0"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58" w:history="1">
            <w:r w:rsidR="00FD4A45" w:rsidRPr="005B374A">
              <w:rPr>
                <w:rStyle w:val="Hyperlink"/>
                <w:noProof/>
              </w:rPr>
              <w:t>3</w:t>
            </w:r>
            <w:r w:rsidR="00FD4A45">
              <w:rPr>
                <w:rFonts w:eastAsiaTheme="minorEastAsia" w:cstheme="minorBidi"/>
                <w:bCs w:val="0"/>
                <w:noProof/>
                <w:color w:val="auto"/>
                <w:kern w:val="2"/>
                <w:szCs w:val="22"/>
                <w14:ligatures w14:val="standardContextual"/>
              </w:rPr>
              <w:tab/>
            </w:r>
            <w:r w:rsidR="00FD4A45" w:rsidRPr="005B374A">
              <w:rPr>
                <w:rStyle w:val="Hyperlink"/>
                <w:noProof/>
              </w:rPr>
              <w:t>Cognitive Impairment</w:t>
            </w:r>
            <w:r w:rsidR="00FD4A45">
              <w:rPr>
                <w:noProof/>
                <w:webHidden/>
              </w:rPr>
              <w:tab/>
            </w:r>
            <w:r w:rsidR="00FD4A45">
              <w:rPr>
                <w:noProof/>
                <w:webHidden/>
              </w:rPr>
              <w:fldChar w:fldCharType="begin"/>
            </w:r>
            <w:r w:rsidR="00FD4A45">
              <w:rPr>
                <w:noProof/>
                <w:webHidden/>
              </w:rPr>
              <w:instrText xml:space="preserve"> PAGEREF _Toc178161058 \h </w:instrText>
            </w:r>
            <w:r w:rsidR="00FD4A45">
              <w:rPr>
                <w:noProof/>
                <w:webHidden/>
              </w:rPr>
            </w:r>
            <w:r w:rsidR="00FD4A45">
              <w:rPr>
                <w:noProof/>
                <w:webHidden/>
              </w:rPr>
              <w:fldChar w:fldCharType="separate"/>
            </w:r>
            <w:r w:rsidR="00FD4A45">
              <w:rPr>
                <w:noProof/>
                <w:webHidden/>
              </w:rPr>
              <w:t>10</w:t>
            </w:r>
            <w:r w:rsidR="00FD4A45">
              <w:rPr>
                <w:noProof/>
                <w:webHidden/>
              </w:rPr>
              <w:fldChar w:fldCharType="end"/>
            </w:r>
          </w:hyperlink>
        </w:p>
        <w:p w14:paraId="4BDAFE81" w14:textId="56B92D81" w:rsidR="00FD4A45" w:rsidRDefault="00000000">
          <w:pPr>
            <w:pStyle w:val="TOC3"/>
            <w:rPr>
              <w:rFonts w:eastAsiaTheme="minorEastAsia" w:cstheme="minorBidi"/>
              <w:iCs w:val="0"/>
              <w:kern w:val="2"/>
              <w:szCs w:val="22"/>
              <w14:ligatures w14:val="standardContextual"/>
            </w:rPr>
          </w:pPr>
          <w:hyperlink w:anchor="_Toc178161059"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_Toc178161059 \h </w:instrText>
            </w:r>
            <w:r w:rsidR="00FD4A45">
              <w:rPr>
                <w:webHidden/>
              </w:rPr>
            </w:r>
            <w:r w:rsidR="00FD4A45">
              <w:rPr>
                <w:webHidden/>
              </w:rPr>
              <w:fldChar w:fldCharType="separate"/>
            </w:r>
            <w:r w:rsidR="00FD4A45">
              <w:rPr>
                <w:webHidden/>
              </w:rPr>
              <w:t>10</w:t>
            </w:r>
            <w:r w:rsidR="00FD4A45">
              <w:rPr>
                <w:webHidden/>
              </w:rPr>
              <w:fldChar w:fldCharType="end"/>
            </w:r>
          </w:hyperlink>
        </w:p>
        <w:p w14:paraId="2B627B73" w14:textId="716E4FC8"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60" w:history="1">
            <w:r w:rsidR="00FD4A45" w:rsidRPr="005B374A">
              <w:rPr>
                <w:rStyle w:val="Hyperlink"/>
                <w:noProof/>
              </w:rPr>
              <w:t>4</w:t>
            </w:r>
            <w:r w:rsidR="00FD4A45">
              <w:rPr>
                <w:rFonts w:eastAsiaTheme="minorEastAsia" w:cstheme="minorBidi"/>
                <w:bCs w:val="0"/>
                <w:noProof/>
                <w:color w:val="auto"/>
                <w:kern w:val="2"/>
                <w:szCs w:val="22"/>
                <w14:ligatures w14:val="standardContextual"/>
              </w:rPr>
              <w:tab/>
            </w:r>
            <w:r w:rsidR="00FD4A45" w:rsidRPr="005B374A">
              <w:rPr>
                <w:rStyle w:val="Hyperlink"/>
                <w:noProof/>
              </w:rPr>
              <w:t>Medicines</w:t>
            </w:r>
            <w:r w:rsidR="00FD4A45">
              <w:rPr>
                <w:noProof/>
                <w:webHidden/>
              </w:rPr>
              <w:tab/>
            </w:r>
            <w:r w:rsidR="00FD4A45">
              <w:rPr>
                <w:noProof/>
                <w:webHidden/>
              </w:rPr>
              <w:fldChar w:fldCharType="begin"/>
            </w:r>
            <w:r w:rsidR="00FD4A45">
              <w:rPr>
                <w:noProof/>
                <w:webHidden/>
              </w:rPr>
              <w:instrText xml:space="preserve"> PAGEREF _Toc178161060 \h </w:instrText>
            </w:r>
            <w:r w:rsidR="00FD4A45">
              <w:rPr>
                <w:noProof/>
                <w:webHidden/>
              </w:rPr>
            </w:r>
            <w:r w:rsidR="00FD4A45">
              <w:rPr>
                <w:noProof/>
                <w:webHidden/>
              </w:rPr>
              <w:fldChar w:fldCharType="separate"/>
            </w:r>
            <w:r w:rsidR="00FD4A45">
              <w:rPr>
                <w:noProof/>
                <w:webHidden/>
              </w:rPr>
              <w:t>11</w:t>
            </w:r>
            <w:r w:rsidR="00FD4A45">
              <w:rPr>
                <w:noProof/>
                <w:webHidden/>
              </w:rPr>
              <w:fldChar w:fldCharType="end"/>
            </w:r>
          </w:hyperlink>
        </w:p>
        <w:p w14:paraId="7C26A36B" w14:textId="3CC68053" w:rsidR="00FD4A45" w:rsidRDefault="00000000">
          <w:pPr>
            <w:pStyle w:val="TOC3"/>
            <w:rPr>
              <w:rFonts w:eastAsiaTheme="minorEastAsia" w:cstheme="minorBidi"/>
              <w:iCs w:val="0"/>
              <w:kern w:val="2"/>
              <w:szCs w:val="22"/>
              <w14:ligatures w14:val="standardContextual"/>
            </w:rPr>
          </w:pPr>
          <w:hyperlink w:anchor="_Toc178161061"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_Toc178161061 \h </w:instrText>
            </w:r>
            <w:r w:rsidR="00FD4A45">
              <w:rPr>
                <w:webHidden/>
              </w:rPr>
            </w:r>
            <w:r w:rsidR="00FD4A45">
              <w:rPr>
                <w:webHidden/>
              </w:rPr>
              <w:fldChar w:fldCharType="separate"/>
            </w:r>
            <w:r w:rsidR="00FD4A45">
              <w:rPr>
                <w:webHidden/>
              </w:rPr>
              <w:t>11</w:t>
            </w:r>
            <w:r w:rsidR="00FD4A45">
              <w:rPr>
                <w:webHidden/>
              </w:rPr>
              <w:fldChar w:fldCharType="end"/>
            </w:r>
          </w:hyperlink>
        </w:p>
        <w:p w14:paraId="71584C5C" w14:textId="1932657E"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62" w:history="1">
            <w:r w:rsidR="00FD4A45" w:rsidRPr="005B374A">
              <w:rPr>
                <w:rStyle w:val="Hyperlink"/>
                <w:noProof/>
              </w:rPr>
              <w:t>5</w:t>
            </w:r>
            <w:r w:rsidR="00FD4A45">
              <w:rPr>
                <w:rFonts w:eastAsiaTheme="minorEastAsia" w:cstheme="minorBidi"/>
                <w:bCs w:val="0"/>
                <w:noProof/>
                <w:color w:val="auto"/>
                <w:kern w:val="2"/>
                <w:szCs w:val="22"/>
                <w14:ligatures w14:val="standardContextual"/>
              </w:rPr>
              <w:tab/>
            </w:r>
            <w:r w:rsidR="00FD4A45" w:rsidRPr="005B374A">
              <w:rPr>
                <w:rStyle w:val="Hyperlink"/>
                <w:noProof/>
              </w:rPr>
              <w:t>Continence</w:t>
            </w:r>
            <w:r w:rsidR="00FD4A45">
              <w:rPr>
                <w:noProof/>
                <w:webHidden/>
              </w:rPr>
              <w:tab/>
            </w:r>
            <w:r w:rsidR="00FD4A45">
              <w:rPr>
                <w:noProof/>
                <w:webHidden/>
              </w:rPr>
              <w:fldChar w:fldCharType="begin"/>
            </w:r>
            <w:r w:rsidR="00FD4A45">
              <w:rPr>
                <w:noProof/>
                <w:webHidden/>
              </w:rPr>
              <w:instrText xml:space="preserve"> PAGEREF _Toc178161062 \h </w:instrText>
            </w:r>
            <w:r w:rsidR="00FD4A45">
              <w:rPr>
                <w:noProof/>
                <w:webHidden/>
              </w:rPr>
            </w:r>
            <w:r w:rsidR="00FD4A45">
              <w:rPr>
                <w:noProof/>
                <w:webHidden/>
              </w:rPr>
              <w:fldChar w:fldCharType="separate"/>
            </w:r>
            <w:r w:rsidR="00FD4A45">
              <w:rPr>
                <w:noProof/>
                <w:webHidden/>
              </w:rPr>
              <w:t>12</w:t>
            </w:r>
            <w:r w:rsidR="00FD4A45">
              <w:rPr>
                <w:noProof/>
                <w:webHidden/>
              </w:rPr>
              <w:fldChar w:fldCharType="end"/>
            </w:r>
          </w:hyperlink>
        </w:p>
        <w:p w14:paraId="63765570" w14:textId="4C6BACEA" w:rsidR="00FD4A45" w:rsidRDefault="00000000">
          <w:pPr>
            <w:pStyle w:val="TOC3"/>
            <w:rPr>
              <w:rFonts w:eastAsiaTheme="minorEastAsia" w:cstheme="minorBidi"/>
              <w:iCs w:val="0"/>
              <w:kern w:val="2"/>
              <w:szCs w:val="22"/>
              <w14:ligatures w14:val="standardContextual"/>
            </w:rPr>
          </w:pPr>
          <w:hyperlink w:anchor="_Toc178161063"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_Toc178161063 \h </w:instrText>
            </w:r>
            <w:r w:rsidR="00FD4A45">
              <w:rPr>
                <w:webHidden/>
              </w:rPr>
            </w:r>
            <w:r w:rsidR="00FD4A45">
              <w:rPr>
                <w:webHidden/>
              </w:rPr>
              <w:fldChar w:fldCharType="separate"/>
            </w:r>
            <w:r w:rsidR="00FD4A45">
              <w:rPr>
                <w:webHidden/>
              </w:rPr>
              <w:t>12</w:t>
            </w:r>
            <w:r w:rsidR="00FD4A45">
              <w:rPr>
                <w:webHidden/>
              </w:rPr>
              <w:fldChar w:fldCharType="end"/>
            </w:r>
          </w:hyperlink>
        </w:p>
        <w:p w14:paraId="4DB898CE" w14:textId="36773855"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64" w:history="1">
            <w:r w:rsidR="00FD4A45" w:rsidRPr="005B374A">
              <w:rPr>
                <w:rStyle w:val="Hyperlink"/>
                <w:noProof/>
              </w:rPr>
              <w:t>6</w:t>
            </w:r>
            <w:r w:rsidR="00FD4A45">
              <w:rPr>
                <w:rFonts w:eastAsiaTheme="minorEastAsia" w:cstheme="minorBidi"/>
                <w:bCs w:val="0"/>
                <w:noProof/>
                <w:color w:val="auto"/>
                <w:kern w:val="2"/>
                <w:szCs w:val="22"/>
                <w14:ligatures w14:val="standardContextual"/>
              </w:rPr>
              <w:tab/>
            </w:r>
            <w:r w:rsidR="00FD4A45" w:rsidRPr="005B374A">
              <w:rPr>
                <w:rStyle w:val="Hyperlink"/>
                <w:noProof/>
              </w:rPr>
              <w:t>Feet and Footwear</w:t>
            </w:r>
            <w:r w:rsidR="00FD4A45">
              <w:rPr>
                <w:noProof/>
                <w:webHidden/>
              </w:rPr>
              <w:tab/>
            </w:r>
            <w:r w:rsidR="00FD4A45">
              <w:rPr>
                <w:noProof/>
                <w:webHidden/>
              </w:rPr>
              <w:fldChar w:fldCharType="begin"/>
            </w:r>
            <w:r w:rsidR="00FD4A45">
              <w:rPr>
                <w:noProof/>
                <w:webHidden/>
              </w:rPr>
              <w:instrText xml:space="preserve"> PAGEREF _Toc178161064 \h </w:instrText>
            </w:r>
            <w:r w:rsidR="00FD4A45">
              <w:rPr>
                <w:noProof/>
                <w:webHidden/>
              </w:rPr>
            </w:r>
            <w:r w:rsidR="00FD4A45">
              <w:rPr>
                <w:noProof/>
                <w:webHidden/>
              </w:rPr>
              <w:fldChar w:fldCharType="separate"/>
            </w:r>
            <w:r w:rsidR="00FD4A45">
              <w:rPr>
                <w:noProof/>
                <w:webHidden/>
              </w:rPr>
              <w:t>13</w:t>
            </w:r>
            <w:r w:rsidR="00FD4A45">
              <w:rPr>
                <w:noProof/>
                <w:webHidden/>
              </w:rPr>
              <w:fldChar w:fldCharType="end"/>
            </w:r>
          </w:hyperlink>
        </w:p>
        <w:p w14:paraId="3DCAFEFD" w14:textId="08AFABDD" w:rsidR="00FD4A45" w:rsidRDefault="00000000">
          <w:pPr>
            <w:pStyle w:val="TOC3"/>
            <w:rPr>
              <w:rFonts w:eastAsiaTheme="minorEastAsia" w:cstheme="minorBidi"/>
              <w:iCs w:val="0"/>
              <w:kern w:val="2"/>
              <w:szCs w:val="22"/>
              <w14:ligatures w14:val="standardContextual"/>
            </w:rPr>
          </w:pPr>
          <w:hyperlink w:anchor="_Toc178161065"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_Toc178161065 \h </w:instrText>
            </w:r>
            <w:r w:rsidR="00FD4A45">
              <w:rPr>
                <w:webHidden/>
              </w:rPr>
            </w:r>
            <w:r w:rsidR="00FD4A45">
              <w:rPr>
                <w:webHidden/>
              </w:rPr>
              <w:fldChar w:fldCharType="separate"/>
            </w:r>
            <w:r w:rsidR="00FD4A45">
              <w:rPr>
                <w:webHidden/>
              </w:rPr>
              <w:t>13</w:t>
            </w:r>
            <w:r w:rsidR="00FD4A45">
              <w:rPr>
                <w:webHidden/>
              </w:rPr>
              <w:fldChar w:fldCharType="end"/>
            </w:r>
          </w:hyperlink>
        </w:p>
        <w:p w14:paraId="2FA4F5D2" w14:textId="3984CA99"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66" w:history="1">
            <w:r w:rsidR="00FD4A45" w:rsidRPr="005B374A">
              <w:rPr>
                <w:rStyle w:val="Hyperlink"/>
                <w:noProof/>
              </w:rPr>
              <w:t>7</w:t>
            </w:r>
            <w:r w:rsidR="00FD4A45">
              <w:rPr>
                <w:rFonts w:eastAsiaTheme="minorEastAsia" w:cstheme="minorBidi"/>
                <w:bCs w:val="0"/>
                <w:noProof/>
                <w:color w:val="auto"/>
                <w:kern w:val="2"/>
                <w:szCs w:val="22"/>
                <w14:ligatures w14:val="standardContextual"/>
              </w:rPr>
              <w:tab/>
            </w:r>
            <w:r w:rsidR="00FD4A45" w:rsidRPr="005B374A">
              <w:rPr>
                <w:rStyle w:val="Hyperlink"/>
                <w:noProof/>
              </w:rPr>
              <w:t>Syncope</w:t>
            </w:r>
            <w:r w:rsidR="00FD4A45">
              <w:rPr>
                <w:noProof/>
                <w:webHidden/>
              </w:rPr>
              <w:tab/>
            </w:r>
            <w:r w:rsidR="00FD4A45">
              <w:rPr>
                <w:noProof/>
                <w:webHidden/>
              </w:rPr>
              <w:fldChar w:fldCharType="begin"/>
            </w:r>
            <w:r w:rsidR="00FD4A45">
              <w:rPr>
                <w:noProof/>
                <w:webHidden/>
              </w:rPr>
              <w:instrText xml:space="preserve"> PAGEREF _Toc178161066 \h </w:instrText>
            </w:r>
            <w:r w:rsidR="00FD4A45">
              <w:rPr>
                <w:noProof/>
                <w:webHidden/>
              </w:rPr>
            </w:r>
            <w:r w:rsidR="00FD4A45">
              <w:rPr>
                <w:noProof/>
                <w:webHidden/>
              </w:rPr>
              <w:fldChar w:fldCharType="separate"/>
            </w:r>
            <w:r w:rsidR="00FD4A45">
              <w:rPr>
                <w:noProof/>
                <w:webHidden/>
              </w:rPr>
              <w:t>14</w:t>
            </w:r>
            <w:r w:rsidR="00FD4A45">
              <w:rPr>
                <w:noProof/>
                <w:webHidden/>
              </w:rPr>
              <w:fldChar w:fldCharType="end"/>
            </w:r>
          </w:hyperlink>
        </w:p>
        <w:p w14:paraId="66773ED2" w14:textId="3E8855AB" w:rsidR="00FD4A45" w:rsidRDefault="00000000">
          <w:pPr>
            <w:pStyle w:val="TOC3"/>
            <w:rPr>
              <w:rFonts w:eastAsiaTheme="minorEastAsia" w:cstheme="minorBidi"/>
              <w:iCs w:val="0"/>
              <w:kern w:val="2"/>
              <w:szCs w:val="22"/>
              <w14:ligatures w14:val="standardContextual"/>
            </w:rPr>
          </w:pPr>
          <w:hyperlink w:anchor="_Toc178161067"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_Toc178161067 \h </w:instrText>
            </w:r>
            <w:r w:rsidR="00FD4A45">
              <w:rPr>
                <w:webHidden/>
              </w:rPr>
            </w:r>
            <w:r w:rsidR="00FD4A45">
              <w:rPr>
                <w:webHidden/>
              </w:rPr>
              <w:fldChar w:fldCharType="separate"/>
            </w:r>
            <w:r w:rsidR="00FD4A45">
              <w:rPr>
                <w:webHidden/>
              </w:rPr>
              <w:t>14</w:t>
            </w:r>
            <w:r w:rsidR="00FD4A45">
              <w:rPr>
                <w:webHidden/>
              </w:rPr>
              <w:fldChar w:fldCharType="end"/>
            </w:r>
          </w:hyperlink>
        </w:p>
        <w:p w14:paraId="07B1EDB6" w14:textId="15DDE3FB"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68" w:history="1">
            <w:r w:rsidR="00FD4A45" w:rsidRPr="005B374A">
              <w:rPr>
                <w:rStyle w:val="Hyperlink"/>
                <w:noProof/>
              </w:rPr>
              <w:t>8</w:t>
            </w:r>
            <w:r w:rsidR="00FD4A45">
              <w:rPr>
                <w:rFonts w:eastAsiaTheme="minorEastAsia" w:cstheme="minorBidi"/>
                <w:bCs w:val="0"/>
                <w:noProof/>
                <w:color w:val="auto"/>
                <w:kern w:val="2"/>
                <w:szCs w:val="22"/>
                <w14:ligatures w14:val="standardContextual"/>
              </w:rPr>
              <w:tab/>
            </w:r>
            <w:r w:rsidR="00FD4A45" w:rsidRPr="005B374A">
              <w:rPr>
                <w:rStyle w:val="Hyperlink"/>
                <w:noProof/>
              </w:rPr>
              <w:t>Dizziness and vertigo</w:t>
            </w:r>
            <w:r w:rsidR="00FD4A45">
              <w:rPr>
                <w:noProof/>
                <w:webHidden/>
              </w:rPr>
              <w:tab/>
            </w:r>
            <w:r w:rsidR="00FD4A45">
              <w:rPr>
                <w:noProof/>
                <w:webHidden/>
              </w:rPr>
              <w:fldChar w:fldCharType="begin"/>
            </w:r>
            <w:r w:rsidR="00FD4A45">
              <w:rPr>
                <w:noProof/>
                <w:webHidden/>
              </w:rPr>
              <w:instrText xml:space="preserve"> PAGEREF _Toc178161068 \h </w:instrText>
            </w:r>
            <w:r w:rsidR="00FD4A45">
              <w:rPr>
                <w:noProof/>
                <w:webHidden/>
              </w:rPr>
            </w:r>
            <w:r w:rsidR="00FD4A45">
              <w:rPr>
                <w:noProof/>
                <w:webHidden/>
              </w:rPr>
              <w:fldChar w:fldCharType="separate"/>
            </w:r>
            <w:r w:rsidR="00FD4A45">
              <w:rPr>
                <w:noProof/>
                <w:webHidden/>
              </w:rPr>
              <w:t>15</w:t>
            </w:r>
            <w:r w:rsidR="00FD4A45">
              <w:rPr>
                <w:noProof/>
                <w:webHidden/>
              </w:rPr>
              <w:fldChar w:fldCharType="end"/>
            </w:r>
          </w:hyperlink>
        </w:p>
        <w:p w14:paraId="4FF9166A" w14:textId="1CE77E4A" w:rsidR="00FD4A45" w:rsidRDefault="00000000">
          <w:pPr>
            <w:pStyle w:val="TOC3"/>
            <w:rPr>
              <w:rFonts w:eastAsiaTheme="minorEastAsia" w:cstheme="minorBidi"/>
              <w:iCs w:val="0"/>
              <w:kern w:val="2"/>
              <w:szCs w:val="22"/>
              <w14:ligatures w14:val="standardContextual"/>
            </w:rPr>
          </w:pPr>
          <w:hyperlink w:anchor="_Toc178161069"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_Toc178161069 \h </w:instrText>
            </w:r>
            <w:r w:rsidR="00FD4A45">
              <w:rPr>
                <w:webHidden/>
              </w:rPr>
            </w:r>
            <w:r w:rsidR="00FD4A45">
              <w:rPr>
                <w:webHidden/>
              </w:rPr>
              <w:fldChar w:fldCharType="separate"/>
            </w:r>
            <w:r w:rsidR="00FD4A45">
              <w:rPr>
                <w:webHidden/>
              </w:rPr>
              <w:t>15</w:t>
            </w:r>
            <w:r w:rsidR="00FD4A45">
              <w:rPr>
                <w:webHidden/>
              </w:rPr>
              <w:fldChar w:fldCharType="end"/>
            </w:r>
          </w:hyperlink>
        </w:p>
        <w:p w14:paraId="21DDBC4C" w14:textId="1021BFBC"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70" w:history="1">
            <w:r w:rsidR="00FD4A45" w:rsidRPr="005B374A">
              <w:rPr>
                <w:rStyle w:val="Hyperlink"/>
                <w:noProof/>
              </w:rPr>
              <w:t>9</w:t>
            </w:r>
            <w:r w:rsidR="00FD4A45">
              <w:rPr>
                <w:rFonts w:eastAsiaTheme="minorEastAsia" w:cstheme="minorBidi"/>
                <w:bCs w:val="0"/>
                <w:noProof/>
                <w:color w:val="auto"/>
                <w:kern w:val="2"/>
                <w:szCs w:val="22"/>
                <w14:ligatures w14:val="standardContextual"/>
              </w:rPr>
              <w:tab/>
            </w:r>
            <w:r w:rsidR="00FD4A45" w:rsidRPr="005B374A">
              <w:rPr>
                <w:rStyle w:val="Hyperlink"/>
                <w:noProof/>
              </w:rPr>
              <w:t>Vision</w:t>
            </w:r>
            <w:r w:rsidR="00FD4A45">
              <w:rPr>
                <w:noProof/>
                <w:webHidden/>
              </w:rPr>
              <w:tab/>
            </w:r>
            <w:r w:rsidR="00FD4A45">
              <w:rPr>
                <w:noProof/>
                <w:webHidden/>
              </w:rPr>
              <w:fldChar w:fldCharType="begin"/>
            </w:r>
            <w:r w:rsidR="00FD4A45">
              <w:rPr>
                <w:noProof/>
                <w:webHidden/>
              </w:rPr>
              <w:instrText xml:space="preserve"> PAGEREF _Toc178161070 \h </w:instrText>
            </w:r>
            <w:r w:rsidR="00FD4A45">
              <w:rPr>
                <w:noProof/>
                <w:webHidden/>
              </w:rPr>
            </w:r>
            <w:r w:rsidR="00FD4A45">
              <w:rPr>
                <w:noProof/>
                <w:webHidden/>
              </w:rPr>
              <w:fldChar w:fldCharType="separate"/>
            </w:r>
            <w:r w:rsidR="00FD4A45">
              <w:rPr>
                <w:noProof/>
                <w:webHidden/>
              </w:rPr>
              <w:t>16</w:t>
            </w:r>
            <w:r w:rsidR="00FD4A45">
              <w:rPr>
                <w:noProof/>
                <w:webHidden/>
              </w:rPr>
              <w:fldChar w:fldCharType="end"/>
            </w:r>
          </w:hyperlink>
        </w:p>
        <w:p w14:paraId="528D76A4" w14:textId="49CE2BEC" w:rsidR="00FD4A45" w:rsidRDefault="00000000">
          <w:pPr>
            <w:pStyle w:val="TOC3"/>
            <w:rPr>
              <w:rFonts w:eastAsiaTheme="minorEastAsia" w:cstheme="minorBidi"/>
              <w:iCs w:val="0"/>
              <w:kern w:val="2"/>
              <w:szCs w:val="22"/>
              <w14:ligatures w14:val="standardContextual"/>
            </w:rPr>
          </w:pPr>
          <w:hyperlink w:anchor="_Toc178161071"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_Toc178161071 \h </w:instrText>
            </w:r>
            <w:r w:rsidR="00FD4A45">
              <w:rPr>
                <w:webHidden/>
              </w:rPr>
            </w:r>
            <w:r w:rsidR="00FD4A45">
              <w:rPr>
                <w:webHidden/>
              </w:rPr>
              <w:fldChar w:fldCharType="separate"/>
            </w:r>
            <w:r w:rsidR="00FD4A45">
              <w:rPr>
                <w:webHidden/>
              </w:rPr>
              <w:t>16</w:t>
            </w:r>
            <w:r w:rsidR="00FD4A45">
              <w:rPr>
                <w:webHidden/>
              </w:rPr>
              <w:fldChar w:fldCharType="end"/>
            </w:r>
          </w:hyperlink>
        </w:p>
        <w:p w14:paraId="180D52EA" w14:textId="0723C1A8"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72" w:history="1">
            <w:r w:rsidR="00FD4A45" w:rsidRPr="005B374A">
              <w:rPr>
                <w:rStyle w:val="Hyperlink"/>
                <w:noProof/>
              </w:rPr>
              <w:t>10</w:t>
            </w:r>
            <w:r w:rsidR="00FD4A45">
              <w:rPr>
                <w:rFonts w:eastAsiaTheme="minorEastAsia" w:cstheme="minorBidi"/>
                <w:bCs w:val="0"/>
                <w:noProof/>
                <w:color w:val="auto"/>
                <w:kern w:val="2"/>
                <w:szCs w:val="22"/>
                <w14:ligatures w14:val="standardContextual"/>
              </w:rPr>
              <w:tab/>
            </w:r>
            <w:r w:rsidR="00FD4A45" w:rsidRPr="005B374A">
              <w:rPr>
                <w:rStyle w:val="Hyperlink"/>
                <w:noProof/>
              </w:rPr>
              <w:t>Hearing</w:t>
            </w:r>
            <w:r w:rsidR="00FD4A45">
              <w:rPr>
                <w:noProof/>
                <w:webHidden/>
              </w:rPr>
              <w:tab/>
            </w:r>
            <w:r w:rsidR="00FD4A45">
              <w:rPr>
                <w:noProof/>
                <w:webHidden/>
              </w:rPr>
              <w:fldChar w:fldCharType="begin"/>
            </w:r>
            <w:r w:rsidR="00FD4A45">
              <w:rPr>
                <w:noProof/>
                <w:webHidden/>
              </w:rPr>
              <w:instrText xml:space="preserve"> PAGEREF _Toc178161072 \h </w:instrText>
            </w:r>
            <w:r w:rsidR="00FD4A45">
              <w:rPr>
                <w:noProof/>
                <w:webHidden/>
              </w:rPr>
            </w:r>
            <w:r w:rsidR="00FD4A45">
              <w:rPr>
                <w:noProof/>
                <w:webHidden/>
              </w:rPr>
              <w:fldChar w:fldCharType="separate"/>
            </w:r>
            <w:r w:rsidR="00FD4A45">
              <w:rPr>
                <w:noProof/>
                <w:webHidden/>
              </w:rPr>
              <w:t>17</w:t>
            </w:r>
            <w:r w:rsidR="00FD4A45">
              <w:rPr>
                <w:noProof/>
                <w:webHidden/>
              </w:rPr>
              <w:fldChar w:fldCharType="end"/>
            </w:r>
          </w:hyperlink>
        </w:p>
        <w:p w14:paraId="52328C9C" w14:textId="57C97AB1" w:rsidR="00FD4A45" w:rsidRDefault="00000000">
          <w:pPr>
            <w:pStyle w:val="TOC3"/>
            <w:rPr>
              <w:rFonts w:eastAsiaTheme="minorEastAsia" w:cstheme="minorBidi"/>
              <w:iCs w:val="0"/>
              <w:kern w:val="2"/>
              <w:szCs w:val="22"/>
              <w14:ligatures w14:val="standardContextual"/>
            </w:rPr>
          </w:pPr>
          <w:hyperlink w:anchor="_Toc178161073"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_Toc178161073 \h </w:instrText>
            </w:r>
            <w:r w:rsidR="00FD4A45">
              <w:rPr>
                <w:webHidden/>
              </w:rPr>
            </w:r>
            <w:r w:rsidR="00FD4A45">
              <w:rPr>
                <w:webHidden/>
              </w:rPr>
              <w:fldChar w:fldCharType="separate"/>
            </w:r>
            <w:r w:rsidR="00FD4A45">
              <w:rPr>
                <w:webHidden/>
              </w:rPr>
              <w:t>17</w:t>
            </w:r>
            <w:r w:rsidR="00FD4A45">
              <w:rPr>
                <w:webHidden/>
              </w:rPr>
              <w:fldChar w:fldCharType="end"/>
            </w:r>
          </w:hyperlink>
        </w:p>
        <w:p w14:paraId="78491FF3" w14:textId="0D723247"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74" w:history="1">
            <w:r w:rsidR="00FD4A45" w:rsidRPr="005B374A">
              <w:rPr>
                <w:rStyle w:val="Hyperlink"/>
                <w:noProof/>
              </w:rPr>
              <w:t>11</w:t>
            </w:r>
            <w:r w:rsidR="00FD4A45">
              <w:rPr>
                <w:rFonts w:eastAsiaTheme="minorEastAsia" w:cstheme="minorBidi"/>
                <w:bCs w:val="0"/>
                <w:noProof/>
                <w:color w:val="auto"/>
                <w:kern w:val="2"/>
                <w:szCs w:val="22"/>
                <w14:ligatures w14:val="standardContextual"/>
              </w:rPr>
              <w:tab/>
            </w:r>
            <w:r w:rsidR="00FD4A45" w:rsidRPr="005B374A">
              <w:rPr>
                <w:rStyle w:val="Hyperlink"/>
                <w:noProof/>
              </w:rPr>
              <w:t>Environment</w:t>
            </w:r>
            <w:r w:rsidR="00FD4A45">
              <w:rPr>
                <w:noProof/>
                <w:webHidden/>
              </w:rPr>
              <w:tab/>
            </w:r>
            <w:r w:rsidR="00FD4A45">
              <w:rPr>
                <w:noProof/>
                <w:webHidden/>
              </w:rPr>
              <w:fldChar w:fldCharType="begin"/>
            </w:r>
            <w:r w:rsidR="00FD4A45">
              <w:rPr>
                <w:noProof/>
                <w:webHidden/>
              </w:rPr>
              <w:instrText xml:space="preserve"> PAGEREF _Toc178161074 \h </w:instrText>
            </w:r>
            <w:r w:rsidR="00FD4A45">
              <w:rPr>
                <w:noProof/>
                <w:webHidden/>
              </w:rPr>
            </w:r>
            <w:r w:rsidR="00FD4A45">
              <w:rPr>
                <w:noProof/>
                <w:webHidden/>
              </w:rPr>
              <w:fldChar w:fldCharType="separate"/>
            </w:r>
            <w:r w:rsidR="00FD4A45">
              <w:rPr>
                <w:noProof/>
                <w:webHidden/>
              </w:rPr>
              <w:t>18</w:t>
            </w:r>
            <w:r w:rsidR="00FD4A45">
              <w:rPr>
                <w:noProof/>
                <w:webHidden/>
              </w:rPr>
              <w:fldChar w:fldCharType="end"/>
            </w:r>
          </w:hyperlink>
        </w:p>
        <w:p w14:paraId="285BA0F8" w14:textId="39244FB5" w:rsidR="00FD4A45" w:rsidRDefault="00000000">
          <w:pPr>
            <w:pStyle w:val="TOC3"/>
            <w:rPr>
              <w:rFonts w:eastAsiaTheme="minorEastAsia" w:cstheme="minorBidi"/>
              <w:iCs w:val="0"/>
              <w:kern w:val="2"/>
              <w:szCs w:val="22"/>
              <w14:ligatures w14:val="standardContextual"/>
            </w:rPr>
          </w:pPr>
          <w:hyperlink w:anchor="_Toc178161075" w:history="1">
            <w:r w:rsidR="00FD4A45" w:rsidRPr="005B374A">
              <w:rPr>
                <w:rStyle w:val="Hyperlink"/>
              </w:rPr>
              <w:t>Recommendation</w:t>
            </w:r>
            <w:r w:rsidR="00FD4A45">
              <w:rPr>
                <w:webHidden/>
              </w:rPr>
              <w:tab/>
            </w:r>
            <w:r w:rsidR="00FD4A45">
              <w:rPr>
                <w:webHidden/>
              </w:rPr>
              <w:fldChar w:fldCharType="begin"/>
            </w:r>
            <w:r w:rsidR="00FD4A45">
              <w:rPr>
                <w:webHidden/>
              </w:rPr>
              <w:instrText xml:space="preserve"> PAGEREF _Toc178161075 \h </w:instrText>
            </w:r>
            <w:r w:rsidR="00FD4A45">
              <w:rPr>
                <w:webHidden/>
              </w:rPr>
            </w:r>
            <w:r w:rsidR="00FD4A45">
              <w:rPr>
                <w:webHidden/>
              </w:rPr>
              <w:fldChar w:fldCharType="separate"/>
            </w:r>
            <w:r w:rsidR="00FD4A45">
              <w:rPr>
                <w:webHidden/>
              </w:rPr>
              <w:t>18</w:t>
            </w:r>
            <w:r w:rsidR="00FD4A45">
              <w:rPr>
                <w:webHidden/>
              </w:rPr>
              <w:fldChar w:fldCharType="end"/>
            </w:r>
          </w:hyperlink>
        </w:p>
        <w:p w14:paraId="5E3B0EF4" w14:textId="625A77E5" w:rsidR="00FD4A45" w:rsidRDefault="00000000">
          <w:pPr>
            <w:pStyle w:val="TOC3"/>
            <w:rPr>
              <w:rFonts w:eastAsiaTheme="minorEastAsia" w:cstheme="minorBidi"/>
              <w:iCs w:val="0"/>
              <w:kern w:val="2"/>
              <w:szCs w:val="22"/>
              <w14:ligatures w14:val="standardContextual"/>
            </w:rPr>
          </w:pPr>
          <w:hyperlink w:anchor="_Toc178161076"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_Toc178161076 \h </w:instrText>
            </w:r>
            <w:r w:rsidR="00FD4A45">
              <w:rPr>
                <w:webHidden/>
              </w:rPr>
            </w:r>
            <w:r w:rsidR="00FD4A45">
              <w:rPr>
                <w:webHidden/>
              </w:rPr>
              <w:fldChar w:fldCharType="separate"/>
            </w:r>
            <w:r w:rsidR="00FD4A45">
              <w:rPr>
                <w:webHidden/>
              </w:rPr>
              <w:t>18</w:t>
            </w:r>
            <w:r w:rsidR="00FD4A45">
              <w:rPr>
                <w:webHidden/>
              </w:rPr>
              <w:fldChar w:fldCharType="end"/>
            </w:r>
          </w:hyperlink>
        </w:p>
        <w:p w14:paraId="1AB97DB6" w14:textId="46099A78"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77" w:history="1">
            <w:r w:rsidR="00FD4A45" w:rsidRPr="005B374A">
              <w:rPr>
                <w:rStyle w:val="Hyperlink"/>
                <w:noProof/>
              </w:rPr>
              <w:t>12</w:t>
            </w:r>
            <w:r w:rsidR="00FD4A45">
              <w:rPr>
                <w:rFonts w:eastAsiaTheme="minorEastAsia" w:cstheme="minorBidi"/>
                <w:bCs w:val="0"/>
                <w:noProof/>
                <w:color w:val="auto"/>
                <w:kern w:val="2"/>
                <w:szCs w:val="22"/>
                <w14:ligatures w14:val="standardContextual"/>
              </w:rPr>
              <w:tab/>
            </w:r>
            <w:r w:rsidR="00FD4A45" w:rsidRPr="005B374A">
              <w:rPr>
                <w:rStyle w:val="Hyperlink"/>
                <w:noProof/>
              </w:rPr>
              <w:t>Monitoring and Observation</w:t>
            </w:r>
            <w:r w:rsidR="00FD4A45">
              <w:rPr>
                <w:noProof/>
                <w:webHidden/>
              </w:rPr>
              <w:tab/>
            </w:r>
            <w:r w:rsidR="00FD4A45">
              <w:rPr>
                <w:noProof/>
                <w:webHidden/>
              </w:rPr>
              <w:fldChar w:fldCharType="begin"/>
            </w:r>
            <w:r w:rsidR="00FD4A45">
              <w:rPr>
                <w:noProof/>
                <w:webHidden/>
              </w:rPr>
              <w:instrText xml:space="preserve"> PAGEREF _Toc178161077 \h </w:instrText>
            </w:r>
            <w:r w:rsidR="00FD4A45">
              <w:rPr>
                <w:noProof/>
                <w:webHidden/>
              </w:rPr>
            </w:r>
            <w:r w:rsidR="00FD4A45">
              <w:rPr>
                <w:noProof/>
                <w:webHidden/>
              </w:rPr>
              <w:fldChar w:fldCharType="separate"/>
            </w:r>
            <w:r w:rsidR="00FD4A45">
              <w:rPr>
                <w:noProof/>
                <w:webHidden/>
              </w:rPr>
              <w:t>19</w:t>
            </w:r>
            <w:r w:rsidR="00FD4A45">
              <w:rPr>
                <w:noProof/>
                <w:webHidden/>
              </w:rPr>
              <w:fldChar w:fldCharType="end"/>
            </w:r>
          </w:hyperlink>
        </w:p>
        <w:p w14:paraId="59186524" w14:textId="7CCB279B" w:rsidR="00FD4A45" w:rsidRDefault="00000000">
          <w:pPr>
            <w:pStyle w:val="TOC3"/>
            <w:rPr>
              <w:rFonts w:eastAsiaTheme="minorEastAsia" w:cstheme="minorBidi"/>
              <w:iCs w:val="0"/>
              <w:kern w:val="2"/>
              <w:szCs w:val="22"/>
              <w14:ligatures w14:val="standardContextual"/>
            </w:rPr>
          </w:pPr>
          <w:hyperlink w:anchor="_Toc178161078"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_Toc178161078 \h </w:instrText>
            </w:r>
            <w:r w:rsidR="00FD4A45">
              <w:rPr>
                <w:webHidden/>
              </w:rPr>
            </w:r>
            <w:r w:rsidR="00FD4A45">
              <w:rPr>
                <w:webHidden/>
              </w:rPr>
              <w:fldChar w:fldCharType="separate"/>
            </w:r>
            <w:r w:rsidR="00FD4A45">
              <w:rPr>
                <w:webHidden/>
              </w:rPr>
              <w:t>19</w:t>
            </w:r>
            <w:r w:rsidR="00FD4A45">
              <w:rPr>
                <w:webHidden/>
              </w:rPr>
              <w:fldChar w:fldCharType="end"/>
            </w:r>
          </w:hyperlink>
        </w:p>
        <w:p w14:paraId="17ECEE7F" w14:textId="3B4BE62B"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79" w:history="1">
            <w:r w:rsidR="00FD4A45" w:rsidRPr="005B374A">
              <w:rPr>
                <w:rStyle w:val="Hyperlink"/>
                <w:noProof/>
              </w:rPr>
              <w:t>13</w:t>
            </w:r>
            <w:r w:rsidR="00FD4A45">
              <w:rPr>
                <w:rFonts w:eastAsiaTheme="minorEastAsia" w:cstheme="minorBidi"/>
                <w:bCs w:val="0"/>
                <w:noProof/>
                <w:color w:val="auto"/>
                <w:kern w:val="2"/>
                <w:szCs w:val="22"/>
                <w14:ligatures w14:val="standardContextual"/>
              </w:rPr>
              <w:tab/>
            </w:r>
            <w:r w:rsidR="00FD4A45" w:rsidRPr="005B374A">
              <w:rPr>
                <w:rStyle w:val="Hyperlink"/>
                <w:noProof/>
              </w:rPr>
              <w:t>Restrictive Practices</w:t>
            </w:r>
            <w:r w:rsidR="00FD4A45">
              <w:rPr>
                <w:noProof/>
                <w:webHidden/>
              </w:rPr>
              <w:tab/>
            </w:r>
            <w:r w:rsidR="00FD4A45">
              <w:rPr>
                <w:noProof/>
                <w:webHidden/>
              </w:rPr>
              <w:fldChar w:fldCharType="begin"/>
            </w:r>
            <w:r w:rsidR="00FD4A45">
              <w:rPr>
                <w:noProof/>
                <w:webHidden/>
              </w:rPr>
              <w:instrText xml:space="preserve"> PAGEREF _Toc178161079 \h </w:instrText>
            </w:r>
            <w:r w:rsidR="00FD4A45">
              <w:rPr>
                <w:noProof/>
                <w:webHidden/>
              </w:rPr>
            </w:r>
            <w:r w:rsidR="00FD4A45">
              <w:rPr>
                <w:noProof/>
                <w:webHidden/>
              </w:rPr>
              <w:fldChar w:fldCharType="separate"/>
            </w:r>
            <w:r w:rsidR="00FD4A45">
              <w:rPr>
                <w:noProof/>
                <w:webHidden/>
              </w:rPr>
              <w:t>20</w:t>
            </w:r>
            <w:r w:rsidR="00FD4A45">
              <w:rPr>
                <w:noProof/>
                <w:webHidden/>
              </w:rPr>
              <w:fldChar w:fldCharType="end"/>
            </w:r>
          </w:hyperlink>
        </w:p>
        <w:p w14:paraId="77863E7F" w14:textId="2B0D29AE" w:rsidR="00FD4A45" w:rsidRDefault="00000000">
          <w:pPr>
            <w:pStyle w:val="TOC3"/>
            <w:rPr>
              <w:rFonts w:eastAsiaTheme="minorEastAsia" w:cstheme="minorBidi"/>
              <w:iCs w:val="0"/>
              <w:kern w:val="2"/>
              <w:szCs w:val="22"/>
              <w14:ligatures w14:val="standardContextual"/>
            </w:rPr>
          </w:pPr>
          <w:hyperlink w:anchor="_Toc178161080"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_Toc178161080 \h </w:instrText>
            </w:r>
            <w:r w:rsidR="00FD4A45">
              <w:rPr>
                <w:webHidden/>
              </w:rPr>
            </w:r>
            <w:r w:rsidR="00FD4A45">
              <w:rPr>
                <w:webHidden/>
              </w:rPr>
              <w:fldChar w:fldCharType="separate"/>
            </w:r>
            <w:r w:rsidR="00FD4A45">
              <w:rPr>
                <w:webHidden/>
              </w:rPr>
              <w:t>20</w:t>
            </w:r>
            <w:r w:rsidR="00FD4A45">
              <w:rPr>
                <w:webHidden/>
              </w:rPr>
              <w:fldChar w:fldCharType="end"/>
            </w:r>
          </w:hyperlink>
        </w:p>
        <w:p w14:paraId="74188F76" w14:textId="15CA24B5"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81" w:history="1">
            <w:r w:rsidR="00FD4A45" w:rsidRPr="005B374A">
              <w:rPr>
                <w:rStyle w:val="Hyperlink"/>
                <w:noProof/>
              </w:rPr>
              <w:t>14</w:t>
            </w:r>
            <w:r w:rsidR="00FD4A45">
              <w:rPr>
                <w:rFonts w:eastAsiaTheme="minorEastAsia" w:cstheme="minorBidi"/>
                <w:bCs w:val="0"/>
                <w:noProof/>
                <w:color w:val="auto"/>
                <w:kern w:val="2"/>
                <w:szCs w:val="22"/>
                <w14:ligatures w14:val="standardContextual"/>
              </w:rPr>
              <w:tab/>
            </w:r>
            <w:r w:rsidR="00FD4A45" w:rsidRPr="005B374A">
              <w:rPr>
                <w:rStyle w:val="Hyperlink"/>
                <w:noProof/>
              </w:rPr>
              <w:t>Hip Protectors</w:t>
            </w:r>
            <w:r w:rsidR="00FD4A45">
              <w:rPr>
                <w:noProof/>
                <w:webHidden/>
              </w:rPr>
              <w:tab/>
            </w:r>
            <w:r w:rsidR="00FD4A45">
              <w:rPr>
                <w:noProof/>
                <w:webHidden/>
              </w:rPr>
              <w:fldChar w:fldCharType="begin"/>
            </w:r>
            <w:r w:rsidR="00FD4A45">
              <w:rPr>
                <w:noProof/>
                <w:webHidden/>
              </w:rPr>
              <w:instrText xml:space="preserve"> PAGEREF _Toc178161081 \h </w:instrText>
            </w:r>
            <w:r w:rsidR="00FD4A45">
              <w:rPr>
                <w:noProof/>
                <w:webHidden/>
              </w:rPr>
            </w:r>
            <w:r w:rsidR="00FD4A45">
              <w:rPr>
                <w:noProof/>
                <w:webHidden/>
              </w:rPr>
              <w:fldChar w:fldCharType="separate"/>
            </w:r>
            <w:r w:rsidR="00FD4A45">
              <w:rPr>
                <w:noProof/>
                <w:webHidden/>
              </w:rPr>
              <w:t>21</w:t>
            </w:r>
            <w:r w:rsidR="00FD4A45">
              <w:rPr>
                <w:noProof/>
                <w:webHidden/>
              </w:rPr>
              <w:fldChar w:fldCharType="end"/>
            </w:r>
          </w:hyperlink>
        </w:p>
        <w:p w14:paraId="6D448F7C" w14:textId="6B53B148" w:rsidR="00FD4A45" w:rsidRDefault="00000000">
          <w:pPr>
            <w:pStyle w:val="TOC3"/>
            <w:rPr>
              <w:rFonts w:eastAsiaTheme="minorEastAsia" w:cstheme="minorBidi"/>
              <w:iCs w:val="0"/>
              <w:kern w:val="2"/>
              <w:szCs w:val="22"/>
              <w14:ligatures w14:val="standardContextual"/>
            </w:rPr>
          </w:pPr>
          <w:hyperlink w:anchor="_Toc178161082"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_Toc178161082 \h </w:instrText>
            </w:r>
            <w:r w:rsidR="00FD4A45">
              <w:rPr>
                <w:webHidden/>
              </w:rPr>
            </w:r>
            <w:r w:rsidR="00FD4A45">
              <w:rPr>
                <w:webHidden/>
              </w:rPr>
              <w:fldChar w:fldCharType="separate"/>
            </w:r>
            <w:r w:rsidR="00FD4A45">
              <w:rPr>
                <w:webHidden/>
              </w:rPr>
              <w:t>21</w:t>
            </w:r>
            <w:r w:rsidR="00FD4A45">
              <w:rPr>
                <w:webHidden/>
              </w:rPr>
              <w:fldChar w:fldCharType="end"/>
            </w:r>
          </w:hyperlink>
        </w:p>
        <w:p w14:paraId="7A417E5B" w14:textId="66202B52"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83" w:history="1">
            <w:r w:rsidR="00FD4A45" w:rsidRPr="005B374A">
              <w:rPr>
                <w:rStyle w:val="Hyperlink"/>
                <w:noProof/>
              </w:rPr>
              <w:t>15</w:t>
            </w:r>
            <w:r w:rsidR="00FD4A45">
              <w:rPr>
                <w:rFonts w:eastAsiaTheme="minorEastAsia" w:cstheme="minorBidi"/>
                <w:bCs w:val="0"/>
                <w:noProof/>
                <w:color w:val="auto"/>
                <w:kern w:val="2"/>
                <w:szCs w:val="22"/>
                <w14:ligatures w14:val="standardContextual"/>
              </w:rPr>
              <w:tab/>
            </w:r>
            <w:r w:rsidR="00FD4A45" w:rsidRPr="005B374A">
              <w:rPr>
                <w:rStyle w:val="Hyperlink"/>
                <w:noProof/>
              </w:rPr>
              <w:t>Vitamin D and Calcium</w:t>
            </w:r>
            <w:r w:rsidR="00FD4A45">
              <w:rPr>
                <w:noProof/>
                <w:webHidden/>
              </w:rPr>
              <w:tab/>
            </w:r>
            <w:r w:rsidR="00FD4A45">
              <w:rPr>
                <w:noProof/>
                <w:webHidden/>
              </w:rPr>
              <w:fldChar w:fldCharType="begin"/>
            </w:r>
            <w:r w:rsidR="00FD4A45">
              <w:rPr>
                <w:noProof/>
                <w:webHidden/>
              </w:rPr>
              <w:instrText xml:space="preserve"> PAGEREF _Toc178161083 \h </w:instrText>
            </w:r>
            <w:r w:rsidR="00FD4A45">
              <w:rPr>
                <w:noProof/>
                <w:webHidden/>
              </w:rPr>
            </w:r>
            <w:r w:rsidR="00FD4A45">
              <w:rPr>
                <w:noProof/>
                <w:webHidden/>
              </w:rPr>
              <w:fldChar w:fldCharType="separate"/>
            </w:r>
            <w:r w:rsidR="00FD4A45">
              <w:rPr>
                <w:noProof/>
                <w:webHidden/>
              </w:rPr>
              <w:t>22</w:t>
            </w:r>
            <w:r w:rsidR="00FD4A45">
              <w:rPr>
                <w:noProof/>
                <w:webHidden/>
              </w:rPr>
              <w:fldChar w:fldCharType="end"/>
            </w:r>
          </w:hyperlink>
        </w:p>
        <w:p w14:paraId="3D996211" w14:textId="7A888E21" w:rsidR="00FD4A45" w:rsidRDefault="00000000">
          <w:pPr>
            <w:pStyle w:val="TOC3"/>
            <w:rPr>
              <w:rFonts w:eastAsiaTheme="minorEastAsia" w:cstheme="minorBidi"/>
              <w:iCs w:val="0"/>
              <w:kern w:val="2"/>
              <w:szCs w:val="22"/>
              <w14:ligatures w14:val="standardContextual"/>
            </w:rPr>
          </w:pPr>
          <w:hyperlink w:anchor="_Toc178161084"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_Toc178161084 \h </w:instrText>
            </w:r>
            <w:r w:rsidR="00FD4A45">
              <w:rPr>
                <w:webHidden/>
              </w:rPr>
            </w:r>
            <w:r w:rsidR="00FD4A45">
              <w:rPr>
                <w:webHidden/>
              </w:rPr>
              <w:fldChar w:fldCharType="separate"/>
            </w:r>
            <w:r w:rsidR="00FD4A45">
              <w:rPr>
                <w:webHidden/>
              </w:rPr>
              <w:t>22</w:t>
            </w:r>
            <w:r w:rsidR="00FD4A45">
              <w:rPr>
                <w:webHidden/>
              </w:rPr>
              <w:fldChar w:fldCharType="end"/>
            </w:r>
          </w:hyperlink>
        </w:p>
        <w:p w14:paraId="40540D81" w14:textId="608B8524"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85" w:history="1">
            <w:r w:rsidR="00FD4A45" w:rsidRPr="005B374A">
              <w:rPr>
                <w:rStyle w:val="Hyperlink"/>
                <w:noProof/>
              </w:rPr>
              <w:t>16</w:t>
            </w:r>
            <w:r w:rsidR="00FD4A45">
              <w:rPr>
                <w:rFonts w:eastAsiaTheme="minorEastAsia" w:cstheme="minorBidi"/>
                <w:bCs w:val="0"/>
                <w:noProof/>
                <w:color w:val="auto"/>
                <w:kern w:val="2"/>
                <w:szCs w:val="22"/>
                <w14:ligatures w14:val="standardContextual"/>
              </w:rPr>
              <w:tab/>
            </w:r>
            <w:r w:rsidR="00FD4A45" w:rsidRPr="005B374A">
              <w:rPr>
                <w:rStyle w:val="Hyperlink"/>
                <w:noProof/>
              </w:rPr>
              <w:t>Osteoporosis</w:t>
            </w:r>
            <w:r w:rsidR="00FD4A45">
              <w:rPr>
                <w:noProof/>
                <w:webHidden/>
              </w:rPr>
              <w:tab/>
            </w:r>
            <w:r w:rsidR="00FD4A45">
              <w:rPr>
                <w:noProof/>
                <w:webHidden/>
              </w:rPr>
              <w:fldChar w:fldCharType="begin"/>
            </w:r>
            <w:r w:rsidR="00FD4A45">
              <w:rPr>
                <w:noProof/>
                <w:webHidden/>
              </w:rPr>
              <w:instrText xml:space="preserve"> PAGEREF _Toc178161085 \h </w:instrText>
            </w:r>
            <w:r w:rsidR="00FD4A45">
              <w:rPr>
                <w:noProof/>
                <w:webHidden/>
              </w:rPr>
            </w:r>
            <w:r w:rsidR="00FD4A45">
              <w:rPr>
                <w:noProof/>
                <w:webHidden/>
              </w:rPr>
              <w:fldChar w:fldCharType="separate"/>
            </w:r>
            <w:r w:rsidR="00FD4A45">
              <w:rPr>
                <w:noProof/>
                <w:webHidden/>
              </w:rPr>
              <w:t>23</w:t>
            </w:r>
            <w:r w:rsidR="00FD4A45">
              <w:rPr>
                <w:noProof/>
                <w:webHidden/>
              </w:rPr>
              <w:fldChar w:fldCharType="end"/>
            </w:r>
          </w:hyperlink>
        </w:p>
        <w:p w14:paraId="7396D3D8" w14:textId="3D05379B" w:rsidR="00FD4A45" w:rsidRDefault="00000000">
          <w:pPr>
            <w:pStyle w:val="TOC3"/>
            <w:rPr>
              <w:rFonts w:eastAsiaTheme="minorEastAsia" w:cstheme="minorBidi"/>
              <w:iCs w:val="0"/>
              <w:kern w:val="2"/>
              <w:szCs w:val="22"/>
              <w14:ligatures w14:val="standardContextual"/>
            </w:rPr>
          </w:pPr>
          <w:hyperlink w:anchor="_Toc178161086" w:history="1">
            <w:r w:rsidR="00FD4A45" w:rsidRPr="005B374A">
              <w:rPr>
                <w:rStyle w:val="Hyperlink"/>
              </w:rPr>
              <w:t>Recommendation</w:t>
            </w:r>
            <w:r w:rsidR="00FD4A45">
              <w:rPr>
                <w:webHidden/>
              </w:rPr>
              <w:tab/>
            </w:r>
            <w:r w:rsidR="00FD4A45">
              <w:rPr>
                <w:webHidden/>
              </w:rPr>
              <w:fldChar w:fldCharType="begin"/>
            </w:r>
            <w:r w:rsidR="00FD4A45">
              <w:rPr>
                <w:webHidden/>
              </w:rPr>
              <w:instrText xml:space="preserve"> PAGEREF _Toc178161086 \h </w:instrText>
            </w:r>
            <w:r w:rsidR="00FD4A45">
              <w:rPr>
                <w:webHidden/>
              </w:rPr>
            </w:r>
            <w:r w:rsidR="00FD4A45">
              <w:rPr>
                <w:webHidden/>
              </w:rPr>
              <w:fldChar w:fldCharType="separate"/>
            </w:r>
            <w:r w:rsidR="00FD4A45">
              <w:rPr>
                <w:webHidden/>
              </w:rPr>
              <w:t>23</w:t>
            </w:r>
            <w:r w:rsidR="00FD4A45">
              <w:rPr>
                <w:webHidden/>
              </w:rPr>
              <w:fldChar w:fldCharType="end"/>
            </w:r>
          </w:hyperlink>
        </w:p>
        <w:p w14:paraId="7C49F855" w14:textId="14123FC1" w:rsidR="00FD4A45" w:rsidRDefault="00000000">
          <w:pPr>
            <w:pStyle w:val="TOC3"/>
            <w:rPr>
              <w:rFonts w:eastAsiaTheme="minorEastAsia" w:cstheme="minorBidi"/>
              <w:iCs w:val="0"/>
              <w:kern w:val="2"/>
              <w:szCs w:val="22"/>
              <w14:ligatures w14:val="standardContextual"/>
            </w:rPr>
          </w:pPr>
          <w:hyperlink w:anchor="_Toc178161087"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_Toc178161087 \h </w:instrText>
            </w:r>
            <w:r w:rsidR="00FD4A45">
              <w:rPr>
                <w:webHidden/>
              </w:rPr>
            </w:r>
            <w:r w:rsidR="00FD4A45">
              <w:rPr>
                <w:webHidden/>
              </w:rPr>
              <w:fldChar w:fldCharType="separate"/>
            </w:r>
            <w:r w:rsidR="00FD4A45">
              <w:rPr>
                <w:webHidden/>
              </w:rPr>
              <w:t>23</w:t>
            </w:r>
            <w:r w:rsidR="00FD4A45">
              <w:rPr>
                <w:webHidden/>
              </w:rPr>
              <w:fldChar w:fldCharType="end"/>
            </w:r>
          </w:hyperlink>
        </w:p>
        <w:p w14:paraId="3CC8C040" w14:textId="6FABC39E" w:rsidR="00FD4A45" w:rsidRDefault="00000000">
          <w:pPr>
            <w:pStyle w:val="TOC1"/>
            <w:tabs>
              <w:tab w:val="left" w:pos="658"/>
            </w:tabs>
            <w:rPr>
              <w:rFonts w:eastAsiaTheme="minorEastAsia" w:cstheme="minorBidi"/>
              <w:bCs w:val="0"/>
              <w:noProof/>
              <w:color w:val="auto"/>
              <w:kern w:val="2"/>
              <w:szCs w:val="22"/>
              <w14:ligatures w14:val="standardContextual"/>
            </w:rPr>
          </w:pPr>
          <w:hyperlink w:anchor="_Toc178161088" w:history="1">
            <w:r w:rsidR="00FD4A45" w:rsidRPr="005B374A">
              <w:rPr>
                <w:rStyle w:val="Hyperlink"/>
                <w:noProof/>
              </w:rPr>
              <w:t>17</w:t>
            </w:r>
            <w:r w:rsidR="00FD4A45">
              <w:rPr>
                <w:rFonts w:eastAsiaTheme="minorEastAsia" w:cstheme="minorBidi"/>
                <w:bCs w:val="0"/>
                <w:noProof/>
                <w:color w:val="auto"/>
                <w:kern w:val="2"/>
                <w:szCs w:val="22"/>
                <w14:ligatures w14:val="standardContextual"/>
              </w:rPr>
              <w:tab/>
            </w:r>
            <w:r w:rsidR="00FD4A45" w:rsidRPr="005B374A">
              <w:rPr>
                <w:rStyle w:val="Hyperlink"/>
                <w:noProof/>
              </w:rPr>
              <w:t>Post-fall management</w:t>
            </w:r>
            <w:r w:rsidR="00FD4A45">
              <w:rPr>
                <w:noProof/>
                <w:webHidden/>
              </w:rPr>
              <w:tab/>
            </w:r>
            <w:r w:rsidR="00FD4A45">
              <w:rPr>
                <w:noProof/>
                <w:webHidden/>
              </w:rPr>
              <w:fldChar w:fldCharType="begin"/>
            </w:r>
            <w:r w:rsidR="00FD4A45">
              <w:rPr>
                <w:noProof/>
                <w:webHidden/>
              </w:rPr>
              <w:instrText xml:space="preserve"> PAGEREF _Toc178161088 \h </w:instrText>
            </w:r>
            <w:r w:rsidR="00FD4A45">
              <w:rPr>
                <w:noProof/>
                <w:webHidden/>
              </w:rPr>
            </w:r>
            <w:r w:rsidR="00FD4A45">
              <w:rPr>
                <w:noProof/>
                <w:webHidden/>
              </w:rPr>
              <w:fldChar w:fldCharType="separate"/>
            </w:r>
            <w:r w:rsidR="00FD4A45">
              <w:rPr>
                <w:noProof/>
                <w:webHidden/>
              </w:rPr>
              <w:t>24</w:t>
            </w:r>
            <w:r w:rsidR="00FD4A45">
              <w:rPr>
                <w:noProof/>
                <w:webHidden/>
              </w:rPr>
              <w:fldChar w:fldCharType="end"/>
            </w:r>
          </w:hyperlink>
        </w:p>
        <w:p w14:paraId="7C843C53" w14:textId="59453EAE" w:rsidR="00FD4A45" w:rsidRDefault="00000000">
          <w:pPr>
            <w:pStyle w:val="TOC3"/>
            <w:rPr>
              <w:rFonts w:eastAsiaTheme="minorEastAsia" w:cstheme="minorBidi"/>
              <w:iCs w:val="0"/>
              <w:kern w:val="2"/>
              <w:szCs w:val="22"/>
              <w14:ligatures w14:val="standardContextual"/>
            </w:rPr>
          </w:pPr>
          <w:hyperlink w:anchor="_Toc178161089" w:history="1">
            <w:r w:rsidR="00FD4A45" w:rsidRPr="005B374A">
              <w:rPr>
                <w:rStyle w:val="Hyperlink"/>
              </w:rPr>
              <w:t>Good practice points</w:t>
            </w:r>
            <w:r w:rsidR="00FD4A45">
              <w:rPr>
                <w:webHidden/>
              </w:rPr>
              <w:tab/>
            </w:r>
            <w:r w:rsidR="00FD4A45">
              <w:rPr>
                <w:webHidden/>
              </w:rPr>
              <w:fldChar w:fldCharType="begin"/>
            </w:r>
            <w:r w:rsidR="00FD4A45">
              <w:rPr>
                <w:webHidden/>
              </w:rPr>
              <w:instrText xml:space="preserve"> PAGEREF _Toc178161089 \h </w:instrText>
            </w:r>
            <w:r w:rsidR="00FD4A45">
              <w:rPr>
                <w:webHidden/>
              </w:rPr>
            </w:r>
            <w:r w:rsidR="00FD4A45">
              <w:rPr>
                <w:webHidden/>
              </w:rPr>
              <w:fldChar w:fldCharType="separate"/>
            </w:r>
            <w:r w:rsidR="00FD4A45">
              <w:rPr>
                <w:webHidden/>
              </w:rPr>
              <w:t>24</w:t>
            </w:r>
            <w:r w:rsidR="00FD4A45">
              <w:rPr>
                <w:webHidden/>
              </w:rPr>
              <w:fldChar w:fldCharType="end"/>
            </w:r>
          </w:hyperlink>
        </w:p>
        <w:p w14:paraId="780B3DA0" w14:textId="2DA6CC7F" w:rsidR="00FD4A45" w:rsidRDefault="00000000">
          <w:pPr>
            <w:pStyle w:val="TOC1"/>
            <w:rPr>
              <w:rFonts w:eastAsiaTheme="minorEastAsia" w:cstheme="minorBidi"/>
              <w:bCs w:val="0"/>
              <w:noProof/>
              <w:color w:val="auto"/>
              <w:kern w:val="2"/>
              <w:szCs w:val="22"/>
              <w14:ligatures w14:val="standardContextual"/>
            </w:rPr>
          </w:pPr>
          <w:hyperlink w:anchor="_Toc178161090" w:history="1">
            <w:r w:rsidR="00FD4A45" w:rsidRPr="005B374A">
              <w:rPr>
                <w:rStyle w:val="Hyperlink"/>
                <w:noProof/>
              </w:rPr>
              <w:t>Falls and fall injuries in Australia</w:t>
            </w:r>
            <w:r w:rsidR="00FD4A45">
              <w:rPr>
                <w:noProof/>
                <w:webHidden/>
              </w:rPr>
              <w:tab/>
            </w:r>
            <w:r w:rsidR="00FD4A45">
              <w:rPr>
                <w:noProof/>
                <w:webHidden/>
              </w:rPr>
              <w:fldChar w:fldCharType="begin"/>
            </w:r>
            <w:r w:rsidR="00FD4A45">
              <w:rPr>
                <w:noProof/>
                <w:webHidden/>
              </w:rPr>
              <w:instrText xml:space="preserve"> PAGEREF _Toc178161090 \h </w:instrText>
            </w:r>
            <w:r w:rsidR="00FD4A45">
              <w:rPr>
                <w:noProof/>
                <w:webHidden/>
              </w:rPr>
            </w:r>
            <w:r w:rsidR="00FD4A45">
              <w:rPr>
                <w:noProof/>
                <w:webHidden/>
              </w:rPr>
              <w:fldChar w:fldCharType="separate"/>
            </w:r>
            <w:r w:rsidR="00FD4A45">
              <w:rPr>
                <w:noProof/>
                <w:webHidden/>
              </w:rPr>
              <w:t>25</w:t>
            </w:r>
            <w:r w:rsidR="00FD4A45">
              <w:rPr>
                <w:noProof/>
                <w:webHidden/>
              </w:rPr>
              <w:fldChar w:fldCharType="end"/>
            </w:r>
          </w:hyperlink>
        </w:p>
        <w:p w14:paraId="62481E88" w14:textId="465C7236" w:rsidR="00FD4A45" w:rsidRDefault="00000000">
          <w:pPr>
            <w:pStyle w:val="TOC1"/>
            <w:rPr>
              <w:rFonts w:eastAsiaTheme="minorEastAsia" w:cstheme="minorBidi"/>
              <w:bCs w:val="0"/>
              <w:noProof/>
              <w:color w:val="auto"/>
              <w:kern w:val="2"/>
              <w:szCs w:val="22"/>
              <w14:ligatures w14:val="standardContextual"/>
            </w:rPr>
          </w:pPr>
          <w:hyperlink w:anchor="_Toc178161091" w:history="1">
            <w:r w:rsidR="00FD4A45" w:rsidRPr="005B374A">
              <w:rPr>
                <w:rStyle w:val="Hyperlink"/>
                <w:noProof/>
              </w:rPr>
              <w:t>Involving older people, carers and family in fall prevention</w:t>
            </w:r>
            <w:r w:rsidR="00FD4A45">
              <w:rPr>
                <w:noProof/>
                <w:webHidden/>
              </w:rPr>
              <w:tab/>
            </w:r>
            <w:r w:rsidR="00FD4A45">
              <w:rPr>
                <w:noProof/>
                <w:webHidden/>
              </w:rPr>
              <w:fldChar w:fldCharType="begin"/>
            </w:r>
            <w:r w:rsidR="00FD4A45">
              <w:rPr>
                <w:noProof/>
                <w:webHidden/>
              </w:rPr>
              <w:instrText xml:space="preserve"> PAGEREF _Toc178161091 \h </w:instrText>
            </w:r>
            <w:r w:rsidR="00FD4A45">
              <w:rPr>
                <w:noProof/>
                <w:webHidden/>
              </w:rPr>
            </w:r>
            <w:r w:rsidR="00FD4A45">
              <w:rPr>
                <w:noProof/>
                <w:webHidden/>
              </w:rPr>
              <w:fldChar w:fldCharType="separate"/>
            </w:r>
            <w:r w:rsidR="00FD4A45">
              <w:rPr>
                <w:noProof/>
                <w:webHidden/>
              </w:rPr>
              <w:t>26</w:t>
            </w:r>
            <w:r w:rsidR="00FD4A45">
              <w:rPr>
                <w:noProof/>
                <w:webHidden/>
              </w:rPr>
              <w:fldChar w:fldCharType="end"/>
            </w:r>
          </w:hyperlink>
        </w:p>
        <w:p w14:paraId="45A41E4F" w14:textId="0754E4F8" w:rsidR="00FD4A45" w:rsidRDefault="00FD4A45">
          <w:r>
            <w:rPr>
              <w:b/>
              <w:bCs/>
              <w:noProof/>
            </w:rPr>
            <w:fldChar w:fldCharType="end"/>
          </w:r>
        </w:p>
      </w:sdtContent>
    </w:sdt>
    <w:p w14:paraId="327284F8" w14:textId="4A3C9737" w:rsidR="00FD4A45" w:rsidRDefault="00FD4A45">
      <w:pPr>
        <w:spacing w:before="0" w:after="80"/>
        <w:rPr>
          <w:rFonts w:cs="Arial"/>
          <w:b/>
          <w:bCs/>
          <w:color w:val="005370" w:themeColor="text2"/>
          <w:kern w:val="28"/>
          <w:sz w:val="40"/>
          <w:szCs w:val="40"/>
        </w:rPr>
      </w:pPr>
    </w:p>
    <w:p w14:paraId="63A2BC73" w14:textId="77777777" w:rsidR="00FD4A45" w:rsidRDefault="00FD4A45">
      <w:pPr>
        <w:spacing w:before="0" w:after="80"/>
        <w:rPr>
          <w:rFonts w:cs="Arial"/>
          <w:b/>
          <w:bCs/>
          <w:color w:val="005370" w:themeColor="text2"/>
          <w:kern w:val="28"/>
          <w:sz w:val="40"/>
          <w:szCs w:val="40"/>
        </w:rPr>
      </w:pPr>
      <w:r>
        <w:rPr>
          <w:szCs w:val="40"/>
        </w:rPr>
        <w:br w:type="page"/>
      </w:r>
    </w:p>
    <w:p w14:paraId="3378C13D" w14:textId="1AD11F19" w:rsidR="008D55F9" w:rsidRPr="008D55F9" w:rsidRDefault="008D55F9" w:rsidP="00CE62E6">
      <w:pPr>
        <w:pStyle w:val="Heading1"/>
        <w:numPr>
          <w:ilvl w:val="0"/>
          <w:numId w:val="0"/>
        </w:numPr>
        <w:spacing w:before="0" w:after="160"/>
        <w:rPr>
          <w:szCs w:val="40"/>
        </w:rPr>
      </w:pPr>
      <w:bookmarkStart w:id="0" w:name="_Toc178161051"/>
      <w:r>
        <w:rPr>
          <w:szCs w:val="40"/>
        </w:rPr>
        <w:lastRenderedPageBreak/>
        <w:t>Preventing f</w:t>
      </w:r>
      <w:r w:rsidRPr="008D55F9">
        <w:rPr>
          <w:szCs w:val="40"/>
        </w:rPr>
        <w:t xml:space="preserve">alls and </w:t>
      </w:r>
      <w:r>
        <w:rPr>
          <w:szCs w:val="40"/>
        </w:rPr>
        <w:t xml:space="preserve">harm from </w:t>
      </w:r>
      <w:r w:rsidRPr="008D55F9">
        <w:rPr>
          <w:szCs w:val="40"/>
        </w:rPr>
        <w:t>fall</w:t>
      </w:r>
      <w:r>
        <w:rPr>
          <w:szCs w:val="40"/>
        </w:rPr>
        <w:t>s</w:t>
      </w:r>
      <w:bookmarkEnd w:id="0"/>
    </w:p>
    <w:p w14:paraId="5F64F674" w14:textId="330FB8E8" w:rsidR="00FD4A45" w:rsidRDefault="00F563DD" w:rsidP="008D55F9">
      <w:pPr>
        <w:rPr>
          <w:rFonts w:cstheme="minorHAnsi"/>
        </w:rPr>
      </w:pPr>
      <w:bookmarkStart w:id="1" w:name="_Hlk143773495"/>
      <w:r w:rsidRPr="001F40C3">
        <w:t>Th</w:t>
      </w:r>
      <w:r>
        <w:t xml:space="preserve">e </w:t>
      </w:r>
      <w:r w:rsidRPr="00B2269E">
        <w:rPr>
          <w:rFonts w:ascii="Arial" w:hAnsi="Arial" w:cs="Arial"/>
          <w:i/>
          <w:iCs/>
        </w:rPr>
        <w:t>Preventing Falls and Harm from Falls in Older People: Best Practice Guidelines for Australian Hospitals</w:t>
      </w:r>
      <w:r>
        <w:rPr>
          <w:rFonts w:ascii="Arial" w:hAnsi="Arial" w:cs="Arial"/>
        </w:rPr>
        <w:t xml:space="preserve"> (</w:t>
      </w:r>
      <w:r w:rsidRPr="00B2269E">
        <w:rPr>
          <w:rFonts w:ascii="Arial" w:hAnsi="Arial" w:cs="Arial"/>
          <w:i/>
          <w:iCs/>
        </w:rPr>
        <w:t>Falls Guidelines</w:t>
      </w:r>
      <w:r>
        <w:rPr>
          <w:rFonts w:ascii="Arial" w:hAnsi="Arial" w:cs="Arial"/>
          <w:i/>
          <w:iCs/>
        </w:rPr>
        <w:t xml:space="preserve"> for Hospitals</w:t>
      </w:r>
      <w:r>
        <w:rPr>
          <w:rFonts w:ascii="Arial" w:hAnsi="Arial" w:cs="Arial"/>
        </w:rPr>
        <w:t>)</w:t>
      </w:r>
      <w:r w:rsidRPr="00C36E2F">
        <w:rPr>
          <w:rFonts w:cstheme="minorHAnsi"/>
        </w:rPr>
        <w:t xml:space="preserve"> </w:t>
      </w:r>
      <w:r>
        <w:rPr>
          <w:rFonts w:cstheme="minorHAnsi"/>
        </w:rPr>
        <w:t xml:space="preserve">is a support resource based on the </w:t>
      </w:r>
      <w:r w:rsidRPr="00AE2C0B">
        <w:rPr>
          <w:rFonts w:cstheme="minorHAnsi"/>
          <w:i/>
          <w:iCs/>
        </w:rPr>
        <w:t>Falls Guidelines for Hospitals Reference Document</w:t>
      </w:r>
      <w:r>
        <w:rPr>
          <w:rFonts w:cstheme="minorHAnsi"/>
        </w:rPr>
        <w:t xml:space="preserve">. </w:t>
      </w:r>
      <w:r w:rsidR="00FD4A45">
        <w:rPr>
          <w:rFonts w:ascii="Arial" w:hAnsi="Arial" w:cs="Arial"/>
        </w:rPr>
        <w:t>They will be published as part of a suite of resources.</w:t>
      </w:r>
    </w:p>
    <w:p w14:paraId="33685FE6" w14:textId="190B4E0A" w:rsidR="008D55F9" w:rsidRDefault="00FD4A45" w:rsidP="008D55F9">
      <w:r>
        <w:rPr>
          <w:rFonts w:cstheme="minorHAnsi"/>
        </w:rPr>
        <w:t xml:space="preserve">The Falls Guidelines for Hospitals </w:t>
      </w:r>
      <w:r w:rsidR="008D55F9" w:rsidRPr="001F40C3">
        <w:t>ha</w:t>
      </w:r>
      <w:r w:rsidR="008D55F9">
        <w:t>s</w:t>
      </w:r>
      <w:r w:rsidR="008D55F9" w:rsidRPr="001F40C3">
        <w:t xml:space="preserve"> been developed for all </w:t>
      </w:r>
      <w:r w:rsidR="00E06BC6">
        <w:t>people</w:t>
      </w:r>
      <w:r w:rsidR="008D55F9">
        <w:t xml:space="preserve"> working in Australian hospitals</w:t>
      </w:r>
      <w:r w:rsidR="008D55F9" w:rsidRPr="001F40C3">
        <w:t xml:space="preserve"> who are involved in the care of</w:t>
      </w:r>
      <w:r w:rsidR="008D55F9">
        <w:t xml:space="preserve"> older people</w:t>
      </w:r>
      <w:r w:rsidR="008D55F9">
        <w:rPr>
          <w:rFonts w:cstheme="minorHAnsi"/>
        </w:rPr>
        <w:t>.</w:t>
      </w:r>
    </w:p>
    <w:p w14:paraId="62F40162" w14:textId="165C20BB" w:rsidR="008D55F9" w:rsidRDefault="00F563DD" w:rsidP="008D55F9">
      <w:pPr>
        <w:rPr>
          <w:rFonts w:cstheme="minorHAnsi"/>
        </w:rPr>
      </w:pPr>
      <w:r w:rsidRPr="00A862D2">
        <w:rPr>
          <w:rFonts w:cstheme="minorHAnsi"/>
        </w:rPr>
        <w:t>Th</w:t>
      </w:r>
      <w:r>
        <w:rPr>
          <w:rFonts w:cstheme="minorHAnsi"/>
        </w:rPr>
        <w:t>e</w:t>
      </w:r>
      <w:r w:rsidRPr="00A862D2">
        <w:rPr>
          <w:rFonts w:cstheme="minorHAnsi"/>
        </w:rPr>
        <w:t xml:space="preserve"> </w:t>
      </w:r>
      <w:r>
        <w:rPr>
          <w:rFonts w:cstheme="minorHAnsi"/>
        </w:rPr>
        <w:t>Falls Guidelines for Hospitals</w:t>
      </w:r>
      <w:r w:rsidR="008D55F9" w:rsidRPr="00A862D2">
        <w:rPr>
          <w:rFonts w:cstheme="minorHAnsi"/>
        </w:rPr>
        <w:t xml:space="preserve"> </w:t>
      </w:r>
      <w:r w:rsidR="00F847FF">
        <w:rPr>
          <w:rFonts w:cstheme="minorHAnsi"/>
        </w:rPr>
        <w:t>outline</w:t>
      </w:r>
      <w:r w:rsidR="008D55F9" w:rsidRPr="00A862D2">
        <w:rPr>
          <w:rFonts w:cstheme="minorHAnsi"/>
        </w:rPr>
        <w:t>s the key fall prevention interventions and associated recommendations and good practice points for implementation in hospitals. This includes</w:t>
      </w:r>
      <w:r w:rsidR="008D55F9">
        <w:rPr>
          <w:rFonts w:cstheme="minorHAnsi"/>
        </w:rPr>
        <w:t>:</w:t>
      </w:r>
    </w:p>
    <w:p w14:paraId="71BE3E67" w14:textId="73809826" w:rsidR="008D55F9" w:rsidRDefault="008D55F9" w:rsidP="008D55F9">
      <w:pPr>
        <w:pStyle w:val="ListParagraph"/>
        <w:numPr>
          <w:ilvl w:val="0"/>
          <w:numId w:val="25"/>
        </w:numPr>
        <w:rPr>
          <w:rFonts w:cstheme="minorHAnsi"/>
        </w:rPr>
      </w:pPr>
      <w:r w:rsidRPr="008D55F9">
        <w:rPr>
          <w:rFonts w:cstheme="minorHAnsi"/>
        </w:rPr>
        <w:t>information on fall risk assessment</w:t>
      </w:r>
    </w:p>
    <w:p w14:paraId="11AADA1D" w14:textId="77777777" w:rsidR="008D55F9" w:rsidRDefault="008D55F9" w:rsidP="008D55F9">
      <w:pPr>
        <w:pStyle w:val="ListParagraph"/>
        <w:numPr>
          <w:ilvl w:val="0"/>
          <w:numId w:val="25"/>
        </w:numPr>
        <w:rPr>
          <w:rFonts w:cstheme="minorHAnsi"/>
        </w:rPr>
      </w:pPr>
      <w:r w:rsidRPr="008D55F9">
        <w:rPr>
          <w:rFonts w:cstheme="minorHAnsi"/>
        </w:rPr>
        <w:t>the fall risk factors to consider and interventions to address each risk factor</w:t>
      </w:r>
    </w:p>
    <w:p w14:paraId="23B88140" w14:textId="1ACD99F5" w:rsidR="008D55F9" w:rsidRDefault="008D55F9" w:rsidP="008D55F9">
      <w:pPr>
        <w:pStyle w:val="ListParagraph"/>
        <w:numPr>
          <w:ilvl w:val="0"/>
          <w:numId w:val="25"/>
        </w:numPr>
        <w:rPr>
          <w:rFonts w:cstheme="minorHAnsi"/>
        </w:rPr>
      </w:pPr>
      <w:r w:rsidRPr="008D55F9">
        <w:rPr>
          <w:rFonts w:cstheme="minorHAnsi"/>
        </w:rPr>
        <w:t>how to minimise harm from falls</w:t>
      </w:r>
      <w:r w:rsidR="001378E4">
        <w:rPr>
          <w:rFonts w:cstheme="minorHAnsi"/>
        </w:rPr>
        <w:t>,</w:t>
      </w:r>
      <w:r w:rsidRPr="008D55F9">
        <w:rPr>
          <w:rFonts w:cstheme="minorHAnsi"/>
        </w:rPr>
        <w:t xml:space="preserve"> and </w:t>
      </w:r>
    </w:p>
    <w:p w14:paraId="71300C1E" w14:textId="627E5610" w:rsidR="008D55F9" w:rsidRPr="008D55F9" w:rsidRDefault="008D55F9" w:rsidP="008D55F9">
      <w:pPr>
        <w:pStyle w:val="ListParagraph"/>
        <w:numPr>
          <w:ilvl w:val="0"/>
          <w:numId w:val="25"/>
        </w:numPr>
        <w:rPr>
          <w:rFonts w:cstheme="minorHAnsi"/>
        </w:rPr>
      </w:pPr>
      <w:r w:rsidRPr="008D55F9">
        <w:rPr>
          <w:rFonts w:cstheme="minorHAnsi"/>
        </w:rPr>
        <w:t>post-fall management.</w:t>
      </w:r>
    </w:p>
    <w:p w14:paraId="5609E8BA" w14:textId="77777777" w:rsidR="00196F88" w:rsidRPr="00904D8C" w:rsidRDefault="00196F88" w:rsidP="00CE62E6">
      <w:pPr>
        <w:spacing w:before="160"/>
        <w:rPr>
          <w:b/>
          <w:bCs/>
          <w:color w:val="005370" w:themeColor="text2"/>
        </w:rPr>
      </w:pPr>
      <w:bookmarkStart w:id="2" w:name="_Hlk143510908"/>
      <w:r w:rsidRPr="00A862D2">
        <w:rPr>
          <w:b/>
          <w:bCs/>
          <w:color w:val="005370" w:themeColor="text2"/>
        </w:rPr>
        <w:t>Recommendations</w:t>
      </w:r>
      <w:r>
        <w:rPr>
          <w:b/>
          <w:bCs/>
          <w:color w:val="005370" w:themeColor="text2"/>
        </w:rPr>
        <w:t xml:space="preserve"> and Good practice points</w:t>
      </w:r>
    </w:p>
    <w:p w14:paraId="03E0A7D0" w14:textId="03AFE0A2" w:rsidR="00196F88" w:rsidRDefault="00196F88" w:rsidP="00FD4A45">
      <w:bookmarkStart w:id="3" w:name="_Hlk171328260"/>
      <w:bookmarkEnd w:id="2"/>
      <w:r w:rsidRPr="00E37D76">
        <w:rPr>
          <w:b/>
          <w:bCs/>
        </w:rPr>
        <w:t>Recommendations</w:t>
      </w:r>
      <w:r w:rsidRPr="00222D02">
        <w:t xml:space="preserve"> </w:t>
      </w:r>
      <w:r>
        <w:t>are</w:t>
      </w:r>
      <w:r w:rsidRPr="00222D02">
        <w:t xml:space="preserve"> based on the best available evidence. </w:t>
      </w:r>
      <w:r>
        <w:t>The associated</w:t>
      </w:r>
      <w:r w:rsidRPr="00222D02">
        <w:t xml:space="preserve"> level of evidence </w:t>
      </w:r>
      <w:r>
        <w:t xml:space="preserve">is aligned to the </w:t>
      </w:r>
      <w:r w:rsidRPr="00222D02">
        <w:t>modified GRADE approach used by the 2022 World Falls Guidelines</w:t>
      </w:r>
      <w:bookmarkEnd w:id="3"/>
      <w:r w:rsidR="00FD4A45">
        <w:t>:</w:t>
      </w:r>
    </w:p>
    <w:p w14:paraId="00D577EE" w14:textId="77777777" w:rsidR="00FD4A45" w:rsidRDefault="00FD4A45" w:rsidP="00FD4A45">
      <w:pPr>
        <w:pStyle w:val="ListParagraph"/>
        <w:numPr>
          <w:ilvl w:val="0"/>
          <w:numId w:val="27"/>
        </w:numPr>
        <w:rPr>
          <w:rFonts w:ascii="Arial" w:hAnsi="Arial" w:cs="Arial"/>
        </w:rPr>
      </w:pPr>
      <w:bookmarkStart w:id="4" w:name="_Hlk178159374"/>
      <w:r w:rsidRPr="00166677">
        <w:rPr>
          <w:rFonts w:ascii="Arial" w:hAnsi="Arial" w:cs="Arial"/>
        </w:rPr>
        <w:t>1 indicates a strong recommendation</w:t>
      </w:r>
    </w:p>
    <w:p w14:paraId="1866A454" w14:textId="77777777" w:rsidR="00FD4A45" w:rsidRDefault="00FD4A45" w:rsidP="00FD4A45">
      <w:pPr>
        <w:pStyle w:val="ListParagraph"/>
        <w:numPr>
          <w:ilvl w:val="0"/>
          <w:numId w:val="27"/>
        </w:numPr>
        <w:rPr>
          <w:rFonts w:ascii="Arial" w:hAnsi="Arial" w:cs="Arial"/>
        </w:rPr>
      </w:pPr>
      <w:r w:rsidRPr="00166677">
        <w:rPr>
          <w:rFonts w:ascii="Arial" w:hAnsi="Arial" w:cs="Arial"/>
        </w:rPr>
        <w:t>2 indicates a conditional recommendation</w:t>
      </w:r>
    </w:p>
    <w:p w14:paraId="34BAED34" w14:textId="77777777" w:rsidR="00FD4A45" w:rsidRDefault="00FD4A45" w:rsidP="00FD4A45">
      <w:pPr>
        <w:pStyle w:val="ListParagraph"/>
        <w:numPr>
          <w:ilvl w:val="0"/>
          <w:numId w:val="27"/>
        </w:numPr>
        <w:rPr>
          <w:rFonts w:ascii="Arial" w:hAnsi="Arial" w:cs="Arial"/>
        </w:rPr>
      </w:pPr>
      <w:r>
        <w:rPr>
          <w:rFonts w:ascii="Arial" w:hAnsi="Arial" w:cs="Arial"/>
        </w:rPr>
        <w:t>A</w:t>
      </w:r>
      <w:r w:rsidRPr="00166677">
        <w:rPr>
          <w:rFonts w:ascii="Arial" w:hAnsi="Arial" w:cs="Arial"/>
        </w:rPr>
        <w:t xml:space="preserve">-C indicates high, intermediate, low-quality evidence respectively. </w:t>
      </w:r>
    </w:p>
    <w:bookmarkEnd w:id="4"/>
    <w:p w14:paraId="75F3CF97" w14:textId="10A68189" w:rsidR="00196F88" w:rsidRDefault="00196F88" w:rsidP="00E37D76">
      <w:pPr>
        <w:spacing w:after="60"/>
      </w:pPr>
      <w:r w:rsidRPr="00E37D76">
        <w:rPr>
          <w:rFonts w:ascii="Arial" w:hAnsi="Arial" w:cs="Arial"/>
          <w:b/>
          <w:bCs/>
        </w:rPr>
        <w:t>Good practice points</w:t>
      </w:r>
      <w:r w:rsidRPr="00E37D76">
        <w:rPr>
          <w:rFonts w:ascii="Arial" w:hAnsi="Arial" w:cs="Arial"/>
        </w:rPr>
        <w:t xml:space="preserve"> guide all aspects of care of older people in hospitals relevant to falls and fall injury prevention and </w:t>
      </w:r>
      <w:r>
        <w:t xml:space="preserve">are </w:t>
      </w:r>
      <w:r w:rsidRPr="001F40C3">
        <w:t>based on</w:t>
      </w:r>
      <w:r>
        <w:t xml:space="preserve"> expert research and</w:t>
      </w:r>
      <w:r w:rsidRPr="001F40C3">
        <w:t xml:space="preserve"> current</w:t>
      </w:r>
      <w:r>
        <w:t xml:space="preserve"> best</w:t>
      </w:r>
      <w:r w:rsidRPr="001F40C3">
        <w:t xml:space="preserve"> practice.</w:t>
      </w:r>
    </w:p>
    <w:p w14:paraId="0413D8CD" w14:textId="4572D7AB" w:rsidR="008D55F9" w:rsidRPr="00904D8C" w:rsidRDefault="00196F88" w:rsidP="00CE62E6">
      <w:pPr>
        <w:spacing w:before="160"/>
        <w:rPr>
          <w:b/>
          <w:bCs/>
          <w:color w:val="005370" w:themeColor="text2"/>
        </w:rPr>
      </w:pPr>
      <w:r>
        <w:rPr>
          <w:b/>
          <w:bCs/>
          <w:color w:val="005370" w:themeColor="text2"/>
        </w:rPr>
        <w:t>H</w:t>
      </w:r>
      <w:r w:rsidR="008D55F9">
        <w:rPr>
          <w:b/>
          <w:bCs/>
          <w:color w:val="005370" w:themeColor="text2"/>
        </w:rPr>
        <w:t xml:space="preserve">ospital staff have a </w:t>
      </w:r>
      <w:r>
        <w:rPr>
          <w:b/>
          <w:bCs/>
          <w:color w:val="005370" w:themeColor="text2"/>
        </w:rPr>
        <w:t xml:space="preserve">key </w:t>
      </w:r>
      <w:r w:rsidR="008D55F9">
        <w:rPr>
          <w:b/>
          <w:bCs/>
          <w:color w:val="005370" w:themeColor="text2"/>
        </w:rPr>
        <w:t>role to play in preventing falls</w:t>
      </w:r>
    </w:p>
    <w:p w14:paraId="5333774C" w14:textId="4128F4D8" w:rsidR="008D55F9" w:rsidRDefault="00E06BC6" w:rsidP="008D55F9">
      <w:pPr>
        <w:ind w:left="720"/>
      </w:pPr>
      <w:r>
        <w:t>‘</w:t>
      </w:r>
      <w:r w:rsidR="008D55F9">
        <w:t xml:space="preserve">A </w:t>
      </w:r>
      <w:r w:rsidR="008D55F9" w:rsidRPr="001F40C3">
        <w:t xml:space="preserve">fall </w:t>
      </w:r>
      <w:r w:rsidR="008D55F9">
        <w:t>is</w:t>
      </w:r>
      <w:r w:rsidR="008D55F9" w:rsidRPr="001F40C3">
        <w:t xml:space="preserve"> an event which results in a person coming to rest inadvertently on the ground or floor or other lower level.</w:t>
      </w:r>
      <w:bookmarkEnd w:id="1"/>
      <w:r>
        <w:t>’</w:t>
      </w:r>
      <w:r w:rsidR="008D55F9">
        <w:rPr>
          <w:noProof/>
          <w:vertAlign w:val="superscript"/>
        </w:rPr>
        <w:t xml:space="preserve"> </w:t>
      </w:r>
      <w:r w:rsidR="008D55F9">
        <w:t>World Health Organization.</w:t>
      </w:r>
    </w:p>
    <w:p w14:paraId="787488EE" w14:textId="56DD29D0" w:rsidR="008D55F9" w:rsidRDefault="008D55F9" w:rsidP="00E37D76">
      <w:r>
        <w:rPr>
          <w:rFonts w:eastAsiaTheme="minorHAnsi" w:cstheme="minorBidi"/>
        </w:rPr>
        <w:t>Fall</w:t>
      </w:r>
      <w:r w:rsidR="00352C66">
        <w:rPr>
          <w:rFonts w:eastAsiaTheme="minorHAnsi" w:cstheme="minorBidi"/>
        </w:rPr>
        <w:t>s are a common reason for older people presenting to the emergency department</w:t>
      </w:r>
      <w:r>
        <w:rPr>
          <w:rFonts w:eastAsiaTheme="minorHAnsi" w:cstheme="minorBidi"/>
        </w:rPr>
        <w:t xml:space="preserve"> </w:t>
      </w:r>
      <w:proofErr w:type="gramStart"/>
      <w:r w:rsidR="00352C66">
        <w:rPr>
          <w:rFonts w:eastAsiaTheme="minorHAnsi" w:cstheme="minorBidi"/>
        </w:rPr>
        <w:t>and also</w:t>
      </w:r>
      <w:proofErr w:type="gramEnd"/>
      <w:r w:rsidR="00352C66">
        <w:rPr>
          <w:rFonts w:eastAsiaTheme="minorHAnsi" w:cstheme="minorBidi"/>
        </w:rPr>
        <w:t xml:space="preserve"> occur after admission to</w:t>
      </w:r>
      <w:r>
        <w:rPr>
          <w:rFonts w:eastAsiaTheme="minorHAnsi" w:cstheme="minorBidi"/>
        </w:rPr>
        <w:t xml:space="preserve"> hospital. </w:t>
      </w:r>
      <w:r w:rsidRPr="001F40C3">
        <w:t xml:space="preserve">Falls can occur </w:t>
      </w:r>
      <w:r>
        <w:t>in patients of</w:t>
      </w:r>
      <w:r w:rsidRPr="001F40C3">
        <w:t xml:space="preserve"> all ages</w:t>
      </w:r>
      <w:r>
        <w:t xml:space="preserve"> and while falls can result in no harm, </w:t>
      </w:r>
      <w:r w:rsidR="00352C66">
        <w:t xml:space="preserve">risk, </w:t>
      </w:r>
      <w:r w:rsidRPr="001F40C3">
        <w:t>frequency and severity of fall-related injury increases with age</w:t>
      </w:r>
      <w:r>
        <w:t xml:space="preserve">. </w:t>
      </w:r>
    </w:p>
    <w:p w14:paraId="592C828C" w14:textId="29A6E8A0" w:rsidR="008D55F9" w:rsidRDefault="00196F88" w:rsidP="00E37D76">
      <w:r>
        <w:t>Successful fall prevention involves a multifactorial approach</w:t>
      </w:r>
      <w:r w:rsidR="008D55F9">
        <w:t xml:space="preserve"> </w:t>
      </w:r>
      <w:r>
        <w:t xml:space="preserve">using a combination </w:t>
      </w:r>
      <w:r w:rsidR="008D55F9">
        <w:t xml:space="preserve">of fall prevention interventions tailored to the person based on </w:t>
      </w:r>
      <w:r>
        <w:t>an</w:t>
      </w:r>
      <w:r w:rsidR="008D55F9">
        <w:t xml:space="preserve"> individual </w:t>
      </w:r>
      <w:r>
        <w:t xml:space="preserve">fall risk </w:t>
      </w:r>
      <w:r w:rsidR="008D55F9">
        <w:t xml:space="preserve">assessment. </w:t>
      </w:r>
      <w:r w:rsidR="008D55F9" w:rsidRPr="00A862D2">
        <w:rPr>
          <w:rFonts w:cstheme="minorHAnsi"/>
        </w:rPr>
        <w:t xml:space="preserve">Using any one intervention on its own is unlikely to reduce the </w:t>
      </w:r>
      <w:r w:rsidR="008D55F9">
        <w:rPr>
          <w:rFonts w:cstheme="minorHAnsi"/>
        </w:rPr>
        <w:t>risk</w:t>
      </w:r>
      <w:r w:rsidR="008D55F9" w:rsidRPr="00A862D2">
        <w:rPr>
          <w:rFonts w:cstheme="minorHAnsi"/>
        </w:rPr>
        <w:t xml:space="preserve"> of fall</w:t>
      </w:r>
      <w:r>
        <w:rPr>
          <w:rFonts w:cstheme="minorHAnsi"/>
        </w:rPr>
        <w:t>ing</w:t>
      </w:r>
      <w:r w:rsidR="008D55F9" w:rsidRPr="00A862D2">
        <w:rPr>
          <w:rFonts w:cstheme="minorHAnsi"/>
        </w:rPr>
        <w:t>.</w:t>
      </w:r>
    </w:p>
    <w:p w14:paraId="1AC210FB" w14:textId="231A8440" w:rsidR="00510519" w:rsidRDefault="008D55F9" w:rsidP="00510519">
      <w:r w:rsidRPr="00A862D2">
        <w:t>The content of th</w:t>
      </w:r>
      <w:r w:rsidR="00F563DD">
        <w:t>e</w:t>
      </w:r>
      <w:r w:rsidRPr="00A862D2">
        <w:t xml:space="preserve"> </w:t>
      </w:r>
      <w:r w:rsidR="00F563DD">
        <w:t>Falls Guidelines for Hospitals</w:t>
      </w:r>
      <w:r w:rsidRPr="00A862D2">
        <w:t xml:space="preserve"> should inform a hospital’s </w:t>
      </w:r>
      <w:r>
        <w:t>f</w:t>
      </w:r>
      <w:r w:rsidRPr="00A862D2">
        <w:t xml:space="preserve">all and </w:t>
      </w:r>
      <w:r>
        <w:t>f</w:t>
      </w:r>
      <w:r w:rsidRPr="00A862D2">
        <w:t xml:space="preserve">all </w:t>
      </w:r>
      <w:r>
        <w:t>i</w:t>
      </w:r>
      <w:r w:rsidRPr="00A862D2">
        <w:t xml:space="preserve">njury </w:t>
      </w:r>
      <w:r>
        <w:t>p</w:t>
      </w:r>
      <w:r w:rsidRPr="00A862D2">
        <w:t xml:space="preserve">revention </w:t>
      </w:r>
      <w:r>
        <w:t>p</w:t>
      </w:r>
      <w:r w:rsidRPr="00A862D2">
        <w:t xml:space="preserve">rogram. </w:t>
      </w:r>
      <w:bookmarkStart w:id="5" w:name="_Hlk178159401"/>
      <w:r w:rsidR="00FD4A45">
        <w:t xml:space="preserve">Not </w:t>
      </w:r>
      <w:proofErr w:type="gramStart"/>
      <w:r w:rsidR="00FD4A45">
        <w:t>all of</w:t>
      </w:r>
      <w:proofErr w:type="gramEnd"/>
      <w:r w:rsidR="00FD4A45">
        <w:t xml:space="preserve"> the intervention categories include a recommendation. </w:t>
      </w:r>
      <w:bookmarkEnd w:id="5"/>
      <w:r w:rsidRPr="00A862D2">
        <w:t>The order of interventions and strategies presented does not imply importance of one over another.</w:t>
      </w:r>
      <w:r>
        <w:t xml:space="preserve"> </w:t>
      </w:r>
      <w:bookmarkStart w:id="6" w:name="_Hlk171328399"/>
      <w:r w:rsidR="00510519">
        <w:t xml:space="preserve">Where specific health professions are named, this has </w:t>
      </w:r>
      <w:r w:rsidR="00853E42">
        <w:t>been informed by</w:t>
      </w:r>
      <w:r w:rsidR="00510519">
        <w:t xml:space="preserve"> evidence.</w:t>
      </w:r>
    </w:p>
    <w:bookmarkEnd w:id="6"/>
    <w:p w14:paraId="228B14C3" w14:textId="77777777" w:rsidR="008D55F9" w:rsidRPr="00292929" w:rsidRDefault="008D55F9" w:rsidP="00CE62E6">
      <w:pPr>
        <w:spacing w:before="160"/>
        <w:rPr>
          <w:b/>
          <w:bCs/>
          <w:color w:val="005370" w:themeColor="text2"/>
        </w:rPr>
      </w:pPr>
      <w:r w:rsidRPr="00292929">
        <w:rPr>
          <w:b/>
          <w:bCs/>
          <w:color w:val="005370" w:themeColor="text2"/>
        </w:rPr>
        <w:t>Older people</w:t>
      </w:r>
    </w:p>
    <w:p w14:paraId="4CA83C9A" w14:textId="06AA1306" w:rsidR="008D55F9" w:rsidRDefault="00196F88" w:rsidP="00E37D76">
      <w:r>
        <w:t>O</w:t>
      </w:r>
      <w:r w:rsidR="008D55F9">
        <w:t xml:space="preserve">lder </w:t>
      </w:r>
      <w:r w:rsidR="008D55F9" w:rsidRPr="001F40C3">
        <w:t>peop</w:t>
      </w:r>
      <w:r w:rsidR="008D55F9" w:rsidRPr="00292929">
        <w:t>le</w:t>
      </w:r>
      <w:r w:rsidR="008D55F9">
        <w:t xml:space="preserve"> </w:t>
      </w:r>
      <w:r>
        <w:t xml:space="preserve">are defined </w:t>
      </w:r>
      <w:r w:rsidR="008D55F9">
        <w:t>as those</w:t>
      </w:r>
      <w:r w:rsidR="008D55F9" w:rsidRPr="00292929">
        <w:t xml:space="preserve"> aged </w:t>
      </w:r>
      <w:r>
        <w:rPr>
          <w:rFonts w:cstheme="minorHAnsi"/>
        </w:rPr>
        <w:t>≥</w:t>
      </w:r>
      <w:r w:rsidR="008D55F9" w:rsidRPr="00292929">
        <w:t xml:space="preserve">65 years. For older Aboriginal and Torres Strait Islander peoples the age </w:t>
      </w:r>
      <w:r>
        <w:rPr>
          <w:rFonts w:cstheme="minorHAnsi"/>
        </w:rPr>
        <w:t>≥</w:t>
      </w:r>
      <w:r w:rsidR="008D55F9" w:rsidRPr="00292929">
        <w:t xml:space="preserve">50 years is used, reflecting the life expectancy gap between First Nations and non-First Nations Australians and the lower proportion of First Nations people aged </w:t>
      </w:r>
      <w:r>
        <w:rPr>
          <w:rFonts w:cstheme="minorHAnsi"/>
        </w:rPr>
        <w:t>≥</w:t>
      </w:r>
      <w:r w:rsidR="008D55F9" w:rsidRPr="00292929">
        <w:t>65 years.</w:t>
      </w:r>
    </w:p>
    <w:p w14:paraId="6D29CFE3" w14:textId="164042B5" w:rsidR="008D55F9" w:rsidRDefault="00196F88" w:rsidP="00E37D76">
      <w:pPr>
        <w:rPr>
          <w:rFonts w:eastAsiaTheme="minorHAnsi" w:cstheme="minorHAnsi"/>
        </w:rPr>
      </w:pPr>
      <w:r>
        <w:t xml:space="preserve">It is </w:t>
      </w:r>
      <w:r w:rsidR="008D55F9">
        <w:t>recommend</w:t>
      </w:r>
      <w:r>
        <w:t>ed</w:t>
      </w:r>
      <w:r w:rsidR="008D55F9">
        <w:t xml:space="preserve"> that hospitals apply a targeted approach to preventing falls in older people by considering </w:t>
      </w:r>
      <w:r w:rsidR="008D55F9" w:rsidRPr="006A66DE">
        <w:rPr>
          <w:u w:val="single"/>
        </w:rPr>
        <w:t>all</w:t>
      </w:r>
      <w:r w:rsidR="008D55F9">
        <w:t xml:space="preserve"> older people at risk of falling and </w:t>
      </w:r>
      <w:r w:rsidR="008D55F9">
        <w:rPr>
          <w:rFonts w:eastAsiaTheme="minorHAnsi" w:cstheme="minorHAnsi"/>
        </w:rPr>
        <w:t xml:space="preserve">individually assessing each older person to determine which fall injury interventions are necessary. Hospitals should apply a person-centred approach to </w:t>
      </w:r>
      <w:r w:rsidR="00E06BC6">
        <w:rPr>
          <w:rFonts w:eastAsiaTheme="minorHAnsi" w:cstheme="minorHAnsi"/>
        </w:rPr>
        <w:t xml:space="preserve">all </w:t>
      </w:r>
      <w:r w:rsidR="008D55F9">
        <w:rPr>
          <w:rFonts w:eastAsiaTheme="minorHAnsi" w:cstheme="minorHAnsi"/>
        </w:rPr>
        <w:t>patients</w:t>
      </w:r>
      <w:r w:rsidR="00E06BC6">
        <w:rPr>
          <w:rFonts w:eastAsiaTheme="minorHAnsi" w:cstheme="minorHAnsi"/>
        </w:rPr>
        <w:t>, including those</w:t>
      </w:r>
      <w:r w:rsidR="008D55F9">
        <w:rPr>
          <w:rFonts w:eastAsiaTheme="minorHAnsi" w:cstheme="minorHAnsi"/>
        </w:rPr>
        <w:t xml:space="preserve"> aged less than 65 years.</w:t>
      </w:r>
    </w:p>
    <w:p w14:paraId="72E0F6D4" w14:textId="77777777" w:rsidR="0018250F" w:rsidRDefault="0018250F" w:rsidP="008D55F9">
      <w:pPr>
        <w:spacing w:before="240"/>
        <w:rPr>
          <w:b/>
          <w:bCs/>
          <w:color w:val="005370" w:themeColor="text2"/>
        </w:rPr>
      </w:pPr>
    </w:p>
    <w:p w14:paraId="1D5058BB" w14:textId="77777777" w:rsidR="0018250F" w:rsidRDefault="0018250F" w:rsidP="008D55F9">
      <w:pPr>
        <w:spacing w:before="240"/>
        <w:rPr>
          <w:b/>
          <w:bCs/>
          <w:color w:val="005370" w:themeColor="text2"/>
        </w:rPr>
      </w:pPr>
    </w:p>
    <w:p w14:paraId="01637A7C" w14:textId="7F168099" w:rsidR="008D55F9" w:rsidRPr="00904D8C" w:rsidRDefault="008D55F9" w:rsidP="008D55F9">
      <w:pPr>
        <w:spacing w:before="240"/>
        <w:rPr>
          <w:b/>
          <w:bCs/>
          <w:color w:val="005370" w:themeColor="text2"/>
        </w:rPr>
      </w:pPr>
      <w:r>
        <w:rPr>
          <w:b/>
          <w:bCs/>
          <w:color w:val="005370" w:themeColor="text2"/>
        </w:rPr>
        <w:lastRenderedPageBreak/>
        <w:t xml:space="preserve">Further information on best practice in fall prevention </w:t>
      </w:r>
    </w:p>
    <w:p w14:paraId="2B9FEF49" w14:textId="27D7754A" w:rsidR="008D55F9" w:rsidRPr="00F44C20" w:rsidRDefault="008D55F9" w:rsidP="00E37D76">
      <w:bookmarkStart w:id="7" w:name="_Toc169793889"/>
      <w:bookmarkStart w:id="8" w:name="_Toc170220820"/>
      <w:r>
        <w:rPr>
          <w:rFonts w:ascii="Arial" w:hAnsi="Arial" w:cs="Arial"/>
        </w:rPr>
        <w:t xml:space="preserve">Health service staff are encouraged to refer to the </w:t>
      </w:r>
      <w:r w:rsidRPr="00B2269E">
        <w:rPr>
          <w:rFonts w:ascii="Arial" w:hAnsi="Arial" w:cs="Arial"/>
          <w:i/>
          <w:iCs/>
        </w:rPr>
        <w:t>Fall</w:t>
      </w:r>
      <w:r w:rsidRPr="00E167C6">
        <w:rPr>
          <w:rFonts w:ascii="Arial" w:hAnsi="Arial" w:cs="Arial"/>
          <w:i/>
          <w:iCs/>
        </w:rPr>
        <w:t>s Guidelines</w:t>
      </w:r>
      <w:r w:rsidRPr="00E167C6">
        <w:rPr>
          <w:rFonts w:ascii="Arial" w:hAnsi="Arial" w:cs="Arial"/>
        </w:rPr>
        <w:t xml:space="preserve"> </w:t>
      </w:r>
      <w:r w:rsidR="00F563DD" w:rsidRPr="00AE2C0B">
        <w:rPr>
          <w:rFonts w:ascii="Arial" w:hAnsi="Arial" w:cs="Arial"/>
          <w:i/>
          <w:iCs/>
        </w:rPr>
        <w:t>for Hospitals Reference Document</w:t>
      </w:r>
      <w:r w:rsidR="00F563DD">
        <w:rPr>
          <w:rFonts w:ascii="Arial" w:hAnsi="Arial" w:cs="Arial"/>
        </w:rPr>
        <w:t xml:space="preserve"> </w:t>
      </w:r>
      <w:r w:rsidRPr="00E167C6">
        <w:rPr>
          <w:rFonts w:ascii="Arial" w:hAnsi="Arial" w:cs="Arial"/>
        </w:rPr>
        <w:t xml:space="preserve">for more detailed information on all aspects of the content of </w:t>
      </w:r>
      <w:r w:rsidR="00F563DD" w:rsidRPr="00E167C6">
        <w:rPr>
          <w:rFonts w:ascii="Arial" w:hAnsi="Arial" w:cs="Arial"/>
        </w:rPr>
        <w:t>th</w:t>
      </w:r>
      <w:r w:rsidR="00F563DD">
        <w:rPr>
          <w:rFonts w:ascii="Arial" w:hAnsi="Arial" w:cs="Arial"/>
        </w:rPr>
        <w:t>e</w:t>
      </w:r>
      <w:r w:rsidR="00F563DD" w:rsidRPr="00E167C6">
        <w:rPr>
          <w:rFonts w:ascii="Arial" w:hAnsi="Arial" w:cs="Arial"/>
        </w:rPr>
        <w:t xml:space="preserve"> </w:t>
      </w:r>
      <w:r w:rsidR="00F563DD">
        <w:rPr>
          <w:rFonts w:ascii="Arial" w:hAnsi="Arial" w:cs="Arial"/>
        </w:rPr>
        <w:t>Falls</w:t>
      </w:r>
      <w:r w:rsidR="00F563DD" w:rsidRPr="00E167C6">
        <w:rPr>
          <w:rFonts w:ascii="Arial" w:hAnsi="Arial" w:cs="Arial"/>
        </w:rPr>
        <w:t xml:space="preserve"> </w:t>
      </w:r>
      <w:r w:rsidRPr="00E167C6">
        <w:rPr>
          <w:rFonts w:ascii="Arial" w:hAnsi="Arial" w:cs="Arial"/>
        </w:rPr>
        <w:t>Guide</w:t>
      </w:r>
      <w:r w:rsidR="00F563DD">
        <w:rPr>
          <w:rFonts w:ascii="Arial" w:hAnsi="Arial" w:cs="Arial"/>
        </w:rPr>
        <w:t>line for Hospitals</w:t>
      </w:r>
      <w:r w:rsidRPr="00E167C6">
        <w:rPr>
          <w:rFonts w:ascii="Arial" w:hAnsi="Arial" w:cs="Arial"/>
        </w:rPr>
        <w:t>.</w:t>
      </w:r>
      <w:r w:rsidRPr="008D55F9">
        <w:t xml:space="preserve"> </w:t>
      </w:r>
    </w:p>
    <w:p w14:paraId="7262EF85" w14:textId="03A61743" w:rsidR="00510519" w:rsidRDefault="00196F88" w:rsidP="003747ED">
      <w:pPr>
        <w:pStyle w:val="BodyText"/>
        <w:spacing w:before="95" w:line="259" w:lineRule="auto"/>
      </w:pPr>
      <w:r>
        <w:t xml:space="preserve">Information on </w:t>
      </w:r>
      <w:hyperlink w:anchor="_Falls_and_fall" w:history="1">
        <w:r w:rsidRPr="00D75ADF">
          <w:rPr>
            <w:rStyle w:val="Hyperlink"/>
          </w:rPr>
          <w:t>falls and fall injuries in Australia</w:t>
        </w:r>
      </w:hyperlink>
      <w:r>
        <w:t xml:space="preserve"> and </w:t>
      </w:r>
      <w:hyperlink w:anchor="_Involving_older_people" w:history="1">
        <w:r w:rsidRPr="00D75ADF">
          <w:rPr>
            <w:rStyle w:val="Hyperlink"/>
          </w:rPr>
          <w:t>involv</w:t>
        </w:r>
        <w:r w:rsidR="00D75ADF" w:rsidRPr="00D75ADF">
          <w:rPr>
            <w:rStyle w:val="Hyperlink"/>
          </w:rPr>
          <w:t>ing</w:t>
        </w:r>
        <w:r w:rsidRPr="00D75ADF">
          <w:rPr>
            <w:rStyle w:val="Hyperlink"/>
          </w:rPr>
          <w:t xml:space="preserve"> older people in fall management</w:t>
        </w:r>
      </w:hyperlink>
      <w:r>
        <w:t xml:space="preserve"> are provided at the end of th</w:t>
      </w:r>
      <w:r w:rsidR="00721362">
        <w:t>is</w:t>
      </w:r>
      <w:r w:rsidR="00F563DD">
        <w:t xml:space="preserve"> document</w:t>
      </w:r>
      <w:r>
        <w:t>.</w:t>
      </w:r>
      <w:bookmarkStart w:id="9" w:name="_Hlk171328278"/>
      <w:r w:rsidR="003747ED">
        <w:t xml:space="preserve"> </w:t>
      </w:r>
    </w:p>
    <w:p w14:paraId="0515D6DC" w14:textId="77777777" w:rsidR="00510519" w:rsidRDefault="00196F88" w:rsidP="003747ED">
      <w:pPr>
        <w:pStyle w:val="BodyText"/>
        <w:spacing w:before="95" w:line="259" w:lineRule="auto"/>
        <w:rPr>
          <w:rFonts w:eastAsiaTheme="minorHAnsi" w:cstheme="minorBidi"/>
        </w:rPr>
      </w:pPr>
      <w:r w:rsidRPr="00E5239B">
        <w:rPr>
          <w:rFonts w:eastAsiaTheme="minorHAnsi" w:cstheme="minorBidi"/>
        </w:rPr>
        <w:t xml:space="preserve">Falls reduction is a focus of the </w:t>
      </w:r>
      <w:hyperlink r:id="rId15" w:history="1">
        <w:r w:rsidRPr="001378E4">
          <w:rPr>
            <w:rStyle w:val="Hyperlink"/>
            <w:rFonts w:eastAsiaTheme="minorHAnsi" w:cstheme="minorBidi"/>
          </w:rPr>
          <w:t>National Safety and Quality Health Service Standards</w:t>
        </w:r>
      </w:hyperlink>
      <w:r w:rsidRPr="00E5239B">
        <w:rPr>
          <w:rFonts w:eastAsiaTheme="minorHAnsi" w:cstheme="minorBidi"/>
        </w:rPr>
        <w:t>.</w:t>
      </w:r>
      <w:bookmarkEnd w:id="9"/>
      <w:r w:rsidR="003747ED">
        <w:rPr>
          <w:rFonts w:eastAsiaTheme="minorHAnsi" w:cstheme="minorBidi"/>
        </w:rPr>
        <w:t xml:space="preserve"> </w:t>
      </w:r>
    </w:p>
    <w:p w14:paraId="26700BDE" w14:textId="765EACED" w:rsidR="00F563DD" w:rsidRDefault="00F44C20" w:rsidP="00E37D76">
      <w:pPr>
        <w:pStyle w:val="BodyText"/>
        <w:spacing w:before="95" w:line="259" w:lineRule="auto"/>
        <w:jc w:val="both"/>
      </w:pPr>
      <w:r w:rsidRPr="001F40C3">
        <w:t xml:space="preserve">Separate </w:t>
      </w:r>
      <w:r w:rsidR="00F563DD">
        <w:t>Falls G</w:t>
      </w:r>
      <w:r w:rsidRPr="001F40C3">
        <w:t xml:space="preserve">uidelines </w:t>
      </w:r>
      <w:r>
        <w:t xml:space="preserve">and </w:t>
      </w:r>
      <w:r w:rsidR="00F563DD">
        <w:t xml:space="preserve">Reference Documents </w:t>
      </w:r>
      <w:r w:rsidRPr="001F40C3">
        <w:t xml:space="preserve">have been developed for </w:t>
      </w:r>
      <w:r>
        <w:t>community and residential aged care</w:t>
      </w:r>
      <w:r w:rsidRPr="001F40C3">
        <w:t xml:space="preserve"> settings</w:t>
      </w:r>
      <w:r>
        <w:t>.</w:t>
      </w:r>
      <w:r w:rsidR="00196F88">
        <w:t xml:space="preserve"> </w:t>
      </w:r>
    </w:p>
    <w:p w14:paraId="35379AEF" w14:textId="77777777" w:rsidR="00F563DD" w:rsidRDefault="00F563DD" w:rsidP="00F563DD">
      <w:pPr>
        <w:spacing w:before="240"/>
        <w:rPr>
          <w:b/>
          <w:bCs/>
          <w:color w:val="005370" w:themeColor="text2"/>
        </w:rPr>
      </w:pPr>
      <w:bookmarkStart w:id="10" w:name="_Hlk176963118"/>
      <w:r>
        <w:rPr>
          <w:b/>
          <w:bCs/>
          <w:color w:val="005370" w:themeColor="text2"/>
        </w:rPr>
        <w:t>Terminology</w:t>
      </w:r>
    </w:p>
    <w:p w14:paraId="313F9984" w14:textId="20D2F0F1" w:rsidR="00F563DD" w:rsidRPr="00292929" w:rsidRDefault="00F563DD" w:rsidP="00F563DD">
      <w:r>
        <w:t>The terms fall and falls may be used interchangeably. A glossary of key terms is included in the Falls Guidelines for Hospitals Reference Document.</w:t>
      </w:r>
    </w:p>
    <w:bookmarkEnd w:id="10"/>
    <w:p w14:paraId="0786044F" w14:textId="6E0A912B" w:rsidR="00A862D2" w:rsidRPr="006A66DE" w:rsidRDefault="00A862D2" w:rsidP="003747ED">
      <w:pPr>
        <w:pStyle w:val="BodyText"/>
        <w:spacing w:before="95" w:line="259" w:lineRule="auto"/>
        <w:rPr>
          <w:rFonts w:eastAsiaTheme="minorHAnsi" w:cstheme="minorBidi"/>
        </w:rPr>
      </w:pPr>
      <w:r>
        <w:br w:type="page"/>
      </w:r>
    </w:p>
    <w:p w14:paraId="2DD89B15" w14:textId="3F14FE8D" w:rsidR="008D2509" w:rsidRPr="00727DE2" w:rsidRDefault="00727DE2" w:rsidP="00FD4A45">
      <w:pPr>
        <w:pStyle w:val="Heading1"/>
        <w:numPr>
          <w:ilvl w:val="0"/>
          <w:numId w:val="0"/>
        </w:numPr>
      </w:pPr>
      <w:bookmarkStart w:id="11" w:name="_Toc178161052"/>
      <w:r w:rsidRPr="00727DE2">
        <w:lastRenderedPageBreak/>
        <w:t>K</w:t>
      </w:r>
      <w:r w:rsidR="008D2509" w:rsidRPr="00727DE2">
        <w:t xml:space="preserve">ey messages of the </w:t>
      </w:r>
      <w:r w:rsidR="00C2492B">
        <w:t>Falls G</w:t>
      </w:r>
      <w:r w:rsidR="008D2509" w:rsidRPr="00727DE2">
        <w:t>uidelines</w:t>
      </w:r>
      <w:bookmarkEnd w:id="7"/>
      <w:bookmarkEnd w:id="8"/>
      <w:r w:rsidR="00FD4A45">
        <w:t xml:space="preserve"> for Hospitals</w:t>
      </w:r>
      <w:bookmarkEnd w:id="11"/>
    </w:p>
    <w:p w14:paraId="5EF87B60" w14:textId="420607DF" w:rsidR="008D2509" w:rsidRPr="00E17A94" w:rsidRDefault="008151E9" w:rsidP="00871272">
      <w:pPr>
        <w:pStyle w:val="ListParagraph"/>
        <w:numPr>
          <w:ilvl w:val="0"/>
          <w:numId w:val="5"/>
        </w:numPr>
        <w:spacing w:line="259" w:lineRule="auto"/>
        <w:ind w:left="284" w:hanging="284"/>
        <w:contextualSpacing w:val="0"/>
        <w:rPr>
          <w:rFonts w:eastAsiaTheme="minorHAnsi" w:cstheme="minorHAnsi"/>
        </w:rPr>
      </w:pPr>
      <w:r w:rsidRPr="008151E9">
        <w:rPr>
          <w:rFonts w:eastAsiaTheme="minorHAnsi" w:cstheme="minorHAnsi"/>
          <w:b/>
          <w:bCs/>
        </w:rPr>
        <w:t>Prevention is key</w:t>
      </w:r>
      <w:r w:rsidR="00FD4A45">
        <w:rPr>
          <w:rFonts w:eastAsiaTheme="minorHAnsi" w:cstheme="minorHAnsi"/>
          <w:b/>
          <w:bCs/>
        </w:rPr>
        <w:t>.</w:t>
      </w:r>
      <w:r>
        <w:rPr>
          <w:rFonts w:eastAsiaTheme="minorHAnsi" w:cstheme="minorHAnsi"/>
        </w:rPr>
        <w:t xml:space="preserve"> </w:t>
      </w:r>
      <w:r w:rsidR="008D2509" w:rsidRPr="00E17A94">
        <w:rPr>
          <w:rFonts w:eastAsiaTheme="minorHAnsi" w:cstheme="minorHAnsi"/>
        </w:rPr>
        <w:t>Many falls can be prevented.</w:t>
      </w:r>
    </w:p>
    <w:p w14:paraId="7DA1FC6B" w14:textId="7C68C2E3" w:rsidR="008D2509" w:rsidRDefault="00E462F5" w:rsidP="00871272">
      <w:pPr>
        <w:pStyle w:val="ListParagraph"/>
        <w:numPr>
          <w:ilvl w:val="0"/>
          <w:numId w:val="5"/>
        </w:numPr>
        <w:spacing w:line="259" w:lineRule="auto"/>
        <w:ind w:left="284" w:hanging="284"/>
        <w:contextualSpacing w:val="0"/>
        <w:rPr>
          <w:rFonts w:eastAsiaTheme="minorHAnsi" w:cstheme="minorHAnsi"/>
        </w:rPr>
      </w:pPr>
      <w:r w:rsidRPr="00E462F5">
        <w:rPr>
          <w:rFonts w:eastAsiaTheme="minorHAnsi" w:cstheme="minorHAnsi"/>
          <w:b/>
          <w:bCs/>
        </w:rPr>
        <w:t>Prevention is everyone’s responsibility</w:t>
      </w:r>
      <w:r w:rsidR="00FD4A45">
        <w:rPr>
          <w:rFonts w:eastAsiaTheme="minorHAnsi" w:cstheme="minorHAnsi"/>
          <w:b/>
          <w:bCs/>
        </w:rPr>
        <w:t>.</w:t>
      </w:r>
      <w:r>
        <w:rPr>
          <w:rFonts w:eastAsiaTheme="minorHAnsi" w:cstheme="minorHAnsi"/>
        </w:rPr>
        <w:t xml:space="preserve"> </w:t>
      </w:r>
      <w:r w:rsidR="008D2509" w:rsidRPr="00E17A94">
        <w:rPr>
          <w:rFonts w:eastAsiaTheme="minorHAnsi" w:cstheme="minorHAnsi"/>
        </w:rPr>
        <w:t xml:space="preserve">Fall and injury prevention need to be addressed at </w:t>
      </w:r>
      <w:r w:rsidR="00FF6F70">
        <w:rPr>
          <w:rFonts w:eastAsiaTheme="minorHAnsi" w:cstheme="minorHAnsi"/>
        </w:rPr>
        <w:t xml:space="preserve">across the hospital </w:t>
      </w:r>
      <w:r w:rsidR="008D2509" w:rsidRPr="00FF6F70">
        <w:rPr>
          <w:rFonts w:eastAsiaTheme="minorHAnsi" w:cstheme="minorHAnsi"/>
        </w:rPr>
        <w:t>from a multidisciplinary perspective.</w:t>
      </w:r>
    </w:p>
    <w:p w14:paraId="65D47EE1" w14:textId="5A09663D" w:rsidR="006A66DE" w:rsidRDefault="006A66DE" w:rsidP="006A66DE">
      <w:pPr>
        <w:pStyle w:val="ListParagraph"/>
        <w:numPr>
          <w:ilvl w:val="0"/>
          <w:numId w:val="5"/>
        </w:numPr>
        <w:spacing w:line="259" w:lineRule="auto"/>
        <w:ind w:left="284" w:hanging="284"/>
        <w:contextualSpacing w:val="0"/>
        <w:rPr>
          <w:rFonts w:eastAsiaTheme="minorHAnsi" w:cstheme="minorHAnsi"/>
        </w:rPr>
      </w:pPr>
      <w:r w:rsidRPr="006A66DE">
        <w:rPr>
          <w:rFonts w:eastAsiaTheme="minorHAnsi" w:cstheme="minorHAnsi"/>
          <w:b/>
          <w:bCs/>
        </w:rPr>
        <w:t>Person-centred care relies on adequate staffing and skills mix</w:t>
      </w:r>
      <w:r w:rsidR="00FD4A45">
        <w:rPr>
          <w:rFonts w:eastAsiaTheme="minorHAnsi" w:cstheme="minorHAnsi"/>
          <w:b/>
          <w:bCs/>
        </w:rPr>
        <w:t>.</w:t>
      </w:r>
      <w:r w:rsidR="00FF6F70">
        <w:rPr>
          <w:rFonts w:eastAsiaTheme="minorHAnsi" w:cstheme="minorHAnsi"/>
        </w:rPr>
        <w:t xml:space="preserve"> </w:t>
      </w:r>
      <w:r w:rsidR="004E7DD1">
        <w:rPr>
          <w:rFonts w:eastAsiaTheme="minorHAnsi" w:cstheme="minorHAnsi"/>
        </w:rPr>
        <w:t>S</w:t>
      </w:r>
      <w:r w:rsidR="00FF6F70">
        <w:rPr>
          <w:rFonts w:eastAsiaTheme="minorHAnsi" w:cstheme="minorHAnsi"/>
        </w:rPr>
        <w:t>afe staffing levels and skills mix supports good clinical care in the prevention of falls and harm from falls</w:t>
      </w:r>
      <w:r w:rsidRPr="006A66DE">
        <w:rPr>
          <w:rFonts w:eastAsiaTheme="minorHAnsi" w:cstheme="minorHAnsi"/>
        </w:rPr>
        <w:t>.</w:t>
      </w:r>
    </w:p>
    <w:p w14:paraId="677331F3" w14:textId="35A42207" w:rsidR="00E81F75" w:rsidRDefault="00E81F75" w:rsidP="006A66DE">
      <w:pPr>
        <w:pStyle w:val="ListParagraph"/>
        <w:numPr>
          <w:ilvl w:val="0"/>
          <w:numId w:val="5"/>
        </w:numPr>
        <w:spacing w:line="259" w:lineRule="auto"/>
        <w:ind w:left="284" w:hanging="284"/>
        <w:contextualSpacing w:val="0"/>
        <w:rPr>
          <w:rFonts w:eastAsiaTheme="minorHAnsi" w:cstheme="minorHAnsi"/>
        </w:rPr>
      </w:pPr>
      <w:r w:rsidRPr="006A66DE">
        <w:rPr>
          <w:rFonts w:eastAsiaTheme="minorHAnsi" w:cstheme="minorHAnsi"/>
          <w:b/>
          <w:bCs/>
        </w:rPr>
        <w:t>Target older people</w:t>
      </w:r>
      <w:r w:rsidR="00FD4A45">
        <w:rPr>
          <w:rFonts w:eastAsiaTheme="minorHAnsi" w:cstheme="minorHAnsi"/>
          <w:b/>
          <w:bCs/>
        </w:rPr>
        <w:t>.</w:t>
      </w:r>
      <w:r w:rsidRPr="006A66DE">
        <w:rPr>
          <w:rFonts w:eastAsiaTheme="minorHAnsi" w:cstheme="minorHAnsi"/>
        </w:rPr>
        <w:t xml:space="preserve"> People aged over 65 years should be </w:t>
      </w:r>
      <w:r w:rsidR="00352C66">
        <w:rPr>
          <w:rFonts w:eastAsiaTheme="minorHAnsi" w:cstheme="minorHAnsi"/>
        </w:rPr>
        <w:t>considered</w:t>
      </w:r>
      <w:r w:rsidRPr="006A66DE">
        <w:rPr>
          <w:rFonts w:eastAsiaTheme="minorHAnsi" w:cstheme="minorHAnsi"/>
        </w:rPr>
        <w:t xml:space="preserve"> at risk of falling and be individually assessed for which fall injury preventions are necessary.</w:t>
      </w:r>
      <w:r w:rsidR="00482B3E" w:rsidRPr="00482B3E">
        <w:rPr>
          <w:rFonts w:eastAsiaTheme="minorHAnsi" w:cstheme="minorHAnsi"/>
        </w:rPr>
        <w:t xml:space="preserve"> </w:t>
      </w:r>
      <w:r w:rsidR="00482B3E">
        <w:rPr>
          <w:rFonts w:eastAsiaTheme="minorHAnsi" w:cstheme="minorHAnsi"/>
        </w:rPr>
        <w:t xml:space="preserve">Hospitals should apply a person-centred approach to </w:t>
      </w:r>
      <w:r w:rsidR="00E06BC6">
        <w:rPr>
          <w:rFonts w:eastAsiaTheme="minorHAnsi" w:cstheme="minorHAnsi"/>
        </w:rPr>
        <w:t xml:space="preserve">all </w:t>
      </w:r>
      <w:r w:rsidR="00482B3E">
        <w:rPr>
          <w:rFonts w:eastAsiaTheme="minorHAnsi" w:cstheme="minorHAnsi"/>
        </w:rPr>
        <w:t>patients</w:t>
      </w:r>
      <w:r w:rsidR="00E06BC6">
        <w:rPr>
          <w:rFonts w:eastAsiaTheme="minorHAnsi" w:cstheme="minorHAnsi"/>
        </w:rPr>
        <w:t>, including those</w:t>
      </w:r>
      <w:r w:rsidR="00482B3E">
        <w:rPr>
          <w:rFonts w:eastAsiaTheme="minorHAnsi" w:cstheme="minorHAnsi"/>
        </w:rPr>
        <w:t xml:space="preserve"> aged less than 65 years.</w:t>
      </w:r>
    </w:p>
    <w:p w14:paraId="33DD038E" w14:textId="74BA47A6" w:rsidR="00352C66" w:rsidRPr="003747ED" w:rsidRDefault="00C25D31" w:rsidP="006A66DE">
      <w:pPr>
        <w:pStyle w:val="ListParagraph"/>
        <w:numPr>
          <w:ilvl w:val="0"/>
          <w:numId w:val="5"/>
        </w:numPr>
        <w:spacing w:line="259" w:lineRule="auto"/>
        <w:ind w:left="284" w:hanging="284"/>
        <w:contextualSpacing w:val="0"/>
        <w:rPr>
          <w:rFonts w:eastAsiaTheme="minorHAnsi" w:cstheme="minorHAnsi"/>
        </w:rPr>
      </w:pPr>
      <w:r w:rsidRPr="008D55F9">
        <w:rPr>
          <w:rFonts w:eastAsiaTheme="minorHAnsi" w:cstheme="minorHAnsi"/>
          <w:b/>
          <w:bCs/>
        </w:rPr>
        <w:t>Everyone is at risk of falling</w:t>
      </w:r>
      <w:r w:rsidR="00FD4A45">
        <w:rPr>
          <w:rFonts w:eastAsiaTheme="minorHAnsi" w:cstheme="minorHAnsi"/>
          <w:b/>
          <w:bCs/>
        </w:rPr>
        <w:t>.</w:t>
      </w:r>
      <w:r w:rsidRPr="008D55F9">
        <w:rPr>
          <w:rFonts w:eastAsiaTheme="minorHAnsi" w:cstheme="minorHAnsi"/>
        </w:rPr>
        <w:t xml:space="preserve"> </w:t>
      </w:r>
      <w:r w:rsidR="008D55F9">
        <w:rPr>
          <w:rFonts w:eastAsiaTheme="minorHAnsi" w:cstheme="minorHAnsi"/>
        </w:rPr>
        <w:t>T</w:t>
      </w:r>
      <w:r w:rsidRPr="008D55F9">
        <w:t>hese guidelines may also apply to younger people at increased risk of falling such as those with mobility or cognitive disability, or other medical conditions that alter functional ability</w:t>
      </w:r>
      <w:r w:rsidR="008D55F9">
        <w:t>.</w:t>
      </w:r>
      <w:r w:rsidR="00352C66">
        <w:t xml:space="preserve"> </w:t>
      </w:r>
    </w:p>
    <w:p w14:paraId="3DF6F5AF" w14:textId="39A96D90" w:rsidR="00C25D31" w:rsidRPr="008D55F9" w:rsidRDefault="00352C66" w:rsidP="006A66DE">
      <w:pPr>
        <w:pStyle w:val="ListParagraph"/>
        <w:numPr>
          <w:ilvl w:val="0"/>
          <w:numId w:val="5"/>
        </w:numPr>
        <w:spacing w:line="259" w:lineRule="auto"/>
        <w:ind w:left="284" w:hanging="284"/>
        <w:contextualSpacing w:val="0"/>
        <w:rPr>
          <w:rFonts w:eastAsiaTheme="minorHAnsi" w:cstheme="minorHAnsi"/>
        </w:rPr>
      </w:pPr>
      <w:r w:rsidRPr="003747ED">
        <w:rPr>
          <w:rFonts w:eastAsiaTheme="minorHAnsi" w:cstheme="minorHAnsi"/>
          <w:b/>
          <w:bCs/>
        </w:rPr>
        <w:t>Older people with delirium</w:t>
      </w:r>
      <w:r w:rsidRPr="003747ED">
        <w:rPr>
          <w:rFonts w:eastAsiaTheme="minorHAnsi" w:cstheme="minorHAnsi"/>
        </w:rPr>
        <w:t xml:space="preserve"> </w:t>
      </w:r>
      <w:r>
        <w:rPr>
          <w:rFonts w:eastAsiaTheme="minorHAnsi" w:cstheme="minorHAnsi"/>
        </w:rPr>
        <w:t>are at increased risk</w:t>
      </w:r>
      <w:r w:rsidRPr="003747ED">
        <w:rPr>
          <w:rFonts w:eastAsiaTheme="minorHAnsi" w:cstheme="minorHAnsi"/>
        </w:rPr>
        <w:t>. Preventing and managing delirium is important for prevention of injuries from falls.</w:t>
      </w:r>
    </w:p>
    <w:p w14:paraId="4A5DA050" w14:textId="295B94BB" w:rsidR="008D2509" w:rsidRDefault="008151E9" w:rsidP="00871272">
      <w:pPr>
        <w:pStyle w:val="ListParagraph"/>
        <w:numPr>
          <w:ilvl w:val="0"/>
          <w:numId w:val="5"/>
        </w:numPr>
        <w:spacing w:line="259" w:lineRule="auto"/>
        <w:ind w:left="284" w:hanging="284"/>
        <w:contextualSpacing w:val="0"/>
        <w:rPr>
          <w:rFonts w:eastAsiaTheme="minorHAnsi" w:cstheme="minorHAnsi"/>
        </w:rPr>
      </w:pPr>
      <w:r w:rsidRPr="008151E9">
        <w:rPr>
          <w:rFonts w:eastAsiaTheme="minorHAnsi" w:cstheme="minorHAnsi"/>
          <w:b/>
          <w:bCs/>
        </w:rPr>
        <w:t xml:space="preserve">Manage </w:t>
      </w:r>
      <w:r w:rsidR="00E81F75">
        <w:rPr>
          <w:rFonts w:eastAsiaTheme="minorHAnsi" w:cstheme="minorHAnsi"/>
          <w:b/>
          <w:bCs/>
        </w:rPr>
        <w:t xml:space="preserve">fall </w:t>
      </w:r>
      <w:r w:rsidRPr="008151E9">
        <w:rPr>
          <w:rFonts w:eastAsiaTheme="minorHAnsi" w:cstheme="minorHAnsi"/>
          <w:b/>
          <w:bCs/>
        </w:rPr>
        <w:t>risks</w:t>
      </w:r>
      <w:r w:rsidR="00E81F75">
        <w:rPr>
          <w:rFonts w:eastAsiaTheme="minorHAnsi" w:cstheme="minorHAnsi"/>
          <w:b/>
          <w:bCs/>
        </w:rPr>
        <w:t xml:space="preserve"> benefits the whole person</w:t>
      </w:r>
      <w:r w:rsidR="00FD4A45">
        <w:rPr>
          <w:rFonts w:eastAsiaTheme="minorHAnsi" w:cstheme="minorHAnsi"/>
          <w:b/>
          <w:bCs/>
        </w:rPr>
        <w:t>.</w:t>
      </w:r>
      <w:r>
        <w:rPr>
          <w:rFonts w:eastAsiaTheme="minorHAnsi" w:cstheme="minorHAnsi"/>
        </w:rPr>
        <w:t xml:space="preserve"> </w:t>
      </w:r>
      <w:r w:rsidR="008D2509" w:rsidRPr="00E17A94">
        <w:rPr>
          <w:rFonts w:eastAsiaTheme="minorHAnsi" w:cstheme="minorHAnsi"/>
        </w:rPr>
        <w:t>Managing</w:t>
      </w:r>
      <w:r w:rsidR="00BF61B8">
        <w:rPr>
          <w:rFonts w:eastAsiaTheme="minorHAnsi" w:cstheme="minorHAnsi"/>
        </w:rPr>
        <w:t xml:space="preserve"> </w:t>
      </w:r>
      <w:r w:rsidR="008D2509" w:rsidRPr="00E17A94">
        <w:rPr>
          <w:rFonts w:eastAsiaTheme="minorHAnsi" w:cstheme="minorHAnsi"/>
        </w:rPr>
        <w:t>risk factors for falls</w:t>
      </w:r>
      <w:r>
        <w:rPr>
          <w:rFonts w:eastAsiaTheme="minorHAnsi" w:cstheme="minorHAnsi"/>
        </w:rPr>
        <w:t>, such as</w:t>
      </w:r>
      <w:r w:rsidR="008D2509" w:rsidRPr="00E17A94">
        <w:rPr>
          <w:rFonts w:eastAsiaTheme="minorHAnsi" w:cstheme="minorHAnsi"/>
        </w:rPr>
        <w:t xml:space="preserve"> delirium, </w:t>
      </w:r>
      <w:r w:rsidR="00352C66">
        <w:rPr>
          <w:rFonts w:eastAsiaTheme="minorHAnsi" w:cstheme="minorHAnsi"/>
        </w:rPr>
        <w:t xml:space="preserve">medicines, </w:t>
      </w:r>
      <w:r w:rsidR="008D2509" w:rsidRPr="00E17A94">
        <w:rPr>
          <w:rFonts w:eastAsiaTheme="minorHAnsi" w:cstheme="minorHAnsi"/>
        </w:rPr>
        <w:t>incontinence, poor vision, dizziness</w:t>
      </w:r>
      <w:r w:rsidR="008D55F9">
        <w:rPr>
          <w:rFonts w:eastAsiaTheme="minorHAnsi" w:cstheme="minorHAnsi"/>
        </w:rPr>
        <w:t xml:space="preserve">, </w:t>
      </w:r>
      <w:r w:rsidR="008D2509" w:rsidRPr="00E17A94">
        <w:rPr>
          <w:rFonts w:eastAsiaTheme="minorHAnsi" w:cstheme="minorHAnsi"/>
        </w:rPr>
        <w:t>and balance problems will have wider benefits</w:t>
      </w:r>
      <w:r w:rsidR="00E81F75">
        <w:rPr>
          <w:rFonts w:eastAsiaTheme="minorHAnsi" w:cstheme="minorHAnsi"/>
        </w:rPr>
        <w:t xml:space="preserve"> for the person</w:t>
      </w:r>
      <w:r w:rsidR="008D2509" w:rsidRPr="00E17A94">
        <w:rPr>
          <w:rFonts w:eastAsiaTheme="minorHAnsi" w:cstheme="minorHAnsi"/>
        </w:rPr>
        <w:t xml:space="preserve"> beyond fall prevention.</w:t>
      </w:r>
    </w:p>
    <w:p w14:paraId="3A25B5FA" w14:textId="3965934A" w:rsidR="00352C66" w:rsidRPr="00E17A94" w:rsidRDefault="00352C66" w:rsidP="00871272">
      <w:pPr>
        <w:pStyle w:val="ListParagraph"/>
        <w:numPr>
          <w:ilvl w:val="0"/>
          <w:numId w:val="5"/>
        </w:numPr>
        <w:spacing w:line="259" w:lineRule="auto"/>
        <w:ind w:left="284" w:hanging="284"/>
        <w:contextualSpacing w:val="0"/>
        <w:rPr>
          <w:rFonts w:eastAsiaTheme="minorHAnsi" w:cstheme="minorHAnsi"/>
        </w:rPr>
      </w:pPr>
      <w:r w:rsidRPr="003747ED">
        <w:rPr>
          <w:rFonts w:eastAsiaTheme="minorHAnsi" w:cstheme="minorHAnsi"/>
          <w:b/>
          <w:bCs/>
        </w:rPr>
        <w:t>Medicines is a common cause of falls</w:t>
      </w:r>
      <w:r w:rsidR="00FD4A45">
        <w:rPr>
          <w:rFonts w:eastAsiaTheme="minorHAnsi" w:cstheme="minorHAnsi"/>
          <w:b/>
          <w:bCs/>
        </w:rPr>
        <w:t>.</w:t>
      </w:r>
      <w:r w:rsidRPr="003747ED">
        <w:rPr>
          <w:rFonts w:eastAsiaTheme="minorHAnsi" w:cstheme="minorHAnsi"/>
        </w:rPr>
        <w:t xml:space="preserve"> In hospital new medicines are started, medicines changed.</w:t>
      </w:r>
    </w:p>
    <w:p w14:paraId="04DBF841" w14:textId="08D0510F" w:rsidR="008D2509" w:rsidRPr="00E17A94" w:rsidRDefault="00E462F5" w:rsidP="00871272">
      <w:pPr>
        <w:pStyle w:val="ListParagraph"/>
        <w:numPr>
          <w:ilvl w:val="0"/>
          <w:numId w:val="5"/>
        </w:numPr>
        <w:spacing w:line="259" w:lineRule="auto"/>
        <w:ind w:left="284" w:hanging="284"/>
        <w:contextualSpacing w:val="0"/>
        <w:rPr>
          <w:rFonts w:eastAsiaTheme="minorHAnsi" w:cstheme="minorHAnsi"/>
        </w:rPr>
      </w:pPr>
      <w:r w:rsidRPr="00E462F5">
        <w:rPr>
          <w:rFonts w:eastAsiaTheme="minorHAnsi" w:cstheme="minorHAnsi"/>
          <w:b/>
          <w:bCs/>
        </w:rPr>
        <w:t>Engage older people</w:t>
      </w:r>
      <w:r w:rsidR="00E81F75">
        <w:rPr>
          <w:rFonts w:eastAsiaTheme="minorHAnsi" w:cstheme="minorHAnsi"/>
          <w:b/>
          <w:bCs/>
        </w:rPr>
        <w:t>, carers and family</w:t>
      </w:r>
      <w:r w:rsidR="00FD4A45">
        <w:rPr>
          <w:rFonts w:eastAsiaTheme="minorHAnsi" w:cstheme="minorHAnsi"/>
          <w:b/>
          <w:bCs/>
        </w:rPr>
        <w:t>.</w:t>
      </w:r>
      <w:r>
        <w:rPr>
          <w:rFonts w:eastAsiaTheme="minorHAnsi" w:cstheme="minorHAnsi"/>
        </w:rPr>
        <w:t xml:space="preserve"> </w:t>
      </w:r>
      <w:r w:rsidR="008D2509" w:rsidRPr="00E17A94">
        <w:rPr>
          <w:rFonts w:eastAsiaTheme="minorHAnsi" w:cstheme="minorHAnsi"/>
        </w:rPr>
        <w:t>Engaging older people</w:t>
      </w:r>
      <w:r w:rsidR="00E81F75">
        <w:rPr>
          <w:rFonts w:eastAsiaTheme="minorHAnsi" w:cstheme="minorHAnsi"/>
        </w:rPr>
        <w:t>, carers and family (to the extent the older person chooses) in the assessment of fall risk and the implementation of fall prevention interventions</w:t>
      </w:r>
      <w:r w:rsidR="008D2509" w:rsidRPr="00E17A94">
        <w:rPr>
          <w:rFonts w:eastAsiaTheme="minorHAnsi" w:cstheme="minorHAnsi"/>
        </w:rPr>
        <w:t xml:space="preserve"> is an integral part of preventing falls and minimising harm from falls.</w:t>
      </w:r>
    </w:p>
    <w:p w14:paraId="05CF8B44" w14:textId="3AC25164" w:rsidR="008D2509" w:rsidRPr="00E17A94" w:rsidRDefault="00E462F5" w:rsidP="00871272">
      <w:pPr>
        <w:pStyle w:val="ListParagraph"/>
        <w:numPr>
          <w:ilvl w:val="0"/>
          <w:numId w:val="5"/>
        </w:numPr>
        <w:spacing w:line="259" w:lineRule="auto"/>
        <w:ind w:left="284" w:hanging="284"/>
        <w:contextualSpacing w:val="0"/>
        <w:rPr>
          <w:rFonts w:eastAsiaTheme="minorHAnsi" w:cstheme="minorHAnsi"/>
        </w:rPr>
      </w:pPr>
      <w:r w:rsidRPr="00E462F5">
        <w:rPr>
          <w:rFonts w:eastAsiaTheme="minorHAnsi" w:cstheme="minorHAnsi"/>
          <w:b/>
          <w:bCs/>
        </w:rPr>
        <w:t xml:space="preserve">Tailor interventions </w:t>
      </w:r>
      <w:r>
        <w:rPr>
          <w:rFonts w:eastAsiaTheme="minorHAnsi" w:cstheme="minorHAnsi"/>
          <w:b/>
          <w:bCs/>
        </w:rPr>
        <w:t xml:space="preserve">to the </w:t>
      </w:r>
      <w:r w:rsidR="00F1111D">
        <w:rPr>
          <w:rFonts w:eastAsiaTheme="minorHAnsi" w:cstheme="minorHAnsi"/>
          <w:b/>
          <w:bCs/>
        </w:rPr>
        <w:t xml:space="preserve">older </w:t>
      </w:r>
      <w:r>
        <w:rPr>
          <w:rFonts w:eastAsiaTheme="minorHAnsi" w:cstheme="minorHAnsi"/>
          <w:b/>
          <w:bCs/>
        </w:rPr>
        <w:t>person</w:t>
      </w:r>
      <w:r w:rsidR="00FD4A45">
        <w:rPr>
          <w:rFonts w:eastAsiaTheme="minorHAnsi" w:cstheme="minorHAnsi"/>
          <w:b/>
          <w:bCs/>
        </w:rPr>
        <w:t>.</w:t>
      </w:r>
      <w:r>
        <w:rPr>
          <w:rFonts w:eastAsiaTheme="minorHAnsi" w:cstheme="minorHAnsi"/>
        </w:rPr>
        <w:t xml:space="preserve"> </w:t>
      </w:r>
      <w:r w:rsidR="008D2509" w:rsidRPr="00E17A94">
        <w:rPr>
          <w:rFonts w:eastAsiaTheme="minorHAnsi" w:cstheme="minorHAnsi"/>
        </w:rPr>
        <w:t xml:space="preserve">Personalised multifactorial fall prevention interventions based on </w:t>
      </w:r>
      <w:r w:rsidR="008D55F9">
        <w:rPr>
          <w:rFonts w:eastAsiaTheme="minorHAnsi" w:cstheme="minorHAnsi"/>
        </w:rPr>
        <w:t xml:space="preserve">an </w:t>
      </w:r>
      <w:r w:rsidR="008D2509" w:rsidRPr="00E17A94">
        <w:rPr>
          <w:rFonts w:eastAsiaTheme="minorHAnsi" w:cstheme="minorHAnsi"/>
        </w:rPr>
        <w:t xml:space="preserve">assessment of individual risk factors should be provided for all older </w:t>
      </w:r>
      <w:r w:rsidR="008D2509">
        <w:rPr>
          <w:rFonts w:eastAsiaTheme="minorHAnsi" w:cstheme="minorHAnsi"/>
        </w:rPr>
        <w:t>people</w:t>
      </w:r>
      <w:r w:rsidR="008D2509" w:rsidRPr="00E17A94">
        <w:rPr>
          <w:rFonts w:eastAsiaTheme="minorHAnsi" w:cstheme="minorHAnsi"/>
        </w:rPr>
        <w:t xml:space="preserve">. The interventions should be resourced adequately and monitored and reviewed </w:t>
      </w:r>
      <w:r w:rsidR="00237A12" w:rsidRPr="00E17A94">
        <w:rPr>
          <w:rFonts w:eastAsiaTheme="minorHAnsi" w:cstheme="minorHAnsi"/>
        </w:rPr>
        <w:t>regularly</w:t>
      </w:r>
      <w:r w:rsidR="0095733C">
        <w:rPr>
          <w:rFonts w:eastAsiaTheme="minorHAnsi" w:cstheme="minorHAnsi"/>
        </w:rPr>
        <w:t xml:space="preserve"> for effectiveness</w:t>
      </w:r>
      <w:r w:rsidR="008D2509" w:rsidRPr="00E17A94">
        <w:rPr>
          <w:rFonts w:eastAsiaTheme="minorHAnsi" w:cstheme="minorHAnsi"/>
        </w:rPr>
        <w:t>.</w:t>
      </w:r>
    </w:p>
    <w:p w14:paraId="061E6548" w14:textId="4BB931DC" w:rsidR="008D2509" w:rsidRPr="00E17A94" w:rsidRDefault="00E462F5" w:rsidP="00871272">
      <w:pPr>
        <w:pStyle w:val="ListParagraph"/>
        <w:numPr>
          <w:ilvl w:val="0"/>
          <w:numId w:val="5"/>
        </w:numPr>
        <w:spacing w:line="259" w:lineRule="auto"/>
        <w:ind w:left="284" w:hanging="284"/>
        <w:contextualSpacing w:val="0"/>
        <w:rPr>
          <w:rFonts w:eastAsiaTheme="minorHAnsi" w:cstheme="minorHAnsi"/>
        </w:rPr>
      </w:pPr>
      <w:r w:rsidRPr="00E462F5">
        <w:rPr>
          <w:rFonts w:eastAsiaTheme="minorHAnsi" w:cstheme="minorHAnsi"/>
          <w:b/>
          <w:bCs/>
        </w:rPr>
        <w:t xml:space="preserve">All falls need </w:t>
      </w:r>
      <w:r>
        <w:rPr>
          <w:rFonts w:eastAsiaTheme="minorHAnsi" w:cstheme="minorHAnsi"/>
          <w:b/>
          <w:bCs/>
        </w:rPr>
        <w:t>review</w:t>
      </w:r>
      <w:r w:rsidR="00FD4A45">
        <w:rPr>
          <w:rFonts w:eastAsiaTheme="minorHAnsi" w:cstheme="minorHAnsi"/>
          <w:b/>
          <w:bCs/>
        </w:rPr>
        <w:t>.</w:t>
      </w:r>
      <w:r>
        <w:rPr>
          <w:rFonts w:eastAsiaTheme="minorHAnsi" w:cstheme="minorHAnsi"/>
        </w:rPr>
        <w:t xml:space="preserve"> </w:t>
      </w:r>
      <w:r w:rsidR="008D2509" w:rsidRPr="00E17A94">
        <w:rPr>
          <w:rFonts w:eastAsiaTheme="minorHAnsi" w:cstheme="minorHAnsi"/>
        </w:rPr>
        <w:t xml:space="preserve">The consequences of falls resulting in </w:t>
      </w:r>
      <w:proofErr w:type="gramStart"/>
      <w:r w:rsidR="008D2509" w:rsidRPr="00E17A94">
        <w:rPr>
          <w:rFonts w:eastAsiaTheme="minorHAnsi" w:cstheme="minorHAnsi"/>
        </w:rPr>
        <w:t>minor</w:t>
      </w:r>
      <w:proofErr w:type="gramEnd"/>
      <w:r w:rsidR="008D2509" w:rsidRPr="00E17A94">
        <w:rPr>
          <w:rFonts w:eastAsiaTheme="minorHAnsi" w:cstheme="minorHAnsi"/>
        </w:rPr>
        <w:t xml:space="preserve"> or no injury </w:t>
      </w:r>
      <w:r w:rsidR="0095733C">
        <w:rPr>
          <w:rFonts w:eastAsiaTheme="minorHAnsi" w:cstheme="minorHAnsi"/>
        </w:rPr>
        <w:t>also require review</w:t>
      </w:r>
      <w:r w:rsidR="008151E9">
        <w:rPr>
          <w:rFonts w:eastAsiaTheme="minorHAnsi" w:cstheme="minorHAnsi"/>
        </w:rPr>
        <w:t xml:space="preserve">. </w:t>
      </w:r>
      <w:r w:rsidR="0095733C">
        <w:rPr>
          <w:rFonts w:eastAsiaTheme="minorHAnsi" w:cstheme="minorHAnsi"/>
        </w:rPr>
        <w:t>Patient f</w:t>
      </w:r>
      <w:r w:rsidR="00237A12" w:rsidRPr="00E17A94">
        <w:rPr>
          <w:rFonts w:eastAsiaTheme="minorHAnsi" w:cstheme="minorHAnsi"/>
        </w:rPr>
        <w:t>actors</w:t>
      </w:r>
      <w:r w:rsidR="008D2509" w:rsidRPr="00E17A94">
        <w:rPr>
          <w:rFonts w:eastAsiaTheme="minorHAnsi" w:cstheme="minorHAnsi"/>
        </w:rPr>
        <w:t xml:space="preserve"> such as fear of falling and reduced activity level can profoundly affect function and quality of life and increase the risk of seriously harmful falls.</w:t>
      </w:r>
    </w:p>
    <w:p w14:paraId="07EEF6EF" w14:textId="1ABA982B" w:rsidR="008D2509" w:rsidRDefault="008151E9" w:rsidP="00871272">
      <w:pPr>
        <w:pStyle w:val="ListParagraph"/>
        <w:numPr>
          <w:ilvl w:val="0"/>
          <w:numId w:val="5"/>
        </w:numPr>
        <w:spacing w:line="259" w:lineRule="auto"/>
        <w:ind w:left="284" w:hanging="284"/>
        <w:contextualSpacing w:val="0"/>
        <w:rPr>
          <w:rFonts w:eastAsiaTheme="minorHAnsi" w:cstheme="minorHAnsi"/>
        </w:rPr>
      </w:pPr>
      <w:bookmarkStart w:id="12" w:name="_Hlk175039434"/>
      <w:r w:rsidRPr="008151E9">
        <w:rPr>
          <w:rFonts w:eastAsiaTheme="minorHAnsi" w:cstheme="minorHAnsi"/>
          <w:b/>
          <w:bCs/>
        </w:rPr>
        <w:t>Educat</w:t>
      </w:r>
      <w:r w:rsidR="00125A44">
        <w:rPr>
          <w:rFonts w:eastAsiaTheme="minorHAnsi" w:cstheme="minorHAnsi"/>
          <w:b/>
          <w:bCs/>
        </w:rPr>
        <w:t>e all involved</w:t>
      </w:r>
      <w:r w:rsidR="00FD4A45">
        <w:rPr>
          <w:rFonts w:eastAsiaTheme="minorHAnsi" w:cstheme="minorHAnsi"/>
          <w:b/>
          <w:bCs/>
        </w:rPr>
        <w:t>.</w:t>
      </w:r>
      <w:r>
        <w:rPr>
          <w:rFonts w:eastAsiaTheme="minorHAnsi" w:cstheme="minorHAnsi"/>
        </w:rPr>
        <w:t xml:space="preserve"> </w:t>
      </w:r>
      <w:r w:rsidR="008D2509" w:rsidRPr="00E17A94">
        <w:rPr>
          <w:rFonts w:eastAsiaTheme="minorHAnsi" w:cstheme="minorHAnsi"/>
        </w:rPr>
        <w:t xml:space="preserve">Providing tailored fall prevention education to staff, older </w:t>
      </w:r>
      <w:r w:rsidR="008D2509">
        <w:rPr>
          <w:rFonts w:eastAsiaTheme="minorHAnsi" w:cstheme="minorHAnsi"/>
        </w:rPr>
        <w:t>people</w:t>
      </w:r>
      <w:r w:rsidR="008D2509" w:rsidRPr="00E17A94">
        <w:rPr>
          <w:rFonts w:eastAsiaTheme="minorHAnsi" w:cstheme="minorHAnsi"/>
        </w:rPr>
        <w:t xml:space="preserve"> and their families </w:t>
      </w:r>
      <w:r w:rsidR="0095733C">
        <w:rPr>
          <w:rFonts w:eastAsiaTheme="minorHAnsi" w:cstheme="minorHAnsi"/>
        </w:rPr>
        <w:t>contributes</w:t>
      </w:r>
      <w:r w:rsidR="008D2509" w:rsidRPr="00E17A94">
        <w:rPr>
          <w:rFonts w:eastAsiaTheme="minorHAnsi" w:cstheme="minorHAnsi"/>
        </w:rPr>
        <w:t xml:space="preserve"> </w:t>
      </w:r>
      <w:r w:rsidR="00237A12" w:rsidRPr="00E17A94">
        <w:rPr>
          <w:rFonts w:eastAsiaTheme="minorHAnsi" w:cstheme="minorHAnsi"/>
        </w:rPr>
        <w:t xml:space="preserve">significantly </w:t>
      </w:r>
      <w:r w:rsidR="0095733C">
        <w:rPr>
          <w:rFonts w:eastAsiaTheme="minorHAnsi" w:cstheme="minorHAnsi"/>
        </w:rPr>
        <w:t>to</w:t>
      </w:r>
      <w:r w:rsidR="00237A12" w:rsidRPr="00E17A94">
        <w:rPr>
          <w:rFonts w:eastAsiaTheme="minorHAnsi" w:cstheme="minorHAnsi"/>
        </w:rPr>
        <w:t xml:space="preserve"> </w:t>
      </w:r>
      <w:r w:rsidR="008D2509" w:rsidRPr="00E17A94">
        <w:rPr>
          <w:rFonts w:eastAsiaTheme="minorHAnsi" w:cstheme="minorHAnsi"/>
        </w:rPr>
        <w:t>fall prevention in hospitals.</w:t>
      </w:r>
      <w:r w:rsidR="00352C66" w:rsidRPr="00352C66">
        <w:rPr>
          <w:rFonts w:eastAsiaTheme="minorHAnsi" w:cstheme="minorHAnsi"/>
        </w:rPr>
        <w:t xml:space="preserve"> </w:t>
      </w:r>
      <w:r w:rsidR="00352C66" w:rsidRPr="00E17A94">
        <w:rPr>
          <w:rFonts w:eastAsiaTheme="minorHAnsi" w:cstheme="minorHAnsi"/>
        </w:rPr>
        <w:t>The most effective approach to</w:t>
      </w:r>
      <w:r w:rsidR="00352C66">
        <w:rPr>
          <w:rFonts w:eastAsiaTheme="minorHAnsi" w:cstheme="minorHAnsi"/>
        </w:rPr>
        <w:t xml:space="preserve"> an organisation wide</w:t>
      </w:r>
      <w:r w:rsidR="00352C66" w:rsidRPr="00E17A94">
        <w:rPr>
          <w:rFonts w:eastAsiaTheme="minorHAnsi" w:cstheme="minorHAnsi"/>
        </w:rPr>
        <w:t xml:space="preserve"> </w:t>
      </w:r>
      <w:r w:rsidR="00352C66">
        <w:rPr>
          <w:rFonts w:eastAsiaTheme="minorHAnsi" w:cstheme="minorHAnsi"/>
        </w:rPr>
        <w:t xml:space="preserve">multifactorial </w:t>
      </w:r>
      <w:r w:rsidR="00352C66" w:rsidRPr="00E17A94">
        <w:rPr>
          <w:rFonts w:eastAsiaTheme="minorHAnsi" w:cstheme="minorHAnsi"/>
        </w:rPr>
        <w:t>fall prevention</w:t>
      </w:r>
      <w:r w:rsidR="00352C66">
        <w:rPr>
          <w:rFonts w:eastAsiaTheme="minorHAnsi" w:cstheme="minorHAnsi"/>
        </w:rPr>
        <w:t xml:space="preserve"> program</w:t>
      </w:r>
      <w:r w:rsidR="00352C66" w:rsidRPr="00E17A94">
        <w:rPr>
          <w:rFonts w:eastAsiaTheme="minorHAnsi" w:cstheme="minorHAnsi"/>
        </w:rPr>
        <w:t xml:space="preserve"> is likely to be one that </w:t>
      </w:r>
      <w:r w:rsidR="00352C66">
        <w:rPr>
          <w:rFonts w:eastAsiaTheme="minorHAnsi" w:cstheme="minorHAnsi"/>
        </w:rPr>
        <w:t>includes</w:t>
      </w:r>
      <w:r w:rsidR="00352C66" w:rsidRPr="00E17A94">
        <w:rPr>
          <w:rFonts w:eastAsiaTheme="minorHAnsi" w:cstheme="minorHAnsi"/>
        </w:rPr>
        <w:t xml:space="preserve"> </w:t>
      </w:r>
      <w:r w:rsidR="00352C66">
        <w:rPr>
          <w:rFonts w:eastAsiaTheme="minorHAnsi" w:cstheme="minorHAnsi"/>
        </w:rPr>
        <w:t xml:space="preserve">clinicians and non-clinicians </w:t>
      </w:r>
      <w:r w:rsidR="00352C66" w:rsidRPr="00E17A94">
        <w:rPr>
          <w:rFonts w:eastAsiaTheme="minorHAnsi" w:cstheme="minorHAnsi"/>
        </w:rPr>
        <w:t>in</w:t>
      </w:r>
      <w:r w:rsidR="00352C66">
        <w:rPr>
          <w:rFonts w:eastAsiaTheme="minorHAnsi" w:cstheme="minorHAnsi"/>
        </w:rPr>
        <w:t xml:space="preserve"> the development of the program</w:t>
      </w:r>
      <w:r w:rsidR="00352C66" w:rsidRPr="00E17A94">
        <w:rPr>
          <w:rFonts w:eastAsiaTheme="minorHAnsi" w:cstheme="minorHAnsi"/>
        </w:rPr>
        <w:t>.</w:t>
      </w:r>
    </w:p>
    <w:bookmarkEnd w:id="12"/>
    <w:p w14:paraId="7583E12C" w14:textId="04581B92" w:rsidR="008D2509" w:rsidRPr="00E17A94" w:rsidRDefault="00532D8F" w:rsidP="00871272">
      <w:pPr>
        <w:pStyle w:val="ListParagraph"/>
        <w:numPr>
          <w:ilvl w:val="0"/>
          <w:numId w:val="5"/>
        </w:numPr>
        <w:spacing w:line="259" w:lineRule="auto"/>
        <w:ind w:left="284" w:hanging="284"/>
        <w:contextualSpacing w:val="0"/>
        <w:rPr>
          <w:rFonts w:eastAsiaTheme="minorHAnsi" w:cstheme="minorHAnsi"/>
        </w:rPr>
      </w:pPr>
      <w:r>
        <w:rPr>
          <w:rFonts w:eastAsiaTheme="minorHAnsi" w:cstheme="minorHAnsi"/>
          <w:b/>
          <w:bCs/>
        </w:rPr>
        <w:t>Prioritise</w:t>
      </w:r>
      <w:r w:rsidRPr="008151E9">
        <w:rPr>
          <w:rFonts w:eastAsiaTheme="minorHAnsi" w:cstheme="minorHAnsi"/>
          <w:b/>
          <w:bCs/>
        </w:rPr>
        <w:t xml:space="preserve"> </w:t>
      </w:r>
      <w:r w:rsidR="008151E9" w:rsidRPr="008151E9">
        <w:rPr>
          <w:rFonts w:eastAsiaTheme="minorHAnsi" w:cstheme="minorHAnsi"/>
          <w:b/>
          <w:bCs/>
        </w:rPr>
        <w:t>discharge planning</w:t>
      </w:r>
      <w:r w:rsidR="00FD4A45">
        <w:rPr>
          <w:rFonts w:eastAsiaTheme="minorHAnsi" w:cstheme="minorHAnsi"/>
          <w:b/>
          <w:bCs/>
        </w:rPr>
        <w:t>.</w:t>
      </w:r>
      <w:r w:rsidR="008151E9" w:rsidRPr="008151E9">
        <w:rPr>
          <w:rFonts w:eastAsiaTheme="minorHAnsi" w:cstheme="minorHAnsi"/>
          <w:b/>
          <w:bCs/>
        </w:rPr>
        <w:t xml:space="preserve"> </w:t>
      </w:r>
      <w:r w:rsidR="00237A12">
        <w:rPr>
          <w:rFonts w:eastAsiaTheme="minorHAnsi" w:cstheme="minorHAnsi"/>
        </w:rPr>
        <w:t>Support</w:t>
      </w:r>
      <w:r w:rsidR="00237A12" w:rsidRPr="00237A12">
        <w:rPr>
          <w:rFonts w:eastAsiaTheme="minorHAnsi" w:cstheme="minorHAnsi"/>
        </w:rPr>
        <w:t xml:space="preserve"> safe transitions </w:t>
      </w:r>
      <w:r w:rsidR="00237A12">
        <w:rPr>
          <w:rFonts w:eastAsiaTheme="minorHAnsi" w:cstheme="minorHAnsi"/>
        </w:rPr>
        <w:t>for people by p</w:t>
      </w:r>
      <w:r w:rsidR="008D2509" w:rsidRPr="00E17A94">
        <w:rPr>
          <w:rFonts w:eastAsiaTheme="minorHAnsi" w:cstheme="minorHAnsi"/>
        </w:rPr>
        <w:t>roviding strategies and referral pathways to address identified fall risk factors</w:t>
      </w:r>
      <w:r w:rsidR="008151E9">
        <w:rPr>
          <w:rFonts w:eastAsiaTheme="minorHAnsi" w:cstheme="minorHAnsi"/>
        </w:rPr>
        <w:t>,</w:t>
      </w:r>
      <w:r w:rsidR="008D2509" w:rsidRPr="00E17A94">
        <w:rPr>
          <w:rFonts w:eastAsiaTheme="minorHAnsi" w:cstheme="minorHAnsi"/>
        </w:rPr>
        <w:t xml:space="preserve"> </w:t>
      </w:r>
      <w:r w:rsidR="008151E9">
        <w:rPr>
          <w:rFonts w:eastAsiaTheme="minorHAnsi" w:cstheme="minorHAnsi"/>
        </w:rPr>
        <w:t>such as</w:t>
      </w:r>
      <w:r w:rsidR="008D2509" w:rsidRPr="00E17A94">
        <w:rPr>
          <w:rFonts w:eastAsiaTheme="minorHAnsi" w:cstheme="minorHAnsi"/>
        </w:rPr>
        <w:t xml:space="preserve"> poor vision, </w:t>
      </w:r>
      <w:r>
        <w:rPr>
          <w:rFonts w:eastAsiaTheme="minorHAnsi" w:cstheme="minorHAnsi"/>
        </w:rPr>
        <w:t>medication review,</w:t>
      </w:r>
      <w:r w:rsidR="008151E9">
        <w:rPr>
          <w:rFonts w:eastAsiaTheme="minorHAnsi" w:cstheme="minorHAnsi"/>
        </w:rPr>
        <w:t xml:space="preserve"> and </w:t>
      </w:r>
      <w:r w:rsidR="008D2509" w:rsidRPr="00E17A94">
        <w:rPr>
          <w:rFonts w:eastAsiaTheme="minorHAnsi" w:cstheme="minorHAnsi"/>
        </w:rPr>
        <w:t>osteoporosis</w:t>
      </w:r>
      <w:r w:rsidR="008151E9">
        <w:rPr>
          <w:rFonts w:eastAsiaTheme="minorHAnsi" w:cstheme="minorHAnsi"/>
        </w:rPr>
        <w:t>,</w:t>
      </w:r>
      <w:r w:rsidR="008D2509" w:rsidRPr="00E17A94">
        <w:rPr>
          <w:rFonts w:eastAsiaTheme="minorHAnsi" w:cstheme="minorHAnsi"/>
        </w:rPr>
        <w:t xml:space="preserve"> and home safety interventions </w:t>
      </w:r>
      <w:r w:rsidR="00237A12">
        <w:rPr>
          <w:rFonts w:eastAsiaTheme="minorHAnsi" w:cstheme="minorHAnsi"/>
        </w:rPr>
        <w:t>as</w:t>
      </w:r>
      <w:r w:rsidR="008D2509" w:rsidRPr="00E17A94">
        <w:rPr>
          <w:rFonts w:eastAsiaTheme="minorHAnsi" w:cstheme="minorHAnsi"/>
        </w:rPr>
        <w:t xml:space="preserve"> part of discharge planning to prevent further falls and fall injuries.</w:t>
      </w:r>
    </w:p>
    <w:p w14:paraId="1274684A" w14:textId="311B23C4" w:rsidR="008E4A43" w:rsidRPr="0018250F" w:rsidRDefault="008151E9" w:rsidP="00E37D76">
      <w:pPr>
        <w:pStyle w:val="ListParagraph"/>
        <w:numPr>
          <w:ilvl w:val="0"/>
          <w:numId w:val="5"/>
        </w:numPr>
        <w:spacing w:before="0" w:after="80" w:line="259" w:lineRule="auto"/>
        <w:ind w:left="284" w:hanging="284"/>
        <w:contextualSpacing w:val="0"/>
        <w:rPr>
          <w:rFonts w:ascii="Arial" w:eastAsia="Arial" w:hAnsi="Arial" w:cs="Arial"/>
          <w:b/>
          <w:color w:val="005370" w:themeColor="text2"/>
          <w:sz w:val="32"/>
          <w:szCs w:val="32"/>
          <w:lang w:eastAsia="en-US"/>
        </w:rPr>
      </w:pPr>
      <w:r w:rsidRPr="0018250F">
        <w:rPr>
          <w:rFonts w:eastAsiaTheme="minorHAnsi" w:cstheme="minorHAnsi"/>
          <w:b/>
          <w:bCs/>
        </w:rPr>
        <w:t>Results will come</w:t>
      </w:r>
      <w:r w:rsidR="00FD4A45" w:rsidRPr="0018250F">
        <w:rPr>
          <w:rFonts w:eastAsiaTheme="minorHAnsi" w:cstheme="minorHAnsi"/>
          <w:b/>
          <w:bCs/>
        </w:rPr>
        <w:t>.</w:t>
      </w:r>
      <w:r w:rsidRPr="0018250F">
        <w:rPr>
          <w:rFonts w:eastAsiaTheme="minorHAnsi" w:cstheme="minorHAnsi"/>
        </w:rPr>
        <w:t xml:space="preserve"> </w:t>
      </w:r>
      <w:r w:rsidR="008D2509" w:rsidRPr="0018250F">
        <w:rPr>
          <w:rFonts w:eastAsiaTheme="minorHAnsi" w:cstheme="minorHAnsi"/>
        </w:rPr>
        <w:t xml:space="preserve">At a strategic level, </w:t>
      </w:r>
      <w:r w:rsidR="0095733C" w:rsidRPr="0018250F">
        <w:rPr>
          <w:rFonts w:eastAsiaTheme="minorHAnsi" w:cstheme="minorHAnsi"/>
        </w:rPr>
        <w:t xml:space="preserve">results of the fall prevention program will not be immediately clear as </w:t>
      </w:r>
      <w:r w:rsidR="008D2509" w:rsidRPr="0018250F">
        <w:rPr>
          <w:rFonts w:eastAsiaTheme="minorHAnsi" w:cstheme="minorHAnsi"/>
        </w:rPr>
        <w:t>there will be a time lag between investment in a fall prevention program and improvements in outcome measures.</w:t>
      </w:r>
      <w:r w:rsidR="00532D8F" w:rsidRPr="0018250F">
        <w:rPr>
          <w:rFonts w:eastAsiaTheme="minorHAnsi" w:cstheme="minorHAnsi"/>
        </w:rPr>
        <w:t xml:space="preserve"> Align hospital programs (e.g. delirium) and ensure information is shared to inform ongoing improvement. </w:t>
      </w:r>
      <w:bookmarkStart w:id="13" w:name="_Toc170220826"/>
      <w:r w:rsidR="008E4A43">
        <w:br w:type="page"/>
      </w:r>
    </w:p>
    <w:p w14:paraId="304CA08D" w14:textId="34E2BA5F" w:rsidR="00AE0BE7" w:rsidRPr="00CA0EEF" w:rsidRDefault="00AE0BE7" w:rsidP="00FD4A45">
      <w:pPr>
        <w:pStyle w:val="Heading1"/>
      </w:pPr>
      <w:bookmarkStart w:id="14" w:name="_Toc178161053"/>
      <w:r w:rsidRPr="00CA0EEF">
        <w:lastRenderedPageBreak/>
        <w:t xml:space="preserve">Fall </w:t>
      </w:r>
      <w:r w:rsidR="00E06BC6">
        <w:t>R</w:t>
      </w:r>
      <w:r w:rsidRPr="00CA0EEF">
        <w:t xml:space="preserve">isk </w:t>
      </w:r>
      <w:r w:rsidR="00E06BC6">
        <w:t>Assessment for Tailoring Interventions</w:t>
      </w:r>
      <w:bookmarkEnd w:id="14"/>
      <w:r w:rsidRPr="00CA0EEF">
        <w:t xml:space="preserve"> </w:t>
      </w:r>
      <w:bookmarkEnd w:id="13"/>
    </w:p>
    <w:p w14:paraId="3FF2C499" w14:textId="4DF920CA" w:rsidR="00E81D6C" w:rsidRPr="00E81D6C" w:rsidRDefault="00E81D6C" w:rsidP="00E81D6C">
      <w:pPr>
        <w:jc w:val="both"/>
        <w:rPr>
          <w:rFonts w:eastAsiaTheme="minorHAnsi" w:cstheme="minorHAnsi"/>
        </w:rPr>
      </w:pPr>
      <w:r>
        <w:t xml:space="preserve">A targeted approach to preventing falls in older people in hospital involves </w:t>
      </w:r>
      <w:r w:rsidR="004D5A26">
        <w:t>considering</w:t>
      </w:r>
      <w:r>
        <w:t xml:space="preserve"> </w:t>
      </w:r>
      <w:r w:rsidRPr="006A66DE">
        <w:rPr>
          <w:u w:val="single"/>
        </w:rPr>
        <w:t>all</w:t>
      </w:r>
      <w:r>
        <w:t xml:space="preserve"> older people at risk of falling</w:t>
      </w:r>
      <w:r w:rsidR="004D5A26">
        <w:t>.</w:t>
      </w:r>
      <w:r>
        <w:t xml:space="preserve"> </w:t>
      </w:r>
      <w:r w:rsidR="004D5A26">
        <w:t>As soon as practical on admission to hospital,</w:t>
      </w:r>
      <w:r>
        <w:t xml:space="preserve"> each older person </w:t>
      </w:r>
      <w:r w:rsidR="004D5A26">
        <w:t xml:space="preserve">should </w:t>
      </w:r>
      <w:r>
        <w:t>be</w:t>
      </w:r>
      <w:r>
        <w:rPr>
          <w:rFonts w:eastAsiaTheme="minorHAnsi" w:cstheme="minorHAnsi"/>
        </w:rPr>
        <w:t xml:space="preserve"> assessed to determine the necessary fall injury interventions. Hospitals should apply a person-centred approach to patients aged less than 65 years.</w:t>
      </w:r>
    </w:p>
    <w:p w14:paraId="67B7A3CC" w14:textId="430686AC" w:rsidR="00BA67E2" w:rsidRPr="00BA67E2" w:rsidRDefault="00B2269E" w:rsidP="00FD4A45">
      <w:pPr>
        <w:rPr>
          <w:rFonts w:cstheme="minorHAnsi"/>
          <w:lang w:val="en-US"/>
        </w:rPr>
      </w:pPr>
      <w:r w:rsidRPr="003C0CAA">
        <w:rPr>
          <w:rFonts w:cstheme="minorHAnsi"/>
          <w:b/>
          <w:bCs/>
          <w:lang w:val="en-US"/>
        </w:rPr>
        <w:t>Fall risk assessments</w:t>
      </w:r>
      <w:r w:rsidRPr="003C0CAA">
        <w:rPr>
          <w:rFonts w:cstheme="minorHAnsi"/>
          <w:lang w:val="en-US"/>
        </w:rPr>
        <w:t xml:space="preserve"> aim to identify factors that increase fall risk </w:t>
      </w:r>
      <w:r w:rsidR="004D5A26">
        <w:rPr>
          <w:rFonts w:cstheme="minorHAnsi"/>
          <w:lang w:val="en-US"/>
        </w:rPr>
        <w:t>for a person</w:t>
      </w:r>
      <w:r w:rsidRPr="003C0CAA">
        <w:rPr>
          <w:rFonts w:cstheme="minorHAnsi"/>
          <w:lang w:val="en-US"/>
        </w:rPr>
        <w:t xml:space="preserve"> that may be a</w:t>
      </w:r>
      <w:r w:rsidR="003C0CAA">
        <w:rPr>
          <w:rFonts w:cstheme="minorHAnsi"/>
          <w:lang w:val="en-US"/>
        </w:rPr>
        <w:t>ddressed through a fall</w:t>
      </w:r>
      <w:r w:rsidRPr="003C0CAA">
        <w:rPr>
          <w:rFonts w:cstheme="minorHAnsi"/>
          <w:lang w:val="en-US"/>
        </w:rPr>
        <w:t xml:space="preserve"> intervention.</w:t>
      </w:r>
      <w:r w:rsidR="00E81D6C" w:rsidRPr="00E81D6C">
        <w:rPr>
          <w:rFonts w:cstheme="minorHAnsi"/>
          <w:lang w:val="en-US"/>
        </w:rPr>
        <w:t xml:space="preserve"> </w:t>
      </w:r>
      <w:r w:rsidR="003747ED">
        <w:t>A</w:t>
      </w:r>
      <w:r w:rsidR="00237A12" w:rsidRPr="0058414C">
        <w:t xml:space="preserve">ssessment </w:t>
      </w:r>
      <w:r w:rsidR="004D5A26">
        <w:t>of</w:t>
      </w:r>
      <w:r w:rsidR="00237A12" w:rsidRPr="0058414C">
        <w:t xml:space="preserve"> fall </w:t>
      </w:r>
      <w:r w:rsidR="004D5A26">
        <w:t xml:space="preserve">risks alone do not prevent falls. Identified risks must </w:t>
      </w:r>
      <w:r w:rsidR="00237A12" w:rsidRPr="0058414C">
        <w:t xml:space="preserve">be </w:t>
      </w:r>
      <w:r w:rsidR="004D5A26">
        <w:t>addressed by reliably planning and implementing</w:t>
      </w:r>
      <w:r w:rsidR="00237A12" w:rsidRPr="0058414C">
        <w:t xml:space="preserve"> strategies </w:t>
      </w:r>
      <w:r w:rsidR="004D5A26">
        <w:t xml:space="preserve">shown </w:t>
      </w:r>
      <w:r w:rsidR="00237A12" w:rsidRPr="0058414C">
        <w:t xml:space="preserve">to minimise the risk of falling and fall-related injuries. </w:t>
      </w:r>
      <w:r w:rsidR="00BA67E2" w:rsidRPr="00BA67E2">
        <w:rPr>
          <w:rFonts w:cstheme="minorHAnsi"/>
          <w:lang w:val="en-US"/>
        </w:rPr>
        <w:t xml:space="preserve">Chapter 6 of the </w:t>
      </w:r>
      <w:r w:rsidR="00BA67E2" w:rsidRPr="00BA67E2">
        <w:rPr>
          <w:rFonts w:cstheme="minorHAnsi"/>
          <w:i/>
          <w:iCs/>
          <w:lang w:val="en-US"/>
        </w:rPr>
        <w:t>Falls Guidelines</w:t>
      </w:r>
      <w:r w:rsidR="00FD4A45">
        <w:rPr>
          <w:rFonts w:cstheme="minorHAnsi"/>
          <w:i/>
          <w:iCs/>
          <w:lang w:val="en-US"/>
        </w:rPr>
        <w:t xml:space="preserve"> for Hospitals Reference Document</w:t>
      </w:r>
      <w:r w:rsidR="00BA67E2" w:rsidRPr="00BA67E2">
        <w:rPr>
          <w:rFonts w:cstheme="minorHAnsi"/>
          <w:lang w:val="en-US"/>
        </w:rPr>
        <w:t xml:space="preserve"> includes examples of </w:t>
      </w:r>
      <w:r w:rsidR="004A2DB4" w:rsidRPr="00BA67E2">
        <w:rPr>
          <w:rFonts w:cstheme="minorHAnsi"/>
          <w:lang w:val="en-US"/>
        </w:rPr>
        <w:t xml:space="preserve">risk </w:t>
      </w:r>
      <w:r w:rsidR="003747ED">
        <w:rPr>
          <w:rFonts w:cstheme="minorHAnsi"/>
          <w:lang w:val="en-US"/>
        </w:rPr>
        <w:t xml:space="preserve">assessment </w:t>
      </w:r>
      <w:r w:rsidR="004A2DB4" w:rsidRPr="00BA67E2">
        <w:rPr>
          <w:rFonts w:cstheme="minorHAnsi"/>
          <w:lang w:val="en-US"/>
        </w:rPr>
        <w:t>tools</w:t>
      </w:r>
      <w:r w:rsidR="00BA67E2">
        <w:rPr>
          <w:rFonts w:cstheme="minorHAnsi"/>
          <w:lang w:val="en-US"/>
        </w:rPr>
        <w:t xml:space="preserve"> and discusses principles of care in using </w:t>
      </w:r>
      <w:r w:rsidR="003747ED">
        <w:rPr>
          <w:rFonts w:cstheme="minorHAnsi"/>
          <w:lang w:val="en-US"/>
        </w:rPr>
        <w:t xml:space="preserve">these </w:t>
      </w:r>
      <w:r w:rsidR="00BA67E2">
        <w:rPr>
          <w:rFonts w:cstheme="minorHAnsi"/>
          <w:lang w:val="en-US"/>
        </w:rPr>
        <w:t>fall risk assessments</w:t>
      </w:r>
      <w:r w:rsidRPr="00BA67E2">
        <w:rPr>
          <w:rFonts w:cstheme="minorHAnsi"/>
          <w:lang w:val="en-US"/>
        </w:rPr>
        <w:t>.</w:t>
      </w:r>
    </w:p>
    <w:p w14:paraId="06B80975" w14:textId="77777777" w:rsidR="00AE0BE7" w:rsidRPr="00FD4A45" w:rsidRDefault="00AE0BE7" w:rsidP="00FD4A45">
      <w:pPr>
        <w:pStyle w:val="Heading3"/>
        <w:numPr>
          <w:ilvl w:val="0"/>
          <w:numId w:val="0"/>
        </w:numPr>
      </w:pPr>
      <w:bookmarkStart w:id="15" w:name="_Toc178161054"/>
      <w:r w:rsidRPr="00FD4A45">
        <w:t>Recommendations</w:t>
      </w:r>
      <w:bookmarkEnd w:id="15"/>
    </w:p>
    <w:p w14:paraId="5D4F84E0" w14:textId="0728A98E" w:rsidR="00AE0BE7" w:rsidRPr="00392643" w:rsidRDefault="003747ED" w:rsidP="00AE0BE7">
      <w:pPr>
        <w:tabs>
          <w:tab w:val="left" w:pos="3722"/>
        </w:tabs>
        <w:rPr>
          <w:rFonts w:ascii="Arial" w:hAnsi="Arial" w:cs="Arial"/>
        </w:rPr>
      </w:pPr>
      <w:r w:rsidRPr="00E37D76">
        <w:rPr>
          <w:rFonts w:ascii="Arial" w:hAnsi="Arial" w:cs="Arial"/>
          <w:color w:val="000000"/>
          <w:u w:val="single"/>
        </w:rPr>
        <w:t>Education:</w:t>
      </w:r>
      <w:r>
        <w:rPr>
          <w:rFonts w:ascii="Arial" w:hAnsi="Arial" w:cs="Arial"/>
          <w:color w:val="000000"/>
        </w:rPr>
        <w:t xml:space="preserve"> </w:t>
      </w:r>
      <w:r w:rsidR="004A2DB4" w:rsidRPr="00392643">
        <w:rPr>
          <w:rFonts w:ascii="Arial" w:hAnsi="Arial" w:cs="Arial"/>
          <w:color w:val="000000"/>
        </w:rPr>
        <w:t xml:space="preserve">Provide tailored education </w:t>
      </w:r>
      <w:r w:rsidR="00385EDC">
        <w:rPr>
          <w:rFonts w:ascii="Arial" w:hAnsi="Arial" w:cs="Arial"/>
          <w:color w:val="000000"/>
        </w:rPr>
        <w:t xml:space="preserve">about fall risk and fall prevention </w:t>
      </w:r>
      <w:r w:rsidR="00AE0BE7" w:rsidRPr="00392643">
        <w:rPr>
          <w:rFonts w:ascii="Arial" w:hAnsi="Arial" w:cs="Arial"/>
          <w:color w:val="000000"/>
        </w:rPr>
        <w:t>to older people</w:t>
      </w:r>
      <w:r w:rsidR="00385EDC">
        <w:rPr>
          <w:rFonts w:ascii="Arial" w:hAnsi="Arial" w:cs="Arial"/>
          <w:color w:val="000000"/>
        </w:rPr>
        <w:t xml:space="preserve"> and their </w:t>
      </w:r>
      <w:proofErr w:type="spellStart"/>
      <w:r w:rsidR="00385EDC">
        <w:rPr>
          <w:rFonts w:ascii="Arial" w:hAnsi="Arial" w:cs="Arial"/>
          <w:color w:val="000000"/>
        </w:rPr>
        <w:t>carers</w:t>
      </w:r>
      <w:proofErr w:type="spellEnd"/>
      <w:r w:rsidR="00385EDC">
        <w:rPr>
          <w:rFonts w:ascii="Arial" w:hAnsi="Arial" w:cs="Arial"/>
          <w:color w:val="000000"/>
        </w:rPr>
        <w:t xml:space="preserve"> and family (to the extent the older person chooses)</w:t>
      </w:r>
      <w:r w:rsidR="00AE0BE7" w:rsidRPr="00392643">
        <w:rPr>
          <w:rFonts w:ascii="Arial" w:hAnsi="Arial" w:cs="Arial"/>
          <w:color w:val="000000"/>
        </w:rPr>
        <w:t xml:space="preserve"> and to all staff. </w:t>
      </w:r>
      <w:r w:rsidR="00AE0BE7" w:rsidRPr="00392643">
        <w:rPr>
          <w:rFonts w:ascii="Arial" w:hAnsi="Arial" w:cs="Arial"/>
        </w:rPr>
        <w:t>(Level 1B)</w:t>
      </w:r>
    </w:p>
    <w:p w14:paraId="4EA96821" w14:textId="6E0B9B12" w:rsidR="00AE0BE7" w:rsidRPr="00392643" w:rsidRDefault="003747ED" w:rsidP="00AE0BE7">
      <w:pPr>
        <w:tabs>
          <w:tab w:val="left" w:pos="3722"/>
        </w:tabs>
        <w:rPr>
          <w:rFonts w:ascii="Arial" w:hAnsi="Arial" w:cs="Arial"/>
        </w:rPr>
      </w:pPr>
      <w:r w:rsidRPr="00E37D76">
        <w:rPr>
          <w:rFonts w:ascii="Arial" w:hAnsi="Arial" w:cs="Arial"/>
          <w:u w:val="single"/>
        </w:rPr>
        <w:t>Personalised interventions:</w:t>
      </w:r>
      <w:r>
        <w:rPr>
          <w:rFonts w:ascii="Arial" w:hAnsi="Arial" w:cs="Arial"/>
        </w:rPr>
        <w:t xml:space="preserve"> </w:t>
      </w:r>
      <w:r w:rsidR="00AE0BE7" w:rsidRPr="00392643">
        <w:rPr>
          <w:rFonts w:ascii="Arial" w:hAnsi="Arial" w:cs="Arial"/>
        </w:rPr>
        <w:t xml:space="preserve">Provide personalised multifactorial fall prevention interventions for all older people based on </w:t>
      </w:r>
      <w:r w:rsidR="000A12DD">
        <w:rPr>
          <w:rFonts w:ascii="Arial" w:hAnsi="Arial" w:cs="Arial"/>
        </w:rPr>
        <w:t xml:space="preserve">an </w:t>
      </w:r>
      <w:r w:rsidR="00AE0BE7" w:rsidRPr="00392643">
        <w:rPr>
          <w:rFonts w:ascii="Arial" w:hAnsi="Arial" w:cs="Arial"/>
        </w:rPr>
        <w:t>assessment of individual risk factors.</w:t>
      </w:r>
      <w:r w:rsidR="00AE0BE7" w:rsidRPr="00E85890">
        <w:rPr>
          <w:rFonts w:ascii="Arial" w:hAnsi="Arial" w:cs="Arial"/>
        </w:rPr>
        <w:t xml:space="preserve"> </w:t>
      </w:r>
      <w:r w:rsidR="00AE0BE7" w:rsidRPr="00392643">
        <w:rPr>
          <w:rFonts w:ascii="Arial" w:hAnsi="Arial" w:cs="Arial"/>
        </w:rPr>
        <w:t>(Level 2B)</w:t>
      </w:r>
      <w:r w:rsidR="00AE0BE7">
        <w:rPr>
          <w:rFonts w:ascii="Arial" w:hAnsi="Arial" w:cs="Arial"/>
        </w:rPr>
        <w:t xml:space="preserve"> </w:t>
      </w:r>
      <w:r w:rsidR="00AE0BE7" w:rsidRPr="00392643">
        <w:rPr>
          <w:rFonts w:ascii="Arial" w:hAnsi="Arial" w:cs="Arial"/>
        </w:rPr>
        <w:t>Calculating a fall risk score is not necessary. (Level 2B)</w:t>
      </w:r>
    </w:p>
    <w:p w14:paraId="03E0230D" w14:textId="77777777" w:rsidR="00AE0BE7" w:rsidRPr="001E45AF" w:rsidRDefault="00AE0BE7" w:rsidP="005F1CED">
      <w:pPr>
        <w:pStyle w:val="Heading3"/>
        <w:numPr>
          <w:ilvl w:val="0"/>
          <w:numId w:val="0"/>
        </w:numPr>
        <w:spacing w:before="120" w:after="120"/>
      </w:pPr>
      <w:bookmarkStart w:id="16" w:name="_Toc178161055"/>
      <w:r w:rsidRPr="001E45AF">
        <w:t>Good practice points</w:t>
      </w:r>
      <w:bookmarkEnd w:id="16"/>
    </w:p>
    <w:p w14:paraId="47FFD30A" w14:textId="6194AD3A" w:rsidR="00F5326A" w:rsidRDefault="00F5326A" w:rsidP="00BA7D86">
      <w:pPr>
        <w:pStyle w:val="ListParagraph"/>
        <w:widowControl w:val="0"/>
        <w:numPr>
          <w:ilvl w:val="0"/>
          <w:numId w:val="16"/>
        </w:numPr>
        <w:tabs>
          <w:tab w:val="left" w:pos="1690"/>
        </w:tabs>
        <w:autoSpaceDE w:val="0"/>
        <w:autoSpaceDN w:val="0"/>
        <w:spacing w:before="80" w:after="0"/>
        <w:contextualSpacing w:val="0"/>
      </w:pPr>
      <w:r>
        <w:t xml:space="preserve">Identify fall risk factors for older people admitted to hospital, attending the emergency department or outpatient services, especially for older people with a history of falls. </w:t>
      </w:r>
      <w:r>
        <w:rPr>
          <w:rFonts w:eastAsiaTheme="minorEastAsia"/>
        </w:rPr>
        <w:t>Consider all older people to be at risk of falls.</w:t>
      </w:r>
    </w:p>
    <w:p w14:paraId="3C500951" w14:textId="1FC66436" w:rsidR="00F5326A" w:rsidRDefault="00F5326A" w:rsidP="00BA7D86">
      <w:pPr>
        <w:pStyle w:val="ListParagraph"/>
        <w:widowControl w:val="0"/>
        <w:numPr>
          <w:ilvl w:val="0"/>
          <w:numId w:val="16"/>
        </w:numPr>
        <w:tabs>
          <w:tab w:val="left" w:pos="1690"/>
        </w:tabs>
        <w:autoSpaceDE w:val="0"/>
        <w:autoSpaceDN w:val="0"/>
        <w:spacing w:before="80" w:after="0"/>
        <w:contextualSpacing w:val="0"/>
      </w:pPr>
      <w:r>
        <w:t>Consider all people with mobility or cognitive disabilities to be at risk of falls, regardless of age.</w:t>
      </w:r>
    </w:p>
    <w:p w14:paraId="65823B5F" w14:textId="77777777" w:rsidR="00F5326A" w:rsidRDefault="00F5326A" w:rsidP="00BA7D86">
      <w:pPr>
        <w:pStyle w:val="ListParagraph"/>
        <w:widowControl w:val="0"/>
        <w:numPr>
          <w:ilvl w:val="0"/>
          <w:numId w:val="16"/>
        </w:numPr>
        <w:tabs>
          <w:tab w:val="left" w:pos="1690"/>
        </w:tabs>
        <w:autoSpaceDE w:val="0"/>
        <w:autoSpaceDN w:val="0"/>
        <w:spacing w:before="80" w:after="0"/>
        <w:contextualSpacing w:val="0"/>
      </w:pPr>
      <w:r>
        <w:t>Implement interventions informed by a multifactorial comprehensive assessment and goals of care to systematically address fall risk factors during hospital admission, inpatient stays, discharge planning and referral to community services.</w:t>
      </w:r>
    </w:p>
    <w:p w14:paraId="502C8846" w14:textId="77777777" w:rsidR="00F5326A" w:rsidRDefault="00F5326A" w:rsidP="00BA7D86">
      <w:pPr>
        <w:pStyle w:val="ListParagraph"/>
        <w:widowControl w:val="0"/>
        <w:numPr>
          <w:ilvl w:val="0"/>
          <w:numId w:val="17"/>
        </w:numPr>
        <w:tabs>
          <w:tab w:val="left" w:pos="3722"/>
        </w:tabs>
        <w:autoSpaceDE w:val="0"/>
        <w:autoSpaceDN w:val="0"/>
        <w:spacing w:before="80" w:after="0" w:line="285" w:lineRule="auto"/>
        <w:ind w:left="714" w:hanging="357"/>
        <w:contextualSpacing w:val="0"/>
        <w:rPr>
          <w:rFonts w:eastAsiaTheme="minorHAnsi"/>
        </w:rPr>
      </w:pPr>
      <w:r>
        <w:rPr>
          <w:rFonts w:cstheme="minorBidi"/>
        </w:rPr>
        <w:t>Ensure all health professionals involved in the care of older people receive ongoing education about fall risk and fall prevention.</w:t>
      </w:r>
    </w:p>
    <w:p w14:paraId="5774BA53" w14:textId="77777777" w:rsidR="00F5326A" w:rsidRDefault="00F5326A" w:rsidP="00BA7D86">
      <w:pPr>
        <w:pStyle w:val="ListParagraph"/>
        <w:widowControl w:val="0"/>
        <w:numPr>
          <w:ilvl w:val="0"/>
          <w:numId w:val="16"/>
        </w:numPr>
        <w:tabs>
          <w:tab w:val="left" w:pos="3722"/>
        </w:tabs>
        <w:autoSpaceDE w:val="0"/>
        <w:autoSpaceDN w:val="0"/>
        <w:spacing w:before="80" w:after="0" w:line="285" w:lineRule="auto"/>
        <w:contextualSpacing w:val="0"/>
        <w:rPr>
          <w:rFonts w:eastAsiaTheme="minorEastAsia"/>
        </w:rPr>
      </w:pPr>
      <w:r>
        <w:rPr>
          <w:rFonts w:eastAsiaTheme="minorEastAsia"/>
        </w:rPr>
        <w:t>Ensure older people are provided with healthy diets that contain sufficient protein to maintain muscle mass, include potassium, calcium, vitamin D, dietary fibre and vitamin B12 and contain little to no added sugar, saturated fats and sodium.</w:t>
      </w:r>
    </w:p>
    <w:p w14:paraId="0792B4A6" w14:textId="0A65998B" w:rsidR="00BB3D34" w:rsidRDefault="00BB3D34" w:rsidP="00BA7D86">
      <w:pPr>
        <w:pStyle w:val="ListParagraph"/>
        <w:widowControl w:val="0"/>
        <w:numPr>
          <w:ilvl w:val="0"/>
          <w:numId w:val="16"/>
        </w:numPr>
        <w:tabs>
          <w:tab w:val="left" w:pos="3722"/>
        </w:tabs>
        <w:autoSpaceDE w:val="0"/>
        <w:autoSpaceDN w:val="0"/>
        <w:spacing w:before="80" w:after="0" w:line="285" w:lineRule="auto"/>
        <w:contextualSpacing w:val="0"/>
        <w:rPr>
          <w:rFonts w:eastAsiaTheme="minorEastAsia"/>
        </w:rPr>
      </w:pPr>
      <w:r w:rsidRPr="5FE43089">
        <w:rPr>
          <w:rFonts w:eastAsiaTheme="minorEastAsia"/>
        </w:rPr>
        <w:t xml:space="preserve">Provide meal assistance to </w:t>
      </w:r>
      <w:r w:rsidRPr="63E8A67F">
        <w:rPr>
          <w:rFonts w:eastAsiaTheme="minorEastAsia"/>
        </w:rPr>
        <w:t>older</w:t>
      </w:r>
      <w:r w:rsidRPr="3AB13040">
        <w:rPr>
          <w:rFonts w:eastAsiaTheme="minorEastAsia"/>
        </w:rPr>
        <w:t xml:space="preserve"> </w:t>
      </w:r>
      <w:r w:rsidRPr="5FE43089">
        <w:rPr>
          <w:rFonts w:eastAsiaTheme="minorEastAsia"/>
        </w:rPr>
        <w:t>people who request or require help with eating and drinking</w:t>
      </w:r>
      <w:r>
        <w:rPr>
          <w:rFonts w:eastAsiaTheme="minorEastAsia"/>
        </w:rPr>
        <w:t xml:space="preserve"> to support nutritional intake</w:t>
      </w:r>
      <w:r w:rsidR="00532D8F">
        <w:rPr>
          <w:rFonts w:eastAsiaTheme="minorEastAsia"/>
        </w:rPr>
        <w:t xml:space="preserve"> and hydration</w:t>
      </w:r>
      <w:r>
        <w:rPr>
          <w:rFonts w:eastAsiaTheme="minorEastAsia"/>
        </w:rPr>
        <w:t>.</w:t>
      </w:r>
    </w:p>
    <w:p w14:paraId="341CD446" w14:textId="373C8652" w:rsidR="00F5326A" w:rsidRDefault="00F5326A" w:rsidP="00BA7D86">
      <w:pPr>
        <w:pStyle w:val="ListParagraph"/>
        <w:widowControl w:val="0"/>
        <w:numPr>
          <w:ilvl w:val="0"/>
          <w:numId w:val="16"/>
        </w:numPr>
        <w:tabs>
          <w:tab w:val="left" w:pos="3722"/>
        </w:tabs>
        <w:autoSpaceDE w:val="0"/>
        <w:autoSpaceDN w:val="0"/>
        <w:spacing w:before="80" w:after="0" w:line="285" w:lineRule="auto"/>
        <w:contextualSpacing w:val="0"/>
        <w:rPr>
          <w:rFonts w:eastAsia="Arial" w:cstheme="minorHAnsi"/>
          <w:lang w:val="en-US"/>
        </w:rPr>
      </w:pPr>
      <w:r>
        <w:rPr>
          <w:rFonts w:cstheme="minorBidi"/>
        </w:rPr>
        <w:t xml:space="preserve">Support </w:t>
      </w:r>
      <w:r w:rsidR="00BB3D34">
        <w:rPr>
          <w:rFonts w:cstheme="minorBidi"/>
        </w:rPr>
        <w:t>behavioural</w:t>
      </w:r>
      <w:r>
        <w:rPr>
          <w:rFonts w:cstheme="minorBidi"/>
        </w:rPr>
        <w:t xml:space="preserve"> strategies to help regulate</w:t>
      </w:r>
      <w:r w:rsidR="004E7B07">
        <w:rPr>
          <w:rFonts w:cstheme="minorBidi"/>
        </w:rPr>
        <w:t xml:space="preserve"> the older person’s</w:t>
      </w:r>
      <w:r>
        <w:rPr>
          <w:rFonts w:cstheme="minorBidi"/>
        </w:rPr>
        <w:t xml:space="preserve"> sleep-wakefulness cycles and improve sleep quality.</w:t>
      </w:r>
    </w:p>
    <w:p w14:paraId="58FF54A4" w14:textId="455777F6" w:rsidR="00D341A5" w:rsidRPr="003747ED" w:rsidRDefault="00F5326A" w:rsidP="00BA7D86">
      <w:pPr>
        <w:pStyle w:val="ListParagraph"/>
        <w:widowControl w:val="0"/>
        <w:numPr>
          <w:ilvl w:val="0"/>
          <w:numId w:val="16"/>
        </w:numPr>
        <w:tabs>
          <w:tab w:val="left" w:pos="3722"/>
        </w:tabs>
        <w:autoSpaceDE w:val="0"/>
        <w:autoSpaceDN w:val="0"/>
        <w:spacing w:before="80" w:after="0" w:line="285" w:lineRule="auto"/>
        <w:contextualSpacing w:val="0"/>
        <w:rPr>
          <w:rFonts w:eastAsiaTheme="minorHAnsi" w:cs="Arial"/>
        </w:rPr>
      </w:pPr>
      <w:r>
        <w:rPr>
          <w:rFonts w:eastAsiaTheme="minorEastAsia"/>
        </w:rPr>
        <w:t>Minimise disturbing noise and disruptive care practi</w:t>
      </w:r>
      <w:r w:rsidR="00385EDC">
        <w:rPr>
          <w:rFonts w:eastAsiaTheme="minorEastAsia"/>
        </w:rPr>
        <w:t>c</w:t>
      </w:r>
      <w:r>
        <w:rPr>
          <w:rFonts w:eastAsiaTheme="minorEastAsia"/>
        </w:rPr>
        <w:t xml:space="preserve">es where possible to optimise sleep duration and quality in </w:t>
      </w:r>
      <w:r w:rsidR="00385EDC">
        <w:rPr>
          <w:rFonts w:eastAsiaTheme="minorEastAsia"/>
        </w:rPr>
        <w:t>for all</w:t>
      </w:r>
      <w:r>
        <w:rPr>
          <w:rFonts w:eastAsiaTheme="minorEastAsia"/>
        </w:rPr>
        <w:t xml:space="preserve"> people</w:t>
      </w:r>
      <w:r w:rsidR="00385EDC">
        <w:rPr>
          <w:rFonts w:eastAsiaTheme="minorEastAsia"/>
        </w:rPr>
        <w:t xml:space="preserve"> admitted to hospital</w:t>
      </w:r>
      <w:r>
        <w:rPr>
          <w:rFonts w:eastAsiaTheme="minorEastAsia"/>
        </w:rPr>
        <w:t>.</w:t>
      </w:r>
    </w:p>
    <w:p w14:paraId="60F5F7B4" w14:textId="3C641980" w:rsidR="007014CD" w:rsidRPr="00D341A5" w:rsidRDefault="007014CD" w:rsidP="00BA7D86">
      <w:pPr>
        <w:pStyle w:val="ListParagraph"/>
        <w:widowControl w:val="0"/>
        <w:numPr>
          <w:ilvl w:val="0"/>
          <w:numId w:val="16"/>
        </w:numPr>
        <w:tabs>
          <w:tab w:val="left" w:pos="3722"/>
        </w:tabs>
        <w:autoSpaceDE w:val="0"/>
        <w:autoSpaceDN w:val="0"/>
        <w:spacing w:before="80" w:after="0" w:line="285" w:lineRule="auto"/>
        <w:contextualSpacing w:val="0"/>
        <w:rPr>
          <w:rFonts w:eastAsiaTheme="minorHAnsi" w:cs="Arial"/>
        </w:rPr>
      </w:pPr>
      <w:r>
        <w:rPr>
          <w:rFonts w:eastAsiaTheme="minorEastAsia"/>
        </w:rPr>
        <w:t>Ensure delirium prevention, assessment and management is part of falls prevention programs.</w:t>
      </w:r>
    </w:p>
    <w:p w14:paraId="45E7D7CB" w14:textId="47A1FC65" w:rsidR="005902F7" w:rsidRPr="00D341A5" w:rsidRDefault="00F5326A" w:rsidP="00BA7D86">
      <w:pPr>
        <w:pStyle w:val="ListParagraph"/>
        <w:widowControl w:val="0"/>
        <w:numPr>
          <w:ilvl w:val="0"/>
          <w:numId w:val="16"/>
        </w:numPr>
        <w:tabs>
          <w:tab w:val="left" w:pos="3722"/>
        </w:tabs>
        <w:autoSpaceDE w:val="0"/>
        <w:autoSpaceDN w:val="0"/>
        <w:spacing w:before="80" w:after="0" w:line="285" w:lineRule="auto"/>
        <w:contextualSpacing w:val="0"/>
        <w:rPr>
          <w:rFonts w:eastAsiaTheme="minorHAnsi" w:cs="Arial"/>
        </w:rPr>
      </w:pPr>
      <w:r>
        <w:t xml:space="preserve">Promote regular and effective communication among members of multidisciplinary teams caring for older people at risk of falls and include </w:t>
      </w:r>
      <w:r w:rsidR="00385EDC">
        <w:t xml:space="preserve">the older persons carers and </w:t>
      </w:r>
      <w:r>
        <w:t xml:space="preserve">family (to the extent that the older person chooses). </w:t>
      </w:r>
      <w:r w:rsidR="005902F7">
        <w:br w:type="page"/>
      </w:r>
    </w:p>
    <w:p w14:paraId="48732838" w14:textId="7914953E" w:rsidR="00AE0BE7" w:rsidRPr="00CA0EEF" w:rsidRDefault="00AE0BE7" w:rsidP="00FD4A45">
      <w:pPr>
        <w:pStyle w:val="Heading1"/>
      </w:pPr>
      <w:bookmarkStart w:id="17" w:name="_Toc170220827"/>
      <w:bookmarkStart w:id="18" w:name="_Toc178161056"/>
      <w:r w:rsidRPr="00CA0EEF">
        <w:lastRenderedPageBreak/>
        <w:t xml:space="preserve">Balance </w:t>
      </w:r>
      <w:r w:rsidR="00E06BC6">
        <w:t>and</w:t>
      </w:r>
      <w:r w:rsidRPr="00CA0EEF">
        <w:t xml:space="preserve"> </w:t>
      </w:r>
      <w:r w:rsidR="00134C8B">
        <w:t>M</w:t>
      </w:r>
      <w:r w:rsidRPr="00CA0EEF">
        <w:t>obility</w:t>
      </w:r>
      <w:bookmarkEnd w:id="17"/>
      <w:bookmarkEnd w:id="18"/>
    </w:p>
    <w:p w14:paraId="5286BC8C" w14:textId="223926DB" w:rsidR="001A17BE" w:rsidRDefault="001A17BE" w:rsidP="00AE0BE7">
      <w:pPr>
        <w:tabs>
          <w:tab w:val="left" w:pos="1690"/>
        </w:tabs>
        <w:spacing w:before="92"/>
        <w:rPr>
          <w:rFonts w:cstheme="minorHAnsi"/>
          <w:noProof/>
          <w:vertAlign w:val="superscript"/>
          <w:lang w:val="en-US"/>
        </w:rPr>
      </w:pPr>
      <w:r w:rsidRPr="00540712">
        <w:rPr>
          <w:rFonts w:cstheme="minorHAnsi"/>
        </w:rPr>
        <w:t xml:space="preserve">Balance plays an essential role in </w:t>
      </w:r>
      <w:r w:rsidR="00E172BD">
        <w:rPr>
          <w:rFonts w:cstheme="minorHAnsi"/>
        </w:rPr>
        <w:t xml:space="preserve">managing </w:t>
      </w:r>
      <w:r w:rsidR="00080021">
        <w:rPr>
          <w:rFonts w:cstheme="minorHAnsi"/>
        </w:rPr>
        <w:t xml:space="preserve">an older person’s </w:t>
      </w:r>
      <w:r w:rsidR="00E172BD">
        <w:rPr>
          <w:rFonts w:cstheme="minorHAnsi"/>
        </w:rPr>
        <w:t>everyday</w:t>
      </w:r>
      <w:r w:rsidR="00F803A3" w:rsidRPr="00540712">
        <w:rPr>
          <w:rFonts w:cstheme="minorHAnsi"/>
        </w:rPr>
        <w:t xml:space="preserve"> activities</w:t>
      </w:r>
      <w:r w:rsidRPr="00540712">
        <w:rPr>
          <w:rFonts w:cstheme="minorHAnsi"/>
        </w:rPr>
        <w:t>.</w:t>
      </w:r>
      <w:r w:rsidR="001A26FF">
        <w:rPr>
          <w:rFonts w:cstheme="minorHAnsi"/>
          <w:noProof/>
          <w:vertAlign w:val="superscript"/>
        </w:rPr>
        <w:t xml:space="preserve"> </w:t>
      </w:r>
      <w:r w:rsidRPr="00540712">
        <w:rPr>
          <w:rFonts w:cstheme="minorHAnsi"/>
          <w:lang w:val="en-US"/>
        </w:rPr>
        <w:t xml:space="preserve">Increasing age, inactivity, disease processes and muscle weakness </w:t>
      </w:r>
      <w:r w:rsidR="00FD4A45">
        <w:rPr>
          <w:rFonts w:cstheme="minorHAnsi"/>
          <w:lang w:val="en-US"/>
        </w:rPr>
        <w:t xml:space="preserve">are factors that contribute to </w:t>
      </w:r>
      <w:r w:rsidRPr="00540712">
        <w:rPr>
          <w:rFonts w:cstheme="minorHAnsi"/>
          <w:lang w:val="en-US"/>
        </w:rPr>
        <w:t>impair</w:t>
      </w:r>
      <w:r w:rsidR="00FD4A45">
        <w:rPr>
          <w:rFonts w:cstheme="minorHAnsi"/>
          <w:lang w:val="en-US"/>
        </w:rPr>
        <w:t>ed</w:t>
      </w:r>
      <w:r w:rsidRPr="00540712">
        <w:rPr>
          <w:rFonts w:cstheme="minorHAnsi"/>
          <w:lang w:val="en-US"/>
        </w:rPr>
        <w:t xml:space="preserve"> balance.</w:t>
      </w:r>
    </w:p>
    <w:p w14:paraId="41ED6A48" w14:textId="1FC9FA37" w:rsidR="001A17BE" w:rsidRDefault="001A17BE" w:rsidP="00AE0BE7">
      <w:pPr>
        <w:tabs>
          <w:tab w:val="left" w:pos="1690"/>
        </w:tabs>
        <w:spacing w:before="92"/>
        <w:rPr>
          <w:rFonts w:cstheme="minorHAnsi"/>
          <w:lang w:val="en-US"/>
        </w:rPr>
      </w:pPr>
      <w:r w:rsidRPr="00966142">
        <w:rPr>
          <w:rFonts w:cstheme="minorHAnsi"/>
          <w:lang w:val="en-US"/>
        </w:rPr>
        <w:t>Balance and mobility are often poorer when a person is in hospital</w:t>
      </w:r>
      <w:r w:rsidR="00080021">
        <w:rPr>
          <w:rFonts w:cstheme="minorHAnsi"/>
          <w:lang w:val="en-US"/>
        </w:rPr>
        <w:t xml:space="preserve"> and</w:t>
      </w:r>
      <w:r w:rsidRPr="0059271E">
        <w:rPr>
          <w:rFonts w:cstheme="minorHAnsi"/>
          <w:lang w:val="en-US"/>
        </w:rPr>
        <w:t xml:space="preserve"> may further deteriorate during a hospital stay if the</w:t>
      </w:r>
      <w:r>
        <w:rPr>
          <w:rFonts w:cstheme="minorHAnsi"/>
          <w:lang w:val="en-US"/>
        </w:rPr>
        <w:t xml:space="preserve"> person</w:t>
      </w:r>
      <w:r w:rsidRPr="0059271E">
        <w:rPr>
          <w:rFonts w:cstheme="minorHAnsi"/>
          <w:lang w:val="en-US"/>
        </w:rPr>
        <w:t xml:space="preserve"> is less active than usual due to their medical condition</w:t>
      </w:r>
      <w:r w:rsidR="00F803A3">
        <w:rPr>
          <w:rFonts w:cstheme="minorHAnsi"/>
          <w:lang w:val="en-US"/>
        </w:rPr>
        <w:t xml:space="preserve">. </w:t>
      </w:r>
      <w:r w:rsidR="00DD6278">
        <w:rPr>
          <w:rFonts w:cstheme="minorHAnsi"/>
          <w:lang w:val="en-US"/>
        </w:rPr>
        <w:t xml:space="preserve">Unfortunately, </w:t>
      </w:r>
      <w:r w:rsidR="00DD6278" w:rsidRPr="0059271E">
        <w:rPr>
          <w:rFonts w:cstheme="minorHAnsi"/>
          <w:lang w:val="en-US"/>
        </w:rPr>
        <w:t>hospital environment</w:t>
      </w:r>
      <w:r w:rsidR="004D5A26">
        <w:rPr>
          <w:rFonts w:cstheme="minorHAnsi"/>
          <w:lang w:val="en-US"/>
        </w:rPr>
        <w:t>s can</w:t>
      </w:r>
      <w:r w:rsidR="00DD6278" w:rsidRPr="0059271E">
        <w:rPr>
          <w:rFonts w:cstheme="minorHAnsi"/>
          <w:lang w:val="en-US"/>
        </w:rPr>
        <w:t xml:space="preserve"> discourage mobility</w:t>
      </w:r>
      <w:r w:rsidR="00DD6278">
        <w:rPr>
          <w:rFonts w:cstheme="minorHAnsi"/>
          <w:lang w:val="en-US"/>
        </w:rPr>
        <w:t>.</w:t>
      </w:r>
    </w:p>
    <w:p w14:paraId="0F8A16DD" w14:textId="77777777" w:rsidR="004A2DB4" w:rsidRDefault="004A2DB4" w:rsidP="004A2DB4">
      <w:pPr>
        <w:tabs>
          <w:tab w:val="left" w:pos="1690"/>
        </w:tabs>
        <w:spacing w:before="92"/>
        <w:rPr>
          <w:rFonts w:cstheme="minorHAnsi"/>
          <w:lang w:val="en-US"/>
        </w:rPr>
      </w:pPr>
      <w:r>
        <w:rPr>
          <w:rFonts w:cstheme="minorHAnsi"/>
          <w:lang w:val="en-US"/>
        </w:rPr>
        <w:t>A</w:t>
      </w:r>
      <w:r w:rsidRPr="0059271E">
        <w:rPr>
          <w:rFonts w:cstheme="minorHAnsi"/>
          <w:lang w:val="en-US"/>
        </w:rPr>
        <w:t>s part of a mobility assessment, it is important to establish whether a</w:t>
      </w:r>
      <w:r>
        <w:rPr>
          <w:rFonts w:cstheme="minorHAnsi"/>
          <w:lang w:val="en-US"/>
        </w:rPr>
        <w:t xml:space="preserve"> person</w:t>
      </w:r>
      <w:r w:rsidRPr="0059271E">
        <w:rPr>
          <w:rFonts w:cstheme="minorHAnsi"/>
          <w:lang w:val="en-US"/>
        </w:rPr>
        <w:t>’s level of mobility in hospital is usual for them.</w:t>
      </w:r>
    </w:p>
    <w:p w14:paraId="0DA07571" w14:textId="4706BBFA" w:rsidR="00CE35D9" w:rsidRDefault="00CE35D9" w:rsidP="00AE0BE7">
      <w:pPr>
        <w:tabs>
          <w:tab w:val="left" w:pos="1690"/>
        </w:tabs>
        <w:spacing w:before="92"/>
        <w:rPr>
          <w:rFonts w:cstheme="minorHAnsi"/>
          <w:lang w:val="en-US"/>
        </w:rPr>
      </w:pPr>
      <w:r>
        <w:rPr>
          <w:rFonts w:cstheme="minorHAnsi"/>
          <w:lang w:val="en-US"/>
        </w:rPr>
        <w:t xml:space="preserve">Chapter 7 of the </w:t>
      </w:r>
      <w:r w:rsidRPr="00CE35D9">
        <w:rPr>
          <w:rFonts w:cstheme="minorHAnsi"/>
          <w:i/>
          <w:iCs/>
          <w:lang w:val="en-US"/>
        </w:rPr>
        <w:t>Falls Guidelines</w:t>
      </w:r>
      <w:r w:rsidR="00FD4A45">
        <w:rPr>
          <w:rFonts w:cstheme="minorHAnsi"/>
          <w:i/>
          <w:iCs/>
          <w:lang w:val="en-US"/>
        </w:rPr>
        <w:t xml:space="preserve"> for Hospitals Reference Document</w:t>
      </w:r>
      <w:r>
        <w:rPr>
          <w:rFonts w:cstheme="minorHAnsi"/>
          <w:lang w:val="en-US"/>
        </w:rPr>
        <w:t xml:space="preserve"> provides more detailed information about fall prevention interventions associated with balance and clinical assessments for measuring balance, mobility and strength.</w:t>
      </w:r>
    </w:p>
    <w:p w14:paraId="0FA6A965" w14:textId="77777777" w:rsidR="001A17BE" w:rsidRDefault="001A17BE" w:rsidP="00AE0BE7">
      <w:pPr>
        <w:tabs>
          <w:tab w:val="left" w:pos="1690"/>
        </w:tabs>
        <w:spacing w:before="92"/>
        <w:rPr>
          <w:rFonts w:ascii="Arial" w:hAnsi="Arial" w:cs="Arial"/>
          <w:b/>
          <w:bCs/>
        </w:rPr>
      </w:pPr>
    </w:p>
    <w:p w14:paraId="04DAC609" w14:textId="023F5404" w:rsidR="00AE0BE7" w:rsidRPr="005F1CED" w:rsidRDefault="00AE0BE7" w:rsidP="005F1CED">
      <w:pPr>
        <w:pStyle w:val="Heading3"/>
        <w:numPr>
          <w:ilvl w:val="0"/>
          <w:numId w:val="0"/>
        </w:numPr>
        <w:spacing w:before="120" w:after="120"/>
      </w:pPr>
      <w:bookmarkStart w:id="19" w:name="_Toc178161057"/>
      <w:r w:rsidRPr="005F1CED">
        <w:t>Good practice points</w:t>
      </w:r>
      <w:bookmarkEnd w:id="19"/>
    </w:p>
    <w:p w14:paraId="0BFCA547" w14:textId="3543BD0E" w:rsidR="00F5326A" w:rsidRDefault="00F5326A" w:rsidP="00BA7D86">
      <w:pPr>
        <w:pStyle w:val="ListParagraph"/>
        <w:widowControl w:val="0"/>
        <w:numPr>
          <w:ilvl w:val="0"/>
          <w:numId w:val="16"/>
        </w:numPr>
        <w:tabs>
          <w:tab w:val="left" w:pos="1690"/>
        </w:tabs>
        <w:autoSpaceDE w:val="0"/>
        <w:autoSpaceDN w:val="0"/>
        <w:spacing w:before="92" w:after="0"/>
        <w:contextualSpacing w:val="0"/>
      </w:pPr>
      <w:r>
        <w:t>Assess</w:t>
      </w:r>
      <w:r w:rsidR="004E7B07">
        <w:t xml:space="preserve"> the older person’s</w:t>
      </w:r>
      <w:r>
        <w:t xml:space="preserve"> balance, mobility and strength using validated tests to:</w:t>
      </w:r>
    </w:p>
    <w:p w14:paraId="765D4618" w14:textId="77777777" w:rsidR="00F5326A" w:rsidRDefault="00F5326A" w:rsidP="00BA7D86">
      <w:pPr>
        <w:pStyle w:val="ListParagraph"/>
        <w:widowControl w:val="0"/>
        <w:numPr>
          <w:ilvl w:val="1"/>
          <w:numId w:val="16"/>
        </w:numPr>
        <w:tabs>
          <w:tab w:val="left" w:pos="1690"/>
        </w:tabs>
        <w:autoSpaceDE w:val="0"/>
        <w:autoSpaceDN w:val="0"/>
        <w:spacing w:before="92" w:after="0"/>
        <w:contextualSpacing w:val="0"/>
      </w:pPr>
      <w:r>
        <w:t>quantify the extent of balance and mobility limitations and muscle weakness</w:t>
      </w:r>
    </w:p>
    <w:p w14:paraId="7356F47C" w14:textId="77777777" w:rsidR="00F5326A" w:rsidRDefault="00F5326A" w:rsidP="00BA7D86">
      <w:pPr>
        <w:pStyle w:val="ListParagraph"/>
        <w:widowControl w:val="0"/>
        <w:numPr>
          <w:ilvl w:val="1"/>
          <w:numId w:val="16"/>
        </w:numPr>
        <w:tabs>
          <w:tab w:val="left" w:pos="1690"/>
        </w:tabs>
        <w:autoSpaceDE w:val="0"/>
        <w:autoSpaceDN w:val="0"/>
        <w:spacing w:before="92" w:after="0"/>
        <w:contextualSpacing w:val="0"/>
      </w:pPr>
      <w:r>
        <w:t>guide exercise prescription</w:t>
      </w:r>
    </w:p>
    <w:p w14:paraId="69EE3D4B" w14:textId="77777777" w:rsidR="00F5326A" w:rsidRDefault="00F5326A" w:rsidP="00BA7D86">
      <w:pPr>
        <w:pStyle w:val="ListParagraph"/>
        <w:widowControl w:val="0"/>
        <w:numPr>
          <w:ilvl w:val="1"/>
          <w:numId w:val="16"/>
        </w:numPr>
        <w:tabs>
          <w:tab w:val="left" w:pos="1690"/>
        </w:tabs>
        <w:autoSpaceDE w:val="0"/>
        <w:autoSpaceDN w:val="0"/>
        <w:spacing w:before="92" w:after="0"/>
        <w:contextualSpacing w:val="0"/>
      </w:pPr>
      <w:r>
        <w:t>measure improvements in balance, mobility and strength.</w:t>
      </w:r>
    </w:p>
    <w:p w14:paraId="73B25703" w14:textId="7C08A923" w:rsidR="00F5326A" w:rsidRDefault="00F5326A" w:rsidP="00BA7D86">
      <w:pPr>
        <w:pStyle w:val="ListParagraph"/>
        <w:widowControl w:val="0"/>
        <w:numPr>
          <w:ilvl w:val="0"/>
          <w:numId w:val="16"/>
        </w:numPr>
        <w:tabs>
          <w:tab w:val="left" w:pos="1690"/>
        </w:tabs>
        <w:autoSpaceDE w:val="0"/>
        <w:autoSpaceDN w:val="0"/>
        <w:spacing w:before="92" w:after="0"/>
        <w:contextualSpacing w:val="0"/>
      </w:pPr>
      <w:r>
        <w:t>Determine and provide the level of hands-on assistance required for</w:t>
      </w:r>
      <w:r w:rsidR="004E7B07">
        <w:t xml:space="preserve"> the older person’s</w:t>
      </w:r>
      <w:r>
        <w:t xml:space="preserve"> safe mobility.</w:t>
      </w:r>
    </w:p>
    <w:p w14:paraId="1BC0F618" w14:textId="77777777" w:rsidR="00F5326A" w:rsidRDefault="00F5326A" w:rsidP="00BA7D86">
      <w:pPr>
        <w:pStyle w:val="ListParagraph"/>
        <w:widowControl w:val="0"/>
        <w:numPr>
          <w:ilvl w:val="0"/>
          <w:numId w:val="16"/>
        </w:numPr>
        <w:tabs>
          <w:tab w:val="left" w:pos="1690"/>
        </w:tabs>
        <w:autoSpaceDE w:val="0"/>
        <w:autoSpaceDN w:val="0"/>
        <w:spacing w:before="92" w:after="0"/>
        <w:contextualSpacing w:val="0"/>
      </w:pPr>
      <w:r>
        <w:t>Assess the older person to determine the need for walking aids.</w:t>
      </w:r>
    </w:p>
    <w:p w14:paraId="54ADAEB0" w14:textId="77777777" w:rsidR="00F5326A" w:rsidRDefault="00F5326A" w:rsidP="00BA7D86">
      <w:pPr>
        <w:pStyle w:val="ListParagraph"/>
        <w:widowControl w:val="0"/>
        <w:numPr>
          <w:ilvl w:val="0"/>
          <w:numId w:val="16"/>
        </w:numPr>
        <w:tabs>
          <w:tab w:val="left" w:pos="1690"/>
        </w:tabs>
        <w:autoSpaceDE w:val="0"/>
        <w:autoSpaceDN w:val="0"/>
        <w:spacing w:before="92" w:after="0"/>
        <w:contextualSpacing w:val="0"/>
      </w:pPr>
      <w:r>
        <w:t>Balance the risk and benefits of restricting an older person’s activity and maintaining mobility to minimise hospital-acquired deconditioning.</w:t>
      </w:r>
    </w:p>
    <w:p w14:paraId="0D9736F7" w14:textId="336C1764" w:rsidR="00CE35D9" w:rsidRDefault="00F5326A" w:rsidP="00BA7D86">
      <w:pPr>
        <w:pStyle w:val="ListParagraph"/>
        <w:widowControl w:val="0"/>
        <w:numPr>
          <w:ilvl w:val="0"/>
          <w:numId w:val="16"/>
        </w:numPr>
        <w:tabs>
          <w:tab w:val="left" w:pos="1690"/>
        </w:tabs>
        <w:autoSpaceDE w:val="0"/>
        <w:autoSpaceDN w:val="0"/>
        <w:spacing w:before="92" w:after="0"/>
        <w:contextualSpacing w:val="0"/>
      </w:pPr>
      <w:r>
        <w:t>Refer older people with ongoing balance and mobility problems to a post-hospital fall prevention exercise program in the community.</w:t>
      </w:r>
    </w:p>
    <w:p w14:paraId="5CA2833D" w14:textId="77777777" w:rsidR="005902F7" w:rsidRDefault="005902F7">
      <w:pPr>
        <w:spacing w:before="0" w:after="80"/>
        <w:rPr>
          <w:rFonts w:ascii="Arial" w:eastAsia="Arial" w:hAnsi="Arial" w:cs="Arial"/>
          <w:b/>
          <w:color w:val="005370" w:themeColor="text2"/>
          <w:sz w:val="28"/>
          <w:szCs w:val="32"/>
          <w:lang w:eastAsia="en-US"/>
        </w:rPr>
      </w:pPr>
      <w:r>
        <w:br w:type="page"/>
      </w:r>
    </w:p>
    <w:p w14:paraId="492A68AD" w14:textId="0944BD76" w:rsidR="00AE0BE7" w:rsidRPr="006159FB" w:rsidRDefault="00AE0BE7" w:rsidP="00FD4A45">
      <w:pPr>
        <w:pStyle w:val="Heading1"/>
      </w:pPr>
      <w:bookmarkStart w:id="20" w:name="_Toc170220828"/>
      <w:bookmarkStart w:id="21" w:name="_Toc178161058"/>
      <w:r w:rsidRPr="006159FB">
        <w:lastRenderedPageBreak/>
        <w:t xml:space="preserve">Cognitive </w:t>
      </w:r>
      <w:r w:rsidR="00134C8B">
        <w:t>I</w:t>
      </w:r>
      <w:r w:rsidRPr="006159FB">
        <w:t>mpairment</w:t>
      </w:r>
      <w:bookmarkEnd w:id="20"/>
      <w:bookmarkEnd w:id="21"/>
    </w:p>
    <w:p w14:paraId="246E475B" w14:textId="424747E7" w:rsidR="00E4448A" w:rsidRDefault="00E4448A" w:rsidP="00E4448A">
      <w:pPr>
        <w:rPr>
          <w:rFonts w:cstheme="minorHAnsi"/>
        </w:rPr>
      </w:pPr>
      <w:r w:rsidRPr="00B40C52">
        <w:rPr>
          <w:rFonts w:cstheme="minorHAnsi"/>
        </w:rPr>
        <w:t>Cognitive impairment</w:t>
      </w:r>
      <w:r>
        <w:rPr>
          <w:rFonts w:cstheme="minorHAnsi"/>
        </w:rPr>
        <w:t xml:space="preserve">, </w:t>
      </w:r>
      <w:r w:rsidRPr="00B40C52">
        <w:rPr>
          <w:rFonts w:cstheme="minorHAnsi"/>
        </w:rPr>
        <w:t>including delirium and dementia</w:t>
      </w:r>
      <w:r>
        <w:rPr>
          <w:rFonts w:cstheme="minorHAnsi"/>
        </w:rPr>
        <w:t>,</w:t>
      </w:r>
      <w:r w:rsidR="00080021">
        <w:rPr>
          <w:rFonts w:cstheme="minorHAnsi"/>
        </w:rPr>
        <w:t xml:space="preserve"> is associated with increasing age and</w:t>
      </w:r>
      <w:r w:rsidRPr="00B40C52">
        <w:rPr>
          <w:rFonts w:cstheme="minorHAnsi"/>
        </w:rPr>
        <w:t xml:space="preserve"> is a major risk factor for falls</w:t>
      </w:r>
      <w:r>
        <w:rPr>
          <w:rFonts w:cstheme="minorHAnsi"/>
        </w:rPr>
        <w:t xml:space="preserve">. </w:t>
      </w:r>
      <w:r w:rsidR="007014CD" w:rsidRPr="007014CD">
        <w:rPr>
          <w:rStyle w:val="Emphasis"/>
        </w:rPr>
        <w:t xml:space="preserve"> </w:t>
      </w:r>
      <w:r w:rsidR="007014CD" w:rsidRPr="003747ED">
        <w:rPr>
          <w:rFonts w:cstheme="minorHAnsi"/>
        </w:rPr>
        <w:t>Delirium is more common when an older person is acutely unwell and in hospital.</w:t>
      </w:r>
      <w:r w:rsidR="007014CD">
        <w:rPr>
          <w:rFonts w:cstheme="minorHAnsi"/>
        </w:rPr>
        <w:t xml:space="preserve"> </w:t>
      </w:r>
      <w:r w:rsidRPr="00A127B6">
        <w:rPr>
          <w:rFonts w:cstheme="minorHAnsi"/>
        </w:rPr>
        <w:t>Cognitive impairment may directly influenc</w:t>
      </w:r>
      <w:r>
        <w:rPr>
          <w:rFonts w:cstheme="minorHAnsi"/>
        </w:rPr>
        <w:t>e</w:t>
      </w:r>
      <w:r w:rsidRPr="00A127B6">
        <w:rPr>
          <w:rFonts w:cstheme="minorHAnsi"/>
        </w:rPr>
        <w:t xml:space="preserve"> a</w:t>
      </w:r>
      <w:r>
        <w:rPr>
          <w:rFonts w:cstheme="minorHAnsi"/>
        </w:rPr>
        <w:t xml:space="preserve"> </w:t>
      </w:r>
      <w:r w:rsidRPr="00A127B6">
        <w:rPr>
          <w:rFonts w:cstheme="minorHAnsi"/>
        </w:rPr>
        <w:t>person’s ability to evaluate and respond to their environment and safely carry out everyday activities</w:t>
      </w:r>
      <w:r>
        <w:rPr>
          <w:rFonts w:cstheme="minorHAnsi"/>
        </w:rPr>
        <w:t>.</w:t>
      </w:r>
    </w:p>
    <w:p w14:paraId="7A4B2EB6" w14:textId="1063707B" w:rsidR="00384D6A" w:rsidRDefault="00384D6A" w:rsidP="00E4448A">
      <w:pPr>
        <w:rPr>
          <w:rFonts w:cstheme="minorHAnsi"/>
        </w:rPr>
      </w:pPr>
      <w:r>
        <w:rPr>
          <w:rFonts w:cstheme="minorHAnsi"/>
        </w:rPr>
        <w:t xml:space="preserve">Although increased age is the strongest risk factor for cognitive impairment, </w:t>
      </w:r>
      <w:r w:rsidR="003747ED">
        <w:rPr>
          <w:rFonts w:cstheme="minorHAnsi"/>
        </w:rPr>
        <w:t>older people</w:t>
      </w:r>
      <w:r>
        <w:rPr>
          <w:rFonts w:cstheme="minorHAnsi"/>
        </w:rPr>
        <w:t xml:space="preserve"> can have cognitive impairment due to acquired brain injury, mental health conditions and other pre-existing conditions. </w:t>
      </w:r>
    </w:p>
    <w:p w14:paraId="42564C07" w14:textId="1A49AEA6" w:rsidR="00E4448A" w:rsidRPr="00E4448A" w:rsidRDefault="00E4448A" w:rsidP="00E4448A">
      <w:pPr>
        <w:tabs>
          <w:tab w:val="left" w:pos="1690"/>
        </w:tabs>
        <w:spacing w:before="92"/>
        <w:rPr>
          <w:rFonts w:cstheme="minorHAnsi"/>
          <w:lang w:val="en-US"/>
        </w:rPr>
      </w:pPr>
      <w:r>
        <w:rPr>
          <w:rFonts w:cstheme="minorHAnsi"/>
          <w:lang w:val="en-US"/>
        </w:rPr>
        <w:t xml:space="preserve">Chapter 8 of the </w:t>
      </w:r>
      <w:r w:rsidRPr="00CE35D9">
        <w:rPr>
          <w:rFonts w:cstheme="minorHAnsi"/>
          <w:i/>
          <w:iCs/>
          <w:lang w:val="en-US"/>
        </w:rPr>
        <w:t>Falls Guidelines</w:t>
      </w:r>
      <w:r w:rsidR="00FD4A45">
        <w:rPr>
          <w:rFonts w:cstheme="minorHAnsi"/>
          <w:i/>
          <w:iCs/>
          <w:lang w:val="en-US"/>
        </w:rPr>
        <w:t xml:space="preserve"> for Hospitals Reference Document</w:t>
      </w:r>
      <w:r>
        <w:rPr>
          <w:rFonts w:cstheme="minorHAnsi"/>
          <w:lang w:val="en-US"/>
        </w:rPr>
        <w:t xml:space="preserve"> provides information </w:t>
      </w:r>
      <w:r w:rsidR="00384D6A">
        <w:rPr>
          <w:rFonts w:cstheme="minorHAnsi"/>
          <w:lang w:val="en-US"/>
        </w:rPr>
        <w:t>on</w:t>
      </w:r>
      <w:r>
        <w:rPr>
          <w:rFonts w:cstheme="minorHAnsi"/>
          <w:lang w:val="en-US"/>
        </w:rPr>
        <w:t xml:space="preserve"> the fall risks associated with cognitive impairment, tools for assessing a person’s cognitive status, and links to additional resources.</w:t>
      </w:r>
    </w:p>
    <w:p w14:paraId="7AFE7F19" w14:textId="77777777" w:rsidR="00AE0BE7" w:rsidRPr="00755E82" w:rsidRDefault="00AE0BE7" w:rsidP="00C06130">
      <w:pPr>
        <w:pStyle w:val="Heading3"/>
        <w:numPr>
          <w:ilvl w:val="0"/>
          <w:numId w:val="0"/>
        </w:numPr>
        <w:spacing w:before="240" w:after="120"/>
      </w:pPr>
      <w:bookmarkStart w:id="22" w:name="_Toc178161059"/>
      <w:r w:rsidRPr="00755E82">
        <w:t>Good practice points</w:t>
      </w:r>
      <w:bookmarkEnd w:id="22"/>
    </w:p>
    <w:p w14:paraId="7EAE376E" w14:textId="77777777" w:rsidR="007014CD" w:rsidRDefault="007014CD" w:rsidP="007014CD">
      <w:pPr>
        <w:pStyle w:val="ListParagraph"/>
        <w:widowControl w:val="0"/>
        <w:numPr>
          <w:ilvl w:val="0"/>
          <w:numId w:val="6"/>
        </w:numPr>
        <w:tabs>
          <w:tab w:val="left" w:pos="1690"/>
        </w:tabs>
        <w:autoSpaceDE w:val="0"/>
        <w:autoSpaceDN w:val="0"/>
        <w:spacing w:before="92" w:after="0"/>
        <w:contextualSpacing w:val="0"/>
      </w:pPr>
      <w:bookmarkStart w:id="23" w:name="_Hlk163171925"/>
      <w:r>
        <w:t>Identify and assess fall risk factors for people with cognitive impairment early in the hospital admission.</w:t>
      </w:r>
    </w:p>
    <w:p w14:paraId="7C917463" w14:textId="77777777" w:rsidR="007014CD" w:rsidRDefault="007014CD" w:rsidP="007014CD">
      <w:pPr>
        <w:pStyle w:val="ListParagraph"/>
        <w:widowControl w:val="0"/>
        <w:numPr>
          <w:ilvl w:val="0"/>
          <w:numId w:val="6"/>
        </w:numPr>
        <w:tabs>
          <w:tab w:val="left" w:pos="1690"/>
        </w:tabs>
        <w:autoSpaceDE w:val="0"/>
        <w:autoSpaceDN w:val="0"/>
        <w:spacing w:before="92" w:after="0"/>
        <w:contextualSpacing w:val="0"/>
      </w:pPr>
      <w:r>
        <w:t xml:space="preserve">When there is a change in an older person’s condition, including after a fall or surgery, regularly reassess the cognitive status of the older person. </w:t>
      </w:r>
    </w:p>
    <w:p w14:paraId="732AFCDD" w14:textId="77777777" w:rsidR="007014CD" w:rsidRDefault="007014CD" w:rsidP="007014CD">
      <w:pPr>
        <w:pStyle w:val="ListParagraph"/>
        <w:widowControl w:val="0"/>
        <w:numPr>
          <w:ilvl w:val="0"/>
          <w:numId w:val="6"/>
        </w:numPr>
        <w:tabs>
          <w:tab w:val="left" w:pos="1690"/>
        </w:tabs>
        <w:autoSpaceDE w:val="0"/>
        <w:autoSpaceDN w:val="0"/>
        <w:spacing w:before="92" w:after="0"/>
        <w:contextualSpacing w:val="0"/>
        <w:rPr>
          <w:rFonts w:eastAsiaTheme="minorEastAsia"/>
        </w:rPr>
      </w:pPr>
      <w:r>
        <w:t xml:space="preserve">Use a validated tool such as the </w:t>
      </w:r>
      <w:hyperlink w:history="1">
        <w:r>
          <w:rPr>
            <w:rStyle w:val="Hyperlink"/>
          </w:rPr>
          <w:t>4AT</w:t>
        </w:r>
      </w:hyperlink>
      <w:r w:rsidRPr="00EA6C7B">
        <w:rPr>
          <w:rStyle w:val="Hyperlink"/>
          <w:u w:val="none"/>
        </w:rPr>
        <w:t xml:space="preserve"> </w:t>
      </w:r>
      <w:r w:rsidRPr="00EA6C7B">
        <w:t>to assess older people for delirium</w:t>
      </w:r>
      <w:r>
        <w:t xml:space="preserve">, particularly for those older people who present with an acute change in cognitive function. </w:t>
      </w:r>
    </w:p>
    <w:p w14:paraId="533390B6" w14:textId="77777777" w:rsidR="007014CD" w:rsidRDefault="007014CD" w:rsidP="007014CD">
      <w:pPr>
        <w:pStyle w:val="ListParagraph"/>
        <w:widowControl w:val="0"/>
        <w:numPr>
          <w:ilvl w:val="0"/>
          <w:numId w:val="6"/>
        </w:numPr>
        <w:tabs>
          <w:tab w:val="left" w:pos="1690"/>
        </w:tabs>
        <w:autoSpaceDE w:val="0"/>
        <w:autoSpaceDN w:val="0"/>
        <w:spacing w:before="92" w:after="0"/>
        <w:contextualSpacing w:val="0"/>
        <w:rPr>
          <w:rFonts w:eastAsiaTheme="minorEastAsia"/>
        </w:rPr>
      </w:pPr>
      <w:r>
        <w:t xml:space="preserve">Where delirium has been identified in an older person, use a delirium pathway to determine the cause, implement delirium prevention interventions and manage the delirium by following the evidence-based interventions in the Australian </w:t>
      </w:r>
      <w:hyperlink r:id="rId16" w:history="1">
        <w:r>
          <w:rPr>
            <w:rStyle w:val="Hyperlink"/>
          </w:rPr>
          <w:t>Clinical Practice Guidelines for the Management of Delirium in Older People</w:t>
        </w:r>
      </w:hyperlink>
      <w:r>
        <w:t xml:space="preserve"> and the </w:t>
      </w:r>
      <w:r>
        <w:rPr>
          <w:rStyle w:val="Hyperlink"/>
        </w:rPr>
        <w:t>Delirium Clinical Care Standard</w:t>
      </w:r>
      <w:r>
        <w:t>.</w:t>
      </w:r>
    </w:p>
    <w:p w14:paraId="0BB13F5C" w14:textId="77777777" w:rsidR="007014CD" w:rsidRDefault="007014CD" w:rsidP="007014CD">
      <w:pPr>
        <w:pStyle w:val="ListParagraph"/>
        <w:widowControl w:val="0"/>
        <w:numPr>
          <w:ilvl w:val="0"/>
          <w:numId w:val="6"/>
        </w:numPr>
        <w:tabs>
          <w:tab w:val="left" w:pos="1690"/>
        </w:tabs>
        <w:autoSpaceDE w:val="0"/>
        <w:autoSpaceDN w:val="0"/>
        <w:spacing w:before="92" w:after="0"/>
        <w:contextualSpacing w:val="0"/>
      </w:pPr>
      <w:r>
        <w:t xml:space="preserve">Undertake detailed assessment of older people with gradual-onset, progressive cognitive impairment to determine diagnosis and, where possible, identify and address reversible causes. Use the Australian </w:t>
      </w:r>
      <w:hyperlink r:id="rId17" w:history="1">
        <w:r>
          <w:rPr>
            <w:rStyle w:val="Hyperlink"/>
          </w:rPr>
          <w:t>Clinical Practice Guidelines and Principles of Care for People with Dementia</w:t>
        </w:r>
      </w:hyperlink>
      <w:r>
        <w:rPr>
          <w:rStyle w:val="Hyperlink"/>
        </w:rPr>
        <w:t xml:space="preserve">. </w:t>
      </w:r>
    </w:p>
    <w:p w14:paraId="29D86D03" w14:textId="77777777" w:rsidR="007014CD" w:rsidRDefault="007014CD" w:rsidP="007014CD">
      <w:pPr>
        <w:pStyle w:val="ListParagraph"/>
        <w:widowControl w:val="0"/>
        <w:numPr>
          <w:ilvl w:val="0"/>
          <w:numId w:val="6"/>
        </w:numPr>
        <w:tabs>
          <w:tab w:val="left" w:pos="1690"/>
        </w:tabs>
        <w:autoSpaceDE w:val="0"/>
        <w:autoSpaceDN w:val="0"/>
        <w:spacing w:before="92" w:after="0"/>
        <w:contextualSpacing w:val="0"/>
      </w:pPr>
      <w:r>
        <w:t>Involve older people with cognitive impairment and substitute decision-makers in supported decision-making about which fall prevention interventions to use, and how to use them. Family and carers know the older person and may suggest ways to support them and are included (to the extent the older person chooses</w:t>
      </w:r>
      <w:proofErr w:type="gramStart"/>
      <w:r>
        <w:t>).Support</w:t>
      </w:r>
      <w:proofErr w:type="gramEnd"/>
      <w:r>
        <w:t xml:space="preserve"> information sharing about exercise and other fall prevention recommendations with the older persons’ carers and family (to the extent that the older person chooses) to support continued engagement and participation.</w:t>
      </w:r>
    </w:p>
    <w:p w14:paraId="5DF60932" w14:textId="77777777" w:rsidR="007014CD" w:rsidRDefault="007014CD" w:rsidP="007014CD">
      <w:pPr>
        <w:pStyle w:val="ListParagraph"/>
        <w:widowControl w:val="0"/>
        <w:numPr>
          <w:ilvl w:val="0"/>
          <w:numId w:val="6"/>
        </w:numPr>
        <w:tabs>
          <w:tab w:val="left" w:pos="3722"/>
        </w:tabs>
        <w:autoSpaceDE w:val="0"/>
        <w:autoSpaceDN w:val="0"/>
        <w:spacing w:before="96" w:after="0"/>
        <w:contextualSpacing w:val="0"/>
      </w:pPr>
      <w:r>
        <w:t>Ensure implementation of models of care that enable adequate supervision, equipment and support for the person with cognitive impairment, and respond to fluctuations in the person’s mobility, cognitive state and the impact of changed behaviours on others.</w:t>
      </w:r>
    </w:p>
    <w:p w14:paraId="2EE50C7D" w14:textId="44FC81B4" w:rsidR="00F5326A" w:rsidRDefault="00A66B26" w:rsidP="007014CD">
      <w:pPr>
        <w:pStyle w:val="ListParagraph"/>
        <w:widowControl w:val="0"/>
        <w:numPr>
          <w:ilvl w:val="0"/>
          <w:numId w:val="6"/>
        </w:numPr>
        <w:tabs>
          <w:tab w:val="left" w:pos="3722"/>
        </w:tabs>
        <w:autoSpaceDE w:val="0"/>
        <w:autoSpaceDN w:val="0"/>
        <w:spacing w:before="96" w:after="0"/>
        <w:contextualSpacing w:val="0"/>
      </w:pPr>
      <w:r>
        <w:t>For people with cognitive impairment, u</w:t>
      </w:r>
      <w:r w:rsidR="00F5326A">
        <w:t xml:space="preserve">se </w:t>
      </w:r>
      <w:hyperlink r:id="rId18" w:history="1">
        <w:r w:rsidR="00F5326A">
          <w:rPr>
            <w:rStyle w:val="Hyperlink"/>
          </w:rPr>
          <w:t>reasonable adjustments</w:t>
        </w:r>
      </w:hyperlink>
      <w:r w:rsidR="00F5326A">
        <w:t xml:space="preserve"> to implement the</w:t>
      </w:r>
      <w:r>
        <w:t xml:space="preserve"> </w:t>
      </w:r>
      <w:r w:rsidR="0020577F" w:rsidRPr="0020577F">
        <w:rPr>
          <w:i/>
          <w:iCs/>
        </w:rPr>
        <w:t xml:space="preserve">Falls </w:t>
      </w:r>
      <w:r w:rsidR="00F5326A" w:rsidRPr="0020577F">
        <w:rPr>
          <w:i/>
          <w:iCs/>
        </w:rPr>
        <w:t>Guidelines</w:t>
      </w:r>
      <w:r w:rsidR="00FD4A45">
        <w:rPr>
          <w:i/>
          <w:iCs/>
        </w:rPr>
        <w:t xml:space="preserve"> for Hospitals</w:t>
      </w:r>
      <w:r w:rsidR="00F5326A">
        <w:t>. Reasonable adjustments should include (but are not limited to):</w:t>
      </w:r>
    </w:p>
    <w:p w14:paraId="241CE064" w14:textId="54AC7731" w:rsidR="00F5326A" w:rsidRDefault="00F552D8" w:rsidP="00871272">
      <w:pPr>
        <w:pStyle w:val="ListParagraph"/>
        <w:widowControl w:val="0"/>
        <w:numPr>
          <w:ilvl w:val="1"/>
          <w:numId w:val="6"/>
        </w:numPr>
        <w:tabs>
          <w:tab w:val="left" w:pos="3722"/>
        </w:tabs>
        <w:autoSpaceDE w:val="0"/>
        <w:autoSpaceDN w:val="0"/>
        <w:spacing w:before="41" w:after="0"/>
        <w:contextualSpacing w:val="0"/>
      </w:pPr>
      <w:r>
        <w:t>E</w:t>
      </w:r>
      <w:r w:rsidR="00F5326A">
        <w:t>mploying dementia enabling techniques to manage the physical environment that promotes people living with dementia to feel supported and engaged.</w:t>
      </w:r>
    </w:p>
    <w:p w14:paraId="02D93306" w14:textId="5582C633" w:rsidR="00F5326A" w:rsidRDefault="00F552D8" w:rsidP="00871272">
      <w:pPr>
        <w:pStyle w:val="ListParagraph"/>
        <w:widowControl w:val="0"/>
        <w:numPr>
          <w:ilvl w:val="1"/>
          <w:numId w:val="6"/>
        </w:numPr>
        <w:tabs>
          <w:tab w:val="left" w:pos="3722"/>
        </w:tabs>
        <w:autoSpaceDE w:val="0"/>
        <w:autoSpaceDN w:val="0"/>
        <w:spacing w:before="41" w:after="0"/>
        <w:contextualSpacing w:val="0"/>
      </w:pPr>
      <w:r>
        <w:t>U</w:t>
      </w:r>
      <w:r w:rsidR="00F5326A">
        <w:t>sing tailored communication approaches to encourage</w:t>
      </w:r>
      <w:r w:rsidR="00A66B26">
        <w:t xml:space="preserve"> the person’s</w:t>
      </w:r>
      <w:r w:rsidR="00F5326A">
        <w:t xml:space="preserve"> participation in decision making and care planning</w:t>
      </w:r>
      <w:r w:rsidR="00A66B26">
        <w:t>.</w:t>
      </w:r>
    </w:p>
    <w:p w14:paraId="2C5DEC86" w14:textId="6BC1142B" w:rsidR="005902F7" w:rsidRPr="00E4448A" w:rsidRDefault="00F552D8" w:rsidP="003747ED">
      <w:pPr>
        <w:pStyle w:val="ListParagraph"/>
        <w:widowControl w:val="0"/>
        <w:numPr>
          <w:ilvl w:val="1"/>
          <w:numId w:val="6"/>
        </w:numPr>
        <w:tabs>
          <w:tab w:val="left" w:pos="3722"/>
        </w:tabs>
        <w:autoSpaceDE w:val="0"/>
        <w:autoSpaceDN w:val="0"/>
        <w:spacing w:before="41" w:after="0"/>
        <w:contextualSpacing w:val="0"/>
      </w:pPr>
      <w:r>
        <w:t>I</w:t>
      </w:r>
      <w:r w:rsidR="00F5326A">
        <w:t>nvolving</w:t>
      </w:r>
      <w:r w:rsidR="00A66B26">
        <w:t xml:space="preserve"> the person’s</w:t>
      </w:r>
      <w:r w:rsidR="00F5326A">
        <w:t xml:space="preserve"> family and carers</w:t>
      </w:r>
      <w:r w:rsidR="00A66B26">
        <w:t xml:space="preserve"> in the assessment and design of fall prevention interventions</w:t>
      </w:r>
      <w:r w:rsidR="00F5326A">
        <w:t xml:space="preserve"> (to the extent the person chooses</w:t>
      </w:r>
      <w:r w:rsidR="00A66B26">
        <w:t>)</w:t>
      </w:r>
      <w:r w:rsidR="00F5326A">
        <w:t>.</w:t>
      </w:r>
      <w:bookmarkEnd w:id="23"/>
      <w:r w:rsidR="005902F7">
        <w:br w:type="page"/>
      </w:r>
    </w:p>
    <w:p w14:paraId="200D2819" w14:textId="17A7036A" w:rsidR="000C549E" w:rsidRPr="006159FB" w:rsidRDefault="000C549E" w:rsidP="00FD4A45">
      <w:pPr>
        <w:pStyle w:val="Heading1"/>
      </w:pPr>
      <w:bookmarkStart w:id="24" w:name="_Toc178161060"/>
      <w:bookmarkStart w:id="25" w:name="_Toc170220829"/>
      <w:r w:rsidRPr="006159FB">
        <w:lastRenderedPageBreak/>
        <w:t>Medic</w:t>
      </w:r>
      <w:r>
        <w:t>ines</w:t>
      </w:r>
      <w:bookmarkEnd w:id="24"/>
    </w:p>
    <w:p w14:paraId="33C81755" w14:textId="77777777" w:rsidR="000C549E" w:rsidRDefault="000C549E" w:rsidP="000C549E">
      <w:pPr>
        <w:rPr>
          <w:rFonts w:cstheme="minorHAnsi"/>
          <w:lang w:val="en-US"/>
        </w:rPr>
      </w:pPr>
      <w:r>
        <w:rPr>
          <w:rFonts w:cstheme="minorHAnsi"/>
          <w:lang w:val="en-US"/>
        </w:rPr>
        <w:t xml:space="preserve">There is a </w:t>
      </w:r>
      <w:proofErr w:type="spellStart"/>
      <w:r>
        <w:rPr>
          <w:rFonts w:cstheme="minorHAnsi"/>
          <w:lang w:val="en-US"/>
        </w:rPr>
        <w:t>recognised</w:t>
      </w:r>
      <w:proofErr w:type="spellEnd"/>
      <w:r>
        <w:rPr>
          <w:rFonts w:cstheme="minorHAnsi"/>
          <w:lang w:val="en-US"/>
        </w:rPr>
        <w:t xml:space="preserve"> association between medication use and falls in older people. </w:t>
      </w:r>
    </w:p>
    <w:p w14:paraId="1E33DFF6" w14:textId="4CFED8A9" w:rsidR="000C549E" w:rsidRPr="00080021" w:rsidRDefault="000C549E" w:rsidP="000C549E">
      <w:pPr>
        <w:rPr>
          <w:rFonts w:cstheme="minorHAnsi"/>
        </w:rPr>
      </w:pPr>
      <w:r w:rsidRPr="003C4CC4">
        <w:rPr>
          <w:rFonts w:cstheme="minorHAnsi"/>
        </w:rPr>
        <w:t>Drug classes that increase the risk of falling in</w:t>
      </w:r>
      <w:r>
        <w:rPr>
          <w:rFonts w:cstheme="minorHAnsi"/>
        </w:rPr>
        <w:t xml:space="preserve"> older</w:t>
      </w:r>
      <w:r w:rsidRPr="003C4CC4">
        <w:rPr>
          <w:rFonts w:cstheme="minorHAnsi"/>
        </w:rPr>
        <w:t xml:space="preserve"> </w:t>
      </w:r>
      <w:r>
        <w:rPr>
          <w:rFonts w:cstheme="minorHAnsi"/>
        </w:rPr>
        <w:t>people</w:t>
      </w:r>
      <w:r w:rsidRPr="003C4CC4">
        <w:rPr>
          <w:rFonts w:cstheme="minorHAnsi"/>
        </w:rPr>
        <w:t xml:space="preserve"> include opioids, sedatives and hypnotics, neuroleptics and antipsychotics, antidepressants, benzodiazepines and certain classes of cardiovascular medic</w:t>
      </w:r>
      <w:r w:rsidR="003747ED">
        <w:rPr>
          <w:rFonts w:cstheme="minorHAnsi"/>
        </w:rPr>
        <w:t>ines</w:t>
      </w:r>
      <w:r w:rsidRPr="003C4CC4">
        <w:rPr>
          <w:rFonts w:cstheme="minorHAnsi"/>
        </w:rPr>
        <w:t>.</w:t>
      </w:r>
      <w:r>
        <w:rPr>
          <w:rFonts w:cstheme="minorHAnsi"/>
        </w:rPr>
        <w:t xml:space="preserve"> </w:t>
      </w:r>
      <w:r w:rsidRPr="00147B0C">
        <w:rPr>
          <w:rStyle w:val="Emphasis"/>
        </w:rPr>
        <w:t xml:space="preserve"> </w:t>
      </w:r>
      <w:r w:rsidRPr="00A32899">
        <w:rPr>
          <w:rFonts w:cstheme="minorHAnsi"/>
        </w:rPr>
        <w:t>When an older person is acutely unwell in hospital, they may need doses of their regular medicines adjusted to minimise falls risk.</w:t>
      </w:r>
      <w:r>
        <w:rPr>
          <w:rFonts w:ascii="Segoe UI" w:hAnsi="Segoe UI" w:cs="Segoe UI"/>
          <w:sz w:val="18"/>
          <w:szCs w:val="18"/>
        </w:rPr>
        <w:t xml:space="preserve"> </w:t>
      </w:r>
      <w:r w:rsidRPr="003C4CC4">
        <w:rPr>
          <w:rFonts w:cstheme="minorHAnsi"/>
          <w:lang w:val="en-US"/>
        </w:rPr>
        <w:t>A review of medication should be a core part of the assessment of an older person while in the hospital.</w:t>
      </w:r>
    </w:p>
    <w:p w14:paraId="4723B02A" w14:textId="003D9ACB" w:rsidR="000C549E" w:rsidRDefault="000C549E" w:rsidP="000C549E">
      <w:pPr>
        <w:tabs>
          <w:tab w:val="left" w:pos="1690"/>
        </w:tabs>
        <w:spacing w:before="92"/>
      </w:pPr>
      <w:r w:rsidRPr="00EC51D9">
        <w:rPr>
          <w:rFonts w:cstheme="minorHAnsi"/>
          <w:lang w:val="en-US"/>
        </w:rPr>
        <w:t>Chapter 1</w:t>
      </w:r>
      <w:r>
        <w:rPr>
          <w:rFonts w:cstheme="minorHAnsi"/>
          <w:lang w:val="en-US"/>
        </w:rPr>
        <w:t>3</w:t>
      </w:r>
      <w:r w:rsidRPr="00EC51D9">
        <w:rPr>
          <w:rFonts w:cstheme="minorHAnsi"/>
          <w:lang w:val="en-US"/>
        </w:rPr>
        <w:t xml:space="preserve"> of the </w:t>
      </w:r>
      <w:r w:rsidRPr="00EC51D9">
        <w:rPr>
          <w:rFonts w:cstheme="minorHAnsi"/>
          <w:i/>
          <w:iCs/>
          <w:lang w:val="en-US"/>
        </w:rPr>
        <w:t>Falls Guidelines</w:t>
      </w:r>
      <w:r w:rsidR="00FD4A45">
        <w:rPr>
          <w:rFonts w:cstheme="minorHAnsi"/>
          <w:i/>
          <w:iCs/>
          <w:lang w:val="en-US"/>
        </w:rPr>
        <w:t xml:space="preserve"> for Hospitals Reference Document</w:t>
      </w:r>
      <w:r w:rsidRPr="00EC51D9">
        <w:rPr>
          <w:rFonts w:cstheme="minorHAnsi"/>
          <w:lang w:val="en-US"/>
        </w:rPr>
        <w:t xml:space="preserve"> </w:t>
      </w:r>
      <w:r>
        <w:rPr>
          <w:rFonts w:cstheme="minorHAnsi"/>
          <w:lang w:val="en-US"/>
        </w:rPr>
        <w:t xml:space="preserve">details the </w:t>
      </w:r>
      <w:r>
        <w:t xml:space="preserve">classes of </w:t>
      </w:r>
      <w:r w:rsidR="003747ED">
        <w:t xml:space="preserve">medicines </w:t>
      </w:r>
      <w:r>
        <w:t>which are likely to increase fall risk, principles of care in medic</w:t>
      </w:r>
      <w:r w:rsidR="003747ED">
        <w:t>ines</w:t>
      </w:r>
      <w:r>
        <w:t xml:space="preserve"> safety and advice on relevant Australian </w:t>
      </w:r>
      <w:r>
        <w:rPr>
          <w:rFonts w:cstheme="minorHAnsi"/>
          <w:lang w:val="en-US"/>
        </w:rPr>
        <w:t>pr</w:t>
      </w:r>
      <w:r w:rsidRPr="003C4CC4">
        <w:rPr>
          <w:rFonts w:cstheme="minorHAnsi"/>
          <w:lang w:val="en-US"/>
        </w:rPr>
        <w:t>ofessional practice standards and guidelines</w:t>
      </w:r>
      <w:r>
        <w:rPr>
          <w:rFonts w:cstheme="minorHAnsi"/>
          <w:lang w:val="en-US"/>
        </w:rPr>
        <w:t xml:space="preserve">. </w:t>
      </w:r>
    </w:p>
    <w:p w14:paraId="3F2A2641" w14:textId="77777777" w:rsidR="000C549E" w:rsidRPr="00AD5836" w:rsidRDefault="000C549E" w:rsidP="000C549E">
      <w:pPr>
        <w:rPr>
          <w:rFonts w:cstheme="minorHAnsi"/>
        </w:rPr>
      </w:pPr>
    </w:p>
    <w:p w14:paraId="4F0A7423" w14:textId="77777777" w:rsidR="000C549E" w:rsidRPr="00755E82" w:rsidRDefault="000C549E" w:rsidP="000C549E">
      <w:pPr>
        <w:pStyle w:val="Heading3"/>
        <w:numPr>
          <w:ilvl w:val="0"/>
          <w:numId w:val="0"/>
        </w:numPr>
        <w:spacing w:before="120" w:after="120"/>
      </w:pPr>
      <w:bookmarkStart w:id="26" w:name="_Toc178161061"/>
      <w:r w:rsidRPr="00755E82">
        <w:t>Good practice points</w:t>
      </w:r>
      <w:bookmarkEnd w:id="26"/>
    </w:p>
    <w:p w14:paraId="5F164B77" w14:textId="77777777" w:rsidR="000C549E" w:rsidRDefault="000C549E" w:rsidP="000C549E">
      <w:pPr>
        <w:pStyle w:val="ListParagraph"/>
        <w:widowControl w:val="0"/>
        <w:numPr>
          <w:ilvl w:val="0"/>
          <w:numId w:val="16"/>
        </w:numPr>
        <w:tabs>
          <w:tab w:val="left" w:pos="1690"/>
        </w:tabs>
        <w:autoSpaceDE w:val="0"/>
        <w:autoSpaceDN w:val="0"/>
        <w:spacing w:before="92" w:after="0"/>
        <w:contextualSpacing w:val="0"/>
      </w:pPr>
      <w:r>
        <w:t xml:space="preserve">Take a best possible medicines history and review </w:t>
      </w:r>
      <w:proofErr w:type="gramStart"/>
      <w:r>
        <w:t>all of</w:t>
      </w:r>
      <w:proofErr w:type="gramEnd"/>
      <w:r>
        <w:t xml:space="preserve"> the older person’s medicines while in hospital. </w:t>
      </w:r>
    </w:p>
    <w:p w14:paraId="7559EB85" w14:textId="77777777" w:rsidR="000C549E" w:rsidRDefault="000C549E" w:rsidP="000C549E">
      <w:pPr>
        <w:pStyle w:val="ListParagraph"/>
        <w:widowControl w:val="0"/>
        <w:numPr>
          <w:ilvl w:val="0"/>
          <w:numId w:val="16"/>
        </w:numPr>
        <w:tabs>
          <w:tab w:val="left" w:pos="1690"/>
        </w:tabs>
        <w:autoSpaceDE w:val="0"/>
        <w:autoSpaceDN w:val="0"/>
        <w:spacing w:before="92" w:after="0"/>
        <w:contextualSpacing w:val="0"/>
      </w:pPr>
      <w:r>
        <w:t>Consider adjusting, tapering or ceasing medicines that increase the older person’s fall risk.</w:t>
      </w:r>
    </w:p>
    <w:p w14:paraId="15AD3E9C" w14:textId="058D8B08" w:rsidR="000C549E" w:rsidRDefault="00B36D79" w:rsidP="000C549E">
      <w:pPr>
        <w:pStyle w:val="ListParagraph"/>
        <w:widowControl w:val="0"/>
        <w:numPr>
          <w:ilvl w:val="0"/>
          <w:numId w:val="16"/>
        </w:numPr>
        <w:tabs>
          <w:tab w:val="left" w:pos="1690"/>
        </w:tabs>
        <w:autoSpaceDE w:val="0"/>
        <w:autoSpaceDN w:val="0"/>
        <w:spacing w:before="92" w:after="0"/>
        <w:contextualSpacing w:val="0"/>
      </w:pPr>
      <w:r>
        <w:t>E</w:t>
      </w:r>
      <w:r w:rsidR="000C549E">
        <w:t xml:space="preserve">nsure medicines are commenced with an age-appropriate dose and doses are adjusted slowly based on regular monitoring for efficacy and emergence of adverse effects. </w:t>
      </w:r>
    </w:p>
    <w:p w14:paraId="3247B2BA" w14:textId="77777777" w:rsidR="000C549E" w:rsidRDefault="000C549E" w:rsidP="000C549E">
      <w:pPr>
        <w:pStyle w:val="ListParagraph"/>
        <w:widowControl w:val="0"/>
        <w:numPr>
          <w:ilvl w:val="0"/>
          <w:numId w:val="16"/>
        </w:numPr>
        <w:tabs>
          <w:tab w:val="left" w:pos="1690"/>
        </w:tabs>
        <w:autoSpaceDE w:val="0"/>
        <w:autoSpaceDN w:val="0"/>
        <w:spacing w:before="92" w:after="0"/>
        <w:contextualSpacing w:val="0"/>
      </w:pPr>
      <w:r>
        <w:t xml:space="preserve">Complete </w:t>
      </w:r>
      <w:proofErr w:type="gramStart"/>
      <w:r>
        <w:t>a medicines</w:t>
      </w:r>
      <w:proofErr w:type="gramEnd"/>
      <w:r>
        <w:t xml:space="preserve"> review to improve the likelihood of identifying medicines that increase the risk of falls (sometimes referred to as fall-risk increasing drugs). Tapering, or cessation of these medicines where possible may significantly reduce fall risk.</w:t>
      </w:r>
    </w:p>
    <w:p w14:paraId="03A04B10" w14:textId="77777777" w:rsidR="000C549E" w:rsidRDefault="000C549E" w:rsidP="000C549E">
      <w:pPr>
        <w:pStyle w:val="ListParagraph"/>
        <w:widowControl w:val="0"/>
        <w:numPr>
          <w:ilvl w:val="0"/>
          <w:numId w:val="16"/>
        </w:numPr>
        <w:tabs>
          <w:tab w:val="left" w:pos="1690"/>
        </w:tabs>
        <w:autoSpaceDE w:val="0"/>
        <w:autoSpaceDN w:val="0"/>
        <w:spacing w:before="92" w:after="0"/>
        <w:contextualSpacing w:val="0"/>
      </w:pPr>
      <w:r>
        <w:t xml:space="preserve">Consider alternative strategies for behaviour support planning, promoting sleep, addressing anxiety, depression and pain. Psychotropic medicines are only considered for managing changed behaviours when there has been an adequate trial of non-medication strategies and they have been ineffective. Document the purpose and the plan for review. See </w:t>
      </w:r>
      <w:hyperlink r:id="rId19" w:history="1">
        <w:r>
          <w:rPr>
            <w:rStyle w:val="Hyperlink"/>
          </w:rPr>
          <w:t>Psychotropic Medicines in Cognitive Disability or Impairment Clinical Care Standard</w:t>
        </w:r>
      </w:hyperlink>
      <w:r>
        <w:t>.</w:t>
      </w:r>
    </w:p>
    <w:p w14:paraId="376C4ED9" w14:textId="77777777" w:rsidR="000C549E" w:rsidRDefault="000C549E" w:rsidP="000C549E">
      <w:pPr>
        <w:pStyle w:val="ListParagraph"/>
        <w:widowControl w:val="0"/>
        <w:numPr>
          <w:ilvl w:val="0"/>
          <w:numId w:val="16"/>
        </w:numPr>
        <w:tabs>
          <w:tab w:val="left" w:pos="1690"/>
        </w:tabs>
        <w:autoSpaceDE w:val="0"/>
        <w:autoSpaceDN w:val="0"/>
        <w:spacing w:before="92" w:after="0"/>
        <w:contextualSpacing w:val="0"/>
      </w:pPr>
      <w:r>
        <w:t>Communicate any recent or proposed changes to a person’s medicines regimen to the multidisciplinary team at transitions of care.</w:t>
      </w:r>
    </w:p>
    <w:p w14:paraId="637DA946" w14:textId="5119B0D9" w:rsidR="000C549E" w:rsidRDefault="000C549E">
      <w:pPr>
        <w:spacing w:before="0" w:after="80"/>
        <w:rPr>
          <w:rFonts w:ascii="Arial" w:eastAsia="Arial" w:hAnsi="Arial" w:cs="Arial"/>
          <w:b/>
          <w:color w:val="005370" w:themeColor="text2"/>
          <w:sz w:val="48"/>
          <w:szCs w:val="48"/>
          <w:lang w:eastAsia="en-US"/>
        </w:rPr>
      </w:pPr>
    </w:p>
    <w:p w14:paraId="37D266C0" w14:textId="77777777" w:rsidR="000C549E" w:rsidRDefault="000C549E">
      <w:pPr>
        <w:spacing w:before="0" w:after="80"/>
        <w:rPr>
          <w:rFonts w:ascii="Arial" w:eastAsia="Arial" w:hAnsi="Arial" w:cs="Arial"/>
          <w:b/>
          <w:color w:val="005370" w:themeColor="text2"/>
          <w:sz w:val="48"/>
          <w:szCs w:val="48"/>
          <w:lang w:eastAsia="en-US"/>
        </w:rPr>
      </w:pPr>
      <w:r>
        <w:rPr>
          <w:sz w:val="48"/>
          <w:szCs w:val="48"/>
        </w:rPr>
        <w:br w:type="page"/>
      </w:r>
    </w:p>
    <w:p w14:paraId="58DB779A" w14:textId="75DCEF39" w:rsidR="00AE0BE7" w:rsidRPr="006159FB" w:rsidRDefault="00AE0BE7" w:rsidP="00FD4A45">
      <w:pPr>
        <w:pStyle w:val="Heading1"/>
      </w:pPr>
      <w:bookmarkStart w:id="27" w:name="_Toc178161062"/>
      <w:r w:rsidRPr="006159FB">
        <w:lastRenderedPageBreak/>
        <w:t>Continence</w:t>
      </w:r>
      <w:bookmarkEnd w:id="25"/>
      <w:bookmarkEnd w:id="27"/>
    </w:p>
    <w:p w14:paraId="641F34E8" w14:textId="15B0951E" w:rsidR="00AB3675" w:rsidRDefault="007014CD" w:rsidP="00AB3675">
      <w:pPr>
        <w:rPr>
          <w:rFonts w:cstheme="minorHAnsi"/>
        </w:rPr>
      </w:pPr>
      <w:r>
        <w:rPr>
          <w:rFonts w:cstheme="minorHAnsi"/>
        </w:rPr>
        <w:t>U</w:t>
      </w:r>
      <w:r w:rsidR="00E4448A" w:rsidRPr="00DD0ADF">
        <w:rPr>
          <w:rFonts w:cstheme="minorHAnsi"/>
        </w:rPr>
        <w:t>rinary incontinence</w:t>
      </w:r>
      <w:r>
        <w:rPr>
          <w:rFonts w:cstheme="minorHAnsi"/>
        </w:rPr>
        <w:t xml:space="preserve"> is common in older people</w:t>
      </w:r>
      <w:r w:rsidR="001A26FF">
        <w:rPr>
          <w:rFonts w:cstheme="minorHAnsi"/>
        </w:rPr>
        <w:t>.</w:t>
      </w:r>
      <w:r w:rsidR="00AB3675">
        <w:rPr>
          <w:rFonts w:cstheme="minorHAnsi"/>
        </w:rPr>
        <w:t xml:space="preserve"> </w:t>
      </w:r>
      <w:r w:rsidR="00AB3675" w:rsidRPr="00E4448A">
        <w:rPr>
          <w:rFonts w:cstheme="minorHAnsi"/>
        </w:rPr>
        <w:t>Older people may make extraordinary efforts to avoid an incontinent episode, including placing themselves at increased risk of falling.</w:t>
      </w:r>
    </w:p>
    <w:p w14:paraId="14149BE3" w14:textId="5E109FDA" w:rsidR="004D5A26" w:rsidRDefault="00AB3675" w:rsidP="00CD246F">
      <w:pPr>
        <w:rPr>
          <w:rFonts w:cstheme="minorHAnsi"/>
          <w:lang w:val="en-US"/>
        </w:rPr>
      </w:pPr>
      <w:r w:rsidRPr="00DD0ADF">
        <w:rPr>
          <w:rFonts w:cstheme="minorHAnsi"/>
          <w:lang w:val="en-US"/>
        </w:rPr>
        <w:t xml:space="preserve">Older people are often reluctant </w:t>
      </w:r>
      <w:r>
        <w:rPr>
          <w:rFonts w:cstheme="minorHAnsi"/>
          <w:lang w:val="en-US"/>
        </w:rPr>
        <w:t xml:space="preserve">or embarrassed </w:t>
      </w:r>
      <w:r w:rsidRPr="00DD0ADF">
        <w:rPr>
          <w:rFonts w:cstheme="minorHAnsi"/>
          <w:lang w:val="en-US"/>
        </w:rPr>
        <w:t xml:space="preserve">to discuss issues around continence. </w:t>
      </w:r>
      <w:r w:rsidR="00CD246F" w:rsidRPr="00DD0ADF">
        <w:rPr>
          <w:rFonts w:cstheme="minorHAnsi"/>
          <w:lang w:val="en-US"/>
        </w:rPr>
        <w:t xml:space="preserve">Healthcare professionals and hospital staff should enquire </w:t>
      </w:r>
      <w:r w:rsidR="00CD246F">
        <w:rPr>
          <w:rFonts w:cstheme="minorHAnsi"/>
          <w:lang w:val="en-US"/>
        </w:rPr>
        <w:t xml:space="preserve">openly and </w:t>
      </w:r>
      <w:r w:rsidR="00CD246F" w:rsidRPr="00DD0ADF">
        <w:rPr>
          <w:rFonts w:cstheme="minorHAnsi"/>
          <w:lang w:val="en-US"/>
        </w:rPr>
        <w:t xml:space="preserve">routinely about </w:t>
      </w:r>
      <w:r w:rsidR="00CD246F">
        <w:rPr>
          <w:rFonts w:cstheme="minorHAnsi"/>
          <w:lang w:val="en-US"/>
        </w:rPr>
        <w:t>in</w:t>
      </w:r>
      <w:r w:rsidR="00CD246F" w:rsidRPr="00DD0ADF">
        <w:rPr>
          <w:rFonts w:cstheme="minorHAnsi"/>
          <w:lang w:val="en-US"/>
        </w:rPr>
        <w:t xml:space="preserve">continence </w:t>
      </w:r>
      <w:r w:rsidR="00CD246F">
        <w:rPr>
          <w:rFonts w:cstheme="minorHAnsi"/>
          <w:lang w:val="en-US"/>
        </w:rPr>
        <w:t xml:space="preserve">symptoms </w:t>
      </w:r>
      <w:r w:rsidR="00CD246F" w:rsidRPr="00DD0ADF">
        <w:rPr>
          <w:rFonts w:cstheme="minorHAnsi"/>
          <w:lang w:val="en-US"/>
        </w:rPr>
        <w:t xml:space="preserve">rather than rely on the </w:t>
      </w:r>
      <w:r w:rsidR="00CD246F">
        <w:rPr>
          <w:rFonts w:cstheme="minorHAnsi"/>
          <w:lang w:val="en-US"/>
        </w:rPr>
        <w:t>older person</w:t>
      </w:r>
      <w:r w:rsidR="00CD246F" w:rsidRPr="00DD0ADF">
        <w:rPr>
          <w:rFonts w:cstheme="minorHAnsi"/>
          <w:lang w:val="en-US"/>
        </w:rPr>
        <w:t xml:space="preserve"> to mention it during a consultation.</w:t>
      </w:r>
      <w:r w:rsidR="00CD246F">
        <w:rPr>
          <w:rFonts w:cstheme="minorHAnsi"/>
          <w:lang w:val="en-US"/>
        </w:rPr>
        <w:t xml:space="preserve"> </w:t>
      </w:r>
    </w:p>
    <w:p w14:paraId="0B4CE4A9" w14:textId="40F889F3" w:rsidR="00AB3675" w:rsidRPr="00AB3675" w:rsidRDefault="00AB3675" w:rsidP="00CD246F">
      <w:pPr>
        <w:rPr>
          <w:rFonts w:cstheme="minorHAnsi"/>
          <w:lang w:val="en-US"/>
        </w:rPr>
      </w:pPr>
      <w:r>
        <w:rPr>
          <w:rFonts w:cstheme="minorHAnsi"/>
          <w:lang w:val="en-US"/>
        </w:rPr>
        <w:t xml:space="preserve">Chapter 9 of the </w:t>
      </w:r>
      <w:r w:rsidRPr="00CE35D9">
        <w:rPr>
          <w:rFonts w:cstheme="minorHAnsi"/>
          <w:i/>
          <w:iCs/>
          <w:lang w:val="en-US"/>
        </w:rPr>
        <w:t>Falls Guidelines</w:t>
      </w:r>
      <w:r w:rsidR="00FD4A45">
        <w:rPr>
          <w:rFonts w:cstheme="minorHAnsi"/>
          <w:i/>
          <w:iCs/>
          <w:lang w:val="en-US"/>
        </w:rPr>
        <w:t xml:space="preserve"> for Hospitals Reference Document</w:t>
      </w:r>
      <w:r>
        <w:rPr>
          <w:rFonts w:cstheme="minorHAnsi"/>
          <w:lang w:val="en-US"/>
        </w:rPr>
        <w:t xml:space="preserve"> provides detailed information about the incontinence risk factors associated with falls in hospitals, strategies to promote continence and reduce the risk of falls and advice on where to access resources to assist in managing incontinence.</w:t>
      </w:r>
    </w:p>
    <w:p w14:paraId="500FA5B0" w14:textId="77777777" w:rsidR="00E4448A" w:rsidRPr="00E4448A" w:rsidRDefault="00E4448A" w:rsidP="00E4448A">
      <w:pPr>
        <w:rPr>
          <w:rFonts w:cstheme="minorHAnsi"/>
        </w:rPr>
      </w:pPr>
    </w:p>
    <w:p w14:paraId="76883C43" w14:textId="592999E0" w:rsidR="00AE0BE7" w:rsidRPr="00755E82" w:rsidRDefault="00AE0BE7" w:rsidP="00E4448A">
      <w:pPr>
        <w:pStyle w:val="Heading3"/>
        <w:numPr>
          <w:ilvl w:val="0"/>
          <w:numId w:val="0"/>
        </w:numPr>
        <w:spacing w:before="120" w:after="120"/>
      </w:pPr>
      <w:bookmarkStart w:id="28" w:name="_Toc178161063"/>
      <w:r w:rsidRPr="00755E82">
        <w:t>Good practice points</w:t>
      </w:r>
      <w:bookmarkEnd w:id="28"/>
    </w:p>
    <w:p w14:paraId="6999A0E4" w14:textId="2ADE64BC" w:rsidR="00A5373F" w:rsidRDefault="00A5373F" w:rsidP="00BA7D86">
      <w:pPr>
        <w:pStyle w:val="ListParagraph"/>
        <w:widowControl w:val="0"/>
        <w:numPr>
          <w:ilvl w:val="0"/>
          <w:numId w:val="16"/>
        </w:numPr>
        <w:tabs>
          <w:tab w:val="left" w:pos="3722"/>
        </w:tabs>
        <w:autoSpaceDE w:val="0"/>
        <w:autoSpaceDN w:val="0"/>
        <w:spacing w:before="96" w:after="0"/>
        <w:contextualSpacing w:val="0"/>
      </w:pPr>
      <w:r>
        <w:t>Ensure that a continence assessment is completed to identify and treat factors that can cause or contribute to incontinence</w:t>
      </w:r>
      <w:r w:rsidR="004E7B07">
        <w:t xml:space="preserve"> in the older person</w:t>
      </w:r>
      <w:r>
        <w:t xml:space="preserve">. Implement </w:t>
      </w:r>
      <w:r w:rsidR="00694D31">
        <w:t>interventions</w:t>
      </w:r>
      <w:r>
        <w:t xml:space="preserve"> to minimise </w:t>
      </w:r>
      <w:r w:rsidRPr="00385EDC">
        <w:t xml:space="preserve">fall risk related to incontinence and facilitate access </w:t>
      </w:r>
      <w:bookmarkStart w:id="29" w:name="_Hlk163172361"/>
      <w:r w:rsidR="004E7B07">
        <w:t xml:space="preserve">by the older person </w:t>
      </w:r>
      <w:r w:rsidRPr="00385EDC">
        <w:t xml:space="preserve">to a specialist continence service </w:t>
      </w:r>
      <w:bookmarkEnd w:id="29"/>
      <w:r w:rsidRPr="00385EDC">
        <w:t>when required.</w:t>
      </w:r>
    </w:p>
    <w:p w14:paraId="636B9DA4" w14:textId="08792C00" w:rsidR="00694D31" w:rsidRDefault="00A5373F" w:rsidP="0058402B">
      <w:pPr>
        <w:pStyle w:val="ListParagraph"/>
        <w:widowControl w:val="0"/>
        <w:numPr>
          <w:ilvl w:val="0"/>
          <w:numId w:val="16"/>
        </w:numPr>
        <w:tabs>
          <w:tab w:val="left" w:pos="1690"/>
        </w:tabs>
        <w:autoSpaceDE w:val="0"/>
        <w:autoSpaceDN w:val="0"/>
        <w:spacing w:before="92" w:after="0"/>
        <w:contextualSpacing w:val="0"/>
      </w:pPr>
      <w:r>
        <w:t xml:space="preserve">Develop a plan with the older person that considers what assistance is required for toileting. </w:t>
      </w:r>
      <w:r w:rsidR="00694D31" w:rsidRPr="0058414C">
        <w:t>This may include provision of regular, proactive toileting assistance, use of continence aids, supervision in bathrooms</w:t>
      </w:r>
      <w:r w:rsidR="00CD246F">
        <w:t xml:space="preserve">. </w:t>
      </w:r>
    </w:p>
    <w:p w14:paraId="30992059" w14:textId="232B798F" w:rsidR="00A5373F" w:rsidRDefault="00694D31" w:rsidP="0058402B">
      <w:pPr>
        <w:pStyle w:val="ListParagraph"/>
        <w:widowControl w:val="0"/>
        <w:numPr>
          <w:ilvl w:val="0"/>
          <w:numId w:val="16"/>
        </w:numPr>
        <w:tabs>
          <w:tab w:val="left" w:pos="1690"/>
        </w:tabs>
        <w:autoSpaceDE w:val="0"/>
        <w:autoSpaceDN w:val="0"/>
        <w:spacing w:before="92" w:after="0"/>
        <w:contextualSpacing w:val="0"/>
      </w:pPr>
      <w:r>
        <w:t>Proactively manage</w:t>
      </w:r>
      <w:r w:rsidR="004E7B07">
        <w:t xml:space="preserve"> the older person’s</w:t>
      </w:r>
      <w:r>
        <w:t xml:space="preserve"> nocturia and frequency </w:t>
      </w:r>
      <w:r w:rsidR="00A5373F">
        <w:t>as part of a multifactorial approach to care.</w:t>
      </w:r>
      <w:bookmarkStart w:id="30" w:name="_Hlk163172391"/>
      <w:bookmarkEnd w:id="30"/>
    </w:p>
    <w:p w14:paraId="5859C8B2" w14:textId="77777777" w:rsidR="001A26FF" w:rsidRDefault="001A26FF">
      <w:pPr>
        <w:spacing w:before="0" w:after="80"/>
      </w:pPr>
    </w:p>
    <w:p w14:paraId="165D906B" w14:textId="4E9C2C3C" w:rsidR="005902F7" w:rsidRDefault="005902F7">
      <w:pPr>
        <w:spacing w:before="0" w:after="80"/>
        <w:rPr>
          <w:rFonts w:ascii="Arial" w:eastAsia="Arial" w:hAnsi="Arial" w:cs="Arial"/>
          <w:b/>
          <w:color w:val="005370" w:themeColor="text2"/>
          <w:sz w:val="28"/>
          <w:szCs w:val="32"/>
          <w:lang w:eastAsia="en-US"/>
        </w:rPr>
      </w:pPr>
      <w:r>
        <w:br w:type="page"/>
      </w:r>
    </w:p>
    <w:p w14:paraId="1B6E0985" w14:textId="0392653A" w:rsidR="00AE0BE7" w:rsidRPr="006159FB" w:rsidRDefault="00AE0BE7" w:rsidP="00FD4A45">
      <w:pPr>
        <w:pStyle w:val="Heading1"/>
      </w:pPr>
      <w:bookmarkStart w:id="31" w:name="_Toc170220830"/>
      <w:bookmarkStart w:id="32" w:name="_Toc178161064"/>
      <w:r w:rsidRPr="006159FB">
        <w:lastRenderedPageBreak/>
        <w:t xml:space="preserve">Feet </w:t>
      </w:r>
      <w:r w:rsidR="00E06BC6">
        <w:t>and</w:t>
      </w:r>
      <w:r w:rsidRPr="006159FB">
        <w:t xml:space="preserve"> </w:t>
      </w:r>
      <w:r w:rsidR="00134C8B">
        <w:t>F</w:t>
      </w:r>
      <w:r w:rsidRPr="006159FB">
        <w:t>ootwear</w:t>
      </w:r>
      <w:bookmarkEnd w:id="31"/>
      <w:bookmarkEnd w:id="32"/>
    </w:p>
    <w:p w14:paraId="1AFB6231" w14:textId="71082116" w:rsidR="006D6E01" w:rsidRDefault="006D6E01" w:rsidP="006D6E01">
      <w:pPr>
        <w:rPr>
          <w:rFonts w:cstheme="minorHAnsi"/>
          <w:lang w:val="en-US"/>
        </w:rPr>
      </w:pPr>
      <w:r w:rsidRPr="00503B33">
        <w:rPr>
          <w:rFonts w:cstheme="minorHAnsi"/>
          <w:lang w:val="en-US"/>
        </w:rPr>
        <w:t>Foot problems are a contributing factor to mobility impairment in older people</w:t>
      </w:r>
      <w:r>
        <w:rPr>
          <w:rFonts w:cstheme="minorHAnsi"/>
          <w:lang w:val="en-US"/>
        </w:rPr>
        <w:t xml:space="preserve"> and are directly associated with an increased risk of fall</w:t>
      </w:r>
      <w:r w:rsidR="00694D31">
        <w:rPr>
          <w:rFonts w:cstheme="minorHAnsi"/>
          <w:lang w:val="en-US"/>
        </w:rPr>
        <w:t>ing</w:t>
      </w:r>
      <w:r>
        <w:rPr>
          <w:rFonts w:cstheme="minorHAnsi"/>
          <w:lang w:val="en-US"/>
        </w:rPr>
        <w:t>.</w:t>
      </w:r>
    </w:p>
    <w:p w14:paraId="075E5ADA" w14:textId="6E4FF56F" w:rsidR="006D6E01" w:rsidRDefault="006D6E01" w:rsidP="006D6E01">
      <w:pPr>
        <w:tabs>
          <w:tab w:val="left" w:pos="1690"/>
        </w:tabs>
        <w:spacing w:before="92"/>
        <w:rPr>
          <w:rFonts w:cstheme="minorHAnsi"/>
          <w:lang w:val="en-US"/>
        </w:rPr>
      </w:pPr>
      <w:r w:rsidRPr="00503B33">
        <w:rPr>
          <w:rFonts w:cstheme="minorHAnsi"/>
          <w:lang w:val="en-US"/>
        </w:rPr>
        <w:t xml:space="preserve">Inappropriate footwear is </w:t>
      </w:r>
      <w:r>
        <w:rPr>
          <w:rFonts w:cstheme="minorHAnsi"/>
          <w:lang w:val="en-US"/>
        </w:rPr>
        <w:t xml:space="preserve">also </w:t>
      </w:r>
      <w:r w:rsidRPr="00503B33">
        <w:rPr>
          <w:rFonts w:cstheme="minorHAnsi"/>
          <w:lang w:val="en-US"/>
        </w:rPr>
        <w:t>a contributing factor to falls</w:t>
      </w:r>
      <w:r w:rsidR="001A26FF">
        <w:rPr>
          <w:rFonts w:cstheme="minorHAnsi"/>
          <w:noProof/>
          <w:vertAlign w:val="superscript"/>
          <w:lang w:val="en-US"/>
        </w:rPr>
        <w:t xml:space="preserve"> </w:t>
      </w:r>
      <w:r w:rsidRPr="00503B33">
        <w:rPr>
          <w:rFonts w:cstheme="minorHAnsi"/>
          <w:lang w:val="en-US"/>
        </w:rPr>
        <w:t>and fractures in older people</w:t>
      </w:r>
      <w:r w:rsidR="001A26FF">
        <w:rPr>
          <w:rFonts w:cstheme="minorHAnsi"/>
          <w:noProof/>
          <w:vertAlign w:val="superscript"/>
          <w:lang w:val="en-US"/>
        </w:rPr>
        <w:t xml:space="preserve"> </w:t>
      </w:r>
      <w:r>
        <w:rPr>
          <w:rFonts w:cstheme="minorHAnsi"/>
          <w:lang w:val="en-US"/>
        </w:rPr>
        <w:t>and</w:t>
      </w:r>
      <w:r w:rsidRPr="00503B33">
        <w:rPr>
          <w:rFonts w:cstheme="minorHAnsi"/>
          <w:lang w:val="en-US"/>
        </w:rPr>
        <w:t xml:space="preserve"> </w:t>
      </w:r>
      <w:r>
        <w:rPr>
          <w:rFonts w:cstheme="minorHAnsi"/>
          <w:lang w:val="en-US"/>
        </w:rPr>
        <w:t xml:space="preserve">is a significant issue in </w:t>
      </w:r>
      <w:r w:rsidRPr="00503B33">
        <w:rPr>
          <w:rFonts w:cstheme="minorHAnsi"/>
          <w:lang w:val="en-US"/>
        </w:rPr>
        <w:t xml:space="preserve">hospital settings </w:t>
      </w:r>
      <w:r>
        <w:rPr>
          <w:rFonts w:cstheme="minorHAnsi"/>
          <w:lang w:val="en-US"/>
        </w:rPr>
        <w:t>with on</w:t>
      </w:r>
      <w:r w:rsidRPr="00503B33">
        <w:rPr>
          <w:rFonts w:cstheme="minorHAnsi"/>
          <w:lang w:val="en-US"/>
        </w:rPr>
        <w:t>e study of 65 older p</w:t>
      </w:r>
      <w:r>
        <w:rPr>
          <w:rFonts w:cstheme="minorHAnsi"/>
          <w:lang w:val="en-US"/>
        </w:rPr>
        <w:t>eople</w:t>
      </w:r>
      <w:r w:rsidRPr="00503B33">
        <w:rPr>
          <w:rFonts w:cstheme="minorHAnsi"/>
          <w:lang w:val="en-US"/>
        </w:rPr>
        <w:t xml:space="preserve"> admitted to a hospital rehabilitation ward f</w:t>
      </w:r>
      <w:r>
        <w:rPr>
          <w:rFonts w:cstheme="minorHAnsi"/>
          <w:lang w:val="en-US"/>
        </w:rPr>
        <w:t>inding</w:t>
      </w:r>
      <w:r w:rsidRPr="00503B33">
        <w:rPr>
          <w:rFonts w:cstheme="minorHAnsi"/>
          <w:lang w:val="en-US"/>
        </w:rPr>
        <w:t xml:space="preserve"> that 72% wore ill-fitting footwear.</w:t>
      </w:r>
    </w:p>
    <w:p w14:paraId="7CE8BBBE" w14:textId="08D1D401" w:rsidR="006D6E01" w:rsidRDefault="006D6E01" w:rsidP="006D6E01">
      <w:pPr>
        <w:tabs>
          <w:tab w:val="left" w:pos="1690"/>
        </w:tabs>
        <w:spacing w:before="92"/>
        <w:rPr>
          <w:rFonts w:cstheme="minorHAnsi"/>
          <w:lang w:val="en-US"/>
        </w:rPr>
      </w:pPr>
      <w:r>
        <w:rPr>
          <w:rFonts w:cstheme="minorHAnsi"/>
          <w:lang w:val="en-US"/>
        </w:rPr>
        <w:t xml:space="preserve">Chapter 10 of the </w:t>
      </w:r>
      <w:r w:rsidRPr="00CE35D9">
        <w:rPr>
          <w:rFonts w:cstheme="minorHAnsi"/>
          <w:i/>
          <w:iCs/>
          <w:lang w:val="en-US"/>
        </w:rPr>
        <w:t>Falls Guidelines</w:t>
      </w:r>
      <w:r w:rsidR="00FD4A45">
        <w:rPr>
          <w:rFonts w:cstheme="minorHAnsi"/>
          <w:i/>
          <w:iCs/>
          <w:lang w:val="en-US"/>
        </w:rPr>
        <w:t xml:space="preserve"> for Hospitals Reference Document</w:t>
      </w:r>
      <w:r>
        <w:rPr>
          <w:rFonts w:cstheme="minorHAnsi"/>
          <w:lang w:val="en-US"/>
        </w:rPr>
        <w:t xml:space="preserve"> </w:t>
      </w:r>
      <w:r w:rsidR="002A4200">
        <w:rPr>
          <w:rFonts w:cstheme="minorHAnsi"/>
          <w:lang w:val="en-US"/>
        </w:rPr>
        <w:t>details the characteristics of the best footwear for preventing falls, podiatry interventions and care strategies to improve foot condition and reduce falls, and advice on where to access additional resources</w:t>
      </w:r>
      <w:r>
        <w:rPr>
          <w:rFonts w:cstheme="minorHAnsi"/>
          <w:lang w:val="en-US"/>
        </w:rPr>
        <w:t>.</w:t>
      </w:r>
    </w:p>
    <w:p w14:paraId="75500E08" w14:textId="77777777" w:rsidR="002A4200" w:rsidRDefault="002A4200" w:rsidP="006D6E01">
      <w:pPr>
        <w:tabs>
          <w:tab w:val="left" w:pos="1690"/>
        </w:tabs>
        <w:spacing w:before="92"/>
        <w:rPr>
          <w:rFonts w:cstheme="minorHAnsi"/>
          <w:lang w:val="en-US"/>
        </w:rPr>
      </w:pPr>
    </w:p>
    <w:p w14:paraId="676FE72A" w14:textId="77777777" w:rsidR="00AE0BE7" w:rsidRPr="00755E82" w:rsidRDefault="00AE0BE7" w:rsidP="006D6E01">
      <w:pPr>
        <w:pStyle w:val="Heading3"/>
        <w:numPr>
          <w:ilvl w:val="0"/>
          <w:numId w:val="0"/>
        </w:numPr>
        <w:spacing w:before="120" w:after="120"/>
      </w:pPr>
      <w:bookmarkStart w:id="33" w:name="_Toc178161065"/>
      <w:r w:rsidRPr="00755E82">
        <w:t>Good practice points</w:t>
      </w:r>
      <w:bookmarkEnd w:id="33"/>
    </w:p>
    <w:p w14:paraId="72DD122E" w14:textId="014820B8" w:rsidR="00A5373F" w:rsidRDefault="00A5373F" w:rsidP="00BA7D86">
      <w:pPr>
        <w:pStyle w:val="ListParagraph"/>
        <w:widowControl w:val="0"/>
        <w:numPr>
          <w:ilvl w:val="0"/>
          <w:numId w:val="16"/>
        </w:numPr>
        <w:tabs>
          <w:tab w:val="left" w:pos="1690"/>
        </w:tabs>
        <w:autoSpaceDE w:val="0"/>
        <w:autoSpaceDN w:val="0"/>
        <w:spacing w:before="92" w:after="0"/>
        <w:contextualSpacing w:val="0"/>
      </w:pPr>
      <w:r>
        <w:t xml:space="preserve">Assess </w:t>
      </w:r>
      <w:r w:rsidR="004E7B07">
        <w:t xml:space="preserve">if the older person has any </w:t>
      </w:r>
      <w:r>
        <w:t>foot problems and</w:t>
      </w:r>
      <w:r w:rsidR="004E7B07">
        <w:t xml:space="preserve"> if their</w:t>
      </w:r>
      <w:r>
        <w:t xml:space="preserve"> footwear</w:t>
      </w:r>
      <w:r w:rsidR="00385EDC">
        <w:t xml:space="preserve"> </w:t>
      </w:r>
      <w:r w:rsidR="004E7B07">
        <w:t>safe and well-fitted</w:t>
      </w:r>
      <w:r>
        <w:t>.</w:t>
      </w:r>
    </w:p>
    <w:p w14:paraId="260F65C6" w14:textId="77777777" w:rsidR="00A5373F" w:rsidRDefault="00A5373F" w:rsidP="00BA7D86">
      <w:pPr>
        <w:pStyle w:val="ListParagraph"/>
        <w:widowControl w:val="0"/>
        <w:numPr>
          <w:ilvl w:val="0"/>
          <w:numId w:val="16"/>
        </w:numPr>
        <w:tabs>
          <w:tab w:val="left" w:pos="1690"/>
        </w:tabs>
        <w:autoSpaceDE w:val="0"/>
        <w:autoSpaceDN w:val="0"/>
        <w:spacing w:before="92" w:after="0"/>
        <w:contextualSpacing w:val="0"/>
      </w:pPr>
      <w:r>
        <w:t>Refer older people with foot conditions and foot pain to a podiatrist for assessment and treatment in hospital or after discharge.</w:t>
      </w:r>
    </w:p>
    <w:p w14:paraId="37C02888" w14:textId="2B99C3C8" w:rsidR="00A5373F" w:rsidRDefault="00A5373F" w:rsidP="00BA7D86">
      <w:pPr>
        <w:pStyle w:val="ListParagraph"/>
        <w:widowControl w:val="0"/>
        <w:numPr>
          <w:ilvl w:val="0"/>
          <w:numId w:val="16"/>
        </w:numPr>
        <w:tabs>
          <w:tab w:val="left" w:pos="1690"/>
        </w:tabs>
        <w:autoSpaceDE w:val="0"/>
        <w:autoSpaceDN w:val="0"/>
        <w:spacing w:before="92" w:after="0"/>
        <w:contextualSpacing w:val="0"/>
      </w:pPr>
      <w:r>
        <w:t>Encourage the</w:t>
      </w:r>
      <w:r w:rsidR="004E7B07">
        <w:t xml:space="preserve"> older person to</w:t>
      </w:r>
      <w:r>
        <w:t xml:space="preserve"> use safe well-fitting footwear (</w:t>
      </w:r>
      <w:bookmarkStart w:id="34" w:name="_Hlk163172432"/>
      <w:r>
        <w:t xml:space="preserve">in hospital and after discharge) </w:t>
      </w:r>
      <w:bookmarkEnd w:id="34"/>
      <w:r>
        <w:t>that includes:</w:t>
      </w:r>
    </w:p>
    <w:p w14:paraId="61DFCDCF" w14:textId="77777777" w:rsidR="00A5373F" w:rsidRDefault="00A5373F" w:rsidP="00BA7D86">
      <w:pPr>
        <w:pStyle w:val="ListParagraph"/>
        <w:widowControl w:val="0"/>
        <w:numPr>
          <w:ilvl w:val="1"/>
          <w:numId w:val="18"/>
        </w:numPr>
        <w:tabs>
          <w:tab w:val="left" w:pos="1832"/>
        </w:tabs>
        <w:autoSpaceDE w:val="0"/>
        <w:autoSpaceDN w:val="0"/>
        <w:spacing w:before="41" w:after="0"/>
        <w:contextualSpacing w:val="0"/>
      </w:pPr>
      <w:r>
        <w:t>heels that are low and square to improve stability</w:t>
      </w:r>
    </w:p>
    <w:p w14:paraId="61E76752" w14:textId="77777777" w:rsidR="00A5373F" w:rsidRDefault="00A5373F" w:rsidP="00BA7D86">
      <w:pPr>
        <w:pStyle w:val="ListParagraph"/>
        <w:widowControl w:val="0"/>
        <w:numPr>
          <w:ilvl w:val="1"/>
          <w:numId w:val="18"/>
        </w:numPr>
        <w:tabs>
          <w:tab w:val="left" w:pos="1832"/>
        </w:tabs>
        <w:autoSpaceDE w:val="0"/>
        <w:autoSpaceDN w:val="0"/>
        <w:spacing w:before="41" w:after="0"/>
        <w:contextualSpacing w:val="0"/>
      </w:pPr>
      <w:r>
        <w:t>a supporting ankle collar to improve stability</w:t>
      </w:r>
    </w:p>
    <w:p w14:paraId="0573AEED" w14:textId="77777777" w:rsidR="00A5373F" w:rsidRDefault="00A5373F" w:rsidP="00BA7D86">
      <w:pPr>
        <w:pStyle w:val="ListParagraph"/>
        <w:widowControl w:val="0"/>
        <w:numPr>
          <w:ilvl w:val="1"/>
          <w:numId w:val="18"/>
        </w:numPr>
        <w:tabs>
          <w:tab w:val="left" w:pos="1832"/>
        </w:tabs>
        <w:autoSpaceDE w:val="0"/>
        <w:autoSpaceDN w:val="0"/>
        <w:spacing w:before="41" w:after="0"/>
        <w:contextualSpacing w:val="0"/>
      </w:pPr>
      <w:r>
        <w:t xml:space="preserve">soles with tread to prevent slips </w:t>
      </w:r>
    </w:p>
    <w:p w14:paraId="420A706C" w14:textId="77777777" w:rsidR="00A5373F" w:rsidRDefault="00A5373F" w:rsidP="00BA7D86">
      <w:pPr>
        <w:pStyle w:val="ListParagraph"/>
        <w:widowControl w:val="0"/>
        <w:numPr>
          <w:ilvl w:val="1"/>
          <w:numId w:val="18"/>
        </w:numPr>
        <w:tabs>
          <w:tab w:val="left" w:pos="1832"/>
        </w:tabs>
        <w:autoSpaceDE w:val="0"/>
        <w:autoSpaceDN w:val="0"/>
        <w:spacing w:before="41" w:after="0"/>
        <w:contextualSpacing w:val="0"/>
      </w:pPr>
      <w:r>
        <w:t>firm soles to optimise foot position sense</w:t>
      </w:r>
    </w:p>
    <w:p w14:paraId="2587AD29" w14:textId="77777777" w:rsidR="00A5373F" w:rsidRDefault="00A5373F" w:rsidP="00BA7D86">
      <w:pPr>
        <w:pStyle w:val="ListParagraph"/>
        <w:widowControl w:val="0"/>
        <w:numPr>
          <w:ilvl w:val="1"/>
          <w:numId w:val="18"/>
        </w:numPr>
        <w:tabs>
          <w:tab w:val="left" w:pos="1832"/>
        </w:tabs>
        <w:autoSpaceDE w:val="0"/>
        <w:autoSpaceDN w:val="0"/>
        <w:spacing w:before="41"/>
        <w:contextualSpacing w:val="0"/>
      </w:pPr>
      <w:bookmarkStart w:id="35" w:name="_Hlk163172475"/>
      <w:r>
        <w:t>easy fastening and only including laces if the person can tie them</w:t>
      </w:r>
    </w:p>
    <w:p w14:paraId="2FC13164" w14:textId="5D1A4601" w:rsidR="002A4200" w:rsidRDefault="00A5373F" w:rsidP="00BA7D86">
      <w:pPr>
        <w:pStyle w:val="ListParagraph"/>
        <w:widowControl w:val="0"/>
        <w:numPr>
          <w:ilvl w:val="0"/>
          <w:numId w:val="13"/>
        </w:numPr>
        <w:autoSpaceDE w:val="0"/>
        <w:autoSpaceDN w:val="0"/>
        <w:spacing w:before="41" w:after="0"/>
      </w:pPr>
      <w:r>
        <w:t>Encourage the use of safe well-fitting footwear, as opposed to non-slip socks, as these are better for fall prevention.</w:t>
      </w:r>
      <w:bookmarkEnd w:id="35"/>
    </w:p>
    <w:p w14:paraId="4E65FF67" w14:textId="77777777" w:rsidR="005902F7" w:rsidRDefault="005902F7">
      <w:pPr>
        <w:spacing w:before="0" w:after="80"/>
        <w:rPr>
          <w:rFonts w:ascii="Arial" w:eastAsia="Arial" w:hAnsi="Arial" w:cs="Arial"/>
          <w:b/>
          <w:color w:val="005370" w:themeColor="text2"/>
          <w:sz w:val="28"/>
          <w:szCs w:val="32"/>
          <w:lang w:eastAsia="en-US"/>
        </w:rPr>
      </w:pPr>
      <w:r>
        <w:br w:type="page"/>
      </w:r>
    </w:p>
    <w:p w14:paraId="207CA958" w14:textId="22421DCA" w:rsidR="00AE0BE7" w:rsidRPr="006159FB" w:rsidRDefault="00AE0BE7" w:rsidP="00FD4A45">
      <w:pPr>
        <w:pStyle w:val="Heading1"/>
      </w:pPr>
      <w:bookmarkStart w:id="36" w:name="_Toc170220831"/>
      <w:bookmarkStart w:id="37" w:name="_Toc178161066"/>
      <w:r w:rsidRPr="006159FB">
        <w:lastRenderedPageBreak/>
        <w:t>Syncope</w:t>
      </w:r>
      <w:bookmarkEnd w:id="36"/>
      <w:bookmarkEnd w:id="37"/>
    </w:p>
    <w:p w14:paraId="4DC819B4" w14:textId="554A385F" w:rsidR="002A4200" w:rsidRPr="003C4CC4" w:rsidRDefault="000C549E" w:rsidP="002A4200">
      <w:pPr>
        <w:rPr>
          <w:rFonts w:cstheme="minorHAnsi"/>
          <w:lang w:val="en-US"/>
        </w:rPr>
      </w:pPr>
      <w:r>
        <w:rPr>
          <w:rFonts w:cstheme="minorHAnsi"/>
          <w:lang w:val="en-US"/>
        </w:rPr>
        <w:t xml:space="preserve">Syncope is a brief loss of consciousness and is commonly described as fainting or passing out. </w:t>
      </w:r>
      <w:r w:rsidR="002A4200" w:rsidRPr="003C4CC4">
        <w:rPr>
          <w:rFonts w:cstheme="minorHAnsi"/>
          <w:lang w:val="en-US"/>
        </w:rPr>
        <w:t>Older people are more predisposed to syncopal events due to age-related physiological changes that affect their ability to adapt to changes in cerebral perfusion.</w:t>
      </w:r>
      <w:r w:rsidR="00CE0003">
        <w:rPr>
          <w:rFonts w:cstheme="minorHAnsi"/>
          <w:lang w:val="en-US"/>
        </w:rPr>
        <w:t xml:space="preserve"> </w:t>
      </w:r>
    </w:p>
    <w:p w14:paraId="33B1A0D9" w14:textId="18D2B212" w:rsidR="002A4200" w:rsidRDefault="002A4200" w:rsidP="002A4200">
      <w:pPr>
        <w:tabs>
          <w:tab w:val="left" w:pos="1690"/>
        </w:tabs>
        <w:spacing w:before="92"/>
      </w:pPr>
      <w:r>
        <w:rPr>
          <w:rFonts w:cstheme="minorHAnsi"/>
          <w:lang w:val="en-US"/>
        </w:rPr>
        <w:t xml:space="preserve">Chapter 11 of the </w:t>
      </w:r>
      <w:r w:rsidRPr="00CE35D9">
        <w:rPr>
          <w:rFonts w:cstheme="minorHAnsi"/>
          <w:i/>
          <w:iCs/>
          <w:lang w:val="en-US"/>
        </w:rPr>
        <w:t>Falls Guidelines</w:t>
      </w:r>
      <w:r w:rsidR="00FD4A45">
        <w:rPr>
          <w:rFonts w:cstheme="minorHAnsi"/>
          <w:i/>
          <w:iCs/>
          <w:lang w:val="en-US"/>
        </w:rPr>
        <w:t xml:space="preserve"> for Hospitals Reference Document</w:t>
      </w:r>
      <w:r>
        <w:rPr>
          <w:rFonts w:cstheme="minorHAnsi"/>
          <w:lang w:val="en-US"/>
        </w:rPr>
        <w:t xml:space="preserve"> details the</w:t>
      </w:r>
      <w:r w:rsidR="00CE0003">
        <w:rPr>
          <w:rFonts w:cstheme="minorHAnsi"/>
          <w:lang w:val="en-US"/>
        </w:rPr>
        <w:t xml:space="preserve"> main types of syncope, the</w:t>
      </w:r>
      <w:r>
        <w:rPr>
          <w:rFonts w:cstheme="minorHAnsi"/>
          <w:lang w:val="en-US"/>
        </w:rPr>
        <w:t xml:space="preserve"> principles </w:t>
      </w:r>
      <w:r>
        <w:t>of care for syncope and further information on the diagnosis and management of syncope.</w:t>
      </w:r>
    </w:p>
    <w:p w14:paraId="5B80747D" w14:textId="77777777" w:rsidR="002A4200" w:rsidRPr="00AD5836" w:rsidRDefault="002A4200" w:rsidP="00AD5836">
      <w:pPr>
        <w:rPr>
          <w:rFonts w:cstheme="minorHAnsi"/>
        </w:rPr>
      </w:pPr>
    </w:p>
    <w:p w14:paraId="69796B5C" w14:textId="1B374DD5" w:rsidR="00AE0BE7" w:rsidRPr="00755E82" w:rsidRDefault="00AE0BE7" w:rsidP="002A4200">
      <w:pPr>
        <w:pStyle w:val="Heading3"/>
        <w:numPr>
          <w:ilvl w:val="0"/>
          <w:numId w:val="0"/>
        </w:numPr>
        <w:spacing w:before="120" w:after="120"/>
      </w:pPr>
      <w:bookmarkStart w:id="38" w:name="_Toc178161067"/>
      <w:bookmarkStart w:id="39" w:name="_Hlk175909593"/>
      <w:r w:rsidRPr="00755E82">
        <w:t>Good practice points</w:t>
      </w:r>
      <w:bookmarkEnd w:id="38"/>
    </w:p>
    <w:p w14:paraId="4DF75B26" w14:textId="71AB4115" w:rsidR="00A5373F" w:rsidRDefault="00A5373F" w:rsidP="00BA7D86">
      <w:pPr>
        <w:pStyle w:val="ListParagraph"/>
        <w:widowControl w:val="0"/>
        <w:numPr>
          <w:ilvl w:val="0"/>
          <w:numId w:val="16"/>
        </w:numPr>
        <w:tabs>
          <w:tab w:val="left" w:pos="1690"/>
        </w:tabs>
        <w:autoSpaceDE w:val="0"/>
        <w:autoSpaceDN w:val="0"/>
        <w:spacing w:before="92" w:after="0"/>
        <w:contextualSpacing w:val="0"/>
      </w:pPr>
      <w:bookmarkStart w:id="40" w:name="_Hlk163172493"/>
      <w:bookmarkEnd w:id="39"/>
      <w:r>
        <w:t xml:space="preserve">Ensure older people who experience unexplained falls or episodes of collapse including </w:t>
      </w:r>
      <w:proofErr w:type="spellStart"/>
      <w:r>
        <w:t>presyncopal</w:t>
      </w:r>
      <w:proofErr w:type="spellEnd"/>
      <w:r>
        <w:t xml:space="preserve"> or syncopal episode</w:t>
      </w:r>
      <w:r w:rsidR="003747ED">
        <w:t>s</w:t>
      </w:r>
      <w:r>
        <w:t xml:space="preserve"> (including postural hypotension) are urgently assessed by a medical practitioner to establish the underlying cause. </w:t>
      </w:r>
    </w:p>
    <w:p w14:paraId="158F8D33" w14:textId="2E7AF361" w:rsidR="007014CD" w:rsidRDefault="007014CD" w:rsidP="007014CD">
      <w:pPr>
        <w:pStyle w:val="ListParagraph"/>
        <w:widowControl w:val="0"/>
        <w:numPr>
          <w:ilvl w:val="0"/>
          <w:numId w:val="16"/>
        </w:numPr>
        <w:tabs>
          <w:tab w:val="left" w:pos="1690"/>
        </w:tabs>
        <w:autoSpaceDE w:val="0"/>
        <w:autoSpaceDN w:val="0"/>
        <w:spacing w:before="92" w:after="0"/>
        <w:contextualSpacing w:val="0"/>
      </w:pPr>
      <w:bookmarkStart w:id="41" w:name="_Hlk175909544"/>
      <w:r w:rsidRPr="003747ED">
        <w:t>Undertake a medication review, identifying medicines that may cause postural hypotension.</w:t>
      </w:r>
    </w:p>
    <w:bookmarkEnd w:id="40"/>
    <w:bookmarkEnd w:id="41"/>
    <w:p w14:paraId="25709540" w14:textId="7B177404" w:rsidR="00A5373F" w:rsidRDefault="00A5373F" w:rsidP="00BA7D86">
      <w:pPr>
        <w:pStyle w:val="ListParagraph"/>
        <w:widowControl w:val="0"/>
        <w:numPr>
          <w:ilvl w:val="0"/>
          <w:numId w:val="16"/>
        </w:numPr>
        <w:tabs>
          <w:tab w:val="left" w:pos="1690"/>
        </w:tabs>
        <w:autoSpaceDE w:val="0"/>
        <w:autoSpaceDN w:val="0"/>
        <w:spacing w:before="92" w:after="0"/>
        <w:contextualSpacing w:val="0"/>
      </w:pPr>
      <w:r>
        <w:t xml:space="preserve">Treat older people diagnosed with the </w:t>
      </w:r>
      <w:bookmarkStart w:id="42" w:name="_Hlk163172536"/>
      <w:r>
        <w:t>cardio inhibitory form of carotid sinus hypersensitivity, including</w:t>
      </w:r>
      <w:bookmarkEnd w:id="42"/>
      <w:r>
        <w:t xml:space="preserve"> </w:t>
      </w:r>
      <w:r w:rsidR="00C754DE">
        <w:t xml:space="preserve">considering </w:t>
      </w:r>
      <w:r>
        <w:t>fitting of a dual-chamber cardiac pacemaker.</w:t>
      </w:r>
    </w:p>
    <w:p w14:paraId="46ECAAB9" w14:textId="77777777" w:rsidR="005902F7" w:rsidRDefault="005902F7">
      <w:pPr>
        <w:spacing w:before="0" w:after="80"/>
        <w:rPr>
          <w:rFonts w:ascii="Arial" w:eastAsia="Arial" w:hAnsi="Arial" w:cs="Arial"/>
          <w:b/>
          <w:color w:val="005370" w:themeColor="text2"/>
          <w:sz w:val="28"/>
          <w:szCs w:val="32"/>
          <w:lang w:eastAsia="en-US"/>
        </w:rPr>
      </w:pPr>
      <w:r>
        <w:br w:type="page"/>
      </w:r>
    </w:p>
    <w:p w14:paraId="10893B98" w14:textId="24989578" w:rsidR="00AE0BE7" w:rsidRPr="006159FB" w:rsidRDefault="00AE0BE7" w:rsidP="00FD4A45">
      <w:pPr>
        <w:pStyle w:val="Heading1"/>
      </w:pPr>
      <w:bookmarkStart w:id="43" w:name="_Toc170220832"/>
      <w:bookmarkStart w:id="44" w:name="_Toc178161068"/>
      <w:r w:rsidRPr="006159FB">
        <w:lastRenderedPageBreak/>
        <w:t>Dizziness</w:t>
      </w:r>
      <w:bookmarkEnd w:id="43"/>
      <w:r w:rsidR="003747ED">
        <w:t xml:space="preserve"> and vertigo</w:t>
      </w:r>
      <w:bookmarkEnd w:id="44"/>
    </w:p>
    <w:p w14:paraId="3006634B" w14:textId="77777777" w:rsidR="000C549E" w:rsidRDefault="000C549E" w:rsidP="00E172BD">
      <w:pPr>
        <w:rPr>
          <w:rFonts w:cstheme="minorHAnsi"/>
          <w:lang w:val="en-US"/>
        </w:rPr>
      </w:pPr>
      <w:r w:rsidRPr="003C4CC4">
        <w:rPr>
          <w:rFonts w:cstheme="minorHAnsi"/>
          <w:lang w:val="en-US"/>
        </w:rPr>
        <w:t xml:space="preserve">Dizziness </w:t>
      </w:r>
      <w:r>
        <w:rPr>
          <w:rFonts w:cstheme="minorHAnsi"/>
          <w:lang w:val="en-US"/>
        </w:rPr>
        <w:t>is a term used to describe a range of sensations such as lightheaded, foggy or unsteady. Vertigo is a sensation of spinning, The most common diagnosis for dizziness is benign paroxysmal vertigo.</w:t>
      </w:r>
    </w:p>
    <w:p w14:paraId="69132D8E" w14:textId="36FD572E" w:rsidR="00E172BD" w:rsidRPr="007D1CD3" w:rsidRDefault="00E172BD" w:rsidP="00E172BD">
      <w:pPr>
        <w:rPr>
          <w:rFonts w:cstheme="minorHAnsi"/>
        </w:rPr>
      </w:pPr>
      <w:r w:rsidRPr="00540712">
        <w:rPr>
          <w:rFonts w:cstheme="minorHAnsi"/>
        </w:rPr>
        <w:t>Dizziness is associated with an increased risk of falling in older people</w:t>
      </w:r>
      <w:r w:rsidR="001A26FF">
        <w:rPr>
          <w:rFonts w:cstheme="minorHAnsi"/>
        </w:rPr>
        <w:t>.</w:t>
      </w:r>
      <w:r w:rsidRPr="00540712">
        <w:rPr>
          <w:rFonts w:cstheme="minorHAnsi"/>
        </w:rPr>
        <w:t xml:space="preserve"> Poor sensorimotor function, impaired balance control, anxiety and neck and back pain have been identified as mediators of the relationship between dizziness and falls. Older people with</w:t>
      </w:r>
      <w:r w:rsidRPr="003C4CC4">
        <w:rPr>
          <w:rFonts w:cstheme="minorHAnsi"/>
        </w:rPr>
        <w:t xml:space="preserve"> dizziness are also at high risk of experiencing fall-related fractures.</w:t>
      </w:r>
    </w:p>
    <w:p w14:paraId="5BBBB251" w14:textId="1151A618" w:rsidR="00CE0003" w:rsidRDefault="00CE0003" w:rsidP="00CE0003">
      <w:pPr>
        <w:tabs>
          <w:tab w:val="left" w:pos="1690"/>
        </w:tabs>
        <w:spacing w:before="92"/>
      </w:pPr>
      <w:r>
        <w:rPr>
          <w:rFonts w:cstheme="minorHAnsi"/>
          <w:lang w:val="en-US"/>
        </w:rPr>
        <w:t xml:space="preserve">Chapter 12 of the </w:t>
      </w:r>
      <w:r w:rsidRPr="00CE35D9">
        <w:rPr>
          <w:rFonts w:cstheme="minorHAnsi"/>
          <w:i/>
          <w:iCs/>
          <w:lang w:val="en-US"/>
        </w:rPr>
        <w:t>Falls Guidelines</w:t>
      </w:r>
      <w:r w:rsidR="00FD4A45">
        <w:rPr>
          <w:rFonts w:cstheme="minorHAnsi"/>
          <w:i/>
          <w:iCs/>
          <w:lang w:val="en-US"/>
        </w:rPr>
        <w:t xml:space="preserve"> for Hospitals Reference Document</w:t>
      </w:r>
      <w:r>
        <w:rPr>
          <w:rFonts w:cstheme="minorHAnsi"/>
          <w:lang w:val="en-US"/>
        </w:rPr>
        <w:t xml:space="preserve"> discusses how to assess dizziness and vertigo and the associated principles </w:t>
      </w:r>
      <w:r>
        <w:t>of care, and details different interventions which can reduce the symptoms of dizziness.</w:t>
      </w:r>
    </w:p>
    <w:p w14:paraId="34487BA2" w14:textId="77777777" w:rsidR="00CE0003" w:rsidRPr="00AD5836" w:rsidRDefault="00CE0003" w:rsidP="00AD5836">
      <w:pPr>
        <w:rPr>
          <w:rFonts w:cstheme="minorHAnsi"/>
        </w:rPr>
      </w:pPr>
    </w:p>
    <w:p w14:paraId="7BBFF2D5" w14:textId="7F77DC39" w:rsidR="00AE0BE7" w:rsidRPr="00755E82" w:rsidRDefault="00AE0BE7" w:rsidP="00AD5836">
      <w:pPr>
        <w:pStyle w:val="Heading3"/>
        <w:numPr>
          <w:ilvl w:val="0"/>
          <w:numId w:val="0"/>
        </w:numPr>
        <w:spacing w:before="120" w:after="120"/>
      </w:pPr>
      <w:bookmarkStart w:id="45" w:name="_Toc178161069"/>
      <w:r w:rsidRPr="00755E82">
        <w:t>Good practice points</w:t>
      </w:r>
      <w:bookmarkEnd w:id="45"/>
    </w:p>
    <w:p w14:paraId="617EC86F" w14:textId="77777777" w:rsidR="00A5373F" w:rsidRDefault="00A5373F" w:rsidP="00BA7D86">
      <w:pPr>
        <w:pStyle w:val="ListParagraph"/>
        <w:widowControl w:val="0"/>
        <w:numPr>
          <w:ilvl w:val="0"/>
          <w:numId w:val="16"/>
        </w:numPr>
        <w:tabs>
          <w:tab w:val="left" w:pos="3722"/>
        </w:tabs>
        <w:autoSpaceDE w:val="0"/>
        <w:autoSpaceDN w:val="0"/>
        <w:spacing w:before="41" w:after="0"/>
        <w:ind w:left="714" w:hanging="357"/>
        <w:contextualSpacing w:val="0"/>
      </w:pPr>
      <w:r>
        <w:t>Assess older people complaining of dizziness and vertigo for vestibular dysfunction, gait and balance problems, postural hypotension and anxiety.</w:t>
      </w:r>
    </w:p>
    <w:p w14:paraId="57DC46B4" w14:textId="0C003218" w:rsidR="00A5373F" w:rsidRDefault="00A5373F" w:rsidP="00BA7D86">
      <w:pPr>
        <w:pStyle w:val="ListParagraph"/>
        <w:widowControl w:val="0"/>
        <w:numPr>
          <w:ilvl w:val="0"/>
          <w:numId w:val="16"/>
        </w:numPr>
        <w:tabs>
          <w:tab w:val="left" w:pos="1690"/>
        </w:tabs>
        <w:autoSpaceDE w:val="0"/>
        <w:autoSpaceDN w:val="0"/>
        <w:spacing w:before="92" w:after="0"/>
        <w:contextualSpacing w:val="0"/>
      </w:pPr>
      <w:r>
        <w:t xml:space="preserve">Assess </w:t>
      </w:r>
      <w:r w:rsidR="004E7B07">
        <w:t xml:space="preserve">the older person for </w:t>
      </w:r>
      <w:r>
        <w:t>postural hypotension with tests of lying and standing blood pressure.</w:t>
      </w:r>
    </w:p>
    <w:p w14:paraId="38915550" w14:textId="6E07FF2D" w:rsidR="00A5373F" w:rsidRDefault="00A5373F" w:rsidP="00BA7D86">
      <w:pPr>
        <w:pStyle w:val="ListParagraph"/>
        <w:widowControl w:val="0"/>
        <w:numPr>
          <w:ilvl w:val="0"/>
          <w:numId w:val="16"/>
        </w:numPr>
        <w:tabs>
          <w:tab w:val="left" w:pos="1690"/>
        </w:tabs>
        <w:autoSpaceDE w:val="0"/>
        <w:autoSpaceDN w:val="0"/>
        <w:spacing w:before="92" w:after="0"/>
        <w:contextualSpacing w:val="0"/>
      </w:pPr>
      <w:r>
        <w:t xml:space="preserve">Review the </w:t>
      </w:r>
      <w:r w:rsidR="004E7B07">
        <w:t xml:space="preserve">older </w:t>
      </w:r>
      <w:r>
        <w:t>person’s medicine regimen to identify medicines causing or contributing to dizziness or postural hypotension (including but not limited to antihypertensives, antidepressants, anticholinergics, hypoglycemics).</w:t>
      </w:r>
    </w:p>
    <w:p w14:paraId="236D4099" w14:textId="6C2305A2" w:rsidR="00CE0003" w:rsidRDefault="00A5373F" w:rsidP="000C549E">
      <w:pPr>
        <w:pStyle w:val="ListParagraph"/>
        <w:widowControl w:val="0"/>
        <w:numPr>
          <w:ilvl w:val="0"/>
          <w:numId w:val="16"/>
        </w:numPr>
        <w:tabs>
          <w:tab w:val="left" w:pos="1690"/>
        </w:tabs>
        <w:autoSpaceDE w:val="0"/>
        <w:autoSpaceDN w:val="0"/>
        <w:spacing w:before="92" w:after="0"/>
        <w:contextualSpacing w:val="0"/>
      </w:pPr>
      <w:r>
        <w:t>Facilitate access to an appropriately trained</w:t>
      </w:r>
      <w:r w:rsidR="000C549E">
        <w:t xml:space="preserve"> medical</w:t>
      </w:r>
      <w:r>
        <w:t xml:space="preserve"> practitioner</w:t>
      </w:r>
      <w:r w:rsidR="000C549E">
        <w:t xml:space="preserve"> or vestibular physiotherapist to assess dizziness and vestibular-related balance problems and </w:t>
      </w:r>
      <w:r>
        <w:t xml:space="preserve">implement interventions </w:t>
      </w:r>
      <w:r w:rsidR="000C549E">
        <w:t>for</w:t>
      </w:r>
      <w:r>
        <w:t xml:space="preserve"> benign paroxysmal positional vertigo</w:t>
      </w:r>
      <w:r w:rsidR="000C549E">
        <w:t xml:space="preserve">, including </w:t>
      </w:r>
      <w:r>
        <w:t>vestibular rehabilitation when indicated.</w:t>
      </w:r>
    </w:p>
    <w:p w14:paraId="3BF4B5EC" w14:textId="6C9B7891" w:rsidR="005902F7" w:rsidRDefault="005902F7">
      <w:pPr>
        <w:spacing w:before="0" w:after="80"/>
        <w:rPr>
          <w:rFonts w:ascii="Arial" w:eastAsia="Arial" w:hAnsi="Arial" w:cs="Arial"/>
          <w:b/>
          <w:color w:val="005370" w:themeColor="text2"/>
          <w:sz w:val="28"/>
          <w:szCs w:val="32"/>
          <w:lang w:eastAsia="en-US"/>
        </w:rPr>
      </w:pPr>
      <w:r>
        <w:br w:type="page"/>
      </w:r>
    </w:p>
    <w:p w14:paraId="0ED51D79" w14:textId="4AF65163" w:rsidR="00AE0BE7" w:rsidRPr="006159FB" w:rsidRDefault="006159FB" w:rsidP="00FD4A45">
      <w:pPr>
        <w:pStyle w:val="Heading1"/>
      </w:pPr>
      <w:bookmarkStart w:id="46" w:name="_Toc170220834"/>
      <w:bookmarkStart w:id="47" w:name="_Toc178161070"/>
      <w:r>
        <w:lastRenderedPageBreak/>
        <w:t>Vi</w:t>
      </w:r>
      <w:r w:rsidR="00AE0BE7" w:rsidRPr="006159FB">
        <w:t>sion</w:t>
      </w:r>
      <w:bookmarkEnd w:id="46"/>
      <w:bookmarkEnd w:id="47"/>
    </w:p>
    <w:p w14:paraId="20795E9F" w14:textId="68EF35F9" w:rsidR="00AD5836" w:rsidRPr="00080021" w:rsidRDefault="00FD4A45" w:rsidP="00AD5836">
      <w:pPr>
        <w:rPr>
          <w:rFonts w:cstheme="minorHAnsi"/>
          <w:lang w:val="en-US"/>
        </w:rPr>
      </w:pPr>
      <w:r>
        <w:rPr>
          <w:rFonts w:cstheme="minorHAnsi"/>
        </w:rPr>
        <w:t>Older people with i</w:t>
      </w:r>
      <w:r w:rsidR="00AD5836" w:rsidRPr="00981429">
        <w:rPr>
          <w:rFonts w:cstheme="minorHAnsi"/>
        </w:rPr>
        <w:t xml:space="preserve">mpaired vision </w:t>
      </w:r>
      <w:r>
        <w:rPr>
          <w:rFonts w:cstheme="minorHAnsi"/>
        </w:rPr>
        <w:t xml:space="preserve">are twice as likely to fall compared to </w:t>
      </w:r>
      <w:r w:rsidR="00AD5836" w:rsidRPr="00981429">
        <w:rPr>
          <w:rFonts w:cstheme="minorHAnsi"/>
        </w:rPr>
        <w:t>older people</w:t>
      </w:r>
      <w:r>
        <w:rPr>
          <w:rFonts w:cstheme="minorHAnsi"/>
        </w:rPr>
        <w:t xml:space="preserve"> without vision problems</w:t>
      </w:r>
      <w:r w:rsidR="00AD5836" w:rsidRPr="00981429">
        <w:rPr>
          <w:rFonts w:cstheme="minorHAnsi"/>
        </w:rPr>
        <w:t xml:space="preserve">. </w:t>
      </w:r>
      <w:bookmarkStart w:id="48" w:name="_Hlk175044297"/>
      <w:r w:rsidR="00AD5836" w:rsidRPr="00981429">
        <w:rPr>
          <w:rFonts w:cstheme="minorHAnsi"/>
        </w:rPr>
        <w:t xml:space="preserve">Vision loss is the third most common chronic condition in older </w:t>
      </w:r>
      <w:r w:rsidR="00AD5836">
        <w:rPr>
          <w:rFonts w:cstheme="minorHAnsi"/>
        </w:rPr>
        <w:t>people</w:t>
      </w:r>
      <w:r w:rsidR="00AD5836" w:rsidRPr="00981429">
        <w:rPr>
          <w:rFonts w:cstheme="minorHAnsi"/>
        </w:rPr>
        <w:t>. Poor vision is also associated with increased frailty.</w:t>
      </w:r>
      <w:r w:rsidR="00AD5836">
        <w:rPr>
          <w:rFonts w:cstheme="minorHAnsi"/>
          <w:lang w:val="en-US"/>
        </w:rPr>
        <w:t xml:space="preserve"> </w:t>
      </w:r>
    </w:p>
    <w:bookmarkEnd w:id="48"/>
    <w:p w14:paraId="1F17DE07" w14:textId="7868A9F4" w:rsidR="00AD5836" w:rsidRDefault="00AD5836" w:rsidP="00AD5836">
      <w:pPr>
        <w:tabs>
          <w:tab w:val="left" w:pos="1690"/>
        </w:tabs>
        <w:spacing w:before="92"/>
      </w:pPr>
      <w:r w:rsidRPr="00EC51D9">
        <w:rPr>
          <w:rFonts w:cstheme="minorHAnsi"/>
          <w:lang w:val="en-US"/>
        </w:rPr>
        <w:t>Chapter 1</w:t>
      </w:r>
      <w:r>
        <w:rPr>
          <w:rFonts w:cstheme="minorHAnsi"/>
          <w:lang w:val="en-US"/>
        </w:rPr>
        <w:t>4</w:t>
      </w:r>
      <w:r w:rsidRPr="00EC51D9">
        <w:rPr>
          <w:rFonts w:cstheme="minorHAnsi"/>
          <w:lang w:val="en-US"/>
        </w:rPr>
        <w:t xml:space="preserve"> of the </w:t>
      </w:r>
      <w:r w:rsidRPr="00EC51D9">
        <w:rPr>
          <w:rFonts w:cstheme="minorHAnsi"/>
          <w:i/>
          <w:iCs/>
          <w:lang w:val="en-US"/>
        </w:rPr>
        <w:t>Falls Guidelines</w:t>
      </w:r>
      <w:r w:rsidR="00FD4A45">
        <w:rPr>
          <w:rFonts w:cstheme="minorHAnsi"/>
          <w:i/>
          <w:iCs/>
          <w:lang w:val="en-US"/>
        </w:rPr>
        <w:t xml:space="preserve"> for Hospitals Reference Document</w:t>
      </w:r>
      <w:r w:rsidRPr="00EC51D9">
        <w:rPr>
          <w:rFonts w:cstheme="minorHAnsi"/>
          <w:lang w:val="en-US"/>
        </w:rPr>
        <w:t xml:space="preserve"> </w:t>
      </w:r>
      <w:r>
        <w:rPr>
          <w:rFonts w:cstheme="minorHAnsi"/>
          <w:lang w:val="en-US"/>
        </w:rPr>
        <w:t>discusses the eye diseases associated with an increased risk of falling</w:t>
      </w:r>
      <w:r>
        <w:t>, principles of care including eye screening tests, the importance of discharge planning and advice on where to get further information and helpful resources</w:t>
      </w:r>
      <w:r>
        <w:rPr>
          <w:rFonts w:cstheme="minorHAnsi"/>
          <w:lang w:val="en-US"/>
        </w:rPr>
        <w:t xml:space="preserve">. </w:t>
      </w:r>
    </w:p>
    <w:p w14:paraId="2B6CF92B" w14:textId="77777777" w:rsidR="00AD5836" w:rsidRPr="00AD5836" w:rsidRDefault="00AD5836" w:rsidP="00AD5836">
      <w:pPr>
        <w:rPr>
          <w:rFonts w:cstheme="minorHAnsi"/>
        </w:rPr>
      </w:pPr>
    </w:p>
    <w:p w14:paraId="20D86541" w14:textId="135E804E" w:rsidR="00AE0BE7" w:rsidRPr="00755E82" w:rsidRDefault="00AE0BE7" w:rsidP="00AD5836">
      <w:pPr>
        <w:pStyle w:val="Heading3"/>
        <w:numPr>
          <w:ilvl w:val="0"/>
          <w:numId w:val="0"/>
        </w:numPr>
        <w:spacing w:before="120" w:after="120"/>
      </w:pPr>
      <w:bookmarkStart w:id="49" w:name="_Toc178161071"/>
      <w:r w:rsidRPr="00755E82">
        <w:t>Good practice points</w:t>
      </w:r>
      <w:bookmarkEnd w:id="49"/>
    </w:p>
    <w:p w14:paraId="5D2A24BC" w14:textId="30BCAE4D" w:rsidR="00A5373F" w:rsidRDefault="00A5373F" w:rsidP="00BA7D86">
      <w:pPr>
        <w:pStyle w:val="ListParagraph"/>
        <w:widowControl w:val="0"/>
        <w:numPr>
          <w:ilvl w:val="0"/>
          <w:numId w:val="16"/>
        </w:numPr>
        <w:tabs>
          <w:tab w:val="left" w:pos="1690"/>
        </w:tabs>
        <w:autoSpaceDE w:val="0"/>
        <w:autoSpaceDN w:val="0"/>
        <w:spacing w:before="92" w:after="0"/>
        <w:contextualSpacing w:val="0"/>
      </w:pPr>
      <w:r>
        <w:t xml:space="preserve">Identify older people with visual problems that can contribute to falls </w:t>
      </w:r>
      <w:r w:rsidR="00147B0C">
        <w:t>on</w:t>
      </w:r>
      <w:r>
        <w:t xml:space="preserve"> admission</w:t>
      </w:r>
      <w:r w:rsidR="00147B0C">
        <w:t xml:space="preserve"> to hospital</w:t>
      </w:r>
      <w:r>
        <w:t>.</w:t>
      </w:r>
    </w:p>
    <w:p w14:paraId="34D023BA" w14:textId="4D453FE1" w:rsidR="00A5373F" w:rsidRDefault="00A5373F" w:rsidP="00BA7D86">
      <w:pPr>
        <w:pStyle w:val="ListParagraph"/>
        <w:widowControl w:val="0"/>
        <w:numPr>
          <w:ilvl w:val="0"/>
          <w:numId w:val="16"/>
        </w:numPr>
        <w:tabs>
          <w:tab w:val="left" w:pos="1690"/>
        </w:tabs>
        <w:autoSpaceDE w:val="0"/>
        <w:autoSpaceDN w:val="0"/>
        <w:spacing w:before="92" w:after="0"/>
        <w:contextualSpacing w:val="0"/>
      </w:pPr>
      <w:r>
        <w:t xml:space="preserve">Ensure older people who use glasses have </w:t>
      </w:r>
      <w:r w:rsidR="00147B0C">
        <w:t xml:space="preserve">accessible </w:t>
      </w:r>
      <w:r>
        <w:t>clean glasses and wear them</w:t>
      </w:r>
      <w:r w:rsidR="00147B0C">
        <w:t xml:space="preserve"> in hospital</w:t>
      </w:r>
      <w:r>
        <w:t>. If the older person has different glasses for reading and distance, ensure they wear distance glasses when mobilising.</w:t>
      </w:r>
    </w:p>
    <w:p w14:paraId="2FF771D6" w14:textId="77777777" w:rsidR="00A5373F" w:rsidRDefault="00A5373F" w:rsidP="00BA7D86">
      <w:pPr>
        <w:pStyle w:val="ListParagraph"/>
        <w:widowControl w:val="0"/>
        <w:numPr>
          <w:ilvl w:val="0"/>
          <w:numId w:val="16"/>
        </w:numPr>
        <w:tabs>
          <w:tab w:val="left" w:pos="1690"/>
        </w:tabs>
        <w:autoSpaceDE w:val="0"/>
        <w:autoSpaceDN w:val="0"/>
        <w:spacing w:before="92" w:after="0"/>
        <w:contextualSpacing w:val="0"/>
      </w:pPr>
      <w:r>
        <w:t>Consider environmental factors such as adequate lighting, contrasting fixtures such as toilet seats and clear signage to help maximise visual cues and way finding.</w:t>
      </w:r>
    </w:p>
    <w:p w14:paraId="42D6DB5C" w14:textId="77777777" w:rsidR="00A5373F" w:rsidRDefault="00A5373F" w:rsidP="00BA7D86">
      <w:pPr>
        <w:pStyle w:val="ListParagraph"/>
        <w:widowControl w:val="0"/>
        <w:numPr>
          <w:ilvl w:val="0"/>
          <w:numId w:val="16"/>
        </w:numPr>
        <w:tabs>
          <w:tab w:val="left" w:pos="1690"/>
        </w:tabs>
        <w:autoSpaceDE w:val="0"/>
        <w:autoSpaceDN w:val="0"/>
        <w:spacing w:before="92" w:after="0"/>
        <w:contextualSpacing w:val="0"/>
      </w:pPr>
      <w:bookmarkStart w:id="50" w:name="_Hlk163172906"/>
      <w:r>
        <w:t xml:space="preserve">Consider increased supervision for older people </w:t>
      </w:r>
      <w:bookmarkEnd w:id="50"/>
      <w:r>
        <w:t xml:space="preserve">with impaired vision </w:t>
      </w:r>
      <w:bookmarkStart w:id="51" w:name="_Hlk163172921"/>
      <w:r>
        <w:t>when moving away from their immediate bed surrounds.</w:t>
      </w:r>
    </w:p>
    <w:bookmarkEnd w:id="51"/>
    <w:p w14:paraId="47AA303D" w14:textId="77777777" w:rsidR="00A5373F" w:rsidRDefault="00A5373F" w:rsidP="00BA7D86">
      <w:pPr>
        <w:pStyle w:val="ListParagraph"/>
        <w:widowControl w:val="0"/>
        <w:numPr>
          <w:ilvl w:val="0"/>
          <w:numId w:val="16"/>
        </w:numPr>
        <w:tabs>
          <w:tab w:val="left" w:pos="1690"/>
        </w:tabs>
        <w:autoSpaceDE w:val="0"/>
        <w:autoSpaceDN w:val="0"/>
        <w:spacing w:before="92" w:after="0"/>
        <w:contextualSpacing w:val="0"/>
      </w:pPr>
      <w:r>
        <w:t>As part of good discharge planning:</w:t>
      </w:r>
    </w:p>
    <w:p w14:paraId="67096980" w14:textId="77777777" w:rsidR="00A5373F" w:rsidRDefault="00A5373F" w:rsidP="00BA7D86">
      <w:pPr>
        <w:pStyle w:val="ListParagraph"/>
        <w:widowControl w:val="0"/>
        <w:numPr>
          <w:ilvl w:val="1"/>
          <w:numId w:val="16"/>
        </w:numPr>
        <w:tabs>
          <w:tab w:val="left" w:pos="1690"/>
        </w:tabs>
        <w:autoSpaceDE w:val="0"/>
        <w:autoSpaceDN w:val="0"/>
        <w:spacing w:before="92" w:after="0"/>
        <w:contextualSpacing w:val="0"/>
      </w:pPr>
      <w:r>
        <w:t>refer older people with undiagnosed visual problems to an optometrist, orthoptist or ophthalmologist.</w:t>
      </w:r>
    </w:p>
    <w:p w14:paraId="6F214F6E" w14:textId="7BAB3296" w:rsidR="00A5373F" w:rsidRDefault="00694D31" w:rsidP="00BA7D86">
      <w:pPr>
        <w:pStyle w:val="ListParagraph"/>
        <w:widowControl w:val="0"/>
        <w:numPr>
          <w:ilvl w:val="1"/>
          <w:numId w:val="16"/>
        </w:numPr>
        <w:tabs>
          <w:tab w:val="left" w:pos="1690"/>
        </w:tabs>
        <w:autoSpaceDE w:val="0"/>
        <w:autoSpaceDN w:val="0"/>
        <w:spacing w:before="92" w:after="0"/>
        <w:contextualSpacing w:val="0"/>
      </w:pPr>
      <w:bookmarkStart w:id="52" w:name="_Hlk163172974"/>
      <w:r>
        <w:t xml:space="preserve">facilitate </w:t>
      </w:r>
      <w:r w:rsidR="00A5373F">
        <w:t xml:space="preserve">timely access to cataract surgery for both eyes for older people with clinically significant visual impairment primarily due to cataracts (unless contraindicated). (Level 1A). </w:t>
      </w:r>
      <w:hyperlink r:id="rId20" w:history="1">
        <w:r w:rsidR="00A5373F">
          <w:rPr>
            <w:rStyle w:val="Hyperlink"/>
          </w:rPr>
          <w:t xml:space="preserve"> See the Cataract Clinical Care Standard</w:t>
        </w:r>
      </w:hyperlink>
      <w:r w:rsidR="00A5373F">
        <w:t>.</w:t>
      </w:r>
    </w:p>
    <w:bookmarkEnd w:id="52"/>
    <w:p w14:paraId="1951F1C8" w14:textId="517F3BA4" w:rsidR="00AD5836" w:rsidRDefault="00A5373F" w:rsidP="00BA7D86">
      <w:pPr>
        <w:pStyle w:val="ListParagraph"/>
        <w:widowControl w:val="0"/>
        <w:numPr>
          <w:ilvl w:val="1"/>
          <w:numId w:val="16"/>
        </w:numPr>
        <w:tabs>
          <w:tab w:val="left" w:pos="1690"/>
        </w:tabs>
        <w:autoSpaceDE w:val="0"/>
        <w:autoSpaceDN w:val="0"/>
        <w:spacing w:before="92" w:after="80"/>
        <w:contextualSpacing w:val="0"/>
      </w:pPr>
      <w:r>
        <w:t xml:space="preserve">arrange for an occupational therapist to conduct a home environmental assessment and modification for those with severe visual impairments. </w:t>
      </w:r>
    </w:p>
    <w:p w14:paraId="7B68A9D4" w14:textId="17EA5E4E" w:rsidR="005902F7" w:rsidRDefault="005902F7">
      <w:pPr>
        <w:spacing w:before="0" w:after="80"/>
        <w:rPr>
          <w:rFonts w:ascii="Arial" w:eastAsia="Arial" w:hAnsi="Arial" w:cs="Arial"/>
          <w:b/>
          <w:color w:val="005370" w:themeColor="text2"/>
          <w:sz w:val="28"/>
          <w:szCs w:val="32"/>
          <w:lang w:eastAsia="en-US"/>
        </w:rPr>
      </w:pPr>
      <w:r>
        <w:br w:type="page"/>
      </w:r>
    </w:p>
    <w:p w14:paraId="7AE4FFA3" w14:textId="7BE49B7F" w:rsidR="00A5373F" w:rsidRPr="006159FB" w:rsidRDefault="00A5373F" w:rsidP="00FD4A45">
      <w:pPr>
        <w:pStyle w:val="Heading1"/>
      </w:pPr>
      <w:bookmarkStart w:id="53" w:name="_Toc170220835"/>
      <w:bookmarkStart w:id="54" w:name="_Toc178161072"/>
      <w:r w:rsidRPr="006159FB">
        <w:lastRenderedPageBreak/>
        <w:t>Hearing</w:t>
      </w:r>
      <w:bookmarkEnd w:id="53"/>
      <w:bookmarkEnd w:id="54"/>
    </w:p>
    <w:p w14:paraId="3186F245" w14:textId="285F235C" w:rsidR="00E771C6" w:rsidRPr="0095778C" w:rsidRDefault="00080021" w:rsidP="00E771C6">
      <w:pPr>
        <w:tabs>
          <w:tab w:val="left" w:pos="1690"/>
        </w:tabs>
        <w:spacing w:before="92"/>
      </w:pPr>
      <w:r>
        <w:t xml:space="preserve">Hearing impairment </w:t>
      </w:r>
      <w:r w:rsidR="00E771C6">
        <w:t>contributes to falls in older people</w:t>
      </w:r>
      <w:r>
        <w:t xml:space="preserve"> as those with hearing impairments may fail to detect environmental hazards outside their line of sight. </w:t>
      </w:r>
    </w:p>
    <w:p w14:paraId="4B1DB678" w14:textId="0CD3FE43" w:rsidR="00E771C6" w:rsidRDefault="00E771C6" w:rsidP="00E771C6">
      <w:pPr>
        <w:tabs>
          <w:tab w:val="left" w:pos="1690"/>
        </w:tabs>
        <w:spacing w:before="92"/>
      </w:pPr>
      <w:r w:rsidRPr="00EC51D9">
        <w:rPr>
          <w:rFonts w:cstheme="minorHAnsi"/>
          <w:lang w:val="en-US"/>
        </w:rPr>
        <w:t>Chapter 1</w:t>
      </w:r>
      <w:r>
        <w:rPr>
          <w:rFonts w:cstheme="minorHAnsi"/>
          <w:lang w:val="en-US"/>
        </w:rPr>
        <w:t>5</w:t>
      </w:r>
      <w:r w:rsidRPr="00EC51D9">
        <w:rPr>
          <w:rFonts w:cstheme="minorHAnsi"/>
          <w:lang w:val="en-US"/>
        </w:rPr>
        <w:t xml:space="preserve"> of the </w:t>
      </w:r>
      <w:r w:rsidRPr="00EC51D9">
        <w:rPr>
          <w:rFonts w:cstheme="minorHAnsi"/>
          <w:i/>
          <w:iCs/>
          <w:lang w:val="en-US"/>
        </w:rPr>
        <w:t>Falls Guidelines</w:t>
      </w:r>
      <w:r w:rsidR="00FD4A45">
        <w:rPr>
          <w:rFonts w:cstheme="minorHAnsi"/>
          <w:i/>
          <w:iCs/>
          <w:lang w:val="en-US"/>
        </w:rPr>
        <w:t xml:space="preserve"> for Hospitals Reference Document</w:t>
      </w:r>
      <w:r w:rsidRPr="00EC51D9">
        <w:rPr>
          <w:rFonts w:cstheme="minorHAnsi"/>
          <w:lang w:val="en-US"/>
        </w:rPr>
        <w:t xml:space="preserve"> </w:t>
      </w:r>
      <w:r>
        <w:rPr>
          <w:rFonts w:cstheme="minorHAnsi"/>
          <w:lang w:val="en-US"/>
        </w:rPr>
        <w:t>discusses the e</w:t>
      </w:r>
      <w:r w:rsidR="0095778C">
        <w:rPr>
          <w:rFonts w:cstheme="minorHAnsi"/>
          <w:lang w:val="en-US"/>
        </w:rPr>
        <w:t>vidence of hearing impairment in relation to fall risk and the</w:t>
      </w:r>
      <w:r>
        <w:t xml:space="preserve"> principles of care </w:t>
      </w:r>
      <w:r w:rsidR="0095778C">
        <w:t>in minimising the risk of falls by people with hearing loss when in hospital.</w:t>
      </w:r>
    </w:p>
    <w:p w14:paraId="4DEDEE1D" w14:textId="77777777" w:rsidR="00E771C6" w:rsidRPr="00AD5836" w:rsidRDefault="00E771C6" w:rsidP="00E771C6">
      <w:pPr>
        <w:rPr>
          <w:rFonts w:cstheme="minorHAnsi"/>
        </w:rPr>
      </w:pPr>
    </w:p>
    <w:p w14:paraId="59574419" w14:textId="77777777" w:rsidR="00A5373F" w:rsidRPr="00E771C6" w:rsidRDefault="00A5373F" w:rsidP="00E771C6">
      <w:pPr>
        <w:pStyle w:val="Heading3"/>
        <w:numPr>
          <w:ilvl w:val="0"/>
          <w:numId w:val="0"/>
        </w:numPr>
        <w:spacing w:before="120" w:after="120"/>
      </w:pPr>
      <w:bookmarkStart w:id="55" w:name="_Toc178161073"/>
      <w:r w:rsidRPr="00E771C6">
        <w:t>Good practice points</w:t>
      </w:r>
      <w:bookmarkEnd w:id="55"/>
    </w:p>
    <w:p w14:paraId="03DC4CED" w14:textId="77777777" w:rsidR="00A5373F" w:rsidRDefault="00A5373F" w:rsidP="00BA7D86">
      <w:pPr>
        <w:pStyle w:val="ListParagraph"/>
        <w:widowControl w:val="0"/>
        <w:numPr>
          <w:ilvl w:val="0"/>
          <w:numId w:val="16"/>
        </w:numPr>
        <w:tabs>
          <w:tab w:val="left" w:pos="1690"/>
        </w:tabs>
        <w:autoSpaceDE w:val="0"/>
        <w:autoSpaceDN w:val="0"/>
        <w:spacing w:before="92" w:after="0"/>
        <w:contextualSpacing w:val="0"/>
        <w:rPr>
          <w:rFonts w:ascii="Arial" w:hAnsi="Arial" w:cs="Arial"/>
        </w:rPr>
      </w:pPr>
      <w:r>
        <w:t>Identify older people with hearing problems that can contribute to falls at the point of admission.</w:t>
      </w:r>
    </w:p>
    <w:p w14:paraId="357FCB68" w14:textId="77777777" w:rsidR="00A5373F" w:rsidRDefault="00A5373F" w:rsidP="00BA7D86">
      <w:pPr>
        <w:pStyle w:val="ListParagraph"/>
        <w:widowControl w:val="0"/>
        <w:numPr>
          <w:ilvl w:val="0"/>
          <w:numId w:val="16"/>
        </w:numPr>
        <w:tabs>
          <w:tab w:val="left" w:pos="1690"/>
        </w:tabs>
        <w:autoSpaceDE w:val="0"/>
        <w:autoSpaceDN w:val="0"/>
        <w:spacing w:before="92" w:after="0"/>
        <w:contextualSpacing w:val="0"/>
      </w:pPr>
      <w:r>
        <w:rPr>
          <w:rFonts w:cstheme="minorHAnsi"/>
        </w:rPr>
        <w:t>Use a pocket talker (a device that amplifies sound closest to the listener while reducing background noise) to communicate with an older person with a hearing impairment, as required.</w:t>
      </w:r>
    </w:p>
    <w:p w14:paraId="02AB2E2D" w14:textId="50BD2F9B" w:rsidR="00A5373F" w:rsidRDefault="00A5373F" w:rsidP="00BA7D86">
      <w:pPr>
        <w:pStyle w:val="ListParagraph"/>
        <w:widowControl w:val="0"/>
        <w:numPr>
          <w:ilvl w:val="0"/>
          <w:numId w:val="16"/>
        </w:numPr>
        <w:tabs>
          <w:tab w:val="left" w:pos="1690"/>
        </w:tabs>
        <w:autoSpaceDE w:val="0"/>
        <w:autoSpaceDN w:val="0"/>
        <w:spacing w:before="92" w:after="0"/>
        <w:contextualSpacing w:val="0"/>
      </w:pPr>
      <w:r>
        <w:t>Ensure older people who use hearing aids wear them when mobilising</w:t>
      </w:r>
      <w:r w:rsidR="00147B0C">
        <w:t xml:space="preserve"> and that th</w:t>
      </w:r>
      <w:r w:rsidR="000C549E">
        <w:t xml:space="preserve">e </w:t>
      </w:r>
      <w:r w:rsidR="00147B0C">
        <w:t>hearing aids are working</w:t>
      </w:r>
      <w:r>
        <w:t>.</w:t>
      </w:r>
    </w:p>
    <w:p w14:paraId="7C171C35" w14:textId="77777777" w:rsidR="00A5373F" w:rsidRDefault="00A5373F" w:rsidP="00BA7D86">
      <w:pPr>
        <w:pStyle w:val="ListParagraph"/>
        <w:widowControl w:val="0"/>
        <w:numPr>
          <w:ilvl w:val="0"/>
          <w:numId w:val="16"/>
        </w:numPr>
        <w:tabs>
          <w:tab w:val="left" w:pos="1690"/>
        </w:tabs>
        <w:autoSpaceDE w:val="0"/>
        <w:autoSpaceDN w:val="0"/>
        <w:spacing w:before="92" w:after="0"/>
        <w:contextualSpacing w:val="0"/>
      </w:pPr>
      <w:r>
        <w:t>Consider increased supervision for older people with impaired hearing when moving away from their immediate bed surrounds.</w:t>
      </w:r>
    </w:p>
    <w:p w14:paraId="15BEA134" w14:textId="1A6081E0" w:rsidR="0095778C" w:rsidRDefault="00A5373F" w:rsidP="00BA7D86">
      <w:pPr>
        <w:pStyle w:val="ListParagraph"/>
        <w:widowControl w:val="0"/>
        <w:numPr>
          <w:ilvl w:val="0"/>
          <w:numId w:val="16"/>
        </w:numPr>
        <w:tabs>
          <w:tab w:val="left" w:pos="1690"/>
        </w:tabs>
        <w:autoSpaceDE w:val="0"/>
        <w:autoSpaceDN w:val="0"/>
        <w:spacing w:before="92" w:after="0"/>
        <w:contextualSpacing w:val="0"/>
      </w:pPr>
      <w:r>
        <w:t>As part of good discharge planning refer older people with undiagnosed hearing problems to an audiologist.</w:t>
      </w:r>
    </w:p>
    <w:p w14:paraId="5F43A6C7" w14:textId="16CB711A" w:rsidR="005902F7" w:rsidRDefault="005902F7">
      <w:pPr>
        <w:spacing w:before="0" w:after="80"/>
        <w:rPr>
          <w:rFonts w:ascii="Arial" w:eastAsia="Arial" w:hAnsi="Arial" w:cs="Arial"/>
          <w:b/>
          <w:color w:val="005370" w:themeColor="text2"/>
          <w:sz w:val="28"/>
          <w:szCs w:val="32"/>
          <w:lang w:eastAsia="en-US"/>
        </w:rPr>
      </w:pPr>
      <w:r>
        <w:br w:type="page"/>
      </w:r>
    </w:p>
    <w:p w14:paraId="07FFE816" w14:textId="69D0AB3A" w:rsidR="00AE0BE7" w:rsidRPr="006159FB" w:rsidRDefault="00AE0BE7" w:rsidP="00FD4A45">
      <w:pPr>
        <w:pStyle w:val="Heading1"/>
      </w:pPr>
      <w:bookmarkStart w:id="56" w:name="_Toc170220836"/>
      <w:bookmarkStart w:id="57" w:name="_Toc178161074"/>
      <w:r w:rsidRPr="006159FB">
        <w:lastRenderedPageBreak/>
        <w:t>Environment</w:t>
      </w:r>
      <w:bookmarkEnd w:id="56"/>
      <w:bookmarkEnd w:id="57"/>
    </w:p>
    <w:p w14:paraId="6A52170F" w14:textId="5E08BB88" w:rsidR="009D1930" w:rsidRDefault="009D1930" w:rsidP="009D1930">
      <w:pPr>
        <w:tabs>
          <w:tab w:val="left" w:pos="1690"/>
        </w:tabs>
        <w:spacing w:before="92"/>
        <w:rPr>
          <w:rFonts w:cstheme="minorHAnsi"/>
        </w:rPr>
      </w:pPr>
      <w:r w:rsidRPr="00981429">
        <w:rPr>
          <w:rFonts w:cstheme="minorHAnsi"/>
        </w:rPr>
        <w:t>For older people, the risk of falling while in hospital may be greater than in other settings because of risk factors such as unfamiliar surroundings</w:t>
      </w:r>
      <w:r w:rsidR="00E172BD">
        <w:rPr>
          <w:rFonts w:cstheme="minorHAnsi"/>
        </w:rPr>
        <w:t xml:space="preserve"> when combined with </w:t>
      </w:r>
      <w:r w:rsidR="00E172BD" w:rsidRPr="00981429">
        <w:rPr>
          <w:rFonts w:cstheme="minorHAnsi"/>
        </w:rPr>
        <w:t>acute conditions</w:t>
      </w:r>
      <w:r w:rsidRPr="00981429">
        <w:rPr>
          <w:rFonts w:cstheme="minorHAnsi"/>
        </w:rPr>
        <w:t>.</w:t>
      </w:r>
      <w:r>
        <w:rPr>
          <w:rFonts w:cstheme="minorHAnsi"/>
          <w:noProof/>
          <w:vertAlign w:val="superscript"/>
        </w:rPr>
        <w:t xml:space="preserve"> </w:t>
      </w:r>
    </w:p>
    <w:p w14:paraId="4F2F336F" w14:textId="6E8CE703" w:rsidR="009D1930" w:rsidRPr="00981429" w:rsidRDefault="009D1930" w:rsidP="009D1930">
      <w:pPr>
        <w:rPr>
          <w:rFonts w:cstheme="minorHAnsi"/>
        </w:rPr>
      </w:pPr>
      <w:r>
        <w:rPr>
          <w:rFonts w:cstheme="minorHAnsi"/>
        </w:rPr>
        <w:t xml:space="preserve">The risk of a </w:t>
      </w:r>
      <w:r w:rsidRPr="00981429">
        <w:rPr>
          <w:rFonts w:cstheme="minorHAnsi"/>
        </w:rPr>
        <w:t>fall</w:t>
      </w:r>
      <w:r>
        <w:rPr>
          <w:rFonts w:cstheme="minorHAnsi"/>
        </w:rPr>
        <w:t xml:space="preserve"> can be reduced in hospital by checking </w:t>
      </w:r>
      <w:r w:rsidRPr="00981429">
        <w:rPr>
          <w:rFonts w:cstheme="minorHAnsi"/>
        </w:rPr>
        <w:t xml:space="preserve">the hospital room </w:t>
      </w:r>
      <w:r>
        <w:rPr>
          <w:rFonts w:cstheme="minorHAnsi"/>
        </w:rPr>
        <w:t xml:space="preserve">for hazards that might cause older people to fall, and then modifying or rearranging the environment to remove or minimise these hazards and </w:t>
      </w:r>
      <w:r w:rsidRPr="00981429">
        <w:rPr>
          <w:rFonts w:cstheme="minorHAnsi"/>
        </w:rPr>
        <w:t xml:space="preserve">obvious risk factors. </w:t>
      </w:r>
      <w:r>
        <w:rPr>
          <w:rFonts w:cstheme="minorHAnsi"/>
        </w:rPr>
        <w:t>T</w:t>
      </w:r>
      <w:r w:rsidRPr="00981429">
        <w:rPr>
          <w:rFonts w:cstheme="minorHAnsi"/>
        </w:rPr>
        <w:t>his could include removing clutter, improving lighting and installing handrails.</w:t>
      </w:r>
    </w:p>
    <w:p w14:paraId="037FDA6A" w14:textId="4CEE7BEC" w:rsidR="009D1930" w:rsidRDefault="009D1930" w:rsidP="003747ED">
      <w:r w:rsidRPr="00981429">
        <w:rPr>
          <w:rFonts w:cstheme="minorHAnsi"/>
        </w:rPr>
        <w:t xml:space="preserve">Environmental modification interventions are most likely to be effective in </w:t>
      </w:r>
      <w:r>
        <w:rPr>
          <w:rFonts w:cstheme="minorHAnsi"/>
        </w:rPr>
        <w:t>older people</w:t>
      </w:r>
      <w:r w:rsidRPr="00981429">
        <w:rPr>
          <w:rFonts w:cstheme="minorHAnsi"/>
        </w:rPr>
        <w:t xml:space="preserve"> who already have an increased risk of falls.</w:t>
      </w:r>
      <w:r>
        <w:rPr>
          <w:rFonts w:cstheme="minorHAnsi"/>
        </w:rPr>
        <w:t xml:space="preserve"> </w:t>
      </w:r>
      <w:r>
        <w:rPr>
          <w:rFonts w:cstheme="minorHAnsi"/>
          <w:lang w:val="en-US"/>
        </w:rPr>
        <w:t xml:space="preserve">Chapter 16 of the </w:t>
      </w:r>
      <w:r w:rsidRPr="009D1930">
        <w:rPr>
          <w:rFonts w:cstheme="minorHAnsi"/>
          <w:i/>
          <w:iCs/>
          <w:lang w:val="en-US"/>
        </w:rPr>
        <w:t>Falls Guidelines</w:t>
      </w:r>
      <w:r w:rsidR="00FD4A45">
        <w:rPr>
          <w:rFonts w:cstheme="minorHAnsi"/>
          <w:i/>
          <w:iCs/>
          <w:lang w:val="en-US"/>
        </w:rPr>
        <w:t xml:space="preserve"> for Hospitals Reference Document</w:t>
      </w:r>
      <w:r>
        <w:rPr>
          <w:rFonts w:cstheme="minorHAnsi"/>
          <w:lang w:val="en-US"/>
        </w:rPr>
        <w:t xml:space="preserve"> discusses the</w:t>
      </w:r>
      <w:r>
        <w:t xml:space="preserve"> principles of care in minimising the risk of falls by older people when in hospital and following discharge from hospital.</w:t>
      </w:r>
    </w:p>
    <w:p w14:paraId="7F7750AE" w14:textId="77777777" w:rsidR="00AE0BE7" w:rsidRPr="00FD4A45" w:rsidRDefault="00AE0BE7" w:rsidP="00FD4A45">
      <w:pPr>
        <w:pStyle w:val="Heading3"/>
        <w:numPr>
          <w:ilvl w:val="0"/>
          <w:numId w:val="0"/>
        </w:numPr>
      </w:pPr>
      <w:bookmarkStart w:id="58" w:name="_Toc178161075"/>
      <w:r w:rsidRPr="00FD4A45">
        <w:t>Recommendation</w:t>
      </w:r>
      <w:bookmarkEnd w:id="58"/>
    </w:p>
    <w:p w14:paraId="1F5F285C" w14:textId="3FB9077B" w:rsidR="00AE0BE7" w:rsidRDefault="003747ED" w:rsidP="00AE0BE7">
      <w:pPr>
        <w:tabs>
          <w:tab w:val="left" w:pos="1690"/>
        </w:tabs>
        <w:spacing w:before="92"/>
        <w:rPr>
          <w:rFonts w:ascii="Arial" w:hAnsi="Arial" w:cs="Arial"/>
        </w:rPr>
      </w:pPr>
      <w:r w:rsidRPr="00E37D76">
        <w:rPr>
          <w:rFonts w:ascii="Arial" w:hAnsi="Arial" w:cs="Arial"/>
          <w:u w:val="single"/>
        </w:rPr>
        <w:t>Home safety after discharge</w:t>
      </w:r>
      <w:r>
        <w:rPr>
          <w:rFonts w:ascii="Arial" w:hAnsi="Arial" w:cs="Arial"/>
        </w:rPr>
        <w:t xml:space="preserve">: </w:t>
      </w:r>
      <w:r w:rsidR="00AE0BE7" w:rsidRPr="00392643">
        <w:rPr>
          <w:rFonts w:ascii="Arial" w:hAnsi="Arial" w:cs="Arial"/>
        </w:rPr>
        <w:t>As part of discharge planning, arrange home safety interventions delivered by an occupational therapist for older people at an increased risk of falls after they have returned home. (Level 1A)</w:t>
      </w:r>
    </w:p>
    <w:p w14:paraId="319F5735" w14:textId="77777777" w:rsidR="00DE4A27" w:rsidRPr="00392643" w:rsidRDefault="00DE4A27" w:rsidP="00AE0BE7">
      <w:pPr>
        <w:tabs>
          <w:tab w:val="left" w:pos="1690"/>
        </w:tabs>
        <w:spacing w:before="92"/>
        <w:rPr>
          <w:rFonts w:ascii="Arial" w:hAnsi="Arial" w:cs="Arial"/>
        </w:rPr>
      </w:pPr>
    </w:p>
    <w:p w14:paraId="209C22B9" w14:textId="77777777" w:rsidR="00AE0BE7" w:rsidRPr="00727DE2" w:rsidRDefault="00AE0BE7" w:rsidP="009D1930">
      <w:pPr>
        <w:pStyle w:val="Heading3"/>
        <w:numPr>
          <w:ilvl w:val="0"/>
          <w:numId w:val="0"/>
        </w:numPr>
        <w:spacing w:before="120" w:after="120"/>
      </w:pPr>
      <w:bookmarkStart w:id="59" w:name="_Toc178161076"/>
      <w:r w:rsidRPr="001E45AF">
        <w:t>Good practice points</w:t>
      </w:r>
      <w:bookmarkEnd w:id="59"/>
    </w:p>
    <w:p w14:paraId="313475EA" w14:textId="0344D6F4" w:rsidR="00A5373F" w:rsidRDefault="00A5373F" w:rsidP="000B1804">
      <w:pPr>
        <w:pStyle w:val="ListParagraph"/>
        <w:widowControl w:val="0"/>
        <w:numPr>
          <w:ilvl w:val="0"/>
          <w:numId w:val="16"/>
        </w:numPr>
        <w:tabs>
          <w:tab w:val="left" w:pos="1690"/>
        </w:tabs>
        <w:autoSpaceDE w:val="0"/>
        <w:autoSpaceDN w:val="0"/>
        <w:spacing w:after="0"/>
        <w:contextualSpacing w:val="0"/>
      </w:pPr>
      <w:r w:rsidRPr="000B1804">
        <w:t xml:space="preserve">Provide intentional </w:t>
      </w:r>
      <w:proofErr w:type="spellStart"/>
      <w:r w:rsidRPr="000B1804">
        <w:t>rounding</w:t>
      </w:r>
      <w:proofErr w:type="spellEnd"/>
      <w:r w:rsidRPr="000B1804">
        <w:t xml:space="preserve"> to regularly evaluate and modify the </w:t>
      </w:r>
      <w:r w:rsidR="000B1804" w:rsidRPr="000B1804">
        <w:t xml:space="preserve">older person’s </w:t>
      </w:r>
      <w:r w:rsidRPr="000B1804">
        <w:t xml:space="preserve">environment, and </w:t>
      </w:r>
      <w:r w:rsidR="00390E6E" w:rsidRPr="000B1804">
        <w:t xml:space="preserve">provide, </w:t>
      </w:r>
      <w:r w:rsidRPr="000B1804">
        <w:t>review and assess the older person</w:t>
      </w:r>
      <w:r>
        <w:t xml:space="preserve"> for any care needs.</w:t>
      </w:r>
    </w:p>
    <w:p w14:paraId="449C584A" w14:textId="129C7E09" w:rsidR="00A5373F" w:rsidRDefault="00A5373F" w:rsidP="000B1804">
      <w:pPr>
        <w:pStyle w:val="ListParagraph"/>
        <w:widowControl w:val="0"/>
        <w:numPr>
          <w:ilvl w:val="0"/>
          <w:numId w:val="16"/>
        </w:numPr>
        <w:tabs>
          <w:tab w:val="left" w:pos="1690"/>
        </w:tabs>
        <w:autoSpaceDE w:val="0"/>
        <w:autoSpaceDN w:val="0"/>
        <w:spacing w:after="0"/>
        <w:contextualSpacing w:val="0"/>
      </w:pPr>
      <w:r>
        <w:t xml:space="preserve">Conduct </w:t>
      </w:r>
      <w:r w:rsidR="00390E6E">
        <w:t xml:space="preserve">comprehensive </w:t>
      </w:r>
      <w:r>
        <w:t xml:space="preserve">environmental reviews regularly and modify </w:t>
      </w:r>
      <w:r w:rsidR="004D5A26">
        <w:t>the environment</w:t>
      </w:r>
      <w:r>
        <w:t xml:space="preserve"> as necessary to reduce the risk of falls. This includes clothing, furniture, lighting, floor surfaces, clutter and spills, and mobility aids. Best practice is to combine environmental reviews with work health and safety audits.</w:t>
      </w:r>
    </w:p>
    <w:p w14:paraId="3CF3F742" w14:textId="77777777" w:rsidR="00A5373F" w:rsidRDefault="00A5373F" w:rsidP="000B1804">
      <w:pPr>
        <w:pStyle w:val="ListParagraph"/>
        <w:widowControl w:val="0"/>
        <w:numPr>
          <w:ilvl w:val="0"/>
          <w:numId w:val="16"/>
        </w:numPr>
        <w:tabs>
          <w:tab w:val="left" w:pos="1690"/>
        </w:tabs>
        <w:autoSpaceDE w:val="0"/>
        <w:autoSpaceDN w:val="0"/>
        <w:spacing w:after="0"/>
        <w:contextualSpacing w:val="0"/>
      </w:pPr>
      <w:r>
        <w:t>Ensure procedures are in place to document environmental causes of falls and educate staff about environmental risk factors for falls in hospitals.</w:t>
      </w:r>
    </w:p>
    <w:p w14:paraId="766179C9" w14:textId="77777777" w:rsidR="00A5373F" w:rsidRDefault="00A5373F" w:rsidP="000B1804">
      <w:pPr>
        <w:pStyle w:val="ListParagraph"/>
        <w:widowControl w:val="0"/>
        <w:numPr>
          <w:ilvl w:val="0"/>
          <w:numId w:val="16"/>
        </w:numPr>
        <w:tabs>
          <w:tab w:val="left" w:pos="1690"/>
        </w:tabs>
        <w:autoSpaceDE w:val="0"/>
        <w:autoSpaceDN w:val="0"/>
        <w:spacing w:after="0"/>
        <w:contextualSpacing w:val="0"/>
      </w:pPr>
      <w:r>
        <w:t>Ensure that older people’s personal belongings and equipment are easy and safe to access regularly.</w:t>
      </w:r>
    </w:p>
    <w:p w14:paraId="148A19EB" w14:textId="77777777" w:rsidR="00A5373F" w:rsidRDefault="00A5373F" w:rsidP="000B1804">
      <w:pPr>
        <w:pStyle w:val="ListParagraph"/>
        <w:widowControl w:val="0"/>
        <w:numPr>
          <w:ilvl w:val="0"/>
          <w:numId w:val="16"/>
        </w:numPr>
        <w:tabs>
          <w:tab w:val="left" w:pos="1690"/>
        </w:tabs>
        <w:autoSpaceDE w:val="0"/>
        <w:autoSpaceDN w:val="0"/>
        <w:spacing w:after="0"/>
        <w:contextualSpacing w:val="0"/>
      </w:pPr>
      <w:bookmarkStart w:id="60" w:name="_Hlk163173044"/>
      <w:r>
        <w:t>Provide orientation to the hospital environment including the layout of ward, location and operation of nurse call bells and safe operation of the hospital bed functions.</w:t>
      </w:r>
    </w:p>
    <w:p w14:paraId="111116A1" w14:textId="77777777" w:rsidR="00A5373F" w:rsidRDefault="00A5373F" w:rsidP="000B1804">
      <w:pPr>
        <w:pStyle w:val="ListParagraph"/>
        <w:widowControl w:val="0"/>
        <w:numPr>
          <w:ilvl w:val="0"/>
          <w:numId w:val="16"/>
        </w:numPr>
        <w:tabs>
          <w:tab w:val="left" w:pos="1690"/>
        </w:tabs>
        <w:autoSpaceDE w:val="0"/>
        <w:autoSpaceDN w:val="0"/>
        <w:spacing w:after="0"/>
        <w:contextualSpacing w:val="0"/>
      </w:pPr>
      <w:bookmarkStart w:id="61" w:name="_Hlk163173053"/>
      <w:bookmarkEnd w:id="60"/>
      <w:r>
        <w:t>Provide adequate signage and wayfinding prompts to support the older person to navigate their environment, as part of environmental assessments and interventions.</w:t>
      </w:r>
    </w:p>
    <w:bookmarkEnd w:id="61"/>
    <w:p w14:paraId="579DD230" w14:textId="77777777" w:rsidR="00A5373F" w:rsidRDefault="00A5373F" w:rsidP="000B1804">
      <w:pPr>
        <w:pStyle w:val="ListParagraph"/>
        <w:widowControl w:val="0"/>
        <w:numPr>
          <w:ilvl w:val="0"/>
          <w:numId w:val="16"/>
        </w:numPr>
        <w:tabs>
          <w:tab w:val="left" w:pos="1690"/>
        </w:tabs>
        <w:autoSpaceDE w:val="0"/>
        <w:autoSpaceDN w:val="0"/>
        <w:spacing w:after="0"/>
        <w:contextualSpacing w:val="0"/>
      </w:pPr>
      <w:r>
        <w:t>Arrange for older people considered to be at an increased risk of falls to be assessed by an occupational therapist and/or physiotherapist for specific environmental or equipment needs and training to maximise safety.</w:t>
      </w:r>
    </w:p>
    <w:p w14:paraId="699A1B6E" w14:textId="72451FF7" w:rsidR="005902F7" w:rsidRDefault="005902F7">
      <w:pPr>
        <w:spacing w:before="0" w:after="80"/>
        <w:rPr>
          <w:rFonts w:ascii="Arial" w:eastAsia="Arial" w:hAnsi="Arial" w:cs="Arial"/>
          <w:b/>
          <w:color w:val="005370" w:themeColor="text2"/>
          <w:sz w:val="28"/>
          <w:szCs w:val="32"/>
          <w:lang w:eastAsia="en-US"/>
        </w:rPr>
      </w:pPr>
      <w:r>
        <w:br w:type="page"/>
      </w:r>
    </w:p>
    <w:p w14:paraId="19ABFF9F" w14:textId="595B97D0" w:rsidR="00AE0BE7" w:rsidRPr="006159FB" w:rsidRDefault="00AE0BE7" w:rsidP="00FD4A45">
      <w:pPr>
        <w:pStyle w:val="Heading1"/>
      </w:pPr>
      <w:bookmarkStart w:id="62" w:name="_Toc170220837"/>
      <w:bookmarkStart w:id="63" w:name="_Toc178161077"/>
      <w:r w:rsidRPr="006159FB">
        <w:lastRenderedPageBreak/>
        <w:t>Monitoring</w:t>
      </w:r>
      <w:bookmarkEnd w:id="62"/>
      <w:r w:rsidR="00390E6E" w:rsidRPr="006159FB">
        <w:t xml:space="preserve"> </w:t>
      </w:r>
      <w:r w:rsidR="00E06BC6">
        <w:t>and</w:t>
      </w:r>
      <w:r w:rsidR="00134C8B">
        <w:t xml:space="preserve"> O</w:t>
      </w:r>
      <w:r w:rsidR="00390E6E" w:rsidRPr="006159FB">
        <w:t>bservation</w:t>
      </w:r>
      <w:bookmarkEnd w:id="63"/>
    </w:p>
    <w:p w14:paraId="17789B04" w14:textId="7C00CBEE" w:rsidR="00BA0462" w:rsidRDefault="00390E6E" w:rsidP="00DD6BD6">
      <w:pPr>
        <w:rPr>
          <w:rFonts w:cstheme="minorHAnsi"/>
        </w:rPr>
      </w:pPr>
      <w:r>
        <w:rPr>
          <w:rFonts w:eastAsiaTheme="minorEastAsia"/>
        </w:rPr>
        <w:t>Many falls in hospitals are unwitnessed</w:t>
      </w:r>
      <w:r w:rsidR="006F1431">
        <w:rPr>
          <w:rFonts w:eastAsiaTheme="minorEastAsia"/>
        </w:rPr>
        <w:t xml:space="preserve"> and often</w:t>
      </w:r>
      <w:r>
        <w:rPr>
          <w:rFonts w:eastAsiaTheme="minorEastAsia"/>
        </w:rPr>
        <w:t xml:space="preserve"> happen in the immediate bedside area. </w:t>
      </w:r>
      <w:bookmarkStart w:id="64" w:name="_Hlk175917057"/>
      <w:r>
        <w:rPr>
          <w:rFonts w:eastAsiaTheme="minorEastAsia"/>
        </w:rPr>
        <w:t xml:space="preserve">Falls may be associated with </w:t>
      </w:r>
      <w:r w:rsidR="00147B0C">
        <w:rPr>
          <w:rFonts w:eastAsiaTheme="minorEastAsia"/>
        </w:rPr>
        <w:t xml:space="preserve">delirium, </w:t>
      </w:r>
      <w:r>
        <w:rPr>
          <w:rFonts w:eastAsiaTheme="minorEastAsia"/>
        </w:rPr>
        <w:t xml:space="preserve">restlessness, agitation, attempts to mobilise to the toilet, </w:t>
      </w:r>
      <w:r>
        <w:t>stand, turn and transfer, or due to reduced problem-solving abilities in people with dementia</w:t>
      </w:r>
      <w:bookmarkEnd w:id="64"/>
      <w:r>
        <w:t xml:space="preserve">. </w:t>
      </w:r>
      <w:r w:rsidR="00DD6BD6" w:rsidRPr="005278D3">
        <w:rPr>
          <w:rFonts w:cstheme="minorHAnsi"/>
        </w:rPr>
        <w:t xml:space="preserve">Monitoring and observation approaches are </w:t>
      </w:r>
      <w:r w:rsidR="00DD6BD6">
        <w:rPr>
          <w:rFonts w:cstheme="minorHAnsi"/>
        </w:rPr>
        <w:t xml:space="preserve">useful in preventing falls when an older person is identified as being at risk of falling, particularly when </w:t>
      </w:r>
      <w:r w:rsidR="00BA0462" w:rsidRPr="005278D3">
        <w:rPr>
          <w:rFonts w:cstheme="minorHAnsi"/>
        </w:rPr>
        <w:t xml:space="preserve">getting out of a bed or </w:t>
      </w:r>
      <w:r w:rsidR="00DD6BD6">
        <w:rPr>
          <w:rFonts w:cstheme="minorHAnsi"/>
        </w:rPr>
        <w:t xml:space="preserve">a </w:t>
      </w:r>
      <w:r w:rsidR="00BA0462" w:rsidRPr="005278D3">
        <w:rPr>
          <w:rFonts w:cstheme="minorHAnsi"/>
        </w:rPr>
        <w:t xml:space="preserve">chair unsupervised. </w:t>
      </w:r>
    </w:p>
    <w:p w14:paraId="37C200A0" w14:textId="3D06731D" w:rsidR="00BA0462" w:rsidRDefault="00BA0462" w:rsidP="00BA0462">
      <w:pPr>
        <w:tabs>
          <w:tab w:val="left" w:pos="1690"/>
        </w:tabs>
        <w:spacing w:before="92"/>
        <w:rPr>
          <w:rFonts w:cstheme="minorHAnsi"/>
        </w:rPr>
      </w:pPr>
      <w:r w:rsidRPr="005278D3">
        <w:rPr>
          <w:rFonts w:cstheme="minorHAnsi"/>
        </w:rPr>
        <w:t xml:space="preserve">Care must be taken </w:t>
      </w:r>
      <w:r w:rsidR="00390E6E">
        <w:rPr>
          <w:rFonts w:cstheme="minorHAnsi"/>
        </w:rPr>
        <w:t xml:space="preserve">to ensure </w:t>
      </w:r>
      <w:r w:rsidRPr="005278D3">
        <w:rPr>
          <w:rFonts w:cstheme="minorHAnsi"/>
        </w:rPr>
        <w:t xml:space="preserve">that monitoring does not infringe on the </w:t>
      </w:r>
      <w:r>
        <w:rPr>
          <w:rFonts w:cstheme="minorHAnsi"/>
        </w:rPr>
        <w:t>older persons’</w:t>
      </w:r>
      <w:r w:rsidRPr="005278D3">
        <w:rPr>
          <w:rFonts w:cstheme="minorHAnsi"/>
        </w:rPr>
        <w:t xml:space="preserve"> autonomy or dignity. Hospitals must have clear policies and procedures in place for using monitoring and observation.</w:t>
      </w:r>
    </w:p>
    <w:p w14:paraId="162CFDA0" w14:textId="08A3ECE3" w:rsidR="00BA0462" w:rsidRDefault="00BA0462" w:rsidP="00BA0462">
      <w:pPr>
        <w:tabs>
          <w:tab w:val="left" w:pos="1690"/>
        </w:tabs>
        <w:spacing w:before="92"/>
      </w:pPr>
      <w:r>
        <w:rPr>
          <w:rFonts w:cstheme="minorHAnsi"/>
          <w:lang w:val="en-US"/>
        </w:rPr>
        <w:t xml:space="preserve">Chapter 17 of the </w:t>
      </w:r>
      <w:r w:rsidRPr="009D1930">
        <w:rPr>
          <w:rFonts w:cstheme="minorHAnsi"/>
          <w:i/>
          <w:iCs/>
          <w:lang w:val="en-US"/>
        </w:rPr>
        <w:t>Falls Guidelines</w:t>
      </w:r>
      <w:r w:rsidR="00FD4A45">
        <w:rPr>
          <w:rFonts w:cstheme="minorHAnsi"/>
          <w:i/>
          <w:iCs/>
          <w:lang w:val="en-US"/>
        </w:rPr>
        <w:t xml:space="preserve"> for Hospitals Reference Document</w:t>
      </w:r>
      <w:r>
        <w:rPr>
          <w:rFonts w:cstheme="minorHAnsi"/>
          <w:lang w:val="en-US"/>
        </w:rPr>
        <w:t xml:space="preserve"> </w:t>
      </w:r>
      <w:r w:rsidR="00DD6BD6">
        <w:rPr>
          <w:rFonts w:cstheme="minorHAnsi"/>
          <w:lang w:val="en-US"/>
        </w:rPr>
        <w:t>outlin</w:t>
      </w:r>
      <w:r>
        <w:rPr>
          <w:rFonts w:cstheme="minorHAnsi"/>
          <w:lang w:val="en-US"/>
        </w:rPr>
        <w:t>es</w:t>
      </w:r>
      <w:r>
        <w:t xml:space="preserve"> principles of care in observing and monitoring </w:t>
      </w:r>
      <w:r w:rsidR="00DD6BD6">
        <w:t xml:space="preserve">older people in </w:t>
      </w:r>
      <w:r>
        <w:t>minimising the risk of falls in hospital and</w:t>
      </w:r>
      <w:r w:rsidR="00DD6BD6">
        <w:t xml:space="preserve"> a range of observation systems</w:t>
      </w:r>
      <w:r>
        <w:t xml:space="preserve"> </w:t>
      </w:r>
      <w:r w:rsidR="00DD6BD6">
        <w:t>that could be implemented</w:t>
      </w:r>
      <w:r>
        <w:t>.</w:t>
      </w:r>
    </w:p>
    <w:p w14:paraId="4AFB923B" w14:textId="77777777" w:rsidR="00BA0462" w:rsidRDefault="00BA0462" w:rsidP="00BA0462">
      <w:pPr>
        <w:tabs>
          <w:tab w:val="left" w:pos="1690"/>
        </w:tabs>
        <w:spacing w:before="92"/>
      </w:pPr>
    </w:p>
    <w:p w14:paraId="767A3DDE" w14:textId="77777777" w:rsidR="00AE0BE7" w:rsidRPr="00755E82" w:rsidRDefault="00AE0BE7" w:rsidP="00BA0462">
      <w:pPr>
        <w:pStyle w:val="Heading3"/>
        <w:numPr>
          <w:ilvl w:val="0"/>
          <w:numId w:val="0"/>
        </w:numPr>
        <w:spacing w:before="120" w:after="120"/>
      </w:pPr>
      <w:bookmarkStart w:id="65" w:name="_Toc178161078"/>
      <w:r w:rsidRPr="00755E82">
        <w:t>Good practice points</w:t>
      </w:r>
      <w:bookmarkEnd w:id="65"/>
    </w:p>
    <w:p w14:paraId="6657F097" w14:textId="0FC4DD5E" w:rsidR="00A5373F" w:rsidRDefault="00390E6E" w:rsidP="000B1804">
      <w:pPr>
        <w:pStyle w:val="ListParagraph"/>
        <w:widowControl w:val="0"/>
        <w:numPr>
          <w:ilvl w:val="0"/>
          <w:numId w:val="16"/>
        </w:numPr>
        <w:tabs>
          <w:tab w:val="left" w:pos="1690"/>
        </w:tabs>
        <w:autoSpaceDE w:val="0"/>
        <w:autoSpaceDN w:val="0"/>
        <w:spacing w:after="0"/>
        <w:contextualSpacing w:val="0"/>
      </w:pPr>
      <w:r>
        <w:rPr>
          <w:rFonts w:eastAsiaTheme="minorEastAsia"/>
        </w:rPr>
        <w:t>Provide a clear monitoring plan that specifies the vital signs and other relevant physiological observations to be recorded on an observation and response chart including the frequency of observation to match the older person’s needs</w:t>
      </w:r>
      <w:r w:rsidR="000C549E">
        <w:rPr>
          <w:rFonts w:eastAsiaTheme="minorEastAsia"/>
        </w:rPr>
        <w:t xml:space="preserve">. See the </w:t>
      </w:r>
      <w:bookmarkStart w:id="66" w:name="_Hlk176109054"/>
      <w:r w:rsidR="000C549E">
        <w:rPr>
          <w:rFonts w:eastAsiaTheme="minorEastAsia"/>
        </w:rPr>
        <w:fldChar w:fldCharType="begin"/>
      </w:r>
      <w:r w:rsidR="000C549E">
        <w:rPr>
          <w:rFonts w:eastAsiaTheme="minorEastAsia"/>
        </w:rPr>
        <w:instrText>HYPERLINK "https://www.safetyandquality.gov.au/publications-and-resources/resource-library/national-consensus-statement-essential-elements-recognising-and-responding-acute-physiological-deterioration-third-edition"</w:instrText>
      </w:r>
      <w:r w:rsidR="000C549E">
        <w:rPr>
          <w:rFonts w:eastAsiaTheme="minorEastAsia"/>
        </w:rPr>
      </w:r>
      <w:r w:rsidR="000C549E">
        <w:rPr>
          <w:rFonts w:eastAsiaTheme="minorEastAsia"/>
        </w:rPr>
        <w:fldChar w:fldCharType="separate"/>
      </w:r>
      <w:r w:rsidR="000C549E" w:rsidRPr="000C549E">
        <w:rPr>
          <w:rStyle w:val="Hyperlink"/>
          <w:rFonts w:eastAsiaTheme="minorEastAsia"/>
        </w:rPr>
        <w:t>National Consensus Statement: Essential elements for recognising and responding to acute physiological deterioration</w:t>
      </w:r>
      <w:r w:rsidR="000C549E">
        <w:rPr>
          <w:rFonts w:eastAsiaTheme="minorEastAsia"/>
        </w:rPr>
        <w:fldChar w:fldCharType="end"/>
      </w:r>
      <w:r w:rsidR="000C549E">
        <w:rPr>
          <w:rFonts w:eastAsiaTheme="minorEastAsia"/>
        </w:rPr>
        <w:t>.</w:t>
      </w:r>
    </w:p>
    <w:p w14:paraId="56B5C0F2" w14:textId="7ABED83F" w:rsidR="00A5373F" w:rsidRDefault="00C73A32" w:rsidP="000B1804">
      <w:pPr>
        <w:pStyle w:val="ListParagraph"/>
        <w:widowControl w:val="0"/>
        <w:numPr>
          <w:ilvl w:val="0"/>
          <w:numId w:val="16"/>
        </w:numPr>
        <w:tabs>
          <w:tab w:val="left" w:pos="1690"/>
        </w:tabs>
        <w:autoSpaceDE w:val="0"/>
        <w:autoSpaceDN w:val="0"/>
        <w:spacing w:after="0"/>
        <w:contextualSpacing w:val="0"/>
      </w:pPr>
      <w:bookmarkStart w:id="67" w:name="_Hlk175917262"/>
      <w:bookmarkStart w:id="68" w:name="_Hlk163173168"/>
      <w:bookmarkEnd w:id="66"/>
      <w:r>
        <w:t>Provide frequent monitoring and observation of older people with dementia or delirium and those who have been administered a general anaesthetic or sedation</w:t>
      </w:r>
      <w:bookmarkEnd w:id="67"/>
      <w:r>
        <w:t>.</w:t>
      </w:r>
      <w:r w:rsidR="003747ED">
        <w:t xml:space="preserve"> </w:t>
      </w:r>
      <w:r w:rsidR="00A5373F">
        <w:t xml:space="preserve">Consider using fall risk alert cards and symbols to flag older people </w:t>
      </w:r>
      <w:r w:rsidR="00390E6E">
        <w:t xml:space="preserve">at risk of a fall </w:t>
      </w:r>
      <w:r w:rsidR="00A5373F">
        <w:t>in the clinical record, where appropriate.</w:t>
      </w:r>
    </w:p>
    <w:bookmarkEnd w:id="68"/>
    <w:p w14:paraId="15B7F9EE" w14:textId="685D8ED2" w:rsidR="00A5373F" w:rsidRDefault="00A5373F" w:rsidP="000B1804">
      <w:pPr>
        <w:pStyle w:val="ListParagraph"/>
        <w:widowControl w:val="0"/>
        <w:numPr>
          <w:ilvl w:val="0"/>
          <w:numId w:val="16"/>
        </w:numPr>
        <w:tabs>
          <w:tab w:val="left" w:pos="1690"/>
        </w:tabs>
        <w:autoSpaceDE w:val="0"/>
        <w:autoSpaceDN w:val="0"/>
        <w:spacing w:after="0"/>
        <w:contextualSpacing w:val="0"/>
      </w:pPr>
      <w:r>
        <w:t xml:space="preserve">Discuss the older person’s risk of falling and their need for close </w:t>
      </w:r>
      <w:r w:rsidR="00390E6E">
        <w:t xml:space="preserve">observation </w:t>
      </w:r>
      <w:r>
        <w:t>with carers and family to the extent the person chooses and develop a collaborative management plan to reduce identified risks.</w:t>
      </w:r>
    </w:p>
    <w:p w14:paraId="4DFBD628" w14:textId="77777777" w:rsidR="00A5373F" w:rsidRDefault="00A5373F" w:rsidP="000B1804">
      <w:pPr>
        <w:pStyle w:val="ListParagraph"/>
        <w:widowControl w:val="0"/>
        <w:numPr>
          <w:ilvl w:val="0"/>
          <w:numId w:val="16"/>
        </w:numPr>
        <w:tabs>
          <w:tab w:val="left" w:pos="1690"/>
        </w:tabs>
        <w:autoSpaceDE w:val="0"/>
        <w:autoSpaceDN w:val="0"/>
        <w:spacing w:after="0"/>
        <w:contextualSpacing w:val="0"/>
      </w:pPr>
      <w:r>
        <w:t>Provide family members or carers information to use in their own discussions with the older person about falls in hospitals.</w:t>
      </w:r>
    </w:p>
    <w:p w14:paraId="5153AD4C" w14:textId="77777777" w:rsidR="00A5373F" w:rsidRDefault="00A5373F" w:rsidP="000B1804">
      <w:pPr>
        <w:pStyle w:val="ListParagraph"/>
        <w:widowControl w:val="0"/>
        <w:numPr>
          <w:ilvl w:val="0"/>
          <w:numId w:val="16"/>
        </w:numPr>
        <w:tabs>
          <w:tab w:val="left" w:pos="1690"/>
        </w:tabs>
        <w:autoSpaceDE w:val="0"/>
        <w:autoSpaceDN w:val="0"/>
        <w:spacing w:after="0"/>
        <w:contextualSpacing w:val="0"/>
      </w:pPr>
      <w:r>
        <w:t>Encourage carers and family to notify staff if the older person requires assistance.</w:t>
      </w:r>
    </w:p>
    <w:p w14:paraId="11C6959A" w14:textId="77514E43" w:rsidR="00A5373F" w:rsidRDefault="00A5373F" w:rsidP="00C73A32">
      <w:pPr>
        <w:pStyle w:val="ListParagraph"/>
        <w:widowControl w:val="0"/>
        <w:numPr>
          <w:ilvl w:val="0"/>
          <w:numId w:val="16"/>
        </w:numPr>
        <w:tabs>
          <w:tab w:val="left" w:pos="1690"/>
        </w:tabs>
        <w:autoSpaceDE w:val="0"/>
        <w:autoSpaceDN w:val="0"/>
        <w:spacing w:after="0"/>
        <w:contextualSpacing w:val="0"/>
      </w:pPr>
      <w:r>
        <w:t>Consider using additional staff for people who have a high risk of falling. Ensure</w:t>
      </w:r>
      <w:r w:rsidR="00C73A32">
        <w:t xml:space="preserve"> policies are in place and</w:t>
      </w:r>
      <w:r>
        <w:t xml:space="preserve"> roles are defined clearly.</w:t>
      </w:r>
    </w:p>
    <w:p w14:paraId="29A6A15D" w14:textId="17CB0411" w:rsidR="005902F7" w:rsidRDefault="005902F7">
      <w:pPr>
        <w:spacing w:before="0" w:after="80"/>
        <w:rPr>
          <w:rFonts w:ascii="Arial" w:eastAsia="Arial" w:hAnsi="Arial" w:cs="Arial"/>
          <w:b/>
          <w:color w:val="005370" w:themeColor="text2"/>
          <w:sz w:val="28"/>
          <w:szCs w:val="32"/>
          <w:lang w:eastAsia="en-US"/>
        </w:rPr>
      </w:pPr>
      <w:r>
        <w:br w:type="page"/>
      </w:r>
    </w:p>
    <w:p w14:paraId="389E7C56" w14:textId="29DBFCF3" w:rsidR="00AE0BE7" w:rsidRPr="006159FB" w:rsidRDefault="00134C8B" w:rsidP="00FD4A45">
      <w:pPr>
        <w:pStyle w:val="Heading1"/>
      </w:pPr>
      <w:bookmarkStart w:id="69" w:name="_Toc170220838"/>
      <w:bookmarkStart w:id="70" w:name="_Toc178161079"/>
      <w:r w:rsidRPr="000B1804">
        <w:lastRenderedPageBreak/>
        <w:t>R</w:t>
      </w:r>
      <w:r w:rsidR="00AE0BE7" w:rsidRPr="000B1804">
        <w:t xml:space="preserve">estrictive </w:t>
      </w:r>
      <w:r w:rsidRPr="000B1804">
        <w:t>P</w:t>
      </w:r>
      <w:r w:rsidR="00AE0BE7" w:rsidRPr="000B1804">
        <w:t>ractices</w:t>
      </w:r>
      <w:bookmarkEnd w:id="69"/>
      <w:bookmarkEnd w:id="70"/>
    </w:p>
    <w:p w14:paraId="159C5E06" w14:textId="622346EA" w:rsidR="00DD6BD6" w:rsidRDefault="00073838" w:rsidP="00DD6BD6">
      <w:pPr>
        <w:rPr>
          <w:rFonts w:cstheme="minorHAnsi"/>
        </w:rPr>
      </w:pPr>
      <w:r>
        <w:t xml:space="preserve">Restrictive practices </w:t>
      </w:r>
      <w:proofErr w:type="gramStart"/>
      <w:r>
        <w:t>refer</w:t>
      </w:r>
      <w:r w:rsidR="00B1187C">
        <w:t>s</w:t>
      </w:r>
      <w:proofErr w:type="gramEnd"/>
      <w:r>
        <w:t xml:space="preserve"> to any practice or intervention that restricts the rights or freedom of movement</w:t>
      </w:r>
      <w:r w:rsidR="00B1187C">
        <w:t xml:space="preserve"> of individuals</w:t>
      </w:r>
      <w:r>
        <w:rPr>
          <w:rFonts w:cstheme="minorBidi"/>
        </w:rPr>
        <w:t xml:space="preserve">. </w:t>
      </w:r>
      <w:r w:rsidR="00DD6BD6">
        <w:rPr>
          <w:rFonts w:cstheme="minorHAnsi"/>
        </w:rPr>
        <w:t xml:space="preserve">Restrictive practices are </w:t>
      </w:r>
      <w:r w:rsidR="00DD6BD6" w:rsidRPr="00B40BD4">
        <w:rPr>
          <w:rFonts w:cstheme="minorHAnsi"/>
        </w:rPr>
        <w:t>mechanism</w:t>
      </w:r>
      <w:r w:rsidR="00DD6BD6">
        <w:rPr>
          <w:rFonts w:cstheme="minorHAnsi"/>
        </w:rPr>
        <w:t>s</w:t>
      </w:r>
      <w:r w:rsidR="00DD6BD6" w:rsidRPr="00B40BD4">
        <w:rPr>
          <w:rFonts w:cstheme="minorHAnsi"/>
        </w:rPr>
        <w:t xml:space="preserve"> used to control or modify a person’s behaviour</w:t>
      </w:r>
      <w:r w:rsidR="00E172BD">
        <w:rPr>
          <w:rFonts w:cstheme="minorHAnsi"/>
        </w:rPr>
        <w:t>, including reducing a person’s risk of fall</w:t>
      </w:r>
      <w:r w:rsidR="00DD6BD6" w:rsidRPr="00B40BD4">
        <w:rPr>
          <w:rFonts w:cstheme="minorHAnsi"/>
        </w:rPr>
        <w:t xml:space="preserve">. </w:t>
      </w:r>
      <w:r w:rsidR="000C549E">
        <w:rPr>
          <w:rFonts w:cstheme="minorHAnsi"/>
        </w:rPr>
        <w:t>Mechanical</w:t>
      </w:r>
      <w:r w:rsidR="000C549E" w:rsidRPr="00B40BD4">
        <w:rPr>
          <w:rFonts w:cstheme="minorHAnsi"/>
        </w:rPr>
        <w:t xml:space="preserve"> </w:t>
      </w:r>
      <w:r w:rsidR="00DD6BD6" w:rsidRPr="00B40BD4">
        <w:rPr>
          <w:rFonts w:cstheme="minorHAnsi"/>
        </w:rPr>
        <w:t>restraints include lap belts, tabletops, meal trays and backwards-leaning chairs (or ‘stroke chairs’) that are difficult to get out of, and possibly bed alarm devices.</w:t>
      </w:r>
    </w:p>
    <w:p w14:paraId="204EE6AC" w14:textId="3F086C92" w:rsidR="00DD6BD6" w:rsidRDefault="00DD6BD6" w:rsidP="00DD6BD6">
      <w:pPr>
        <w:rPr>
          <w:rFonts w:cstheme="minorHAnsi"/>
        </w:rPr>
      </w:pPr>
      <w:r w:rsidRPr="00B40BD4">
        <w:rPr>
          <w:rFonts w:cstheme="minorHAnsi"/>
        </w:rPr>
        <w:t>If used, restraints should be the last option considered. The use of physical restraints during hospitalisation has been linked to an increased risk of adverse hospital outcomes</w:t>
      </w:r>
      <w:r>
        <w:rPr>
          <w:rFonts w:cstheme="minorHAnsi"/>
        </w:rPr>
        <w:t>.</w:t>
      </w:r>
    </w:p>
    <w:p w14:paraId="41740246" w14:textId="7E54D6CD" w:rsidR="00DD6BD6" w:rsidRDefault="00DD6BD6" w:rsidP="00DD6BD6">
      <w:pPr>
        <w:rPr>
          <w:rFonts w:cstheme="minorHAnsi"/>
        </w:rPr>
      </w:pPr>
      <w:r w:rsidRPr="00B40BD4">
        <w:rPr>
          <w:rFonts w:cstheme="minorHAnsi"/>
        </w:rPr>
        <w:t xml:space="preserve">If </w:t>
      </w:r>
      <w:r w:rsidR="00390E6E">
        <w:rPr>
          <w:rFonts w:cstheme="minorHAnsi"/>
        </w:rPr>
        <w:t>medicines</w:t>
      </w:r>
      <w:r w:rsidR="00390E6E" w:rsidRPr="00B40BD4">
        <w:rPr>
          <w:rFonts w:cstheme="minorHAnsi"/>
        </w:rPr>
        <w:t xml:space="preserve"> </w:t>
      </w:r>
      <w:r w:rsidRPr="00B40BD4">
        <w:rPr>
          <w:rFonts w:cstheme="minorHAnsi"/>
        </w:rPr>
        <w:t>are used specifically to restrain a</w:t>
      </w:r>
      <w:r>
        <w:rPr>
          <w:rFonts w:cstheme="minorHAnsi"/>
        </w:rPr>
        <w:t>n older person</w:t>
      </w:r>
      <w:r w:rsidRPr="00B40BD4">
        <w:rPr>
          <w:rFonts w:cstheme="minorHAnsi"/>
        </w:rPr>
        <w:t xml:space="preserve">, a minimal dose should be used, and the </w:t>
      </w:r>
      <w:r>
        <w:rPr>
          <w:rFonts w:cstheme="minorHAnsi"/>
        </w:rPr>
        <w:t>older person</w:t>
      </w:r>
      <w:r w:rsidRPr="00B40BD4">
        <w:rPr>
          <w:rFonts w:cstheme="minorHAnsi"/>
        </w:rPr>
        <w:t xml:space="preserve"> should be reviewed and monitored to ensure their safety. Importantly, chemical restraint must not be a substitute for alternative methods of restraint</w:t>
      </w:r>
      <w:r>
        <w:rPr>
          <w:rFonts w:cstheme="minorHAnsi"/>
        </w:rPr>
        <w:t xml:space="preserve"> outlined below</w:t>
      </w:r>
      <w:r w:rsidRPr="00B40BD4">
        <w:rPr>
          <w:rFonts w:cstheme="minorHAnsi"/>
        </w:rPr>
        <w:t>.</w:t>
      </w:r>
    </w:p>
    <w:p w14:paraId="5D29779E" w14:textId="4EA7468B" w:rsidR="00DD6BD6" w:rsidRDefault="00DD6BD6" w:rsidP="00DD6BD6">
      <w:pPr>
        <w:rPr>
          <w:rFonts w:cstheme="minorHAnsi"/>
        </w:rPr>
      </w:pPr>
      <w:r w:rsidRPr="00B40BD4">
        <w:rPr>
          <w:rFonts w:cstheme="minorHAnsi"/>
        </w:rPr>
        <w:t xml:space="preserve">Hospitals should have clear policies and procedures on the use of restraints </w:t>
      </w:r>
      <w:r w:rsidR="00390E6E">
        <w:rPr>
          <w:rFonts w:cstheme="minorHAnsi"/>
        </w:rPr>
        <w:t>aligned</w:t>
      </w:r>
      <w:r w:rsidRPr="00B40BD4">
        <w:rPr>
          <w:rFonts w:cstheme="minorHAnsi"/>
        </w:rPr>
        <w:t xml:space="preserve"> with state or territory legislation and guidelines</w:t>
      </w:r>
      <w:r w:rsidR="00C73A32">
        <w:rPr>
          <w:rFonts w:cstheme="minorHAnsi"/>
        </w:rPr>
        <w:t xml:space="preserve"> and use of restraints documented clearly</w:t>
      </w:r>
      <w:r w:rsidRPr="00B40BD4">
        <w:rPr>
          <w:rFonts w:cstheme="minorHAnsi"/>
        </w:rPr>
        <w:t xml:space="preserve">. </w:t>
      </w:r>
    </w:p>
    <w:p w14:paraId="2C23836D" w14:textId="3445F8DE" w:rsidR="00DD6BD6" w:rsidRDefault="00DD6BD6" w:rsidP="00DD6BD6">
      <w:pPr>
        <w:tabs>
          <w:tab w:val="left" w:pos="1690"/>
        </w:tabs>
        <w:spacing w:before="92"/>
      </w:pPr>
      <w:bookmarkStart w:id="71" w:name="_Hlk170217059"/>
      <w:r>
        <w:rPr>
          <w:rFonts w:cstheme="minorHAnsi"/>
          <w:lang w:val="en-US"/>
        </w:rPr>
        <w:t xml:space="preserve">Chapter 18 of the </w:t>
      </w:r>
      <w:r w:rsidRPr="009D1930">
        <w:rPr>
          <w:rFonts w:cstheme="minorHAnsi"/>
          <w:i/>
          <w:iCs/>
          <w:lang w:val="en-US"/>
        </w:rPr>
        <w:t>Falls Guidelines</w:t>
      </w:r>
      <w:r w:rsidR="00FD4A45">
        <w:rPr>
          <w:rFonts w:cstheme="minorHAnsi"/>
          <w:i/>
          <w:iCs/>
          <w:lang w:val="en-US"/>
        </w:rPr>
        <w:t xml:space="preserve"> for Hospitals Reference Document</w:t>
      </w:r>
      <w:r>
        <w:rPr>
          <w:rFonts w:cstheme="minorHAnsi"/>
          <w:lang w:val="en-US"/>
        </w:rPr>
        <w:t xml:space="preserve"> outlines</w:t>
      </w:r>
      <w:r>
        <w:t xml:space="preserve"> principles of care in assessing the need for restrictive practices and considering alternatives in minimising the risk of falls by older people in hospital.</w:t>
      </w:r>
      <w:bookmarkEnd w:id="71"/>
    </w:p>
    <w:p w14:paraId="668405C5" w14:textId="77777777" w:rsidR="00DD6BD6" w:rsidRDefault="00DD6BD6" w:rsidP="00DD6BD6">
      <w:pPr>
        <w:tabs>
          <w:tab w:val="left" w:pos="1690"/>
        </w:tabs>
        <w:spacing w:before="92"/>
      </w:pPr>
    </w:p>
    <w:p w14:paraId="3314C82F" w14:textId="0D6DC59D" w:rsidR="00AE0BE7" w:rsidRPr="00755E82" w:rsidRDefault="00AE0BE7" w:rsidP="00DD6BD6">
      <w:pPr>
        <w:pStyle w:val="Heading3"/>
        <w:numPr>
          <w:ilvl w:val="0"/>
          <w:numId w:val="0"/>
        </w:numPr>
        <w:spacing w:before="120" w:after="120"/>
      </w:pPr>
      <w:bookmarkStart w:id="72" w:name="_Toc178161080"/>
      <w:r w:rsidRPr="00755E82">
        <w:t>Good practice points</w:t>
      </w:r>
      <w:bookmarkEnd w:id="72"/>
    </w:p>
    <w:p w14:paraId="0E551791" w14:textId="4C55F118" w:rsidR="00A5373F" w:rsidRDefault="00A5373F" w:rsidP="00BA7D86">
      <w:pPr>
        <w:pStyle w:val="ListParagraph"/>
        <w:widowControl w:val="0"/>
        <w:numPr>
          <w:ilvl w:val="0"/>
          <w:numId w:val="16"/>
        </w:numPr>
        <w:tabs>
          <w:tab w:val="left" w:pos="1690"/>
        </w:tabs>
        <w:autoSpaceDE w:val="0"/>
        <w:autoSpaceDN w:val="0"/>
        <w:spacing w:before="92" w:after="0"/>
        <w:contextualSpacing w:val="0"/>
      </w:pPr>
      <w:r>
        <w:t xml:space="preserve">When an </w:t>
      </w:r>
      <w:proofErr w:type="gramStart"/>
      <w:r>
        <w:t>older person exhibits</w:t>
      </w:r>
      <w:proofErr w:type="gramEnd"/>
      <w:r>
        <w:t xml:space="preserve"> changed behaviours, </w:t>
      </w:r>
      <w:bookmarkStart w:id="73" w:name="_Hlk163173369"/>
      <w:r>
        <w:t>assess and respond to any immediate risks to the person or others.</w:t>
      </w:r>
    </w:p>
    <w:p w14:paraId="7175BF2F" w14:textId="77777777" w:rsidR="00A5373F" w:rsidRDefault="00A5373F" w:rsidP="00BA7D86">
      <w:pPr>
        <w:pStyle w:val="ListParagraph"/>
        <w:widowControl w:val="0"/>
        <w:numPr>
          <w:ilvl w:val="0"/>
          <w:numId w:val="16"/>
        </w:numPr>
        <w:tabs>
          <w:tab w:val="left" w:pos="1690"/>
        </w:tabs>
        <w:autoSpaceDE w:val="0"/>
        <w:autoSpaceDN w:val="0"/>
        <w:spacing w:before="92" w:after="0"/>
        <w:contextualSpacing w:val="0"/>
      </w:pPr>
      <w:r>
        <w:t xml:space="preserve">Conduct a comprehensive assessment to identify possible causes of changed behaviours. Treat and/or manage any causes of these behaviours such as delirium, or other unmet needs, including pain, thirst, hunger or feeling hot or cold. </w:t>
      </w:r>
      <w:bookmarkStart w:id="74" w:name="_Hlk175918573"/>
      <w:r>
        <w:t xml:space="preserve">Use the </w:t>
      </w:r>
      <w:hyperlink r:id="rId21" w:history="1">
        <w:r>
          <w:rPr>
            <w:rStyle w:val="Hyperlink"/>
          </w:rPr>
          <w:t>Clinical Practice Guidelines for the Management of Delirium in Older People</w:t>
        </w:r>
      </w:hyperlink>
      <w:r>
        <w:rPr>
          <w:rStyle w:val="Hyperlink"/>
        </w:rPr>
        <w:t>.</w:t>
      </w:r>
      <w:bookmarkEnd w:id="74"/>
      <w:r>
        <w:t xml:space="preserve"> Non-medication strategies should always be used as the primary strategies for managing changed behaviours. </w:t>
      </w:r>
      <w:bookmarkStart w:id="75" w:name="_Hlk175918701"/>
      <w:r>
        <w:t xml:space="preserve">See the </w:t>
      </w:r>
      <w:hyperlink r:id="rId22" w:history="1">
        <w:r>
          <w:rPr>
            <w:rStyle w:val="Hyperlink"/>
          </w:rPr>
          <w:t>Delirium Clinical Care Standard</w:t>
        </w:r>
      </w:hyperlink>
      <w:r>
        <w:t xml:space="preserve"> and the </w:t>
      </w:r>
      <w:hyperlink r:id="rId23" w:history="1">
        <w:r>
          <w:rPr>
            <w:rStyle w:val="Hyperlink"/>
          </w:rPr>
          <w:t>Clinical Care Standard on Psychotropic Medicines in Cognitive Disability or Impairment</w:t>
        </w:r>
      </w:hyperlink>
      <w:r>
        <w:t>.</w:t>
      </w:r>
    </w:p>
    <w:bookmarkEnd w:id="73"/>
    <w:bookmarkEnd w:id="75"/>
    <w:p w14:paraId="4D34600A" w14:textId="014CF790" w:rsidR="00A5373F" w:rsidRDefault="00A5373F" w:rsidP="00BA7D86">
      <w:pPr>
        <w:pStyle w:val="ListParagraph"/>
        <w:widowControl w:val="0"/>
        <w:numPr>
          <w:ilvl w:val="0"/>
          <w:numId w:val="16"/>
        </w:numPr>
        <w:tabs>
          <w:tab w:val="left" w:pos="1690"/>
        </w:tabs>
        <w:autoSpaceDE w:val="0"/>
        <w:autoSpaceDN w:val="0"/>
        <w:spacing w:before="92" w:after="0"/>
        <w:contextualSpacing w:val="0"/>
      </w:pPr>
      <w:r>
        <w:t>Use a person-centred behaviour support plan for an older person</w:t>
      </w:r>
      <w:r w:rsidR="000C549E">
        <w:t xml:space="preserve"> with cognitive impairment including delirium</w:t>
      </w:r>
      <w:r>
        <w:t>. If a behaviour support plan is not available discuss all appropriate behaviour support strategies with the older person, family, carers and substitute decision maker. Focus on caring for older people with changed behaviours by understanding the cause of the behaviour.</w:t>
      </w:r>
    </w:p>
    <w:p w14:paraId="6D55441C" w14:textId="07E6C286" w:rsidR="00A5373F" w:rsidRDefault="00A5373F" w:rsidP="00BA7D86">
      <w:pPr>
        <w:pStyle w:val="ListParagraph"/>
        <w:widowControl w:val="0"/>
        <w:numPr>
          <w:ilvl w:val="0"/>
          <w:numId w:val="16"/>
        </w:numPr>
        <w:tabs>
          <w:tab w:val="left" w:pos="1690"/>
        </w:tabs>
        <w:autoSpaceDE w:val="0"/>
        <w:autoSpaceDN w:val="0"/>
        <w:spacing w:before="92" w:after="0"/>
        <w:contextualSpacing w:val="0"/>
      </w:pPr>
      <w:r>
        <w:rPr>
          <w:rFonts w:cstheme="minorBidi"/>
        </w:rPr>
        <w:t xml:space="preserve">Restrictive practices </w:t>
      </w:r>
      <w:r>
        <w:t xml:space="preserve">must only be used as a last resort, in the least restrictive form and for the shortest possible time to prevent harm to the older person or others. See the </w:t>
      </w:r>
      <w:hyperlink r:id="rId24" w:history="1">
        <w:r>
          <w:rPr>
            <w:rStyle w:val="Hyperlink"/>
          </w:rPr>
          <w:t>Clinical Care Standard on Psychotropic Medicines in Cognitive Disability or Impairment</w:t>
        </w:r>
      </w:hyperlink>
      <w:r>
        <w:t xml:space="preserve">. Follow relevant national, local or state policies, procedures and regulations. </w:t>
      </w:r>
    </w:p>
    <w:p w14:paraId="7B22D643" w14:textId="3AC141DB" w:rsidR="00A5373F" w:rsidRDefault="00A5373F" w:rsidP="00BA7D86">
      <w:pPr>
        <w:pStyle w:val="ListParagraph"/>
        <w:widowControl w:val="0"/>
        <w:numPr>
          <w:ilvl w:val="0"/>
          <w:numId w:val="16"/>
        </w:numPr>
        <w:tabs>
          <w:tab w:val="left" w:pos="1690"/>
        </w:tabs>
        <w:autoSpaceDE w:val="0"/>
        <w:autoSpaceDN w:val="0"/>
        <w:spacing w:before="92" w:after="0"/>
        <w:contextualSpacing w:val="0"/>
      </w:pPr>
      <w:r>
        <w:t xml:space="preserve">If alternatives to restrictive practices are exhausted, discuss options and explain the benefits and risks </w:t>
      </w:r>
      <w:r w:rsidR="00073838">
        <w:t xml:space="preserve">of restrictive practices to be used </w:t>
      </w:r>
      <w:r>
        <w:t xml:space="preserve">and document informed consent from the older person or substitute decision maker. Document the rationale for using restrictive practices, the anticipated duration and criteria for cessation agreed on by the health care team. </w:t>
      </w:r>
    </w:p>
    <w:p w14:paraId="40546894" w14:textId="13297A05" w:rsidR="00DD6BD6" w:rsidRDefault="00A5373F" w:rsidP="00BA7D86">
      <w:pPr>
        <w:pStyle w:val="ListParagraph"/>
        <w:widowControl w:val="0"/>
        <w:numPr>
          <w:ilvl w:val="0"/>
          <w:numId w:val="16"/>
        </w:numPr>
        <w:tabs>
          <w:tab w:val="left" w:pos="1690"/>
        </w:tabs>
        <w:autoSpaceDE w:val="0"/>
        <w:autoSpaceDN w:val="0"/>
        <w:spacing w:before="92" w:after="0"/>
        <w:contextualSpacing w:val="0"/>
      </w:pPr>
      <w:r>
        <w:t xml:space="preserve">Continue behaviour support strategies in the event a restrictive practice is used. </w:t>
      </w:r>
    </w:p>
    <w:p w14:paraId="42875AE8" w14:textId="3D12CED9" w:rsidR="005902F7" w:rsidRDefault="005902F7">
      <w:pPr>
        <w:spacing w:before="0" w:after="80"/>
        <w:rPr>
          <w:rFonts w:ascii="Arial" w:eastAsia="Arial" w:hAnsi="Arial" w:cs="Arial"/>
          <w:b/>
          <w:color w:val="005370" w:themeColor="text2"/>
          <w:sz w:val="28"/>
          <w:szCs w:val="32"/>
          <w:lang w:eastAsia="en-US"/>
        </w:rPr>
      </w:pPr>
      <w:r>
        <w:br w:type="page"/>
      </w:r>
    </w:p>
    <w:p w14:paraId="69026639" w14:textId="03F6EE8A" w:rsidR="00AE0BE7" w:rsidRPr="006159FB" w:rsidRDefault="00AE0BE7" w:rsidP="00FD4A45">
      <w:pPr>
        <w:pStyle w:val="Heading1"/>
      </w:pPr>
      <w:bookmarkStart w:id="76" w:name="_Toc170220839"/>
      <w:bookmarkStart w:id="77" w:name="_Toc178161081"/>
      <w:r w:rsidRPr="006159FB">
        <w:lastRenderedPageBreak/>
        <w:t xml:space="preserve">Hip </w:t>
      </w:r>
      <w:r w:rsidR="00134C8B">
        <w:t>P</w:t>
      </w:r>
      <w:r w:rsidRPr="006159FB">
        <w:t>rotectors</w:t>
      </w:r>
      <w:bookmarkEnd w:id="76"/>
      <w:bookmarkEnd w:id="77"/>
    </w:p>
    <w:p w14:paraId="3AB10CB5" w14:textId="10275EB8" w:rsidR="00471811" w:rsidRDefault="00471811" w:rsidP="00471811">
      <w:pPr>
        <w:rPr>
          <w:rFonts w:cstheme="minorHAnsi"/>
        </w:rPr>
      </w:pPr>
      <w:r>
        <w:rPr>
          <w:rFonts w:cstheme="minorHAnsi"/>
          <w:lang w:val="en-US"/>
        </w:rPr>
        <w:t>Hip fractures</w:t>
      </w:r>
      <w:r w:rsidRPr="00B40BD4">
        <w:rPr>
          <w:rFonts w:cstheme="minorHAnsi"/>
          <w:lang w:val="en-US"/>
        </w:rPr>
        <w:t xml:space="preserve"> are usually the result of a fall </w:t>
      </w:r>
      <w:r w:rsidRPr="00B40BD4">
        <w:rPr>
          <w:rFonts w:cstheme="minorHAnsi"/>
        </w:rPr>
        <w:t>and are one of the more severe injuries associated with a fall.</w:t>
      </w:r>
    </w:p>
    <w:p w14:paraId="7189584E" w14:textId="64E551A0" w:rsidR="006316F3" w:rsidRPr="00080021" w:rsidRDefault="00471811" w:rsidP="006316F3">
      <w:pPr>
        <w:rPr>
          <w:rFonts w:cstheme="minorHAnsi"/>
        </w:rPr>
      </w:pPr>
      <w:r w:rsidRPr="00B40BD4">
        <w:rPr>
          <w:rFonts w:cstheme="minorHAnsi"/>
          <w:lang w:val="en-US"/>
        </w:rPr>
        <w:t xml:space="preserve">Hip protectors are one approach to reducing the risk of hip fracture. </w:t>
      </w:r>
      <w:r w:rsidRPr="00B40BD4">
        <w:rPr>
          <w:rFonts w:cstheme="minorHAnsi"/>
        </w:rPr>
        <w:t>Hip protectors aim to reduce the risk of hip fracture by absorbing or dispersing</w:t>
      </w:r>
      <w:r>
        <w:rPr>
          <w:rFonts w:cstheme="minorHAnsi"/>
        </w:rPr>
        <w:t xml:space="preserve"> </w:t>
      </w:r>
      <w:r w:rsidRPr="00B40BD4">
        <w:rPr>
          <w:rFonts w:cstheme="minorHAnsi"/>
        </w:rPr>
        <w:t xml:space="preserve">forces away from the hip if a fall onto the hip area occurs. </w:t>
      </w:r>
    </w:p>
    <w:p w14:paraId="2227722D" w14:textId="38CA7119" w:rsidR="00471811" w:rsidRPr="006316F3" w:rsidRDefault="00471811" w:rsidP="006316F3">
      <w:pPr>
        <w:rPr>
          <w:rFonts w:cstheme="minorHAnsi"/>
          <w:lang w:val="en-US"/>
        </w:rPr>
      </w:pPr>
      <w:r w:rsidRPr="006316F3">
        <w:rPr>
          <w:rFonts w:cstheme="minorHAnsi"/>
          <w:szCs w:val="24"/>
          <w:lang w:val="en-US"/>
        </w:rPr>
        <w:t xml:space="preserve">Chapter 19 of the </w:t>
      </w:r>
      <w:r w:rsidRPr="006316F3">
        <w:rPr>
          <w:rFonts w:cstheme="minorHAnsi"/>
          <w:i/>
          <w:iCs/>
          <w:szCs w:val="24"/>
          <w:lang w:val="en-US"/>
        </w:rPr>
        <w:t>Falls Guidelines</w:t>
      </w:r>
      <w:r w:rsidR="00FD4A45">
        <w:rPr>
          <w:rFonts w:cstheme="minorHAnsi"/>
          <w:i/>
          <w:iCs/>
          <w:szCs w:val="24"/>
          <w:lang w:val="en-US"/>
        </w:rPr>
        <w:t xml:space="preserve"> for Hospitals Reference Document</w:t>
      </w:r>
      <w:r w:rsidRPr="006316F3">
        <w:rPr>
          <w:rFonts w:cstheme="minorHAnsi"/>
          <w:szCs w:val="24"/>
          <w:lang w:val="en-US"/>
        </w:rPr>
        <w:t xml:space="preserve"> outlines</w:t>
      </w:r>
      <w:r w:rsidRPr="006316F3">
        <w:rPr>
          <w:szCs w:val="24"/>
        </w:rPr>
        <w:t xml:space="preserve"> the evidence for the use of hip protectors in preventing hip fractures in older people in hospitals, the types of hip protectors and the risks associated with their use, and the principles of care in using hip protectors to help prevent hip fractures in older people in hospital.</w:t>
      </w:r>
    </w:p>
    <w:p w14:paraId="2160ED7F" w14:textId="77777777" w:rsidR="006569AB" w:rsidRPr="006569AB" w:rsidRDefault="006569AB" w:rsidP="006569AB"/>
    <w:p w14:paraId="1C188761" w14:textId="3E6ACC2B" w:rsidR="00AE0BE7" w:rsidRPr="00755E82" w:rsidRDefault="00AE0BE7" w:rsidP="006569AB">
      <w:pPr>
        <w:pStyle w:val="Heading3"/>
        <w:numPr>
          <w:ilvl w:val="0"/>
          <w:numId w:val="0"/>
        </w:numPr>
        <w:spacing w:before="120" w:after="120"/>
      </w:pPr>
      <w:bookmarkStart w:id="78" w:name="_Toc178161082"/>
      <w:r w:rsidRPr="00755E82">
        <w:t>Good practice points</w:t>
      </w:r>
      <w:bookmarkEnd w:id="78"/>
    </w:p>
    <w:p w14:paraId="4EABA208" w14:textId="77777777" w:rsidR="00A5373F" w:rsidRDefault="00A5373F" w:rsidP="00BA7D86">
      <w:pPr>
        <w:pStyle w:val="ListParagraph"/>
        <w:widowControl w:val="0"/>
        <w:numPr>
          <w:ilvl w:val="0"/>
          <w:numId w:val="16"/>
        </w:numPr>
        <w:tabs>
          <w:tab w:val="left" w:pos="1690"/>
        </w:tabs>
        <w:autoSpaceDE w:val="0"/>
        <w:autoSpaceDN w:val="0"/>
        <w:spacing w:before="92" w:after="0"/>
        <w:contextualSpacing w:val="0"/>
      </w:pPr>
      <w:r>
        <w:t>Consider hip protectors for older people who fall frequently, have osteoporosis and/or a low body mass index.</w:t>
      </w:r>
    </w:p>
    <w:p w14:paraId="2973F954" w14:textId="77777777" w:rsidR="00A5373F" w:rsidRDefault="00A5373F" w:rsidP="00BA7D86">
      <w:pPr>
        <w:pStyle w:val="ListParagraph"/>
        <w:widowControl w:val="0"/>
        <w:numPr>
          <w:ilvl w:val="0"/>
          <w:numId w:val="16"/>
        </w:numPr>
        <w:tabs>
          <w:tab w:val="left" w:pos="1690"/>
        </w:tabs>
        <w:autoSpaceDE w:val="0"/>
        <w:autoSpaceDN w:val="0"/>
        <w:spacing w:before="92" w:after="0"/>
        <w:contextualSpacing w:val="0"/>
      </w:pPr>
      <w:bookmarkStart w:id="79" w:name="_Hlk163228531"/>
      <w:r>
        <w:t>When using hip protectors, the health care team or carer should check regularly that:</w:t>
      </w:r>
    </w:p>
    <w:p w14:paraId="6130DEFC" w14:textId="77777777" w:rsidR="00A5373F" w:rsidRDefault="00A5373F" w:rsidP="00BA7D86">
      <w:pPr>
        <w:pStyle w:val="ListParagraph"/>
        <w:widowControl w:val="0"/>
        <w:numPr>
          <w:ilvl w:val="1"/>
          <w:numId w:val="16"/>
        </w:numPr>
        <w:tabs>
          <w:tab w:val="left" w:pos="1690"/>
        </w:tabs>
        <w:autoSpaceDE w:val="0"/>
        <w:autoSpaceDN w:val="0"/>
        <w:spacing w:before="92" w:after="0"/>
        <w:contextualSpacing w:val="0"/>
      </w:pPr>
      <w:r>
        <w:t xml:space="preserve">the older person is wearing their protectors </w:t>
      </w:r>
    </w:p>
    <w:p w14:paraId="2AE750BA" w14:textId="77777777" w:rsidR="00A5373F" w:rsidRDefault="00A5373F" w:rsidP="00BA7D86">
      <w:pPr>
        <w:pStyle w:val="ListParagraph"/>
        <w:widowControl w:val="0"/>
        <w:numPr>
          <w:ilvl w:val="1"/>
          <w:numId w:val="16"/>
        </w:numPr>
        <w:tabs>
          <w:tab w:val="left" w:pos="1690"/>
        </w:tabs>
        <w:autoSpaceDE w:val="0"/>
        <w:autoSpaceDN w:val="0"/>
        <w:spacing w:before="92" w:after="0"/>
        <w:contextualSpacing w:val="0"/>
      </w:pPr>
      <w:r>
        <w:t xml:space="preserve">hip protectors are in the correct position </w:t>
      </w:r>
    </w:p>
    <w:p w14:paraId="0710A79F" w14:textId="77777777" w:rsidR="00A5373F" w:rsidRDefault="00A5373F" w:rsidP="00BA7D86">
      <w:pPr>
        <w:pStyle w:val="ListParagraph"/>
        <w:widowControl w:val="0"/>
        <w:numPr>
          <w:ilvl w:val="1"/>
          <w:numId w:val="16"/>
        </w:numPr>
        <w:tabs>
          <w:tab w:val="left" w:pos="1690"/>
        </w:tabs>
        <w:autoSpaceDE w:val="0"/>
        <w:autoSpaceDN w:val="0"/>
        <w:spacing w:before="92" w:after="0"/>
        <w:contextualSpacing w:val="0"/>
      </w:pPr>
      <w:r>
        <w:t>the hip protectors are not causing pressure on the skin that may contribute to pressure injuries</w:t>
      </w:r>
    </w:p>
    <w:p w14:paraId="24FB2D25" w14:textId="77777777" w:rsidR="00A5373F" w:rsidRDefault="00A5373F" w:rsidP="00BA7D86">
      <w:pPr>
        <w:pStyle w:val="ListParagraph"/>
        <w:widowControl w:val="0"/>
        <w:numPr>
          <w:ilvl w:val="1"/>
          <w:numId w:val="16"/>
        </w:numPr>
        <w:tabs>
          <w:tab w:val="left" w:pos="1690"/>
        </w:tabs>
        <w:autoSpaceDE w:val="0"/>
        <w:autoSpaceDN w:val="0"/>
        <w:spacing w:before="92" w:after="0"/>
        <w:contextualSpacing w:val="0"/>
      </w:pPr>
      <w:r>
        <w:t xml:space="preserve">hip protectors do not impact on the ability to toilet independently </w:t>
      </w:r>
    </w:p>
    <w:p w14:paraId="52FFA8A0" w14:textId="77777777" w:rsidR="00A5373F" w:rsidRDefault="00A5373F" w:rsidP="00BA7D86">
      <w:pPr>
        <w:pStyle w:val="ListParagraph"/>
        <w:widowControl w:val="0"/>
        <w:numPr>
          <w:ilvl w:val="1"/>
          <w:numId w:val="16"/>
        </w:numPr>
        <w:tabs>
          <w:tab w:val="left" w:pos="1690"/>
        </w:tabs>
        <w:autoSpaceDE w:val="0"/>
        <w:autoSpaceDN w:val="0"/>
        <w:spacing w:before="92" w:after="0"/>
        <w:contextualSpacing w:val="0"/>
      </w:pPr>
      <w:r>
        <w:t>the older person has not stopped wearing the hip protectors because of discomfort, inconvenience or another reason.</w:t>
      </w:r>
    </w:p>
    <w:bookmarkEnd w:id="79"/>
    <w:p w14:paraId="34F4E734" w14:textId="77777777" w:rsidR="00A5373F" w:rsidRDefault="00A5373F" w:rsidP="00BA7D86">
      <w:pPr>
        <w:pStyle w:val="ListParagraph"/>
        <w:widowControl w:val="0"/>
        <w:numPr>
          <w:ilvl w:val="0"/>
          <w:numId w:val="16"/>
        </w:numPr>
        <w:tabs>
          <w:tab w:val="left" w:pos="1690"/>
        </w:tabs>
        <w:autoSpaceDE w:val="0"/>
        <w:autoSpaceDN w:val="0"/>
        <w:spacing w:before="92" w:after="0"/>
        <w:contextualSpacing w:val="0"/>
      </w:pPr>
      <w:r>
        <w:t>Provide training in the correct use and care of hip protectors.</w:t>
      </w:r>
    </w:p>
    <w:p w14:paraId="0FDDBA16" w14:textId="0FFE8BDB" w:rsidR="00471811" w:rsidRDefault="00A5373F" w:rsidP="00BA7D86">
      <w:pPr>
        <w:pStyle w:val="ListParagraph"/>
        <w:widowControl w:val="0"/>
        <w:numPr>
          <w:ilvl w:val="0"/>
          <w:numId w:val="16"/>
        </w:numPr>
        <w:tabs>
          <w:tab w:val="left" w:pos="1690"/>
        </w:tabs>
        <w:autoSpaceDE w:val="0"/>
        <w:autoSpaceDN w:val="0"/>
        <w:spacing w:before="92" w:after="0"/>
        <w:contextualSpacing w:val="0"/>
      </w:pPr>
      <w:r>
        <w:t>Do not share hip protectors among people as they are a personal garment.</w:t>
      </w:r>
    </w:p>
    <w:p w14:paraId="599E288F" w14:textId="39999C54" w:rsidR="005902F7" w:rsidRDefault="005902F7">
      <w:pPr>
        <w:spacing w:before="0" w:after="80"/>
        <w:rPr>
          <w:rFonts w:ascii="Arial" w:eastAsia="Arial" w:hAnsi="Arial" w:cs="Arial"/>
          <w:b/>
          <w:color w:val="005370" w:themeColor="text2"/>
          <w:sz w:val="28"/>
          <w:szCs w:val="32"/>
          <w:lang w:eastAsia="en-US"/>
        </w:rPr>
      </w:pPr>
      <w:r>
        <w:br w:type="page"/>
      </w:r>
    </w:p>
    <w:p w14:paraId="3E04BD2D" w14:textId="3329DBF5" w:rsidR="00AE0BE7" w:rsidRPr="006159FB" w:rsidRDefault="00AE0BE7" w:rsidP="00FD4A45">
      <w:pPr>
        <w:pStyle w:val="Heading1"/>
      </w:pPr>
      <w:bookmarkStart w:id="80" w:name="_Toc170220840"/>
      <w:bookmarkStart w:id="81" w:name="_Toc178161083"/>
      <w:r w:rsidRPr="006159FB">
        <w:lastRenderedPageBreak/>
        <w:t xml:space="preserve">Vitamin D </w:t>
      </w:r>
      <w:r w:rsidR="00E06BC6">
        <w:t>and</w:t>
      </w:r>
      <w:r w:rsidR="00134C8B">
        <w:t xml:space="preserve"> C</w:t>
      </w:r>
      <w:r w:rsidRPr="006159FB">
        <w:t>alcium</w:t>
      </w:r>
      <w:bookmarkEnd w:id="80"/>
      <w:bookmarkEnd w:id="81"/>
    </w:p>
    <w:p w14:paraId="4B474E60" w14:textId="1AED850F" w:rsidR="0076249D" w:rsidRPr="003F1545" w:rsidRDefault="0076249D" w:rsidP="0076249D">
      <w:pPr>
        <w:rPr>
          <w:rFonts w:cstheme="minorHAnsi"/>
          <w:lang w:val="en-US"/>
        </w:rPr>
      </w:pPr>
      <w:r w:rsidRPr="00247D5F">
        <w:rPr>
          <w:rFonts w:cstheme="minorHAnsi"/>
          <w:lang w:val="en-US"/>
        </w:rPr>
        <w:t xml:space="preserve">Low vitamin D levels </w:t>
      </w:r>
      <w:r w:rsidR="00080021">
        <w:rPr>
          <w:rFonts w:cstheme="minorHAnsi"/>
          <w:lang w:val="en-US"/>
        </w:rPr>
        <w:t>are</w:t>
      </w:r>
      <w:r w:rsidRPr="00247D5F">
        <w:rPr>
          <w:rFonts w:cstheme="minorHAnsi"/>
          <w:lang w:val="en-US"/>
        </w:rPr>
        <w:t xml:space="preserve"> associated with increased risk of hip fracture</w:t>
      </w:r>
      <w:r w:rsidR="00080021">
        <w:rPr>
          <w:rFonts w:cstheme="minorHAnsi"/>
          <w:lang w:val="en-US"/>
        </w:rPr>
        <w:t xml:space="preserve"> from a fall and</w:t>
      </w:r>
      <w:r w:rsidRPr="003F1545">
        <w:rPr>
          <w:rFonts w:cstheme="minorHAnsi"/>
          <w:lang w:val="en-US"/>
        </w:rPr>
        <w:t xml:space="preserve"> is significantly more common among older people with dementia and older people from culturally and linguistically diverse groups.</w:t>
      </w:r>
    </w:p>
    <w:p w14:paraId="7E3A864E" w14:textId="4297D76F" w:rsidR="0076249D" w:rsidRPr="0076249D" w:rsidRDefault="0076249D" w:rsidP="0076249D">
      <w:pPr>
        <w:rPr>
          <w:rFonts w:cstheme="minorHAnsi"/>
        </w:rPr>
      </w:pPr>
      <w:r>
        <w:rPr>
          <w:rFonts w:cstheme="minorHAnsi"/>
          <w:lang w:val="en-US"/>
        </w:rPr>
        <w:t>V</w:t>
      </w:r>
      <w:r w:rsidRPr="00247D5F">
        <w:rPr>
          <w:rFonts w:cstheme="minorHAnsi"/>
          <w:lang w:val="en-US"/>
        </w:rPr>
        <w:t>itamin D may prevent falls by improving muscle strength and maintaining bone mineral density</w:t>
      </w:r>
      <w:r w:rsidR="00080021">
        <w:rPr>
          <w:rFonts w:cstheme="minorHAnsi"/>
          <w:lang w:val="en-US"/>
        </w:rPr>
        <w:t>.</w:t>
      </w:r>
      <w:r w:rsidR="00EE4C25">
        <w:rPr>
          <w:rFonts w:cstheme="minorHAnsi"/>
          <w:lang w:val="en-US"/>
        </w:rPr>
        <w:t xml:space="preserve"> </w:t>
      </w:r>
      <w:r w:rsidR="00EE4C25" w:rsidRPr="003845B6">
        <w:rPr>
          <w:rFonts w:cstheme="minorHAnsi"/>
        </w:rPr>
        <w:t xml:space="preserve">Improving calcium and protein intake has </w:t>
      </w:r>
      <w:r w:rsidR="00EE4C25">
        <w:rPr>
          <w:rFonts w:cstheme="minorHAnsi"/>
        </w:rPr>
        <w:t xml:space="preserve">also </w:t>
      </w:r>
      <w:r w:rsidR="00EE4C25" w:rsidRPr="003845B6">
        <w:rPr>
          <w:rFonts w:cstheme="minorHAnsi"/>
        </w:rPr>
        <w:t>been shown to reduce falls and harm from falls in older people.</w:t>
      </w:r>
      <w:r w:rsidR="00080021">
        <w:rPr>
          <w:rFonts w:cstheme="minorHAnsi"/>
          <w:lang w:val="en-US"/>
        </w:rPr>
        <w:t xml:space="preserve"> </w:t>
      </w:r>
      <w:r w:rsidRPr="00247D5F">
        <w:rPr>
          <w:rFonts w:cstheme="minorHAnsi"/>
          <w:lang w:val="en-US"/>
        </w:rPr>
        <w:t>Nutrition management can play an important role in fall prevention</w:t>
      </w:r>
      <w:r>
        <w:rPr>
          <w:rFonts w:cstheme="minorHAnsi"/>
          <w:lang w:val="en-US"/>
        </w:rPr>
        <w:t xml:space="preserve">. </w:t>
      </w:r>
      <w:r w:rsidR="00073838" w:rsidRPr="00247D5F">
        <w:rPr>
          <w:rFonts w:cstheme="minorHAnsi"/>
        </w:rPr>
        <w:t xml:space="preserve">Hospital staff should monitor </w:t>
      </w:r>
      <w:r w:rsidR="00073838">
        <w:rPr>
          <w:rFonts w:cstheme="minorHAnsi"/>
        </w:rPr>
        <w:t>older peoples’</w:t>
      </w:r>
      <w:r w:rsidR="00073838" w:rsidRPr="00247D5F">
        <w:rPr>
          <w:rFonts w:cstheme="minorHAnsi"/>
        </w:rPr>
        <w:t xml:space="preserve"> </w:t>
      </w:r>
      <w:r w:rsidR="00073838">
        <w:rPr>
          <w:rFonts w:cstheme="minorHAnsi"/>
        </w:rPr>
        <w:t>dietary</w:t>
      </w:r>
      <w:r w:rsidR="00073838" w:rsidRPr="00247D5F">
        <w:rPr>
          <w:rFonts w:cstheme="minorHAnsi"/>
        </w:rPr>
        <w:t xml:space="preserve"> intake and refer them to a</w:t>
      </w:r>
      <w:r w:rsidR="00073838">
        <w:rPr>
          <w:rFonts w:cstheme="minorHAnsi"/>
        </w:rPr>
        <w:t xml:space="preserve"> </w:t>
      </w:r>
      <w:r w:rsidR="00073838" w:rsidRPr="00247D5F">
        <w:rPr>
          <w:rFonts w:cstheme="minorHAnsi"/>
        </w:rPr>
        <w:t>dieti</w:t>
      </w:r>
      <w:r w:rsidR="004D5A26">
        <w:rPr>
          <w:rFonts w:cstheme="minorHAnsi"/>
        </w:rPr>
        <w:t>t</w:t>
      </w:r>
      <w:r w:rsidR="00073838" w:rsidRPr="00247D5F">
        <w:rPr>
          <w:rFonts w:cstheme="minorHAnsi"/>
        </w:rPr>
        <w:t>ian</w:t>
      </w:r>
      <w:r w:rsidRPr="00247D5F">
        <w:rPr>
          <w:rFonts w:cstheme="minorHAnsi"/>
        </w:rPr>
        <w:t xml:space="preserve"> if </w:t>
      </w:r>
      <w:r>
        <w:rPr>
          <w:rFonts w:cstheme="minorHAnsi"/>
        </w:rPr>
        <w:t>their nutritional intake</w:t>
      </w:r>
      <w:r w:rsidRPr="00247D5F">
        <w:rPr>
          <w:rFonts w:cstheme="minorHAnsi"/>
        </w:rPr>
        <w:t xml:space="preserve"> is </w:t>
      </w:r>
      <w:r>
        <w:rPr>
          <w:rFonts w:cstheme="minorHAnsi"/>
        </w:rPr>
        <w:t>of concern.</w:t>
      </w:r>
    </w:p>
    <w:p w14:paraId="6C669054" w14:textId="42D0BD72" w:rsidR="006569AB" w:rsidRPr="0076249D" w:rsidRDefault="006569AB" w:rsidP="0076249D">
      <w:pPr>
        <w:rPr>
          <w:rFonts w:cstheme="minorHAnsi"/>
          <w:lang w:val="en-US"/>
        </w:rPr>
      </w:pPr>
      <w:r w:rsidRPr="0076249D">
        <w:rPr>
          <w:rFonts w:cstheme="minorHAnsi"/>
          <w:szCs w:val="24"/>
          <w:lang w:val="en-US"/>
        </w:rPr>
        <w:t xml:space="preserve">Chapter </w:t>
      </w:r>
      <w:r w:rsidR="008828FF" w:rsidRPr="0076249D">
        <w:rPr>
          <w:rFonts w:cstheme="minorHAnsi"/>
          <w:szCs w:val="24"/>
          <w:lang w:val="en-US"/>
        </w:rPr>
        <w:t>20</w:t>
      </w:r>
      <w:r w:rsidRPr="0076249D">
        <w:rPr>
          <w:rFonts w:cstheme="minorHAnsi"/>
          <w:szCs w:val="24"/>
          <w:lang w:val="en-US"/>
        </w:rPr>
        <w:t xml:space="preserve"> of the </w:t>
      </w:r>
      <w:r w:rsidRPr="0076249D">
        <w:rPr>
          <w:rFonts w:cstheme="minorHAnsi"/>
          <w:i/>
          <w:iCs/>
          <w:szCs w:val="24"/>
          <w:lang w:val="en-US"/>
        </w:rPr>
        <w:t>Falls Guidelines</w:t>
      </w:r>
      <w:r w:rsidR="00FD4A45">
        <w:rPr>
          <w:rFonts w:cstheme="minorHAnsi"/>
          <w:i/>
          <w:iCs/>
          <w:szCs w:val="24"/>
          <w:lang w:val="en-US"/>
        </w:rPr>
        <w:t xml:space="preserve"> for Hospitals Reference Document</w:t>
      </w:r>
      <w:r w:rsidRPr="0076249D">
        <w:rPr>
          <w:rFonts w:cstheme="minorHAnsi"/>
          <w:szCs w:val="24"/>
          <w:lang w:val="en-US"/>
        </w:rPr>
        <w:t xml:space="preserve"> outlines</w:t>
      </w:r>
      <w:r w:rsidRPr="0076249D">
        <w:rPr>
          <w:szCs w:val="24"/>
        </w:rPr>
        <w:t xml:space="preserve"> the evidence for </w:t>
      </w:r>
      <w:r w:rsidR="0076249D" w:rsidRPr="0076249D">
        <w:rPr>
          <w:szCs w:val="24"/>
        </w:rPr>
        <w:t>Vitamin D supplementation</w:t>
      </w:r>
      <w:r w:rsidR="0076249D">
        <w:rPr>
          <w:szCs w:val="24"/>
        </w:rPr>
        <w:t xml:space="preserve"> in preventing falls</w:t>
      </w:r>
      <w:r w:rsidR="0076249D" w:rsidRPr="0076249D">
        <w:rPr>
          <w:szCs w:val="24"/>
        </w:rPr>
        <w:t xml:space="preserve">, including sun exposure, and </w:t>
      </w:r>
      <w:r w:rsidRPr="0076249D">
        <w:rPr>
          <w:szCs w:val="24"/>
        </w:rPr>
        <w:t>the principles of care in</w:t>
      </w:r>
      <w:r w:rsidR="008828FF" w:rsidRPr="0076249D">
        <w:rPr>
          <w:szCs w:val="24"/>
        </w:rPr>
        <w:t xml:space="preserve"> </w:t>
      </w:r>
      <w:r w:rsidRPr="0076249D">
        <w:rPr>
          <w:szCs w:val="24"/>
        </w:rPr>
        <w:t xml:space="preserve">using </w:t>
      </w:r>
      <w:r w:rsidR="008828FF" w:rsidRPr="0076249D">
        <w:rPr>
          <w:szCs w:val="24"/>
        </w:rPr>
        <w:t>vitamin D as an intervention in preventing falls</w:t>
      </w:r>
      <w:r w:rsidRPr="0076249D">
        <w:rPr>
          <w:szCs w:val="24"/>
        </w:rPr>
        <w:t xml:space="preserve"> in older people in hospital.</w:t>
      </w:r>
    </w:p>
    <w:p w14:paraId="7B1F6830" w14:textId="77777777" w:rsidR="006569AB" w:rsidRPr="006569AB" w:rsidRDefault="006569AB" w:rsidP="006569AB"/>
    <w:p w14:paraId="56DA2F81" w14:textId="1759D5AA" w:rsidR="00AE0BE7" w:rsidRPr="00755E82" w:rsidRDefault="00AE0BE7" w:rsidP="006569AB">
      <w:pPr>
        <w:pStyle w:val="Heading3"/>
        <w:numPr>
          <w:ilvl w:val="0"/>
          <w:numId w:val="0"/>
        </w:numPr>
        <w:spacing w:before="120" w:after="120"/>
      </w:pPr>
      <w:bookmarkStart w:id="82" w:name="_Toc178161084"/>
      <w:r w:rsidRPr="00755E82">
        <w:t>Good practice points</w:t>
      </w:r>
      <w:bookmarkEnd w:id="82"/>
    </w:p>
    <w:p w14:paraId="670FE679" w14:textId="77777777" w:rsidR="00A5373F" w:rsidRDefault="00A5373F" w:rsidP="00871272">
      <w:pPr>
        <w:pStyle w:val="ListParagraph"/>
        <w:widowControl w:val="0"/>
        <w:numPr>
          <w:ilvl w:val="0"/>
          <w:numId w:val="6"/>
        </w:numPr>
        <w:tabs>
          <w:tab w:val="left" w:pos="1690"/>
        </w:tabs>
        <w:autoSpaceDE w:val="0"/>
        <w:autoSpaceDN w:val="0"/>
        <w:spacing w:before="92" w:after="0"/>
        <w:contextualSpacing w:val="0"/>
      </w:pPr>
      <w:r>
        <w:t>Consider vitamin D supplementation for older people who are unlikely to receive adequate sunlight for vitamin D production.</w:t>
      </w:r>
    </w:p>
    <w:p w14:paraId="709A5188" w14:textId="14DAA9A5" w:rsidR="0076249D" w:rsidRDefault="00A5373F" w:rsidP="00DE4A27">
      <w:pPr>
        <w:pStyle w:val="ListParagraph"/>
        <w:widowControl w:val="0"/>
        <w:numPr>
          <w:ilvl w:val="0"/>
          <w:numId w:val="6"/>
        </w:numPr>
        <w:tabs>
          <w:tab w:val="left" w:pos="1690"/>
        </w:tabs>
        <w:autoSpaceDE w:val="0"/>
        <w:autoSpaceDN w:val="0"/>
        <w:spacing w:before="92" w:after="0"/>
        <w:contextualSpacing w:val="0"/>
      </w:pPr>
      <w:r>
        <w:t>Calcium supplementation should be restricted to a maximum dose of 500 – 600 mg elemental calcium per day if dietary calcium intake is insufficient. There is concern that calcium supplementation increases the risk of cardiovascular events.</w:t>
      </w:r>
    </w:p>
    <w:p w14:paraId="05658F7E" w14:textId="496A45A3" w:rsidR="005902F7" w:rsidRDefault="005902F7">
      <w:pPr>
        <w:spacing w:before="0" w:after="80"/>
        <w:rPr>
          <w:rFonts w:ascii="Arial" w:eastAsia="Arial" w:hAnsi="Arial" w:cs="Arial"/>
          <w:b/>
          <w:color w:val="005370" w:themeColor="text2"/>
          <w:sz w:val="28"/>
          <w:szCs w:val="32"/>
          <w:lang w:eastAsia="en-US"/>
        </w:rPr>
      </w:pPr>
      <w:r>
        <w:br w:type="page"/>
      </w:r>
    </w:p>
    <w:p w14:paraId="7A774BCD" w14:textId="67E805D7" w:rsidR="00AE0BE7" w:rsidRPr="006159FB" w:rsidRDefault="00AE0BE7" w:rsidP="00FD4A45">
      <w:pPr>
        <w:pStyle w:val="Heading1"/>
      </w:pPr>
      <w:bookmarkStart w:id="83" w:name="_Toc170220841"/>
      <w:bookmarkStart w:id="84" w:name="_Toc178161085"/>
      <w:r w:rsidRPr="006159FB">
        <w:lastRenderedPageBreak/>
        <w:t>Osteoporos</w:t>
      </w:r>
      <w:bookmarkEnd w:id="83"/>
      <w:r w:rsidR="00134C8B">
        <w:t>is</w:t>
      </w:r>
      <w:bookmarkEnd w:id="84"/>
    </w:p>
    <w:p w14:paraId="495F92CD" w14:textId="50671602" w:rsidR="00691AE8" w:rsidRPr="00247D5F" w:rsidRDefault="00F81D2D" w:rsidP="00D543BC">
      <w:pPr>
        <w:rPr>
          <w:rFonts w:cstheme="minorHAnsi"/>
        </w:rPr>
      </w:pPr>
      <w:r>
        <w:rPr>
          <w:rFonts w:cstheme="minorHAnsi"/>
        </w:rPr>
        <w:t xml:space="preserve">A small proportion of falls </w:t>
      </w:r>
      <w:r w:rsidRPr="000B1804">
        <w:rPr>
          <w:rFonts w:cstheme="minorHAnsi"/>
        </w:rPr>
        <w:t>result in fractures and most fractures occur after falls.</w:t>
      </w:r>
      <w:r w:rsidR="000B1804" w:rsidRPr="000B1804">
        <w:rPr>
          <w:rFonts w:cstheme="minorHAnsi"/>
        </w:rPr>
        <w:t xml:space="preserve"> For people with osteoporosis or osteopenia </w:t>
      </w:r>
      <w:r w:rsidR="000B1804" w:rsidRPr="000B1804">
        <w:t>(low bone density)</w:t>
      </w:r>
      <w:r w:rsidR="000B1804" w:rsidRPr="000B1804">
        <w:rPr>
          <w:rFonts w:cstheme="minorHAnsi"/>
        </w:rPr>
        <w:t xml:space="preserve">, fracture risk increases with each additional fall. </w:t>
      </w:r>
      <w:r w:rsidRPr="000B1804">
        <w:rPr>
          <w:rFonts w:cstheme="minorHAnsi"/>
        </w:rPr>
        <w:t>In these cases, hospital staff</w:t>
      </w:r>
      <w:r w:rsidR="00D543BC" w:rsidRPr="000B1804">
        <w:rPr>
          <w:rFonts w:cstheme="minorHAnsi"/>
        </w:rPr>
        <w:t xml:space="preserve"> should consider bone densitometry and specific anti-osteoporosis therapy. </w:t>
      </w:r>
      <w:r w:rsidR="00691AE8" w:rsidRPr="000B1804">
        <w:rPr>
          <w:rFonts w:cstheme="minorHAnsi"/>
        </w:rPr>
        <w:t xml:space="preserve">Interventions that reduce the risk of falls in older people in </w:t>
      </w:r>
      <w:r w:rsidR="000B1804" w:rsidRPr="000B1804">
        <w:rPr>
          <w:rFonts w:cstheme="minorHAnsi"/>
        </w:rPr>
        <w:t>hospital</w:t>
      </w:r>
      <w:r w:rsidR="00691AE8" w:rsidRPr="000B1804">
        <w:rPr>
          <w:rFonts w:cstheme="minorHAnsi"/>
        </w:rPr>
        <w:t xml:space="preserve"> may prevent fractures, even if bone density is not altered.</w:t>
      </w:r>
    </w:p>
    <w:p w14:paraId="56F6EE49" w14:textId="156CE066" w:rsidR="00F81D2D" w:rsidRDefault="00F81D2D" w:rsidP="00F81D2D">
      <w:pPr>
        <w:rPr>
          <w:rFonts w:cstheme="minorHAnsi"/>
        </w:rPr>
      </w:pPr>
      <w:r w:rsidRPr="00247D5F">
        <w:rPr>
          <w:rFonts w:cstheme="minorHAnsi"/>
        </w:rPr>
        <w:t>Bone mineral density</w:t>
      </w:r>
      <w:r>
        <w:rPr>
          <w:rFonts w:cstheme="minorHAnsi"/>
        </w:rPr>
        <w:t xml:space="preserve"> (BMD)</w:t>
      </w:r>
      <w:r w:rsidRPr="00247D5F">
        <w:rPr>
          <w:rFonts w:cstheme="minorHAnsi"/>
        </w:rPr>
        <w:t xml:space="preserve"> is an important measure in predicting fractures in both men and women, </w:t>
      </w:r>
      <w:r>
        <w:rPr>
          <w:rFonts w:cstheme="minorHAnsi"/>
        </w:rPr>
        <w:t xml:space="preserve">as is </w:t>
      </w:r>
      <w:r w:rsidRPr="00247D5F">
        <w:rPr>
          <w:rFonts w:cstheme="minorHAnsi"/>
        </w:rPr>
        <w:t xml:space="preserve">quadriceps strength and postural sway. No therapy is likely to normalise bone mineral density, but small improvements can reduce fracture risk. </w:t>
      </w:r>
    </w:p>
    <w:p w14:paraId="2CF60027" w14:textId="538427C5" w:rsidR="00406B75" w:rsidRDefault="00406B75" w:rsidP="00406B75">
      <w:pPr>
        <w:rPr>
          <w:szCs w:val="24"/>
        </w:rPr>
      </w:pPr>
      <w:r w:rsidRPr="0076249D">
        <w:rPr>
          <w:rFonts w:cstheme="minorHAnsi"/>
          <w:szCs w:val="24"/>
          <w:lang w:val="en-US"/>
        </w:rPr>
        <w:t>Chapter 2</w:t>
      </w:r>
      <w:r>
        <w:rPr>
          <w:rFonts w:cstheme="minorHAnsi"/>
          <w:szCs w:val="24"/>
          <w:lang w:val="en-US"/>
        </w:rPr>
        <w:t>1</w:t>
      </w:r>
      <w:r w:rsidRPr="0076249D">
        <w:rPr>
          <w:rFonts w:cstheme="minorHAnsi"/>
          <w:szCs w:val="24"/>
          <w:lang w:val="en-US"/>
        </w:rPr>
        <w:t xml:space="preserve"> of the </w:t>
      </w:r>
      <w:r w:rsidRPr="0076249D">
        <w:rPr>
          <w:rFonts w:cstheme="minorHAnsi"/>
          <w:i/>
          <w:iCs/>
          <w:szCs w:val="24"/>
          <w:lang w:val="en-US"/>
        </w:rPr>
        <w:t>Falls Guidelines</w:t>
      </w:r>
      <w:r w:rsidR="00FD4A45">
        <w:rPr>
          <w:rFonts w:cstheme="minorHAnsi"/>
          <w:i/>
          <w:iCs/>
          <w:szCs w:val="24"/>
          <w:lang w:val="en-US"/>
        </w:rPr>
        <w:t xml:space="preserve"> for Hospitals Reference Document</w:t>
      </w:r>
      <w:r w:rsidRPr="0076249D">
        <w:rPr>
          <w:rFonts w:cstheme="minorHAnsi"/>
          <w:szCs w:val="24"/>
          <w:lang w:val="en-US"/>
        </w:rPr>
        <w:t xml:space="preserve"> </w:t>
      </w:r>
      <w:r w:rsidR="00D543BC">
        <w:rPr>
          <w:rFonts w:cstheme="minorHAnsi"/>
          <w:szCs w:val="24"/>
          <w:lang w:val="en-US"/>
        </w:rPr>
        <w:t>details the medic</w:t>
      </w:r>
      <w:r w:rsidR="00EE4C25">
        <w:rPr>
          <w:rFonts w:cstheme="minorHAnsi"/>
          <w:szCs w:val="24"/>
          <w:lang w:val="en-US"/>
        </w:rPr>
        <w:t>ines</w:t>
      </w:r>
      <w:r w:rsidR="00D543BC">
        <w:rPr>
          <w:rFonts w:cstheme="minorHAnsi"/>
          <w:szCs w:val="24"/>
          <w:lang w:val="en-US"/>
        </w:rPr>
        <w:t xml:space="preserve"> shown to be effective as first-line treatments for osteoporosis, discusses the principles of care in managing osteoporosis in the context of </w:t>
      </w:r>
      <w:proofErr w:type="spellStart"/>
      <w:r w:rsidR="00D543BC">
        <w:rPr>
          <w:rFonts w:cstheme="minorHAnsi"/>
          <w:szCs w:val="24"/>
          <w:lang w:val="en-US"/>
        </w:rPr>
        <w:t>minimising</w:t>
      </w:r>
      <w:proofErr w:type="spellEnd"/>
      <w:r w:rsidR="00D543BC">
        <w:rPr>
          <w:rFonts w:cstheme="minorHAnsi"/>
          <w:szCs w:val="24"/>
          <w:lang w:val="en-US"/>
        </w:rPr>
        <w:t xml:space="preserve"> falls in older people in hospital and provides information about additional resources to help in managing osteoporosis</w:t>
      </w:r>
      <w:r w:rsidRPr="0076249D">
        <w:rPr>
          <w:szCs w:val="24"/>
        </w:rPr>
        <w:t>.</w:t>
      </w:r>
    </w:p>
    <w:p w14:paraId="432E5BF1" w14:textId="7CF4E851" w:rsidR="003747ED" w:rsidRPr="00FD4A45" w:rsidRDefault="003747ED" w:rsidP="00FD4A45">
      <w:pPr>
        <w:pStyle w:val="Heading3"/>
        <w:numPr>
          <w:ilvl w:val="0"/>
          <w:numId w:val="0"/>
        </w:numPr>
      </w:pPr>
      <w:bookmarkStart w:id="85" w:name="_Toc178161086"/>
      <w:r w:rsidRPr="00FD4A45">
        <w:t>Recommendation</w:t>
      </w:r>
      <w:bookmarkEnd w:id="85"/>
    </w:p>
    <w:p w14:paraId="7EAF9764" w14:textId="77777777" w:rsidR="003747ED" w:rsidRDefault="003747ED" w:rsidP="003747ED">
      <w:pPr>
        <w:tabs>
          <w:tab w:val="left" w:pos="3722"/>
        </w:tabs>
        <w:rPr>
          <w:rFonts w:ascii="Arial" w:hAnsi="Arial" w:cs="Arial"/>
        </w:rPr>
      </w:pPr>
      <w:r>
        <w:rPr>
          <w:rFonts w:ascii="Arial" w:hAnsi="Arial" w:cs="Arial"/>
          <w:color w:val="000000"/>
          <w:u w:val="single"/>
        </w:rPr>
        <w:t>Hip fracture care:</w:t>
      </w:r>
      <w:r>
        <w:rPr>
          <w:rFonts w:ascii="Arial" w:hAnsi="Arial" w:cs="Arial"/>
          <w:color w:val="000000"/>
        </w:rPr>
        <w:t xml:space="preserve"> Following a hip fracture in an older person, provide post-operative care in a geriatric orthopaedic service with multidisciplinary comprehensive geriatric assessment, management and rehabilitation. </w:t>
      </w:r>
      <w:r>
        <w:rPr>
          <w:rFonts w:ascii="Arial" w:hAnsi="Arial" w:cs="Arial"/>
        </w:rPr>
        <w:t xml:space="preserve">(Level 1B) </w:t>
      </w:r>
    </w:p>
    <w:p w14:paraId="2A10CC12" w14:textId="77777777" w:rsidR="003747ED" w:rsidRPr="003747ED" w:rsidRDefault="003747ED" w:rsidP="003747ED"/>
    <w:p w14:paraId="4DA3E099" w14:textId="7D51B8E0" w:rsidR="00AE0BE7" w:rsidRPr="00755E82" w:rsidRDefault="00AE0BE7" w:rsidP="00406B75">
      <w:pPr>
        <w:pStyle w:val="Heading3"/>
        <w:numPr>
          <w:ilvl w:val="0"/>
          <w:numId w:val="0"/>
        </w:numPr>
        <w:spacing w:before="120" w:after="120"/>
      </w:pPr>
      <w:bookmarkStart w:id="86" w:name="_Toc178161087"/>
      <w:r w:rsidRPr="00755E82">
        <w:t>Good practice points</w:t>
      </w:r>
      <w:bookmarkEnd w:id="86"/>
    </w:p>
    <w:p w14:paraId="3EE35150" w14:textId="77777777" w:rsidR="00A5373F" w:rsidRDefault="00A5373F" w:rsidP="000B1804">
      <w:pPr>
        <w:pStyle w:val="NormalWeb"/>
        <w:numPr>
          <w:ilvl w:val="0"/>
          <w:numId w:val="16"/>
        </w:numPr>
        <w:spacing w:before="120" w:beforeAutospacing="0" w:after="0" w:afterAutospacing="0"/>
        <w:rPr>
          <w:rFonts w:ascii="Arial" w:eastAsia="Arial" w:hAnsi="Arial" w:cs="Arial"/>
          <w:sz w:val="22"/>
          <w:szCs w:val="22"/>
          <w:lang w:val="en-US" w:eastAsia="en-US"/>
        </w:rPr>
      </w:pPr>
      <w:r>
        <w:rPr>
          <w:rFonts w:ascii="Arial" w:eastAsia="Arial" w:hAnsi="Arial" w:cs="Arial"/>
          <w:sz w:val="22"/>
          <w:szCs w:val="22"/>
          <w:lang w:val="en-US" w:eastAsia="en-US"/>
        </w:rPr>
        <w:t xml:space="preserve">Develop strategies for strengthening and protecting the older person’s bones to reduce bone injuries from falls when appropriate. This includes improving muscle strength, </w:t>
      </w:r>
      <w:proofErr w:type="spellStart"/>
      <w:r>
        <w:rPr>
          <w:rFonts w:ascii="Arial" w:eastAsia="Arial" w:hAnsi="Arial" w:cs="Arial"/>
          <w:sz w:val="22"/>
          <w:szCs w:val="22"/>
          <w:lang w:val="en-US" w:eastAsia="en-US"/>
        </w:rPr>
        <w:t>optimising</w:t>
      </w:r>
      <w:proofErr w:type="spellEnd"/>
      <w:r>
        <w:rPr>
          <w:rFonts w:ascii="Arial" w:eastAsia="Arial" w:hAnsi="Arial" w:cs="Arial"/>
          <w:sz w:val="22"/>
          <w:szCs w:val="22"/>
          <w:lang w:val="en-US" w:eastAsia="en-US"/>
        </w:rPr>
        <w:t xml:space="preserve"> function and improving environmental safety.</w:t>
      </w:r>
    </w:p>
    <w:p w14:paraId="31B33D9C" w14:textId="77777777" w:rsidR="00A5373F" w:rsidRDefault="00A5373F" w:rsidP="000B1804">
      <w:pPr>
        <w:pStyle w:val="ListParagraph"/>
        <w:widowControl w:val="0"/>
        <w:numPr>
          <w:ilvl w:val="0"/>
          <w:numId w:val="16"/>
        </w:numPr>
        <w:tabs>
          <w:tab w:val="left" w:pos="1690"/>
        </w:tabs>
        <w:autoSpaceDE w:val="0"/>
        <w:autoSpaceDN w:val="0"/>
        <w:spacing w:after="0"/>
        <w:contextualSpacing w:val="0"/>
        <w:rPr>
          <w:rFonts w:ascii="Arial" w:eastAsia="Arial" w:hAnsi="Arial" w:cs="Arial"/>
          <w:lang w:val="en-US" w:eastAsia="en-US"/>
        </w:rPr>
      </w:pPr>
      <w:r>
        <w:t>Refer older people with a history of recurrent falls for bone mineral density testing to identify possible osteoporosis.</w:t>
      </w:r>
    </w:p>
    <w:p w14:paraId="444F5174" w14:textId="77777777" w:rsidR="00A5373F" w:rsidRDefault="00A5373F" w:rsidP="000B1804">
      <w:pPr>
        <w:pStyle w:val="ListParagraph"/>
        <w:widowControl w:val="0"/>
        <w:numPr>
          <w:ilvl w:val="0"/>
          <w:numId w:val="16"/>
        </w:numPr>
        <w:tabs>
          <w:tab w:val="left" w:pos="1690"/>
        </w:tabs>
        <w:autoSpaceDE w:val="0"/>
        <w:autoSpaceDN w:val="0"/>
        <w:spacing w:after="0"/>
        <w:contextualSpacing w:val="0"/>
      </w:pPr>
      <w:r>
        <w:t xml:space="preserve">Review medicines as part of reducing osteoporosis risk (e.g. corticosteroids, long term anticonvulsant treatment). There may be alternative medicines that do not confer this risk. </w:t>
      </w:r>
    </w:p>
    <w:p w14:paraId="31F4A96E" w14:textId="0A04564F" w:rsidR="00A5373F" w:rsidRDefault="00A5373F" w:rsidP="000B1804">
      <w:pPr>
        <w:pStyle w:val="ListParagraph"/>
        <w:widowControl w:val="0"/>
        <w:numPr>
          <w:ilvl w:val="0"/>
          <w:numId w:val="16"/>
        </w:numPr>
        <w:tabs>
          <w:tab w:val="left" w:pos="1690"/>
        </w:tabs>
        <w:autoSpaceDE w:val="0"/>
        <w:autoSpaceDN w:val="0"/>
        <w:spacing w:after="0"/>
        <w:contextualSpacing w:val="0"/>
      </w:pPr>
      <w:r>
        <w:t>Establish hospital protocols to ensure pathways for intervention and management of bone health in older people who have sustained a minimal trauma fracture</w:t>
      </w:r>
      <w:r w:rsidR="003747ED">
        <w:t>,</w:t>
      </w:r>
      <w:r w:rsidR="000C549E">
        <w:t xml:space="preserve"> in partnership with the</w:t>
      </w:r>
      <w:r w:rsidR="003747ED">
        <w:t xml:space="preserve"> older person’s </w:t>
      </w:r>
      <w:r w:rsidR="000C549E">
        <w:t>general practitioner</w:t>
      </w:r>
      <w:r>
        <w:t xml:space="preserve">. </w:t>
      </w:r>
      <w:bookmarkStart w:id="87" w:name="_Hlk163173725"/>
      <w:r>
        <w:t>Refer to the fracture liaison service where available.</w:t>
      </w:r>
    </w:p>
    <w:p w14:paraId="1214B615" w14:textId="5DDD29EC" w:rsidR="00A5373F" w:rsidRDefault="00A5373F" w:rsidP="000B1804">
      <w:pPr>
        <w:pStyle w:val="ListParagraph"/>
        <w:widowControl w:val="0"/>
        <w:numPr>
          <w:ilvl w:val="0"/>
          <w:numId w:val="16"/>
        </w:numPr>
        <w:tabs>
          <w:tab w:val="left" w:pos="1690"/>
        </w:tabs>
        <w:autoSpaceDE w:val="0"/>
        <w:autoSpaceDN w:val="0"/>
        <w:spacing w:after="0"/>
        <w:contextualSpacing w:val="0"/>
      </w:pPr>
      <w:bookmarkStart w:id="88" w:name="_Hlk163173756"/>
      <w:bookmarkEnd w:id="87"/>
      <w:r>
        <w:t>Ensure that before a person leaves hospital after a hip fracture, they receive a falls and bone mineral densitometry assessment / Dual Energy X-Ray (DXA) scan and management plan, with appropriate referral for secondary fracture prevention</w:t>
      </w:r>
      <w:r w:rsidR="000C549E">
        <w:t>. Involve the</w:t>
      </w:r>
      <w:r w:rsidR="003747ED">
        <w:t xml:space="preserve"> older person’s </w:t>
      </w:r>
      <w:r w:rsidR="000C549E">
        <w:t>general practitioner</w:t>
      </w:r>
      <w:r>
        <w:t xml:space="preserve">. See the </w:t>
      </w:r>
      <w:hyperlink r:id="rId25" w:history="1">
        <w:r>
          <w:rPr>
            <w:rStyle w:val="Hyperlink"/>
          </w:rPr>
          <w:t>Hip Fracture Clinical Care Standard</w:t>
        </w:r>
      </w:hyperlink>
      <w:r>
        <w:t xml:space="preserve">. </w:t>
      </w:r>
    </w:p>
    <w:bookmarkEnd w:id="88"/>
    <w:p w14:paraId="03F082D3" w14:textId="0C2D4B97" w:rsidR="00F81D2D" w:rsidRDefault="00A5373F" w:rsidP="000B1804">
      <w:pPr>
        <w:pStyle w:val="ListParagraph"/>
        <w:widowControl w:val="0"/>
        <w:numPr>
          <w:ilvl w:val="0"/>
          <w:numId w:val="16"/>
        </w:numPr>
        <w:tabs>
          <w:tab w:val="left" w:pos="1690"/>
        </w:tabs>
        <w:autoSpaceDE w:val="0"/>
        <w:autoSpaceDN w:val="0"/>
        <w:spacing w:after="0"/>
        <w:contextualSpacing w:val="0"/>
      </w:pPr>
      <w:r>
        <w:t>Communicate any recommendations to people involved in the older person’s care at transitions.</w:t>
      </w:r>
    </w:p>
    <w:p w14:paraId="0B1DF208" w14:textId="62702962" w:rsidR="005902F7" w:rsidRDefault="005902F7">
      <w:pPr>
        <w:spacing w:before="0" w:after="80"/>
        <w:rPr>
          <w:rFonts w:ascii="Arial" w:eastAsia="Arial" w:hAnsi="Arial" w:cs="Arial"/>
          <w:b/>
          <w:color w:val="005370" w:themeColor="text2"/>
          <w:sz w:val="28"/>
          <w:szCs w:val="32"/>
          <w:lang w:eastAsia="en-US"/>
        </w:rPr>
      </w:pPr>
      <w:r>
        <w:br w:type="page"/>
      </w:r>
    </w:p>
    <w:p w14:paraId="3662DB7A" w14:textId="73A93AB1" w:rsidR="00AE0BE7" w:rsidRPr="006159FB" w:rsidRDefault="00AE0BE7" w:rsidP="00FD4A45">
      <w:pPr>
        <w:pStyle w:val="Heading1"/>
      </w:pPr>
      <w:bookmarkStart w:id="89" w:name="_Toc170220842"/>
      <w:bookmarkStart w:id="90" w:name="_Toc178161088"/>
      <w:r w:rsidRPr="006159FB">
        <w:lastRenderedPageBreak/>
        <w:t>Post</w:t>
      </w:r>
      <w:r w:rsidR="00061125" w:rsidRPr="006159FB">
        <w:t>-</w:t>
      </w:r>
      <w:r w:rsidRPr="006159FB">
        <w:t>fall management</w:t>
      </w:r>
      <w:bookmarkEnd w:id="89"/>
      <w:bookmarkEnd w:id="90"/>
    </w:p>
    <w:p w14:paraId="6EEC52B6" w14:textId="1D7BDE11" w:rsidR="00B4379B" w:rsidRDefault="00B4379B" w:rsidP="00B4379B">
      <w:pPr>
        <w:autoSpaceDE w:val="0"/>
        <w:autoSpaceDN w:val="0"/>
        <w:adjustRightInd w:val="0"/>
        <w:spacing w:before="92"/>
        <w:rPr>
          <w:rFonts w:eastAsia="RotisSansSerif-Light" w:cstheme="minorHAnsi"/>
        </w:rPr>
      </w:pPr>
      <w:r w:rsidRPr="00247D5F">
        <w:rPr>
          <w:rFonts w:eastAsia="RotisSansSerif-Light" w:cstheme="minorHAnsi"/>
        </w:rPr>
        <w:t>Hospital staff must take all falls seriously. Falls may be the first and main indication of another underlying and treatable problem in a</w:t>
      </w:r>
      <w:r>
        <w:rPr>
          <w:rFonts w:eastAsia="RotisSansSerif-Light" w:cstheme="minorHAnsi"/>
        </w:rPr>
        <w:t>n older person.</w:t>
      </w:r>
      <w:r w:rsidRPr="00247D5F">
        <w:rPr>
          <w:rFonts w:eastAsia="RotisSansSerif-Light" w:cstheme="minorHAnsi"/>
        </w:rPr>
        <w:t xml:space="preserve"> Older people who fall are also more likely to fall again. </w:t>
      </w:r>
    </w:p>
    <w:p w14:paraId="720DDCD9" w14:textId="77777777" w:rsidR="00B4379B" w:rsidRDefault="00B4379B" w:rsidP="00B4379B">
      <w:pPr>
        <w:autoSpaceDE w:val="0"/>
        <w:autoSpaceDN w:val="0"/>
        <w:adjustRightInd w:val="0"/>
        <w:spacing w:before="92"/>
        <w:rPr>
          <w:rFonts w:eastAsia="RotisSansSerif-Light" w:cstheme="minorHAnsi"/>
        </w:rPr>
      </w:pPr>
      <w:bookmarkStart w:id="91" w:name="_Hlk175919524"/>
      <w:r w:rsidRPr="00247D5F">
        <w:rPr>
          <w:rFonts w:eastAsia="RotisSansSerif-Light" w:cstheme="minorHAnsi"/>
        </w:rPr>
        <w:t>All hospital staff should be aware of</w:t>
      </w:r>
      <w:r>
        <w:rPr>
          <w:rFonts w:eastAsia="RotisSansSerif-Light" w:cstheme="minorHAnsi"/>
        </w:rPr>
        <w:t>:</w:t>
      </w:r>
    </w:p>
    <w:p w14:paraId="18DE7263" w14:textId="77777777" w:rsidR="00B4379B" w:rsidRDefault="00B4379B" w:rsidP="00BA7D86">
      <w:pPr>
        <w:pStyle w:val="ListParagraph"/>
        <w:numPr>
          <w:ilvl w:val="0"/>
          <w:numId w:val="23"/>
        </w:numPr>
        <w:autoSpaceDE w:val="0"/>
        <w:autoSpaceDN w:val="0"/>
        <w:adjustRightInd w:val="0"/>
        <w:spacing w:before="92"/>
        <w:rPr>
          <w:rFonts w:eastAsia="RotisSansSerif-Light" w:cstheme="minorHAnsi"/>
        </w:rPr>
      </w:pPr>
      <w:r w:rsidRPr="00A02EA3">
        <w:rPr>
          <w:rFonts w:eastAsia="RotisSansSerif-Light" w:cstheme="minorHAnsi"/>
        </w:rPr>
        <w:t>what constitutes a fall</w:t>
      </w:r>
    </w:p>
    <w:p w14:paraId="28D6F5B1" w14:textId="039E7183" w:rsidR="00B4379B" w:rsidRDefault="00B4379B" w:rsidP="00BA7D86">
      <w:pPr>
        <w:pStyle w:val="ListParagraph"/>
        <w:numPr>
          <w:ilvl w:val="0"/>
          <w:numId w:val="23"/>
        </w:numPr>
        <w:autoSpaceDE w:val="0"/>
        <w:autoSpaceDN w:val="0"/>
        <w:adjustRightInd w:val="0"/>
        <w:spacing w:before="92"/>
        <w:rPr>
          <w:rFonts w:eastAsia="RotisSansSerif-Light" w:cstheme="minorHAnsi"/>
        </w:rPr>
      </w:pPr>
      <w:r w:rsidRPr="00A02EA3">
        <w:rPr>
          <w:rFonts w:eastAsia="RotisSansSerif-Light" w:cstheme="minorHAnsi"/>
        </w:rPr>
        <w:t xml:space="preserve">what to do when a person falls </w:t>
      </w:r>
    </w:p>
    <w:p w14:paraId="1B8EC43C" w14:textId="394988C9" w:rsidR="004D5A26" w:rsidRDefault="00B4379B" w:rsidP="004D5A26">
      <w:pPr>
        <w:pStyle w:val="ListParagraph"/>
        <w:numPr>
          <w:ilvl w:val="0"/>
          <w:numId w:val="23"/>
        </w:numPr>
        <w:autoSpaceDE w:val="0"/>
        <w:autoSpaceDN w:val="0"/>
        <w:adjustRightInd w:val="0"/>
        <w:spacing w:before="92"/>
        <w:rPr>
          <w:rFonts w:eastAsia="RotisSansSerif-Light" w:cstheme="minorHAnsi"/>
        </w:rPr>
      </w:pPr>
      <w:r w:rsidRPr="00A02EA3">
        <w:rPr>
          <w:rFonts w:eastAsia="RotisSansSerif-Light" w:cstheme="minorHAnsi"/>
        </w:rPr>
        <w:t>what follow-up is necessary</w:t>
      </w:r>
      <w:r>
        <w:rPr>
          <w:rFonts w:eastAsia="RotisSansSerif-Light" w:cstheme="minorHAnsi"/>
        </w:rPr>
        <w:t xml:space="preserve">, </w:t>
      </w:r>
      <w:r w:rsidRPr="00A02EA3">
        <w:rPr>
          <w:rFonts w:eastAsia="RotisSansSerif-Light" w:cstheme="minorHAnsi"/>
        </w:rPr>
        <w:t xml:space="preserve">including completing </w:t>
      </w:r>
      <w:r w:rsidR="00C73A32">
        <w:rPr>
          <w:rFonts w:eastAsia="RotisSansSerif-Light" w:cstheme="minorHAnsi"/>
        </w:rPr>
        <w:t>incident management processes</w:t>
      </w:r>
    </w:p>
    <w:p w14:paraId="599C43D7" w14:textId="4F0AFE86" w:rsidR="00B4379B" w:rsidRPr="00A02EA3" w:rsidRDefault="004D5A26" w:rsidP="00BA7D86">
      <w:pPr>
        <w:pStyle w:val="ListParagraph"/>
        <w:numPr>
          <w:ilvl w:val="0"/>
          <w:numId w:val="23"/>
        </w:numPr>
        <w:autoSpaceDE w:val="0"/>
        <w:autoSpaceDN w:val="0"/>
        <w:adjustRightInd w:val="0"/>
        <w:spacing w:before="92"/>
        <w:rPr>
          <w:rFonts w:eastAsia="RotisSansSerif-Light" w:cstheme="minorHAnsi"/>
        </w:rPr>
      </w:pPr>
      <w:r>
        <w:rPr>
          <w:rFonts w:eastAsia="RotisSansSerif-Light" w:cstheme="minorHAnsi"/>
        </w:rPr>
        <w:t>the need to reassess the older person for their risk of falls and harm from falls following a fall</w:t>
      </w:r>
      <w:r w:rsidR="00B4379B" w:rsidRPr="00A02EA3">
        <w:rPr>
          <w:rFonts w:eastAsia="RotisSansSerif-Light" w:cstheme="minorHAnsi"/>
        </w:rPr>
        <w:t xml:space="preserve">. </w:t>
      </w:r>
    </w:p>
    <w:bookmarkEnd w:id="91"/>
    <w:p w14:paraId="60A9B620" w14:textId="48E1D467" w:rsidR="00B4379B" w:rsidRDefault="00B4379B" w:rsidP="00B4379B">
      <w:pPr>
        <w:rPr>
          <w:szCs w:val="24"/>
        </w:rPr>
      </w:pPr>
      <w:r w:rsidRPr="0076249D">
        <w:rPr>
          <w:rFonts w:cstheme="minorHAnsi"/>
          <w:szCs w:val="24"/>
          <w:lang w:val="en-US"/>
        </w:rPr>
        <w:t>Chapter 2</w:t>
      </w:r>
      <w:r>
        <w:rPr>
          <w:rFonts w:cstheme="minorHAnsi"/>
          <w:szCs w:val="24"/>
          <w:lang w:val="en-US"/>
        </w:rPr>
        <w:t>2</w:t>
      </w:r>
      <w:r w:rsidRPr="0076249D">
        <w:rPr>
          <w:rFonts w:cstheme="minorHAnsi"/>
          <w:szCs w:val="24"/>
          <w:lang w:val="en-US"/>
        </w:rPr>
        <w:t xml:space="preserve"> of the </w:t>
      </w:r>
      <w:r w:rsidRPr="0076249D">
        <w:rPr>
          <w:rFonts w:cstheme="minorHAnsi"/>
          <w:i/>
          <w:iCs/>
          <w:szCs w:val="24"/>
          <w:lang w:val="en-US"/>
        </w:rPr>
        <w:t>Falls Guidelines</w:t>
      </w:r>
      <w:r w:rsidR="00FD4A45">
        <w:rPr>
          <w:rFonts w:cstheme="minorHAnsi"/>
          <w:i/>
          <w:iCs/>
          <w:szCs w:val="24"/>
          <w:lang w:val="en-US"/>
        </w:rPr>
        <w:t xml:space="preserve"> for Hospitals Reference Document</w:t>
      </w:r>
      <w:r w:rsidRPr="0076249D">
        <w:rPr>
          <w:rFonts w:cstheme="minorHAnsi"/>
          <w:szCs w:val="24"/>
          <w:lang w:val="en-US"/>
        </w:rPr>
        <w:t xml:space="preserve"> </w:t>
      </w:r>
      <w:r>
        <w:rPr>
          <w:rFonts w:cstheme="minorHAnsi"/>
          <w:szCs w:val="24"/>
          <w:lang w:val="en-US"/>
        </w:rPr>
        <w:t>includes a checklist for managing the older person immediately after a fall, outlines what should be included in a hospital’s falls policy and practice guidelines and discusses important considerations for the older person after the fall including loss of confidence</w:t>
      </w:r>
      <w:r w:rsidRPr="0076249D">
        <w:rPr>
          <w:szCs w:val="24"/>
        </w:rPr>
        <w:t>.</w:t>
      </w:r>
    </w:p>
    <w:p w14:paraId="78DD4D98" w14:textId="77777777" w:rsidR="00B4379B" w:rsidRDefault="00B4379B" w:rsidP="00B4379B">
      <w:pPr>
        <w:rPr>
          <w:szCs w:val="24"/>
        </w:rPr>
      </w:pPr>
    </w:p>
    <w:p w14:paraId="098A9571" w14:textId="77777777" w:rsidR="00AE0BE7" w:rsidRPr="009A33EC" w:rsidRDefault="00AE0BE7" w:rsidP="00DE4A27">
      <w:pPr>
        <w:pStyle w:val="Heading3"/>
        <w:numPr>
          <w:ilvl w:val="0"/>
          <w:numId w:val="0"/>
        </w:numPr>
        <w:spacing w:before="120" w:after="120"/>
      </w:pPr>
      <w:bookmarkStart w:id="92" w:name="_Toc178161089"/>
      <w:r w:rsidRPr="009A33EC">
        <w:t>Good practice points</w:t>
      </w:r>
      <w:bookmarkEnd w:id="92"/>
    </w:p>
    <w:p w14:paraId="4CB8DC89" w14:textId="30C6BADA" w:rsidR="00073838" w:rsidRDefault="00A5373F" w:rsidP="00745306">
      <w:pPr>
        <w:pStyle w:val="pf0"/>
        <w:numPr>
          <w:ilvl w:val="0"/>
          <w:numId w:val="16"/>
        </w:numPr>
        <w:spacing w:before="92" w:beforeAutospacing="0" w:after="0" w:afterAutospacing="0"/>
        <w:rPr>
          <w:rFonts w:ascii="Arial" w:eastAsia="Arial" w:hAnsi="Arial" w:cs="Arial"/>
          <w:sz w:val="22"/>
          <w:szCs w:val="22"/>
          <w:lang w:val="en-US" w:eastAsia="en-US"/>
        </w:rPr>
      </w:pPr>
      <w:r>
        <w:rPr>
          <w:rFonts w:ascii="Arial" w:eastAsia="Arial" w:hAnsi="Arial" w:cs="Arial"/>
          <w:sz w:val="22"/>
          <w:szCs w:val="22"/>
          <w:lang w:val="en-US" w:eastAsia="en-US"/>
        </w:rPr>
        <w:t xml:space="preserve">Provide </w:t>
      </w:r>
      <w:r w:rsidR="00073838">
        <w:rPr>
          <w:rFonts w:ascii="Arial" w:eastAsia="Arial" w:hAnsi="Arial" w:cs="Arial"/>
          <w:sz w:val="22"/>
          <w:szCs w:val="22"/>
          <w:lang w:val="en-US" w:eastAsia="en-US"/>
        </w:rPr>
        <w:t>post-fall response and management immediately after a fall</w:t>
      </w:r>
      <w:r w:rsidR="000B1804">
        <w:rPr>
          <w:rFonts w:ascii="Arial" w:eastAsia="Arial" w:hAnsi="Arial" w:cs="Arial"/>
          <w:sz w:val="22"/>
          <w:szCs w:val="22"/>
          <w:lang w:val="en-US" w:eastAsia="en-US"/>
        </w:rPr>
        <w:t>, including</w:t>
      </w:r>
      <w:r w:rsidR="00534C30">
        <w:rPr>
          <w:rFonts w:ascii="Arial" w:eastAsia="Arial" w:hAnsi="Arial" w:cs="Arial"/>
          <w:sz w:val="22"/>
          <w:szCs w:val="22"/>
          <w:lang w:val="en-US" w:eastAsia="en-US"/>
        </w:rPr>
        <w:t xml:space="preserve"> consideration of relevant</w:t>
      </w:r>
      <w:r w:rsidR="00C73A32">
        <w:rPr>
          <w:rFonts w:ascii="Arial" w:eastAsia="Arial" w:hAnsi="Arial" w:cs="Arial"/>
          <w:sz w:val="22"/>
          <w:szCs w:val="22"/>
          <w:lang w:val="en-US" w:eastAsia="en-US"/>
        </w:rPr>
        <w:t xml:space="preserve"> assessment,</w:t>
      </w:r>
      <w:r w:rsidR="00534C30">
        <w:rPr>
          <w:rFonts w:ascii="Arial" w:eastAsia="Arial" w:hAnsi="Arial" w:cs="Arial"/>
          <w:sz w:val="22"/>
          <w:szCs w:val="22"/>
          <w:lang w:val="en-US" w:eastAsia="en-US"/>
        </w:rPr>
        <w:t xml:space="preserve"> investigations and</w:t>
      </w:r>
      <w:r w:rsidR="000B1804">
        <w:rPr>
          <w:rFonts w:ascii="Arial" w:eastAsia="Arial" w:hAnsi="Arial" w:cs="Arial"/>
          <w:sz w:val="22"/>
          <w:szCs w:val="22"/>
          <w:lang w:val="en-US" w:eastAsia="en-US"/>
        </w:rPr>
        <w:t xml:space="preserve"> increas</w:t>
      </w:r>
      <w:r w:rsidR="00534C30">
        <w:rPr>
          <w:rFonts w:ascii="Arial" w:eastAsia="Arial" w:hAnsi="Arial" w:cs="Arial"/>
          <w:sz w:val="22"/>
          <w:szCs w:val="22"/>
          <w:lang w:val="en-US" w:eastAsia="en-US"/>
        </w:rPr>
        <w:t xml:space="preserve">ing the frequency of </w:t>
      </w:r>
      <w:r w:rsidR="000B1804">
        <w:rPr>
          <w:rFonts w:ascii="Arial" w:eastAsia="Arial" w:hAnsi="Arial" w:cs="Arial"/>
          <w:sz w:val="22"/>
          <w:szCs w:val="22"/>
          <w:lang w:val="en-US" w:eastAsia="en-US"/>
        </w:rPr>
        <w:t xml:space="preserve">monitoring </w:t>
      </w:r>
      <w:r w:rsidR="00534C30" w:rsidRPr="00E06BC6">
        <w:rPr>
          <w:rFonts w:ascii="Arial" w:eastAsia="Arial" w:hAnsi="Arial" w:cs="Arial"/>
          <w:sz w:val="22"/>
          <w:szCs w:val="22"/>
          <w:lang w:val="en-US" w:eastAsia="en-US"/>
        </w:rPr>
        <w:t xml:space="preserve">vital signs and other relevant physiological observations </w:t>
      </w:r>
      <w:r w:rsidR="00534C30">
        <w:rPr>
          <w:rFonts w:ascii="Arial" w:eastAsia="Arial" w:hAnsi="Arial" w:cs="Arial"/>
          <w:sz w:val="22"/>
          <w:szCs w:val="22"/>
          <w:lang w:val="en-US" w:eastAsia="en-US"/>
        </w:rPr>
        <w:t xml:space="preserve">to be </w:t>
      </w:r>
      <w:r w:rsidR="00534C30" w:rsidRPr="00E06BC6">
        <w:rPr>
          <w:rFonts w:ascii="Arial" w:eastAsia="Arial" w:hAnsi="Arial" w:cs="Arial"/>
          <w:sz w:val="22"/>
          <w:szCs w:val="22"/>
          <w:lang w:val="en-US" w:eastAsia="en-US"/>
        </w:rPr>
        <w:t>recorded on an observation and response chart to match the older person’s needs</w:t>
      </w:r>
      <w:r w:rsidR="00534C30">
        <w:rPr>
          <w:rFonts w:ascii="Arial" w:eastAsia="Arial" w:hAnsi="Arial" w:cs="Arial"/>
          <w:sz w:val="22"/>
          <w:szCs w:val="22"/>
          <w:lang w:val="en-US" w:eastAsia="en-US"/>
        </w:rPr>
        <w:t>.</w:t>
      </w:r>
    </w:p>
    <w:p w14:paraId="4E444289" w14:textId="0707ED18" w:rsidR="00A5373F" w:rsidRDefault="0069656C" w:rsidP="00745306">
      <w:pPr>
        <w:pStyle w:val="pf0"/>
        <w:numPr>
          <w:ilvl w:val="0"/>
          <w:numId w:val="16"/>
        </w:numPr>
        <w:spacing w:before="92" w:beforeAutospacing="0" w:after="0" w:afterAutospacing="0"/>
        <w:rPr>
          <w:rFonts w:ascii="Arial" w:eastAsia="Arial" w:hAnsi="Arial" w:cs="Arial"/>
          <w:sz w:val="22"/>
          <w:szCs w:val="22"/>
          <w:lang w:val="en-US" w:eastAsia="en-US"/>
        </w:rPr>
      </w:pPr>
      <w:bookmarkStart w:id="93" w:name="_Hlk176109694"/>
      <w:r>
        <w:rPr>
          <w:rFonts w:ascii="Arial" w:eastAsia="Arial" w:hAnsi="Arial" w:cs="Arial"/>
          <w:sz w:val="22"/>
          <w:szCs w:val="22"/>
          <w:lang w:val="en-US" w:eastAsia="en-US"/>
        </w:rPr>
        <w:t>Identify, i</w:t>
      </w:r>
      <w:r w:rsidR="00A5373F">
        <w:rPr>
          <w:rFonts w:ascii="Arial" w:eastAsia="Arial" w:hAnsi="Arial" w:cs="Arial"/>
          <w:sz w:val="22"/>
          <w:szCs w:val="22"/>
          <w:lang w:val="en-US" w:eastAsia="en-US"/>
        </w:rPr>
        <w:t xml:space="preserve">nvestigate and report the cause and the consequences of the fall. </w:t>
      </w:r>
      <w:bookmarkEnd w:id="93"/>
      <w:r w:rsidR="003747ED">
        <w:fldChar w:fldCharType="begin"/>
      </w:r>
      <w:r w:rsidR="003747ED">
        <w:instrText>HYPERLINK "about:blank"</w:instrText>
      </w:r>
      <w:r w:rsidR="003747ED">
        <w:fldChar w:fldCharType="separate"/>
      </w:r>
      <w:r w:rsidR="00A5373F">
        <w:rPr>
          <w:rStyle w:val="Hyperlink"/>
          <w:rFonts w:ascii="Arial" w:hAnsi="Arial" w:cs="Arial"/>
          <w:sz w:val="22"/>
          <w:szCs w:val="22"/>
        </w:rPr>
        <w:t>See also Hip Fracture Clinical Care Standard</w:t>
      </w:r>
      <w:r w:rsidR="003747ED">
        <w:rPr>
          <w:rStyle w:val="Hyperlink"/>
          <w:rFonts w:ascii="Arial" w:hAnsi="Arial" w:cs="Arial"/>
          <w:sz w:val="22"/>
          <w:szCs w:val="22"/>
        </w:rPr>
        <w:fldChar w:fldCharType="end"/>
      </w:r>
      <w:r w:rsidR="00A5373F">
        <w:rPr>
          <w:rFonts w:ascii="Arial" w:hAnsi="Arial" w:cs="Arial"/>
          <w:sz w:val="22"/>
          <w:szCs w:val="22"/>
        </w:rPr>
        <w:t xml:space="preserve"> where appropriate.</w:t>
      </w:r>
    </w:p>
    <w:p w14:paraId="2BB973A9" w14:textId="189BDFEF" w:rsidR="00A5373F" w:rsidRDefault="00A5373F" w:rsidP="000B1804">
      <w:pPr>
        <w:pStyle w:val="pf0"/>
        <w:numPr>
          <w:ilvl w:val="0"/>
          <w:numId w:val="16"/>
        </w:numPr>
        <w:tabs>
          <w:tab w:val="left" w:pos="7088"/>
        </w:tabs>
        <w:spacing w:before="92" w:beforeAutospacing="0" w:after="0" w:afterAutospacing="0"/>
        <w:rPr>
          <w:rFonts w:ascii="Arial" w:eastAsia="Arial" w:hAnsi="Arial" w:cs="Arial"/>
          <w:sz w:val="22"/>
          <w:szCs w:val="22"/>
          <w:lang w:val="en-US" w:eastAsia="en-US"/>
        </w:rPr>
      </w:pPr>
      <w:r>
        <w:rPr>
          <w:rFonts w:ascii="Arial" w:eastAsia="Arial" w:hAnsi="Arial" w:cs="Arial"/>
          <w:sz w:val="22"/>
          <w:szCs w:val="22"/>
          <w:lang w:val="en-US" w:eastAsia="en-US"/>
        </w:rPr>
        <w:t>Complete a comprehensive assessment for every older person who has fallen that includes a medic</w:t>
      </w:r>
      <w:r w:rsidR="000B1804">
        <w:rPr>
          <w:rFonts w:ascii="Arial" w:eastAsia="Arial" w:hAnsi="Arial" w:cs="Arial"/>
          <w:sz w:val="22"/>
          <w:szCs w:val="22"/>
          <w:lang w:val="en-US" w:eastAsia="en-US"/>
        </w:rPr>
        <w:t>ines</w:t>
      </w:r>
      <w:r>
        <w:rPr>
          <w:rFonts w:ascii="Arial" w:eastAsia="Arial" w:hAnsi="Arial" w:cs="Arial"/>
          <w:sz w:val="22"/>
          <w:szCs w:val="22"/>
          <w:lang w:val="en-US" w:eastAsia="en-US"/>
        </w:rPr>
        <w:t xml:space="preserve"> review. Use this assessment to inform a multidisciplinary care plan that addresses comorbidities and fall risk factors to reduce the risk of another fall. Implement immediate actions to reduce the risk of subsequent falls. Where appropriate, include the older person in decision-making to reduce risk of further falls.</w:t>
      </w:r>
    </w:p>
    <w:p w14:paraId="0496F7D6" w14:textId="1E114E11" w:rsidR="00A5373F" w:rsidRDefault="00A5373F" w:rsidP="00745306">
      <w:pPr>
        <w:pStyle w:val="pf0"/>
        <w:numPr>
          <w:ilvl w:val="0"/>
          <w:numId w:val="16"/>
        </w:numPr>
        <w:spacing w:before="92" w:beforeAutospacing="0" w:after="0" w:afterAutospacing="0"/>
        <w:rPr>
          <w:rFonts w:ascii="Arial" w:eastAsia="Arial" w:hAnsi="Arial" w:cs="Arial"/>
          <w:sz w:val="22"/>
          <w:szCs w:val="22"/>
          <w:lang w:val="en-US" w:eastAsia="en-US"/>
        </w:rPr>
      </w:pPr>
      <w:r>
        <w:rPr>
          <w:rFonts w:ascii="Arial" w:eastAsia="Arial" w:hAnsi="Arial" w:cs="Arial"/>
          <w:sz w:val="22"/>
          <w:szCs w:val="22"/>
          <w:lang w:val="en-US" w:eastAsia="en-US"/>
        </w:rPr>
        <w:t xml:space="preserve">Conduct an in-depth analysis of any fall event particularly </w:t>
      </w:r>
      <w:r w:rsidR="00061125">
        <w:rPr>
          <w:rFonts w:ascii="Arial" w:eastAsia="Arial" w:hAnsi="Arial" w:cs="Arial"/>
          <w:sz w:val="22"/>
          <w:szCs w:val="22"/>
          <w:lang w:val="en-US" w:eastAsia="en-US"/>
        </w:rPr>
        <w:t>i</w:t>
      </w:r>
      <w:r>
        <w:rPr>
          <w:rFonts w:ascii="Arial" w:eastAsia="Arial" w:hAnsi="Arial" w:cs="Arial"/>
          <w:sz w:val="22"/>
          <w:szCs w:val="22"/>
          <w:lang w:val="en-US" w:eastAsia="en-US"/>
        </w:rPr>
        <w:t>f there has been a serious injury or death.</w:t>
      </w:r>
      <w:r>
        <w:rPr>
          <w:rFonts w:ascii="Arial" w:hAnsi="Arial" w:cs="Arial"/>
          <w:sz w:val="22"/>
          <w:szCs w:val="22"/>
        </w:rPr>
        <w:t xml:space="preserve"> Analyse falls with a view to informing how changes to organisational practices and policies can prevent falls more broadly.</w:t>
      </w:r>
    </w:p>
    <w:p w14:paraId="2EAE6D43" w14:textId="77777777" w:rsidR="00A5373F" w:rsidRDefault="00A5373F" w:rsidP="00745306">
      <w:pPr>
        <w:pStyle w:val="pf0"/>
        <w:numPr>
          <w:ilvl w:val="0"/>
          <w:numId w:val="16"/>
        </w:numPr>
        <w:spacing w:before="92" w:beforeAutospacing="0" w:after="0" w:afterAutospacing="0"/>
        <w:rPr>
          <w:rFonts w:ascii="Arial" w:eastAsia="Arial" w:hAnsi="Arial" w:cs="Arial"/>
          <w:sz w:val="22"/>
          <w:szCs w:val="22"/>
          <w:lang w:val="en-US" w:eastAsia="en-US"/>
        </w:rPr>
      </w:pPr>
      <w:r>
        <w:rPr>
          <w:rFonts w:ascii="Arial" w:eastAsia="Arial" w:hAnsi="Arial" w:cs="Arial"/>
          <w:sz w:val="22"/>
          <w:szCs w:val="22"/>
          <w:lang w:val="en-US" w:eastAsia="en-US"/>
        </w:rPr>
        <w:t xml:space="preserve">Train and educate staff in post fall management, reporting and documentation. </w:t>
      </w:r>
    </w:p>
    <w:p w14:paraId="74A276BB" w14:textId="2DE8C339" w:rsidR="00A5373F" w:rsidRDefault="00A5373F" w:rsidP="00745306">
      <w:pPr>
        <w:pStyle w:val="pf0"/>
        <w:numPr>
          <w:ilvl w:val="0"/>
          <w:numId w:val="16"/>
        </w:numPr>
        <w:spacing w:before="92" w:beforeAutospacing="0" w:after="0" w:afterAutospacing="0"/>
        <w:rPr>
          <w:rFonts w:ascii="Arial" w:eastAsia="Arial" w:hAnsi="Arial" w:cs="Arial"/>
          <w:sz w:val="22"/>
          <w:szCs w:val="22"/>
          <w:lang w:val="en-US" w:eastAsia="en-US"/>
        </w:rPr>
      </w:pPr>
      <w:proofErr w:type="spellStart"/>
      <w:r>
        <w:rPr>
          <w:rFonts w:ascii="Arial" w:eastAsia="Arial" w:hAnsi="Arial" w:cs="Arial"/>
          <w:sz w:val="22"/>
          <w:szCs w:val="22"/>
          <w:lang w:val="en-US" w:eastAsia="en-US"/>
        </w:rPr>
        <w:t>Analyse</w:t>
      </w:r>
      <w:proofErr w:type="spellEnd"/>
      <w:r>
        <w:rPr>
          <w:rFonts w:ascii="Arial" w:eastAsia="Arial" w:hAnsi="Arial" w:cs="Arial"/>
          <w:sz w:val="22"/>
          <w:szCs w:val="22"/>
          <w:lang w:val="en-US" w:eastAsia="en-US"/>
        </w:rPr>
        <w:t xml:space="preserve"> fall data </w:t>
      </w:r>
      <w:r w:rsidR="0069656C">
        <w:rPr>
          <w:rFonts w:ascii="Arial" w:eastAsia="Arial" w:hAnsi="Arial" w:cs="Arial"/>
          <w:sz w:val="22"/>
          <w:szCs w:val="22"/>
          <w:lang w:val="en-US" w:eastAsia="en-US"/>
        </w:rPr>
        <w:t xml:space="preserve">and delirium data </w:t>
      </w:r>
      <w:r>
        <w:rPr>
          <w:rFonts w:ascii="Arial" w:eastAsia="Arial" w:hAnsi="Arial" w:cs="Arial"/>
          <w:sz w:val="22"/>
          <w:szCs w:val="22"/>
          <w:lang w:val="en-US" w:eastAsia="en-US"/>
        </w:rPr>
        <w:t xml:space="preserve">to inform how changes to </w:t>
      </w:r>
      <w:proofErr w:type="spellStart"/>
      <w:r>
        <w:rPr>
          <w:rFonts w:ascii="Arial" w:eastAsia="Arial" w:hAnsi="Arial" w:cs="Arial"/>
          <w:sz w:val="22"/>
          <w:szCs w:val="22"/>
          <w:lang w:val="en-US" w:eastAsia="en-US"/>
        </w:rPr>
        <w:t>organisation</w:t>
      </w:r>
      <w:r w:rsidR="00E1444F">
        <w:rPr>
          <w:rFonts w:ascii="Arial" w:eastAsia="Arial" w:hAnsi="Arial" w:cs="Arial"/>
          <w:sz w:val="22"/>
          <w:szCs w:val="22"/>
          <w:lang w:val="en-US" w:eastAsia="en-US"/>
        </w:rPr>
        <w:t>al</w:t>
      </w:r>
      <w:proofErr w:type="spellEnd"/>
      <w:r>
        <w:rPr>
          <w:rFonts w:ascii="Arial" w:eastAsia="Arial" w:hAnsi="Arial" w:cs="Arial"/>
          <w:sz w:val="22"/>
          <w:szCs w:val="22"/>
          <w:lang w:val="en-US" w:eastAsia="en-US"/>
        </w:rPr>
        <w:t xml:space="preserve"> practices can prevent falls.</w:t>
      </w:r>
    </w:p>
    <w:p w14:paraId="17B1EA82" w14:textId="5BD84E03" w:rsidR="00A5373F" w:rsidRDefault="00A5373F" w:rsidP="00745306">
      <w:pPr>
        <w:pStyle w:val="ListParagraph"/>
        <w:widowControl w:val="0"/>
        <w:numPr>
          <w:ilvl w:val="0"/>
          <w:numId w:val="16"/>
        </w:numPr>
        <w:tabs>
          <w:tab w:val="left" w:pos="1690"/>
        </w:tabs>
        <w:autoSpaceDE w:val="0"/>
        <w:autoSpaceDN w:val="0"/>
        <w:spacing w:before="92" w:after="0"/>
        <w:contextualSpacing w:val="0"/>
        <w:rPr>
          <w:rFonts w:ascii="Arial" w:eastAsia="Arial" w:hAnsi="Arial" w:cs="Arial"/>
          <w:lang w:val="en-US" w:eastAsia="en-US"/>
        </w:rPr>
      </w:pPr>
      <w:bookmarkStart w:id="94" w:name="_Hlk163173946"/>
      <w:r>
        <w:t>At discharge or transitions of care, ensure communication of any in-hospital falls or identification of fall risk with all relevant members of the older person’s primary health care team</w:t>
      </w:r>
      <w:r w:rsidR="0069656C">
        <w:t xml:space="preserve"> and include in the discharge summary</w:t>
      </w:r>
      <w:r>
        <w:t xml:space="preserve">. </w:t>
      </w:r>
      <w:hyperlink r:id="rId26" w:history="1">
        <w:r>
          <w:rPr>
            <w:rStyle w:val="Hyperlink"/>
          </w:rPr>
          <w:t>See also Principles for safe and high-quality transitions of care</w:t>
        </w:r>
      </w:hyperlink>
      <w:r>
        <w:t>.</w:t>
      </w:r>
      <w:bookmarkEnd w:id="94"/>
    </w:p>
    <w:p w14:paraId="4CDFE1F6" w14:textId="7EDC3C16" w:rsidR="00AE0BE7" w:rsidRDefault="00AE0BE7" w:rsidP="00AE0BE7">
      <w:pPr>
        <w:spacing w:before="0" w:after="160"/>
        <w:rPr>
          <w:rFonts w:ascii="Calibri" w:hAnsi="Calibri" w:cs="Calibri"/>
          <w:strike/>
        </w:rPr>
      </w:pPr>
    </w:p>
    <w:p w14:paraId="61FA0A68" w14:textId="7B998928" w:rsidR="006A02F1" w:rsidRDefault="006A02F1">
      <w:pPr>
        <w:spacing w:before="0" w:after="80"/>
        <w:rPr>
          <w:rFonts w:ascii="Calibri" w:hAnsi="Calibri" w:cs="Calibri"/>
          <w:strike/>
        </w:rPr>
      </w:pPr>
      <w:r>
        <w:rPr>
          <w:rFonts w:ascii="Calibri" w:hAnsi="Calibri" w:cs="Calibri"/>
          <w:strike/>
        </w:rPr>
        <w:br w:type="page"/>
      </w:r>
    </w:p>
    <w:p w14:paraId="5CC5D3E0" w14:textId="77777777" w:rsidR="006A02F1" w:rsidRPr="001A3104" w:rsidRDefault="006A02F1" w:rsidP="00FD4A45">
      <w:pPr>
        <w:pStyle w:val="Heading1"/>
        <w:numPr>
          <w:ilvl w:val="0"/>
          <w:numId w:val="0"/>
        </w:numPr>
      </w:pPr>
      <w:bookmarkStart w:id="95" w:name="_Falls_and_fall"/>
      <w:bookmarkStart w:id="96" w:name="_Toc169793898"/>
      <w:bookmarkStart w:id="97" w:name="_Toc170220823"/>
      <w:bookmarkStart w:id="98" w:name="_Toc178161090"/>
      <w:bookmarkStart w:id="99" w:name="_Toc133855826"/>
      <w:bookmarkStart w:id="100" w:name="_Toc169793890"/>
      <w:bookmarkStart w:id="101" w:name="_Toc170220843"/>
      <w:bookmarkStart w:id="102" w:name="_Hlk143498638"/>
      <w:bookmarkEnd w:id="95"/>
      <w:r w:rsidRPr="001A3104">
        <w:lastRenderedPageBreak/>
        <w:t>Falls and fall injuries in Australia</w:t>
      </w:r>
      <w:bookmarkEnd w:id="96"/>
      <w:bookmarkEnd w:id="97"/>
      <w:bookmarkEnd w:id="98"/>
    </w:p>
    <w:p w14:paraId="2C5E2B9E" w14:textId="77777777" w:rsidR="006A02F1" w:rsidRPr="00A127B6" w:rsidRDefault="006A02F1" w:rsidP="006A02F1">
      <w:pPr>
        <w:rPr>
          <w:rFonts w:cstheme="minorHAnsi"/>
        </w:rPr>
      </w:pPr>
      <w:r w:rsidRPr="00A127B6">
        <w:rPr>
          <w:rFonts w:cstheme="minorHAnsi"/>
        </w:rPr>
        <w:t xml:space="preserve">Falls in hospital are a major issue for hospitals in Australia and worldwide. Up to 60% of falls in hospitals result in injury which leads to increased length of stay, loss of independence and sometimes death. </w:t>
      </w:r>
    </w:p>
    <w:p w14:paraId="33BC0DD0" w14:textId="77777777" w:rsidR="006A02F1" w:rsidRPr="00E167C6" w:rsidRDefault="006A02F1" w:rsidP="006A02F1">
      <w:pPr>
        <w:pStyle w:val="Heading4"/>
      </w:pPr>
      <w:bookmarkStart w:id="103" w:name="_Toc169793901"/>
      <w:r w:rsidRPr="00E167C6">
        <w:t>Characteristics of falls</w:t>
      </w:r>
      <w:bookmarkEnd w:id="103"/>
    </w:p>
    <w:p w14:paraId="506AADFE" w14:textId="77777777" w:rsidR="006A02F1" w:rsidRPr="00A127B6" w:rsidRDefault="006A02F1" w:rsidP="006A02F1">
      <w:pPr>
        <w:rPr>
          <w:rFonts w:cstheme="minorHAnsi"/>
        </w:rPr>
      </w:pPr>
      <w:r>
        <w:rPr>
          <w:rFonts w:cstheme="minorHAnsi"/>
        </w:rPr>
        <w:t>T</w:t>
      </w:r>
      <w:r w:rsidRPr="00A127B6">
        <w:rPr>
          <w:rFonts w:cstheme="minorHAnsi"/>
        </w:rPr>
        <w:t>he relationship between time of fall and level of staffing suggests that most falls in hospitals occur in daylight hours when staffing levels are at their highest but when there is the greatest level of concurrent work demands.</w:t>
      </w:r>
      <w:r w:rsidRPr="00B35AF6">
        <w:rPr>
          <w:rFonts w:cstheme="minorHAnsi"/>
        </w:rPr>
        <w:t xml:space="preserve"> </w:t>
      </w:r>
      <w:r w:rsidRPr="00030254">
        <w:rPr>
          <w:rFonts w:cstheme="minorHAnsi"/>
        </w:rPr>
        <w:t xml:space="preserve">The pattern of falls </w:t>
      </w:r>
      <w:r>
        <w:rPr>
          <w:rFonts w:cstheme="minorHAnsi"/>
        </w:rPr>
        <w:t xml:space="preserve">also </w:t>
      </w:r>
      <w:r w:rsidRPr="00030254">
        <w:rPr>
          <w:rFonts w:cstheme="minorHAnsi"/>
        </w:rPr>
        <w:t>depends on setting and case mix.</w:t>
      </w:r>
    </w:p>
    <w:p w14:paraId="27A1C36A" w14:textId="1A569651" w:rsidR="006A02F1" w:rsidRDefault="006A02F1" w:rsidP="006A02F1">
      <w:pPr>
        <w:rPr>
          <w:rFonts w:cstheme="minorHAnsi"/>
        </w:rPr>
      </w:pPr>
      <w:r>
        <w:rPr>
          <w:rFonts w:cstheme="minorHAnsi"/>
        </w:rPr>
        <w:t>R</w:t>
      </w:r>
      <w:r w:rsidRPr="00A127B6">
        <w:rPr>
          <w:rFonts w:cstheme="minorHAnsi"/>
        </w:rPr>
        <w:t>eported fall data</w:t>
      </w:r>
      <w:r w:rsidR="00403B34">
        <w:rPr>
          <w:rFonts w:cstheme="minorHAnsi"/>
        </w:rPr>
        <w:t xml:space="preserve"> for hospitals</w:t>
      </w:r>
      <w:r w:rsidRPr="00A127B6">
        <w:rPr>
          <w:rFonts w:cstheme="minorHAnsi"/>
        </w:rPr>
        <w:t xml:space="preserve"> </w:t>
      </w:r>
      <w:r>
        <w:rPr>
          <w:rFonts w:cstheme="minorHAnsi"/>
        </w:rPr>
        <w:t>shows</w:t>
      </w:r>
      <w:r w:rsidRPr="00A127B6">
        <w:rPr>
          <w:rFonts w:cstheme="minorHAnsi"/>
        </w:rPr>
        <w:t>:</w:t>
      </w:r>
    </w:p>
    <w:p w14:paraId="03D280B2" w14:textId="77777777" w:rsidR="006A02F1" w:rsidRDefault="006A02F1" w:rsidP="006A02F1">
      <w:pPr>
        <w:pStyle w:val="ListParagraph"/>
        <w:numPr>
          <w:ilvl w:val="0"/>
          <w:numId w:val="10"/>
        </w:numPr>
        <w:rPr>
          <w:rFonts w:cstheme="minorHAnsi"/>
        </w:rPr>
      </w:pPr>
      <w:r>
        <w:rPr>
          <w:rFonts w:cstheme="minorHAnsi"/>
        </w:rPr>
        <w:t>T</w:t>
      </w:r>
      <w:r w:rsidRPr="00030254">
        <w:rPr>
          <w:rFonts w:cstheme="minorHAnsi"/>
        </w:rPr>
        <w:t>he bedside is the most common place for falls to occur,</w:t>
      </w:r>
      <w:r>
        <w:rPr>
          <w:rFonts w:cstheme="minorHAnsi"/>
        </w:rPr>
        <w:t xml:space="preserve"> followed by the</w:t>
      </w:r>
      <w:r w:rsidRPr="00030254">
        <w:rPr>
          <w:rFonts w:cstheme="minorHAnsi"/>
        </w:rPr>
        <w:t xml:space="preserve"> bathroom</w:t>
      </w:r>
      <w:r>
        <w:rPr>
          <w:rFonts w:cstheme="minorHAnsi"/>
        </w:rPr>
        <w:t>.</w:t>
      </w:r>
    </w:p>
    <w:p w14:paraId="3D9FCF35" w14:textId="77777777" w:rsidR="006A02F1" w:rsidRDefault="006A02F1" w:rsidP="006A02F1">
      <w:pPr>
        <w:pStyle w:val="ListParagraph"/>
        <w:numPr>
          <w:ilvl w:val="0"/>
          <w:numId w:val="10"/>
        </w:numPr>
        <w:rPr>
          <w:rFonts w:cstheme="minorHAnsi"/>
        </w:rPr>
      </w:pPr>
      <w:r>
        <w:rPr>
          <w:rFonts w:cstheme="minorHAnsi"/>
        </w:rPr>
        <w:t>A</w:t>
      </w:r>
      <w:r w:rsidRPr="00030254">
        <w:rPr>
          <w:rFonts w:cstheme="minorHAnsi"/>
        </w:rPr>
        <w:t xml:space="preserve"> high percentage of falls are associated with elimination and toileting</w:t>
      </w:r>
      <w:r>
        <w:rPr>
          <w:rFonts w:cstheme="minorHAnsi"/>
        </w:rPr>
        <w:t>.</w:t>
      </w:r>
    </w:p>
    <w:p w14:paraId="36DCF3FA" w14:textId="77777777" w:rsidR="006A02F1" w:rsidRDefault="006A02F1" w:rsidP="006A02F1">
      <w:pPr>
        <w:pStyle w:val="ListParagraph"/>
        <w:numPr>
          <w:ilvl w:val="0"/>
          <w:numId w:val="10"/>
        </w:numPr>
        <w:rPr>
          <w:rFonts w:cstheme="minorHAnsi"/>
        </w:rPr>
      </w:pPr>
      <w:r>
        <w:rPr>
          <w:rFonts w:cstheme="minorHAnsi"/>
        </w:rPr>
        <w:t>F</w:t>
      </w:r>
      <w:r w:rsidRPr="00030254">
        <w:rPr>
          <w:rFonts w:cstheme="minorHAnsi"/>
        </w:rPr>
        <w:t>alls occur across all age groups</w:t>
      </w:r>
      <w:r>
        <w:rPr>
          <w:rFonts w:cstheme="minorHAnsi"/>
        </w:rPr>
        <w:t xml:space="preserve"> with</w:t>
      </w:r>
      <w:r w:rsidRPr="00030254">
        <w:rPr>
          <w:rFonts w:cstheme="minorHAnsi"/>
        </w:rPr>
        <w:t xml:space="preserve"> an increasing prevalence of falls in older people</w:t>
      </w:r>
      <w:r>
        <w:rPr>
          <w:rFonts w:cstheme="minorHAnsi"/>
        </w:rPr>
        <w:t>.</w:t>
      </w:r>
    </w:p>
    <w:p w14:paraId="5588A1D9" w14:textId="77777777" w:rsidR="006A02F1" w:rsidRDefault="006A02F1" w:rsidP="006A02F1">
      <w:pPr>
        <w:pStyle w:val="ListParagraph"/>
        <w:numPr>
          <w:ilvl w:val="0"/>
          <w:numId w:val="10"/>
        </w:numPr>
        <w:rPr>
          <w:rFonts w:cstheme="minorHAnsi"/>
        </w:rPr>
      </w:pPr>
      <w:r>
        <w:rPr>
          <w:rFonts w:cstheme="minorHAnsi"/>
        </w:rPr>
        <w:t xml:space="preserve">A </w:t>
      </w:r>
      <w:r w:rsidRPr="00030254">
        <w:rPr>
          <w:rFonts w:cstheme="minorHAnsi"/>
        </w:rPr>
        <w:t>high percentage of falls are unwitnessed.</w:t>
      </w:r>
      <w:r w:rsidRPr="00030254" w:rsidDel="00A66664">
        <w:rPr>
          <w:rFonts w:cstheme="minorHAnsi"/>
        </w:rPr>
        <w:t xml:space="preserve"> </w:t>
      </w:r>
    </w:p>
    <w:p w14:paraId="75B5EE7A" w14:textId="77777777" w:rsidR="006A02F1" w:rsidRDefault="006A02F1" w:rsidP="006A02F1">
      <w:pPr>
        <w:pStyle w:val="Heading4"/>
      </w:pPr>
      <w:bookmarkStart w:id="104" w:name="_Toc169793902"/>
      <w:r w:rsidRPr="00795C2C">
        <w:t>Risk factors for falling in hospitals</w:t>
      </w:r>
      <w:bookmarkEnd w:id="104"/>
    </w:p>
    <w:p w14:paraId="5F8AA6B2" w14:textId="3A271DC9" w:rsidR="006A02F1" w:rsidRDefault="006A02F1" w:rsidP="006A02F1">
      <w:pPr>
        <w:rPr>
          <w:rFonts w:cstheme="minorHAnsi"/>
        </w:rPr>
      </w:pPr>
      <w:r w:rsidRPr="002266F0">
        <w:rPr>
          <w:rFonts w:cstheme="minorHAnsi"/>
        </w:rPr>
        <w:t>Intrinsic risk factors are factors that r</w:t>
      </w:r>
      <w:r w:rsidRPr="00B35AF6">
        <w:rPr>
          <w:rFonts w:cstheme="minorHAnsi"/>
        </w:rPr>
        <w:t xml:space="preserve">elate to </w:t>
      </w:r>
      <w:r>
        <w:rPr>
          <w:rFonts w:cstheme="minorHAnsi"/>
        </w:rPr>
        <w:t>the</w:t>
      </w:r>
      <w:r w:rsidR="00E614BE">
        <w:rPr>
          <w:rFonts w:cstheme="minorHAnsi"/>
        </w:rPr>
        <w:t xml:space="preserve"> person’s</w:t>
      </w:r>
      <w:r w:rsidRPr="00B35AF6">
        <w:rPr>
          <w:rFonts w:cstheme="minorHAnsi"/>
        </w:rPr>
        <w:t xml:space="preserve"> behaviour or condition</w:t>
      </w:r>
      <w:r>
        <w:rPr>
          <w:rFonts w:cstheme="minorHAnsi"/>
        </w:rPr>
        <w:t>, and include:</w:t>
      </w:r>
    </w:p>
    <w:p w14:paraId="6F5737A1" w14:textId="5AFFD461" w:rsidR="003747ED" w:rsidRDefault="003747ED" w:rsidP="006A02F1">
      <w:pPr>
        <w:pStyle w:val="ListParagraph"/>
        <w:numPr>
          <w:ilvl w:val="0"/>
          <w:numId w:val="10"/>
        </w:numPr>
        <w:rPr>
          <w:rFonts w:cstheme="minorHAnsi"/>
        </w:rPr>
      </w:pPr>
      <w:r>
        <w:rPr>
          <w:rFonts w:cstheme="minorHAnsi"/>
        </w:rPr>
        <w:t>Previous fall</w:t>
      </w:r>
    </w:p>
    <w:p w14:paraId="5DFC2F9F" w14:textId="1A799638" w:rsidR="003747ED" w:rsidRDefault="003747ED" w:rsidP="006A02F1">
      <w:pPr>
        <w:pStyle w:val="ListParagraph"/>
        <w:numPr>
          <w:ilvl w:val="0"/>
          <w:numId w:val="10"/>
        </w:numPr>
        <w:rPr>
          <w:rFonts w:cstheme="minorHAnsi"/>
        </w:rPr>
      </w:pPr>
      <w:r>
        <w:rPr>
          <w:rFonts w:cstheme="minorHAnsi"/>
        </w:rPr>
        <w:t>Increased age</w:t>
      </w:r>
    </w:p>
    <w:p w14:paraId="6529D58D" w14:textId="45D2B062" w:rsidR="006A02F1" w:rsidRPr="00795C2C" w:rsidRDefault="006A02F1" w:rsidP="006A02F1">
      <w:pPr>
        <w:pStyle w:val="ListParagraph"/>
        <w:numPr>
          <w:ilvl w:val="0"/>
          <w:numId w:val="10"/>
        </w:numPr>
        <w:rPr>
          <w:rFonts w:cstheme="minorHAnsi"/>
        </w:rPr>
      </w:pPr>
      <w:r w:rsidRPr="00795C2C">
        <w:rPr>
          <w:rFonts w:cstheme="minorHAnsi"/>
        </w:rPr>
        <w:t>Deterioration in performance of activities of daily living</w:t>
      </w:r>
    </w:p>
    <w:p w14:paraId="0558D971" w14:textId="533C8787" w:rsidR="003747ED" w:rsidRDefault="003747ED" w:rsidP="006A02F1">
      <w:pPr>
        <w:pStyle w:val="ListParagraph"/>
        <w:numPr>
          <w:ilvl w:val="0"/>
          <w:numId w:val="10"/>
        </w:numPr>
        <w:rPr>
          <w:rFonts w:cstheme="minorHAnsi"/>
        </w:rPr>
      </w:pPr>
      <w:r>
        <w:rPr>
          <w:rFonts w:cstheme="minorHAnsi"/>
        </w:rPr>
        <w:t>Cognitive impairment, including delirium</w:t>
      </w:r>
    </w:p>
    <w:p w14:paraId="4A356FC0" w14:textId="4BD44C0C" w:rsidR="003747ED" w:rsidRDefault="003747ED" w:rsidP="006A02F1">
      <w:pPr>
        <w:pStyle w:val="ListParagraph"/>
        <w:numPr>
          <w:ilvl w:val="0"/>
          <w:numId w:val="10"/>
        </w:numPr>
        <w:rPr>
          <w:rFonts w:cstheme="minorHAnsi"/>
        </w:rPr>
      </w:pPr>
      <w:r>
        <w:rPr>
          <w:rFonts w:cstheme="minorHAnsi"/>
        </w:rPr>
        <w:t xml:space="preserve">Urinary frequency, incontinence </w:t>
      </w:r>
    </w:p>
    <w:p w14:paraId="10F268BA" w14:textId="04B09536" w:rsidR="006A02F1" w:rsidRPr="00795C2C" w:rsidRDefault="006A02F1" w:rsidP="006A02F1">
      <w:pPr>
        <w:pStyle w:val="ListParagraph"/>
        <w:numPr>
          <w:ilvl w:val="0"/>
          <w:numId w:val="10"/>
        </w:numPr>
        <w:rPr>
          <w:rFonts w:cstheme="minorHAnsi"/>
        </w:rPr>
      </w:pPr>
      <w:r w:rsidRPr="00795C2C">
        <w:rPr>
          <w:rFonts w:cstheme="minorHAnsi"/>
        </w:rPr>
        <w:t>Reduced lower extremity strength or balance</w:t>
      </w:r>
    </w:p>
    <w:p w14:paraId="3EA86DA1" w14:textId="77777777" w:rsidR="006A02F1" w:rsidRPr="00795C2C" w:rsidRDefault="006A02F1" w:rsidP="006A02F1">
      <w:pPr>
        <w:pStyle w:val="ListParagraph"/>
        <w:numPr>
          <w:ilvl w:val="0"/>
          <w:numId w:val="10"/>
        </w:numPr>
        <w:rPr>
          <w:rFonts w:cstheme="minorHAnsi"/>
        </w:rPr>
      </w:pPr>
      <w:r w:rsidRPr="00795C2C">
        <w:rPr>
          <w:rFonts w:cstheme="minorHAnsi"/>
        </w:rPr>
        <w:t>Unsteady gait or use of a mobility aid</w:t>
      </w:r>
    </w:p>
    <w:p w14:paraId="5E828CF5" w14:textId="77777777" w:rsidR="006A02F1" w:rsidRPr="00795C2C" w:rsidRDefault="006A02F1" w:rsidP="006A02F1">
      <w:pPr>
        <w:pStyle w:val="ListParagraph"/>
        <w:numPr>
          <w:ilvl w:val="0"/>
          <w:numId w:val="10"/>
        </w:numPr>
        <w:rPr>
          <w:rFonts w:cstheme="minorHAnsi"/>
        </w:rPr>
      </w:pPr>
      <w:r w:rsidRPr="00795C2C">
        <w:rPr>
          <w:rFonts w:cstheme="minorHAnsi"/>
        </w:rPr>
        <w:t>Independent transfers or wheelchair mobility</w:t>
      </w:r>
    </w:p>
    <w:p w14:paraId="51667A2E" w14:textId="77777777" w:rsidR="006A02F1" w:rsidRPr="00795C2C" w:rsidRDefault="006A02F1" w:rsidP="006A02F1">
      <w:pPr>
        <w:pStyle w:val="ListParagraph"/>
        <w:numPr>
          <w:ilvl w:val="0"/>
          <w:numId w:val="10"/>
        </w:numPr>
        <w:rPr>
          <w:rFonts w:cstheme="minorHAnsi"/>
        </w:rPr>
      </w:pPr>
      <w:r w:rsidRPr="00795C2C">
        <w:rPr>
          <w:rFonts w:cstheme="minorHAnsi"/>
        </w:rPr>
        <w:t>Use of antidepressant medication, psychotropic medicines</w:t>
      </w:r>
      <w:r>
        <w:rPr>
          <w:rFonts w:cstheme="minorHAnsi"/>
        </w:rPr>
        <w:t xml:space="preserve">, </w:t>
      </w:r>
      <w:r w:rsidRPr="00795C2C">
        <w:rPr>
          <w:rFonts w:cstheme="minorHAnsi"/>
        </w:rPr>
        <w:t>polypharmacy or medicine side effects</w:t>
      </w:r>
    </w:p>
    <w:p w14:paraId="636A151E" w14:textId="77777777" w:rsidR="006A02F1" w:rsidRPr="00795C2C" w:rsidRDefault="006A02F1" w:rsidP="006A02F1">
      <w:pPr>
        <w:pStyle w:val="ListParagraph"/>
        <w:numPr>
          <w:ilvl w:val="0"/>
          <w:numId w:val="10"/>
        </w:numPr>
        <w:rPr>
          <w:rFonts w:cstheme="minorHAnsi"/>
        </w:rPr>
      </w:pPr>
      <w:r w:rsidRPr="00795C2C">
        <w:rPr>
          <w:rFonts w:cstheme="minorHAnsi"/>
        </w:rPr>
        <w:t>Impaired vision</w:t>
      </w:r>
    </w:p>
    <w:p w14:paraId="20E955ED" w14:textId="0B0BCD52" w:rsidR="003747ED" w:rsidRDefault="003747ED" w:rsidP="006A02F1">
      <w:pPr>
        <w:pStyle w:val="ListParagraph"/>
        <w:numPr>
          <w:ilvl w:val="0"/>
          <w:numId w:val="10"/>
        </w:numPr>
        <w:rPr>
          <w:rFonts w:cstheme="minorHAnsi"/>
        </w:rPr>
      </w:pPr>
    </w:p>
    <w:p w14:paraId="77B91B01" w14:textId="204D07DD" w:rsidR="006A02F1" w:rsidRDefault="003747ED" w:rsidP="006A02F1">
      <w:pPr>
        <w:pStyle w:val="ListParagraph"/>
        <w:numPr>
          <w:ilvl w:val="0"/>
          <w:numId w:val="10"/>
        </w:numPr>
        <w:rPr>
          <w:rFonts w:cstheme="minorHAnsi"/>
        </w:rPr>
      </w:pPr>
      <w:r>
        <w:rPr>
          <w:rFonts w:cstheme="minorHAnsi"/>
        </w:rPr>
        <w:t>Postural hypotension</w:t>
      </w:r>
      <w:r w:rsidR="00E614BE">
        <w:rPr>
          <w:rFonts w:cstheme="minorHAnsi"/>
        </w:rPr>
        <w:t>.</w:t>
      </w:r>
    </w:p>
    <w:p w14:paraId="134DDFEA" w14:textId="77777777" w:rsidR="006A02F1" w:rsidRDefault="006A02F1" w:rsidP="006A02F1">
      <w:pPr>
        <w:rPr>
          <w:rFonts w:cstheme="minorHAnsi"/>
        </w:rPr>
      </w:pPr>
      <w:r>
        <w:rPr>
          <w:rFonts w:cstheme="minorHAnsi"/>
        </w:rPr>
        <w:t>Extrinsic risk factors are f</w:t>
      </w:r>
      <w:r w:rsidRPr="00B13559">
        <w:rPr>
          <w:rFonts w:cstheme="minorHAnsi"/>
        </w:rPr>
        <w:t>actors that relate to a person’s environment or their interaction with the environment</w:t>
      </w:r>
      <w:r>
        <w:rPr>
          <w:rFonts w:cstheme="minorHAnsi"/>
        </w:rPr>
        <w:t>, and include:</w:t>
      </w:r>
    </w:p>
    <w:p w14:paraId="2D93D2E0" w14:textId="0550D4F5" w:rsidR="006A02F1" w:rsidRPr="00795C2C" w:rsidRDefault="000C549E" w:rsidP="006A02F1">
      <w:pPr>
        <w:pStyle w:val="ListParagraph"/>
        <w:numPr>
          <w:ilvl w:val="0"/>
          <w:numId w:val="10"/>
        </w:numPr>
        <w:rPr>
          <w:rFonts w:cstheme="minorHAnsi"/>
        </w:rPr>
      </w:pPr>
      <w:r>
        <w:rPr>
          <w:rFonts w:cstheme="minorHAnsi"/>
        </w:rPr>
        <w:t>Extended h</w:t>
      </w:r>
      <w:r w:rsidR="006A02F1" w:rsidRPr="00795C2C">
        <w:rPr>
          <w:rFonts w:cstheme="minorHAnsi"/>
        </w:rPr>
        <w:t xml:space="preserve">ospitalisation </w:t>
      </w:r>
      <w:r>
        <w:rPr>
          <w:rFonts w:cstheme="minorHAnsi"/>
        </w:rPr>
        <w:t>(</w:t>
      </w:r>
      <w:r w:rsidR="006A02F1" w:rsidRPr="00795C2C">
        <w:rPr>
          <w:rFonts w:cstheme="minorHAnsi"/>
        </w:rPr>
        <w:t>19 days or more</w:t>
      </w:r>
      <w:r>
        <w:rPr>
          <w:rFonts w:cstheme="minorHAnsi"/>
        </w:rPr>
        <w:t>)</w:t>
      </w:r>
      <w:r w:rsidR="00E614BE">
        <w:rPr>
          <w:rFonts w:cstheme="minorHAnsi"/>
        </w:rPr>
        <w:t>.</w:t>
      </w:r>
    </w:p>
    <w:p w14:paraId="1B0D9E10" w14:textId="77777777" w:rsidR="006A02F1" w:rsidRPr="00795C2C" w:rsidRDefault="006A02F1" w:rsidP="006A02F1">
      <w:pPr>
        <w:pStyle w:val="ListParagraph"/>
        <w:numPr>
          <w:ilvl w:val="0"/>
          <w:numId w:val="10"/>
        </w:numPr>
        <w:rPr>
          <w:rFonts w:cstheme="minorHAnsi"/>
        </w:rPr>
      </w:pPr>
      <w:r w:rsidRPr="00795C2C">
        <w:rPr>
          <w:rFonts w:cstheme="minorHAnsi"/>
        </w:rPr>
        <w:t>Environmental risk factors. Most falls in hospital occur around the bedside and in the bathroom.</w:t>
      </w:r>
    </w:p>
    <w:p w14:paraId="7475989C" w14:textId="77777777" w:rsidR="006A02F1" w:rsidRPr="00795C2C" w:rsidRDefault="006A02F1" w:rsidP="006A02F1">
      <w:pPr>
        <w:pStyle w:val="ListParagraph"/>
        <w:numPr>
          <w:ilvl w:val="0"/>
          <w:numId w:val="10"/>
        </w:numPr>
        <w:rPr>
          <w:rFonts w:cstheme="minorHAnsi"/>
        </w:rPr>
      </w:pPr>
      <w:r w:rsidRPr="00795C2C">
        <w:rPr>
          <w:rFonts w:cstheme="minorHAnsi"/>
        </w:rPr>
        <w:t>Time of day. Falls occur most commonly at times when observational capacity is low. Such as at shower and mealtimes, and outside visiting hours.</w:t>
      </w:r>
    </w:p>
    <w:p w14:paraId="5E6C9FD7" w14:textId="77777777" w:rsidR="006A02F1" w:rsidRPr="00795C2C" w:rsidRDefault="006A02F1" w:rsidP="006A02F1">
      <w:pPr>
        <w:pStyle w:val="Heading4"/>
      </w:pPr>
      <w:r w:rsidRPr="00795C2C">
        <w:t>Falls after discharge</w:t>
      </w:r>
    </w:p>
    <w:p w14:paraId="083CEF06" w14:textId="1A319387" w:rsidR="006A02F1" w:rsidRPr="003C0CAA" w:rsidRDefault="006A02F1" w:rsidP="006A02F1">
      <w:pPr>
        <w:spacing w:after="160"/>
        <w:rPr>
          <w:rFonts w:cstheme="minorHAnsi"/>
        </w:rPr>
      </w:pPr>
      <w:r w:rsidRPr="00A127B6">
        <w:rPr>
          <w:rFonts w:cstheme="minorHAnsi"/>
        </w:rPr>
        <w:t>Fall rates</w:t>
      </w:r>
      <w:r>
        <w:rPr>
          <w:rFonts w:cstheme="minorHAnsi"/>
        </w:rPr>
        <w:t xml:space="preserve"> in older people</w:t>
      </w:r>
      <w:r w:rsidRPr="00A127B6">
        <w:rPr>
          <w:rFonts w:cstheme="minorHAnsi"/>
        </w:rPr>
        <w:t xml:space="preserve"> after hospital discharge </w:t>
      </w:r>
      <w:r>
        <w:rPr>
          <w:rFonts w:cstheme="minorHAnsi"/>
        </w:rPr>
        <w:t>can be as high as</w:t>
      </w:r>
      <w:r w:rsidRPr="00A127B6">
        <w:rPr>
          <w:rFonts w:cstheme="minorHAnsi"/>
        </w:rPr>
        <w:t xml:space="preserve"> 15% within a month of discharge, with 11% of these </w:t>
      </w:r>
      <w:r>
        <w:rPr>
          <w:rFonts w:cstheme="minorHAnsi"/>
        </w:rPr>
        <w:t xml:space="preserve">falls </w:t>
      </w:r>
      <w:r w:rsidRPr="00A127B6">
        <w:rPr>
          <w:rFonts w:cstheme="minorHAnsi"/>
        </w:rPr>
        <w:t>resulting in serious injury</w:t>
      </w:r>
      <w:r>
        <w:rPr>
          <w:rFonts w:cstheme="minorHAnsi"/>
        </w:rPr>
        <w:t xml:space="preserve">. To ensure safe transition for people at risk of falling after hospital discharge, </w:t>
      </w:r>
      <w:r w:rsidRPr="003C0CAA">
        <w:rPr>
          <w:rFonts w:cstheme="minorHAnsi"/>
        </w:rPr>
        <w:t xml:space="preserve">fall prevention strategies </w:t>
      </w:r>
      <w:r>
        <w:rPr>
          <w:rFonts w:cstheme="minorHAnsi"/>
        </w:rPr>
        <w:t xml:space="preserve">should </w:t>
      </w:r>
      <w:r w:rsidRPr="003C0CAA">
        <w:rPr>
          <w:rFonts w:cstheme="minorHAnsi"/>
        </w:rPr>
        <w:t xml:space="preserve">continue after discharge. </w:t>
      </w:r>
      <w:r w:rsidR="00123C56">
        <w:rPr>
          <w:rFonts w:cstheme="minorHAnsi"/>
        </w:rPr>
        <w:t xml:space="preserve">Best practice supports the coordination and continuity of care between the hospital, the older person, their </w:t>
      </w:r>
      <w:proofErr w:type="spellStart"/>
      <w:r w:rsidR="00123C56">
        <w:rPr>
          <w:rFonts w:cstheme="minorHAnsi"/>
        </w:rPr>
        <w:t>carers</w:t>
      </w:r>
      <w:proofErr w:type="spellEnd"/>
      <w:r w:rsidR="00123C56">
        <w:rPr>
          <w:rFonts w:cstheme="minorHAnsi"/>
        </w:rPr>
        <w:t xml:space="preserve"> and family (to the extent the older person chooses), the older person’s general practitioner and the receiving health service. </w:t>
      </w:r>
      <w:r w:rsidRPr="003C0CAA">
        <w:rPr>
          <w:rFonts w:cstheme="minorHAnsi"/>
        </w:rPr>
        <w:t xml:space="preserve">By working in an integrated manner, the needs of the older person across the broader spectrum of health service delivery are more likely to be achieved. </w:t>
      </w:r>
      <w:r w:rsidRPr="003C0CAA">
        <w:rPr>
          <w:rFonts w:cstheme="minorHAnsi"/>
        </w:rPr>
        <w:br w:type="page"/>
      </w:r>
    </w:p>
    <w:p w14:paraId="24AA6C95" w14:textId="68FEDAC2" w:rsidR="006A02F1" w:rsidRPr="001A3104" w:rsidRDefault="006A02F1" w:rsidP="00FD4A45">
      <w:pPr>
        <w:pStyle w:val="Heading1"/>
        <w:numPr>
          <w:ilvl w:val="0"/>
          <w:numId w:val="0"/>
        </w:numPr>
      </w:pPr>
      <w:bookmarkStart w:id="105" w:name="_Involving_older_people"/>
      <w:bookmarkStart w:id="106" w:name="_Toc169793903"/>
      <w:bookmarkStart w:id="107" w:name="_Toc170220824"/>
      <w:bookmarkStart w:id="108" w:name="_Toc178161091"/>
      <w:bookmarkEnd w:id="105"/>
      <w:r w:rsidRPr="001A3104">
        <w:lastRenderedPageBreak/>
        <w:t>Involving older people</w:t>
      </w:r>
      <w:r w:rsidR="003747ED">
        <w:t>,</w:t>
      </w:r>
      <w:r w:rsidRPr="001A3104">
        <w:t xml:space="preserve"> </w:t>
      </w:r>
      <w:r w:rsidR="000C549E">
        <w:t xml:space="preserve">carers and family </w:t>
      </w:r>
      <w:r w:rsidRPr="001A3104">
        <w:t>in fall prevention</w:t>
      </w:r>
      <w:bookmarkEnd w:id="106"/>
      <w:bookmarkEnd w:id="107"/>
      <w:bookmarkEnd w:id="108"/>
    </w:p>
    <w:p w14:paraId="39145AD5" w14:textId="1A7603B4" w:rsidR="006A02F1" w:rsidRDefault="006A02F1" w:rsidP="006A02F1">
      <w:pPr>
        <w:rPr>
          <w:rFonts w:eastAsia="Calibri" w:cstheme="minorHAnsi"/>
          <w:iCs/>
        </w:rPr>
      </w:pPr>
      <w:r>
        <w:t>Partnering with</w:t>
      </w:r>
      <w:r w:rsidRPr="001F40C3">
        <w:t xml:space="preserve"> </w:t>
      </w:r>
      <w:r>
        <w:t xml:space="preserve">older people in all aspects of their own care </w:t>
      </w:r>
      <w:r w:rsidRPr="001F40C3">
        <w:t xml:space="preserve">is central to </w:t>
      </w:r>
      <w:r>
        <w:t xml:space="preserve">safe, </w:t>
      </w:r>
      <w:r w:rsidRPr="001F40C3">
        <w:t>high</w:t>
      </w:r>
      <w:r w:rsidRPr="00FF6F70">
        <w:t xml:space="preserve">-quality and person-centred care. </w:t>
      </w:r>
      <w:r w:rsidRPr="00FF6F70">
        <w:rPr>
          <w:rFonts w:eastAsia="Calibri" w:cstheme="minorHAnsi"/>
          <w:iCs/>
        </w:rPr>
        <w:t xml:space="preserve">Good clinical care can optimise an older person’s quality of life, reablement and maintenance of function. Improved health and wellbeing support older people to continue </w:t>
      </w:r>
      <w:r w:rsidR="00DE53C8">
        <w:rPr>
          <w:rFonts w:eastAsia="Calibri" w:cstheme="minorHAnsi"/>
          <w:iCs/>
        </w:rPr>
        <w:t xml:space="preserve">to </w:t>
      </w:r>
      <w:r w:rsidRPr="00FF6F70">
        <w:rPr>
          <w:rFonts w:eastAsia="Calibri" w:cstheme="minorHAnsi"/>
          <w:iCs/>
        </w:rPr>
        <w:t>participate in activities that are enjoyable and give life meaning.</w:t>
      </w:r>
    </w:p>
    <w:p w14:paraId="5CED7AE3" w14:textId="5DE48186" w:rsidR="006A02F1" w:rsidRDefault="00DE53C8" w:rsidP="006A02F1">
      <w:r>
        <w:rPr>
          <w:rFonts w:eastAsia="Calibri"/>
        </w:rPr>
        <w:t>Fall prevention i</w:t>
      </w:r>
      <w:r w:rsidR="006A02F1">
        <w:rPr>
          <w:rFonts w:eastAsia="Calibri"/>
        </w:rPr>
        <w:t>nterventions should be planned and delivered in a way that is culturally safe</w:t>
      </w:r>
      <w:r>
        <w:rPr>
          <w:rFonts w:eastAsia="Calibri"/>
        </w:rPr>
        <w:t xml:space="preserve"> and</w:t>
      </w:r>
      <w:r w:rsidR="006A02F1">
        <w:rPr>
          <w:rFonts w:eastAsia="Calibri"/>
        </w:rPr>
        <w:t xml:space="preserve"> trauma-aware, </w:t>
      </w:r>
      <w:r>
        <w:rPr>
          <w:rFonts w:eastAsia="Calibri"/>
        </w:rPr>
        <w:t xml:space="preserve">using </w:t>
      </w:r>
      <w:r w:rsidR="006A02F1">
        <w:rPr>
          <w:rFonts w:eastAsia="Calibri"/>
        </w:rPr>
        <w:t xml:space="preserve">healing informed care and tailored to the needs of each older person. </w:t>
      </w:r>
      <w:r w:rsidR="006A02F1">
        <w:t>Carers, family and substitute decision makers may play an important role in facilitating fall prevention and should be included as partners in the older person’s care</w:t>
      </w:r>
      <w:r w:rsidR="006545FB">
        <w:t>,</w:t>
      </w:r>
      <w:r w:rsidR="006A02F1">
        <w:t xml:space="preserve"> to the extent that the older person chooses. </w:t>
      </w:r>
    </w:p>
    <w:p w14:paraId="1D904AAE" w14:textId="2249DC28" w:rsidR="006A02F1" w:rsidRDefault="006A02F1" w:rsidP="006A02F1">
      <w:pPr>
        <w:rPr>
          <w:rFonts w:eastAsia="Calibri" w:cstheme="minorHAnsi"/>
          <w:iCs/>
        </w:rPr>
      </w:pPr>
      <w:r>
        <w:t>A range of health professionals, medi</w:t>
      </w:r>
      <w:r w:rsidR="006545FB">
        <w:t>c</w:t>
      </w:r>
      <w:r>
        <w:t>al and nurse practitioners and aged care workers may be involved as part of the multidisciplinary team. Communication with and between the multidisciplinary team, including the older person</w:t>
      </w:r>
      <w:r w:rsidR="00DE53C8">
        <w:t xml:space="preserve"> and their</w:t>
      </w:r>
      <w:r>
        <w:t xml:space="preserve"> </w:t>
      </w:r>
      <w:proofErr w:type="spellStart"/>
      <w:r>
        <w:t>carers</w:t>
      </w:r>
      <w:proofErr w:type="spellEnd"/>
      <w:r>
        <w:t xml:space="preserve"> and family is critical to effectively preventing falls and responding to change or deterioration in the older person’s condition</w:t>
      </w:r>
      <w:r w:rsidR="00DE53C8">
        <w:t>.</w:t>
      </w:r>
      <w:r w:rsidRPr="006A5888">
        <w:rPr>
          <w:rFonts w:eastAsia="Calibri" w:cstheme="minorHAnsi"/>
          <w:iCs/>
        </w:rPr>
        <w:t xml:space="preserve"> </w:t>
      </w:r>
    </w:p>
    <w:p w14:paraId="438DC47C" w14:textId="77777777" w:rsidR="006A02F1" w:rsidRPr="006A5888" w:rsidRDefault="006A02F1" w:rsidP="00FD4A45">
      <w:pPr>
        <w:pStyle w:val="Recommendations"/>
      </w:pPr>
      <w:r>
        <w:t>Best practice approach</w:t>
      </w:r>
    </w:p>
    <w:p w14:paraId="30B7A9A1" w14:textId="77777777" w:rsidR="006A02F1" w:rsidRPr="00A84B47" w:rsidRDefault="006A02F1" w:rsidP="006A02F1">
      <w:pPr>
        <w:rPr>
          <w:rFonts w:cstheme="minorHAnsi"/>
        </w:rPr>
      </w:pPr>
      <w:bookmarkStart w:id="109" w:name="_Hlk143765954"/>
      <w:r>
        <w:rPr>
          <w:rFonts w:cstheme="minorHAnsi"/>
        </w:rPr>
        <w:t>B</w:t>
      </w:r>
      <w:r w:rsidRPr="00A84B47">
        <w:rPr>
          <w:rFonts w:cstheme="minorHAnsi"/>
        </w:rPr>
        <w:t>est practice approach</w:t>
      </w:r>
      <w:r>
        <w:rPr>
          <w:rFonts w:cstheme="minorHAnsi"/>
        </w:rPr>
        <w:t>es</w:t>
      </w:r>
      <w:r w:rsidRPr="00A84B47">
        <w:rPr>
          <w:rFonts w:cstheme="minorHAnsi"/>
        </w:rPr>
        <w:t xml:space="preserve"> for </w:t>
      </w:r>
      <w:r>
        <w:rPr>
          <w:rFonts w:cstheme="minorHAnsi"/>
        </w:rPr>
        <w:t xml:space="preserve">health professionals </w:t>
      </w:r>
      <w:r w:rsidRPr="00A84B47">
        <w:rPr>
          <w:rFonts w:cstheme="minorHAnsi"/>
        </w:rPr>
        <w:t xml:space="preserve">to </w:t>
      </w:r>
      <w:r>
        <w:rPr>
          <w:rFonts w:cstheme="minorHAnsi"/>
        </w:rPr>
        <w:t xml:space="preserve">support </w:t>
      </w:r>
      <w:r w:rsidRPr="00A84B47">
        <w:rPr>
          <w:rFonts w:cstheme="minorHAnsi"/>
        </w:rPr>
        <w:t xml:space="preserve">older people to </w:t>
      </w:r>
      <w:r>
        <w:rPr>
          <w:rFonts w:cstheme="minorHAnsi"/>
        </w:rPr>
        <w:t>partner</w:t>
      </w:r>
      <w:r w:rsidRPr="00A84B47">
        <w:rPr>
          <w:rFonts w:cstheme="minorHAnsi"/>
        </w:rPr>
        <w:t xml:space="preserve"> in fall prevention</w:t>
      </w:r>
      <w:bookmarkEnd w:id="109"/>
      <w:r>
        <w:rPr>
          <w:rFonts w:cstheme="minorHAnsi"/>
        </w:rPr>
        <w:t xml:space="preserve"> include</w:t>
      </w:r>
      <w:r w:rsidRPr="00A84B47">
        <w:rPr>
          <w:rFonts w:cstheme="minorHAnsi"/>
        </w:rPr>
        <w:t>:</w:t>
      </w:r>
    </w:p>
    <w:p w14:paraId="10F36480" w14:textId="6B790CFC" w:rsidR="006A02F1" w:rsidRPr="001F40C3" w:rsidRDefault="006A02F1" w:rsidP="007A1E9D">
      <w:pPr>
        <w:pStyle w:val="ListParagraph"/>
        <w:numPr>
          <w:ilvl w:val="0"/>
          <w:numId w:val="19"/>
        </w:numPr>
        <w:spacing w:before="0" w:line="259" w:lineRule="auto"/>
        <w:ind w:left="714" w:hanging="357"/>
        <w:contextualSpacing w:val="0"/>
      </w:pPr>
      <w:r>
        <w:t xml:space="preserve">Present </w:t>
      </w:r>
      <w:r w:rsidRPr="001F40C3">
        <w:t xml:space="preserve">the </w:t>
      </w:r>
      <w:r>
        <w:t>fall prevention</w:t>
      </w:r>
      <w:r w:rsidRPr="001F40C3">
        <w:t xml:space="preserve"> message in the context of staying independent for longer.</w:t>
      </w:r>
    </w:p>
    <w:p w14:paraId="64634243" w14:textId="3828494C" w:rsidR="006A02F1" w:rsidRPr="001F40C3" w:rsidRDefault="006A02F1" w:rsidP="007A1E9D">
      <w:pPr>
        <w:pStyle w:val="ListParagraph"/>
        <w:numPr>
          <w:ilvl w:val="0"/>
          <w:numId w:val="19"/>
        </w:numPr>
        <w:spacing w:before="0" w:line="259" w:lineRule="auto"/>
        <w:ind w:left="714" w:hanging="357"/>
        <w:contextualSpacing w:val="0"/>
      </w:pPr>
      <w:r w:rsidRPr="001F40C3">
        <w:t>Be aware that the term ‘</w:t>
      </w:r>
      <w:r>
        <w:t>fall prevention</w:t>
      </w:r>
      <w:r w:rsidRPr="001F40C3">
        <w:t xml:space="preserve">’ could be unfamiliar </w:t>
      </w:r>
      <w:r>
        <w:t xml:space="preserve">or </w:t>
      </w:r>
      <w:r w:rsidRPr="001F40C3">
        <w:t>difficult to understand for many people</w:t>
      </w:r>
      <w:r>
        <w:rPr>
          <w:noProof/>
          <w:vertAlign w:val="superscript"/>
        </w:rPr>
        <w:t xml:space="preserve"> </w:t>
      </w:r>
      <w:r>
        <w:t>and support the person’s understanding through tailored communication.</w:t>
      </w:r>
    </w:p>
    <w:p w14:paraId="34913AE3" w14:textId="079BCBC5" w:rsidR="00116DF4" w:rsidRPr="001F5040" w:rsidRDefault="00116DF4" w:rsidP="00116DF4">
      <w:pPr>
        <w:pStyle w:val="ListParagraph"/>
        <w:numPr>
          <w:ilvl w:val="0"/>
          <w:numId w:val="19"/>
        </w:numPr>
        <w:spacing w:before="0" w:after="60" w:line="257" w:lineRule="auto"/>
        <w:contextualSpacing w:val="0"/>
        <w:rPr>
          <w:rFonts w:eastAsia="Calibri" w:cstheme="minorHAnsi"/>
        </w:rPr>
      </w:pPr>
      <w:bookmarkStart w:id="110" w:name="_Hlk173176305"/>
      <w:r w:rsidRPr="001F5040">
        <w:rPr>
          <w:rFonts w:eastAsia="Calibri" w:cstheme="minorHAnsi"/>
        </w:rPr>
        <w:t xml:space="preserve">Identify older people’s individual communication needs </w:t>
      </w:r>
      <w:bookmarkStart w:id="111" w:name="_Hlk175919850"/>
      <w:r w:rsidR="000C549E">
        <w:rPr>
          <w:rFonts w:eastAsia="Calibri" w:cstheme="minorHAnsi"/>
        </w:rPr>
        <w:t xml:space="preserve">(including cognitive impairment) </w:t>
      </w:r>
      <w:bookmarkEnd w:id="111"/>
      <w:r w:rsidRPr="001F5040">
        <w:rPr>
          <w:rFonts w:eastAsia="Calibri" w:cstheme="minorHAnsi"/>
        </w:rPr>
        <w:t xml:space="preserve">and preferences and provide information in a way they understand. This may include providing information in the person’s own language, using alternative communication approaches such as written formats (e.g. easy read, easy English and accessible formats), multimedia (e.g. images, animation and video), and facilitating access to interpreters and translations. </w:t>
      </w:r>
    </w:p>
    <w:p w14:paraId="428CE4D7" w14:textId="77777777" w:rsidR="00116DF4" w:rsidRPr="001F5040" w:rsidRDefault="00116DF4" w:rsidP="00116DF4">
      <w:pPr>
        <w:pStyle w:val="ListParagraph"/>
        <w:numPr>
          <w:ilvl w:val="0"/>
          <w:numId w:val="19"/>
        </w:numPr>
        <w:spacing w:before="0" w:after="60" w:line="259" w:lineRule="auto"/>
        <w:ind w:left="714" w:hanging="357"/>
        <w:contextualSpacing w:val="0"/>
      </w:pPr>
      <w:r w:rsidRPr="001F5040">
        <w:t xml:space="preserve">Identify older people’s needs, goals and preferences and enable older people and their </w:t>
      </w:r>
      <w:proofErr w:type="spellStart"/>
      <w:r w:rsidRPr="001F5040">
        <w:t>carers</w:t>
      </w:r>
      <w:proofErr w:type="spellEnd"/>
      <w:r w:rsidRPr="001F5040">
        <w:t xml:space="preserve"> and families (to the extent that the older person chooses) to engage in discussions and decision-making about preventing falls.</w:t>
      </w:r>
    </w:p>
    <w:bookmarkEnd w:id="110"/>
    <w:p w14:paraId="504E2F2A" w14:textId="77777777" w:rsidR="007A1E9D" w:rsidRPr="0099169E" w:rsidRDefault="007A1E9D" w:rsidP="007A1E9D">
      <w:pPr>
        <w:pStyle w:val="ListParagraph"/>
        <w:numPr>
          <w:ilvl w:val="0"/>
          <w:numId w:val="19"/>
        </w:numPr>
        <w:spacing w:before="0" w:line="259" w:lineRule="auto"/>
        <w:ind w:left="714" w:hanging="357"/>
        <w:contextualSpacing w:val="0"/>
      </w:pPr>
      <w:r w:rsidRPr="0099169E">
        <w:t xml:space="preserve">Support older people to exercise dignity of risk in the context of an acceptable risk of falling to achieve their goals, maintain independence and quality of life. </w:t>
      </w:r>
    </w:p>
    <w:p w14:paraId="5DF4E812" w14:textId="58EB5509" w:rsidR="007A1E9D" w:rsidRPr="00FC59A9" w:rsidRDefault="007A1E9D" w:rsidP="007A1E9D">
      <w:pPr>
        <w:pStyle w:val="ListParagraph"/>
        <w:numPr>
          <w:ilvl w:val="0"/>
          <w:numId w:val="19"/>
        </w:numPr>
        <w:spacing w:before="0" w:line="259" w:lineRule="auto"/>
        <w:ind w:left="714" w:hanging="357"/>
        <w:contextualSpacing w:val="0"/>
      </w:pPr>
      <w:r w:rsidRPr="001F40C3">
        <w:t xml:space="preserve">Find out </w:t>
      </w:r>
      <w:r w:rsidRPr="00FF6F70">
        <w:t>what changes older people are willing to make to prevent</w:t>
      </w:r>
      <w:r w:rsidRPr="001F40C3">
        <w:t xml:space="preserve"> falls</w:t>
      </w:r>
      <w:r>
        <w:t xml:space="preserve"> and support the provision</w:t>
      </w:r>
      <w:r w:rsidRPr="00FC59A9">
        <w:t xml:space="preserve"> of appropriate options </w:t>
      </w:r>
      <w:r>
        <w:t>using</w:t>
      </w:r>
      <w:r w:rsidRPr="00FC59A9">
        <w:t xml:space="preserve"> shared </w:t>
      </w:r>
      <w:r>
        <w:t xml:space="preserve">and supported </w:t>
      </w:r>
      <w:r w:rsidRPr="00FC59A9">
        <w:t>decision making.</w:t>
      </w:r>
      <w:r>
        <w:t xml:space="preserve"> Changes can include changes to the older person’s behaviour, environment, clothing and footwear.</w:t>
      </w:r>
    </w:p>
    <w:p w14:paraId="6B54EE50" w14:textId="03A2EFBD" w:rsidR="006A02F1" w:rsidRPr="001F40C3" w:rsidRDefault="006A02F1" w:rsidP="007A1E9D">
      <w:pPr>
        <w:pStyle w:val="ListParagraph"/>
        <w:numPr>
          <w:ilvl w:val="0"/>
          <w:numId w:val="19"/>
        </w:numPr>
        <w:spacing w:before="0" w:line="259" w:lineRule="auto"/>
        <w:ind w:left="714" w:hanging="357"/>
        <w:contextualSpacing w:val="0"/>
      </w:pPr>
      <w:r w:rsidRPr="001F40C3">
        <w:t>Explor</w:t>
      </w:r>
      <w:r w:rsidR="007A1E9D">
        <w:t>e</w:t>
      </w:r>
      <w:r w:rsidRPr="001F40C3">
        <w:t xml:space="preserve"> the potential barriers that </w:t>
      </w:r>
      <w:r>
        <w:t>make it difficult for</w:t>
      </w:r>
      <w:r w:rsidRPr="001F40C3">
        <w:t xml:space="preserve"> </w:t>
      </w:r>
      <w:r>
        <w:t>older people</w:t>
      </w:r>
      <w:r w:rsidRPr="001F40C3">
        <w:t xml:space="preserve"> </w:t>
      </w:r>
      <w:r>
        <w:t xml:space="preserve">to </w:t>
      </w:r>
      <w:r w:rsidRPr="001F40C3">
        <w:t>tak</w:t>
      </w:r>
      <w:r>
        <w:t>e</w:t>
      </w:r>
      <w:r w:rsidRPr="001F40C3">
        <w:t xml:space="preserve"> action to reduce falls (such as low self-efficacy and fear of falling) and </w:t>
      </w:r>
      <w:r>
        <w:t>provid</w:t>
      </w:r>
      <w:r w:rsidR="007A1E9D">
        <w:t>e</w:t>
      </w:r>
      <w:r>
        <w:t xml:space="preserve"> </w:t>
      </w:r>
      <w:r w:rsidRPr="001F40C3">
        <w:t>support to overcome these barriers.</w:t>
      </w:r>
    </w:p>
    <w:p w14:paraId="3447621B" w14:textId="1CD3C788" w:rsidR="006A02F1" w:rsidRPr="001F40C3" w:rsidRDefault="006A02F1" w:rsidP="007A1E9D">
      <w:pPr>
        <w:pStyle w:val="ListParagraph"/>
        <w:numPr>
          <w:ilvl w:val="0"/>
          <w:numId w:val="19"/>
        </w:numPr>
        <w:spacing w:before="0" w:line="259" w:lineRule="auto"/>
        <w:ind w:left="714" w:hanging="357"/>
        <w:contextualSpacing w:val="0"/>
      </w:pPr>
      <w:r w:rsidRPr="001F40C3">
        <w:t xml:space="preserve">Develop </w:t>
      </w:r>
      <w:r>
        <w:t>fall prevention</w:t>
      </w:r>
      <w:r w:rsidRPr="001F40C3">
        <w:t xml:space="preserve"> programs that are flexible to accommodate</w:t>
      </w:r>
      <w:r>
        <w:t xml:space="preserve"> older peoples’ individual</w:t>
      </w:r>
      <w:r w:rsidRPr="001F40C3">
        <w:t xml:space="preserve"> needs, </w:t>
      </w:r>
      <w:r>
        <w:t xml:space="preserve">goals, </w:t>
      </w:r>
      <w:r w:rsidRPr="001F40C3">
        <w:t>circumstances and interests.</w:t>
      </w:r>
    </w:p>
    <w:p w14:paraId="4C2FB1D3" w14:textId="7CBF31A1" w:rsidR="006A02F1" w:rsidRPr="006A02F1" w:rsidRDefault="006A02F1" w:rsidP="007A1E9D">
      <w:pPr>
        <w:pStyle w:val="ListParagraph"/>
        <w:numPr>
          <w:ilvl w:val="0"/>
          <w:numId w:val="19"/>
        </w:numPr>
        <w:spacing w:before="0" w:line="259" w:lineRule="auto"/>
        <w:ind w:left="714" w:hanging="357"/>
        <w:contextualSpacing w:val="0"/>
      </w:pPr>
      <w:r w:rsidRPr="001F40C3">
        <w:t>Tr</w:t>
      </w:r>
      <w:r>
        <w:t>i</w:t>
      </w:r>
      <w:r w:rsidRPr="001F40C3">
        <w:t>a</w:t>
      </w:r>
      <w:r>
        <w:t>l</w:t>
      </w:r>
      <w:r w:rsidRPr="001F40C3">
        <w:t xml:space="preserve"> a </w:t>
      </w:r>
      <w:r w:rsidRPr="00FF6F70">
        <w:t>range of fall and fall harm prevention interventions</w:t>
      </w:r>
      <w:r w:rsidRPr="001F40C3">
        <w:t xml:space="preserve"> </w:t>
      </w:r>
      <w:r>
        <w:t>and review their effectiveness in partnership with older people, carers and family</w:t>
      </w:r>
      <w:r w:rsidRPr="001F40C3">
        <w:t>.</w:t>
      </w:r>
      <w:bookmarkEnd w:id="99"/>
      <w:bookmarkEnd w:id="100"/>
      <w:bookmarkEnd w:id="101"/>
      <w:bookmarkEnd w:id="102"/>
    </w:p>
    <w:p w14:paraId="33643FDE" w14:textId="0D9ABEBE" w:rsidR="00745306" w:rsidRPr="00BE47DC" w:rsidRDefault="00745306" w:rsidP="00BE47DC">
      <w:pPr>
        <w:spacing w:before="0" w:after="160"/>
        <w:rPr>
          <w:rFonts w:ascii="Calibri" w:hAnsi="Calibri" w:cs="Calibri"/>
        </w:rPr>
        <w:sectPr w:rsidR="00745306" w:rsidRPr="00BE47DC" w:rsidSect="006A66DE">
          <w:headerReference w:type="even" r:id="rId27"/>
          <w:headerReference w:type="default" r:id="rId28"/>
          <w:footerReference w:type="default" r:id="rId29"/>
          <w:headerReference w:type="first" r:id="rId30"/>
          <w:footerReference w:type="first" r:id="rId31"/>
          <w:pgSz w:w="11910" w:h="16840"/>
          <w:pgMar w:top="1440" w:right="1137" w:bottom="1135" w:left="1276" w:header="0" w:footer="538" w:gutter="0"/>
          <w:pgNumType w:start="1"/>
          <w:cols w:space="720"/>
          <w:docGrid w:linePitch="299"/>
        </w:sectPr>
      </w:pPr>
    </w:p>
    <w:p w14:paraId="27F3028A" w14:textId="77777777" w:rsidR="00745306" w:rsidRPr="00B70655" w:rsidRDefault="00745306" w:rsidP="00745306">
      <w:pPr>
        <w:pStyle w:val="Backpagelogoholder"/>
        <w:spacing w:before="10440"/>
        <w:rPr>
          <w:highlight w:val="green"/>
        </w:rPr>
      </w:pPr>
      <w:r w:rsidRPr="00B70655">
        <w:lastRenderedPageBreak/>
        <w:drawing>
          <wp:inline distT="0" distB="0" distL="0" distR="0" wp14:anchorId="063D97EB" wp14:editId="2A3CFA40">
            <wp:extent cx="3930837" cy="5556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32"/>
                    <a:stretch>
                      <a:fillRect/>
                    </a:stretch>
                  </pic:blipFill>
                  <pic:spPr>
                    <a:xfrm>
                      <a:off x="0" y="0"/>
                      <a:ext cx="3930837" cy="555625"/>
                    </a:xfrm>
                    <a:prstGeom prst="rect">
                      <a:avLst/>
                    </a:prstGeom>
                  </pic:spPr>
                </pic:pic>
              </a:graphicData>
            </a:graphic>
          </wp:inline>
        </w:drawing>
      </w:r>
    </w:p>
    <w:p w14:paraId="30B52846" w14:textId="77777777" w:rsidR="00745306" w:rsidRPr="00B70655" w:rsidRDefault="00745306" w:rsidP="00745306">
      <w:r w:rsidRPr="00B70655">
        <w:t>Level 5, 255 Elizabeth Street, Sydney NSW 2000</w:t>
      </w:r>
      <w:r w:rsidRPr="00B70655">
        <w:br/>
        <w:t>GPO Box 5480, Sydney NSW 2001</w:t>
      </w:r>
    </w:p>
    <w:p w14:paraId="30D6CB7D" w14:textId="77777777" w:rsidR="00745306" w:rsidRPr="00B70655" w:rsidRDefault="00745306" w:rsidP="00745306">
      <w:r w:rsidRPr="00B70655">
        <w:t>Phone: (02) 9126 3600</w:t>
      </w:r>
    </w:p>
    <w:p w14:paraId="3B494DE2" w14:textId="77777777" w:rsidR="00745306" w:rsidRDefault="00745306" w:rsidP="00745306">
      <w:r w:rsidRPr="00B70655">
        <w:t xml:space="preserve">Email: </w:t>
      </w:r>
      <w:hyperlink r:id="rId33" w:history="1">
        <w:r w:rsidRPr="00B70655">
          <w:rPr>
            <w:rStyle w:val="Hyperlink"/>
          </w:rPr>
          <w:t>mail@safetyandquality.gov.au</w:t>
        </w:r>
      </w:hyperlink>
      <w:r w:rsidRPr="00B70655">
        <w:t xml:space="preserve"> </w:t>
      </w:r>
      <w:r w:rsidRPr="00B70655">
        <w:br/>
        <w:t xml:space="preserve">Website: </w:t>
      </w:r>
      <w:hyperlink r:id="rId34" w:history="1">
        <w:r w:rsidRPr="00B70655">
          <w:rPr>
            <w:rStyle w:val="Hyperlink"/>
          </w:rPr>
          <w:t>www.safetyandquality.gov.au</w:t>
        </w:r>
      </w:hyperlink>
    </w:p>
    <w:p w14:paraId="71DC8196" w14:textId="77777777" w:rsidR="00745306" w:rsidRPr="00745306" w:rsidRDefault="00745306" w:rsidP="00745306">
      <w:pPr>
        <w:spacing w:before="0" w:after="80"/>
      </w:pPr>
    </w:p>
    <w:sectPr w:rsidR="00745306" w:rsidRPr="00745306" w:rsidSect="0053231E">
      <w:headerReference w:type="even" r:id="rId35"/>
      <w:headerReference w:type="default" r:id="rId36"/>
      <w:footerReference w:type="default" r:id="rId37"/>
      <w:headerReference w:type="first" r:id="rId38"/>
      <w:footerReference w:type="first" r:id="rId39"/>
      <w:footnotePr>
        <w:numFmt w:val="chicago"/>
      </w:footnotePr>
      <w:pgSz w:w="11900" w:h="16840"/>
      <w:pgMar w:top="1735"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5C686" w14:textId="77777777" w:rsidR="001510C6" w:rsidRDefault="001510C6" w:rsidP="000B0274">
      <w:r>
        <w:separator/>
      </w:r>
    </w:p>
    <w:p w14:paraId="31DDB33C" w14:textId="77777777" w:rsidR="001510C6" w:rsidRDefault="001510C6"/>
    <w:p w14:paraId="2131D340" w14:textId="77777777" w:rsidR="001510C6" w:rsidRDefault="001510C6"/>
    <w:p w14:paraId="0F81F88C" w14:textId="77777777" w:rsidR="001510C6" w:rsidRDefault="001510C6"/>
    <w:p w14:paraId="0828D27A" w14:textId="77777777" w:rsidR="001510C6" w:rsidRDefault="001510C6"/>
  </w:endnote>
  <w:endnote w:type="continuationSeparator" w:id="0">
    <w:p w14:paraId="48FEC6AF" w14:textId="77777777" w:rsidR="001510C6" w:rsidRDefault="001510C6" w:rsidP="000B0274">
      <w:r>
        <w:continuationSeparator/>
      </w:r>
    </w:p>
    <w:p w14:paraId="71190C20" w14:textId="77777777" w:rsidR="001510C6" w:rsidRDefault="001510C6"/>
    <w:p w14:paraId="68F31EAF" w14:textId="77777777" w:rsidR="001510C6" w:rsidRDefault="001510C6"/>
    <w:p w14:paraId="51ED118A" w14:textId="77777777" w:rsidR="001510C6" w:rsidRDefault="001510C6"/>
    <w:p w14:paraId="0EC6BF8A" w14:textId="77777777" w:rsidR="001510C6" w:rsidRDefault="001510C6"/>
  </w:endnote>
  <w:endnote w:type="continuationNotice" w:id="1">
    <w:p w14:paraId="4303CBF6" w14:textId="77777777" w:rsidR="001510C6" w:rsidRDefault="001510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Arial (Body)">
    <w:altName w:val="Arial"/>
    <w:charset w:val="00"/>
    <w:family w:val="roman"/>
    <w:pitch w:val="default"/>
  </w:font>
  <w:font w:name="Gotham Medium">
    <w:altName w:val="Calibri"/>
    <w:panose1 w:val="00000000000000000000"/>
    <w:charset w:val="00"/>
    <w:family w:val="auto"/>
    <w:notTrueType/>
    <w:pitch w:val="variable"/>
    <w:sig w:usb0="A100007F" w:usb1="4000005B" w:usb2="00000000" w:usb3="00000000" w:csb0="0000009B"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RotisSansSerif-Ligh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44AAB" w14:textId="77777777" w:rsidR="002F3CE9" w:rsidRDefault="002F3CE9" w:rsidP="00D84622">
    <w:pPr>
      <w:pStyle w:val="Footer"/>
    </w:pPr>
  </w:p>
  <w:p w14:paraId="5F116AB9" w14:textId="77777777" w:rsidR="002F3CE9" w:rsidRDefault="002F3CE9"/>
  <w:p w14:paraId="3A381233" w14:textId="77777777" w:rsidR="002F3CE9" w:rsidRDefault="002F3CE9"/>
  <w:p w14:paraId="141F03F3" w14:textId="77777777" w:rsidR="002F3CE9" w:rsidRDefault="002F3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9B08" w14:textId="5AC1F4E9" w:rsidR="002F3CE9" w:rsidRDefault="00F563DD" w:rsidP="005F2C53">
    <w:pPr>
      <w:pStyle w:val="Footer"/>
      <w:tabs>
        <w:tab w:val="clear" w:pos="9638"/>
      </w:tabs>
    </w:pPr>
    <w:r>
      <w:t xml:space="preserve">Falls Guidelines for Hospitals - </w:t>
    </w:r>
    <w:r w:rsidR="002F3CE9">
      <w:t>Preventing Falls and Harm from Falls in Older People</w:t>
    </w:r>
    <w:r w:rsidR="005F2C53">
      <w:tab/>
    </w:r>
    <w:r w:rsidR="005F2C53">
      <w:tab/>
    </w:r>
    <w:r w:rsidR="005F2C53" w:rsidRPr="005F2C53">
      <w:rPr>
        <w:sz w:val="18"/>
        <w:szCs w:val="20"/>
      </w:rPr>
      <w:fldChar w:fldCharType="begin"/>
    </w:r>
    <w:r w:rsidR="005F2C53" w:rsidRPr="005F2C53">
      <w:rPr>
        <w:sz w:val="18"/>
        <w:szCs w:val="20"/>
      </w:rPr>
      <w:instrText xml:space="preserve"> PAGE   \* MERGEFORMAT </w:instrText>
    </w:r>
    <w:r w:rsidR="005F2C53" w:rsidRPr="005F2C53">
      <w:rPr>
        <w:sz w:val="18"/>
        <w:szCs w:val="20"/>
      </w:rPr>
      <w:fldChar w:fldCharType="separate"/>
    </w:r>
    <w:r w:rsidR="005F2C53" w:rsidRPr="005F2C53">
      <w:rPr>
        <w:noProof/>
        <w:sz w:val="18"/>
        <w:szCs w:val="20"/>
      </w:rPr>
      <w:t>1</w:t>
    </w:r>
    <w:r w:rsidR="005F2C53" w:rsidRPr="005F2C53">
      <w:rPr>
        <w:noProof/>
        <w:sz w:val="18"/>
        <w:szCs w:val="20"/>
      </w:rPr>
      <w:fldChar w:fldCharType="end"/>
    </w:r>
    <w:r w:rsidR="002F3CE9" w:rsidRPr="00D8462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45F7" w14:textId="77777777" w:rsidR="002F3CE9" w:rsidRPr="006D4CD4" w:rsidRDefault="002F3CE9" w:rsidP="006D4CD4">
    <w:pPr>
      <w:pStyle w:val="Footer"/>
    </w:pPr>
    <w:r>
      <w:t>Report name goes here</w:t>
    </w:r>
    <w:r w:rsidRPr="00D84622">
      <w:tab/>
    </w:r>
    <w:r w:rsidRPr="00D84622">
      <w:fldChar w:fldCharType="begin"/>
    </w:r>
    <w:r w:rsidRPr="00D84622">
      <w:instrText xml:space="preserve"> PAGE   \* MERGEFORMAT </w:instrText>
    </w:r>
    <w:r w:rsidRPr="00D84622">
      <w:fldChar w:fldCharType="separate"/>
    </w:r>
    <w:r>
      <w:t>2</w:t>
    </w:r>
    <w:r w:rsidRPr="00D8462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24C10" w14:textId="25FE09A1" w:rsidR="005F272D" w:rsidRDefault="005F27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8347" w14:textId="77777777" w:rsidR="005F272D" w:rsidRPr="006D4CD4" w:rsidRDefault="002735FD" w:rsidP="006D4CD4">
    <w:pPr>
      <w:pStyle w:val="Footer"/>
    </w:pPr>
    <w:r>
      <w:t>Report name goes here</w:t>
    </w:r>
    <w:r w:rsidRPr="00D84622">
      <w:tab/>
    </w:r>
    <w:r w:rsidRPr="00D84622">
      <w:fldChar w:fldCharType="begin"/>
    </w:r>
    <w:r w:rsidRPr="00D84622">
      <w:instrText xml:space="preserve"> PAGE   \* MERGEFORMAT </w:instrText>
    </w:r>
    <w:r w:rsidRPr="00D84622">
      <w:fldChar w:fldCharType="separate"/>
    </w:r>
    <w:r>
      <w:t>2</w:t>
    </w:r>
    <w:r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3660D" w14:textId="77777777" w:rsidR="001510C6" w:rsidRDefault="001510C6" w:rsidP="000B0274">
      <w:r>
        <w:separator/>
      </w:r>
    </w:p>
  </w:footnote>
  <w:footnote w:type="continuationSeparator" w:id="0">
    <w:p w14:paraId="107F59AF" w14:textId="77777777" w:rsidR="001510C6" w:rsidRDefault="001510C6" w:rsidP="000B0274">
      <w:r>
        <w:continuationSeparator/>
      </w:r>
    </w:p>
    <w:p w14:paraId="00A0577C" w14:textId="77777777" w:rsidR="001510C6" w:rsidRDefault="001510C6"/>
    <w:p w14:paraId="2248D969" w14:textId="77777777" w:rsidR="001510C6" w:rsidRDefault="001510C6"/>
    <w:p w14:paraId="5FC94ECF" w14:textId="77777777" w:rsidR="001510C6" w:rsidRDefault="001510C6"/>
    <w:p w14:paraId="48E15359" w14:textId="77777777" w:rsidR="001510C6" w:rsidRDefault="001510C6"/>
  </w:footnote>
  <w:footnote w:type="continuationNotice" w:id="1">
    <w:p w14:paraId="55867490" w14:textId="77777777" w:rsidR="001510C6" w:rsidRDefault="001510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F14A" w14:textId="535F556E" w:rsidR="002F3CE9" w:rsidRDefault="002F3CE9"/>
  <w:p w14:paraId="333554AA" w14:textId="77777777" w:rsidR="002F3CE9" w:rsidRDefault="002F3CE9"/>
  <w:p w14:paraId="1FFDBAC0" w14:textId="77777777" w:rsidR="002F3CE9" w:rsidRDefault="002F3CE9"/>
  <w:p w14:paraId="63F22C0B" w14:textId="77777777" w:rsidR="002F3CE9" w:rsidRDefault="002F3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5B86" w14:textId="0B5D4A36" w:rsidR="002F3CE9" w:rsidRPr="002E4B35" w:rsidRDefault="002F3CE9" w:rsidP="002E4B35">
    <w:pPr>
      <w:tabs>
        <w:tab w:val="left" w:pos="7062"/>
        <w:tab w:val="right" w:pos="9638"/>
      </w:tabs>
      <w:spacing w:before="0"/>
      <w:ind w:left="-142"/>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1EC97" w14:textId="3522E198" w:rsidR="004318B0" w:rsidRDefault="004318B0" w:rsidP="004318B0">
    <w:pPr>
      <w:pStyle w:val="NormalWeb"/>
    </w:pPr>
    <w:r>
      <w:rPr>
        <w:noProof/>
      </w:rPr>
      <w:drawing>
        <wp:inline distT="0" distB="0" distL="0" distR="0" wp14:anchorId="79765543" wp14:editId="0A3CDC57">
          <wp:extent cx="4171950" cy="514350"/>
          <wp:effectExtent l="0" t="0" r="0" b="0"/>
          <wp:docPr id="255775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1950" cy="514350"/>
                  </a:xfrm>
                  <a:prstGeom prst="rect">
                    <a:avLst/>
                  </a:prstGeom>
                  <a:noFill/>
                  <a:ln>
                    <a:noFill/>
                  </a:ln>
                </pic:spPr>
              </pic:pic>
            </a:graphicData>
          </a:graphic>
        </wp:inline>
      </w:drawing>
    </w:r>
  </w:p>
  <w:p w14:paraId="78300F90" w14:textId="0305868B" w:rsidR="004318B0" w:rsidRPr="004318B0" w:rsidRDefault="004318B0" w:rsidP="004318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E6F5A" w14:textId="46C15165" w:rsidR="002F3CE9" w:rsidRDefault="002F3C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1282"/>
      <w:docPartObj>
        <w:docPartGallery w:val="Watermarks"/>
        <w:docPartUnique/>
      </w:docPartObj>
    </w:sdtPr>
    <w:sdtContent>
      <w:p w14:paraId="48BB1624" w14:textId="0BF63CFD" w:rsidR="002F3CE9" w:rsidRDefault="00000000">
        <w:pPr>
          <w:pStyle w:val="Header"/>
        </w:pPr>
        <w:r>
          <w:rPr>
            <w:noProof/>
          </w:rPr>
          <w:pict w14:anchorId="5A0DD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A55C" w14:textId="1567B617" w:rsidR="002F3CE9" w:rsidRDefault="002F3CE9">
    <w:pPr>
      <w:pStyle w:val="Header"/>
    </w:pPr>
    <w:r w:rsidRPr="00FB375B">
      <w:rPr>
        <w:rFonts w:eastAsiaTheme="majorEastAsia"/>
        <w:noProof/>
      </w:rPr>
      <w:drawing>
        <wp:inline distT="0" distB="0" distL="0" distR="0" wp14:anchorId="570EA11B" wp14:editId="67477FCB">
          <wp:extent cx="4307149" cy="543600"/>
          <wp:effectExtent l="0" t="0" r="0" b="2540"/>
          <wp:docPr id="20" name="Picture 20"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73F9E" w14:textId="77777777" w:rsidR="005F272D" w:rsidRDefault="005F27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BD36" w14:textId="77777777" w:rsidR="005F272D" w:rsidRDefault="005F27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3E3B8" w14:textId="77777777" w:rsidR="005F272D" w:rsidRDefault="002735FD">
    <w:pPr>
      <w:pStyle w:val="Header"/>
    </w:pPr>
    <w:r w:rsidRPr="00FB375B">
      <w:rPr>
        <w:rFonts w:eastAsiaTheme="majorEastAsia"/>
        <w:noProof/>
      </w:rPr>
      <w:drawing>
        <wp:inline distT="0" distB="0" distL="0" distR="0" wp14:anchorId="793BE478" wp14:editId="09B8BE7E">
          <wp:extent cx="4307149" cy="543600"/>
          <wp:effectExtent l="0" t="0" r="0" b="2540"/>
          <wp:docPr id="1" name="Picture 1"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F55"/>
    <w:multiLevelType w:val="multilevel"/>
    <w:tmpl w:val="0B40E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DA65D8"/>
    <w:multiLevelType w:val="hybridMultilevel"/>
    <w:tmpl w:val="A530A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257BE"/>
    <w:multiLevelType w:val="multilevel"/>
    <w:tmpl w:val="0FAC91B0"/>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993" w:firstLine="0"/>
      </w:pPr>
      <w:rPr>
        <w:rFonts w:hint="default"/>
      </w:rPr>
    </w:lvl>
    <w:lvl w:ilvl="3">
      <w:start w:val="1"/>
      <w:numFmt w:val="none"/>
      <w:lvlText w:val=""/>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4"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0199B"/>
    <w:multiLevelType w:val="hybridMultilevel"/>
    <w:tmpl w:val="C4F21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A5534"/>
    <w:multiLevelType w:val="hybridMultilevel"/>
    <w:tmpl w:val="D37E1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A5B41"/>
    <w:multiLevelType w:val="hybridMultilevel"/>
    <w:tmpl w:val="10BC4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9EE5419"/>
    <w:multiLevelType w:val="hybridMultilevel"/>
    <w:tmpl w:val="2E66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C11224"/>
    <w:multiLevelType w:val="hybridMultilevel"/>
    <w:tmpl w:val="6F9C4BA4"/>
    <w:lvl w:ilvl="0" w:tplc="FFFFFFFF">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1784FE8"/>
    <w:multiLevelType w:val="hybridMultilevel"/>
    <w:tmpl w:val="A0767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F313C5"/>
    <w:multiLevelType w:val="hybridMultilevel"/>
    <w:tmpl w:val="D03ACA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925F34"/>
    <w:multiLevelType w:val="hybridMultilevel"/>
    <w:tmpl w:val="479CA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5E3F99"/>
    <w:multiLevelType w:val="hybridMultilevel"/>
    <w:tmpl w:val="248C8CAE"/>
    <w:lvl w:ilvl="0" w:tplc="DEB45F0E">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DE87D70"/>
    <w:multiLevelType w:val="hybridMultilevel"/>
    <w:tmpl w:val="14A0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59664D"/>
    <w:multiLevelType w:val="hybridMultilevel"/>
    <w:tmpl w:val="DD9C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061B37"/>
    <w:multiLevelType w:val="hybridMultilevel"/>
    <w:tmpl w:val="B8563838"/>
    <w:lvl w:ilvl="0" w:tplc="E496E9A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AB304D"/>
    <w:multiLevelType w:val="hybridMultilevel"/>
    <w:tmpl w:val="7536270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B117CB8"/>
    <w:multiLevelType w:val="hybridMultilevel"/>
    <w:tmpl w:val="E7009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E5E343C"/>
    <w:multiLevelType w:val="hybridMultilevel"/>
    <w:tmpl w:val="A6966DF6"/>
    <w:lvl w:ilvl="0" w:tplc="0C090001">
      <w:start w:val="1"/>
      <w:numFmt w:val="bullet"/>
      <w:lvlText w:val=""/>
      <w:lvlJc w:val="left"/>
      <w:pPr>
        <w:ind w:left="720" w:hanging="360"/>
      </w:pPr>
      <w:rPr>
        <w:rFonts w:ascii="Symbol" w:hAnsi="Symbol" w:hint="default"/>
      </w:rPr>
    </w:lvl>
    <w:lvl w:ilvl="1" w:tplc="02A6F5A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D5030D"/>
    <w:multiLevelType w:val="hybridMultilevel"/>
    <w:tmpl w:val="511C0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EC5DF4"/>
    <w:multiLevelType w:val="hybridMultilevel"/>
    <w:tmpl w:val="5FCCB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1694676">
    <w:abstractNumId w:val="1"/>
  </w:num>
  <w:num w:numId="2" w16cid:durableId="252007784">
    <w:abstractNumId w:val="4"/>
  </w:num>
  <w:num w:numId="3" w16cid:durableId="1722054131">
    <w:abstractNumId w:val="8"/>
  </w:num>
  <w:num w:numId="4" w16cid:durableId="628781038">
    <w:abstractNumId w:val="15"/>
  </w:num>
  <w:num w:numId="5" w16cid:durableId="1109737653">
    <w:abstractNumId w:val="11"/>
  </w:num>
  <w:num w:numId="6" w16cid:durableId="1899855604">
    <w:abstractNumId w:val="5"/>
  </w:num>
  <w:num w:numId="7" w16cid:durableId="1833568722">
    <w:abstractNumId w:val="19"/>
  </w:num>
  <w:num w:numId="8" w16cid:durableId="763915378">
    <w:abstractNumId w:val="21"/>
  </w:num>
  <w:num w:numId="9" w16cid:durableId="131752946">
    <w:abstractNumId w:val="6"/>
  </w:num>
  <w:num w:numId="10" w16cid:durableId="1043290849">
    <w:abstractNumId w:val="7"/>
  </w:num>
  <w:num w:numId="11" w16cid:durableId="1745956304">
    <w:abstractNumId w:val="22"/>
  </w:num>
  <w:num w:numId="12" w16cid:durableId="212549481">
    <w:abstractNumId w:val="16"/>
  </w:num>
  <w:num w:numId="13" w16cid:durableId="2143427019">
    <w:abstractNumId w:val="2"/>
  </w:num>
  <w:num w:numId="14" w16cid:durableId="2039694445">
    <w:abstractNumId w:val="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none"/>
        <w:lvlText w:val=""/>
        <w:lvlJc w:val="left"/>
        <w:pPr>
          <w:ind w:left="0" w:firstLine="0"/>
        </w:pPr>
        <w:rPr>
          <w:rFonts w:hint="default"/>
        </w:rPr>
      </w:lvl>
    </w:lvlOverride>
  </w:num>
  <w:num w:numId="15" w16cid:durableId="2070182483">
    <w:abstractNumId w:val="3"/>
  </w:num>
  <w:num w:numId="16" w16cid:durableId="1364597765">
    <w:abstractNumId w:val="5"/>
  </w:num>
  <w:num w:numId="17" w16cid:durableId="503083846">
    <w:abstractNumId w:val="20"/>
  </w:num>
  <w:num w:numId="18" w16cid:durableId="1335498547">
    <w:abstractNumId w:val="10"/>
  </w:num>
  <w:num w:numId="19" w16cid:durableId="1514109743">
    <w:abstractNumId w:val="13"/>
  </w:num>
  <w:num w:numId="20" w16cid:durableId="709454504">
    <w:abstractNumId w:val="9"/>
  </w:num>
  <w:num w:numId="21" w16cid:durableId="1438208218">
    <w:abstractNumId w:val="12"/>
  </w:num>
  <w:num w:numId="22" w16cid:durableId="726608377">
    <w:abstractNumId w:val="14"/>
  </w:num>
  <w:num w:numId="23" w16cid:durableId="1336029902">
    <w:abstractNumId w:val="17"/>
  </w:num>
  <w:num w:numId="24" w16cid:durableId="1753239791">
    <w:abstractNumId w:val="3"/>
  </w:num>
  <w:num w:numId="25" w16cid:durableId="57437100">
    <w:abstractNumId w:val="18"/>
  </w:num>
  <w:num w:numId="26" w16cid:durableId="2049063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5844941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E5D"/>
    <w:rsid w:val="00002668"/>
    <w:rsid w:val="00003743"/>
    <w:rsid w:val="000042C7"/>
    <w:rsid w:val="000059AE"/>
    <w:rsid w:val="000077FA"/>
    <w:rsid w:val="0001053B"/>
    <w:rsid w:val="00012782"/>
    <w:rsid w:val="00015BC5"/>
    <w:rsid w:val="00015D6F"/>
    <w:rsid w:val="00020DBD"/>
    <w:rsid w:val="0002142E"/>
    <w:rsid w:val="0002175A"/>
    <w:rsid w:val="000251A4"/>
    <w:rsid w:val="00025A92"/>
    <w:rsid w:val="00030254"/>
    <w:rsid w:val="0003123B"/>
    <w:rsid w:val="0003162D"/>
    <w:rsid w:val="00032C38"/>
    <w:rsid w:val="00033B6C"/>
    <w:rsid w:val="0003442A"/>
    <w:rsid w:val="00036133"/>
    <w:rsid w:val="00036AB8"/>
    <w:rsid w:val="00036F5E"/>
    <w:rsid w:val="000406F8"/>
    <w:rsid w:val="00042D33"/>
    <w:rsid w:val="00043671"/>
    <w:rsid w:val="00045B35"/>
    <w:rsid w:val="000466B3"/>
    <w:rsid w:val="00050775"/>
    <w:rsid w:val="00053353"/>
    <w:rsid w:val="00053ABB"/>
    <w:rsid w:val="00054B74"/>
    <w:rsid w:val="00054E14"/>
    <w:rsid w:val="00055E5E"/>
    <w:rsid w:val="00057FF1"/>
    <w:rsid w:val="00061125"/>
    <w:rsid w:val="00061420"/>
    <w:rsid w:val="00064C7A"/>
    <w:rsid w:val="00067456"/>
    <w:rsid w:val="00067CE9"/>
    <w:rsid w:val="000707E1"/>
    <w:rsid w:val="00070812"/>
    <w:rsid w:val="000720AA"/>
    <w:rsid w:val="00073838"/>
    <w:rsid w:val="00074553"/>
    <w:rsid w:val="00074E8C"/>
    <w:rsid w:val="00077E53"/>
    <w:rsid w:val="00080021"/>
    <w:rsid w:val="0008065C"/>
    <w:rsid w:val="000807E3"/>
    <w:rsid w:val="00081EF6"/>
    <w:rsid w:val="00083CD1"/>
    <w:rsid w:val="00087482"/>
    <w:rsid w:val="00090D31"/>
    <w:rsid w:val="00090EFF"/>
    <w:rsid w:val="000917B7"/>
    <w:rsid w:val="00091FC5"/>
    <w:rsid w:val="00092229"/>
    <w:rsid w:val="00092E65"/>
    <w:rsid w:val="00094F1C"/>
    <w:rsid w:val="0009585B"/>
    <w:rsid w:val="00095DA6"/>
    <w:rsid w:val="00095DC5"/>
    <w:rsid w:val="00097FD5"/>
    <w:rsid w:val="000A12DD"/>
    <w:rsid w:val="000A3813"/>
    <w:rsid w:val="000A3BC5"/>
    <w:rsid w:val="000A3F0D"/>
    <w:rsid w:val="000A4C01"/>
    <w:rsid w:val="000A7392"/>
    <w:rsid w:val="000A7C71"/>
    <w:rsid w:val="000B0274"/>
    <w:rsid w:val="000B0BFE"/>
    <w:rsid w:val="000B1804"/>
    <w:rsid w:val="000B2975"/>
    <w:rsid w:val="000B35D5"/>
    <w:rsid w:val="000B4610"/>
    <w:rsid w:val="000B79D3"/>
    <w:rsid w:val="000C1330"/>
    <w:rsid w:val="000C16B7"/>
    <w:rsid w:val="000C1722"/>
    <w:rsid w:val="000C1DD4"/>
    <w:rsid w:val="000C43A9"/>
    <w:rsid w:val="000C50A7"/>
    <w:rsid w:val="000C549E"/>
    <w:rsid w:val="000C5B0F"/>
    <w:rsid w:val="000C6755"/>
    <w:rsid w:val="000C7A69"/>
    <w:rsid w:val="000D017D"/>
    <w:rsid w:val="000D269A"/>
    <w:rsid w:val="000D56E4"/>
    <w:rsid w:val="000D5750"/>
    <w:rsid w:val="000D6405"/>
    <w:rsid w:val="000D699B"/>
    <w:rsid w:val="000E15DA"/>
    <w:rsid w:val="000E1DEB"/>
    <w:rsid w:val="000E2F2E"/>
    <w:rsid w:val="000F0D77"/>
    <w:rsid w:val="000F1754"/>
    <w:rsid w:val="000F29C7"/>
    <w:rsid w:val="000F47A0"/>
    <w:rsid w:val="000F6B08"/>
    <w:rsid w:val="000F6B39"/>
    <w:rsid w:val="0010079C"/>
    <w:rsid w:val="001024F4"/>
    <w:rsid w:val="0010388A"/>
    <w:rsid w:val="00104470"/>
    <w:rsid w:val="0010673D"/>
    <w:rsid w:val="00106CF5"/>
    <w:rsid w:val="00107643"/>
    <w:rsid w:val="00107BCA"/>
    <w:rsid w:val="00111A3E"/>
    <w:rsid w:val="00115403"/>
    <w:rsid w:val="00115E61"/>
    <w:rsid w:val="00116495"/>
    <w:rsid w:val="00116DF4"/>
    <w:rsid w:val="00120FCB"/>
    <w:rsid w:val="00121BBD"/>
    <w:rsid w:val="00123C56"/>
    <w:rsid w:val="00125A44"/>
    <w:rsid w:val="00130215"/>
    <w:rsid w:val="00131E52"/>
    <w:rsid w:val="00132AB5"/>
    <w:rsid w:val="0013365B"/>
    <w:rsid w:val="00134C8B"/>
    <w:rsid w:val="001378E4"/>
    <w:rsid w:val="00140002"/>
    <w:rsid w:val="00143A76"/>
    <w:rsid w:val="00144F4F"/>
    <w:rsid w:val="00145BE3"/>
    <w:rsid w:val="00146A66"/>
    <w:rsid w:val="00146AC3"/>
    <w:rsid w:val="00146F43"/>
    <w:rsid w:val="001477B7"/>
    <w:rsid w:val="00147B0C"/>
    <w:rsid w:val="001507C6"/>
    <w:rsid w:val="001510C6"/>
    <w:rsid w:val="001526C7"/>
    <w:rsid w:val="0015460F"/>
    <w:rsid w:val="00157B31"/>
    <w:rsid w:val="00160190"/>
    <w:rsid w:val="00160453"/>
    <w:rsid w:val="00160C67"/>
    <w:rsid w:val="00162871"/>
    <w:rsid w:val="00163744"/>
    <w:rsid w:val="00164249"/>
    <w:rsid w:val="00164F47"/>
    <w:rsid w:val="001652A9"/>
    <w:rsid w:val="00170016"/>
    <w:rsid w:val="00173BF5"/>
    <w:rsid w:val="00174141"/>
    <w:rsid w:val="00174535"/>
    <w:rsid w:val="0017576C"/>
    <w:rsid w:val="0017675C"/>
    <w:rsid w:val="0018250F"/>
    <w:rsid w:val="00182C0F"/>
    <w:rsid w:val="00183675"/>
    <w:rsid w:val="00184C86"/>
    <w:rsid w:val="001852DE"/>
    <w:rsid w:val="001859B5"/>
    <w:rsid w:val="001860B2"/>
    <w:rsid w:val="00187A33"/>
    <w:rsid w:val="001907D1"/>
    <w:rsid w:val="001918F7"/>
    <w:rsid w:val="001921ED"/>
    <w:rsid w:val="001936E1"/>
    <w:rsid w:val="00194022"/>
    <w:rsid w:val="00194A2A"/>
    <w:rsid w:val="00195458"/>
    <w:rsid w:val="00195C47"/>
    <w:rsid w:val="001962DE"/>
    <w:rsid w:val="0019662D"/>
    <w:rsid w:val="00196AC8"/>
    <w:rsid w:val="00196F88"/>
    <w:rsid w:val="001971EB"/>
    <w:rsid w:val="001A11A5"/>
    <w:rsid w:val="001A17BE"/>
    <w:rsid w:val="001A1EBD"/>
    <w:rsid w:val="001A26FF"/>
    <w:rsid w:val="001A2816"/>
    <w:rsid w:val="001A2A75"/>
    <w:rsid w:val="001A3104"/>
    <w:rsid w:val="001A4A68"/>
    <w:rsid w:val="001A7CF1"/>
    <w:rsid w:val="001B11FA"/>
    <w:rsid w:val="001B15D1"/>
    <w:rsid w:val="001B15F6"/>
    <w:rsid w:val="001B2B2C"/>
    <w:rsid w:val="001B3443"/>
    <w:rsid w:val="001B442E"/>
    <w:rsid w:val="001B4766"/>
    <w:rsid w:val="001B4ED2"/>
    <w:rsid w:val="001B6070"/>
    <w:rsid w:val="001B7C8B"/>
    <w:rsid w:val="001C090E"/>
    <w:rsid w:val="001C0F51"/>
    <w:rsid w:val="001C2CD5"/>
    <w:rsid w:val="001D0D87"/>
    <w:rsid w:val="001D390B"/>
    <w:rsid w:val="001D3BB9"/>
    <w:rsid w:val="001D4038"/>
    <w:rsid w:val="001D47E2"/>
    <w:rsid w:val="001D5470"/>
    <w:rsid w:val="001D5768"/>
    <w:rsid w:val="001E1042"/>
    <w:rsid w:val="001E38B8"/>
    <w:rsid w:val="001E45AF"/>
    <w:rsid w:val="001E77C4"/>
    <w:rsid w:val="001F06FF"/>
    <w:rsid w:val="001F5AD3"/>
    <w:rsid w:val="001F6146"/>
    <w:rsid w:val="001F6D10"/>
    <w:rsid w:val="00200D4A"/>
    <w:rsid w:val="00202CD7"/>
    <w:rsid w:val="00204D0E"/>
    <w:rsid w:val="0020552A"/>
    <w:rsid w:val="00205702"/>
    <w:rsid w:val="0020577F"/>
    <w:rsid w:val="002078B7"/>
    <w:rsid w:val="00212713"/>
    <w:rsid w:val="002129DC"/>
    <w:rsid w:val="002132AE"/>
    <w:rsid w:val="00214446"/>
    <w:rsid w:val="00214C12"/>
    <w:rsid w:val="0021576A"/>
    <w:rsid w:val="00216018"/>
    <w:rsid w:val="002166E4"/>
    <w:rsid w:val="0021798F"/>
    <w:rsid w:val="002209DF"/>
    <w:rsid w:val="00222D02"/>
    <w:rsid w:val="00222DAE"/>
    <w:rsid w:val="002231D1"/>
    <w:rsid w:val="00223BB2"/>
    <w:rsid w:val="00224E27"/>
    <w:rsid w:val="002255F7"/>
    <w:rsid w:val="00225DC7"/>
    <w:rsid w:val="002266F0"/>
    <w:rsid w:val="00230055"/>
    <w:rsid w:val="002303DD"/>
    <w:rsid w:val="00230620"/>
    <w:rsid w:val="0023112B"/>
    <w:rsid w:val="0023231A"/>
    <w:rsid w:val="00232987"/>
    <w:rsid w:val="0023339A"/>
    <w:rsid w:val="00233543"/>
    <w:rsid w:val="00233A50"/>
    <w:rsid w:val="002349C1"/>
    <w:rsid w:val="00237A12"/>
    <w:rsid w:val="00237ADF"/>
    <w:rsid w:val="00237F1B"/>
    <w:rsid w:val="0024057E"/>
    <w:rsid w:val="00242078"/>
    <w:rsid w:val="00242E8A"/>
    <w:rsid w:val="002459A8"/>
    <w:rsid w:val="00245D81"/>
    <w:rsid w:val="00246F8B"/>
    <w:rsid w:val="0024767D"/>
    <w:rsid w:val="002503C3"/>
    <w:rsid w:val="00251167"/>
    <w:rsid w:val="002550A7"/>
    <w:rsid w:val="00255596"/>
    <w:rsid w:val="00255DCB"/>
    <w:rsid w:val="00261F43"/>
    <w:rsid w:val="00262327"/>
    <w:rsid w:val="002625FB"/>
    <w:rsid w:val="00263A63"/>
    <w:rsid w:val="00264387"/>
    <w:rsid w:val="00264980"/>
    <w:rsid w:val="00264A5A"/>
    <w:rsid w:val="00265935"/>
    <w:rsid w:val="002662B4"/>
    <w:rsid w:val="0026675D"/>
    <w:rsid w:val="002674D8"/>
    <w:rsid w:val="00267635"/>
    <w:rsid w:val="00270690"/>
    <w:rsid w:val="002735FD"/>
    <w:rsid w:val="00273650"/>
    <w:rsid w:val="002745EA"/>
    <w:rsid w:val="00277A59"/>
    <w:rsid w:val="00280917"/>
    <w:rsid w:val="0028150E"/>
    <w:rsid w:val="00281FD4"/>
    <w:rsid w:val="002851F2"/>
    <w:rsid w:val="00285288"/>
    <w:rsid w:val="00286D81"/>
    <w:rsid w:val="00291EBD"/>
    <w:rsid w:val="0029212F"/>
    <w:rsid w:val="00292929"/>
    <w:rsid w:val="00293CDE"/>
    <w:rsid w:val="002944D3"/>
    <w:rsid w:val="00295887"/>
    <w:rsid w:val="002A37DF"/>
    <w:rsid w:val="002A3F7E"/>
    <w:rsid w:val="002A4200"/>
    <w:rsid w:val="002A5442"/>
    <w:rsid w:val="002A685C"/>
    <w:rsid w:val="002B2797"/>
    <w:rsid w:val="002B34FE"/>
    <w:rsid w:val="002B4A03"/>
    <w:rsid w:val="002B516B"/>
    <w:rsid w:val="002B5418"/>
    <w:rsid w:val="002B5B03"/>
    <w:rsid w:val="002B6D17"/>
    <w:rsid w:val="002B720A"/>
    <w:rsid w:val="002C1AF3"/>
    <w:rsid w:val="002C1CA0"/>
    <w:rsid w:val="002C4C88"/>
    <w:rsid w:val="002C529B"/>
    <w:rsid w:val="002C57FD"/>
    <w:rsid w:val="002C6AF0"/>
    <w:rsid w:val="002C6E07"/>
    <w:rsid w:val="002D0EB0"/>
    <w:rsid w:val="002D247E"/>
    <w:rsid w:val="002D2646"/>
    <w:rsid w:val="002D43CB"/>
    <w:rsid w:val="002E0331"/>
    <w:rsid w:val="002E195D"/>
    <w:rsid w:val="002E2DBA"/>
    <w:rsid w:val="002E3986"/>
    <w:rsid w:val="002E4B35"/>
    <w:rsid w:val="002E68EF"/>
    <w:rsid w:val="002E6A48"/>
    <w:rsid w:val="002E7082"/>
    <w:rsid w:val="002E712C"/>
    <w:rsid w:val="002F3AE3"/>
    <w:rsid w:val="002F3CE9"/>
    <w:rsid w:val="002F5ED2"/>
    <w:rsid w:val="002F6FC4"/>
    <w:rsid w:val="002F7E6F"/>
    <w:rsid w:val="00300A7C"/>
    <w:rsid w:val="00305B88"/>
    <w:rsid w:val="00306F35"/>
    <w:rsid w:val="0030786C"/>
    <w:rsid w:val="00310929"/>
    <w:rsid w:val="00311BCA"/>
    <w:rsid w:val="00312A62"/>
    <w:rsid w:val="00314DC9"/>
    <w:rsid w:val="00316683"/>
    <w:rsid w:val="00322C81"/>
    <w:rsid w:val="00322DCE"/>
    <w:rsid w:val="00324AED"/>
    <w:rsid w:val="003265B3"/>
    <w:rsid w:val="00327E2F"/>
    <w:rsid w:val="00330713"/>
    <w:rsid w:val="00332248"/>
    <w:rsid w:val="00337987"/>
    <w:rsid w:val="00341A36"/>
    <w:rsid w:val="00341BEE"/>
    <w:rsid w:val="00342C42"/>
    <w:rsid w:val="00343286"/>
    <w:rsid w:val="00345D9B"/>
    <w:rsid w:val="0034680F"/>
    <w:rsid w:val="003471E0"/>
    <w:rsid w:val="0035005E"/>
    <w:rsid w:val="0035066E"/>
    <w:rsid w:val="00350BE1"/>
    <w:rsid w:val="00350F43"/>
    <w:rsid w:val="00352C66"/>
    <w:rsid w:val="00354BCF"/>
    <w:rsid w:val="00355919"/>
    <w:rsid w:val="003559EA"/>
    <w:rsid w:val="00356767"/>
    <w:rsid w:val="003603D5"/>
    <w:rsid w:val="00363037"/>
    <w:rsid w:val="0036363E"/>
    <w:rsid w:val="00364F56"/>
    <w:rsid w:val="003657DB"/>
    <w:rsid w:val="0036588B"/>
    <w:rsid w:val="00370326"/>
    <w:rsid w:val="00371AB5"/>
    <w:rsid w:val="0037260B"/>
    <w:rsid w:val="0037354E"/>
    <w:rsid w:val="003735BE"/>
    <w:rsid w:val="003747ED"/>
    <w:rsid w:val="003759B3"/>
    <w:rsid w:val="00380792"/>
    <w:rsid w:val="003808E4"/>
    <w:rsid w:val="0038248B"/>
    <w:rsid w:val="00382B2D"/>
    <w:rsid w:val="0038315C"/>
    <w:rsid w:val="0038476C"/>
    <w:rsid w:val="00384D6A"/>
    <w:rsid w:val="00385EDC"/>
    <w:rsid w:val="0038649C"/>
    <w:rsid w:val="00386683"/>
    <w:rsid w:val="003873C6"/>
    <w:rsid w:val="00387768"/>
    <w:rsid w:val="00390E6E"/>
    <w:rsid w:val="00391D8E"/>
    <w:rsid w:val="00392002"/>
    <w:rsid w:val="00392A85"/>
    <w:rsid w:val="00392FD8"/>
    <w:rsid w:val="00396AFB"/>
    <w:rsid w:val="003972F4"/>
    <w:rsid w:val="003A0476"/>
    <w:rsid w:val="003A04FE"/>
    <w:rsid w:val="003A18B8"/>
    <w:rsid w:val="003A18D2"/>
    <w:rsid w:val="003A265C"/>
    <w:rsid w:val="003A2F6B"/>
    <w:rsid w:val="003A3253"/>
    <w:rsid w:val="003A3421"/>
    <w:rsid w:val="003A4E56"/>
    <w:rsid w:val="003A70CE"/>
    <w:rsid w:val="003B351D"/>
    <w:rsid w:val="003B4164"/>
    <w:rsid w:val="003B701F"/>
    <w:rsid w:val="003C05CB"/>
    <w:rsid w:val="003C0CAA"/>
    <w:rsid w:val="003C0E23"/>
    <w:rsid w:val="003C297A"/>
    <w:rsid w:val="003C540E"/>
    <w:rsid w:val="003C5F0C"/>
    <w:rsid w:val="003D03A3"/>
    <w:rsid w:val="003D0767"/>
    <w:rsid w:val="003D10E8"/>
    <w:rsid w:val="003D17F9"/>
    <w:rsid w:val="003D2CC4"/>
    <w:rsid w:val="003D3806"/>
    <w:rsid w:val="003D437B"/>
    <w:rsid w:val="003D4829"/>
    <w:rsid w:val="003D4AA5"/>
    <w:rsid w:val="003D52E0"/>
    <w:rsid w:val="003D54C0"/>
    <w:rsid w:val="003D55F0"/>
    <w:rsid w:val="003D577B"/>
    <w:rsid w:val="003E197F"/>
    <w:rsid w:val="003E442B"/>
    <w:rsid w:val="003E4C30"/>
    <w:rsid w:val="003E6E73"/>
    <w:rsid w:val="003E76C8"/>
    <w:rsid w:val="003E78A5"/>
    <w:rsid w:val="003F1545"/>
    <w:rsid w:val="003F160F"/>
    <w:rsid w:val="003F2684"/>
    <w:rsid w:val="003F3F0B"/>
    <w:rsid w:val="003F5294"/>
    <w:rsid w:val="003F5DDB"/>
    <w:rsid w:val="004003AE"/>
    <w:rsid w:val="0040152C"/>
    <w:rsid w:val="00401B98"/>
    <w:rsid w:val="00402CBA"/>
    <w:rsid w:val="00403B34"/>
    <w:rsid w:val="00406250"/>
    <w:rsid w:val="00406B75"/>
    <w:rsid w:val="00406D50"/>
    <w:rsid w:val="004113E7"/>
    <w:rsid w:val="00412894"/>
    <w:rsid w:val="00412E9D"/>
    <w:rsid w:val="00414952"/>
    <w:rsid w:val="00423210"/>
    <w:rsid w:val="004249CD"/>
    <w:rsid w:val="00425504"/>
    <w:rsid w:val="0042727E"/>
    <w:rsid w:val="004305D6"/>
    <w:rsid w:val="004312BC"/>
    <w:rsid w:val="004318B0"/>
    <w:rsid w:val="00433594"/>
    <w:rsid w:val="004353D0"/>
    <w:rsid w:val="00437082"/>
    <w:rsid w:val="004377EE"/>
    <w:rsid w:val="00440CC0"/>
    <w:rsid w:val="00440D73"/>
    <w:rsid w:val="0044338A"/>
    <w:rsid w:val="0044357F"/>
    <w:rsid w:val="004437F3"/>
    <w:rsid w:val="00443A31"/>
    <w:rsid w:val="004455BE"/>
    <w:rsid w:val="00447D31"/>
    <w:rsid w:val="0045037E"/>
    <w:rsid w:val="00452849"/>
    <w:rsid w:val="00455560"/>
    <w:rsid w:val="00456385"/>
    <w:rsid w:val="00461038"/>
    <w:rsid w:val="004634D4"/>
    <w:rsid w:val="00463A12"/>
    <w:rsid w:val="00465AB0"/>
    <w:rsid w:val="004671B5"/>
    <w:rsid w:val="00470AB8"/>
    <w:rsid w:val="004715C8"/>
    <w:rsid w:val="00471811"/>
    <w:rsid w:val="00471FDB"/>
    <w:rsid w:val="00476469"/>
    <w:rsid w:val="00477E9B"/>
    <w:rsid w:val="00482747"/>
    <w:rsid w:val="00482B3E"/>
    <w:rsid w:val="00482ECA"/>
    <w:rsid w:val="00484DED"/>
    <w:rsid w:val="00485776"/>
    <w:rsid w:val="00485794"/>
    <w:rsid w:val="004867E2"/>
    <w:rsid w:val="00486826"/>
    <w:rsid w:val="00486BEB"/>
    <w:rsid w:val="0048784D"/>
    <w:rsid w:val="00493AA0"/>
    <w:rsid w:val="00495608"/>
    <w:rsid w:val="004969B9"/>
    <w:rsid w:val="00496C67"/>
    <w:rsid w:val="004A0670"/>
    <w:rsid w:val="004A0E59"/>
    <w:rsid w:val="004A299A"/>
    <w:rsid w:val="004A2DB4"/>
    <w:rsid w:val="004A4851"/>
    <w:rsid w:val="004A5C81"/>
    <w:rsid w:val="004B00A5"/>
    <w:rsid w:val="004B0417"/>
    <w:rsid w:val="004B2999"/>
    <w:rsid w:val="004B2CBD"/>
    <w:rsid w:val="004B49F0"/>
    <w:rsid w:val="004B51E5"/>
    <w:rsid w:val="004B55F9"/>
    <w:rsid w:val="004B560A"/>
    <w:rsid w:val="004B5D2D"/>
    <w:rsid w:val="004B769E"/>
    <w:rsid w:val="004B7933"/>
    <w:rsid w:val="004B7BDF"/>
    <w:rsid w:val="004C04EB"/>
    <w:rsid w:val="004C3501"/>
    <w:rsid w:val="004C3664"/>
    <w:rsid w:val="004C4927"/>
    <w:rsid w:val="004C4E93"/>
    <w:rsid w:val="004C5A83"/>
    <w:rsid w:val="004C6833"/>
    <w:rsid w:val="004C7B0E"/>
    <w:rsid w:val="004D18F2"/>
    <w:rsid w:val="004D448C"/>
    <w:rsid w:val="004D452F"/>
    <w:rsid w:val="004D4AF3"/>
    <w:rsid w:val="004D5A26"/>
    <w:rsid w:val="004D6789"/>
    <w:rsid w:val="004D72FC"/>
    <w:rsid w:val="004E067A"/>
    <w:rsid w:val="004E179B"/>
    <w:rsid w:val="004E1A90"/>
    <w:rsid w:val="004E2389"/>
    <w:rsid w:val="004E50C2"/>
    <w:rsid w:val="004E58C1"/>
    <w:rsid w:val="004E5BF6"/>
    <w:rsid w:val="004E7B07"/>
    <w:rsid w:val="004E7DD1"/>
    <w:rsid w:val="004F06E5"/>
    <w:rsid w:val="004F412D"/>
    <w:rsid w:val="004F6A13"/>
    <w:rsid w:val="004F74CA"/>
    <w:rsid w:val="00500A17"/>
    <w:rsid w:val="00505824"/>
    <w:rsid w:val="005065B4"/>
    <w:rsid w:val="00507C1D"/>
    <w:rsid w:val="00510519"/>
    <w:rsid w:val="0051541C"/>
    <w:rsid w:val="0051563D"/>
    <w:rsid w:val="00515685"/>
    <w:rsid w:val="00515AD8"/>
    <w:rsid w:val="00516A97"/>
    <w:rsid w:val="00517789"/>
    <w:rsid w:val="005179C7"/>
    <w:rsid w:val="0052107C"/>
    <w:rsid w:val="00521147"/>
    <w:rsid w:val="005221B7"/>
    <w:rsid w:val="00523FC6"/>
    <w:rsid w:val="005263BB"/>
    <w:rsid w:val="0052720C"/>
    <w:rsid w:val="00530100"/>
    <w:rsid w:val="005306B0"/>
    <w:rsid w:val="0053231E"/>
    <w:rsid w:val="00532D8F"/>
    <w:rsid w:val="00532FF3"/>
    <w:rsid w:val="00534C30"/>
    <w:rsid w:val="0053521A"/>
    <w:rsid w:val="00536E0C"/>
    <w:rsid w:val="00540712"/>
    <w:rsid w:val="005408C7"/>
    <w:rsid w:val="00540D33"/>
    <w:rsid w:val="005422B3"/>
    <w:rsid w:val="005422E7"/>
    <w:rsid w:val="00542AF0"/>
    <w:rsid w:val="00542BDF"/>
    <w:rsid w:val="005437FD"/>
    <w:rsid w:val="00544A4E"/>
    <w:rsid w:val="00544A75"/>
    <w:rsid w:val="00551C51"/>
    <w:rsid w:val="0055205D"/>
    <w:rsid w:val="00552734"/>
    <w:rsid w:val="00552AC0"/>
    <w:rsid w:val="00552C70"/>
    <w:rsid w:val="005530BC"/>
    <w:rsid w:val="0055323B"/>
    <w:rsid w:val="00553B87"/>
    <w:rsid w:val="00553E33"/>
    <w:rsid w:val="00555C4C"/>
    <w:rsid w:val="00555D6E"/>
    <w:rsid w:val="00562F72"/>
    <w:rsid w:val="0056304B"/>
    <w:rsid w:val="00563443"/>
    <w:rsid w:val="00565356"/>
    <w:rsid w:val="00566B97"/>
    <w:rsid w:val="00566CD1"/>
    <w:rsid w:val="0057004D"/>
    <w:rsid w:val="005702FA"/>
    <w:rsid w:val="00570C6C"/>
    <w:rsid w:val="00573673"/>
    <w:rsid w:val="00577CC3"/>
    <w:rsid w:val="005823B2"/>
    <w:rsid w:val="005838D8"/>
    <w:rsid w:val="0058414C"/>
    <w:rsid w:val="00584200"/>
    <w:rsid w:val="00584334"/>
    <w:rsid w:val="00584562"/>
    <w:rsid w:val="00585BC9"/>
    <w:rsid w:val="00586D5F"/>
    <w:rsid w:val="005902F7"/>
    <w:rsid w:val="00591A14"/>
    <w:rsid w:val="00592C46"/>
    <w:rsid w:val="0059380A"/>
    <w:rsid w:val="00594FD4"/>
    <w:rsid w:val="005968F6"/>
    <w:rsid w:val="0059724C"/>
    <w:rsid w:val="005A0C24"/>
    <w:rsid w:val="005A1933"/>
    <w:rsid w:val="005A1AA7"/>
    <w:rsid w:val="005A3E5D"/>
    <w:rsid w:val="005A4D0B"/>
    <w:rsid w:val="005A61B4"/>
    <w:rsid w:val="005A65E0"/>
    <w:rsid w:val="005A735B"/>
    <w:rsid w:val="005B0414"/>
    <w:rsid w:val="005B04D8"/>
    <w:rsid w:val="005B1658"/>
    <w:rsid w:val="005B6C84"/>
    <w:rsid w:val="005B78E5"/>
    <w:rsid w:val="005B798F"/>
    <w:rsid w:val="005C1317"/>
    <w:rsid w:val="005C1496"/>
    <w:rsid w:val="005C5528"/>
    <w:rsid w:val="005C5EF4"/>
    <w:rsid w:val="005C65E1"/>
    <w:rsid w:val="005C6AAE"/>
    <w:rsid w:val="005C7339"/>
    <w:rsid w:val="005D1073"/>
    <w:rsid w:val="005D1804"/>
    <w:rsid w:val="005D1F75"/>
    <w:rsid w:val="005D2770"/>
    <w:rsid w:val="005D5D06"/>
    <w:rsid w:val="005D5D6A"/>
    <w:rsid w:val="005D62B5"/>
    <w:rsid w:val="005E1401"/>
    <w:rsid w:val="005E2614"/>
    <w:rsid w:val="005E2695"/>
    <w:rsid w:val="005E577A"/>
    <w:rsid w:val="005E6020"/>
    <w:rsid w:val="005E6F3D"/>
    <w:rsid w:val="005E7144"/>
    <w:rsid w:val="005E741C"/>
    <w:rsid w:val="005F0981"/>
    <w:rsid w:val="005F1CED"/>
    <w:rsid w:val="005F1E4A"/>
    <w:rsid w:val="005F272D"/>
    <w:rsid w:val="005F2C53"/>
    <w:rsid w:val="005F381A"/>
    <w:rsid w:val="005F65BB"/>
    <w:rsid w:val="006047FF"/>
    <w:rsid w:val="006056F3"/>
    <w:rsid w:val="00607B0B"/>
    <w:rsid w:val="00611870"/>
    <w:rsid w:val="00611BDB"/>
    <w:rsid w:val="006129EA"/>
    <w:rsid w:val="00613947"/>
    <w:rsid w:val="00614E29"/>
    <w:rsid w:val="006151C7"/>
    <w:rsid w:val="006159FB"/>
    <w:rsid w:val="00615B61"/>
    <w:rsid w:val="00616C99"/>
    <w:rsid w:val="0062035B"/>
    <w:rsid w:val="00620834"/>
    <w:rsid w:val="0062216A"/>
    <w:rsid w:val="006230AF"/>
    <w:rsid w:val="006233E9"/>
    <w:rsid w:val="0062531C"/>
    <w:rsid w:val="00625634"/>
    <w:rsid w:val="00625EC1"/>
    <w:rsid w:val="00626F7D"/>
    <w:rsid w:val="00627E87"/>
    <w:rsid w:val="00630199"/>
    <w:rsid w:val="00630CD2"/>
    <w:rsid w:val="006316F3"/>
    <w:rsid w:val="006317C9"/>
    <w:rsid w:val="00632475"/>
    <w:rsid w:val="006328FA"/>
    <w:rsid w:val="00632C35"/>
    <w:rsid w:val="006340B0"/>
    <w:rsid w:val="0063560E"/>
    <w:rsid w:val="00636395"/>
    <w:rsid w:val="00637370"/>
    <w:rsid w:val="00641773"/>
    <w:rsid w:val="00641CB0"/>
    <w:rsid w:val="0064239F"/>
    <w:rsid w:val="006456F1"/>
    <w:rsid w:val="00645E49"/>
    <w:rsid w:val="006501AE"/>
    <w:rsid w:val="006527CC"/>
    <w:rsid w:val="00653E73"/>
    <w:rsid w:val="006545FB"/>
    <w:rsid w:val="0065526D"/>
    <w:rsid w:val="006569AB"/>
    <w:rsid w:val="00656A90"/>
    <w:rsid w:val="00657DD2"/>
    <w:rsid w:val="0066125D"/>
    <w:rsid w:val="00661B57"/>
    <w:rsid w:val="00662E5A"/>
    <w:rsid w:val="00664B6D"/>
    <w:rsid w:val="00664F67"/>
    <w:rsid w:val="0066519D"/>
    <w:rsid w:val="006655E2"/>
    <w:rsid w:val="00666D56"/>
    <w:rsid w:val="00666FAF"/>
    <w:rsid w:val="0067002C"/>
    <w:rsid w:val="00670F54"/>
    <w:rsid w:val="006728F9"/>
    <w:rsid w:val="0067453C"/>
    <w:rsid w:val="006746DA"/>
    <w:rsid w:val="006765C3"/>
    <w:rsid w:val="006767BC"/>
    <w:rsid w:val="006803BA"/>
    <w:rsid w:val="0068381C"/>
    <w:rsid w:val="00684FB9"/>
    <w:rsid w:val="0068653A"/>
    <w:rsid w:val="0068678A"/>
    <w:rsid w:val="00691196"/>
    <w:rsid w:val="00691AE8"/>
    <w:rsid w:val="006922F5"/>
    <w:rsid w:val="00693676"/>
    <w:rsid w:val="00694113"/>
    <w:rsid w:val="006947D9"/>
    <w:rsid w:val="00694D31"/>
    <w:rsid w:val="006958CC"/>
    <w:rsid w:val="0069656C"/>
    <w:rsid w:val="0069787C"/>
    <w:rsid w:val="006A02F1"/>
    <w:rsid w:val="006A14DD"/>
    <w:rsid w:val="006A16DD"/>
    <w:rsid w:val="006A2587"/>
    <w:rsid w:val="006A264B"/>
    <w:rsid w:val="006A641D"/>
    <w:rsid w:val="006A66DE"/>
    <w:rsid w:val="006A6909"/>
    <w:rsid w:val="006A789A"/>
    <w:rsid w:val="006B2EBD"/>
    <w:rsid w:val="006B3CFC"/>
    <w:rsid w:val="006C0CD8"/>
    <w:rsid w:val="006C3C46"/>
    <w:rsid w:val="006C45E7"/>
    <w:rsid w:val="006C5AEE"/>
    <w:rsid w:val="006C679A"/>
    <w:rsid w:val="006C76C3"/>
    <w:rsid w:val="006D09FE"/>
    <w:rsid w:val="006D0C40"/>
    <w:rsid w:val="006D15C1"/>
    <w:rsid w:val="006D2783"/>
    <w:rsid w:val="006D4CD4"/>
    <w:rsid w:val="006D510F"/>
    <w:rsid w:val="006D5130"/>
    <w:rsid w:val="006D64BE"/>
    <w:rsid w:val="006D6E01"/>
    <w:rsid w:val="006D732F"/>
    <w:rsid w:val="006E110B"/>
    <w:rsid w:val="006E27DA"/>
    <w:rsid w:val="006E4597"/>
    <w:rsid w:val="006E688D"/>
    <w:rsid w:val="006E79DB"/>
    <w:rsid w:val="006E7F8A"/>
    <w:rsid w:val="006F0226"/>
    <w:rsid w:val="006F0C5A"/>
    <w:rsid w:val="006F1431"/>
    <w:rsid w:val="006F1432"/>
    <w:rsid w:val="006F2D95"/>
    <w:rsid w:val="006F2F2F"/>
    <w:rsid w:val="006F618A"/>
    <w:rsid w:val="006F7964"/>
    <w:rsid w:val="007001F3"/>
    <w:rsid w:val="00700BD0"/>
    <w:rsid w:val="007014CD"/>
    <w:rsid w:val="007028EC"/>
    <w:rsid w:val="007035D8"/>
    <w:rsid w:val="0070533A"/>
    <w:rsid w:val="0070703E"/>
    <w:rsid w:val="00707D22"/>
    <w:rsid w:val="007103BE"/>
    <w:rsid w:val="00711E21"/>
    <w:rsid w:val="00712832"/>
    <w:rsid w:val="00713F05"/>
    <w:rsid w:val="00715168"/>
    <w:rsid w:val="0071637F"/>
    <w:rsid w:val="00716597"/>
    <w:rsid w:val="00716FED"/>
    <w:rsid w:val="0072108C"/>
    <w:rsid w:val="00721362"/>
    <w:rsid w:val="00721780"/>
    <w:rsid w:val="00722691"/>
    <w:rsid w:val="007238E8"/>
    <w:rsid w:val="0072413F"/>
    <w:rsid w:val="00725FB9"/>
    <w:rsid w:val="00727DE2"/>
    <w:rsid w:val="00730020"/>
    <w:rsid w:val="00733230"/>
    <w:rsid w:val="007333AD"/>
    <w:rsid w:val="007338D9"/>
    <w:rsid w:val="00734E5F"/>
    <w:rsid w:val="007360BF"/>
    <w:rsid w:val="00736146"/>
    <w:rsid w:val="00737D4D"/>
    <w:rsid w:val="007406E6"/>
    <w:rsid w:val="007431FE"/>
    <w:rsid w:val="00743D1A"/>
    <w:rsid w:val="00744B61"/>
    <w:rsid w:val="00745306"/>
    <w:rsid w:val="007458F7"/>
    <w:rsid w:val="00746CCD"/>
    <w:rsid w:val="0074772B"/>
    <w:rsid w:val="00747CE1"/>
    <w:rsid w:val="007517A6"/>
    <w:rsid w:val="007545C7"/>
    <w:rsid w:val="00755E82"/>
    <w:rsid w:val="0076005C"/>
    <w:rsid w:val="0076111D"/>
    <w:rsid w:val="0076249D"/>
    <w:rsid w:val="007635C1"/>
    <w:rsid w:val="00764312"/>
    <w:rsid w:val="00765137"/>
    <w:rsid w:val="00766B42"/>
    <w:rsid w:val="0076731D"/>
    <w:rsid w:val="00767650"/>
    <w:rsid w:val="00767A90"/>
    <w:rsid w:val="00767BF1"/>
    <w:rsid w:val="00770425"/>
    <w:rsid w:val="00770588"/>
    <w:rsid w:val="00770EDE"/>
    <w:rsid w:val="0077375E"/>
    <w:rsid w:val="00773C21"/>
    <w:rsid w:val="00774E64"/>
    <w:rsid w:val="00777C20"/>
    <w:rsid w:val="00780417"/>
    <w:rsid w:val="0078070C"/>
    <w:rsid w:val="00784541"/>
    <w:rsid w:val="007851BF"/>
    <w:rsid w:val="007859D2"/>
    <w:rsid w:val="00786565"/>
    <w:rsid w:val="00787790"/>
    <w:rsid w:val="0079268B"/>
    <w:rsid w:val="0079450D"/>
    <w:rsid w:val="00794DF2"/>
    <w:rsid w:val="00795C2C"/>
    <w:rsid w:val="00795F0B"/>
    <w:rsid w:val="007968CC"/>
    <w:rsid w:val="00796FB7"/>
    <w:rsid w:val="0079708B"/>
    <w:rsid w:val="007A1E9D"/>
    <w:rsid w:val="007A3827"/>
    <w:rsid w:val="007A4B80"/>
    <w:rsid w:val="007A4FD1"/>
    <w:rsid w:val="007A72AC"/>
    <w:rsid w:val="007B0323"/>
    <w:rsid w:val="007B04A9"/>
    <w:rsid w:val="007B08A1"/>
    <w:rsid w:val="007B16AC"/>
    <w:rsid w:val="007B1D5C"/>
    <w:rsid w:val="007B242D"/>
    <w:rsid w:val="007B4943"/>
    <w:rsid w:val="007B54E0"/>
    <w:rsid w:val="007B5D05"/>
    <w:rsid w:val="007B5D1E"/>
    <w:rsid w:val="007B6486"/>
    <w:rsid w:val="007C2217"/>
    <w:rsid w:val="007C2E29"/>
    <w:rsid w:val="007C471C"/>
    <w:rsid w:val="007C52D3"/>
    <w:rsid w:val="007C656D"/>
    <w:rsid w:val="007D055D"/>
    <w:rsid w:val="007D1870"/>
    <w:rsid w:val="007D1CD3"/>
    <w:rsid w:val="007D2C7A"/>
    <w:rsid w:val="007D418A"/>
    <w:rsid w:val="007D4258"/>
    <w:rsid w:val="007D4DD9"/>
    <w:rsid w:val="007E000D"/>
    <w:rsid w:val="007E0517"/>
    <w:rsid w:val="007E1213"/>
    <w:rsid w:val="007E175B"/>
    <w:rsid w:val="007E1A5A"/>
    <w:rsid w:val="007E299A"/>
    <w:rsid w:val="007E3278"/>
    <w:rsid w:val="007E3F8A"/>
    <w:rsid w:val="007F0CBD"/>
    <w:rsid w:val="007F1824"/>
    <w:rsid w:val="007F1F88"/>
    <w:rsid w:val="007F3645"/>
    <w:rsid w:val="007F5171"/>
    <w:rsid w:val="007F58DD"/>
    <w:rsid w:val="007F6791"/>
    <w:rsid w:val="007F6A6A"/>
    <w:rsid w:val="008007E3"/>
    <w:rsid w:val="00801360"/>
    <w:rsid w:val="00801960"/>
    <w:rsid w:val="00802131"/>
    <w:rsid w:val="00805E44"/>
    <w:rsid w:val="00806141"/>
    <w:rsid w:val="00811C26"/>
    <w:rsid w:val="00812A44"/>
    <w:rsid w:val="008151E9"/>
    <w:rsid w:val="00816709"/>
    <w:rsid w:val="00816CB8"/>
    <w:rsid w:val="00820059"/>
    <w:rsid w:val="008221FF"/>
    <w:rsid w:val="0082295D"/>
    <w:rsid w:val="008264EB"/>
    <w:rsid w:val="00827924"/>
    <w:rsid w:val="008304A2"/>
    <w:rsid w:val="00830756"/>
    <w:rsid w:val="00833BA0"/>
    <w:rsid w:val="00837A90"/>
    <w:rsid w:val="00840825"/>
    <w:rsid w:val="008419BF"/>
    <w:rsid w:val="0084624A"/>
    <w:rsid w:val="008475DF"/>
    <w:rsid w:val="00847F4F"/>
    <w:rsid w:val="00851874"/>
    <w:rsid w:val="00852136"/>
    <w:rsid w:val="00852F61"/>
    <w:rsid w:val="00853265"/>
    <w:rsid w:val="00853E42"/>
    <w:rsid w:val="00853EDD"/>
    <w:rsid w:val="00855A49"/>
    <w:rsid w:val="00856DF5"/>
    <w:rsid w:val="00857E76"/>
    <w:rsid w:val="0086059A"/>
    <w:rsid w:val="00861610"/>
    <w:rsid w:val="008631F2"/>
    <w:rsid w:val="00865932"/>
    <w:rsid w:val="0086711A"/>
    <w:rsid w:val="00867736"/>
    <w:rsid w:val="00871272"/>
    <w:rsid w:val="00872059"/>
    <w:rsid w:val="008720E3"/>
    <w:rsid w:val="00873673"/>
    <w:rsid w:val="0087415C"/>
    <w:rsid w:val="00877908"/>
    <w:rsid w:val="008803A1"/>
    <w:rsid w:val="0088122A"/>
    <w:rsid w:val="008828FF"/>
    <w:rsid w:val="00882CD2"/>
    <w:rsid w:val="008839CD"/>
    <w:rsid w:val="0088477B"/>
    <w:rsid w:val="00887F44"/>
    <w:rsid w:val="00890355"/>
    <w:rsid w:val="00892AC8"/>
    <w:rsid w:val="00894896"/>
    <w:rsid w:val="00897B8F"/>
    <w:rsid w:val="00897E5A"/>
    <w:rsid w:val="008A0156"/>
    <w:rsid w:val="008A03BB"/>
    <w:rsid w:val="008A069E"/>
    <w:rsid w:val="008A07AF"/>
    <w:rsid w:val="008A4580"/>
    <w:rsid w:val="008A461E"/>
    <w:rsid w:val="008A4AC8"/>
    <w:rsid w:val="008A4E8B"/>
    <w:rsid w:val="008A58F9"/>
    <w:rsid w:val="008A75B6"/>
    <w:rsid w:val="008B014E"/>
    <w:rsid w:val="008B10E8"/>
    <w:rsid w:val="008B277D"/>
    <w:rsid w:val="008B40EA"/>
    <w:rsid w:val="008B62B4"/>
    <w:rsid w:val="008C0065"/>
    <w:rsid w:val="008C1853"/>
    <w:rsid w:val="008C384E"/>
    <w:rsid w:val="008C7849"/>
    <w:rsid w:val="008D09DE"/>
    <w:rsid w:val="008D2509"/>
    <w:rsid w:val="008D4F53"/>
    <w:rsid w:val="008D4F7B"/>
    <w:rsid w:val="008D55F9"/>
    <w:rsid w:val="008D5AFD"/>
    <w:rsid w:val="008D692D"/>
    <w:rsid w:val="008D7939"/>
    <w:rsid w:val="008E3658"/>
    <w:rsid w:val="008E4A43"/>
    <w:rsid w:val="008E59EB"/>
    <w:rsid w:val="008E5D6A"/>
    <w:rsid w:val="008E7F21"/>
    <w:rsid w:val="008F1D5D"/>
    <w:rsid w:val="008F202C"/>
    <w:rsid w:val="008F26C0"/>
    <w:rsid w:val="008F529D"/>
    <w:rsid w:val="008F6DB8"/>
    <w:rsid w:val="008F7AA2"/>
    <w:rsid w:val="00901149"/>
    <w:rsid w:val="00901462"/>
    <w:rsid w:val="00901C5C"/>
    <w:rsid w:val="00901D6C"/>
    <w:rsid w:val="00902A76"/>
    <w:rsid w:val="00902C6C"/>
    <w:rsid w:val="009039F9"/>
    <w:rsid w:val="00904474"/>
    <w:rsid w:val="00904D1C"/>
    <w:rsid w:val="00904D8C"/>
    <w:rsid w:val="00905F0D"/>
    <w:rsid w:val="00907115"/>
    <w:rsid w:val="0091137C"/>
    <w:rsid w:val="0091384C"/>
    <w:rsid w:val="00913EDC"/>
    <w:rsid w:val="0091484A"/>
    <w:rsid w:val="0091791A"/>
    <w:rsid w:val="009213F3"/>
    <w:rsid w:val="0092204C"/>
    <w:rsid w:val="00922DEE"/>
    <w:rsid w:val="009238AA"/>
    <w:rsid w:val="00924461"/>
    <w:rsid w:val="009244B8"/>
    <w:rsid w:val="00925748"/>
    <w:rsid w:val="00925D2B"/>
    <w:rsid w:val="00926047"/>
    <w:rsid w:val="00926D77"/>
    <w:rsid w:val="00926DDE"/>
    <w:rsid w:val="009314FD"/>
    <w:rsid w:val="00932407"/>
    <w:rsid w:val="009335BE"/>
    <w:rsid w:val="00933B21"/>
    <w:rsid w:val="00933EC2"/>
    <w:rsid w:val="009367F3"/>
    <w:rsid w:val="009374DD"/>
    <w:rsid w:val="00941048"/>
    <w:rsid w:val="009424A5"/>
    <w:rsid w:val="009427F6"/>
    <w:rsid w:val="00943B8E"/>
    <w:rsid w:val="009444FE"/>
    <w:rsid w:val="00945CB7"/>
    <w:rsid w:val="00945D9A"/>
    <w:rsid w:val="009478A1"/>
    <w:rsid w:val="00950089"/>
    <w:rsid w:val="0095313B"/>
    <w:rsid w:val="0095539D"/>
    <w:rsid w:val="0095733C"/>
    <w:rsid w:val="0095778C"/>
    <w:rsid w:val="00957E88"/>
    <w:rsid w:val="009610AF"/>
    <w:rsid w:val="0096176F"/>
    <w:rsid w:val="00961B39"/>
    <w:rsid w:val="00961FBE"/>
    <w:rsid w:val="0096307F"/>
    <w:rsid w:val="00964277"/>
    <w:rsid w:val="00967E9D"/>
    <w:rsid w:val="00971151"/>
    <w:rsid w:val="00973EE5"/>
    <w:rsid w:val="0097582E"/>
    <w:rsid w:val="009767AD"/>
    <w:rsid w:val="00977D26"/>
    <w:rsid w:val="00977E26"/>
    <w:rsid w:val="009805EC"/>
    <w:rsid w:val="0098142D"/>
    <w:rsid w:val="00983A06"/>
    <w:rsid w:val="00984227"/>
    <w:rsid w:val="00984608"/>
    <w:rsid w:val="009849D2"/>
    <w:rsid w:val="009904EA"/>
    <w:rsid w:val="00990A28"/>
    <w:rsid w:val="00991AF5"/>
    <w:rsid w:val="00991FF5"/>
    <w:rsid w:val="0099343F"/>
    <w:rsid w:val="0099402C"/>
    <w:rsid w:val="00995094"/>
    <w:rsid w:val="00997BC8"/>
    <w:rsid w:val="009A007B"/>
    <w:rsid w:val="009A0425"/>
    <w:rsid w:val="009A1CCD"/>
    <w:rsid w:val="009A263C"/>
    <w:rsid w:val="009A33EC"/>
    <w:rsid w:val="009A4DE1"/>
    <w:rsid w:val="009A7E03"/>
    <w:rsid w:val="009B053D"/>
    <w:rsid w:val="009B3236"/>
    <w:rsid w:val="009B3E5D"/>
    <w:rsid w:val="009B63E8"/>
    <w:rsid w:val="009B64E3"/>
    <w:rsid w:val="009B6678"/>
    <w:rsid w:val="009B78F2"/>
    <w:rsid w:val="009C07AD"/>
    <w:rsid w:val="009C5964"/>
    <w:rsid w:val="009C6493"/>
    <w:rsid w:val="009C672E"/>
    <w:rsid w:val="009C77A3"/>
    <w:rsid w:val="009D0B90"/>
    <w:rsid w:val="009D1930"/>
    <w:rsid w:val="009D1A6C"/>
    <w:rsid w:val="009D1D99"/>
    <w:rsid w:val="009D3827"/>
    <w:rsid w:val="009D5D32"/>
    <w:rsid w:val="009D6852"/>
    <w:rsid w:val="009D757F"/>
    <w:rsid w:val="009E0725"/>
    <w:rsid w:val="009E0D48"/>
    <w:rsid w:val="009E1F38"/>
    <w:rsid w:val="009E30E8"/>
    <w:rsid w:val="009E5D18"/>
    <w:rsid w:val="009E6B78"/>
    <w:rsid w:val="009E6D37"/>
    <w:rsid w:val="009E7739"/>
    <w:rsid w:val="009F1E74"/>
    <w:rsid w:val="009F1EC9"/>
    <w:rsid w:val="009F2074"/>
    <w:rsid w:val="009F33F8"/>
    <w:rsid w:val="009F389B"/>
    <w:rsid w:val="009F430A"/>
    <w:rsid w:val="009F4ACF"/>
    <w:rsid w:val="009F5557"/>
    <w:rsid w:val="00A01BD4"/>
    <w:rsid w:val="00A02BFF"/>
    <w:rsid w:val="00A02EA3"/>
    <w:rsid w:val="00A04BDA"/>
    <w:rsid w:val="00A0554C"/>
    <w:rsid w:val="00A1015B"/>
    <w:rsid w:val="00A12B60"/>
    <w:rsid w:val="00A139AB"/>
    <w:rsid w:val="00A14828"/>
    <w:rsid w:val="00A15082"/>
    <w:rsid w:val="00A15317"/>
    <w:rsid w:val="00A158EB"/>
    <w:rsid w:val="00A16AEE"/>
    <w:rsid w:val="00A21084"/>
    <w:rsid w:val="00A24235"/>
    <w:rsid w:val="00A24D8A"/>
    <w:rsid w:val="00A25AF1"/>
    <w:rsid w:val="00A277AD"/>
    <w:rsid w:val="00A30FB8"/>
    <w:rsid w:val="00A317CE"/>
    <w:rsid w:val="00A369E8"/>
    <w:rsid w:val="00A3730B"/>
    <w:rsid w:val="00A3772A"/>
    <w:rsid w:val="00A4199A"/>
    <w:rsid w:val="00A44515"/>
    <w:rsid w:val="00A4512D"/>
    <w:rsid w:val="00A46E73"/>
    <w:rsid w:val="00A503C3"/>
    <w:rsid w:val="00A5373F"/>
    <w:rsid w:val="00A537DB"/>
    <w:rsid w:val="00A53945"/>
    <w:rsid w:val="00A541E1"/>
    <w:rsid w:val="00A54775"/>
    <w:rsid w:val="00A5502C"/>
    <w:rsid w:val="00A5521E"/>
    <w:rsid w:val="00A5694A"/>
    <w:rsid w:val="00A62B2E"/>
    <w:rsid w:val="00A63E51"/>
    <w:rsid w:val="00A65795"/>
    <w:rsid w:val="00A6672E"/>
    <w:rsid w:val="00A66B26"/>
    <w:rsid w:val="00A705AF"/>
    <w:rsid w:val="00A7126D"/>
    <w:rsid w:val="00A73C2F"/>
    <w:rsid w:val="00A744FB"/>
    <w:rsid w:val="00A75B58"/>
    <w:rsid w:val="00A77349"/>
    <w:rsid w:val="00A81D72"/>
    <w:rsid w:val="00A84A5F"/>
    <w:rsid w:val="00A854C8"/>
    <w:rsid w:val="00A862D2"/>
    <w:rsid w:val="00A92AF0"/>
    <w:rsid w:val="00A931E2"/>
    <w:rsid w:val="00A93A18"/>
    <w:rsid w:val="00A94E2F"/>
    <w:rsid w:val="00A964DB"/>
    <w:rsid w:val="00A96DED"/>
    <w:rsid w:val="00AA0055"/>
    <w:rsid w:val="00AA0A90"/>
    <w:rsid w:val="00AA1761"/>
    <w:rsid w:val="00AA3A3E"/>
    <w:rsid w:val="00AA4D83"/>
    <w:rsid w:val="00AA603A"/>
    <w:rsid w:val="00AA6DC2"/>
    <w:rsid w:val="00AA71A6"/>
    <w:rsid w:val="00AA726F"/>
    <w:rsid w:val="00AA7B58"/>
    <w:rsid w:val="00AB05F5"/>
    <w:rsid w:val="00AB0A6E"/>
    <w:rsid w:val="00AB22D6"/>
    <w:rsid w:val="00AB3675"/>
    <w:rsid w:val="00AB40AB"/>
    <w:rsid w:val="00AB4708"/>
    <w:rsid w:val="00AB473E"/>
    <w:rsid w:val="00AB58B5"/>
    <w:rsid w:val="00AB64E5"/>
    <w:rsid w:val="00AB67C9"/>
    <w:rsid w:val="00AB6E11"/>
    <w:rsid w:val="00AB6E76"/>
    <w:rsid w:val="00AB6ED9"/>
    <w:rsid w:val="00AB6F9B"/>
    <w:rsid w:val="00AC6331"/>
    <w:rsid w:val="00AC637F"/>
    <w:rsid w:val="00AD002A"/>
    <w:rsid w:val="00AD01B4"/>
    <w:rsid w:val="00AD055C"/>
    <w:rsid w:val="00AD4414"/>
    <w:rsid w:val="00AD52A0"/>
    <w:rsid w:val="00AD5717"/>
    <w:rsid w:val="00AD5836"/>
    <w:rsid w:val="00AD5B42"/>
    <w:rsid w:val="00AD6731"/>
    <w:rsid w:val="00AE004F"/>
    <w:rsid w:val="00AE05BB"/>
    <w:rsid w:val="00AE0BA6"/>
    <w:rsid w:val="00AE0BE7"/>
    <w:rsid w:val="00AE150B"/>
    <w:rsid w:val="00AE2C0B"/>
    <w:rsid w:val="00AE314E"/>
    <w:rsid w:val="00AE3267"/>
    <w:rsid w:val="00AF165E"/>
    <w:rsid w:val="00AF16A0"/>
    <w:rsid w:val="00AF3C19"/>
    <w:rsid w:val="00AF3FEC"/>
    <w:rsid w:val="00AF6154"/>
    <w:rsid w:val="00AF64B8"/>
    <w:rsid w:val="00B00182"/>
    <w:rsid w:val="00B004EB"/>
    <w:rsid w:val="00B01956"/>
    <w:rsid w:val="00B0408B"/>
    <w:rsid w:val="00B04FB1"/>
    <w:rsid w:val="00B060B6"/>
    <w:rsid w:val="00B06673"/>
    <w:rsid w:val="00B06D80"/>
    <w:rsid w:val="00B07615"/>
    <w:rsid w:val="00B1187C"/>
    <w:rsid w:val="00B12B35"/>
    <w:rsid w:val="00B12DEE"/>
    <w:rsid w:val="00B13559"/>
    <w:rsid w:val="00B135DE"/>
    <w:rsid w:val="00B163F6"/>
    <w:rsid w:val="00B17FDF"/>
    <w:rsid w:val="00B20306"/>
    <w:rsid w:val="00B20701"/>
    <w:rsid w:val="00B21048"/>
    <w:rsid w:val="00B213FD"/>
    <w:rsid w:val="00B2269E"/>
    <w:rsid w:val="00B23255"/>
    <w:rsid w:val="00B2338E"/>
    <w:rsid w:val="00B24DF4"/>
    <w:rsid w:val="00B2665E"/>
    <w:rsid w:val="00B273C7"/>
    <w:rsid w:val="00B30753"/>
    <w:rsid w:val="00B31C95"/>
    <w:rsid w:val="00B328AF"/>
    <w:rsid w:val="00B32DD1"/>
    <w:rsid w:val="00B33BDC"/>
    <w:rsid w:val="00B35AF6"/>
    <w:rsid w:val="00B35C94"/>
    <w:rsid w:val="00B36D79"/>
    <w:rsid w:val="00B37148"/>
    <w:rsid w:val="00B3720C"/>
    <w:rsid w:val="00B3760A"/>
    <w:rsid w:val="00B37974"/>
    <w:rsid w:val="00B41409"/>
    <w:rsid w:val="00B4251C"/>
    <w:rsid w:val="00B42851"/>
    <w:rsid w:val="00B429EB"/>
    <w:rsid w:val="00B42C6F"/>
    <w:rsid w:val="00B42EA6"/>
    <w:rsid w:val="00B4379B"/>
    <w:rsid w:val="00B43B82"/>
    <w:rsid w:val="00B443CC"/>
    <w:rsid w:val="00B443FA"/>
    <w:rsid w:val="00B456E0"/>
    <w:rsid w:val="00B459E9"/>
    <w:rsid w:val="00B45F6E"/>
    <w:rsid w:val="00B47076"/>
    <w:rsid w:val="00B5113E"/>
    <w:rsid w:val="00B51BE9"/>
    <w:rsid w:val="00B535C8"/>
    <w:rsid w:val="00B53D75"/>
    <w:rsid w:val="00B559E6"/>
    <w:rsid w:val="00B55FCC"/>
    <w:rsid w:val="00B5642C"/>
    <w:rsid w:val="00B569EF"/>
    <w:rsid w:val="00B56B37"/>
    <w:rsid w:val="00B57759"/>
    <w:rsid w:val="00B60D44"/>
    <w:rsid w:val="00B60D86"/>
    <w:rsid w:val="00B612F8"/>
    <w:rsid w:val="00B625AE"/>
    <w:rsid w:val="00B6792A"/>
    <w:rsid w:val="00B733D0"/>
    <w:rsid w:val="00B73B53"/>
    <w:rsid w:val="00B779E5"/>
    <w:rsid w:val="00B80407"/>
    <w:rsid w:val="00B817D6"/>
    <w:rsid w:val="00B85E01"/>
    <w:rsid w:val="00B904EC"/>
    <w:rsid w:val="00B91269"/>
    <w:rsid w:val="00B91454"/>
    <w:rsid w:val="00B929D9"/>
    <w:rsid w:val="00B933AA"/>
    <w:rsid w:val="00B935E8"/>
    <w:rsid w:val="00B93CD5"/>
    <w:rsid w:val="00B94199"/>
    <w:rsid w:val="00B9432A"/>
    <w:rsid w:val="00B957F8"/>
    <w:rsid w:val="00B95A67"/>
    <w:rsid w:val="00B96A84"/>
    <w:rsid w:val="00BA0015"/>
    <w:rsid w:val="00BA0462"/>
    <w:rsid w:val="00BA0906"/>
    <w:rsid w:val="00BA0E39"/>
    <w:rsid w:val="00BA2145"/>
    <w:rsid w:val="00BA2A5D"/>
    <w:rsid w:val="00BA2DE8"/>
    <w:rsid w:val="00BA328A"/>
    <w:rsid w:val="00BA3D8C"/>
    <w:rsid w:val="00BA4AEE"/>
    <w:rsid w:val="00BA67E2"/>
    <w:rsid w:val="00BA7D86"/>
    <w:rsid w:val="00BA7E98"/>
    <w:rsid w:val="00BA7ECC"/>
    <w:rsid w:val="00BB0F01"/>
    <w:rsid w:val="00BB18B7"/>
    <w:rsid w:val="00BB2D0A"/>
    <w:rsid w:val="00BB3D34"/>
    <w:rsid w:val="00BB60F0"/>
    <w:rsid w:val="00BC07E4"/>
    <w:rsid w:val="00BC3028"/>
    <w:rsid w:val="00BC4293"/>
    <w:rsid w:val="00BC4D09"/>
    <w:rsid w:val="00BD0B57"/>
    <w:rsid w:val="00BD1FBF"/>
    <w:rsid w:val="00BD4AF2"/>
    <w:rsid w:val="00BD58AA"/>
    <w:rsid w:val="00BD5F76"/>
    <w:rsid w:val="00BD649D"/>
    <w:rsid w:val="00BD741B"/>
    <w:rsid w:val="00BD749C"/>
    <w:rsid w:val="00BE0DE7"/>
    <w:rsid w:val="00BE2F38"/>
    <w:rsid w:val="00BE47DC"/>
    <w:rsid w:val="00BE6832"/>
    <w:rsid w:val="00BE7884"/>
    <w:rsid w:val="00BF06F3"/>
    <w:rsid w:val="00BF175E"/>
    <w:rsid w:val="00BF2561"/>
    <w:rsid w:val="00BF40EA"/>
    <w:rsid w:val="00BF4935"/>
    <w:rsid w:val="00BF5905"/>
    <w:rsid w:val="00BF5D21"/>
    <w:rsid w:val="00BF6152"/>
    <w:rsid w:val="00BF61B8"/>
    <w:rsid w:val="00BF7E65"/>
    <w:rsid w:val="00C025A9"/>
    <w:rsid w:val="00C03901"/>
    <w:rsid w:val="00C05D4F"/>
    <w:rsid w:val="00C06080"/>
    <w:rsid w:val="00C06130"/>
    <w:rsid w:val="00C06314"/>
    <w:rsid w:val="00C10135"/>
    <w:rsid w:val="00C11A3A"/>
    <w:rsid w:val="00C123DF"/>
    <w:rsid w:val="00C163B1"/>
    <w:rsid w:val="00C176CC"/>
    <w:rsid w:val="00C206EE"/>
    <w:rsid w:val="00C211DA"/>
    <w:rsid w:val="00C218D2"/>
    <w:rsid w:val="00C2315C"/>
    <w:rsid w:val="00C23604"/>
    <w:rsid w:val="00C2376E"/>
    <w:rsid w:val="00C2492B"/>
    <w:rsid w:val="00C24B8C"/>
    <w:rsid w:val="00C253E0"/>
    <w:rsid w:val="00C25731"/>
    <w:rsid w:val="00C25D31"/>
    <w:rsid w:val="00C261EA"/>
    <w:rsid w:val="00C265B4"/>
    <w:rsid w:val="00C308FA"/>
    <w:rsid w:val="00C31839"/>
    <w:rsid w:val="00C31A7F"/>
    <w:rsid w:val="00C32280"/>
    <w:rsid w:val="00C33D29"/>
    <w:rsid w:val="00C35287"/>
    <w:rsid w:val="00C35DEC"/>
    <w:rsid w:val="00C35F32"/>
    <w:rsid w:val="00C37D39"/>
    <w:rsid w:val="00C436EE"/>
    <w:rsid w:val="00C43B61"/>
    <w:rsid w:val="00C449EE"/>
    <w:rsid w:val="00C45F16"/>
    <w:rsid w:val="00C477AC"/>
    <w:rsid w:val="00C51BE7"/>
    <w:rsid w:val="00C53A7D"/>
    <w:rsid w:val="00C53C65"/>
    <w:rsid w:val="00C53EAB"/>
    <w:rsid w:val="00C554B0"/>
    <w:rsid w:val="00C55939"/>
    <w:rsid w:val="00C565EF"/>
    <w:rsid w:val="00C57614"/>
    <w:rsid w:val="00C618D7"/>
    <w:rsid w:val="00C624CC"/>
    <w:rsid w:val="00C63431"/>
    <w:rsid w:val="00C63C14"/>
    <w:rsid w:val="00C64BBB"/>
    <w:rsid w:val="00C64D00"/>
    <w:rsid w:val="00C6544F"/>
    <w:rsid w:val="00C67C80"/>
    <w:rsid w:val="00C67D6C"/>
    <w:rsid w:val="00C73A32"/>
    <w:rsid w:val="00C74935"/>
    <w:rsid w:val="00C7543A"/>
    <w:rsid w:val="00C754DE"/>
    <w:rsid w:val="00C76556"/>
    <w:rsid w:val="00C8251A"/>
    <w:rsid w:val="00C84B06"/>
    <w:rsid w:val="00C85E91"/>
    <w:rsid w:val="00C911AD"/>
    <w:rsid w:val="00C91D26"/>
    <w:rsid w:val="00C91F15"/>
    <w:rsid w:val="00C9261A"/>
    <w:rsid w:val="00C929AD"/>
    <w:rsid w:val="00C9409E"/>
    <w:rsid w:val="00C966CA"/>
    <w:rsid w:val="00CA00F5"/>
    <w:rsid w:val="00CA04C6"/>
    <w:rsid w:val="00CA0EEF"/>
    <w:rsid w:val="00CA2141"/>
    <w:rsid w:val="00CA3052"/>
    <w:rsid w:val="00CA3F94"/>
    <w:rsid w:val="00CA4DEB"/>
    <w:rsid w:val="00CB0684"/>
    <w:rsid w:val="00CB0B94"/>
    <w:rsid w:val="00CB14D8"/>
    <w:rsid w:val="00CB1907"/>
    <w:rsid w:val="00CB2190"/>
    <w:rsid w:val="00CB3ED2"/>
    <w:rsid w:val="00CB425D"/>
    <w:rsid w:val="00CB5999"/>
    <w:rsid w:val="00CB5B1A"/>
    <w:rsid w:val="00CB6363"/>
    <w:rsid w:val="00CB733F"/>
    <w:rsid w:val="00CC2C12"/>
    <w:rsid w:val="00CC342F"/>
    <w:rsid w:val="00CC36EF"/>
    <w:rsid w:val="00CC4B4F"/>
    <w:rsid w:val="00CC4B8E"/>
    <w:rsid w:val="00CC5462"/>
    <w:rsid w:val="00CC5CD8"/>
    <w:rsid w:val="00CC697B"/>
    <w:rsid w:val="00CC7207"/>
    <w:rsid w:val="00CD1CA7"/>
    <w:rsid w:val="00CD246F"/>
    <w:rsid w:val="00CD3481"/>
    <w:rsid w:val="00CD3932"/>
    <w:rsid w:val="00CD5343"/>
    <w:rsid w:val="00CD55F4"/>
    <w:rsid w:val="00CE0003"/>
    <w:rsid w:val="00CE16CC"/>
    <w:rsid w:val="00CE1712"/>
    <w:rsid w:val="00CE3387"/>
    <w:rsid w:val="00CE35D9"/>
    <w:rsid w:val="00CE3A39"/>
    <w:rsid w:val="00CE4777"/>
    <w:rsid w:val="00CE62E6"/>
    <w:rsid w:val="00CE7355"/>
    <w:rsid w:val="00CE7B0C"/>
    <w:rsid w:val="00CF0C53"/>
    <w:rsid w:val="00CF2080"/>
    <w:rsid w:val="00CF2FCB"/>
    <w:rsid w:val="00CF34D6"/>
    <w:rsid w:val="00CF4118"/>
    <w:rsid w:val="00CF419C"/>
    <w:rsid w:val="00CF702F"/>
    <w:rsid w:val="00D00706"/>
    <w:rsid w:val="00D00AE0"/>
    <w:rsid w:val="00D05CB2"/>
    <w:rsid w:val="00D07C0D"/>
    <w:rsid w:val="00D10D90"/>
    <w:rsid w:val="00D11619"/>
    <w:rsid w:val="00D116AD"/>
    <w:rsid w:val="00D1267A"/>
    <w:rsid w:val="00D12E92"/>
    <w:rsid w:val="00D13C42"/>
    <w:rsid w:val="00D16B25"/>
    <w:rsid w:val="00D16CB5"/>
    <w:rsid w:val="00D204AD"/>
    <w:rsid w:val="00D208C2"/>
    <w:rsid w:val="00D20AD1"/>
    <w:rsid w:val="00D22353"/>
    <w:rsid w:val="00D22CA8"/>
    <w:rsid w:val="00D234E8"/>
    <w:rsid w:val="00D24922"/>
    <w:rsid w:val="00D25674"/>
    <w:rsid w:val="00D301EA"/>
    <w:rsid w:val="00D31DC2"/>
    <w:rsid w:val="00D341A5"/>
    <w:rsid w:val="00D35705"/>
    <w:rsid w:val="00D409BE"/>
    <w:rsid w:val="00D40EBB"/>
    <w:rsid w:val="00D41AE5"/>
    <w:rsid w:val="00D41D61"/>
    <w:rsid w:val="00D429E0"/>
    <w:rsid w:val="00D42B9A"/>
    <w:rsid w:val="00D443A1"/>
    <w:rsid w:val="00D446AF"/>
    <w:rsid w:val="00D44F12"/>
    <w:rsid w:val="00D469E4"/>
    <w:rsid w:val="00D4728F"/>
    <w:rsid w:val="00D50BCB"/>
    <w:rsid w:val="00D50F47"/>
    <w:rsid w:val="00D5354B"/>
    <w:rsid w:val="00D543BC"/>
    <w:rsid w:val="00D55393"/>
    <w:rsid w:val="00D563D0"/>
    <w:rsid w:val="00D56BF2"/>
    <w:rsid w:val="00D57FB7"/>
    <w:rsid w:val="00D61287"/>
    <w:rsid w:val="00D618D7"/>
    <w:rsid w:val="00D6235D"/>
    <w:rsid w:val="00D724B5"/>
    <w:rsid w:val="00D738DB"/>
    <w:rsid w:val="00D73FE2"/>
    <w:rsid w:val="00D7465B"/>
    <w:rsid w:val="00D75351"/>
    <w:rsid w:val="00D75ADF"/>
    <w:rsid w:val="00D771DB"/>
    <w:rsid w:val="00D77741"/>
    <w:rsid w:val="00D805C9"/>
    <w:rsid w:val="00D80CC7"/>
    <w:rsid w:val="00D81026"/>
    <w:rsid w:val="00D812BD"/>
    <w:rsid w:val="00D84622"/>
    <w:rsid w:val="00D8585A"/>
    <w:rsid w:val="00D87CBD"/>
    <w:rsid w:val="00D917A9"/>
    <w:rsid w:val="00D91A9C"/>
    <w:rsid w:val="00D9306A"/>
    <w:rsid w:val="00D944BF"/>
    <w:rsid w:val="00D96327"/>
    <w:rsid w:val="00D975B8"/>
    <w:rsid w:val="00D975CE"/>
    <w:rsid w:val="00DA1E1A"/>
    <w:rsid w:val="00DA31A2"/>
    <w:rsid w:val="00DB07A4"/>
    <w:rsid w:val="00DB5045"/>
    <w:rsid w:val="00DB5454"/>
    <w:rsid w:val="00DB5911"/>
    <w:rsid w:val="00DC0477"/>
    <w:rsid w:val="00DC0AB0"/>
    <w:rsid w:val="00DC0D24"/>
    <w:rsid w:val="00DC13C0"/>
    <w:rsid w:val="00DC388C"/>
    <w:rsid w:val="00DC6155"/>
    <w:rsid w:val="00DD047B"/>
    <w:rsid w:val="00DD0BB5"/>
    <w:rsid w:val="00DD1D72"/>
    <w:rsid w:val="00DD307A"/>
    <w:rsid w:val="00DD5D99"/>
    <w:rsid w:val="00DD6278"/>
    <w:rsid w:val="00DD6BD6"/>
    <w:rsid w:val="00DD6F15"/>
    <w:rsid w:val="00DE1684"/>
    <w:rsid w:val="00DE3C4E"/>
    <w:rsid w:val="00DE4A27"/>
    <w:rsid w:val="00DE53C8"/>
    <w:rsid w:val="00DE5D9E"/>
    <w:rsid w:val="00DE75D8"/>
    <w:rsid w:val="00DF077B"/>
    <w:rsid w:val="00DF0B12"/>
    <w:rsid w:val="00DF1628"/>
    <w:rsid w:val="00DF3751"/>
    <w:rsid w:val="00DF45DA"/>
    <w:rsid w:val="00DF48B0"/>
    <w:rsid w:val="00DF515C"/>
    <w:rsid w:val="00DF5695"/>
    <w:rsid w:val="00DF58F4"/>
    <w:rsid w:val="00DF6C47"/>
    <w:rsid w:val="00E00733"/>
    <w:rsid w:val="00E0141E"/>
    <w:rsid w:val="00E014DE"/>
    <w:rsid w:val="00E015E6"/>
    <w:rsid w:val="00E02BEB"/>
    <w:rsid w:val="00E05B44"/>
    <w:rsid w:val="00E05F6F"/>
    <w:rsid w:val="00E066B4"/>
    <w:rsid w:val="00E06BC6"/>
    <w:rsid w:val="00E06CF5"/>
    <w:rsid w:val="00E10848"/>
    <w:rsid w:val="00E13C5C"/>
    <w:rsid w:val="00E1444F"/>
    <w:rsid w:val="00E15059"/>
    <w:rsid w:val="00E15C79"/>
    <w:rsid w:val="00E16676"/>
    <w:rsid w:val="00E167C6"/>
    <w:rsid w:val="00E172BD"/>
    <w:rsid w:val="00E20945"/>
    <w:rsid w:val="00E209BF"/>
    <w:rsid w:val="00E2144C"/>
    <w:rsid w:val="00E2162B"/>
    <w:rsid w:val="00E21A31"/>
    <w:rsid w:val="00E21C02"/>
    <w:rsid w:val="00E236C6"/>
    <w:rsid w:val="00E26209"/>
    <w:rsid w:val="00E27659"/>
    <w:rsid w:val="00E30264"/>
    <w:rsid w:val="00E3027C"/>
    <w:rsid w:val="00E3079E"/>
    <w:rsid w:val="00E3115C"/>
    <w:rsid w:val="00E312C9"/>
    <w:rsid w:val="00E34F33"/>
    <w:rsid w:val="00E35CBB"/>
    <w:rsid w:val="00E35DC5"/>
    <w:rsid w:val="00E35E6A"/>
    <w:rsid w:val="00E37488"/>
    <w:rsid w:val="00E37D76"/>
    <w:rsid w:val="00E40251"/>
    <w:rsid w:val="00E40CF1"/>
    <w:rsid w:val="00E40F95"/>
    <w:rsid w:val="00E41870"/>
    <w:rsid w:val="00E41CF8"/>
    <w:rsid w:val="00E4269D"/>
    <w:rsid w:val="00E4312B"/>
    <w:rsid w:val="00E4448A"/>
    <w:rsid w:val="00E457ED"/>
    <w:rsid w:val="00E462F5"/>
    <w:rsid w:val="00E473B1"/>
    <w:rsid w:val="00E5091C"/>
    <w:rsid w:val="00E512FA"/>
    <w:rsid w:val="00E5222C"/>
    <w:rsid w:val="00E5239B"/>
    <w:rsid w:val="00E53D71"/>
    <w:rsid w:val="00E54262"/>
    <w:rsid w:val="00E563D9"/>
    <w:rsid w:val="00E56F86"/>
    <w:rsid w:val="00E57576"/>
    <w:rsid w:val="00E604B3"/>
    <w:rsid w:val="00E60650"/>
    <w:rsid w:val="00E60EE1"/>
    <w:rsid w:val="00E6109E"/>
    <w:rsid w:val="00E614BE"/>
    <w:rsid w:val="00E62D58"/>
    <w:rsid w:val="00E670A8"/>
    <w:rsid w:val="00E6784C"/>
    <w:rsid w:val="00E708F6"/>
    <w:rsid w:val="00E70A0D"/>
    <w:rsid w:val="00E716B4"/>
    <w:rsid w:val="00E71804"/>
    <w:rsid w:val="00E7210E"/>
    <w:rsid w:val="00E73399"/>
    <w:rsid w:val="00E73C7B"/>
    <w:rsid w:val="00E765F0"/>
    <w:rsid w:val="00E768F4"/>
    <w:rsid w:val="00E771C6"/>
    <w:rsid w:val="00E81D6C"/>
    <w:rsid w:val="00E81F75"/>
    <w:rsid w:val="00E83DC2"/>
    <w:rsid w:val="00E858E6"/>
    <w:rsid w:val="00E85F1D"/>
    <w:rsid w:val="00E86B67"/>
    <w:rsid w:val="00E915CD"/>
    <w:rsid w:val="00E9314D"/>
    <w:rsid w:val="00E94DA4"/>
    <w:rsid w:val="00E95DFC"/>
    <w:rsid w:val="00EA0734"/>
    <w:rsid w:val="00EA1955"/>
    <w:rsid w:val="00EA2B47"/>
    <w:rsid w:val="00EA33D5"/>
    <w:rsid w:val="00EA3BAA"/>
    <w:rsid w:val="00EA5C37"/>
    <w:rsid w:val="00EA5E02"/>
    <w:rsid w:val="00EA5FD0"/>
    <w:rsid w:val="00EA63B1"/>
    <w:rsid w:val="00EA6900"/>
    <w:rsid w:val="00EA6C7B"/>
    <w:rsid w:val="00EB0020"/>
    <w:rsid w:val="00EB370F"/>
    <w:rsid w:val="00EB3985"/>
    <w:rsid w:val="00EB622A"/>
    <w:rsid w:val="00EC51D9"/>
    <w:rsid w:val="00EC7C0E"/>
    <w:rsid w:val="00EC7D3F"/>
    <w:rsid w:val="00ED0468"/>
    <w:rsid w:val="00ED046B"/>
    <w:rsid w:val="00ED0D75"/>
    <w:rsid w:val="00ED0DD3"/>
    <w:rsid w:val="00ED2CC1"/>
    <w:rsid w:val="00ED37B0"/>
    <w:rsid w:val="00ED41C5"/>
    <w:rsid w:val="00ED648B"/>
    <w:rsid w:val="00ED6900"/>
    <w:rsid w:val="00ED7512"/>
    <w:rsid w:val="00EE12EA"/>
    <w:rsid w:val="00EE16DD"/>
    <w:rsid w:val="00EE2AE5"/>
    <w:rsid w:val="00EE31B0"/>
    <w:rsid w:val="00EE356F"/>
    <w:rsid w:val="00EE386D"/>
    <w:rsid w:val="00EE397E"/>
    <w:rsid w:val="00EE4C25"/>
    <w:rsid w:val="00EE552C"/>
    <w:rsid w:val="00EE65B1"/>
    <w:rsid w:val="00EF16F9"/>
    <w:rsid w:val="00EF1C55"/>
    <w:rsid w:val="00EF1C95"/>
    <w:rsid w:val="00EF23C0"/>
    <w:rsid w:val="00EF2774"/>
    <w:rsid w:val="00EF4059"/>
    <w:rsid w:val="00EF5586"/>
    <w:rsid w:val="00F00403"/>
    <w:rsid w:val="00F0310B"/>
    <w:rsid w:val="00F038BD"/>
    <w:rsid w:val="00F06609"/>
    <w:rsid w:val="00F067A6"/>
    <w:rsid w:val="00F07582"/>
    <w:rsid w:val="00F078B7"/>
    <w:rsid w:val="00F07B77"/>
    <w:rsid w:val="00F100D6"/>
    <w:rsid w:val="00F1111D"/>
    <w:rsid w:val="00F12430"/>
    <w:rsid w:val="00F124B8"/>
    <w:rsid w:val="00F1278D"/>
    <w:rsid w:val="00F1319E"/>
    <w:rsid w:val="00F140F1"/>
    <w:rsid w:val="00F1450C"/>
    <w:rsid w:val="00F14BFD"/>
    <w:rsid w:val="00F166CB"/>
    <w:rsid w:val="00F16D95"/>
    <w:rsid w:val="00F17566"/>
    <w:rsid w:val="00F20F84"/>
    <w:rsid w:val="00F238F2"/>
    <w:rsid w:val="00F27607"/>
    <w:rsid w:val="00F278F4"/>
    <w:rsid w:val="00F30085"/>
    <w:rsid w:val="00F31C54"/>
    <w:rsid w:val="00F332B3"/>
    <w:rsid w:val="00F34D63"/>
    <w:rsid w:val="00F35F7A"/>
    <w:rsid w:val="00F41C35"/>
    <w:rsid w:val="00F4438C"/>
    <w:rsid w:val="00F44C20"/>
    <w:rsid w:val="00F46ED7"/>
    <w:rsid w:val="00F50F6D"/>
    <w:rsid w:val="00F5326A"/>
    <w:rsid w:val="00F549D7"/>
    <w:rsid w:val="00F552D8"/>
    <w:rsid w:val="00F556DB"/>
    <w:rsid w:val="00F560D5"/>
    <w:rsid w:val="00F56325"/>
    <w:rsid w:val="00F563DD"/>
    <w:rsid w:val="00F563DE"/>
    <w:rsid w:val="00F66905"/>
    <w:rsid w:val="00F67EF2"/>
    <w:rsid w:val="00F70A0B"/>
    <w:rsid w:val="00F70C6B"/>
    <w:rsid w:val="00F73962"/>
    <w:rsid w:val="00F73D95"/>
    <w:rsid w:val="00F7441E"/>
    <w:rsid w:val="00F77044"/>
    <w:rsid w:val="00F776F9"/>
    <w:rsid w:val="00F8015E"/>
    <w:rsid w:val="00F803A3"/>
    <w:rsid w:val="00F81D2D"/>
    <w:rsid w:val="00F821F9"/>
    <w:rsid w:val="00F83598"/>
    <w:rsid w:val="00F847FF"/>
    <w:rsid w:val="00F85766"/>
    <w:rsid w:val="00F8602A"/>
    <w:rsid w:val="00F866FA"/>
    <w:rsid w:val="00F86E29"/>
    <w:rsid w:val="00F87AD4"/>
    <w:rsid w:val="00F90446"/>
    <w:rsid w:val="00F912D8"/>
    <w:rsid w:val="00F91869"/>
    <w:rsid w:val="00F91CCA"/>
    <w:rsid w:val="00F931D3"/>
    <w:rsid w:val="00F93720"/>
    <w:rsid w:val="00F93847"/>
    <w:rsid w:val="00F948C0"/>
    <w:rsid w:val="00F9524F"/>
    <w:rsid w:val="00F95769"/>
    <w:rsid w:val="00F9666F"/>
    <w:rsid w:val="00F96796"/>
    <w:rsid w:val="00F97656"/>
    <w:rsid w:val="00FA289A"/>
    <w:rsid w:val="00FA2DCD"/>
    <w:rsid w:val="00FA396A"/>
    <w:rsid w:val="00FA3C5E"/>
    <w:rsid w:val="00FA4197"/>
    <w:rsid w:val="00FA6947"/>
    <w:rsid w:val="00FA6D3A"/>
    <w:rsid w:val="00FA7877"/>
    <w:rsid w:val="00FA796B"/>
    <w:rsid w:val="00FB0EFA"/>
    <w:rsid w:val="00FB36AC"/>
    <w:rsid w:val="00FB375B"/>
    <w:rsid w:val="00FB55F7"/>
    <w:rsid w:val="00FB5D6E"/>
    <w:rsid w:val="00FB6425"/>
    <w:rsid w:val="00FB642C"/>
    <w:rsid w:val="00FB68CE"/>
    <w:rsid w:val="00FB722E"/>
    <w:rsid w:val="00FC0BD2"/>
    <w:rsid w:val="00FC1BAE"/>
    <w:rsid w:val="00FC3BB9"/>
    <w:rsid w:val="00FC5DF6"/>
    <w:rsid w:val="00FC69CC"/>
    <w:rsid w:val="00FC6C0E"/>
    <w:rsid w:val="00FC7CF9"/>
    <w:rsid w:val="00FC7F5D"/>
    <w:rsid w:val="00FD1BC7"/>
    <w:rsid w:val="00FD1D84"/>
    <w:rsid w:val="00FD4581"/>
    <w:rsid w:val="00FD46D1"/>
    <w:rsid w:val="00FD4A45"/>
    <w:rsid w:val="00FD4E9C"/>
    <w:rsid w:val="00FD50A4"/>
    <w:rsid w:val="00FD5733"/>
    <w:rsid w:val="00FD744A"/>
    <w:rsid w:val="00FD7FEE"/>
    <w:rsid w:val="00FE0315"/>
    <w:rsid w:val="00FE0F07"/>
    <w:rsid w:val="00FE1D0C"/>
    <w:rsid w:val="00FE288A"/>
    <w:rsid w:val="00FE4297"/>
    <w:rsid w:val="00FE57CC"/>
    <w:rsid w:val="00FE58D5"/>
    <w:rsid w:val="00FE5CA3"/>
    <w:rsid w:val="00FF08C3"/>
    <w:rsid w:val="00FF1773"/>
    <w:rsid w:val="00FF3217"/>
    <w:rsid w:val="00FF449A"/>
    <w:rsid w:val="00FF6B3C"/>
    <w:rsid w:val="00FF6F70"/>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E76AE"/>
  <w15:docId w15:val="{FC2E4515-88B8-4EE0-8EA9-A3E3E1D3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9" w:qFormat="1"/>
    <w:lsdException w:name="heading 2" w:locked="0" w:uiPriority="9"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nhideWhenUsed="1" w:qFormat="1"/>
    <w:lsdException w:name="heading 7" w:semiHidden="1" w:uiPriority="9"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99" w:unhideWhenUsed="1"/>
    <w:lsdException w:name="annotation text" w:semiHidden="1" w:uiPriority="99" w:unhideWhenUsed="1"/>
    <w:lsdException w:name="header"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iPriority="99"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iPriority="99"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99"/>
    <w:lsdException w:name="Table Grid" w:uiPriority="3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51C51"/>
    <w:pPr>
      <w:spacing w:before="120" w:after="120"/>
    </w:pPr>
  </w:style>
  <w:style w:type="paragraph" w:styleId="Heading1">
    <w:name w:val="heading 1"/>
    <w:basedOn w:val="Normal"/>
    <w:next w:val="Normal"/>
    <w:link w:val="Heading1Char"/>
    <w:uiPriority w:val="9"/>
    <w:qFormat/>
    <w:rsid w:val="008C1853"/>
    <w:pPr>
      <w:numPr>
        <w:numId w:val="15"/>
      </w:numPr>
      <w:spacing w:before="480" w:after="240"/>
      <w:outlineLvl w:val="0"/>
    </w:pPr>
    <w:rPr>
      <w:rFonts w:cs="Arial"/>
      <w:b/>
      <w:bCs/>
      <w:color w:val="005370" w:themeColor="text2"/>
      <w:kern w:val="28"/>
      <w:sz w:val="40"/>
      <w:szCs w:val="32"/>
    </w:rPr>
  </w:style>
  <w:style w:type="paragraph" w:styleId="Heading2">
    <w:name w:val="heading 2"/>
    <w:basedOn w:val="Heading1"/>
    <w:next w:val="Normal"/>
    <w:link w:val="Heading2Char"/>
    <w:uiPriority w:val="9"/>
    <w:qFormat/>
    <w:rsid w:val="002A5442"/>
    <w:pPr>
      <w:numPr>
        <w:ilvl w:val="1"/>
      </w:numPr>
      <w:spacing w:before="360"/>
      <w:outlineLvl w:val="1"/>
    </w:pPr>
    <w:rPr>
      <w:bCs w:val="0"/>
      <w:iCs/>
      <w:sz w:val="32"/>
      <w:szCs w:val="28"/>
    </w:rPr>
  </w:style>
  <w:style w:type="paragraph" w:styleId="Heading3">
    <w:name w:val="heading 3"/>
    <w:basedOn w:val="Heading2"/>
    <w:next w:val="Normal"/>
    <w:link w:val="Heading3Char"/>
    <w:uiPriority w:val="9"/>
    <w:qFormat/>
    <w:rsid w:val="00A81D72"/>
    <w:pPr>
      <w:numPr>
        <w:ilvl w:val="2"/>
      </w:numPr>
      <w:spacing w:before="300" w:after="180"/>
      <w:outlineLvl w:val="2"/>
    </w:pPr>
    <w:rPr>
      <w:bCs/>
      <w:sz w:val="28"/>
      <w:szCs w:val="26"/>
    </w:rPr>
  </w:style>
  <w:style w:type="paragraph" w:styleId="Heading4">
    <w:name w:val="heading 4"/>
    <w:basedOn w:val="Normal"/>
    <w:next w:val="Normal"/>
    <w:link w:val="Heading4Char"/>
    <w:uiPriority w:val="9"/>
    <w:qFormat/>
    <w:rsid w:val="001A1EBD"/>
    <w:pPr>
      <w:keepNext/>
      <w:spacing w:before="240"/>
      <w:outlineLvl w:val="3"/>
    </w:pPr>
    <w:rPr>
      <w:b/>
      <w:bCs/>
      <w:color w:val="000000" w:themeColor="text1"/>
      <w:sz w:val="24"/>
      <w:szCs w:val="26"/>
    </w:rPr>
  </w:style>
  <w:style w:type="paragraph" w:styleId="Heading5">
    <w:name w:val="heading 5"/>
    <w:basedOn w:val="Normal"/>
    <w:next w:val="Normal"/>
    <w:link w:val="Heading5Char"/>
    <w:uiPriority w:val="9"/>
    <w:qFormat/>
    <w:rsid w:val="002A5442"/>
    <w:pPr>
      <w:keepNext/>
      <w:numPr>
        <w:ilvl w:val="4"/>
        <w:numId w:val="15"/>
      </w:numPr>
      <w:spacing w:before="240"/>
      <w:outlineLvl w:val="4"/>
    </w:pPr>
    <w:rPr>
      <w:b/>
      <w:bCs/>
      <w:iCs/>
      <w:color w:val="000000" w:themeColor="text1"/>
    </w:rPr>
  </w:style>
  <w:style w:type="paragraph" w:styleId="Heading6">
    <w:name w:val="heading 6"/>
    <w:basedOn w:val="Normal"/>
    <w:next w:val="Normal"/>
    <w:uiPriority w:val="98"/>
    <w:qFormat/>
    <w:locked/>
    <w:rsid w:val="007E3F8A"/>
    <w:pPr>
      <w:keepNext/>
      <w:numPr>
        <w:ilvl w:val="5"/>
        <w:numId w:val="15"/>
      </w:numPr>
      <w:outlineLvl w:val="5"/>
    </w:pPr>
    <w:rPr>
      <w:bCs/>
      <w:i/>
      <w:u w:val="single"/>
    </w:rPr>
  </w:style>
  <w:style w:type="paragraph" w:styleId="Heading7">
    <w:name w:val="heading 7"/>
    <w:basedOn w:val="Normal"/>
    <w:next w:val="Normal"/>
    <w:link w:val="Heading7Char"/>
    <w:uiPriority w:val="9"/>
    <w:semiHidden/>
    <w:unhideWhenUsed/>
    <w:qFormat/>
    <w:locked/>
    <w:rsid w:val="008D2509"/>
    <w:pPr>
      <w:keepNext/>
      <w:keepLines/>
      <w:numPr>
        <w:ilvl w:val="6"/>
        <w:numId w:val="15"/>
      </w:numPr>
      <w:tabs>
        <w:tab w:val="num" w:pos="360"/>
      </w:tabs>
      <w:spacing w:before="40" w:after="0" w:line="259" w:lineRule="auto"/>
      <w:jc w:val="both"/>
      <w:outlineLvl w:val="6"/>
    </w:pPr>
    <w:rPr>
      <w:rFonts w:asciiTheme="majorHAnsi" w:eastAsiaTheme="majorEastAsia" w:hAnsiTheme="majorHAnsi" w:cstheme="majorBidi"/>
      <w:i/>
      <w:iCs/>
      <w:color w:val="005272" w:themeColor="accent1" w:themeShade="7F"/>
      <w:lang w:eastAsia="en-US"/>
    </w:rPr>
  </w:style>
  <w:style w:type="paragraph" w:styleId="Heading8">
    <w:name w:val="heading 8"/>
    <w:aliases w:val="Appendix"/>
    <w:basedOn w:val="Normal"/>
    <w:next w:val="Normal"/>
    <w:link w:val="Heading8Char"/>
    <w:uiPriority w:val="1"/>
    <w:unhideWhenUsed/>
    <w:qFormat/>
    <w:locked/>
    <w:rsid w:val="001A2816"/>
    <w:pPr>
      <w:keepNext/>
      <w:keepLines/>
      <w:numPr>
        <w:ilvl w:val="7"/>
        <w:numId w:val="15"/>
      </w:numPr>
      <w:spacing w:before="360" w:after="240" w:line="259" w:lineRule="auto"/>
      <w:jc w:val="both"/>
      <w:outlineLvl w:val="7"/>
    </w:pPr>
    <w:rPr>
      <w:rFonts w:asciiTheme="majorHAnsi" w:eastAsiaTheme="majorEastAsia" w:hAnsiTheme="majorHAnsi" w:cstheme="majorBidi"/>
      <w:b/>
      <w:color w:val="005370" w:themeColor="text2"/>
      <w:sz w:val="28"/>
      <w:szCs w:val="21"/>
      <w:lang w:eastAsia="en-US"/>
    </w:rPr>
  </w:style>
  <w:style w:type="paragraph" w:styleId="Heading9">
    <w:name w:val="heading 9"/>
    <w:aliases w:val="Other Headings"/>
    <w:basedOn w:val="Normal"/>
    <w:next w:val="Normal"/>
    <w:link w:val="Heading9Char"/>
    <w:uiPriority w:val="98"/>
    <w:unhideWhenUsed/>
    <w:qFormat/>
    <w:locked/>
    <w:rsid w:val="00774E64"/>
    <w:pPr>
      <w:keepNext/>
      <w:keepLines/>
      <w:numPr>
        <w:ilvl w:val="8"/>
        <w:numId w:val="15"/>
      </w:numPr>
      <w:spacing w:before="0" w:after="240"/>
      <w:outlineLvl w:val="8"/>
    </w:pPr>
    <w:rPr>
      <w:rFonts w:asciiTheme="majorHAnsi" w:eastAsiaTheme="majorEastAsia" w:hAnsiTheme="majorHAnsi" w:cstheme="majorBidi"/>
      <w:b/>
      <w:iCs/>
      <w:color w:val="005370" w:themeColor="text2"/>
      <w:sz w:val="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asciiTheme="majorHAnsi" w:eastAsiaTheme="majorEastAsia" w:hAnsiTheme="majorHAnsi" w:cs="Times New Roman (Headings CS)"/>
      <w:b/>
      <w:iCs/>
      <w:color w:val="1178A0" w:themeColor="background2"/>
      <w:sz w:val="40"/>
    </w:rPr>
  </w:style>
  <w:style w:type="character" w:customStyle="1" w:styleId="SubtitleChar">
    <w:name w:val="Subtitle Char"/>
    <w:basedOn w:val="DefaultParagraphFont"/>
    <w:link w:val="Subtitle"/>
    <w:uiPriority w:val="98"/>
    <w:rsid w:val="00F866FA"/>
    <w:rPr>
      <w:rFonts w:asciiTheme="majorHAnsi" w:eastAsiaTheme="majorEastAsia" w:hAnsiTheme="majorHAnsi" w:cs="Times New Roman (Headings CS)"/>
      <w:b/>
      <w:iCs/>
      <w:color w:val="1178A0" w:themeColor="background2"/>
      <w:sz w:val="40"/>
    </w:rPr>
  </w:style>
  <w:style w:type="paragraph" w:styleId="Title">
    <w:name w:val="Title"/>
    <w:basedOn w:val="Normal"/>
    <w:next w:val="Normal"/>
    <w:link w:val="TitleChar"/>
    <w:uiPriority w:val="99"/>
    <w:qFormat/>
    <w:rsid w:val="00D975CE"/>
    <w:pPr>
      <w:spacing w:before="480" w:after="24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D975CE"/>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B3760A"/>
    <w:pPr>
      <w:tabs>
        <w:tab w:val="left" w:leader="dot" w:pos="9015"/>
      </w:tabs>
    </w:pPr>
    <w:rPr>
      <w:rFonts w:cstheme="minorHAnsi"/>
      <w:bCs/>
      <w:color w:val="005370" w:themeColor="text2"/>
      <w:szCs w:val="20"/>
    </w:rPr>
  </w:style>
  <w:style w:type="paragraph" w:styleId="TOC2">
    <w:name w:val="toc 2"/>
    <w:basedOn w:val="Normal"/>
    <w:next w:val="Normal"/>
    <w:autoRedefine/>
    <w:uiPriority w:val="39"/>
    <w:qFormat/>
    <w:rsid w:val="004A299A"/>
    <w:pPr>
      <w:tabs>
        <w:tab w:val="right" w:leader="dot" w:pos="9015"/>
      </w:tabs>
      <w:ind w:left="221"/>
    </w:pPr>
    <w:rPr>
      <w:rFonts w:cstheme="minorHAnsi"/>
      <w:noProof/>
      <w:szCs w:val="20"/>
    </w:rPr>
  </w:style>
  <w:style w:type="paragraph" w:styleId="TOC3">
    <w:name w:val="toc 3"/>
    <w:basedOn w:val="Normal"/>
    <w:next w:val="Normal"/>
    <w:autoRedefine/>
    <w:uiPriority w:val="39"/>
    <w:qFormat/>
    <w:rsid w:val="009A1CCD"/>
    <w:pPr>
      <w:tabs>
        <w:tab w:val="right" w:leader="dot" w:pos="9015"/>
      </w:tabs>
      <w:spacing w:after="0"/>
      <w:ind w:left="284"/>
    </w:pPr>
    <w:rPr>
      <w:rFonts w:cs="Arial (Body)"/>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uiPriority w:val="99"/>
    <w:rsid w:val="006765C3"/>
    <w:pPr>
      <w:spacing w:before="180" w:after="180"/>
      <w:contextualSpacing/>
    </w:pPr>
    <w:rPr>
      <w:sz w:val="18"/>
      <w:szCs w:val="20"/>
    </w:rPr>
  </w:style>
  <w:style w:type="character" w:customStyle="1" w:styleId="FootnoteTextChar">
    <w:name w:val="Footnote Text Char"/>
    <w:basedOn w:val="DefaultParagraphFont"/>
    <w:link w:val="FootnoteText"/>
    <w:uiPriority w:val="99"/>
    <w:rsid w:val="006765C3"/>
    <w:rPr>
      <w:sz w:val="18"/>
      <w:szCs w:val="20"/>
    </w:rPr>
  </w:style>
  <w:style w:type="character" w:styleId="FootnoteReference">
    <w:name w:val="footnote reference"/>
    <w:basedOn w:val="DefaultParagraphFont"/>
    <w:uiPriority w:val="99"/>
    <w:rsid w:val="00E13C5C"/>
    <w:rPr>
      <w:rFonts w:ascii="Arial" w:hAnsi="Arial"/>
      <w:vertAlign w:val="superscript"/>
    </w:rPr>
  </w:style>
  <w:style w:type="table" w:styleId="TableGrid">
    <w:name w:val="Table Grid"/>
    <w:aliases w:val="Light Heading,Commission"/>
    <w:basedOn w:val="TableNormal"/>
    <w:uiPriority w:val="39"/>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basedOn w:val="DefaultParagraphFont"/>
    <w:uiPriority w:val="99"/>
    <w:rsid w:val="009374DD"/>
    <w:rPr>
      <w:color w:val="005370" w:themeColor="text2"/>
      <w:u w:val="single"/>
    </w:rPr>
  </w:style>
  <w:style w:type="paragraph" w:styleId="Footer">
    <w:name w:val="footer"/>
    <w:basedOn w:val="Normal"/>
    <w:link w:val="FooterChar"/>
    <w:uiPriority w:val="99"/>
    <w:rsid w:val="00D84622"/>
    <w:pPr>
      <w:tabs>
        <w:tab w:val="right" w:pos="9638"/>
      </w:tabs>
      <w:spacing w:after="0"/>
    </w:pPr>
    <w:rPr>
      <w:sz w:val="20"/>
    </w:rPr>
  </w:style>
  <w:style w:type="character" w:customStyle="1" w:styleId="FooterChar">
    <w:name w:val="Footer Char"/>
    <w:basedOn w:val="DefaultParagraphFont"/>
    <w:link w:val="Footer"/>
    <w:uiPriority w:val="99"/>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iPriority w:val="39"/>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6E110B"/>
    <w:pPr>
      <w:spacing w:before="480" w:after="0"/>
    </w:pPr>
    <w:rPr>
      <w:color w:val="005370" w:themeColor="text2"/>
      <w:sz w:val="32"/>
      <w:szCs w:val="40"/>
    </w:rPr>
  </w:style>
  <w:style w:type="character" w:customStyle="1" w:styleId="PublicationDateChar">
    <w:name w:val="Publication Date Char"/>
    <w:basedOn w:val="DefaultParagraphFont"/>
    <w:link w:val="PublicationDate"/>
    <w:uiPriority w:val="99"/>
    <w:rsid w:val="006E110B"/>
    <w:rPr>
      <w:color w:val="005370" w:themeColor="text2"/>
      <w:sz w:val="32"/>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036AB8"/>
    <w:pPr>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customStyle="1" w:styleId="UnresolvedMention1">
    <w:name w:val="Unresolved Mention1"/>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036AB8"/>
    <w:pPr>
      <w:pBdr>
        <w:left w:val="single" w:sz="48" w:space="8" w:color="1178A0" w:themeColor="background2"/>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before="0" w:after="480"/>
      <w:outlineLvl w:val="9"/>
    </w:pPr>
    <w:rPr>
      <w:rFonts w:ascii="Arial" w:hAnsi="Arial"/>
      <w:color w:val="0B6080"/>
      <w:kern w:val="32"/>
      <w:sz w:val="44"/>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paragraph" w:styleId="BodyText">
    <w:name w:val="Body Text"/>
    <w:basedOn w:val="Normal"/>
    <w:link w:val="BodyTextChar"/>
    <w:uiPriority w:val="1"/>
    <w:qFormat/>
    <w:locked/>
    <w:rsid w:val="00CA3F94"/>
    <w:pPr>
      <w:widowControl w:val="0"/>
      <w:autoSpaceDE w:val="0"/>
      <w:autoSpaceDN w:val="0"/>
      <w:spacing w:before="0" w:after="0"/>
    </w:pPr>
    <w:rPr>
      <w:rFonts w:ascii="Arial" w:eastAsia="Arial" w:hAnsi="Arial" w:cs="Arial"/>
      <w:lang w:eastAsia="en-US"/>
    </w:rPr>
  </w:style>
  <w:style w:type="character" w:customStyle="1" w:styleId="BodyTextChar">
    <w:name w:val="Body Text Char"/>
    <w:basedOn w:val="DefaultParagraphFont"/>
    <w:link w:val="BodyText"/>
    <w:uiPriority w:val="1"/>
    <w:rsid w:val="00CA3F94"/>
    <w:rPr>
      <w:rFonts w:ascii="Arial" w:eastAsia="Arial" w:hAnsi="Arial" w:cs="Arial"/>
      <w:lang w:eastAsia="en-US"/>
    </w:rPr>
  </w:style>
  <w:style w:type="character" w:customStyle="1" w:styleId="Heading7Char">
    <w:name w:val="Heading 7 Char"/>
    <w:basedOn w:val="DefaultParagraphFont"/>
    <w:link w:val="Heading7"/>
    <w:uiPriority w:val="9"/>
    <w:semiHidden/>
    <w:rsid w:val="008D2509"/>
    <w:rPr>
      <w:rFonts w:asciiTheme="majorHAnsi" w:eastAsiaTheme="majorEastAsia" w:hAnsiTheme="majorHAnsi" w:cstheme="majorBidi"/>
      <w:i/>
      <w:iCs/>
      <w:color w:val="005272" w:themeColor="accent1" w:themeShade="7F"/>
      <w:lang w:eastAsia="en-US"/>
    </w:rPr>
  </w:style>
  <w:style w:type="character" w:customStyle="1" w:styleId="Heading8Char">
    <w:name w:val="Heading 8 Char"/>
    <w:aliases w:val="Appendix Char"/>
    <w:basedOn w:val="DefaultParagraphFont"/>
    <w:link w:val="Heading8"/>
    <w:uiPriority w:val="1"/>
    <w:rsid w:val="001A2816"/>
    <w:rPr>
      <w:rFonts w:asciiTheme="majorHAnsi" w:eastAsiaTheme="majorEastAsia" w:hAnsiTheme="majorHAnsi" w:cstheme="majorBidi"/>
      <w:b/>
      <w:color w:val="005370" w:themeColor="text2"/>
      <w:sz w:val="28"/>
      <w:szCs w:val="21"/>
      <w:lang w:eastAsia="en-US"/>
    </w:rPr>
  </w:style>
  <w:style w:type="character" w:customStyle="1" w:styleId="Heading1Char">
    <w:name w:val="Heading 1 Char"/>
    <w:basedOn w:val="DefaultParagraphFont"/>
    <w:link w:val="Heading1"/>
    <w:uiPriority w:val="9"/>
    <w:rsid w:val="008D2509"/>
    <w:rPr>
      <w:rFonts w:cs="Arial"/>
      <w:b/>
      <w:bCs/>
      <w:color w:val="005370" w:themeColor="text2"/>
      <w:kern w:val="28"/>
      <w:sz w:val="40"/>
      <w:szCs w:val="32"/>
    </w:rPr>
  </w:style>
  <w:style w:type="character" w:customStyle="1" w:styleId="Heading5Char">
    <w:name w:val="Heading 5 Char"/>
    <w:basedOn w:val="DefaultParagraphFont"/>
    <w:link w:val="Heading5"/>
    <w:uiPriority w:val="9"/>
    <w:rsid w:val="008D2509"/>
    <w:rPr>
      <w:b/>
      <w:bCs/>
      <w:iCs/>
      <w:color w:val="000000" w:themeColor="text1"/>
    </w:rPr>
  </w:style>
  <w:style w:type="character" w:customStyle="1" w:styleId="Heading2Char">
    <w:name w:val="Heading 2 Char"/>
    <w:basedOn w:val="DefaultParagraphFont"/>
    <w:link w:val="Heading2"/>
    <w:uiPriority w:val="9"/>
    <w:rsid w:val="008D2509"/>
    <w:rPr>
      <w:rFonts w:cs="Arial"/>
      <w:b/>
      <w:iCs/>
      <w:color w:val="005370" w:themeColor="text2"/>
      <w:kern w:val="28"/>
      <w:sz w:val="32"/>
      <w:szCs w:val="28"/>
    </w:rPr>
  </w:style>
  <w:style w:type="paragraph" w:styleId="PlainText">
    <w:name w:val="Plain Text"/>
    <w:basedOn w:val="Normal"/>
    <w:link w:val="PlainTextChar"/>
    <w:uiPriority w:val="99"/>
    <w:unhideWhenUsed/>
    <w:locked/>
    <w:rsid w:val="008D2509"/>
    <w:pPr>
      <w:spacing w:before="0" w:after="0"/>
    </w:pPr>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509"/>
    <w:rPr>
      <w:rFonts w:ascii="Consolas" w:eastAsiaTheme="minorHAnsi" w:hAnsi="Consolas" w:cstheme="minorBidi"/>
      <w:sz w:val="21"/>
      <w:szCs w:val="21"/>
      <w:lang w:eastAsia="en-US"/>
    </w:rPr>
  </w:style>
  <w:style w:type="paragraph" w:customStyle="1" w:styleId="EndNoteBibliography">
    <w:name w:val="EndNote Bibliography"/>
    <w:basedOn w:val="Normal"/>
    <w:link w:val="EndNoteBibliographyChar"/>
    <w:rsid w:val="008D2509"/>
    <w:pPr>
      <w:spacing w:before="0" w:after="160"/>
    </w:pPr>
    <w:rPr>
      <w:rFonts w:ascii="Calibri" w:eastAsiaTheme="minorHAnsi" w:hAnsi="Calibri" w:cs="Calibri"/>
      <w:noProof/>
      <w:lang w:val="en-US" w:eastAsia="en-US"/>
    </w:rPr>
  </w:style>
  <w:style w:type="character" w:customStyle="1" w:styleId="EndNoteBibliographyChar">
    <w:name w:val="EndNote Bibliography Char"/>
    <w:basedOn w:val="DefaultParagraphFont"/>
    <w:link w:val="EndNoteBibliography"/>
    <w:rsid w:val="008D2509"/>
    <w:rPr>
      <w:rFonts w:ascii="Calibri" w:eastAsiaTheme="minorHAnsi" w:hAnsi="Calibri" w:cs="Calibri"/>
      <w:noProof/>
      <w:lang w:val="en-US" w:eastAsia="en-US"/>
    </w:rPr>
  </w:style>
  <w:style w:type="character" w:customStyle="1" w:styleId="Heading3Char">
    <w:name w:val="Heading 3 Char"/>
    <w:basedOn w:val="DefaultParagraphFont"/>
    <w:link w:val="Heading3"/>
    <w:uiPriority w:val="9"/>
    <w:rsid w:val="008D2509"/>
    <w:rPr>
      <w:rFonts w:cs="Arial"/>
      <w:b/>
      <w:bCs/>
      <w:iCs/>
      <w:color w:val="005370" w:themeColor="text2"/>
      <w:kern w:val="28"/>
      <w:sz w:val="28"/>
      <w:szCs w:val="26"/>
    </w:rPr>
  </w:style>
  <w:style w:type="character" w:customStyle="1" w:styleId="Heading4Char">
    <w:name w:val="Heading 4 Char"/>
    <w:basedOn w:val="DefaultParagraphFont"/>
    <w:link w:val="Heading4"/>
    <w:uiPriority w:val="9"/>
    <w:rsid w:val="008D2509"/>
    <w:rPr>
      <w:b/>
      <w:bCs/>
      <w:color w:val="000000" w:themeColor="text1"/>
      <w:sz w:val="24"/>
      <w:szCs w:val="26"/>
    </w:rPr>
  </w:style>
  <w:style w:type="paragraph" w:customStyle="1" w:styleId="TableParagraph">
    <w:name w:val="Table Paragraph"/>
    <w:basedOn w:val="Normal"/>
    <w:uiPriority w:val="1"/>
    <w:qFormat/>
    <w:rsid w:val="008D2509"/>
    <w:pPr>
      <w:widowControl w:val="0"/>
      <w:autoSpaceDE w:val="0"/>
      <w:autoSpaceDN w:val="0"/>
      <w:spacing w:before="90" w:after="0"/>
    </w:pPr>
    <w:rPr>
      <w:rFonts w:ascii="Gill Sans MT" w:eastAsia="Gill Sans MT" w:hAnsi="Gill Sans MT" w:cs="Gill Sans MT"/>
      <w:lang w:val="en-US" w:eastAsia="en-US"/>
    </w:rPr>
  </w:style>
  <w:style w:type="paragraph" w:styleId="NoSpacing">
    <w:name w:val="No Spacing"/>
    <w:uiPriority w:val="1"/>
    <w:qFormat/>
    <w:locked/>
    <w:rsid w:val="008D2509"/>
    <w:pPr>
      <w:spacing w:after="0"/>
      <w:jc w:val="both"/>
    </w:pPr>
    <w:rPr>
      <w:rFonts w:eastAsiaTheme="minorHAnsi" w:cstheme="minorBidi"/>
      <w:lang w:eastAsia="en-US"/>
    </w:rPr>
  </w:style>
  <w:style w:type="character" w:styleId="CommentReference">
    <w:name w:val="annotation reference"/>
    <w:basedOn w:val="DefaultParagraphFont"/>
    <w:uiPriority w:val="99"/>
    <w:semiHidden/>
    <w:unhideWhenUsed/>
    <w:locked/>
    <w:rsid w:val="008D2509"/>
    <w:rPr>
      <w:sz w:val="16"/>
      <w:szCs w:val="16"/>
    </w:rPr>
  </w:style>
  <w:style w:type="paragraph" w:styleId="CommentText">
    <w:name w:val="annotation text"/>
    <w:basedOn w:val="Normal"/>
    <w:link w:val="CommentTextChar"/>
    <w:uiPriority w:val="99"/>
    <w:unhideWhenUsed/>
    <w:locked/>
    <w:rsid w:val="008D2509"/>
    <w:pPr>
      <w:spacing w:before="0"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8D2509"/>
    <w:rPr>
      <w:rFonts w:eastAsiaTheme="minorHAnsi" w:cstheme="minorBidi"/>
      <w:sz w:val="20"/>
      <w:szCs w:val="20"/>
      <w:lang w:eastAsia="en-US"/>
    </w:rPr>
  </w:style>
  <w:style w:type="paragraph" w:styleId="BalloonText">
    <w:name w:val="Balloon Text"/>
    <w:basedOn w:val="Normal"/>
    <w:link w:val="BalloonTextChar"/>
    <w:uiPriority w:val="99"/>
    <w:unhideWhenUsed/>
    <w:locked/>
    <w:rsid w:val="008D2509"/>
    <w:pPr>
      <w:spacing w:before="0" w:after="0"/>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8D2509"/>
    <w:rPr>
      <w:rFonts w:ascii="Segoe UI" w:eastAsiaTheme="minorHAnsi" w:hAnsi="Segoe UI" w:cs="Segoe UI"/>
      <w:sz w:val="18"/>
      <w:szCs w:val="18"/>
      <w:lang w:eastAsia="en-US"/>
    </w:rPr>
  </w:style>
  <w:style w:type="paragraph" w:styleId="TOC5">
    <w:name w:val="toc 5"/>
    <w:basedOn w:val="Normal"/>
    <w:next w:val="Normal"/>
    <w:autoRedefine/>
    <w:uiPriority w:val="39"/>
    <w:unhideWhenUsed/>
    <w:locked/>
    <w:rsid w:val="008D2509"/>
    <w:pPr>
      <w:spacing w:before="0" w:after="100" w:line="259" w:lineRule="auto"/>
      <w:ind w:left="880"/>
    </w:pPr>
    <w:rPr>
      <w:rFonts w:eastAsiaTheme="minorEastAsia" w:cstheme="minorBidi"/>
    </w:rPr>
  </w:style>
  <w:style w:type="paragraph" w:styleId="TOC6">
    <w:name w:val="toc 6"/>
    <w:basedOn w:val="Normal"/>
    <w:next w:val="Normal"/>
    <w:autoRedefine/>
    <w:uiPriority w:val="39"/>
    <w:unhideWhenUsed/>
    <w:locked/>
    <w:rsid w:val="008D2509"/>
    <w:pPr>
      <w:spacing w:before="0" w:after="100" w:line="259" w:lineRule="auto"/>
      <w:ind w:left="1100"/>
    </w:pPr>
    <w:rPr>
      <w:rFonts w:eastAsiaTheme="minorEastAsia" w:cstheme="minorBidi"/>
    </w:rPr>
  </w:style>
  <w:style w:type="paragraph" w:styleId="TOC7">
    <w:name w:val="toc 7"/>
    <w:basedOn w:val="Normal"/>
    <w:next w:val="Normal"/>
    <w:autoRedefine/>
    <w:uiPriority w:val="39"/>
    <w:unhideWhenUsed/>
    <w:locked/>
    <w:rsid w:val="008D2509"/>
    <w:pPr>
      <w:spacing w:before="0" w:after="100" w:line="259" w:lineRule="auto"/>
      <w:ind w:left="1320"/>
    </w:pPr>
    <w:rPr>
      <w:rFonts w:eastAsiaTheme="minorEastAsia" w:cstheme="minorBidi"/>
    </w:rPr>
  </w:style>
  <w:style w:type="paragraph" w:styleId="TOC8">
    <w:name w:val="toc 8"/>
    <w:basedOn w:val="Normal"/>
    <w:next w:val="Normal"/>
    <w:autoRedefine/>
    <w:uiPriority w:val="39"/>
    <w:unhideWhenUsed/>
    <w:locked/>
    <w:rsid w:val="008D2509"/>
    <w:pPr>
      <w:spacing w:before="0" w:after="100" w:line="259" w:lineRule="auto"/>
      <w:ind w:left="1540"/>
    </w:pPr>
    <w:rPr>
      <w:rFonts w:eastAsiaTheme="minorEastAsia" w:cstheme="minorBidi"/>
    </w:rPr>
  </w:style>
  <w:style w:type="paragraph" w:styleId="TOC9">
    <w:name w:val="toc 9"/>
    <w:basedOn w:val="Normal"/>
    <w:next w:val="Normal"/>
    <w:autoRedefine/>
    <w:uiPriority w:val="39"/>
    <w:unhideWhenUsed/>
    <w:locked/>
    <w:rsid w:val="008D2509"/>
    <w:pPr>
      <w:spacing w:before="0" w:after="100" w:line="259" w:lineRule="auto"/>
      <w:ind w:left="1760"/>
    </w:pPr>
    <w:rPr>
      <w:rFonts w:eastAsiaTheme="minorEastAsia" w:cstheme="minorBidi"/>
    </w:rPr>
  </w:style>
  <w:style w:type="paragraph" w:styleId="CommentSubject">
    <w:name w:val="annotation subject"/>
    <w:basedOn w:val="CommentText"/>
    <w:next w:val="CommentText"/>
    <w:link w:val="CommentSubjectChar"/>
    <w:uiPriority w:val="99"/>
    <w:semiHidden/>
    <w:unhideWhenUsed/>
    <w:locked/>
    <w:rsid w:val="008D2509"/>
    <w:pPr>
      <w:spacing w:before="120" w:after="120"/>
      <w:jc w:val="both"/>
    </w:pPr>
    <w:rPr>
      <w:b/>
      <w:bCs/>
    </w:rPr>
  </w:style>
  <w:style w:type="character" w:customStyle="1" w:styleId="CommentSubjectChar">
    <w:name w:val="Comment Subject Char"/>
    <w:basedOn w:val="CommentTextChar"/>
    <w:link w:val="CommentSubject"/>
    <w:uiPriority w:val="99"/>
    <w:semiHidden/>
    <w:rsid w:val="008D2509"/>
    <w:rPr>
      <w:rFonts w:eastAsiaTheme="minorHAnsi" w:cstheme="minorBidi"/>
      <w:b/>
      <w:bCs/>
      <w:sz w:val="20"/>
      <w:szCs w:val="20"/>
      <w:lang w:eastAsia="en-US"/>
    </w:rPr>
  </w:style>
  <w:style w:type="paragraph" w:styleId="Caption">
    <w:name w:val="caption"/>
    <w:basedOn w:val="Normal"/>
    <w:next w:val="Normal"/>
    <w:uiPriority w:val="98"/>
    <w:unhideWhenUsed/>
    <w:qFormat/>
    <w:locked/>
    <w:rsid w:val="0010079C"/>
    <w:pPr>
      <w:spacing w:before="0" w:after="200"/>
    </w:pPr>
    <w:rPr>
      <w:i/>
      <w:iCs/>
      <w:color w:val="005370" w:themeColor="text2"/>
      <w:sz w:val="18"/>
      <w:szCs w:val="18"/>
    </w:rPr>
  </w:style>
  <w:style w:type="paragraph" w:styleId="TableofFigures">
    <w:name w:val="table of figures"/>
    <w:basedOn w:val="Normal"/>
    <w:next w:val="Normal"/>
    <w:uiPriority w:val="99"/>
    <w:unhideWhenUsed/>
    <w:locked/>
    <w:rsid w:val="00B20306"/>
    <w:pPr>
      <w:spacing w:after="0"/>
    </w:pPr>
  </w:style>
  <w:style w:type="paragraph" w:customStyle="1" w:styleId="Recommendations">
    <w:name w:val="Recommendations"/>
    <w:basedOn w:val="BodyText"/>
    <w:link w:val="RecommendationsChar"/>
    <w:qFormat/>
    <w:rsid w:val="004F06E5"/>
    <w:pPr>
      <w:spacing w:before="300" w:after="180"/>
    </w:pPr>
    <w:rPr>
      <w:b/>
      <w:color w:val="005370" w:themeColor="text2"/>
      <w:sz w:val="32"/>
      <w:szCs w:val="32"/>
    </w:rPr>
  </w:style>
  <w:style w:type="character" w:customStyle="1" w:styleId="Heading9Char">
    <w:name w:val="Heading 9 Char"/>
    <w:aliases w:val="Other Headings Char"/>
    <w:basedOn w:val="DefaultParagraphFont"/>
    <w:link w:val="Heading9"/>
    <w:uiPriority w:val="98"/>
    <w:rsid w:val="00774E64"/>
    <w:rPr>
      <w:rFonts w:asciiTheme="majorHAnsi" w:eastAsiaTheme="majorEastAsia" w:hAnsiTheme="majorHAnsi" w:cstheme="majorBidi"/>
      <w:b/>
      <w:iCs/>
      <w:color w:val="005370" w:themeColor="text2"/>
      <w:sz w:val="40"/>
      <w:szCs w:val="21"/>
    </w:rPr>
  </w:style>
  <w:style w:type="character" w:customStyle="1" w:styleId="RecommendationsChar">
    <w:name w:val="Recommendations Char"/>
    <w:basedOn w:val="BodyTextChar"/>
    <w:link w:val="Recommendations"/>
    <w:rsid w:val="004F06E5"/>
    <w:rPr>
      <w:rFonts w:ascii="Arial" w:eastAsia="Arial" w:hAnsi="Arial" w:cs="Arial"/>
      <w:b/>
      <w:color w:val="005370" w:themeColor="text2"/>
      <w:sz w:val="32"/>
      <w:szCs w:val="32"/>
      <w:lang w:eastAsia="en-US"/>
    </w:rPr>
  </w:style>
  <w:style w:type="character" w:styleId="UnresolvedMention">
    <w:name w:val="Unresolved Mention"/>
    <w:basedOn w:val="DefaultParagraphFont"/>
    <w:uiPriority w:val="99"/>
    <w:semiHidden/>
    <w:unhideWhenUsed/>
    <w:rsid w:val="004969B9"/>
    <w:rPr>
      <w:color w:val="605E5C"/>
      <w:shd w:val="clear" w:color="auto" w:fill="E1DFDD"/>
    </w:rPr>
  </w:style>
  <w:style w:type="character" w:customStyle="1" w:styleId="ref-title">
    <w:name w:val="ref-title"/>
    <w:basedOn w:val="DefaultParagraphFont"/>
    <w:rsid w:val="001F6146"/>
  </w:style>
  <w:style w:type="character" w:customStyle="1" w:styleId="ref-journal">
    <w:name w:val="ref-journal"/>
    <w:basedOn w:val="DefaultParagraphFont"/>
    <w:rsid w:val="001F6146"/>
  </w:style>
  <w:style w:type="character" w:customStyle="1" w:styleId="ref-vol">
    <w:name w:val="ref-vol"/>
    <w:basedOn w:val="DefaultParagraphFont"/>
    <w:rsid w:val="001F6146"/>
  </w:style>
  <w:style w:type="paragraph" w:customStyle="1" w:styleId="Numberedlists">
    <w:name w:val="Numbered lists"/>
    <w:basedOn w:val="Normal"/>
    <w:link w:val="NumberedlistsChar"/>
    <w:qFormat/>
    <w:rsid w:val="001907D1"/>
    <w:pPr>
      <w:spacing w:after="200"/>
      <w:ind w:left="360" w:hanging="360"/>
      <w:contextualSpacing/>
    </w:pPr>
  </w:style>
  <w:style w:type="character" w:customStyle="1" w:styleId="NumberedlistsChar">
    <w:name w:val="Numbered lists Char"/>
    <w:basedOn w:val="DefaultParagraphFont"/>
    <w:link w:val="Numberedlists"/>
    <w:rsid w:val="001907D1"/>
  </w:style>
  <w:style w:type="character" w:customStyle="1" w:styleId="cf01">
    <w:name w:val="cf01"/>
    <w:basedOn w:val="DefaultParagraphFont"/>
    <w:rsid w:val="00B817D6"/>
    <w:rPr>
      <w:rFonts w:ascii="Segoe UI" w:hAnsi="Segoe UI" w:cs="Segoe UI" w:hint="default"/>
      <w:color w:val="212121"/>
      <w:sz w:val="18"/>
      <w:szCs w:val="18"/>
      <w:shd w:val="clear" w:color="auto" w:fill="FFFFFF"/>
    </w:rPr>
  </w:style>
  <w:style w:type="paragraph" w:styleId="NormalWeb">
    <w:name w:val="Normal (Web)"/>
    <w:basedOn w:val="Normal"/>
    <w:uiPriority w:val="99"/>
    <w:unhideWhenUsed/>
    <w:locked/>
    <w:rsid w:val="00A5373F"/>
    <w:pPr>
      <w:spacing w:before="100" w:beforeAutospacing="1" w:after="100" w:afterAutospacing="1"/>
    </w:pPr>
    <w:rPr>
      <w:rFonts w:ascii="Times New Roman" w:hAnsi="Times New Roman"/>
      <w:sz w:val="24"/>
      <w:szCs w:val="24"/>
    </w:rPr>
  </w:style>
  <w:style w:type="paragraph" w:customStyle="1" w:styleId="pf0">
    <w:name w:val="pf0"/>
    <w:basedOn w:val="Normal"/>
    <w:rsid w:val="00A5373F"/>
    <w:pPr>
      <w:spacing w:before="100" w:beforeAutospacing="1" w:after="100" w:afterAutospacing="1"/>
    </w:pPr>
    <w:rPr>
      <w:rFonts w:ascii="Times New Roman" w:hAnsi="Times New Roman"/>
      <w:sz w:val="24"/>
      <w:szCs w:val="24"/>
    </w:rPr>
  </w:style>
  <w:style w:type="paragraph" w:customStyle="1" w:styleId="0101Para">
    <w:name w:val="01.01 Para"/>
    <w:basedOn w:val="Normal"/>
    <w:qFormat/>
    <w:rsid w:val="00FF6F70"/>
    <w:pPr>
      <w:spacing w:before="0" w:after="0" w:line="560" w:lineRule="exact"/>
      <w:ind w:firstLine="720"/>
    </w:pPr>
    <w:rPr>
      <w:rFonts w:ascii="Cambria Math" w:hAnsi="Cambria Math"/>
      <w:sz w:val="24"/>
      <w:szCs w:val="24"/>
      <w:lang w:val="en-GB" w:eastAsia="en-GB"/>
    </w:rPr>
  </w:style>
  <w:style w:type="character" w:customStyle="1" w:styleId="ui-provider">
    <w:name w:val="ui-provider"/>
    <w:basedOn w:val="DefaultParagraphFont"/>
    <w:rsid w:val="0043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47592">
      <w:bodyDiv w:val="1"/>
      <w:marLeft w:val="0"/>
      <w:marRight w:val="0"/>
      <w:marTop w:val="0"/>
      <w:marBottom w:val="0"/>
      <w:divBdr>
        <w:top w:val="none" w:sz="0" w:space="0" w:color="auto"/>
        <w:left w:val="none" w:sz="0" w:space="0" w:color="auto"/>
        <w:bottom w:val="none" w:sz="0" w:space="0" w:color="auto"/>
        <w:right w:val="none" w:sz="0" w:space="0" w:color="auto"/>
      </w:divBdr>
    </w:div>
    <w:div w:id="84569529">
      <w:bodyDiv w:val="1"/>
      <w:marLeft w:val="0"/>
      <w:marRight w:val="0"/>
      <w:marTop w:val="0"/>
      <w:marBottom w:val="0"/>
      <w:divBdr>
        <w:top w:val="none" w:sz="0" w:space="0" w:color="auto"/>
        <w:left w:val="none" w:sz="0" w:space="0" w:color="auto"/>
        <w:bottom w:val="none" w:sz="0" w:space="0" w:color="auto"/>
        <w:right w:val="none" w:sz="0" w:space="0" w:color="auto"/>
      </w:divBdr>
    </w:div>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519508474">
      <w:bodyDiv w:val="1"/>
      <w:marLeft w:val="0"/>
      <w:marRight w:val="0"/>
      <w:marTop w:val="0"/>
      <w:marBottom w:val="0"/>
      <w:divBdr>
        <w:top w:val="none" w:sz="0" w:space="0" w:color="auto"/>
        <w:left w:val="none" w:sz="0" w:space="0" w:color="auto"/>
        <w:bottom w:val="none" w:sz="0" w:space="0" w:color="auto"/>
        <w:right w:val="none" w:sz="0" w:space="0" w:color="auto"/>
      </w:divBdr>
    </w:div>
    <w:div w:id="553199753">
      <w:bodyDiv w:val="1"/>
      <w:marLeft w:val="0"/>
      <w:marRight w:val="0"/>
      <w:marTop w:val="0"/>
      <w:marBottom w:val="0"/>
      <w:divBdr>
        <w:top w:val="none" w:sz="0" w:space="0" w:color="auto"/>
        <w:left w:val="none" w:sz="0" w:space="0" w:color="auto"/>
        <w:bottom w:val="none" w:sz="0" w:space="0" w:color="auto"/>
        <w:right w:val="none" w:sz="0" w:space="0" w:color="auto"/>
      </w:divBdr>
    </w:div>
    <w:div w:id="715739183">
      <w:bodyDiv w:val="1"/>
      <w:marLeft w:val="0"/>
      <w:marRight w:val="0"/>
      <w:marTop w:val="0"/>
      <w:marBottom w:val="0"/>
      <w:divBdr>
        <w:top w:val="none" w:sz="0" w:space="0" w:color="auto"/>
        <w:left w:val="none" w:sz="0" w:space="0" w:color="auto"/>
        <w:bottom w:val="none" w:sz="0" w:space="0" w:color="auto"/>
        <w:right w:val="none" w:sz="0" w:space="0" w:color="auto"/>
      </w:divBdr>
    </w:div>
    <w:div w:id="723413455">
      <w:bodyDiv w:val="1"/>
      <w:marLeft w:val="0"/>
      <w:marRight w:val="0"/>
      <w:marTop w:val="0"/>
      <w:marBottom w:val="0"/>
      <w:divBdr>
        <w:top w:val="none" w:sz="0" w:space="0" w:color="auto"/>
        <w:left w:val="none" w:sz="0" w:space="0" w:color="auto"/>
        <w:bottom w:val="none" w:sz="0" w:space="0" w:color="auto"/>
        <w:right w:val="none" w:sz="0" w:space="0" w:color="auto"/>
      </w:divBdr>
    </w:div>
    <w:div w:id="780999239">
      <w:bodyDiv w:val="1"/>
      <w:marLeft w:val="0"/>
      <w:marRight w:val="0"/>
      <w:marTop w:val="0"/>
      <w:marBottom w:val="0"/>
      <w:divBdr>
        <w:top w:val="none" w:sz="0" w:space="0" w:color="auto"/>
        <w:left w:val="none" w:sz="0" w:space="0" w:color="auto"/>
        <w:bottom w:val="none" w:sz="0" w:space="0" w:color="auto"/>
        <w:right w:val="none" w:sz="0" w:space="0" w:color="auto"/>
      </w:divBdr>
    </w:div>
    <w:div w:id="930357716">
      <w:bodyDiv w:val="1"/>
      <w:marLeft w:val="0"/>
      <w:marRight w:val="0"/>
      <w:marTop w:val="0"/>
      <w:marBottom w:val="0"/>
      <w:divBdr>
        <w:top w:val="none" w:sz="0" w:space="0" w:color="auto"/>
        <w:left w:val="none" w:sz="0" w:space="0" w:color="auto"/>
        <w:bottom w:val="none" w:sz="0" w:space="0" w:color="auto"/>
        <w:right w:val="none" w:sz="0" w:space="0" w:color="auto"/>
      </w:divBdr>
    </w:div>
    <w:div w:id="1035931580">
      <w:bodyDiv w:val="1"/>
      <w:marLeft w:val="0"/>
      <w:marRight w:val="0"/>
      <w:marTop w:val="0"/>
      <w:marBottom w:val="0"/>
      <w:divBdr>
        <w:top w:val="none" w:sz="0" w:space="0" w:color="auto"/>
        <w:left w:val="none" w:sz="0" w:space="0" w:color="auto"/>
        <w:bottom w:val="none" w:sz="0" w:space="0" w:color="auto"/>
        <w:right w:val="none" w:sz="0" w:space="0" w:color="auto"/>
      </w:divBdr>
    </w:div>
    <w:div w:id="1054739229">
      <w:bodyDiv w:val="1"/>
      <w:marLeft w:val="0"/>
      <w:marRight w:val="0"/>
      <w:marTop w:val="0"/>
      <w:marBottom w:val="0"/>
      <w:divBdr>
        <w:top w:val="none" w:sz="0" w:space="0" w:color="auto"/>
        <w:left w:val="none" w:sz="0" w:space="0" w:color="auto"/>
        <w:bottom w:val="none" w:sz="0" w:space="0" w:color="auto"/>
        <w:right w:val="none" w:sz="0" w:space="0" w:color="auto"/>
      </w:divBdr>
    </w:div>
    <w:div w:id="1076050279">
      <w:bodyDiv w:val="1"/>
      <w:marLeft w:val="0"/>
      <w:marRight w:val="0"/>
      <w:marTop w:val="0"/>
      <w:marBottom w:val="0"/>
      <w:divBdr>
        <w:top w:val="none" w:sz="0" w:space="0" w:color="auto"/>
        <w:left w:val="none" w:sz="0" w:space="0" w:color="auto"/>
        <w:bottom w:val="none" w:sz="0" w:space="0" w:color="auto"/>
        <w:right w:val="none" w:sz="0" w:space="0" w:color="auto"/>
      </w:divBdr>
    </w:div>
    <w:div w:id="1092049722">
      <w:bodyDiv w:val="1"/>
      <w:marLeft w:val="0"/>
      <w:marRight w:val="0"/>
      <w:marTop w:val="0"/>
      <w:marBottom w:val="0"/>
      <w:divBdr>
        <w:top w:val="none" w:sz="0" w:space="0" w:color="auto"/>
        <w:left w:val="none" w:sz="0" w:space="0" w:color="auto"/>
        <w:bottom w:val="none" w:sz="0" w:space="0" w:color="auto"/>
        <w:right w:val="none" w:sz="0" w:space="0" w:color="auto"/>
      </w:divBdr>
    </w:div>
    <w:div w:id="1093824190">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367831727">
      <w:bodyDiv w:val="1"/>
      <w:marLeft w:val="0"/>
      <w:marRight w:val="0"/>
      <w:marTop w:val="0"/>
      <w:marBottom w:val="0"/>
      <w:divBdr>
        <w:top w:val="none" w:sz="0" w:space="0" w:color="auto"/>
        <w:left w:val="none" w:sz="0" w:space="0" w:color="auto"/>
        <w:bottom w:val="none" w:sz="0" w:space="0" w:color="auto"/>
        <w:right w:val="none" w:sz="0" w:space="0" w:color="auto"/>
      </w:divBdr>
    </w:div>
    <w:div w:id="1416980161">
      <w:bodyDiv w:val="1"/>
      <w:marLeft w:val="0"/>
      <w:marRight w:val="0"/>
      <w:marTop w:val="0"/>
      <w:marBottom w:val="0"/>
      <w:divBdr>
        <w:top w:val="none" w:sz="0" w:space="0" w:color="auto"/>
        <w:left w:val="none" w:sz="0" w:space="0" w:color="auto"/>
        <w:bottom w:val="none" w:sz="0" w:space="0" w:color="auto"/>
        <w:right w:val="none" w:sz="0" w:space="0" w:color="auto"/>
      </w:divBdr>
    </w:div>
    <w:div w:id="1441216491">
      <w:bodyDiv w:val="1"/>
      <w:marLeft w:val="0"/>
      <w:marRight w:val="0"/>
      <w:marTop w:val="0"/>
      <w:marBottom w:val="0"/>
      <w:divBdr>
        <w:top w:val="none" w:sz="0" w:space="0" w:color="auto"/>
        <w:left w:val="none" w:sz="0" w:space="0" w:color="auto"/>
        <w:bottom w:val="none" w:sz="0" w:space="0" w:color="auto"/>
        <w:right w:val="none" w:sz="0" w:space="0" w:color="auto"/>
      </w:divBdr>
    </w:div>
    <w:div w:id="1465461715">
      <w:bodyDiv w:val="1"/>
      <w:marLeft w:val="0"/>
      <w:marRight w:val="0"/>
      <w:marTop w:val="0"/>
      <w:marBottom w:val="0"/>
      <w:divBdr>
        <w:top w:val="none" w:sz="0" w:space="0" w:color="auto"/>
        <w:left w:val="none" w:sz="0" w:space="0" w:color="auto"/>
        <w:bottom w:val="none" w:sz="0" w:space="0" w:color="auto"/>
        <w:right w:val="none" w:sz="0" w:space="0" w:color="auto"/>
      </w:divBdr>
    </w:div>
    <w:div w:id="1636569077">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674644005">
      <w:bodyDiv w:val="1"/>
      <w:marLeft w:val="0"/>
      <w:marRight w:val="0"/>
      <w:marTop w:val="0"/>
      <w:marBottom w:val="0"/>
      <w:divBdr>
        <w:top w:val="none" w:sz="0" w:space="0" w:color="auto"/>
        <w:left w:val="none" w:sz="0" w:space="0" w:color="auto"/>
        <w:bottom w:val="none" w:sz="0" w:space="0" w:color="auto"/>
        <w:right w:val="none" w:sz="0" w:space="0" w:color="auto"/>
      </w:divBdr>
    </w:div>
    <w:div w:id="1739867050">
      <w:bodyDiv w:val="1"/>
      <w:marLeft w:val="0"/>
      <w:marRight w:val="0"/>
      <w:marTop w:val="0"/>
      <w:marBottom w:val="0"/>
      <w:divBdr>
        <w:top w:val="none" w:sz="0" w:space="0" w:color="auto"/>
        <w:left w:val="none" w:sz="0" w:space="0" w:color="auto"/>
        <w:bottom w:val="none" w:sz="0" w:space="0" w:color="auto"/>
        <w:right w:val="none" w:sz="0" w:space="0" w:color="auto"/>
      </w:divBdr>
    </w:div>
    <w:div w:id="1753431250">
      <w:bodyDiv w:val="1"/>
      <w:marLeft w:val="0"/>
      <w:marRight w:val="0"/>
      <w:marTop w:val="0"/>
      <w:marBottom w:val="0"/>
      <w:divBdr>
        <w:top w:val="none" w:sz="0" w:space="0" w:color="auto"/>
        <w:left w:val="none" w:sz="0" w:space="0" w:color="auto"/>
        <w:bottom w:val="none" w:sz="0" w:space="0" w:color="auto"/>
        <w:right w:val="none" w:sz="0" w:space="0" w:color="auto"/>
      </w:divBdr>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 w:id="1795293918">
      <w:bodyDiv w:val="1"/>
      <w:marLeft w:val="0"/>
      <w:marRight w:val="0"/>
      <w:marTop w:val="0"/>
      <w:marBottom w:val="0"/>
      <w:divBdr>
        <w:top w:val="none" w:sz="0" w:space="0" w:color="auto"/>
        <w:left w:val="none" w:sz="0" w:space="0" w:color="auto"/>
        <w:bottom w:val="none" w:sz="0" w:space="0" w:color="auto"/>
        <w:right w:val="none" w:sz="0" w:space="0" w:color="auto"/>
      </w:divBdr>
    </w:div>
    <w:div w:id="1861775156">
      <w:bodyDiv w:val="1"/>
      <w:marLeft w:val="0"/>
      <w:marRight w:val="0"/>
      <w:marTop w:val="0"/>
      <w:marBottom w:val="0"/>
      <w:divBdr>
        <w:top w:val="none" w:sz="0" w:space="0" w:color="auto"/>
        <w:left w:val="none" w:sz="0" w:space="0" w:color="auto"/>
        <w:bottom w:val="none" w:sz="0" w:space="0" w:color="auto"/>
        <w:right w:val="none" w:sz="0" w:space="0" w:color="auto"/>
      </w:divBdr>
    </w:div>
    <w:div w:id="190279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about:blank" TargetMode="External"/><Relationship Id="rId32" Type="http://schemas.openxmlformats.org/officeDocument/2006/relationships/image" Target="media/image2.jpg"/><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afetyandquality.gov.au/standards/nsqhs-standards" TargetMode="External"/><Relationship Id="rId23" Type="http://schemas.openxmlformats.org/officeDocument/2006/relationships/hyperlink" Target="about:blank" TargetMode="External"/><Relationship Id="rId28" Type="http://schemas.openxmlformats.org/officeDocument/2006/relationships/header" Target="header5.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about:blank"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NULL"/></Relationships>
</file>

<file path=word/_rels/header9.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C358A-7F27-481A-94CE-24E329BDD0B4}">
  <ds:schemaRefs>
    <ds:schemaRef ds:uri="http://schemas.openxmlformats.org/officeDocument/2006/bibliography"/>
  </ds:schemaRefs>
</ds:datastoreItem>
</file>

<file path=customXml/itemProps2.xml><?xml version="1.0" encoding="utf-8"?>
<ds:datastoreItem xmlns:ds="http://schemas.openxmlformats.org/officeDocument/2006/customXml" ds:itemID="{8110993F-C032-4EB5-B966-AAD7DBE5B118}">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3.xml><?xml version="1.0" encoding="utf-8"?>
<ds:datastoreItem xmlns:ds="http://schemas.openxmlformats.org/officeDocument/2006/customXml" ds:itemID="{10E1C3D3-2B3A-4E54-8A75-513EA6A431F3}">
  <ds:schemaRefs>
    <ds:schemaRef ds:uri="http://schemas.microsoft.com/sharepoint/v3/contenttype/forms"/>
  </ds:schemaRefs>
</ds:datastoreItem>
</file>

<file path=customXml/itemProps4.xml><?xml version="1.0" encoding="utf-8"?>
<ds:datastoreItem xmlns:ds="http://schemas.openxmlformats.org/officeDocument/2006/customXml" ds:itemID="{A968CD84-916F-405B-B1B8-49EDDD3F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26</Pages>
  <Words>7638</Words>
  <Characters>43541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51077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Nonnington</dc:creator>
  <cp:keywords/>
  <dc:description/>
  <cp:lastModifiedBy>CHIAPPINI, Lucia</cp:lastModifiedBy>
  <cp:revision>14</cp:revision>
  <cp:lastPrinted>2024-06-05T10:56:00Z</cp:lastPrinted>
  <dcterms:created xsi:type="dcterms:W3CDTF">2024-09-01T09:04:00Z</dcterms:created>
  <dcterms:modified xsi:type="dcterms:W3CDTF">2024-10-23T02:46:00Z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