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332E" w14:textId="73B23C56" w:rsidR="00F4751D" w:rsidRPr="00D46E18" w:rsidRDefault="008B49FA" w:rsidP="005F4262">
      <w:pPr>
        <w:spacing w:before="120" w:after="120" w:line="240" w:lineRule="auto"/>
        <w:rPr>
          <w:rFonts w:ascii="Arial Bold" w:eastAsia="Dotum" w:hAnsi="Arial Bold" w:cs="Times New Roman"/>
          <w:b/>
          <w:color w:val="006699"/>
          <w:kern w:val="28"/>
          <w:sz w:val="32"/>
          <w:szCs w:val="32"/>
          <w:lang w:eastAsia="en-AU"/>
        </w:rPr>
      </w:pPr>
      <w:r w:rsidRPr="008B49FA">
        <w:rPr>
          <w:rFonts w:ascii="Arial Bold" w:eastAsia="Dotum" w:hAnsi="Arial Bold" w:cs="Times New Roman"/>
          <w:b/>
          <w:noProof/>
          <w:color w:val="006699"/>
          <w:kern w:val="28"/>
          <w:sz w:val="32"/>
          <w:szCs w:val="32"/>
          <w:lang w:eastAsia="en-AU"/>
        </w:rPr>
        <mc:AlternateContent>
          <mc:Choice Requires="wps">
            <w:drawing>
              <wp:anchor distT="45720" distB="45720" distL="114300" distR="114300" simplePos="0" relativeHeight="251750400" behindDoc="0" locked="0" layoutInCell="1" allowOverlap="1" wp14:anchorId="17C1AFD2" wp14:editId="4CCC8256">
                <wp:simplePos x="0" y="0"/>
                <wp:positionH relativeFrom="column">
                  <wp:posOffset>5147641</wp:posOffset>
                </wp:positionH>
                <wp:positionV relativeFrom="paragraph">
                  <wp:posOffset>0</wp:posOffset>
                </wp:positionV>
                <wp:extent cx="753110" cy="262255"/>
                <wp:effectExtent l="0" t="0" r="0" b="4445"/>
                <wp:wrapThrough wrapText="bothSides">
                  <wp:wrapPolygon edited="0">
                    <wp:start x="1639" y="0"/>
                    <wp:lineTo x="1639" y="20397"/>
                    <wp:lineTo x="19669" y="20397"/>
                    <wp:lineTo x="19669" y="0"/>
                    <wp:lineTo x="163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62255"/>
                        </a:xfrm>
                        <a:prstGeom prst="rect">
                          <a:avLst/>
                        </a:prstGeom>
                        <a:noFill/>
                        <a:ln w="9525">
                          <a:noFill/>
                          <a:miter lim="800000"/>
                          <a:headEnd/>
                          <a:tailEnd/>
                        </a:ln>
                      </wps:spPr>
                      <wps:txbx>
                        <w:txbxContent>
                          <w:p w14:paraId="0CD80D25" w14:textId="276815B2" w:rsidR="008B49FA" w:rsidRPr="008B49FA" w:rsidRDefault="008B49FA">
                            <w:pPr>
                              <w:rPr>
                                <w:rFonts w:ascii="Arial" w:hAnsi="Arial" w:cs="Arial"/>
                                <w:sz w:val="16"/>
                                <w:szCs w:val="16"/>
                              </w:rPr>
                            </w:pPr>
                            <w:r w:rsidRPr="008B49FA">
                              <w:rPr>
                                <w:rFonts w:ascii="Arial" w:hAnsi="Arial" w:cs="Arial"/>
                                <w:sz w:val="16"/>
                                <w:szCs w:val="16"/>
                              </w:rPr>
                              <w:t>D24-56245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1AFD2" id="_x0000_t202" coordsize="21600,21600" o:spt="202" path="m,l,21600r21600,l21600,xe">
                <v:stroke joinstyle="miter"/>
                <v:path gradientshapeok="t" o:connecttype="rect"/>
              </v:shapetype>
              <v:shape id="Text Box 2" o:spid="_x0000_s1026" type="#_x0000_t202" style="position:absolute;margin-left:405.35pt;margin-top:0;width:59.3pt;height:20.6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zT9gEAAMwDAAAOAAAAZHJzL2Uyb0RvYy54bWysU9uO2yAQfa/Uf0C8N7403osVZ7Xd7VaV&#10;thdp2w/AGMeowFAgsdOv74C92ah9q+oHxHjgzJwzh83NpBU5COclmIYWq5wSYTh00uwa+v3bw5sr&#10;SnxgpmMKjGjoUXh6s339ajPaWpQwgOqEIwhifD3ahg4h2DrLPB+EZn4FVhhM9uA0Cxi6XdY5NiK6&#10;VlmZ5xfZCK6zDrjwHv/ez0m6Tfh9L3j40vdeBKIair2FtLq0tnHNthtW7xyzg+RLG+wfutBMGix6&#10;grpngZG9k39BackdeOjDioPOoO8lF4kDsinyP9g8DcyKxAXF8fYkk/9/sPzz4cl+dSRM72DCASYS&#10;3j4C/+GJgbuBmZ24dQ7GQbAOCxdRsmy0vl6uRql97SNIO36CDofM9gES0NQ7HVVBngTRcQDHk+hi&#10;CoTjz8vqbVFghmOqvCjLqkoVWP182TofPgjQJG4a6nCmCZwdHn2IzbD6+UisZeBBKpXmqgwZG3pd&#10;lVW6cJbRMqDtlNQNvcrjNxshcnxvunQ5MKnmPRZQZiEdec6Mw9ROeDCSb6E7In0Hs73wOeBmAPeL&#10;khGt1VD/c8+coER9NCjhdbFeRy+mYF1dlhi480x7nmGGI1RDAyXz9i4k/85cb1HqXiYZXjpZekXL&#10;JHUWe0dPnsfp1Msj3P4GAAD//wMAUEsDBBQABgAIAAAAIQAyJCTR3AAAAAcBAAAPAAAAZHJzL2Rv&#10;d25yZXYueG1sTI/BTsMwEETvSPyDtUjcqJ220CZkUyEQV1ALReLmJtskIl5HsduEv2c5wXE0o5k3&#10;+WZynTrTEFrPCMnMgCIufdVyjfD+9nyzBhWi5cp2ngnhmwJsisuL3GaVH3lL512slZRwyCxCE2Of&#10;aR3KhpwNM98Ti3f0g7NR5FDrarCjlLtOz4250862LAuN7emxofJrd3II+5fj58fSvNZP7rYf/WQ0&#10;u1QjXl9ND/egIk3xLwy/+IIOhTAd/ImroDqEdWJWEkWQR2Kn83QB6oCwTBagi1z/5y9+AAAA//8D&#10;AFBLAQItABQABgAIAAAAIQC2gziS/gAAAOEBAAATAAAAAAAAAAAAAAAAAAAAAABbQ29udGVudF9U&#10;eXBlc10ueG1sUEsBAi0AFAAGAAgAAAAhADj9If/WAAAAlAEAAAsAAAAAAAAAAAAAAAAALwEAAF9y&#10;ZWxzLy5yZWxzUEsBAi0AFAAGAAgAAAAhANA0PNP2AQAAzAMAAA4AAAAAAAAAAAAAAAAALgIAAGRy&#10;cy9lMm9Eb2MueG1sUEsBAi0AFAAGAAgAAAAhADIkJNHcAAAABwEAAA8AAAAAAAAAAAAAAAAAUAQA&#10;AGRycy9kb3ducmV2LnhtbFBLBQYAAAAABAAEAPMAAABZBQAAAAA=&#10;" filled="f" stroked="f">
                <v:textbox>
                  <w:txbxContent>
                    <w:p w14:paraId="0CD80D25" w14:textId="276815B2" w:rsidR="008B49FA" w:rsidRPr="008B49FA" w:rsidRDefault="008B49FA">
                      <w:pPr>
                        <w:rPr>
                          <w:rFonts w:ascii="Arial" w:hAnsi="Arial" w:cs="Arial"/>
                          <w:sz w:val="16"/>
                          <w:szCs w:val="16"/>
                        </w:rPr>
                      </w:pPr>
                      <w:r w:rsidRPr="008B49FA">
                        <w:rPr>
                          <w:rFonts w:ascii="Arial" w:hAnsi="Arial" w:cs="Arial"/>
                          <w:sz w:val="16"/>
                          <w:szCs w:val="16"/>
                        </w:rPr>
                        <w:t>D24-56245</w:t>
                      </w:r>
                    </w:p>
                  </w:txbxContent>
                </v:textbox>
                <w10:wrap type="through"/>
              </v:shape>
            </w:pict>
          </mc:Fallback>
        </mc:AlternateContent>
      </w:r>
    </w:p>
    <w:p w14:paraId="028ED732" w14:textId="749DD0B8" w:rsidR="005F4262" w:rsidRPr="00A03342" w:rsidRDefault="005F4262" w:rsidP="005F4262">
      <w:pPr>
        <w:spacing w:before="120" w:after="120" w:line="240" w:lineRule="auto"/>
        <w:rPr>
          <w:rFonts w:ascii="Arial Bold" w:eastAsia="Dotum" w:hAnsi="Arial Bold" w:cs="Times New Roman"/>
          <w:b/>
          <w:color w:val="1F3864" w:themeColor="accent1" w:themeShade="80"/>
          <w:kern w:val="28"/>
          <w:sz w:val="72"/>
          <w:szCs w:val="72"/>
          <w:lang w:eastAsia="en-AU"/>
        </w:rPr>
      </w:pPr>
      <w:r w:rsidRPr="00A03342">
        <w:rPr>
          <w:rFonts w:ascii="Arial Bold" w:eastAsia="Dotum" w:hAnsi="Arial Bold" w:cs="Times New Roman"/>
          <w:b/>
          <w:color w:val="1F3864" w:themeColor="accent1" w:themeShade="80"/>
          <w:kern w:val="28"/>
          <w:sz w:val="72"/>
          <w:szCs w:val="72"/>
          <w:lang w:eastAsia="en-AU"/>
        </w:rPr>
        <w:t>Public consultation</w:t>
      </w:r>
    </w:p>
    <w:p w14:paraId="0675E9FA" w14:textId="77777777" w:rsidR="00F4751D" w:rsidRPr="00D46E18" w:rsidRDefault="00F4751D" w:rsidP="005F4262">
      <w:pPr>
        <w:spacing w:after="0" w:line="240" w:lineRule="auto"/>
        <w:rPr>
          <w:rFonts w:ascii="Arial Bold" w:eastAsia="Dotum" w:hAnsi="Arial Bold" w:cs="Times New Roman"/>
          <w:b/>
          <w:color w:val="1F3864" w:themeColor="accent1" w:themeShade="80"/>
          <w:kern w:val="28"/>
          <w:sz w:val="28"/>
          <w:szCs w:val="28"/>
          <w:lang w:eastAsia="en-AU"/>
        </w:rPr>
      </w:pPr>
    </w:p>
    <w:p w14:paraId="0F5B7AA8" w14:textId="24FC7553" w:rsidR="005F4262" w:rsidRPr="00A03342" w:rsidRDefault="005F4262" w:rsidP="005F4262">
      <w:pPr>
        <w:spacing w:after="0" w:line="240" w:lineRule="auto"/>
        <w:rPr>
          <w:rFonts w:ascii="Arial Bold" w:eastAsia="Dotum" w:hAnsi="Arial Bold" w:cs="Times New Roman"/>
          <w:b/>
          <w:color w:val="1F3864" w:themeColor="accent1" w:themeShade="80"/>
          <w:kern w:val="28"/>
          <w:sz w:val="40"/>
          <w:szCs w:val="40"/>
          <w:lang w:eastAsia="en-AU"/>
        </w:rPr>
      </w:pPr>
      <w:r w:rsidRPr="00A03342">
        <w:rPr>
          <w:rFonts w:ascii="Arial Bold" w:eastAsia="Dotum" w:hAnsi="Arial Bold" w:cs="Times New Roman"/>
          <w:b/>
          <w:color w:val="1F3864" w:themeColor="accent1" w:themeShade="80"/>
          <w:kern w:val="28"/>
          <w:sz w:val="40"/>
          <w:szCs w:val="40"/>
          <w:lang w:eastAsia="en-AU"/>
        </w:rPr>
        <w:t xml:space="preserve">Options </w:t>
      </w:r>
      <w:r w:rsidR="0040596D">
        <w:rPr>
          <w:rFonts w:ascii="Arial Bold" w:eastAsia="Dotum" w:hAnsi="Arial Bold" w:cs="Times New Roman"/>
          <w:b/>
          <w:color w:val="1F3864" w:themeColor="accent1" w:themeShade="80"/>
          <w:kern w:val="28"/>
          <w:sz w:val="40"/>
          <w:szCs w:val="40"/>
          <w:lang w:eastAsia="en-AU"/>
        </w:rPr>
        <w:t xml:space="preserve">for potential </w:t>
      </w:r>
      <w:r w:rsidRPr="00A03342">
        <w:rPr>
          <w:rFonts w:ascii="Arial Bold" w:eastAsia="Dotum" w:hAnsi="Arial Bold" w:cs="Times New Roman"/>
          <w:b/>
          <w:color w:val="1F3864" w:themeColor="accent1" w:themeShade="80"/>
          <w:kern w:val="28"/>
          <w:sz w:val="40"/>
          <w:szCs w:val="40"/>
          <w:lang w:eastAsia="en-AU"/>
        </w:rPr>
        <w:t xml:space="preserve">changes to the accreditation </w:t>
      </w:r>
      <w:r w:rsidR="00902E73" w:rsidRPr="00A03342">
        <w:rPr>
          <w:rFonts w:ascii="Arial Bold" w:eastAsia="Dotum" w:hAnsi="Arial Bold" w:cs="Times New Roman"/>
          <w:b/>
          <w:color w:val="1F3864" w:themeColor="accent1" w:themeShade="80"/>
          <w:kern w:val="28"/>
          <w:sz w:val="40"/>
          <w:szCs w:val="40"/>
          <w:lang w:eastAsia="en-AU"/>
        </w:rPr>
        <w:t>of general practices</w:t>
      </w:r>
    </w:p>
    <w:p w14:paraId="33556A6D" w14:textId="77777777" w:rsidR="005F4262" w:rsidRDefault="005F4262" w:rsidP="005F4262">
      <w:pPr>
        <w:spacing w:after="0" w:line="240" w:lineRule="auto"/>
        <w:rPr>
          <w:rFonts w:ascii="Arial Bold" w:eastAsia="Dotum" w:hAnsi="Arial Bold" w:cs="Times New Roman"/>
          <w:b/>
          <w:color w:val="1178A2"/>
          <w:kern w:val="28"/>
          <w:sz w:val="36"/>
          <w:szCs w:val="36"/>
          <w:lang w:eastAsia="en-AU"/>
        </w:rPr>
      </w:pPr>
    </w:p>
    <w:p w14:paraId="20C1C84E" w14:textId="5B090C3F" w:rsidR="002A53D1" w:rsidRPr="0088212D" w:rsidRDefault="002A53D1" w:rsidP="002A53D1">
      <w:pPr>
        <w:spacing w:after="0"/>
        <w:rPr>
          <w:rFonts w:ascii="Arial" w:hAnsi="Arial" w:cs="Arial"/>
          <w:b/>
          <w:bCs/>
        </w:rPr>
      </w:pPr>
      <w:r w:rsidRPr="00E95BF2">
        <w:rPr>
          <w:rFonts w:ascii="Arial" w:eastAsia="Times New Roman" w:hAnsi="Arial" w:cs="Arial"/>
          <w:b/>
          <w:lang w:eastAsia="en-AU"/>
        </w:rPr>
        <w:t xml:space="preserve">Feedback is being sought from the general practice sector on potential changes to the accreditation cycle and assessment </w:t>
      </w:r>
      <w:r>
        <w:rPr>
          <w:rFonts w:ascii="Arial" w:eastAsia="Times New Roman" w:hAnsi="Arial" w:cs="Arial"/>
          <w:b/>
          <w:lang w:eastAsia="en-AU"/>
        </w:rPr>
        <w:t xml:space="preserve">processes </w:t>
      </w:r>
      <w:r w:rsidRPr="00E95BF2">
        <w:rPr>
          <w:rFonts w:ascii="Arial" w:eastAsia="Times New Roman" w:hAnsi="Arial" w:cs="Arial"/>
          <w:b/>
          <w:lang w:eastAsia="en-AU"/>
        </w:rPr>
        <w:t>of general practices. This resource provide</w:t>
      </w:r>
      <w:r>
        <w:rPr>
          <w:rFonts w:ascii="Arial" w:eastAsia="Times New Roman" w:hAnsi="Arial" w:cs="Arial"/>
          <w:b/>
          <w:lang w:eastAsia="en-AU"/>
        </w:rPr>
        <w:t>s</w:t>
      </w:r>
      <w:r w:rsidRPr="00E95BF2">
        <w:rPr>
          <w:rFonts w:ascii="Arial" w:eastAsia="Times New Roman" w:hAnsi="Arial" w:cs="Arial"/>
          <w:b/>
          <w:lang w:eastAsia="en-AU"/>
        </w:rPr>
        <w:t xml:space="preserve"> additional information </w:t>
      </w:r>
      <w:r>
        <w:rPr>
          <w:rFonts w:ascii="Arial" w:eastAsia="Times New Roman" w:hAnsi="Arial" w:cs="Arial"/>
          <w:b/>
          <w:lang w:eastAsia="en-AU"/>
        </w:rPr>
        <w:t>on</w:t>
      </w:r>
      <w:r w:rsidRPr="00E95BF2">
        <w:rPr>
          <w:rFonts w:ascii="Arial" w:eastAsia="Times New Roman" w:hAnsi="Arial" w:cs="Arial"/>
          <w:b/>
          <w:lang w:eastAsia="en-AU"/>
        </w:rPr>
        <w:t xml:space="preserve"> t</w:t>
      </w:r>
      <w:r w:rsidR="0040596D">
        <w:rPr>
          <w:rFonts w:ascii="Arial" w:eastAsia="Times New Roman" w:hAnsi="Arial" w:cs="Arial"/>
          <w:b/>
          <w:lang w:eastAsia="en-AU"/>
        </w:rPr>
        <w:t>he t</w:t>
      </w:r>
      <w:r w:rsidRPr="00E95BF2">
        <w:rPr>
          <w:rFonts w:ascii="Arial" w:eastAsia="Times New Roman" w:hAnsi="Arial" w:cs="Arial"/>
          <w:b/>
          <w:lang w:eastAsia="en-AU"/>
        </w:rPr>
        <w:t xml:space="preserve">wo proposed options to </w:t>
      </w:r>
      <w:r w:rsidR="0040596D">
        <w:rPr>
          <w:rFonts w:ascii="Arial" w:eastAsia="Times New Roman" w:hAnsi="Arial" w:cs="Arial"/>
          <w:b/>
          <w:lang w:eastAsia="en-AU"/>
        </w:rPr>
        <w:t xml:space="preserve">inform </w:t>
      </w:r>
      <w:r w:rsidRPr="00E95BF2">
        <w:rPr>
          <w:rFonts w:ascii="Arial" w:eastAsia="Times New Roman" w:hAnsi="Arial" w:cs="Arial"/>
          <w:b/>
          <w:lang w:eastAsia="en-AU"/>
        </w:rPr>
        <w:t>stakeholders</w:t>
      </w:r>
      <w:r w:rsidR="0040596D">
        <w:rPr>
          <w:rFonts w:ascii="Arial" w:eastAsia="Times New Roman" w:hAnsi="Arial" w:cs="Arial"/>
          <w:b/>
          <w:lang w:eastAsia="en-AU"/>
        </w:rPr>
        <w:t xml:space="preserve"> prior to them </w:t>
      </w:r>
      <w:r w:rsidRPr="00E95BF2">
        <w:rPr>
          <w:rFonts w:ascii="Arial" w:eastAsia="Times New Roman" w:hAnsi="Arial" w:cs="Arial"/>
          <w:b/>
          <w:lang w:eastAsia="en-AU"/>
        </w:rPr>
        <w:t>shar</w:t>
      </w:r>
      <w:r w:rsidR="0040596D">
        <w:rPr>
          <w:rFonts w:ascii="Arial" w:eastAsia="Times New Roman" w:hAnsi="Arial" w:cs="Arial"/>
          <w:b/>
          <w:lang w:eastAsia="en-AU"/>
        </w:rPr>
        <w:t xml:space="preserve">ing </w:t>
      </w:r>
      <w:r w:rsidRPr="00E95BF2">
        <w:rPr>
          <w:rFonts w:ascii="Arial" w:eastAsia="Times New Roman" w:hAnsi="Arial" w:cs="Arial"/>
          <w:b/>
          <w:lang w:eastAsia="en-AU"/>
        </w:rPr>
        <w:t>their feedback</w:t>
      </w:r>
      <w:r w:rsidR="0040596D">
        <w:rPr>
          <w:rFonts w:ascii="Arial" w:eastAsia="Times New Roman" w:hAnsi="Arial" w:cs="Arial"/>
          <w:b/>
          <w:lang w:eastAsia="en-AU"/>
        </w:rPr>
        <w:t>. This paper</w:t>
      </w:r>
      <w:r>
        <w:rPr>
          <w:rFonts w:ascii="Arial" w:eastAsia="Times New Roman" w:hAnsi="Arial" w:cs="Arial"/>
          <w:b/>
          <w:lang w:eastAsia="en-AU"/>
        </w:rPr>
        <w:t xml:space="preserve"> explores</w:t>
      </w:r>
      <w:r w:rsidRPr="00E95BF2">
        <w:rPr>
          <w:rFonts w:ascii="Arial" w:eastAsia="Times New Roman" w:hAnsi="Arial" w:cs="Arial"/>
          <w:b/>
          <w:lang w:eastAsia="en-AU"/>
        </w:rPr>
        <w:t xml:space="preserve"> </w:t>
      </w:r>
      <w:r>
        <w:rPr>
          <w:rFonts w:ascii="Arial" w:hAnsi="Arial" w:cs="Arial"/>
          <w:b/>
          <w:bCs/>
        </w:rPr>
        <w:t>t</w:t>
      </w:r>
      <w:r w:rsidRPr="00E95BF2">
        <w:rPr>
          <w:rFonts w:ascii="Arial" w:hAnsi="Arial" w:cs="Arial"/>
          <w:b/>
          <w:bCs/>
        </w:rPr>
        <w:t xml:space="preserve">he potential risks and benefits of each option, with </w:t>
      </w:r>
      <w:r>
        <w:rPr>
          <w:rFonts w:ascii="Arial" w:hAnsi="Arial" w:cs="Arial"/>
          <w:b/>
          <w:bCs/>
        </w:rPr>
        <w:t xml:space="preserve">details </w:t>
      </w:r>
      <w:r w:rsidRPr="00E95BF2">
        <w:rPr>
          <w:rFonts w:ascii="Arial" w:hAnsi="Arial" w:cs="Arial"/>
          <w:b/>
          <w:bCs/>
        </w:rPr>
        <w:t>o</w:t>
      </w:r>
      <w:r w:rsidR="0040596D">
        <w:rPr>
          <w:rFonts w:ascii="Arial" w:hAnsi="Arial" w:cs="Arial"/>
          <w:b/>
          <w:bCs/>
        </w:rPr>
        <w:t>n</w:t>
      </w:r>
      <w:r w:rsidRPr="00E95BF2">
        <w:rPr>
          <w:rFonts w:ascii="Arial" w:hAnsi="Arial" w:cs="Arial"/>
          <w:b/>
          <w:bCs/>
        </w:rPr>
        <w:t xml:space="preserve"> the </w:t>
      </w:r>
      <w:r>
        <w:rPr>
          <w:rFonts w:ascii="Arial" w:hAnsi="Arial" w:cs="Arial"/>
          <w:b/>
          <w:bCs/>
        </w:rPr>
        <w:t xml:space="preserve">specific </w:t>
      </w:r>
      <w:r w:rsidR="0040596D">
        <w:rPr>
          <w:rFonts w:ascii="Arial" w:hAnsi="Arial" w:cs="Arial"/>
          <w:b/>
          <w:bCs/>
        </w:rPr>
        <w:t xml:space="preserve">matters covered </w:t>
      </w:r>
      <w:r w:rsidRPr="00E95BF2">
        <w:rPr>
          <w:rFonts w:ascii="Arial" w:hAnsi="Arial" w:cs="Arial"/>
          <w:b/>
          <w:bCs/>
        </w:rPr>
        <w:t xml:space="preserve">in the </w:t>
      </w:r>
      <w:hyperlink r:id="rId11" w:history="1">
        <w:r w:rsidRPr="00A32EDB">
          <w:rPr>
            <w:rStyle w:val="Hyperlink"/>
            <w:rFonts w:ascii="Arial" w:hAnsi="Arial" w:cs="Arial"/>
            <w:b/>
            <w:bCs/>
          </w:rPr>
          <w:t>online survey</w:t>
        </w:r>
      </w:hyperlink>
      <w:r w:rsidRPr="00E95BF2">
        <w:rPr>
          <w:rFonts w:ascii="Arial" w:hAnsi="Arial" w:cs="Arial"/>
          <w:b/>
          <w:bCs/>
        </w:rPr>
        <w:t>.</w:t>
      </w:r>
      <w:r>
        <w:rPr>
          <w:rFonts w:ascii="Arial" w:hAnsi="Arial" w:cs="Arial"/>
          <w:b/>
          <w:bCs/>
        </w:rPr>
        <w:t xml:space="preserve"> </w:t>
      </w:r>
      <w:r w:rsidRPr="007C460B">
        <w:rPr>
          <w:rFonts w:ascii="Arial" w:hAnsi="Arial" w:cs="Arial"/>
          <w:b/>
          <w:bCs/>
        </w:rPr>
        <w:t>A</w:t>
      </w:r>
      <w:r w:rsidR="0040596D">
        <w:rPr>
          <w:rFonts w:ascii="Arial" w:hAnsi="Arial" w:cs="Arial"/>
          <w:b/>
          <w:bCs/>
        </w:rPr>
        <w:t>n</w:t>
      </w:r>
      <w:r w:rsidRPr="007C460B">
        <w:rPr>
          <w:rFonts w:ascii="Arial" w:hAnsi="Arial" w:cs="Arial"/>
          <w:b/>
          <w:bCs/>
        </w:rPr>
        <w:t xml:space="preserve"> overview of the options and considerations for public consultation is available </w:t>
      </w:r>
      <w:hyperlink r:id="rId12" w:history="1">
        <w:r w:rsidRPr="00493AC1">
          <w:rPr>
            <w:rStyle w:val="Hyperlink"/>
            <w:rFonts w:ascii="Arial" w:hAnsi="Arial" w:cs="Arial"/>
            <w:b/>
            <w:bCs/>
          </w:rPr>
          <w:t>here</w:t>
        </w:r>
      </w:hyperlink>
      <w:r w:rsidRPr="007C460B">
        <w:rPr>
          <w:rFonts w:ascii="Arial" w:hAnsi="Arial" w:cs="Arial"/>
          <w:b/>
          <w:bCs/>
        </w:rPr>
        <w:t>.</w:t>
      </w:r>
    </w:p>
    <w:p w14:paraId="394EC5F4" w14:textId="77777777" w:rsidR="00F10636" w:rsidRDefault="00F10636" w:rsidP="00F10636">
      <w:pPr>
        <w:spacing w:after="0" w:line="240" w:lineRule="auto"/>
        <w:rPr>
          <w:rFonts w:ascii="Arial" w:eastAsia="Times New Roman" w:hAnsi="Arial" w:cs="Arial"/>
          <w:b/>
          <w:sz w:val="24"/>
          <w:szCs w:val="24"/>
          <w:lang w:eastAsia="en-AU"/>
        </w:rPr>
      </w:pPr>
    </w:p>
    <w:p w14:paraId="0B9FE6B7" w14:textId="35C5E4BB" w:rsidR="00811D81" w:rsidRPr="00A03342" w:rsidRDefault="0038249F" w:rsidP="00811D81">
      <w:pPr>
        <w:keepNext/>
        <w:spacing w:after="120" w:line="240" w:lineRule="auto"/>
        <w:outlineLvl w:val="0"/>
        <w:rPr>
          <w:rFonts w:ascii="Arial" w:eastAsia="Times New Roman" w:hAnsi="Arial" w:cs="Arial"/>
          <w:b/>
          <w:bCs/>
          <w:color w:val="1F3864" w:themeColor="accent1" w:themeShade="80"/>
          <w:kern w:val="28"/>
          <w:sz w:val="32"/>
          <w:szCs w:val="32"/>
          <w:lang w:eastAsia="en-AU"/>
        </w:rPr>
      </w:pPr>
      <w:r w:rsidRPr="00A03342">
        <w:rPr>
          <w:rFonts w:ascii="Arial" w:eastAsia="Times New Roman" w:hAnsi="Arial" w:cs="Arial"/>
          <w:b/>
          <w:bCs/>
          <w:color w:val="1F3864" w:themeColor="accent1" w:themeShade="80"/>
          <w:kern w:val="28"/>
          <w:sz w:val="32"/>
          <w:szCs w:val="32"/>
          <w:lang w:eastAsia="en-AU"/>
        </w:rPr>
        <w:t>Introduction</w:t>
      </w:r>
    </w:p>
    <w:p w14:paraId="369F477D" w14:textId="330EF973" w:rsidR="00D65E51" w:rsidRPr="00D65E51" w:rsidRDefault="00D65E51" w:rsidP="005D0FD2">
      <w:pPr>
        <w:spacing w:after="200" w:line="240" w:lineRule="auto"/>
        <w:rPr>
          <w:rFonts w:ascii="Arial" w:hAnsi="Arial" w:cs="Arial"/>
        </w:rPr>
      </w:pPr>
      <w:r w:rsidRPr="00D65E51">
        <w:rPr>
          <w:rFonts w:ascii="Arial" w:hAnsi="Arial" w:cs="Arial"/>
        </w:rPr>
        <w:t>The Australian Commission on Safety and Quality in Health Care</w:t>
      </w:r>
      <w:r>
        <w:rPr>
          <w:rFonts w:ascii="Arial" w:hAnsi="Arial" w:cs="Arial"/>
        </w:rPr>
        <w:t xml:space="preserve"> (the Commission</w:t>
      </w:r>
      <w:r w:rsidRPr="002744E0">
        <w:rPr>
          <w:rFonts w:ascii="Arial" w:hAnsi="Arial" w:cs="Arial"/>
        </w:rPr>
        <w:t>)</w:t>
      </w:r>
      <w:r w:rsidR="002744E0" w:rsidRPr="002744E0">
        <w:rPr>
          <w:rFonts w:ascii="Arial" w:eastAsia="Times New Roman" w:hAnsi="Arial" w:cs="Arial"/>
          <w:lang w:eastAsia="en-AU"/>
        </w:rPr>
        <w:t xml:space="preserve">, in collaboration with sector representatives, coordinates the </w:t>
      </w:r>
      <w:hyperlink r:id="rId13" w:history="1">
        <w:r w:rsidR="002744E0" w:rsidRPr="002744E0">
          <w:rPr>
            <w:rFonts w:ascii="Arial" w:eastAsia="Times New Roman" w:hAnsi="Arial" w:cs="Arial"/>
            <w:color w:val="0000FF"/>
            <w:u w:val="single"/>
            <w:lang w:eastAsia="en-AU"/>
          </w:rPr>
          <w:t>National General Practice Accreditation (NGPA) Scheme</w:t>
        </w:r>
      </w:hyperlink>
      <w:r w:rsidR="002744E0" w:rsidRPr="002744E0">
        <w:rPr>
          <w:rFonts w:ascii="Arial" w:eastAsia="Times New Roman" w:hAnsi="Arial" w:cs="Arial"/>
          <w:lang w:eastAsia="en-AU"/>
        </w:rPr>
        <w:t>.</w:t>
      </w:r>
      <w:r w:rsidRPr="002744E0">
        <w:rPr>
          <w:rFonts w:ascii="Arial" w:hAnsi="Arial" w:cs="Arial"/>
        </w:rPr>
        <w:t xml:space="preserve"> </w:t>
      </w:r>
      <w:r w:rsidR="002744E0">
        <w:rPr>
          <w:rFonts w:ascii="Arial" w:hAnsi="Arial" w:cs="Arial"/>
        </w:rPr>
        <w:t xml:space="preserve">The </w:t>
      </w:r>
      <w:r>
        <w:rPr>
          <w:rFonts w:ascii="Arial" w:hAnsi="Arial" w:cs="Arial"/>
        </w:rPr>
        <w:t xml:space="preserve">NGPA Scheme supports the consistent assessment of general practices against the </w:t>
      </w:r>
      <w:r w:rsidRPr="009D7EBF">
        <w:rPr>
          <w:rFonts w:ascii="Arial" w:hAnsi="Arial" w:cs="Arial"/>
          <w:i/>
          <w:iCs/>
        </w:rPr>
        <w:t>Royal Australian College of General Practitioners (RACGP) Standards for general practices</w:t>
      </w:r>
      <w:r>
        <w:rPr>
          <w:rFonts w:ascii="Arial" w:hAnsi="Arial" w:cs="Arial"/>
        </w:rPr>
        <w:t xml:space="preserve"> </w:t>
      </w:r>
      <w:r w:rsidR="008377E2">
        <w:rPr>
          <w:rFonts w:ascii="Arial" w:hAnsi="Arial" w:cs="Arial"/>
        </w:rPr>
        <w:t>(the Standards)</w:t>
      </w:r>
      <w:r>
        <w:rPr>
          <w:rFonts w:ascii="Arial" w:hAnsi="Arial" w:cs="Arial"/>
        </w:rPr>
        <w:t xml:space="preserve">. </w:t>
      </w:r>
    </w:p>
    <w:p w14:paraId="13A614D7" w14:textId="77A06C17" w:rsidR="0025413D" w:rsidRDefault="0025413D" w:rsidP="0025413D">
      <w:pPr>
        <w:spacing w:after="200"/>
        <w:rPr>
          <w:rFonts w:ascii="Arial" w:hAnsi="Arial" w:cs="Arial"/>
        </w:rPr>
      </w:pPr>
      <w:r>
        <w:rPr>
          <w:rFonts w:ascii="Arial" w:hAnsi="Arial" w:cs="Arial"/>
        </w:rPr>
        <w:t>Under the NGPA Scheme, t</w:t>
      </w:r>
      <w:r w:rsidRPr="007E17A2">
        <w:rPr>
          <w:rFonts w:ascii="Arial" w:hAnsi="Arial" w:cs="Arial"/>
        </w:rPr>
        <w:t xml:space="preserve">he current accreditation process </w:t>
      </w:r>
      <w:r>
        <w:rPr>
          <w:rFonts w:ascii="Arial" w:hAnsi="Arial" w:cs="Arial"/>
        </w:rPr>
        <w:t>i</w:t>
      </w:r>
      <w:r w:rsidRPr="007E17A2">
        <w:rPr>
          <w:rFonts w:ascii="Arial" w:hAnsi="Arial" w:cs="Arial"/>
        </w:rPr>
        <w:t>nvolves a</w:t>
      </w:r>
      <w:r>
        <w:rPr>
          <w:rFonts w:ascii="Arial" w:hAnsi="Arial" w:cs="Arial"/>
        </w:rPr>
        <w:t xml:space="preserve"> routine assessment, which is announced and on-site,</w:t>
      </w:r>
      <w:r w:rsidRPr="007E17A2">
        <w:rPr>
          <w:rFonts w:ascii="Arial" w:hAnsi="Arial" w:cs="Arial"/>
        </w:rPr>
        <w:t xml:space="preserve"> against all relevant indicators of the Standards</w:t>
      </w:r>
      <w:r w:rsidR="00A35DB5">
        <w:rPr>
          <w:rFonts w:ascii="Arial" w:hAnsi="Arial" w:cs="Arial"/>
        </w:rPr>
        <w:t>,</w:t>
      </w:r>
      <w:r w:rsidRPr="007E17A2">
        <w:rPr>
          <w:rFonts w:ascii="Arial" w:hAnsi="Arial" w:cs="Arial"/>
        </w:rPr>
        <w:t xml:space="preserve"> at the beginning of the</w:t>
      </w:r>
      <w:r>
        <w:rPr>
          <w:rFonts w:ascii="Arial" w:hAnsi="Arial" w:cs="Arial"/>
        </w:rPr>
        <w:t xml:space="preserve"> </w:t>
      </w:r>
      <w:r w:rsidRPr="007E17A2">
        <w:rPr>
          <w:rFonts w:ascii="Arial" w:hAnsi="Arial" w:cs="Arial"/>
        </w:rPr>
        <w:t>accreditation cycle.</w:t>
      </w:r>
      <w:r>
        <w:rPr>
          <w:rFonts w:ascii="Arial" w:hAnsi="Arial" w:cs="Arial"/>
        </w:rPr>
        <w:t xml:space="preserve"> General practices that are fully compliant are awarded accreditation for three years. </w:t>
      </w:r>
    </w:p>
    <w:p w14:paraId="21D6A0AF" w14:textId="7A021C36" w:rsidR="00257A0A" w:rsidRDefault="00C97D57" w:rsidP="00E25046">
      <w:pPr>
        <w:spacing w:after="120"/>
        <w:rPr>
          <w:rFonts w:ascii="Arial" w:hAnsi="Arial" w:cs="Arial"/>
          <w:color w:val="000000" w:themeColor="text1"/>
        </w:rPr>
      </w:pPr>
      <w:r w:rsidRPr="00D37DFF">
        <w:rPr>
          <w:rFonts w:ascii="Arial" w:eastAsia="Times New Roman" w:hAnsi="Arial" w:cs="Arial"/>
          <w:b/>
          <w:bCs/>
          <w:color w:val="1F3864" w:themeColor="accent1" w:themeShade="80"/>
          <w:kern w:val="28"/>
          <w:sz w:val="32"/>
          <w:szCs w:val="32"/>
          <w:lang w:eastAsia="en-AU"/>
        </w:rPr>
        <w:t>Rationale for change</w:t>
      </w:r>
    </w:p>
    <w:p w14:paraId="13CB364E" w14:textId="31DB2374" w:rsidR="002A53D1" w:rsidRPr="007C460B" w:rsidRDefault="002A53D1" w:rsidP="00E25046">
      <w:pPr>
        <w:spacing w:after="240"/>
        <w:rPr>
          <w:rFonts w:ascii="Arial" w:hAnsi="Arial" w:cs="Arial"/>
        </w:rPr>
      </w:pPr>
      <w:r>
        <w:rPr>
          <w:rFonts w:ascii="Arial" w:hAnsi="Arial" w:cs="Arial"/>
          <w:color w:val="000000" w:themeColor="text1"/>
        </w:rPr>
        <w:t>General practice</w:t>
      </w:r>
      <w:r w:rsidRPr="0088212D">
        <w:rPr>
          <w:rFonts w:ascii="Arial" w:hAnsi="Arial" w:cs="Arial"/>
          <w:color w:val="000000" w:themeColor="text1"/>
        </w:rPr>
        <w:t xml:space="preserve">s are expected to maintain compliance </w:t>
      </w:r>
      <w:r w:rsidR="0040596D">
        <w:rPr>
          <w:rFonts w:ascii="Arial" w:hAnsi="Arial" w:cs="Arial"/>
          <w:color w:val="000000" w:themeColor="text1"/>
        </w:rPr>
        <w:t>throughout the three</w:t>
      </w:r>
      <w:r w:rsidR="0089658C">
        <w:rPr>
          <w:rFonts w:ascii="Arial" w:hAnsi="Arial" w:cs="Arial"/>
          <w:color w:val="000000" w:themeColor="text1"/>
        </w:rPr>
        <w:t>-</w:t>
      </w:r>
      <w:r w:rsidR="0040596D">
        <w:rPr>
          <w:rFonts w:ascii="Arial" w:hAnsi="Arial" w:cs="Arial"/>
          <w:color w:val="000000" w:themeColor="text1"/>
        </w:rPr>
        <w:t>year cycle</w:t>
      </w:r>
      <w:r w:rsidRPr="0088212D">
        <w:rPr>
          <w:rFonts w:ascii="Arial" w:hAnsi="Arial" w:cs="Arial"/>
          <w:color w:val="000000" w:themeColor="text1"/>
        </w:rPr>
        <w:t xml:space="preserve">, but there is no mechanism to monitor this. </w:t>
      </w:r>
      <w:r>
        <w:rPr>
          <w:rFonts w:ascii="Arial" w:hAnsi="Arial" w:cs="Arial"/>
          <w:color w:val="000000" w:themeColor="text1"/>
        </w:rPr>
        <w:t>The assessment outcomes d</w:t>
      </w:r>
      <w:r w:rsidRPr="0088212D">
        <w:rPr>
          <w:rFonts w:ascii="Arial" w:hAnsi="Arial" w:cs="Arial"/>
          <w:color w:val="000000" w:themeColor="text1"/>
        </w:rPr>
        <w:t xml:space="preserve">ata shows </w:t>
      </w:r>
      <w:r>
        <w:rPr>
          <w:rFonts w:ascii="Arial" w:hAnsi="Arial" w:cs="Arial"/>
          <w:color w:val="000000" w:themeColor="text1"/>
        </w:rPr>
        <w:t>that just</w:t>
      </w:r>
      <w:r w:rsidRPr="0088212D">
        <w:rPr>
          <w:rFonts w:ascii="Arial" w:hAnsi="Arial" w:cs="Arial"/>
          <w:color w:val="000000" w:themeColor="text1"/>
        </w:rPr>
        <w:t xml:space="preserve"> 2</w:t>
      </w:r>
      <w:r w:rsidR="00EF1FBA">
        <w:rPr>
          <w:rFonts w:ascii="Arial" w:hAnsi="Arial" w:cs="Arial"/>
          <w:color w:val="000000" w:themeColor="text1"/>
        </w:rPr>
        <w:t>2</w:t>
      </w:r>
      <w:r w:rsidRPr="0088212D">
        <w:rPr>
          <w:rFonts w:ascii="Arial" w:hAnsi="Arial" w:cs="Arial"/>
          <w:color w:val="000000" w:themeColor="text1"/>
        </w:rPr>
        <w:t xml:space="preserve">% of accredited </w:t>
      </w:r>
      <w:r>
        <w:rPr>
          <w:rFonts w:ascii="Arial" w:hAnsi="Arial" w:cs="Arial"/>
          <w:color w:val="000000" w:themeColor="text1"/>
        </w:rPr>
        <w:t>general practices</w:t>
      </w:r>
      <w:r w:rsidRPr="0088212D">
        <w:rPr>
          <w:rFonts w:ascii="Arial" w:hAnsi="Arial" w:cs="Arial"/>
          <w:color w:val="000000" w:themeColor="text1"/>
        </w:rPr>
        <w:t xml:space="preserve"> meet all mandatory indicators at </w:t>
      </w:r>
      <w:r>
        <w:rPr>
          <w:rFonts w:ascii="Arial" w:hAnsi="Arial" w:cs="Arial"/>
          <w:color w:val="000000" w:themeColor="text1"/>
        </w:rPr>
        <w:t xml:space="preserve">their </w:t>
      </w:r>
      <w:r w:rsidRPr="0088212D">
        <w:rPr>
          <w:rFonts w:ascii="Arial" w:hAnsi="Arial" w:cs="Arial"/>
          <w:color w:val="000000" w:themeColor="text1"/>
        </w:rPr>
        <w:t>subsequent assessment, indicating the current process does not effectively support ongoing compliance with the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AE6673" w:rsidRPr="0051636E" w14:paraId="0A987645" w14:textId="77777777" w:rsidTr="00182F54">
        <w:tc>
          <w:tcPr>
            <w:tcW w:w="9016" w:type="dxa"/>
            <w:shd w:val="clear" w:color="auto" w:fill="FFF2CC" w:themeFill="accent4" w:themeFillTint="33"/>
          </w:tcPr>
          <w:p w14:paraId="2A2C8FE1" w14:textId="0CEFE689" w:rsidR="00AE6673" w:rsidRPr="0051636E" w:rsidRDefault="00AE6673" w:rsidP="00E25046">
            <w:pPr>
              <w:spacing w:before="200" w:after="200"/>
              <w:ind w:left="113" w:right="113"/>
              <w:rPr>
                <w:rFonts w:ascii="Arial" w:hAnsi="Arial" w:cs="Arial"/>
                <w:b/>
                <w:bCs/>
              </w:rPr>
            </w:pPr>
            <w:r w:rsidRPr="0051636E">
              <w:rPr>
                <w:rFonts w:ascii="Arial" w:hAnsi="Arial" w:cs="Arial"/>
                <w:b/>
                <w:bCs/>
              </w:rPr>
              <w:t>Changes to the NGPA Scheme are being considered to support general practices in providing consistently safe and high</w:t>
            </w:r>
            <w:r w:rsidR="00182F54">
              <w:rPr>
                <w:rFonts w:ascii="Arial" w:hAnsi="Arial" w:cs="Arial"/>
                <w:b/>
                <w:bCs/>
              </w:rPr>
              <w:t>-</w:t>
            </w:r>
            <w:r w:rsidRPr="0051636E">
              <w:rPr>
                <w:rFonts w:ascii="Arial" w:hAnsi="Arial" w:cs="Arial"/>
                <w:b/>
                <w:bCs/>
              </w:rPr>
              <w:t xml:space="preserve">quality care and meeting the </w:t>
            </w:r>
            <w:r w:rsidR="00E02640">
              <w:rPr>
                <w:rFonts w:ascii="Arial" w:hAnsi="Arial" w:cs="Arial"/>
                <w:b/>
                <w:bCs/>
              </w:rPr>
              <w:t>S</w:t>
            </w:r>
            <w:r w:rsidRPr="0051636E">
              <w:rPr>
                <w:rFonts w:ascii="Arial" w:hAnsi="Arial" w:cs="Arial"/>
                <w:b/>
                <w:bCs/>
              </w:rPr>
              <w:t xml:space="preserve">tandards on a </w:t>
            </w:r>
            <w:r w:rsidR="00F0137F" w:rsidRPr="0051636E">
              <w:rPr>
                <w:rFonts w:ascii="Arial" w:hAnsi="Arial" w:cs="Arial"/>
                <w:b/>
                <w:bCs/>
              </w:rPr>
              <w:t>day-to-day</w:t>
            </w:r>
            <w:r w:rsidRPr="0051636E">
              <w:rPr>
                <w:rFonts w:ascii="Arial" w:hAnsi="Arial" w:cs="Arial"/>
                <w:b/>
                <w:bCs/>
              </w:rPr>
              <w:t xml:space="preserve"> basis. </w:t>
            </w:r>
          </w:p>
        </w:tc>
      </w:tr>
    </w:tbl>
    <w:p w14:paraId="6CA4A3EC" w14:textId="77777777" w:rsidR="00182F54" w:rsidRDefault="00182F54" w:rsidP="00182F54">
      <w:pPr>
        <w:spacing w:after="0"/>
        <w:rPr>
          <w:lang w:eastAsia="en-AU"/>
        </w:rPr>
      </w:pPr>
    </w:p>
    <w:p w14:paraId="12620068" w14:textId="77777777" w:rsidR="00AA24ED" w:rsidRPr="00AA24ED" w:rsidRDefault="00AA24ED" w:rsidP="00AA24ED">
      <w:pPr>
        <w:rPr>
          <w:rFonts w:ascii="Arial" w:eastAsia="Times New Roman" w:hAnsi="Arial" w:cs="Arial"/>
          <w:sz w:val="32"/>
          <w:szCs w:val="32"/>
          <w:lang w:eastAsia="en-AU"/>
        </w:rPr>
        <w:sectPr w:rsidR="00AA24ED" w:rsidRPr="00AA24ED" w:rsidSect="005411C8">
          <w:headerReference w:type="default" r:id="rId14"/>
          <w:footerReference w:type="default" r:id="rId15"/>
          <w:footnotePr>
            <w:numFmt w:val="chicago"/>
          </w:footnotePr>
          <w:pgSz w:w="11906" w:h="16838"/>
          <w:pgMar w:top="1440" w:right="1440" w:bottom="709" w:left="1440" w:header="425" w:footer="709" w:gutter="0"/>
          <w:cols w:space="708"/>
          <w:docGrid w:linePitch="360"/>
        </w:sectPr>
      </w:pPr>
    </w:p>
    <w:p w14:paraId="50E810E6" w14:textId="45604CC5" w:rsidR="009F1429" w:rsidRPr="00D37DFF" w:rsidRDefault="009F1429" w:rsidP="009F1429">
      <w:pPr>
        <w:keepNext/>
        <w:spacing w:after="120" w:line="240" w:lineRule="auto"/>
        <w:outlineLvl w:val="0"/>
        <w:rPr>
          <w:rFonts w:ascii="Arial" w:eastAsia="Times New Roman" w:hAnsi="Arial" w:cs="Arial"/>
          <w:b/>
          <w:bCs/>
          <w:color w:val="1F3864" w:themeColor="accent1" w:themeShade="80"/>
          <w:kern w:val="28"/>
          <w:sz w:val="32"/>
          <w:szCs w:val="32"/>
          <w:lang w:eastAsia="en-AU"/>
        </w:rPr>
      </w:pPr>
      <w:r w:rsidRPr="00D37DFF">
        <w:rPr>
          <w:rFonts w:ascii="Arial" w:eastAsia="Times New Roman" w:hAnsi="Arial" w:cs="Arial"/>
          <w:b/>
          <w:bCs/>
          <w:color w:val="1F3864" w:themeColor="accent1" w:themeShade="80"/>
          <w:kern w:val="28"/>
          <w:sz w:val="32"/>
          <w:szCs w:val="32"/>
          <w:lang w:eastAsia="en-AU"/>
        </w:rPr>
        <w:lastRenderedPageBreak/>
        <w:t>Consultation</w:t>
      </w:r>
    </w:p>
    <w:p w14:paraId="184D97E1" w14:textId="651A2C70" w:rsidR="0083063D" w:rsidRDefault="0083063D" w:rsidP="00F0137F">
      <w:pPr>
        <w:spacing w:after="240"/>
        <w:rPr>
          <w:rFonts w:ascii="Arial" w:hAnsi="Arial" w:cs="Arial"/>
          <w:color w:val="000000" w:themeColor="text1"/>
        </w:rPr>
      </w:pPr>
      <w:r>
        <w:rPr>
          <w:rFonts w:ascii="Arial" w:hAnsi="Arial" w:cs="Arial"/>
          <w:color w:val="000000" w:themeColor="text1"/>
        </w:rPr>
        <w:t>T</w:t>
      </w:r>
      <w:r w:rsidRPr="00D24C9F">
        <w:rPr>
          <w:rFonts w:ascii="Arial" w:hAnsi="Arial" w:cs="Arial"/>
          <w:color w:val="000000" w:themeColor="text1"/>
        </w:rPr>
        <w:t>he</w:t>
      </w:r>
      <w:r w:rsidR="00FB26DB">
        <w:rPr>
          <w:rFonts w:ascii="Arial" w:hAnsi="Arial" w:cs="Arial"/>
          <w:color w:val="000000" w:themeColor="text1"/>
        </w:rPr>
        <w:t xml:space="preserve"> </w:t>
      </w:r>
      <w:r w:rsidRPr="00D24C9F">
        <w:rPr>
          <w:rFonts w:ascii="Arial" w:hAnsi="Arial" w:cs="Arial"/>
          <w:color w:val="000000" w:themeColor="text1"/>
        </w:rPr>
        <w:t xml:space="preserve">Department of Health and Aged Care (the Department) </w:t>
      </w:r>
      <w:r w:rsidR="00F4751D">
        <w:rPr>
          <w:rFonts w:ascii="Arial" w:hAnsi="Arial" w:cs="Arial"/>
          <w:color w:val="000000" w:themeColor="text1"/>
        </w:rPr>
        <w:t xml:space="preserve">has </w:t>
      </w:r>
      <w:r>
        <w:rPr>
          <w:rFonts w:ascii="Arial" w:hAnsi="Arial" w:cs="Arial"/>
          <w:color w:val="000000" w:themeColor="text1"/>
        </w:rPr>
        <w:t xml:space="preserve">tasked the Commission </w:t>
      </w:r>
      <w:r w:rsidR="00F4751D">
        <w:rPr>
          <w:rFonts w:ascii="Arial" w:hAnsi="Arial" w:cs="Arial"/>
          <w:color w:val="000000" w:themeColor="text1"/>
        </w:rPr>
        <w:t>with</w:t>
      </w:r>
      <w:r w:rsidRPr="00D24C9F">
        <w:rPr>
          <w:rFonts w:ascii="Arial" w:hAnsi="Arial" w:cs="Arial"/>
          <w:color w:val="000000" w:themeColor="text1"/>
        </w:rPr>
        <w:t xml:space="preserve"> review</w:t>
      </w:r>
      <w:r w:rsidR="00F4751D">
        <w:rPr>
          <w:rFonts w:ascii="Arial" w:hAnsi="Arial" w:cs="Arial"/>
          <w:color w:val="000000" w:themeColor="text1"/>
        </w:rPr>
        <w:t>ing</w:t>
      </w:r>
      <w:r w:rsidRPr="00D24C9F">
        <w:rPr>
          <w:rFonts w:ascii="Arial" w:hAnsi="Arial" w:cs="Arial"/>
          <w:color w:val="000000" w:themeColor="text1"/>
        </w:rPr>
        <w:t xml:space="preserve"> potential changes to </w:t>
      </w:r>
      <w:r w:rsidR="00FB26DB">
        <w:rPr>
          <w:rFonts w:ascii="Arial" w:hAnsi="Arial" w:cs="Arial"/>
          <w:color w:val="000000" w:themeColor="text1"/>
        </w:rPr>
        <w:t xml:space="preserve">the accreditation cycle and assessment processes to </w:t>
      </w:r>
      <w:r w:rsidRPr="00D24C9F">
        <w:rPr>
          <w:rFonts w:ascii="Arial" w:hAnsi="Arial" w:cs="Arial"/>
          <w:color w:val="000000" w:themeColor="text1"/>
        </w:rPr>
        <w:t>support</w:t>
      </w:r>
      <w:r w:rsidR="00FB26DB">
        <w:rPr>
          <w:rFonts w:ascii="Arial" w:hAnsi="Arial" w:cs="Arial"/>
          <w:color w:val="000000" w:themeColor="text1"/>
        </w:rPr>
        <w:t xml:space="preserve"> general practices </w:t>
      </w:r>
      <w:r w:rsidR="00F4751D">
        <w:rPr>
          <w:rFonts w:ascii="Arial" w:hAnsi="Arial" w:cs="Arial"/>
          <w:color w:val="000000" w:themeColor="text1"/>
        </w:rPr>
        <w:t xml:space="preserve">to </w:t>
      </w:r>
      <w:r w:rsidR="00FB26DB">
        <w:rPr>
          <w:rFonts w:ascii="Arial" w:hAnsi="Arial" w:cs="Arial"/>
          <w:color w:val="000000" w:themeColor="text1"/>
        </w:rPr>
        <w:t>maintain</w:t>
      </w:r>
      <w:r w:rsidRPr="00D24C9F">
        <w:rPr>
          <w:rFonts w:ascii="Arial" w:hAnsi="Arial" w:cs="Arial"/>
          <w:color w:val="000000" w:themeColor="text1"/>
        </w:rPr>
        <w:t xml:space="preserve"> </w:t>
      </w:r>
      <w:r w:rsidR="00E52352">
        <w:rPr>
          <w:rFonts w:ascii="Arial" w:hAnsi="Arial" w:cs="Arial"/>
          <w:color w:val="000000" w:themeColor="text1"/>
        </w:rPr>
        <w:t>compliance</w:t>
      </w:r>
      <w:r w:rsidRPr="00D24C9F">
        <w:rPr>
          <w:rFonts w:ascii="Arial" w:hAnsi="Arial" w:cs="Arial"/>
          <w:color w:val="000000" w:themeColor="text1"/>
        </w:rPr>
        <w:t xml:space="preserve"> throughout the cycle.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A03342" w14:paraId="4FAEB182" w14:textId="77777777" w:rsidTr="009F3109">
        <w:tc>
          <w:tcPr>
            <w:tcW w:w="9016" w:type="dxa"/>
            <w:shd w:val="clear" w:color="auto" w:fill="E7E6E6" w:themeFill="background2"/>
          </w:tcPr>
          <w:p w14:paraId="13A311D3" w14:textId="4BAFCA8C" w:rsidR="00A03342" w:rsidRPr="00FB26DB" w:rsidRDefault="00A03342" w:rsidP="00E25046">
            <w:pPr>
              <w:tabs>
                <w:tab w:val="right" w:pos="8800"/>
              </w:tabs>
              <w:spacing w:before="200" w:after="120"/>
              <w:ind w:left="113"/>
              <w:rPr>
                <w:rFonts w:ascii="Arial" w:hAnsi="Arial" w:cs="Arial"/>
              </w:rPr>
            </w:pPr>
            <w:r>
              <w:rPr>
                <w:rFonts w:ascii="Arial" w:hAnsi="Arial" w:cs="Arial"/>
              </w:rPr>
              <w:t xml:space="preserve">The </w:t>
            </w:r>
            <w:r w:rsidRPr="009F3109">
              <w:rPr>
                <w:rFonts w:ascii="Arial" w:hAnsi="Arial" w:cs="Arial"/>
                <w:b/>
                <w:bCs/>
              </w:rPr>
              <w:t>Department’s desired outcomes</w:t>
            </w:r>
            <w:r w:rsidRPr="00FB26DB">
              <w:rPr>
                <w:rFonts w:ascii="Arial" w:hAnsi="Arial" w:cs="Arial"/>
              </w:rPr>
              <w:t xml:space="preserve"> from the </w:t>
            </w:r>
            <w:r>
              <w:rPr>
                <w:rFonts w:ascii="Arial" w:hAnsi="Arial" w:cs="Arial"/>
              </w:rPr>
              <w:t xml:space="preserve">potential </w:t>
            </w:r>
            <w:r w:rsidR="00402CA5">
              <w:rPr>
                <w:rFonts w:ascii="Arial" w:hAnsi="Arial" w:cs="Arial"/>
              </w:rPr>
              <w:t>changes</w:t>
            </w:r>
            <w:r w:rsidRPr="00FB26DB">
              <w:rPr>
                <w:rFonts w:ascii="Arial" w:hAnsi="Arial" w:cs="Arial"/>
              </w:rPr>
              <w:t xml:space="preserve"> include:</w:t>
            </w:r>
            <w:r w:rsidR="00AA24ED">
              <w:rPr>
                <w:rFonts w:ascii="Arial" w:hAnsi="Arial" w:cs="Arial"/>
              </w:rPr>
              <w:tab/>
            </w:r>
          </w:p>
          <w:p w14:paraId="71EF84D2" w14:textId="77777777" w:rsidR="00A03342" w:rsidRPr="00FB26DB" w:rsidRDefault="00A03342" w:rsidP="00A03342">
            <w:pPr>
              <w:pStyle w:val="ListParagraph"/>
              <w:numPr>
                <w:ilvl w:val="0"/>
                <w:numId w:val="78"/>
              </w:numPr>
              <w:spacing w:line="256" w:lineRule="auto"/>
              <w:rPr>
                <w:rFonts w:ascii="Arial" w:hAnsi="Arial" w:cs="Arial"/>
              </w:rPr>
            </w:pPr>
            <w:r w:rsidRPr="00FB26DB">
              <w:rPr>
                <w:rFonts w:ascii="Arial" w:hAnsi="Arial" w:cs="Arial"/>
              </w:rPr>
              <w:t>Improvements in overall safety and quality for consumers</w:t>
            </w:r>
          </w:p>
          <w:p w14:paraId="0CC75CD6" w14:textId="77777777" w:rsidR="00A03342" w:rsidRPr="00FB26DB" w:rsidRDefault="00A03342" w:rsidP="00A03342">
            <w:pPr>
              <w:pStyle w:val="ListParagraph"/>
              <w:numPr>
                <w:ilvl w:val="0"/>
                <w:numId w:val="78"/>
              </w:numPr>
              <w:spacing w:line="256" w:lineRule="auto"/>
              <w:rPr>
                <w:rFonts w:ascii="Arial" w:hAnsi="Arial" w:cs="Arial"/>
              </w:rPr>
            </w:pPr>
            <w:r w:rsidRPr="00FB26DB">
              <w:rPr>
                <w:rFonts w:ascii="Arial" w:hAnsi="Arial" w:cs="Arial"/>
              </w:rPr>
              <w:t>Assessments at the same or lower cost for general practices</w:t>
            </w:r>
          </w:p>
          <w:p w14:paraId="54A16BBA" w14:textId="2C2DB0B4" w:rsidR="00A03342" w:rsidRPr="00A03342" w:rsidRDefault="00A03342" w:rsidP="00E25046">
            <w:pPr>
              <w:pStyle w:val="ListParagraph"/>
              <w:numPr>
                <w:ilvl w:val="0"/>
                <w:numId w:val="78"/>
              </w:numPr>
              <w:spacing w:after="200"/>
              <w:ind w:left="714" w:hanging="357"/>
              <w:contextualSpacing w:val="0"/>
              <w:rPr>
                <w:rFonts w:ascii="Arial" w:hAnsi="Arial" w:cs="Arial"/>
              </w:rPr>
            </w:pPr>
            <w:r w:rsidRPr="00FB26DB">
              <w:rPr>
                <w:rFonts w:ascii="Arial" w:hAnsi="Arial" w:cs="Arial"/>
              </w:rPr>
              <w:t>No significant increase in administrative compliance requirements.</w:t>
            </w:r>
          </w:p>
        </w:tc>
      </w:tr>
    </w:tbl>
    <w:p w14:paraId="400C2D8D" w14:textId="77777777" w:rsidR="00F0137F" w:rsidRDefault="00F0137F" w:rsidP="004F548E">
      <w:pPr>
        <w:spacing w:after="0"/>
        <w:rPr>
          <w:lang w:eastAsia="en-AU"/>
        </w:rPr>
      </w:pPr>
    </w:p>
    <w:p w14:paraId="129D652C" w14:textId="0E3D8B4C" w:rsidR="002A53D1" w:rsidRDefault="002A53D1" w:rsidP="00940EC8">
      <w:pPr>
        <w:spacing w:after="120" w:line="257" w:lineRule="auto"/>
        <w:rPr>
          <w:rFonts w:ascii="Arial" w:hAnsi="Arial" w:cs="Arial"/>
        </w:rPr>
      </w:pPr>
      <w:r w:rsidRPr="00712EB2">
        <w:rPr>
          <w:rFonts w:ascii="Arial" w:hAnsi="Arial" w:cs="Arial"/>
        </w:rPr>
        <w:t>The Commission routinely seeks feedback from general practices about their accreditation experience</w:t>
      </w:r>
      <w:r>
        <w:rPr>
          <w:rFonts w:ascii="Arial" w:hAnsi="Arial" w:cs="Arial"/>
        </w:rPr>
        <w:t>, through a post-assessment survey</w:t>
      </w:r>
      <w:r w:rsidRPr="00712EB2">
        <w:rPr>
          <w:rFonts w:ascii="Arial" w:hAnsi="Arial" w:cs="Arial"/>
        </w:rPr>
        <w:t xml:space="preserve">. The </w:t>
      </w:r>
      <w:r>
        <w:rPr>
          <w:rFonts w:ascii="Arial" w:hAnsi="Arial" w:cs="Arial"/>
        </w:rPr>
        <w:t xml:space="preserve">main </w:t>
      </w:r>
      <w:r w:rsidRPr="00712EB2">
        <w:rPr>
          <w:rFonts w:ascii="Arial" w:hAnsi="Arial" w:cs="Arial"/>
        </w:rPr>
        <w:t xml:space="preserve">issues that </w:t>
      </w:r>
      <w:r>
        <w:rPr>
          <w:rFonts w:ascii="Arial" w:hAnsi="Arial" w:cs="Arial"/>
        </w:rPr>
        <w:t xml:space="preserve">general </w:t>
      </w:r>
      <w:r w:rsidRPr="00712EB2">
        <w:rPr>
          <w:rFonts w:ascii="Arial" w:hAnsi="Arial" w:cs="Arial"/>
        </w:rPr>
        <w:t>practices</w:t>
      </w:r>
      <w:r>
        <w:rPr>
          <w:rFonts w:ascii="Arial" w:hAnsi="Arial" w:cs="Arial"/>
        </w:rPr>
        <w:t xml:space="preserve"> have raised</w:t>
      </w:r>
      <w:r w:rsidRPr="00712EB2">
        <w:rPr>
          <w:rFonts w:ascii="Arial" w:hAnsi="Arial" w:cs="Arial"/>
        </w:rPr>
        <w:t xml:space="preserve"> </w:t>
      </w:r>
      <w:r>
        <w:rPr>
          <w:rFonts w:ascii="Arial" w:hAnsi="Arial" w:cs="Arial"/>
        </w:rPr>
        <w:t xml:space="preserve">with accreditation </w:t>
      </w:r>
      <w:r w:rsidRPr="00712EB2">
        <w:rPr>
          <w:rFonts w:ascii="Arial" w:hAnsi="Arial" w:cs="Arial"/>
        </w:rPr>
        <w:t>include</w:t>
      </w:r>
      <w:r>
        <w:rPr>
          <w:rFonts w:ascii="Arial" w:hAnsi="Arial" w:cs="Arial"/>
        </w:rPr>
        <w:t>:</w:t>
      </w:r>
    </w:p>
    <w:p w14:paraId="3B3F029B" w14:textId="7B6D5C6D" w:rsidR="002A53D1" w:rsidRPr="00A925C3" w:rsidRDefault="002A53D1" w:rsidP="00940EC8">
      <w:pPr>
        <w:pStyle w:val="ListParagraph"/>
        <w:numPr>
          <w:ilvl w:val="0"/>
          <w:numId w:val="61"/>
        </w:numPr>
        <w:spacing w:after="120"/>
        <w:rPr>
          <w:rFonts w:ascii="Arial" w:hAnsi="Arial" w:cs="Arial"/>
        </w:rPr>
      </w:pPr>
      <w:bookmarkStart w:id="0" w:name="_Hlk186699973"/>
      <w:r w:rsidRPr="00A925C3">
        <w:rPr>
          <w:rFonts w:ascii="Arial" w:hAnsi="Arial" w:cs="Arial"/>
          <w:b/>
          <w:bCs/>
        </w:rPr>
        <w:t xml:space="preserve">Administrative burden </w:t>
      </w:r>
      <w:r w:rsidRPr="000C0A3A">
        <w:rPr>
          <w:rFonts w:ascii="Arial" w:hAnsi="Arial" w:cs="Arial"/>
        </w:rPr>
        <w:t>-</w:t>
      </w:r>
      <w:r w:rsidRPr="00A925C3">
        <w:rPr>
          <w:rFonts w:ascii="Arial" w:hAnsi="Arial" w:cs="Arial"/>
          <w:b/>
          <w:bCs/>
        </w:rPr>
        <w:t xml:space="preserve"> </w:t>
      </w:r>
      <w:r w:rsidR="009F1429" w:rsidRPr="00977309">
        <w:rPr>
          <w:rFonts w:ascii="Arial" w:hAnsi="Arial" w:cs="Arial"/>
        </w:rPr>
        <w:t xml:space="preserve">accreditation-related activities are often </w:t>
      </w:r>
      <w:r w:rsidR="009F1429">
        <w:rPr>
          <w:rFonts w:ascii="Arial" w:hAnsi="Arial" w:cs="Arial"/>
        </w:rPr>
        <w:t>condensed</w:t>
      </w:r>
      <w:r w:rsidR="009F1429" w:rsidRPr="00977309">
        <w:rPr>
          <w:rFonts w:ascii="Arial" w:hAnsi="Arial" w:cs="Arial"/>
        </w:rPr>
        <w:t xml:space="preserve"> in</w:t>
      </w:r>
      <w:r w:rsidR="009F1429">
        <w:rPr>
          <w:rFonts w:ascii="Arial" w:hAnsi="Arial" w:cs="Arial"/>
        </w:rPr>
        <w:t>to</w:t>
      </w:r>
      <w:r w:rsidR="009F1429" w:rsidRPr="00977309">
        <w:rPr>
          <w:rFonts w:ascii="Arial" w:hAnsi="Arial" w:cs="Arial"/>
        </w:rPr>
        <w:t xml:space="preserve"> a short period</w:t>
      </w:r>
      <w:r w:rsidR="009F1429">
        <w:rPr>
          <w:rFonts w:ascii="Arial" w:hAnsi="Arial" w:cs="Arial"/>
        </w:rPr>
        <w:t xml:space="preserve"> of time</w:t>
      </w:r>
      <w:r w:rsidR="009F1429" w:rsidRPr="00977309">
        <w:rPr>
          <w:rFonts w:ascii="Arial" w:hAnsi="Arial" w:cs="Arial"/>
        </w:rPr>
        <w:t>, amplifying the administrative burden</w:t>
      </w:r>
    </w:p>
    <w:p w14:paraId="7B53C1EE" w14:textId="77777777" w:rsidR="002A53D1" w:rsidRPr="00A925C3" w:rsidRDefault="002A53D1" w:rsidP="00940EC8">
      <w:pPr>
        <w:pStyle w:val="ListParagraph"/>
        <w:numPr>
          <w:ilvl w:val="0"/>
          <w:numId w:val="61"/>
        </w:numPr>
        <w:spacing w:after="120"/>
        <w:rPr>
          <w:rFonts w:ascii="Arial" w:hAnsi="Arial" w:cs="Arial"/>
        </w:rPr>
      </w:pPr>
      <w:r w:rsidRPr="00A925C3">
        <w:rPr>
          <w:rFonts w:ascii="Arial" w:hAnsi="Arial" w:cs="Arial"/>
          <w:b/>
          <w:bCs/>
        </w:rPr>
        <w:t xml:space="preserve">Staff shortages and changes </w:t>
      </w:r>
      <w:r w:rsidRPr="000C0A3A">
        <w:rPr>
          <w:rFonts w:ascii="Arial" w:hAnsi="Arial" w:cs="Arial"/>
        </w:rPr>
        <w:t>-</w:t>
      </w:r>
      <w:r w:rsidRPr="00A925C3">
        <w:rPr>
          <w:rFonts w:ascii="Arial" w:hAnsi="Arial" w:cs="Arial"/>
          <w:b/>
          <w:bCs/>
        </w:rPr>
        <w:t xml:space="preserve"> </w:t>
      </w:r>
      <w:r>
        <w:rPr>
          <w:rFonts w:ascii="Arial" w:hAnsi="Arial" w:cs="Arial"/>
        </w:rPr>
        <w:t>r</w:t>
      </w:r>
      <w:r w:rsidRPr="00A925C3">
        <w:rPr>
          <w:rFonts w:ascii="Arial" w:hAnsi="Arial" w:cs="Arial"/>
        </w:rPr>
        <w:t>esult</w:t>
      </w:r>
      <w:r>
        <w:rPr>
          <w:rFonts w:ascii="Arial" w:hAnsi="Arial" w:cs="Arial"/>
        </w:rPr>
        <w:t>ing</w:t>
      </w:r>
      <w:r w:rsidRPr="00A925C3">
        <w:rPr>
          <w:rFonts w:ascii="Arial" w:hAnsi="Arial" w:cs="Arial"/>
        </w:rPr>
        <w:t xml:space="preserve"> in loss of corporate knowledge of accreditation processes, timelines, and requirements </w:t>
      </w:r>
    </w:p>
    <w:p w14:paraId="5743CE8E" w14:textId="77777777" w:rsidR="002A53D1" w:rsidRDefault="002A53D1" w:rsidP="00940EC8">
      <w:pPr>
        <w:pStyle w:val="ListParagraph"/>
        <w:numPr>
          <w:ilvl w:val="0"/>
          <w:numId w:val="61"/>
        </w:numPr>
        <w:spacing w:after="200"/>
        <w:ind w:left="714" w:hanging="357"/>
        <w:contextualSpacing w:val="0"/>
        <w:rPr>
          <w:rFonts w:ascii="Arial" w:hAnsi="Arial" w:cs="Arial"/>
        </w:rPr>
      </w:pPr>
      <w:r w:rsidRPr="00A925C3">
        <w:rPr>
          <w:rFonts w:ascii="Arial" w:hAnsi="Arial" w:cs="Arial"/>
          <w:b/>
          <w:bCs/>
        </w:rPr>
        <w:t xml:space="preserve">Pressure to meet deadlines </w:t>
      </w:r>
      <w:r w:rsidRPr="000C0A3A">
        <w:rPr>
          <w:rFonts w:ascii="Arial" w:hAnsi="Arial" w:cs="Arial"/>
        </w:rPr>
        <w:t>-</w:t>
      </w:r>
      <w:r w:rsidRPr="00A925C3">
        <w:rPr>
          <w:rFonts w:ascii="Arial" w:hAnsi="Arial" w:cs="Arial"/>
        </w:rPr>
        <w:t xml:space="preserve"> </w:t>
      </w:r>
      <w:r>
        <w:rPr>
          <w:rFonts w:ascii="Arial" w:hAnsi="Arial" w:cs="Arial"/>
        </w:rPr>
        <w:t>m</w:t>
      </w:r>
      <w:r w:rsidRPr="00E43CAF">
        <w:rPr>
          <w:rFonts w:ascii="Arial" w:hAnsi="Arial" w:cs="Arial"/>
        </w:rPr>
        <w:t>ean</w:t>
      </w:r>
      <w:r>
        <w:rPr>
          <w:rFonts w:ascii="Arial" w:hAnsi="Arial" w:cs="Arial"/>
        </w:rPr>
        <w:t>ing</w:t>
      </w:r>
      <w:r w:rsidRPr="00E43CAF">
        <w:rPr>
          <w:rFonts w:ascii="Arial" w:hAnsi="Arial" w:cs="Arial"/>
        </w:rPr>
        <w:t xml:space="preserve"> accreditation can be viewed as a tick-box activity, rather than a reliable safety and quality </w:t>
      </w:r>
      <w:r>
        <w:rPr>
          <w:rFonts w:ascii="Arial" w:hAnsi="Arial" w:cs="Arial"/>
        </w:rPr>
        <w:t xml:space="preserve">assurance </w:t>
      </w:r>
      <w:r w:rsidRPr="00E43CAF">
        <w:rPr>
          <w:rFonts w:ascii="Arial" w:hAnsi="Arial" w:cs="Arial"/>
        </w:rPr>
        <w:t>mechanism.</w:t>
      </w:r>
    </w:p>
    <w:bookmarkEnd w:id="0"/>
    <w:p w14:paraId="5F580A9B" w14:textId="6A1588F8" w:rsidR="002A53D1" w:rsidRDefault="002A53D1" w:rsidP="002A53D1">
      <w:pPr>
        <w:spacing w:before="120" w:after="240" w:line="240" w:lineRule="auto"/>
        <w:ind w:right="113"/>
        <w:rPr>
          <w:rFonts w:ascii="Arial" w:eastAsia="Times New Roman" w:hAnsi="Arial" w:cs="Arial"/>
          <w:b/>
          <w:lang w:eastAsia="en-AU"/>
        </w:rPr>
      </w:pPr>
      <w:r w:rsidRPr="00D37DFF">
        <w:rPr>
          <w:rFonts w:ascii="Arial" w:hAnsi="Arial" w:cs="Arial"/>
        </w:rPr>
        <w:t xml:space="preserve">The Commission has </w:t>
      </w:r>
      <w:r>
        <w:rPr>
          <w:rFonts w:ascii="Arial" w:hAnsi="Arial" w:cs="Arial"/>
        </w:rPr>
        <w:t xml:space="preserve">consulted </w:t>
      </w:r>
      <w:r w:rsidRPr="00D37DFF">
        <w:rPr>
          <w:rFonts w:ascii="Arial" w:hAnsi="Arial" w:cs="Arial"/>
        </w:rPr>
        <w:t>with the General Practice Accreditation Coordinating Committee (GPACC)</w:t>
      </w:r>
      <w:r>
        <w:rPr>
          <w:rStyle w:val="FootnoteReference"/>
          <w:rFonts w:ascii="Arial" w:hAnsi="Arial" w:cs="Arial"/>
        </w:rPr>
        <w:footnoteReference w:id="1"/>
      </w:r>
      <w:r w:rsidRPr="00D37DFF">
        <w:rPr>
          <w:rFonts w:ascii="Arial" w:hAnsi="Arial" w:cs="Arial"/>
        </w:rPr>
        <w:t xml:space="preserve"> and the General Practice Accrediting Agency Working Group (GPAAWG)</w:t>
      </w:r>
      <w:r>
        <w:rPr>
          <w:rStyle w:val="FootnoteReference"/>
          <w:rFonts w:ascii="Arial" w:hAnsi="Arial" w:cs="Arial"/>
        </w:rPr>
        <w:footnoteReference w:id="2"/>
      </w:r>
      <w:r w:rsidRPr="00D37DFF">
        <w:rPr>
          <w:rFonts w:ascii="Arial" w:hAnsi="Arial" w:cs="Arial"/>
        </w:rPr>
        <w:t xml:space="preserve"> </w:t>
      </w:r>
      <w:r>
        <w:rPr>
          <w:rFonts w:ascii="Arial" w:hAnsi="Arial" w:cs="Arial"/>
        </w:rPr>
        <w:t xml:space="preserve">on </w:t>
      </w:r>
      <w:r w:rsidRPr="00D37DFF">
        <w:rPr>
          <w:rFonts w:ascii="Arial" w:hAnsi="Arial" w:cs="Arial"/>
        </w:rPr>
        <w:t xml:space="preserve">changes </w:t>
      </w:r>
      <w:r>
        <w:rPr>
          <w:rFonts w:ascii="Arial" w:hAnsi="Arial" w:cs="Arial"/>
        </w:rPr>
        <w:t xml:space="preserve">that </w:t>
      </w:r>
      <w:r w:rsidRPr="00D37DFF">
        <w:rPr>
          <w:rFonts w:ascii="Arial" w:hAnsi="Arial" w:cs="Arial"/>
        </w:rPr>
        <w:t xml:space="preserve">could address </w:t>
      </w:r>
      <w:r>
        <w:rPr>
          <w:rFonts w:ascii="Arial" w:hAnsi="Arial" w:cs="Arial"/>
        </w:rPr>
        <w:t>both</w:t>
      </w:r>
      <w:r w:rsidRPr="00D37DFF">
        <w:rPr>
          <w:rFonts w:ascii="Arial" w:hAnsi="Arial" w:cs="Arial"/>
        </w:rPr>
        <w:t xml:space="preserve"> the Department’s objectives </w:t>
      </w:r>
      <w:r>
        <w:rPr>
          <w:rFonts w:ascii="Arial" w:hAnsi="Arial" w:cs="Arial"/>
        </w:rPr>
        <w:t>and</w:t>
      </w:r>
      <w:r w:rsidRPr="00D37DFF">
        <w:rPr>
          <w:rFonts w:ascii="Arial" w:hAnsi="Arial" w:cs="Arial"/>
        </w:rPr>
        <w:t xml:space="preserve"> the issues raised by general practices.</w:t>
      </w:r>
      <w:r>
        <w:rPr>
          <w:rFonts w:ascii="Arial" w:hAnsi="Arial" w:cs="Arial"/>
        </w:rPr>
        <w:t xml:space="preserve"> As a result of this initial consultation, key stakeholders have proposed two potential options to improve the accreditation cycle and assessment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E9F8"/>
        <w:tblLook w:val="04A0" w:firstRow="1" w:lastRow="0" w:firstColumn="1" w:lastColumn="0" w:noHBand="0" w:noVBand="1"/>
      </w:tblPr>
      <w:tblGrid>
        <w:gridCol w:w="9016"/>
      </w:tblGrid>
      <w:tr w:rsidR="0035232A" w14:paraId="11150CE3" w14:textId="77777777" w:rsidTr="00F12F4A">
        <w:tc>
          <w:tcPr>
            <w:tcW w:w="9016" w:type="dxa"/>
            <w:shd w:val="clear" w:color="auto" w:fill="C2E9F8"/>
          </w:tcPr>
          <w:p w14:paraId="4C271CC1" w14:textId="0EA4DC2F" w:rsidR="00326DD4" w:rsidRPr="00D37DFF" w:rsidRDefault="00326DD4" w:rsidP="00E25046">
            <w:pPr>
              <w:spacing w:before="120" w:after="120"/>
              <w:ind w:left="113" w:right="113"/>
              <w:rPr>
                <w:rFonts w:ascii="Arial" w:hAnsi="Arial" w:cs="Arial"/>
                <w:b/>
                <w:bCs/>
                <w:color w:val="1F3864" w:themeColor="accent1" w:themeShade="80"/>
                <w:sz w:val="28"/>
                <w:szCs w:val="28"/>
              </w:rPr>
            </w:pPr>
            <w:r w:rsidRPr="00D37DFF">
              <w:rPr>
                <w:rFonts w:ascii="Arial" w:hAnsi="Arial" w:cs="Arial"/>
                <w:b/>
                <w:bCs/>
                <w:color w:val="1F3864" w:themeColor="accent1" w:themeShade="80"/>
                <w:sz w:val="28"/>
                <w:szCs w:val="28"/>
              </w:rPr>
              <w:t>Options for consideration</w:t>
            </w:r>
            <w:r w:rsidR="002C4A37">
              <w:rPr>
                <w:rFonts w:ascii="Arial" w:hAnsi="Arial" w:cs="Arial"/>
                <w:b/>
                <w:bCs/>
                <w:color w:val="1F3864" w:themeColor="accent1" w:themeShade="80"/>
                <w:sz w:val="28"/>
                <w:szCs w:val="28"/>
              </w:rPr>
              <w:t xml:space="preserve"> by the sector</w:t>
            </w:r>
            <w:r w:rsidRPr="00D37DFF">
              <w:rPr>
                <w:rFonts w:ascii="Arial" w:hAnsi="Arial" w:cs="Arial"/>
                <w:b/>
                <w:bCs/>
                <w:color w:val="1F3864" w:themeColor="accent1" w:themeShade="80"/>
                <w:sz w:val="28"/>
                <w:szCs w:val="28"/>
              </w:rPr>
              <w:t>:</w:t>
            </w:r>
          </w:p>
          <w:p w14:paraId="776F22C1" w14:textId="77777777" w:rsidR="00C41FDF" w:rsidRPr="00C41FDF" w:rsidRDefault="00C41FDF" w:rsidP="00C41FDF">
            <w:pPr>
              <w:pStyle w:val="ListParagraph"/>
              <w:numPr>
                <w:ilvl w:val="0"/>
                <w:numId w:val="73"/>
              </w:numPr>
              <w:spacing w:before="120"/>
              <w:ind w:left="680" w:right="113" w:hanging="357"/>
              <w:contextualSpacing w:val="0"/>
              <w:rPr>
                <w:rFonts w:ascii="Arial" w:hAnsi="Arial" w:cs="Arial"/>
              </w:rPr>
            </w:pPr>
            <w:r w:rsidRPr="00C41FDF">
              <w:rPr>
                <w:rFonts w:ascii="Arial" w:hAnsi="Arial" w:cs="Arial"/>
              </w:rPr>
              <w:t>Extended accreditation cycle with at least one mid-point review</w:t>
            </w:r>
          </w:p>
          <w:p w14:paraId="67C1CE52" w14:textId="082E1B26" w:rsidR="00A46471" w:rsidRPr="002D6AD8" w:rsidRDefault="00326DD4" w:rsidP="00D37DFF">
            <w:pPr>
              <w:pStyle w:val="ListParagraph"/>
              <w:numPr>
                <w:ilvl w:val="0"/>
                <w:numId w:val="73"/>
              </w:numPr>
              <w:spacing w:before="120" w:after="240"/>
              <w:ind w:left="680" w:right="113" w:hanging="357"/>
              <w:contextualSpacing w:val="0"/>
              <w:rPr>
                <w:rFonts w:ascii="Arial" w:hAnsi="Arial" w:cs="Arial"/>
              </w:rPr>
            </w:pPr>
            <w:bookmarkStart w:id="1" w:name="_Hlk186702505"/>
            <w:r w:rsidRPr="002D6AD8">
              <w:rPr>
                <w:rFonts w:ascii="Arial" w:hAnsi="Arial" w:cs="Arial"/>
              </w:rPr>
              <w:t>A</w:t>
            </w:r>
            <w:r w:rsidR="00051604" w:rsidRPr="002D6AD8">
              <w:rPr>
                <w:rFonts w:ascii="Arial" w:hAnsi="Arial" w:cs="Arial"/>
              </w:rPr>
              <w:t>ssessment conducted at short notice</w:t>
            </w:r>
            <w:r w:rsidRPr="002D6AD8">
              <w:rPr>
                <w:rFonts w:ascii="Arial" w:hAnsi="Arial" w:cs="Arial"/>
              </w:rPr>
              <w:t>.</w:t>
            </w:r>
            <w:bookmarkEnd w:id="1"/>
          </w:p>
        </w:tc>
      </w:tr>
    </w:tbl>
    <w:p w14:paraId="0455368C" w14:textId="77777777" w:rsidR="007C460B" w:rsidRDefault="007C460B" w:rsidP="007C460B">
      <w:pPr>
        <w:spacing w:after="0" w:line="240" w:lineRule="auto"/>
        <w:rPr>
          <w:rFonts w:ascii="Arial" w:eastAsia="Times New Roman" w:hAnsi="Arial" w:cs="Times New Roman"/>
          <w:lang w:eastAsia="en-AU"/>
        </w:rPr>
      </w:pPr>
      <w:bookmarkStart w:id="2" w:name="_Hlk149136375"/>
    </w:p>
    <w:p w14:paraId="22FB3B99" w14:textId="01691C20" w:rsidR="00034218" w:rsidRDefault="007C460B" w:rsidP="00E25046">
      <w:pPr>
        <w:spacing w:after="240" w:line="240" w:lineRule="auto"/>
        <w:rPr>
          <w:rFonts w:ascii="Arial" w:hAnsi="Arial" w:cs="Arial"/>
        </w:rPr>
      </w:pPr>
      <w:r w:rsidRPr="0075086D">
        <w:rPr>
          <w:rFonts w:ascii="Arial" w:eastAsia="Times New Roman" w:hAnsi="Arial" w:cs="Times New Roman"/>
          <w:lang w:eastAsia="en-AU"/>
        </w:rPr>
        <w:t xml:space="preserve">The views of the general practice sector will be critical in shaping any potential changes to the NGPA Scheme. </w:t>
      </w:r>
      <w:r w:rsidRPr="0075086D">
        <w:rPr>
          <w:rFonts w:ascii="Arial" w:hAnsi="Arial" w:cs="Arial"/>
        </w:rPr>
        <w:t xml:space="preserve">This paper provides an in-depth analysis of the two options that are being considered, to support the sector to give their feedback through the </w:t>
      </w:r>
      <w:hyperlink r:id="rId16" w:history="1">
        <w:r w:rsidRPr="0075086D">
          <w:rPr>
            <w:rStyle w:val="Hyperlink"/>
            <w:rFonts w:ascii="Arial" w:hAnsi="Arial" w:cs="Arial"/>
          </w:rPr>
          <w:t>public consultation</w:t>
        </w:r>
      </w:hyperlink>
      <w:r w:rsidRPr="0075086D">
        <w:rPr>
          <w:rFonts w:ascii="Arial" w:hAnsi="Arial" w:cs="Arial"/>
        </w:rPr>
        <w:t>.</w:t>
      </w:r>
      <w:bookmarkEnd w:id="2"/>
    </w:p>
    <w:p w14:paraId="4C2EB0C2" w14:textId="01C6E1D0" w:rsidR="009F1429" w:rsidRPr="00C4192E" w:rsidRDefault="009F1429" w:rsidP="009F1429">
      <w:pPr>
        <w:spacing w:after="120" w:line="240" w:lineRule="auto"/>
        <w:rPr>
          <w:rFonts w:ascii="Arial" w:eastAsia="Times New Roman" w:hAnsi="Arial" w:cs="Arial"/>
          <w:sz w:val="20"/>
          <w:szCs w:val="20"/>
          <w:lang w:eastAsia="en-AU"/>
        </w:rPr>
      </w:pPr>
      <w:r w:rsidRPr="00977309">
        <w:rPr>
          <w:rFonts w:ascii="Arial" w:eastAsia="Times New Roman" w:hAnsi="Arial" w:cs="Arial"/>
          <w:b/>
          <w:bCs/>
          <w:lang w:eastAsia="en-AU"/>
        </w:rPr>
        <w:t xml:space="preserve">Note – </w:t>
      </w:r>
      <w:bookmarkStart w:id="3" w:name="_Hlk188247025"/>
      <w:r w:rsidRPr="00AD2024">
        <w:rPr>
          <w:rFonts w:ascii="Arial" w:eastAsia="Times New Roman" w:hAnsi="Arial" w:cs="Arial"/>
          <w:lang w:eastAsia="en-AU"/>
        </w:rPr>
        <w:t>You may</w:t>
      </w:r>
      <w:r>
        <w:rPr>
          <w:rFonts w:ascii="Arial" w:eastAsia="Times New Roman" w:hAnsi="Arial" w:cs="Arial"/>
          <w:lang w:eastAsia="en-AU"/>
        </w:rPr>
        <w:t xml:space="preserve"> have other suggestions or ideas on </w:t>
      </w:r>
      <w:r w:rsidRPr="00977309">
        <w:rPr>
          <w:rFonts w:ascii="Arial" w:eastAsia="Times New Roman" w:hAnsi="Arial" w:cs="Arial"/>
          <w:lang w:eastAsia="en-AU"/>
        </w:rPr>
        <w:t xml:space="preserve">how the accreditation </w:t>
      </w:r>
      <w:r>
        <w:rPr>
          <w:rFonts w:ascii="Arial" w:eastAsia="Times New Roman" w:hAnsi="Arial" w:cs="Arial"/>
          <w:lang w:eastAsia="en-AU"/>
        </w:rPr>
        <w:t xml:space="preserve">process and </w:t>
      </w:r>
      <w:r w:rsidRPr="00977309">
        <w:rPr>
          <w:rFonts w:ascii="Arial" w:eastAsia="Times New Roman" w:hAnsi="Arial" w:cs="Arial"/>
          <w:lang w:eastAsia="en-AU"/>
        </w:rPr>
        <w:t>experience could be improved</w:t>
      </w:r>
      <w:r>
        <w:rPr>
          <w:rFonts w:ascii="Arial" w:eastAsia="Times New Roman" w:hAnsi="Arial" w:cs="Arial"/>
          <w:lang w:eastAsia="en-AU"/>
        </w:rPr>
        <w:t>. These</w:t>
      </w:r>
      <w:r w:rsidRPr="00977309">
        <w:rPr>
          <w:rFonts w:ascii="Arial" w:eastAsia="Times New Roman" w:hAnsi="Arial" w:cs="Arial"/>
          <w:lang w:eastAsia="en-AU"/>
        </w:rPr>
        <w:t xml:space="preserve"> are welcomed</w:t>
      </w:r>
      <w:r>
        <w:rPr>
          <w:rFonts w:ascii="Arial" w:eastAsia="Times New Roman" w:hAnsi="Arial" w:cs="Arial"/>
          <w:lang w:eastAsia="en-AU"/>
        </w:rPr>
        <w:t xml:space="preserve"> through the </w:t>
      </w:r>
      <w:hyperlink r:id="rId17" w:history="1">
        <w:r w:rsidRPr="00E25046">
          <w:rPr>
            <w:rStyle w:val="Hyperlink"/>
            <w:rFonts w:ascii="Arial" w:eastAsia="Times New Roman" w:hAnsi="Arial" w:cs="Arial"/>
            <w:lang w:eastAsia="en-AU"/>
          </w:rPr>
          <w:t>online survey</w:t>
        </w:r>
      </w:hyperlink>
      <w:r>
        <w:rPr>
          <w:rFonts w:ascii="Arial" w:eastAsia="Times New Roman" w:hAnsi="Arial" w:cs="Arial"/>
          <w:sz w:val="20"/>
          <w:szCs w:val="20"/>
          <w:lang w:eastAsia="en-AU"/>
        </w:rPr>
        <w:t>.</w:t>
      </w:r>
      <w:bookmarkEnd w:id="3"/>
    </w:p>
    <w:p w14:paraId="20490C80" w14:textId="77777777" w:rsidR="009F1429" w:rsidRDefault="009F1429" w:rsidP="00A85D04">
      <w:pPr>
        <w:spacing w:before="480" w:after="120"/>
        <w:ind w:right="113"/>
        <w:rPr>
          <w:rFonts w:ascii="Arial" w:eastAsia="Times New Roman" w:hAnsi="Arial" w:cs="Arial"/>
          <w:b/>
          <w:bCs/>
          <w:color w:val="1F3864" w:themeColor="accent1" w:themeShade="80"/>
          <w:kern w:val="28"/>
          <w:sz w:val="52"/>
          <w:szCs w:val="52"/>
          <w:lang w:eastAsia="en-AU"/>
        </w:rPr>
        <w:sectPr w:rsidR="009F1429" w:rsidSect="008221D0">
          <w:footnotePr>
            <w:numFmt w:val="chicago"/>
          </w:footnotePr>
          <w:pgSz w:w="11906" w:h="16838"/>
          <w:pgMar w:top="1440" w:right="1440" w:bottom="709" w:left="1440" w:header="708" w:footer="708" w:gutter="0"/>
          <w:cols w:space="708"/>
          <w:docGrid w:linePitch="360"/>
        </w:sectPr>
      </w:pPr>
    </w:p>
    <w:p w14:paraId="1618CA93" w14:textId="30345D35" w:rsidR="00FA33CB" w:rsidRPr="00A03342" w:rsidRDefault="00BD32DC" w:rsidP="00A85D04">
      <w:pPr>
        <w:spacing w:before="480" w:after="120"/>
        <w:ind w:right="113"/>
        <w:rPr>
          <w:rFonts w:ascii="Arial" w:eastAsia="Times New Roman" w:hAnsi="Arial" w:cs="Arial"/>
          <w:b/>
          <w:bCs/>
          <w:color w:val="1F3864" w:themeColor="accent1" w:themeShade="80"/>
          <w:kern w:val="28"/>
          <w:sz w:val="32"/>
          <w:szCs w:val="32"/>
          <w:lang w:eastAsia="en-AU"/>
        </w:rPr>
      </w:pPr>
      <w:r w:rsidRPr="00D37DFF">
        <w:rPr>
          <w:rFonts w:ascii="Arial" w:eastAsia="Times New Roman" w:hAnsi="Arial" w:cs="Arial"/>
          <w:b/>
          <w:bCs/>
          <w:color w:val="1F3864" w:themeColor="accent1" w:themeShade="80"/>
          <w:kern w:val="28"/>
          <w:sz w:val="52"/>
          <w:szCs w:val="52"/>
          <w:lang w:eastAsia="en-AU"/>
        </w:rPr>
        <w:lastRenderedPageBreak/>
        <w:t>Option</w:t>
      </w:r>
      <w:r w:rsidR="0038249F" w:rsidRPr="00D37DFF">
        <w:rPr>
          <w:rFonts w:ascii="Arial" w:eastAsia="Times New Roman" w:hAnsi="Arial" w:cs="Arial"/>
          <w:b/>
          <w:bCs/>
          <w:color w:val="1F3864" w:themeColor="accent1" w:themeShade="80"/>
          <w:kern w:val="28"/>
          <w:sz w:val="52"/>
          <w:szCs w:val="52"/>
          <w:lang w:eastAsia="en-AU"/>
        </w:rPr>
        <w:t xml:space="preserve"> </w:t>
      </w:r>
      <w:r w:rsidR="00372355">
        <w:rPr>
          <w:rFonts w:ascii="Arial" w:eastAsia="Times New Roman" w:hAnsi="Arial" w:cs="Arial"/>
          <w:b/>
          <w:bCs/>
          <w:color w:val="1F3864" w:themeColor="accent1" w:themeShade="80"/>
          <w:kern w:val="28"/>
          <w:sz w:val="52"/>
          <w:szCs w:val="52"/>
          <w:lang w:eastAsia="en-AU"/>
        </w:rPr>
        <w:t>one</w:t>
      </w:r>
      <w:r w:rsidR="000D335F" w:rsidRPr="00A03342">
        <w:rPr>
          <w:rFonts w:ascii="Arial" w:eastAsia="Times New Roman" w:hAnsi="Arial" w:cs="Arial"/>
          <w:b/>
          <w:bCs/>
          <w:color w:val="1F3864" w:themeColor="accent1" w:themeShade="80"/>
          <w:kern w:val="28"/>
          <w:sz w:val="32"/>
          <w:szCs w:val="32"/>
          <w:lang w:eastAsia="en-AU"/>
        </w:rPr>
        <w:t xml:space="preserve"> </w:t>
      </w:r>
    </w:p>
    <w:p w14:paraId="4E61D23A" w14:textId="08B7720D" w:rsidR="00051604" w:rsidRPr="00A03342" w:rsidRDefault="00C41FDF" w:rsidP="00A85D04">
      <w:pPr>
        <w:spacing w:before="240" w:after="360"/>
        <w:ind w:right="113"/>
        <w:rPr>
          <w:rFonts w:ascii="Arial" w:eastAsia="Times New Roman" w:hAnsi="Arial" w:cs="Arial"/>
          <w:b/>
          <w:bCs/>
          <w:color w:val="1F3864" w:themeColor="accent1" w:themeShade="80"/>
          <w:kern w:val="28"/>
          <w:sz w:val="36"/>
          <w:szCs w:val="36"/>
          <w:lang w:eastAsia="en-AU"/>
        </w:rPr>
      </w:pPr>
      <w:r w:rsidRPr="00C41FDF">
        <w:rPr>
          <w:rFonts w:ascii="Arial" w:eastAsia="Times New Roman" w:hAnsi="Arial" w:cs="Arial"/>
          <w:b/>
          <w:bCs/>
          <w:color w:val="1F3864" w:themeColor="accent1" w:themeShade="80"/>
          <w:kern w:val="28"/>
          <w:sz w:val="36"/>
          <w:szCs w:val="36"/>
          <w:lang w:eastAsia="en-AU"/>
        </w:rPr>
        <w:t xml:space="preserve">Extended accreditation cycle with at least one </w:t>
      </w:r>
      <w:r>
        <w:rPr>
          <w:rFonts w:ascii="Arial" w:eastAsia="Times New Roman" w:hAnsi="Arial" w:cs="Arial"/>
          <w:b/>
          <w:bCs/>
          <w:color w:val="1F3864" w:themeColor="accent1" w:themeShade="80"/>
          <w:kern w:val="28"/>
          <w:sz w:val="36"/>
          <w:szCs w:val="36"/>
          <w:lang w:eastAsia="en-AU"/>
        </w:rPr>
        <w:t xml:space="preserve">   </w:t>
      </w:r>
      <w:r w:rsidRPr="00C41FDF">
        <w:rPr>
          <w:rFonts w:ascii="Arial" w:eastAsia="Times New Roman" w:hAnsi="Arial" w:cs="Arial"/>
          <w:b/>
          <w:bCs/>
          <w:color w:val="1F3864" w:themeColor="accent1" w:themeShade="80"/>
          <w:kern w:val="28"/>
          <w:sz w:val="36"/>
          <w:szCs w:val="36"/>
          <w:lang w:eastAsia="en-AU"/>
        </w:rPr>
        <w:t>mid-point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E9F8"/>
        <w:tblLook w:val="04A0" w:firstRow="1" w:lastRow="0" w:firstColumn="1" w:lastColumn="0" w:noHBand="0" w:noVBand="1"/>
      </w:tblPr>
      <w:tblGrid>
        <w:gridCol w:w="9016"/>
      </w:tblGrid>
      <w:tr w:rsidR="00A03342" w14:paraId="5170DA42" w14:textId="77777777" w:rsidTr="00F12F4A">
        <w:tc>
          <w:tcPr>
            <w:tcW w:w="9016" w:type="dxa"/>
            <w:shd w:val="clear" w:color="auto" w:fill="C2E9F8"/>
          </w:tcPr>
          <w:p w14:paraId="11D41CF0" w14:textId="0447F411" w:rsidR="002A53D1" w:rsidRDefault="002A53D1" w:rsidP="00E25046">
            <w:pPr>
              <w:spacing w:before="200" w:after="120"/>
              <w:ind w:left="113"/>
              <w:rPr>
                <w:rFonts w:ascii="Arial" w:hAnsi="Arial" w:cs="Arial"/>
              </w:rPr>
            </w:pPr>
            <w:r>
              <w:rPr>
                <w:rFonts w:ascii="Arial" w:hAnsi="Arial" w:cs="Arial"/>
              </w:rPr>
              <w:t xml:space="preserve">This option would involve </w:t>
            </w:r>
            <w:r w:rsidRPr="008422EA">
              <w:rPr>
                <w:rFonts w:ascii="Arial" w:hAnsi="Arial" w:cs="Arial"/>
                <w:b/>
                <w:bCs/>
              </w:rPr>
              <w:t>extending the length of the accreditation cycle</w:t>
            </w:r>
            <w:r>
              <w:rPr>
                <w:rFonts w:ascii="Arial" w:hAnsi="Arial" w:cs="Arial"/>
              </w:rPr>
              <w:t xml:space="preserve"> to potentially </w:t>
            </w:r>
            <w:r w:rsidRPr="008422EA">
              <w:rPr>
                <w:rFonts w:ascii="Arial" w:hAnsi="Arial" w:cs="Arial"/>
                <w:b/>
                <w:bCs/>
              </w:rPr>
              <w:t>four or more years</w:t>
            </w:r>
            <w:r>
              <w:rPr>
                <w:rFonts w:ascii="Arial" w:hAnsi="Arial" w:cs="Arial"/>
              </w:rPr>
              <w:t>. The accreditation process would still involve an</w:t>
            </w:r>
            <w:r w:rsidRPr="00DC1C16">
              <w:rPr>
                <w:rFonts w:ascii="Arial" w:hAnsi="Arial" w:cs="Arial"/>
              </w:rPr>
              <w:t xml:space="preserve"> </w:t>
            </w:r>
            <w:r>
              <w:rPr>
                <w:rFonts w:ascii="Arial" w:hAnsi="Arial" w:cs="Arial"/>
              </w:rPr>
              <w:t xml:space="preserve">announced </w:t>
            </w:r>
            <w:r w:rsidR="00986955">
              <w:rPr>
                <w:rFonts w:ascii="Arial" w:hAnsi="Arial" w:cs="Arial"/>
              </w:rPr>
              <w:t>routine</w:t>
            </w:r>
            <w:r>
              <w:rPr>
                <w:rFonts w:ascii="Arial" w:hAnsi="Arial" w:cs="Arial"/>
              </w:rPr>
              <w:t xml:space="preserve"> assessment </w:t>
            </w:r>
            <w:r w:rsidRPr="00DC1C16">
              <w:rPr>
                <w:rFonts w:ascii="Arial" w:hAnsi="Arial" w:cs="Arial"/>
              </w:rPr>
              <w:t>against all relevant indicators of the Standards</w:t>
            </w:r>
            <w:r>
              <w:rPr>
                <w:rFonts w:ascii="Arial" w:hAnsi="Arial" w:cs="Arial"/>
              </w:rPr>
              <w:t xml:space="preserve">. </w:t>
            </w:r>
          </w:p>
          <w:p w14:paraId="1166CD86" w14:textId="77777777" w:rsidR="002A53D1" w:rsidRDefault="002A53D1" w:rsidP="002A53D1">
            <w:pPr>
              <w:spacing w:after="120"/>
              <w:ind w:left="113"/>
              <w:rPr>
                <w:rFonts w:ascii="Arial" w:hAnsi="Arial" w:cs="Arial"/>
              </w:rPr>
            </w:pPr>
            <w:r>
              <w:rPr>
                <w:rFonts w:ascii="Arial" w:hAnsi="Arial" w:cs="Arial"/>
              </w:rPr>
              <w:t xml:space="preserve">There would be at least one </w:t>
            </w:r>
            <w:r w:rsidRPr="00D37DFF">
              <w:rPr>
                <w:rFonts w:ascii="Arial" w:hAnsi="Arial" w:cs="Arial"/>
                <w:b/>
                <w:bCs/>
              </w:rPr>
              <w:t>mid-</w:t>
            </w:r>
            <w:r>
              <w:rPr>
                <w:rFonts w:ascii="Arial" w:hAnsi="Arial" w:cs="Arial"/>
                <w:b/>
                <w:bCs/>
              </w:rPr>
              <w:t>point</w:t>
            </w:r>
            <w:r w:rsidRPr="00D37DFF">
              <w:rPr>
                <w:rFonts w:ascii="Arial" w:hAnsi="Arial" w:cs="Arial"/>
                <w:b/>
                <w:bCs/>
              </w:rPr>
              <w:t xml:space="preserve"> review</w:t>
            </w:r>
            <w:r>
              <w:rPr>
                <w:rFonts w:ascii="Arial" w:hAnsi="Arial" w:cs="Arial"/>
              </w:rPr>
              <w:t xml:space="preserve"> to provide insight into how the general practice is meeting the Standards in preparation for the subsequent assessment.</w:t>
            </w:r>
          </w:p>
          <w:p w14:paraId="27FA8945" w14:textId="2FE75935" w:rsidR="00A03342" w:rsidRDefault="002A53D1" w:rsidP="00E25046">
            <w:pPr>
              <w:spacing w:after="200"/>
              <w:ind w:left="113"/>
              <w:rPr>
                <w:rFonts w:ascii="Arial" w:hAnsi="Arial" w:cs="Arial"/>
              </w:rPr>
            </w:pPr>
            <w:r>
              <w:rPr>
                <w:rFonts w:ascii="Arial" w:hAnsi="Arial" w:cs="Arial"/>
              </w:rPr>
              <w:t xml:space="preserve">A general practice that is fully compliant would be awarded accreditation for </w:t>
            </w:r>
            <w:r w:rsidRPr="00D37DFF">
              <w:rPr>
                <w:rFonts w:ascii="Arial" w:hAnsi="Arial" w:cs="Arial"/>
                <w:b/>
                <w:bCs/>
              </w:rPr>
              <w:t xml:space="preserve">four or </w:t>
            </w:r>
            <w:r>
              <w:rPr>
                <w:rFonts w:ascii="Arial" w:hAnsi="Arial" w:cs="Arial"/>
                <w:b/>
                <w:bCs/>
              </w:rPr>
              <w:t>mor</w:t>
            </w:r>
            <w:r w:rsidRPr="00D37DFF">
              <w:rPr>
                <w:rFonts w:ascii="Arial" w:hAnsi="Arial" w:cs="Arial"/>
                <w:b/>
                <w:bCs/>
              </w:rPr>
              <w:t>e years</w:t>
            </w:r>
            <w:r w:rsidRPr="00DC1C16">
              <w:rPr>
                <w:rFonts w:ascii="Arial" w:hAnsi="Arial" w:cs="Arial"/>
              </w:rPr>
              <w:t>.</w:t>
            </w:r>
          </w:p>
        </w:tc>
      </w:tr>
    </w:tbl>
    <w:p w14:paraId="20BDEBD1" w14:textId="0935C609" w:rsidR="00FA33CB" w:rsidRPr="00D37DFF" w:rsidRDefault="00FA33CB" w:rsidP="00D37DFF">
      <w:pPr>
        <w:pStyle w:val="Heading2"/>
        <w:spacing w:before="240" w:after="120"/>
        <w:rPr>
          <w:rFonts w:ascii="Arial" w:hAnsi="Arial" w:cs="Arial"/>
          <w:b/>
          <w:bCs/>
          <w:color w:val="1F3864" w:themeColor="accent1" w:themeShade="80"/>
        </w:rPr>
      </w:pPr>
      <w:r w:rsidRPr="00D37DFF">
        <w:rPr>
          <w:rFonts w:ascii="Arial" w:hAnsi="Arial" w:cs="Arial"/>
          <w:b/>
          <w:bCs/>
          <w:color w:val="1F3864" w:themeColor="accent1" w:themeShade="80"/>
        </w:rPr>
        <w:t>Rationale</w:t>
      </w:r>
      <w:r w:rsidR="00E32FFC" w:rsidRPr="00A03342">
        <w:rPr>
          <w:rFonts w:ascii="Arial" w:hAnsi="Arial" w:cs="Arial"/>
          <w:b/>
          <w:bCs/>
          <w:color w:val="1F3864" w:themeColor="accent1" w:themeShade="80"/>
        </w:rPr>
        <w:t xml:space="preserve"> for Option </w:t>
      </w:r>
      <w:r w:rsidR="0075086D">
        <w:rPr>
          <w:rFonts w:ascii="Arial" w:hAnsi="Arial" w:cs="Arial"/>
          <w:b/>
          <w:bCs/>
          <w:color w:val="1F3864" w:themeColor="accent1" w:themeShade="80"/>
        </w:rPr>
        <w:t>one</w:t>
      </w:r>
    </w:p>
    <w:p w14:paraId="79E48C34" w14:textId="1F44C602" w:rsidR="00FE6C3C" w:rsidRDefault="00FE6C3C" w:rsidP="00F220E6">
      <w:pPr>
        <w:spacing w:after="240"/>
        <w:rPr>
          <w:rFonts w:ascii="Arial" w:hAnsi="Arial" w:cs="Arial"/>
        </w:rPr>
      </w:pPr>
      <w:r>
        <w:rPr>
          <w:rFonts w:ascii="Arial" w:hAnsi="Arial" w:cs="Arial"/>
        </w:rPr>
        <w:t xml:space="preserve">This option was </w:t>
      </w:r>
      <w:r w:rsidR="00FA33CB">
        <w:rPr>
          <w:rFonts w:ascii="Arial" w:hAnsi="Arial" w:cs="Arial"/>
        </w:rPr>
        <w:t xml:space="preserve">proposed in </w:t>
      </w:r>
      <w:r>
        <w:rPr>
          <w:rFonts w:ascii="Arial" w:hAnsi="Arial" w:cs="Arial"/>
        </w:rPr>
        <w:t>t</w:t>
      </w:r>
      <w:r w:rsidRPr="007110D0">
        <w:rPr>
          <w:rFonts w:ascii="Arial" w:hAnsi="Arial" w:cs="Arial"/>
        </w:rPr>
        <w:t xml:space="preserve">he </w:t>
      </w:r>
      <w:hyperlink r:id="rId18" w:history="1">
        <w:r w:rsidRPr="006E419D">
          <w:rPr>
            <w:rStyle w:val="Hyperlink"/>
            <w:rFonts w:ascii="Arial" w:hAnsi="Arial" w:cs="Arial"/>
            <w:i/>
            <w:iCs/>
          </w:rPr>
          <w:t>Review of general practice accreditation arrangements</w:t>
        </w:r>
      </w:hyperlink>
      <w:r>
        <w:rPr>
          <w:rFonts w:ascii="Arial" w:hAnsi="Arial" w:cs="Arial"/>
        </w:rPr>
        <w:t xml:space="preserve"> (the Review)</w:t>
      </w:r>
      <w:r w:rsidR="00FA33CB">
        <w:rPr>
          <w:rFonts w:ascii="Arial" w:hAnsi="Arial" w:cs="Arial"/>
        </w:rPr>
        <w:t>, commissioned by the Department in 2021</w:t>
      </w:r>
      <w:r>
        <w:rPr>
          <w:rFonts w:ascii="Arial" w:hAnsi="Arial" w:cs="Arial"/>
        </w:rPr>
        <w:t>.</w:t>
      </w:r>
      <w:r w:rsidR="004F72DB">
        <w:rPr>
          <w:rFonts w:ascii="Arial" w:hAnsi="Arial" w:cs="Arial"/>
        </w:rPr>
        <w:t xml:space="preserve"> </w:t>
      </w:r>
      <w:r>
        <w:rPr>
          <w:rFonts w:ascii="Arial" w:hAnsi="Arial" w:cs="Arial"/>
        </w:rPr>
        <w:t>T</w:t>
      </w:r>
      <w:r w:rsidR="006E419D" w:rsidRPr="007110D0">
        <w:rPr>
          <w:rFonts w:ascii="Arial" w:hAnsi="Arial" w:cs="Arial"/>
        </w:rPr>
        <w:t>he Review had a total of 15 recommendations</w:t>
      </w:r>
      <w:r>
        <w:rPr>
          <w:rFonts w:ascii="Arial" w:hAnsi="Arial" w:cs="Arial"/>
        </w:rPr>
        <w:t xml:space="preserve">, </w:t>
      </w:r>
      <w:r w:rsidR="004F72DB">
        <w:rPr>
          <w:rFonts w:ascii="Arial" w:hAnsi="Arial" w:cs="Arial"/>
        </w:rPr>
        <w:t xml:space="preserve">with </w:t>
      </w:r>
      <w:r w:rsidR="0095330E" w:rsidRPr="0095330E">
        <w:rPr>
          <w:rFonts w:ascii="Arial" w:hAnsi="Arial" w:cs="Arial"/>
          <w:b/>
          <w:bCs/>
        </w:rPr>
        <w:t>R</w:t>
      </w:r>
      <w:r w:rsidR="006E419D" w:rsidRPr="0095330E">
        <w:rPr>
          <w:rFonts w:ascii="Arial" w:hAnsi="Arial" w:cs="Arial"/>
          <w:b/>
          <w:bCs/>
        </w:rPr>
        <w:t>ecommendation 6</w:t>
      </w:r>
      <w:r w:rsidR="006E419D" w:rsidRPr="007110D0">
        <w:rPr>
          <w:rFonts w:ascii="Arial" w:hAnsi="Arial" w:cs="Arial"/>
        </w:rPr>
        <w:t xml:space="preserve"> relat</w:t>
      </w:r>
      <w:r w:rsidR="004F72DB">
        <w:rPr>
          <w:rFonts w:ascii="Arial" w:hAnsi="Arial" w:cs="Arial"/>
        </w:rPr>
        <w:t>ing</w:t>
      </w:r>
      <w:r w:rsidR="006E419D" w:rsidRPr="007110D0">
        <w:rPr>
          <w:rFonts w:ascii="Arial" w:hAnsi="Arial" w:cs="Arial"/>
        </w:rPr>
        <w:t xml:space="preserve"> to </w:t>
      </w:r>
      <w:r w:rsidR="006E419D">
        <w:rPr>
          <w:rFonts w:ascii="Arial" w:hAnsi="Arial" w:cs="Arial"/>
        </w:rPr>
        <w:t xml:space="preserve">driving sustained </w:t>
      </w:r>
      <w:r w:rsidR="00E52352">
        <w:rPr>
          <w:rFonts w:ascii="Arial" w:hAnsi="Arial" w:cs="Arial"/>
        </w:rPr>
        <w:t>co</w:t>
      </w:r>
      <w:r w:rsidR="00106603">
        <w:rPr>
          <w:rFonts w:ascii="Arial" w:hAnsi="Arial" w:cs="Arial"/>
        </w:rPr>
        <w:t>nformance</w:t>
      </w:r>
      <w:r w:rsidR="006E419D">
        <w:rPr>
          <w:rFonts w:ascii="Arial" w:hAnsi="Arial" w:cs="Arial"/>
        </w:rPr>
        <w:t xml:space="preserve"> and continuous improvement throughout the accreditation cycle.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E13E1F" w14:paraId="493AB82F" w14:textId="77777777" w:rsidTr="00D37DFF">
        <w:tc>
          <w:tcPr>
            <w:tcW w:w="9016" w:type="dxa"/>
            <w:shd w:val="clear" w:color="auto" w:fill="E7E6E6" w:themeFill="background2"/>
          </w:tcPr>
          <w:p w14:paraId="52182768" w14:textId="39AB966A" w:rsidR="00E13E1F" w:rsidRPr="00D37DFF" w:rsidRDefault="00E13E1F" w:rsidP="00E25046">
            <w:pPr>
              <w:spacing w:before="200" w:after="120"/>
              <w:ind w:left="113"/>
              <w:rPr>
                <w:rFonts w:ascii="Arial" w:hAnsi="Arial" w:cs="Arial"/>
                <w:b/>
                <w:bCs/>
                <w:color w:val="1F3864" w:themeColor="accent1" w:themeShade="80"/>
                <w:sz w:val="24"/>
                <w:szCs w:val="24"/>
              </w:rPr>
            </w:pPr>
            <w:r w:rsidRPr="00D37DFF">
              <w:rPr>
                <w:rFonts w:ascii="Arial" w:hAnsi="Arial" w:cs="Arial"/>
                <w:b/>
                <w:bCs/>
                <w:color w:val="1F3864" w:themeColor="accent1" w:themeShade="80"/>
                <w:sz w:val="24"/>
                <w:szCs w:val="24"/>
              </w:rPr>
              <w:t>Review of general practice accreditation arrangements</w:t>
            </w:r>
          </w:p>
          <w:p w14:paraId="25228312" w14:textId="654E84B8" w:rsidR="00E13E1F" w:rsidRPr="00D37DFF" w:rsidRDefault="00E13E1F" w:rsidP="00D37DFF">
            <w:pPr>
              <w:spacing w:after="120"/>
              <w:ind w:left="113"/>
              <w:rPr>
                <w:rFonts w:ascii="Arial" w:hAnsi="Arial" w:cs="Arial"/>
                <w:b/>
                <w:bCs/>
                <w:color w:val="1F3864" w:themeColor="accent1" w:themeShade="80"/>
              </w:rPr>
            </w:pPr>
            <w:r w:rsidRPr="00D37DFF">
              <w:rPr>
                <w:rFonts w:ascii="Arial" w:hAnsi="Arial" w:cs="Arial"/>
                <w:b/>
                <w:bCs/>
                <w:color w:val="1F3864" w:themeColor="accent1" w:themeShade="80"/>
              </w:rPr>
              <w:t>Recommendation 6</w:t>
            </w:r>
          </w:p>
          <w:p w14:paraId="28C55DDB" w14:textId="77777777" w:rsidR="00E13E1F" w:rsidRDefault="00E13E1F" w:rsidP="0095330E">
            <w:pPr>
              <w:spacing w:after="120"/>
              <w:ind w:left="113" w:right="113"/>
              <w:rPr>
                <w:rFonts w:ascii="Arial" w:hAnsi="Arial" w:cs="Arial"/>
              </w:rPr>
            </w:pPr>
            <w:r w:rsidRPr="00E13E1F">
              <w:rPr>
                <w:rFonts w:ascii="Arial" w:hAnsi="Arial" w:cs="Arial"/>
              </w:rPr>
              <w:t xml:space="preserve">Refocus assessments to drive sustained conformance and continuous improvement by: </w:t>
            </w:r>
          </w:p>
          <w:p w14:paraId="7F5310B3" w14:textId="77777777" w:rsidR="001C0682" w:rsidRDefault="001C0682" w:rsidP="00182F54">
            <w:pPr>
              <w:pStyle w:val="ListParagraph"/>
              <w:numPr>
                <w:ilvl w:val="0"/>
                <w:numId w:val="136"/>
              </w:numPr>
              <w:spacing w:after="60"/>
              <w:ind w:left="714" w:right="113" w:hanging="357"/>
              <w:contextualSpacing w:val="0"/>
              <w:rPr>
                <w:rFonts w:ascii="Arial" w:hAnsi="Arial" w:cs="Arial"/>
              </w:rPr>
            </w:pPr>
            <w:r>
              <w:rPr>
                <w:rFonts w:ascii="Arial" w:hAnsi="Arial" w:cs="Arial"/>
              </w:rPr>
              <w:t>A</w:t>
            </w:r>
            <w:r w:rsidR="00E13E1F" w:rsidRPr="00D37DFF">
              <w:rPr>
                <w:rFonts w:ascii="Arial" w:hAnsi="Arial" w:cs="Arial"/>
              </w:rPr>
              <w:t xml:space="preserve">djusting the assessment process to better target the activities conducted at each stage of an accreditation cycle and reduce unnecessary burden on practices </w:t>
            </w:r>
          </w:p>
          <w:p w14:paraId="707C3FA4" w14:textId="77777777" w:rsidR="001C0682" w:rsidRDefault="001C0682" w:rsidP="00182F54">
            <w:pPr>
              <w:pStyle w:val="ListParagraph"/>
              <w:numPr>
                <w:ilvl w:val="0"/>
                <w:numId w:val="136"/>
              </w:numPr>
              <w:spacing w:after="60"/>
              <w:ind w:left="714" w:right="113" w:hanging="357"/>
              <w:contextualSpacing w:val="0"/>
              <w:rPr>
                <w:rFonts w:ascii="Arial" w:hAnsi="Arial" w:cs="Arial"/>
              </w:rPr>
            </w:pPr>
            <w:r>
              <w:rPr>
                <w:rFonts w:ascii="Arial" w:hAnsi="Arial" w:cs="Arial"/>
              </w:rPr>
              <w:t>R</w:t>
            </w:r>
            <w:r w:rsidR="00E13E1F" w:rsidRPr="00D37DFF">
              <w:rPr>
                <w:rFonts w:ascii="Arial" w:hAnsi="Arial" w:cs="Arial"/>
              </w:rPr>
              <w:t xml:space="preserve">equiring practices to complete </w:t>
            </w:r>
            <w:r w:rsidR="00E13E1F" w:rsidRPr="00C17851">
              <w:rPr>
                <w:rFonts w:ascii="Arial" w:hAnsi="Arial" w:cs="Arial"/>
                <w:u w:val="single"/>
              </w:rPr>
              <w:t>a mid-point assessment</w:t>
            </w:r>
            <w:r w:rsidR="00E13E1F" w:rsidRPr="00D37DFF">
              <w:rPr>
                <w:rFonts w:ascii="Arial" w:hAnsi="Arial" w:cs="Arial"/>
              </w:rPr>
              <w:t xml:space="preserve"> by submitting targeted information to their accrediting agency mid-way through the accreditation period </w:t>
            </w:r>
          </w:p>
          <w:p w14:paraId="687E1D66" w14:textId="5BA440AB" w:rsidR="00E13E1F" w:rsidRPr="00D37DFF" w:rsidRDefault="001C0682" w:rsidP="003857FA">
            <w:pPr>
              <w:pStyle w:val="ListParagraph"/>
              <w:numPr>
                <w:ilvl w:val="0"/>
                <w:numId w:val="136"/>
              </w:numPr>
              <w:spacing w:after="240"/>
              <w:ind w:left="714" w:right="113" w:hanging="357"/>
              <w:contextualSpacing w:val="0"/>
              <w:rPr>
                <w:rFonts w:ascii="Arial" w:hAnsi="Arial" w:cs="Arial"/>
              </w:rPr>
            </w:pPr>
            <w:r>
              <w:rPr>
                <w:rFonts w:ascii="Arial" w:hAnsi="Arial" w:cs="Arial"/>
              </w:rPr>
              <w:t>A</w:t>
            </w:r>
            <w:r w:rsidR="00E13E1F" w:rsidRPr="00D37DFF">
              <w:rPr>
                <w:rFonts w:ascii="Arial" w:hAnsi="Arial" w:cs="Arial"/>
              </w:rPr>
              <w:t xml:space="preserve">dopting a risk-based approach to identify where further support and/or monitoring may be required to </w:t>
            </w:r>
            <w:r w:rsidR="00E13E1F" w:rsidRPr="00C17851">
              <w:rPr>
                <w:rFonts w:ascii="Arial" w:hAnsi="Arial" w:cs="Arial"/>
                <w:u w:val="single"/>
              </w:rPr>
              <w:t>ensure sustained conformance</w:t>
            </w:r>
            <w:r w:rsidR="00E13E1F" w:rsidRPr="00D37DFF">
              <w:rPr>
                <w:rFonts w:ascii="Arial" w:hAnsi="Arial" w:cs="Arial"/>
              </w:rPr>
              <w:t xml:space="preserve"> with the Standards.</w:t>
            </w:r>
          </w:p>
        </w:tc>
      </w:tr>
    </w:tbl>
    <w:p w14:paraId="194AC47B" w14:textId="77777777" w:rsidR="00E13E1F" w:rsidRDefault="00E13E1F" w:rsidP="006643A9">
      <w:pPr>
        <w:spacing w:after="0"/>
        <w:rPr>
          <w:rFonts w:ascii="Arial" w:hAnsi="Arial" w:cs="Arial"/>
        </w:rPr>
      </w:pPr>
    </w:p>
    <w:p w14:paraId="76E4D444" w14:textId="77777777" w:rsidR="006E3E6B" w:rsidRDefault="006E3E6B" w:rsidP="006643A9">
      <w:pPr>
        <w:spacing w:after="0"/>
        <w:rPr>
          <w:rFonts w:ascii="Arial" w:hAnsi="Arial" w:cs="Arial"/>
        </w:rPr>
      </w:pPr>
    </w:p>
    <w:p w14:paraId="657FDA94" w14:textId="77777777" w:rsidR="00216A1D" w:rsidRDefault="00216A1D" w:rsidP="006643A9">
      <w:pPr>
        <w:spacing w:after="0"/>
        <w:rPr>
          <w:rFonts w:ascii="Arial" w:hAnsi="Arial" w:cs="Arial"/>
        </w:rPr>
      </w:pPr>
    </w:p>
    <w:p w14:paraId="4000DF84" w14:textId="77777777" w:rsidR="00A03342" w:rsidRDefault="00A03342" w:rsidP="00FE6C3C">
      <w:pPr>
        <w:pStyle w:val="Heading2"/>
        <w:rPr>
          <w:rFonts w:ascii="Arial" w:hAnsi="Arial" w:cs="Arial"/>
          <w:b/>
          <w:bCs/>
          <w:color w:val="1F4E79" w:themeColor="accent5" w:themeShade="80"/>
        </w:rPr>
        <w:sectPr w:rsidR="00A03342" w:rsidSect="008221D0">
          <w:footnotePr>
            <w:numFmt w:val="chicago"/>
          </w:footnotePr>
          <w:pgSz w:w="11906" w:h="16838"/>
          <w:pgMar w:top="1440" w:right="1440" w:bottom="709" w:left="1440" w:header="708" w:footer="708" w:gutter="0"/>
          <w:cols w:space="708"/>
          <w:docGrid w:linePitch="360"/>
        </w:sectPr>
      </w:pPr>
    </w:p>
    <w:p w14:paraId="4E429D22" w14:textId="58C26A1B" w:rsidR="00FE6C3C" w:rsidRPr="00D37DFF" w:rsidRDefault="00FE6C3C" w:rsidP="00E25046">
      <w:pPr>
        <w:pStyle w:val="Heading2"/>
        <w:spacing w:after="120"/>
        <w:rPr>
          <w:rFonts w:ascii="Arial" w:hAnsi="Arial" w:cs="Arial"/>
          <w:b/>
          <w:bCs/>
          <w:color w:val="1F3864" w:themeColor="accent1" w:themeShade="80"/>
        </w:rPr>
      </w:pPr>
      <w:r w:rsidRPr="00D37DFF">
        <w:rPr>
          <w:rFonts w:ascii="Arial" w:hAnsi="Arial" w:cs="Arial"/>
          <w:b/>
          <w:bCs/>
          <w:color w:val="1F3864" w:themeColor="accent1" w:themeShade="80"/>
        </w:rPr>
        <w:t xml:space="preserve">Feedback </w:t>
      </w:r>
      <w:r w:rsidR="0040596D">
        <w:rPr>
          <w:rFonts w:ascii="Arial" w:hAnsi="Arial" w:cs="Arial"/>
          <w:b/>
          <w:bCs/>
          <w:color w:val="1F3864" w:themeColor="accent1" w:themeShade="80"/>
        </w:rPr>
        <w:t xml:space="preserve">to date </w:t>
      </w:r>
      <w:r w:rsidRPr="00D37DFF">
        <w:rPr>
          <w:rFonts w:ascii="Arial" w:hAnsi="Arial" w:cs="Arial"/>
          <w:b/>
          <w:bCs/>
          <w:color w:val="1F3864" w:themeColor="accent1" w:themeShade="80"/>
        </w:rPr>
        <w:t>from general practices</w:t>
      </w:r>
    </w:p>
    <w:p w14:paraId="7F75BEB3" w14:textId="7B0C215A" w:rsidR="00EF068A" w:rsidRDefault="00816448" w:rsidP="00E25046">
      <w:pPr>
        <w:rPr>
          <w:rFonts w:ascii="Arial" w:hAnsi="Arial" w:cs="Arial"/>
        </w:rPr>
      </w:pPr>
      <w:r>
        <w:rPr>
          <w:rFonts w:ascii="Arial" w:hAnsi="Arial" w:cs="Arial"/>
        </w:rPr>
        <w:t xml:space="preserve">The Commission has </w:t>
      </w:r>
      <w:r w:rsidR="007D5036">
        <w:rPr>
          <w:rFonts w:ascii="Arial" w:hAnsi="Arial" w:cs="Arial"/>
        </w:rPr>
        <w:t xml:space="preserve">also </w:t>
      </w:r>
      <w:r>
        <w:rPr>
          <w:rFonts w:ascii="Arial" w:hAnsi="Arial" w:cs="Arial"/>
        </w:rPr>
        <w:t>received feedback from general practice</w:t>
      </w:r>
      <w:r w:rsidR="007D5036">
        <w:rPr>
          <w:rFonts w:ascii="Arial" w:hAnsi="Arial" w:cs="Arial"/>
        </w:rPr>
        <w:t>s</w:t>
      </w:r>
      <w:r w:rsidR="0075086D">
        <w:rPr>
          <w:rFonts w:ascii="Arial" w:hAnsi="Arial" w:cs="Arial"/>
        </w:rPr>
        <w:t xml:space="preserve"> </w:t>
      </w:r>
      <w:r w:rsidR="007D5036">
        <w:rPr>
          <w:rFonts w:ascii="Arial" w:hAnsi="Arial" w:cs="Arial"/>
        </w:rPr>
        <w:t>proposing changes to the length</w:t>
      </w:r>
      <w:r>
        <w:rPr>
          <w:rFonts w:ascii="Arial" w:hAnsi="Arial" w:cs="Arial"/>
        </w:rPr>
        <w:t xml:space="preserve"> o</w:t>
      </w:r>
      <w:r w:rsidR="007D5036">
        <w:rPr>
          <w:rFonts w:ascii="Arial" w:hAnsi="Arial" w:cs="Arial"/>
        </w:rPr>
        <w:t>f</w:t>
      </w:r>
      <w:r>
        <w:rPr>
          <w:rFonts w:ascii="Arial" w:hAnsi="Arial" w:cs="Arial"/>
        </w:rPr>
        <w:t xml:space="preserve"> the accreditation cycle</w:t>
      </w:r>
      <w:r w:rsidR="0075086D">
        <w:rPr>
          <w:rFonts w:ascii="Arial" w:hAnsi="Arial" w:cs="Arial"/>
        </w:rPr>
        <w:t>, through the post-assessment survey</w:t>
      </w:r>
      <w:r>
        <w:rPr>
          <w:rFonts w:ascii="Arial" w:hAnsi="Arial" w:cs="Arial"/>
        </w:rPr>
        <w:t>:</w:t>
      </w:r>
    </w:p>
    <w:p w14:paraId="4F38C584" w14:textId="3408384A" w:rsidR="001C0682" w:rsidRDefault="001C0682" w:rsidP="00EF068A">
      <w:pPr>
        <w:spacing w:before="240"/>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2790BC66" wp14:editId="5CC18D47">
                <wp:simplePos x="0" y="0"/>
                <wp:positionH relativeFrom="column">
                  <wp:posOffset>31750</wp:posOffset>
                </wp:positionH>
                <wp:positionV relativeFrom="paragraph">
                  <wp:posOffset>119049</wp:posOffset>
                </wp:positionV>
                <wp:extent cx="3130550" cy="1638300"/>
                <wp:effectExtent l="19050" t="171450" r="31750" b="38100"/>
                <wp:wrapNone/>
                <wp:docPr id="173211576" name="Speech Bubble: Oval 3"/>
                <wp:cNvGraphicFramePr/>
                <a:graphic xmlns:a="http://schemas.openxmlformats.org/drawingml/2006/main">
                  <a:graphicData uri="http://schemas.microsoft.com/office/word/2010/wordprocessingShape">
                    <wps:wsp>
                      <wps:cNvSpPr/>
                      <wps:spPr>
                        <a:xfrm>
                          <a:off x="0" y="0"/>
                          <a:ext cx="3130550" cy="1638300"/>
                        </a:xfrm>
                        <a:prstGeom prst="wedgeEllipseCallout">
                          <a:avLst>
                            <a:gd name="adj1" fmla="val -47763"/>
                            <a:gd name="adj2" fmla="val -57319"/>
                          </a:avLst>
                        </a:prstGeom>
                        <a:solidFill>
                          <a:schemeClr val="accent5">
                            <a:lumMod val="20000"/>
                            <a:lumOff val="80000"/>
                          </a:schemeClr>
                        </a:solidFill>
                        <a:ln w="28575">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8903A2" w14:textId="009D628E" w:rsidR="001C0682" w:rsidRPr="007E68DB" w:rsidRDefault="001C0682" w:rsidP="001C0682">
                            <w:pPr>
                              <w:jc w:val="center"/>
                              <w:rPr>
                                <w:rFonts w:ascii="Arial" w:hAnsi="Arial" w:cs="Arial"/>
                                <w:i/>
                                <w:iCs/>
                              </w:rPr>
                            </w:pPr>
                            <w:r w:rsidRPr="007E68DB">
                              <w:rPr>
                                <w:rFonts w:ascii="Arial" w:hAnsi="Arial" w:cs="Arial"/>
                                <w:i/>
                                <w:iCs/>
                                <w:color w:val="1F3864" w:themeColor="accent1" w:themeShade="80"/>
                              </w:rPr>
                              <w:t xml:space="preserve">I strongly believe </w:t>
                            </w:r>
                            <w:r w:rsidRPr="0075086D">
                              <w:rPr>
                                <w:rFonts w:ascii="Arial" w:hAnsi="Arial" w:cs="Arial"/>
                                <w:b/>
                                <w:bCs/>
                                <w:i/>
                                <w:iCs/>
                                <w:color w:val="1F3864" w:themeColor="accent1" w:themeShade="80"/>
                              </w:rPr>
                              <w:t>that practices should be accredited less than 3 years.</w:t>
                            </w:r>
                            <w:r w:rsidRPr="007E68DB">
                              <w:rPr>
                                <w:rFonts w:ascii="Arial" w:hAnsi="Arial" w:cs="Arial"/>
                                <w:i/>
                                <w:iCs/>
                                <w:color w:val="1F3864" w:themeColor="accent1" w:themeShade="80"/>
                              </w:rPr>
                              <w:t xml:space="preserve"> Some Practices only implement policies and procedures during the process of being accredited.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0BC6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7" type="#_x0000_t63" style="position:absolute;margin-left:2.5pt;margin-top:9.35pt;width:246.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FA2AIAAEgGAAAOAAAAZHJzL2Uyb0RvYy54bWysVd9v2jAQfp+0/8Hye5sESKGooUJ0nSZ1&#10;bbV26rNxbJLJv2YbAvvrd3ZCgBXtYdpLON+dv7v7fHfc3G6lQBtmXa1VgbPLFCOmqC5rtSrw99f7&#10;iwlGzhNVEqEVK/COOXw7+/jhpjFTNtCVFiWzCECUmzamwJX3ZpokjlZMEnepDVNg5NpK4uFoV0lp&#10;SQPoUiSDNL1KGm1LYzVlzoH2rjXiWcTnnFH/xLljHokCQ24+fm38LsM3md2Q6coSU9W0S4P8QxaS&#10;1AqC9lB3xBO0tvU7KFlTq53m/pJqmWjOa8piDVBNlv5RzUtFDIu1ADnO9DS5/wdLHzcv5tkCDY1x&#10;UwdiqGLLrQy/kB/aRrJ2PVls6xEF5TAbpnkOnFKwZVfDyTCNdCaH68Y6/5lpiYJQ4IaVK/ZJiNo4&#10;tiBC6LWPnJHNg/ORvBIpIqFLSPkjw4hLAW+xIQJdjMbjq2H3WEdOgxOnfDzMroMTpNBhgrRPIgRw&#10;WtTlfS1EPIQeYwthEYSAmJQy5fOYkVjLr7ps9dBlbWFkCmroplY92ashROzWgBRDnwQRCjUFHkzy&#10;cYt8YuzvnWbQVnDkCSGEAuzDE0XJ7wQLhQj1jXFUl/Aog5j+WdysNVWkZG24LO8Ke1dBBAzIHKjq&#10;sTuAc6xlHeudf7jK4vD1l9O/JdYW3N+IkbXy/WVZK23PAQjfR2799yS11ASW/Ha5BW6gRUOOQbPU&#10;5e7ZIqvbZeAMva+hPx+I88/EQsdBT8NG80/w4ULD8+lOwqjS9tc5ffCHoQQrRg1skwK7n2tiGUbi&#10;i4Jxvc5Go7B+4mGUjwdwsMeW5bFFreVCQ0vCDEB2UQz+XuxFbrV8g8U3D1HBRBSF2AWm3u4PC99u&#10;OVidlM3n0Q1WjiH+Qb0YGsADz2E6XrdvxJpuSD3M96Peb55ukNoHOviGm0rP117z2gfjgdfuAOsK&#10;pJN9eHyOXoc/gNlvAAAA//8DAFBLAwQUAAYACAAAACEA/Lho2N0AAAAIAQAADwAAAGRycy9kb3du&#10;cmV2LnhtbEyPwU7DMBBE70j8g7VIXBB1WkGShjhVQeqxBwIXbm68JBH2Oo3dNP17lhM97sxo9k25&#10;mZ0VE46h96RguUhAIDXe9NQq+PzYPeYgQtRktPWECi4YYFPd3pS6MP5M7zjVsRVcQqHQCroYh0LK&#10;0HTodFj4AYm9bz86HfkcW2lGfeZyZ+UqSVLpdE/8odMDvnXY/NQnp2D7kO6P/e5Y03qMl7398svX&#10;ySt1fzdvX0BEnON/GP7wGR0qZjr4E5kgrIJnXhJZzjMQbD+tcxYOClZZmoGsSnk9oPoFAAD//wMA&#10;UEsBAi0AFAAGAAgAAAAhALaDOJL+AAAA4QEAABMAAAAAAAAAAAAAAAAAAAAAAFtDb250ZW50X1R5&#10;cGVzXS54bWxQSwECLQAUAAYACAAAACEAOP0h/9YAAACUAQAACwAAAAAAAAAAAAAAAAAvAQAAX3Jl&#10;bHMvLnJlbHNQSwECLQAUAAYACAAAACEAiWkhQNgCAABIBgAADgAAAAAAAAAAAAAAAAAuAgAAZHJz&#10;L2Uyb0RvYy54bWxQSwECLQAUAAYACAAAACEA/Lho2N0AAAAIAQAADwAAAAAAAAAAAAAAAAAyBQAA&#10;ZHJzL2Rvd25yZXYueG1sUEsFBgAAAAAEAAQA8wAAADwGAAAAAA==&#10;" adj="483,-1581" fillcolor="#deeaf6 [664]" strokecolor="#5b9bd5 [3208]" strokeweight="2.25pt">
                <v:textbox>
                  <w:txbxContent>
                    <w:p w14:paraId="2D8903A2" w14:textId="009D628E" w:rsidR="001C0682" w:rsidRPr="007E68DB" w:rsidRDefault="001C0682" w:rsidP="001C0682">
                      <w:pPr>
                        <w:jc w:val="center"/>
                        <w:rPr>
                          <w:rFonts w:ascii="Arial" w:hAnsi="Arial" w:cs="Arial"/>
                          <w:i/>
                          <w:iCs/>
                        </w:rPr>
                      </w:pPr>
                      <w:r w:rsidRPr="007E68DB">
                        <w:rPr>
                          <w:rFonts w:ascii="Arial" w:hAnsi="Arial" w:cs="Arial"/>
                          <w:i/>
                          <w:iCs/>
                          <w:color w:val="1F3864" w:themeColor="accent1" w:themeShade="80"/>
                        </w:rPr>
                        <w:t xml:space="preserve">I strongly believe </w:t>
                      </w:r>
                      <w:r w:rsidRPr="0075086D">
                        <w:rPr>
                          <w:rFonts w:ascii="Arial" w:hAnsi="Arial" w:cs="Arial"/>
                          <w:b/>
                          <w:bCs/>
                          <w:i/>
                          <w:iCs/>
                          <w:color w:val="1F3864" w:themeColor="accent1" w:themeShade="80"/>
                        </w:rPr>
                        <w:t>that practices should be accredited less than 3 years.</w:t>
                      </w:r>
                      <w:r w:rsidRPr="007E68DB">
                        <w:rPr>
                          <w:rFonts w:ascii="Arial" w:hAnsi="Arial" w:cs="Arial"/>
                          <w:i/>
                          <w:iCs/>
                          <w:color w:val="1F3864" w:themeColor="accent1" w:themeShade="80"/>
                        </w:rPr>
                        <w:t xml:space="preserve"> Some Practices only implement policies and procedures during the process of being accredited.</w:t>
                      </w:r>
                    </w:p>
                  </w:txbxContent>
                </v:textbox>
              </v:shape>
            </w:pict>
          </mc:Fallback>
        </mc:AlternateContent>
      </w:r>
    </w:p>
    <w:p w14:paraId="2D146A4C" w14:textId="1AF81558" w:rsidR="001C0682" w:rsidRDefault="001C0682" w:rsidP="00EF068A">
      <w:pPr>
        <w:spacing w:before="240"/>
        <w:rPr>
          <w:rFonts w:ascii="Arial" w:hAnsi="Arial" w:cs="Arial"/>
        </w:rPr>
      </w:pPr>
    </w:p>
    <w:p w14:paraId="2A7CBF75" w14:textId="77777777" w:rsidR="001C0682" w:rsidRDefault="001C0682" w:rsidP="00EF068A">
      <w:pPr>
        <w:spacing w:before="240"/>
        <w:rPr>
          <w:rFonts w:ascii="Arial" w:hAnsi="Arial" w:cs="Arial"/>
        </w:rPr>
      </w:pPr>
    </w:p>
    <w:p w14:paraId="6CEF7AC9" w14:textId="77777777" w:rsidR="001C0682" w:rsidRDefault="001C0682" w:rsidP="00EF068A">
      <w:pPr>
        <w:spacing w:before="240"/>
        <w:rPr>
          <w:rFonts w:ascii="Arial" w:hAnsi="Arial" w:cs="Arial"/>
        </w:rPr>
      </w:pPr>
    </w:p>
    <w:p w14:paraId="3A0B19B2" w14:textId="1C8FE816" w:rsidR="001C0682" w:rsidRDefault="00A03342" w:rsidP="00EF068A">
      <w:pPr>
        <w:spacing w:before="240"/>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580AA3C6" wp14:editId="061F7C6D">
                <wp:simplePos x="0" y="0"/>
                <wp:positionH relativeFrom="column">
                  <wp:posOffset>2009775</wp:posOffset>
                </wp:positionH>
                <wp:positionV relativeFrom="paragraph">
                  <wp:posOffset>159081</wp:posOffset>
                </wp:positionV>
                <wp:extent cx="3638550" cy="1895475"/>
                <wp:effectExtent l="19050" t="190500" r="19050" b="28575"/>
                <wp:wrapNone/>
                <wp:docPr id="1119101352" name="Speech Bubble: Oval 3"/>
                <wp:cNvGraphicFramePr/>
                <a:graphic xmlns:a="http://schemas.openxmlformats.org/drawingml/2006/main">
                  <a:graphicData uri="http://schemas.microsoft.com/office/word/2010/wordprocessingShape">
                    <wps:wsp>
                      <wps:cNvSpPr/>
                      <wps:spPr>
                        <a:xfrm>
                          <a:off x="0" y="0"/>
                          <a:ext cx="3638550" cy="1895475"/>
                        </a:xfrm>
                        <a:prstGeom prst="wedgeEllipseCallout">
                          <a:avLst>
                            <a:gd name="adj1" fmla="val 39934"/>
                            <a:gd name="adj2" fmla="val -57900"/>
                          </a:avLst>
                        </a:prstGeom>
                        <a:solidFill>
                          <a:srgbClr val="BBF7E3"/>
                        </a:solidFill>
                        <a:ln w="28575">
                          <a:solidFill>
                            <a:srgbClr val="119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162EBB" w14:textId="35763B78" w:rsidR="00C36022" w:rsidRPr="007E68DB" w:rsidRDefault="00C36022" w:rsidP="00C36022">
                            <w:pPr>
                              <w:jc w:val="center"/>
                              <w:rPr>
                                <w:rFonts w:ascii="Arial" w:hAnsi="Arial" w:cs="Arial"/>
                                <w:i/>
                                <w:iCs/>
                              </w:rPr>
                            </w:pPr>
                            <w:r w:rsidRPr="007E68DB">
                              <w:rPr>
                                <w:rFonts w:ascii="Arial" w:hAnsi="Arial" w:cs="Arial"/>
                                <w:i/>
                                <w:iCs/>
                                <w:color w:val="1F3864" w:themeColor="accent1" w:themeShade="80"/>
                              </w:rPr>
                              <w:t xml:space="preserve">3 years is too long between assessments. Ongoing processes like Quality Improvement Measures projects and staff meetings may be let go. It would be better to have it kept on the agenda by having </w:t>
                            </w:r>
                            <w:r w:rsidRPr="0075086D">
                              <w:rPr>
                                <w:rFonts w:ascii="Arial" w:hAnsi="Arial" w:cs="Arial"/>
                                <w:b/>
                                <w:bCs/>
                                <w:i/>
                                <w:iCs/>
                                <w:color w:val="1F3864" w:themeColor="accent1" w:themeShade="80"/>
                              </w:rPr>
                              <w:t>a 4-year cycle with 2 yearly review</w:t>
                            </w:r>
                            <w:r w:rsidRPr="007E68DB">
                              <w:rPr>
                                <w:rFonts w:ascii="Arial" w:hAnsi="Arial" w:cs="Arial"/>
                                <w:i/>
                                <w:iCs/>
                                <w:color w:val="1F3864" w:themeColor="accent1"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A3C6" id="_x0000_s1028" type="#_x0000_t63" style="position:absolute;margin-left:158.25pt;margin-top:12.55pt;width:286.5pt;height:14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KeyAIAAAYGAAAOAAAAZHJzL2Uyb0RvYy54bWysVE1v2zAMvQ/YfxB0b20ncb5Qp0jTZhhQ&#10;tMXaoWdFlmIPsqRJSuzs14+SHSdbix6GXWxSJJ/IJ5JX100l0J4ZWyqZ4eQyxohJqvJSbjP8/WV9&#10;McXIOiJzIpRkGT4wi68Xnz9d1XrOBqpQImcGAYi081pnuHBOz6PI0oJVxF4qzSQYuTIVcaCabZQb&#10;UgN6JaJBHI+jWplcG0WZtXB62xrxIuBzzqh75Nwyh0SGITcXviZ8N/4bLa7IfGuILkrapUH+IYuK&#10;lBIu7aFuiSNoZ8o3UFVJjbKKu0uqqkhxXlIWaoBqkvivap4LolmoBcixuqfJ/j9Y+rB/1k8GaKi1&#10;nVsQfRUNN5X/Q36oCWQderJY4xCFw+F4OE1T4JSCLZnO0tEk9XRGp3BtrPvCVIW8kOGa5Vt2J0Sp&#10;LVsRIdTOBc7I/t66QF6OJKmgS0j+I8GIVwLeYk8EGs5mw1H3Vmc+g3Ofi3Qyi8ODQgYdJEjHHDy+&#10;VaLM16UQQTHbzUoYBPgZvrlZT+6GXfp/uAmJ6gwPpilU9zFGkszi8fgtBiQhJPByIjhI7iCYBxTy&#10;G+OozIHSQXuD733Wp0YoZdIlrakgOWszTtK4rzZMi48I7AdAj8yh0h67A3gfu322zt+HsjA6fXD8&#10;UWJtcB8RblbS9cFVKZV5D0BAVd3Nrf+RpJYaz5JrNg1w46kBT3+yUfnhySCj2lG2mq5L6K57Yt0T&#10;MdAv0JGwj9wjfLhQ8HaqkzAqlPn13rn3h5ECK0Y17IIM2587YhhG4quEYZslo5FfHkEZpZMBKObc&#10;sjm3yF21UtBT0MGQXRC9vxNHkRtVvcLaWvpbwUQkhbszTJ05KivX7ihYfJQtl8ENFoYm7l4+a+rB&#10;Pc++uV+aV2J0N2IOpvNBHfdGNwctxydfHynVcucUL503nnjtFFg2oZW6xei32bkevE7re/EbAAD/&#10;/wMAUEsDBBQABgAIAAAAIQDGjCl13wAAAAoBAAAPAAAAZHJzL2Rvd25yZXYueG1sTI/BToNAEIbv&#10;Jr7DZky82QUaCKUsjTFpjPFSq9637BSo7Cxht4X69I4nPc78X/75ptzMthcXHH3nSEG8iEAg1c50&#10;1Cj4eN8+5CB80GR07wgVXNHDprq9KXVh3ERveNmHRnAJ+UIraEMYCil93aLVfuEGJM6ObrQ68Dg2&#10;0ox64nLbyySKMml1R3yh1QM+tVh/7c9Wgd89r2Q27ej0Gm/Tz/5oXr6vRqn7u/lxDSLgHP5g+NVn&#10;dajY6eDOZLzoFSzjLGVUQZLGIBjI8xUvDpwkywxkVcr/L1Q/AAAA//8DAFBLAQItABQABgAIAAAA&#10;IQC2gziS/gAAAOEBAAATAAAAAAAAAAAAAAAAAAAAAABbQ29udGVudF9UeXBlc10ueG1sUEsBAi0A&#10;FAAGAAgAAAAhADj9If/WAAAAlAEAAAsAAAAAAAAAAAAAAAAALwEAAF9yZWxzLy5yZWxzUEsBAi0A&#10;FAAGAAgAAAAhACiaop7IAgAABgYAAA4AAAAAAAAAAAAAAAAALgIAAGRycy9lMm9Eb2MueG1sUEsB&#10;Ai0AFAAGAAgAAAAhAMaMKXXfAAAACgEAAA8AAAAAAAAAAAAAAAAAIgUAAGRycy9kb3ducmV2Lnht&#10;bFBLBQYAAAAABAAEAPMAAAAuBgAAAAA=&#10;" adj="19426,-1706" fillcolor="#bbf7e3" strokecolor="#119066" strokeweight="2.25pt">
                <v:textbox>
                  <w:txbxContent>
                    <w:p w14:paraId="33162EBB" w14:textId="35763B78" w:rsidR="00C36022" w:rsidRPr="007E68DB" w:rsidRDefault="00C36022" w:rsidP="00C36022">
                      <w:pPr>
                        <w:jc w:val="center"/>
                        <w:rPr>
                          <w:rFonts w:ascii="Arial" w:hAnsi="Arial" w:cs="Arial"/>
                          <w:i/>
                          <w:iCs/>
                        </w:rPr>
                      </w:pPr>
                      <w:r w:rsidRPr="007E68DB">
                        <w:rPr>
                          <w:rFonts w:ascii="Arial" w:hAnsi="Arial" w:cs="Arial"/>
                          <w:i/>
                          <w:iCs/>
                          <w:color w:val="1F3864" w:themeColor="accent1" w:themeShade="80"/>
                        </w:rPr>
                        <w:t xml:space="preserve">3 years is too long between assessments. Ongoing processes like Quality Improvement Measures projects and staff meetings may be let go. It would be better to have it kept on the agenda by having </w:t>
                      </w:r>
                      <w:r w:rsidRPr="0075086D">
                        <w:rPr>
                          <w:rFonts w:ascii="Arial" w:hAnsi="Arial" w:cs="Arial"/>
                          <w:b/>
                          <w:bCs/>
                          <w:i/>
                          <w:iCs/>
                          <w:color w:val="1F3864" w:themeColor="accent1" w:themeShade="80"/>
                        </w:rPr>
                        <w:t>a 4-year cycle with 2 yearly review</w:t>
                      </w:r>
                      <w:r w:rsidRPr="007E68DB">
                        <w:rPr>
                          <w:rFonts w:ascii="Arial" w:hAnsi="Arial" w:cs="Arial"/>
                          <w:i/>
                          <w:iCs/>
                          <w:color w:val="1F3864" w:themeColor="accent1" w:themeShade="80"/>
                        </w:rPr>
                        <w:t>.</w:t>
                      </w:r>
                    </w:p>
                  </w:txbxContent>
                </v:textbox>
              </v:shape>
            </w:pict>
          </mc:Fallback>
        </mc:AlternateContent>
      </w:r>
    </w:p>
    <w:p w14:paraId="4046A426" w14:textId="08757180" w:rsidR="001C0682" w:rsidRDefault="001C0682" w:rsidP="00EF068A">
      <w:pPr>
        <w:spacing w:before="240"/>
        <w:rPr>
          <w:rFonts w:ascii="Arial" w:hAnsi="Arial" w:cs="Arial"/>
        </w:rPr>
      </w:pPr>
    </w:p>
    <w:p w14:paraId="2CC9A635" w14:textId="7C2BC818" w:rsidR="001C0682" w:rsidRDefault="001C0682" w:rsidP="00EF068A">
      <w:pPr>
        <w:spacing w:before="240"/>
        <w:rPr>
          <w:rFonts w:ascii="Arial" w:hAnsi="Arial" w:cs="Arial"/>
        </w:rPr>
      </w:pPr>
    </w:p>
    <w:p w14:paraId="79B51520" w14:textId="77777777" w:rsidR="001C0682" w:rsidRDefault="001C0682" w:rsidP="00EF068A">
      <w:pPr>
        <w:spacing w:before="240"/>
        <w:rPr>
          <w:rFonts w:ascii="Arial" w:hAnsi="Arial" w:cs="Arial"/>
        </w:rPr>
      </w:pPr>
    </w:p>
    <w:p w14:paraId="4552FACE" w14:textId="77777777" w:rsidR="001C0682" w:rsidRPr="00EF068A" w:rsidRDefault="001C0682" w:rsidP="00EF068A">
      <w:pPr>
        <w:spacing w:before="240"/>
        <w:rPr>
          <w:rFonts w:ascii="Arial" w:hAnsi="Arial" w:cs="Arial"/>
        </w:rPr>
      </w:pPr>
    </w:p>
    <w:p w14:paraId="6D4154B0" w14:textId="59BC226B" w:rsidR="008D4891" w:rsidRDefault="00814E95" w:rsidP="00C36022">
      <w:pPr>
        <w:pStyle w:val="Quote"/>
        <w:ind w:left="567" w:right="567"/>
        <w:rPr>
          <w:sz w:val="24"/>
          <w:szCs w:val="24"/>
        </w:rPr>
      </w:pPr>
      <w:r>
        <w:rPr>
          <w:rFonts w:ascii="Arial" w:hAnsi="Arial" w:cs="Arial"/>
          <w:noProof/>
        </w:rPr>
        <mc:AlternateContent>
          <mc:Choice Requires="wps">
            <w:drawing>
              <wp:anchor distT="0" distB="0" distL="114300" distR="114300" simplePos="0" relativeHeight="251683840" behindDoc="0" locked="0" layoutInCell="1" allowOverlap="1" wp14:anchorId="1B0A648C" wp14:editId="24B2CBFD">
                <wp:simplePos x="0" y="0"/>
                <wp:positionH relativeFrom="column">
                  <wp:posOffset>-28575</wp:posOffset>
                </wp:positionH>
                <wp:positionV relativeFrom="paragraph">
                  <wp:posOffset>222581</wp:posOffset>
                </wp:positionV>
                <wp:extent cx="3429000" cy="1362075"/>
                <wp:effectExtent l="19050" t="19050" r="19050" b="142875"/>
                <wp:wrapNone/>
                <wp:docPr id="967587640" name="Speech Bubble: Oval 3"/>
                <wp:cNvGraphicFramePr/>
                <a:graphic xmlns:a="http://schemas.openxmlformats.org/drawingml/2006/main">
                  <a:graphicData uri="http://schemas.microsoft.com/office/word/2010/wordprocessingShape">
                    <wps:wsp>
                      <wps:cNvSpPr/>
                      <wps:spPr>
                        <a:xfrm>
                          <a:off x="0" y="0"/>
                          <a:ext cx="3429000" cy="1362075"/>
                        </a:xfrm>
                        <a:prstGeom prst="wedgeEllipseCallout">
                          <a:avLst>
                            <a:gd name="adj1" fmla="val -37978"/>
                            <a:gd name="adj2" fmla="val 57211"/>
                          </a:avLst>
                        </a:prstGeom>
                        <a:solidFill>
                          <a:schemeClr val="accent4">
                            <a:lumMod val="20000"/>
                            <a:lumOff val="80000"/>
                          </a:schemeClr>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8BB636" w14:textId="5475C464" w:rsidR="00C36022" w:rsidRPr="007E68DB" w:rsidRDefault="00C36022" w:rsidP="00C36022">
                            <w:pPr>
                              <w:jc w:val="center"/>
                              <w:rPr>
                                <w:rFonts w:ascii="Arial" w:hAnsi="Arial" w:cs="Arial"/>
                                <w:i/>
                                <w:iCs/>
                              </w:rPr>
                            </w:pPr>
                            <w:r w:rsidRPr="0075086D">
                              <w:rPr>
                                <w:rFonts w:ascii="Arial" w:hAnsi="Arial" w:cs="Arial"/>
                                <w:b/>
                                <w:bCs/>
                                <w:i/>
                                <w:iCs/>
                                <w:color w:val="1F3864" w:themeColor="accent1" w:themeShade="80"/>
                              </w:rPr>
                              <w:t>[Assessment] Should be every 5 years not every 3 years</w:t>
                            </w:r>
                            <w:r w:rsidRPr="007E68DB">
                              <w:rPr>
                                <w:rFonts w:ascii="Arial" w:hAnsi="Arial" w:cs="Arial"/>
                                <w:i/>
                                <w:iCs/>
                                <w:color w:val="1F3864" w:themeColor="accent1" w:themeShade="80"/>
                              </w:rPr>
                              <w:t>. No mid-way event please that will defeat the purpose of lengthening the accreditation cycle.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648C" id="_x0000_s1029" type="#_x0000_t63" style="position:absolute;left:0;text-align:left;margin-left:-2.25pt;margin-top:17.55pt;width:270pt;height:10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qC0wIAAEcGAAAOAAAAZHJzL2Uyb0RvYy54bWysVNtuEzEQfUfiHyy/t3tpQtKomypKKUIq&#10;bUWL+ux47ewi37CdbMLXM/ZektIIIcTLrj0zPjNz5nJ1vZMCbZl1tVYFzs5TjJiiuqzVusDfnm/P&#10;phg5T1RJhFaswHvm8PX8/burxsxYristSmYRgCg3a0yBK+/NLEkcrZgk7lwbpkDJtZXEw9Wuk9KS&#10;BtClSPI0/ZA02pbGasqcA+lNq8TziM85o/6Bc8c8EgWG2Hz82vhdhW8yvyKztSWmqmkXBvmHKCSp&#10;FTgdoG6IJ2hj6zdQsqZWO839OdUy0ZzXlMUcIJss/S2bp4oYFnMBcpwZaHL/D5beb5/MowUaGuNm&#10;Do4hix23MvwhPrSLZO0HstjOIwrCi1F+mabAKQVddvEhTyfjQGdyeG6s85+YligcCtywcs0+ClEb&#10;x5ZECL3xkTOyvXM+klciRSR0CSm/ZxhxKaAWWyLQ2cXkcjLtinVklB8bjSd5lnURdJAQSx9DwHda&#10;1OVtLUS8hBZjS2EReACXlDLlRzEgsZFfdNnKockgydgmIIZmasXTXgwuYrMGpJj8KydCoabA+XQM&#10;3PxtBC2HRzDgQijAPlQonvxesIAp1FfGUV1CTfLWyanMslZVkZK1GWTjLrE3GUTAgMyBqgG7AziN&#10;3cbc2YenLM7e8Dj9U2Dt4+FF9KyVHx7LWml7CkD4vt68te9JaqkJLPndagfcQLuGGgbJSpf7R4us&#10;bneBM/S2hva8I84/EgsNBy0NC80/wIcLDeXT3QmjStufp+TBHmYStBg1sEwK7H5siGUYic8KpvUy&#10;G43C9omXETQqXOyxZnWsURu51NCSMAIQXTwGey/6I7davsDeWwSvoCKKgu8CU2/7y9K3Sw42J2WL&#10;RTSDjWOIv1NPhgbwwHOYjufdC7Gmm1EP432v+8VDZnGQ2gIdbMNLpRcbr3ntg/LAa3eBbQWnV+vw&#10;+B6tDvt//gsAAP//AwBQSwMEFAAGAAgAAAAhAFUY5JveAAAACQEAAA8AAABkcnMvZG93bnJldi54&#10;bWxMj81OwzAQhO9IvIO1SNxapz+paIhTISBcEQW1HJ14iQP2OrLdJrw95gTH2RnNfFvuJmvYGX3o&#10;HQlYzDNgSK1TPXUC3l7r2Q2wECUpaRyhgG8MsKsuL0pZKDfSC573sWOphEIhBegYh4Lz0Gq0Mszd&#10;gJS8D+etjEn6jisvx1RuDV9m2YZb2VNa0HLAe43t1/5kBXw2huoHg+/6kY711h9s/zw+CXF9Nd3d&#10;Aos4xb8w/OIndKgSU+NOpAIzAmbrPCUFrPIFsOTnqzwdGgHL9XYDvCr5/w+qHwAAAP//AwBQSwEC&#10;LQAUAAYACAAAACEAtoM4kv4AAADhAQAAEwAAAAAAAAAAAAAAAAAAAAAAW0NvbnRlbnRfVHlwZXNd&#10;LnhtbFBLAQItABQABgAIAAAAIQA4/SH/1gAAAJQBAAALAAAAAAAAAAAAAAAAAC8BAABfcmVscy8u&#10;cmVsc1BLAQItABQABgAIAAAAIQC1mwqC0wIAAEcGAAAOAAAAAAAAAAAAAAAAAC4CAABkcnMvZTJv&#10;RG9jLnhtbFBLAQItABQABgAIAAAAIQBVGOSb3gAAAAkBAAAPAAAAAAAAAAAAAAAAAC0FAABkcnMv&#10;ZG93bnJldi54bWxQSwUGAAAAAAQABADzAAAAOAYAAAAA&#10;" adj="2597,23158" fillcolor="#fff2cc [663]" strokecolor="#ffc000 [3207]" strokeweight="2.25pt">
                <v:textbox>
                  <w:txbxContent>
                    <w:p w14:paraId="4B8BB636" w14:textId="5475C464" w:rsidR="00C36022" w:rsidRPr="007E68DB" w:rsidRDefault="00C36022" w:rsidP="00C36022">
                      <w:pPr>
                        <w:jc w:val="center"/>
                        <w:rPr>
                          <w:rFonts w:ascii="Arial" w:hAnsi="Arial" w:cs="Arial"/>
                          <w:i/>
                          <w:iCs/>
                        </w:rPr>
                      </w:pPr>
                      <w:r w:rsidRPr="0075086D">
                        <w:rPr>
                          <w:rFonts w:ascii="Arial" w:hAnsi="Arial" w:cs="Arial"/>
                          <w:b/>
                          <w:bCs/>
                          <w:i/>
                          <w:iCs/>
                          <w:color w:val="1F3864" w:themeColor="accent1" w:themeShade="80"/>
                        </w:rPr>
                        <w:t>[Assessment] Should be every 5 years not every 3 years</w:t>
                      </w:r>
                      <w:r w:rsidRPr="007E68DB">
                        <w:rPr>
                          <w:rFonts w:ascii="Arial" w:hAnsi="Arial" w:cs="Arial"/>
                          <w:i/>
                          <w:iCs/>
                          <w:color w:val="1F3864" w:themeColor="accent1" w:themeShade="80"/>
                        </w:rPr>
                        <w:t>. No mid-way event please that will defeat the purpose of lengthening the accreditation cycle.</w:t>
                      </w:r>
                    </w:p>
                  </w:txbxContent>
                </v:textbox>
              </v:shape>
            </w:pict>
          </mc:Fallback>
        </mc:AlternateContent>
      </w:r>
    </w:p>
    <w:p w14:paraId="2AFF6131" w14:textId="3592BF28" w:rsidR="00C36022" w:rsidRDefault="00C36022" w:rsidP="00C36022"/>
    <w:p w14:paraId="1B0D30E5" w14:textId="3382D389" w:rsidR="00C36022" w:rsidRPr="00C36022" w:rsidRDefault="00C36022" w:rsidP="00D37DFF"/>
    <w:p w14:paraId="2671336E" w14:textId="322D83C9" w:rsidR="00C36022" w:rsidRDefault="00C36022" w:rsidP="00C36022">
      <w:pPr>
        <w:pStyle w:val="Quote"/>
        <w:ind w:left="567" w:right="567"/>
        <w:rPr>
          <w:sz w:val="24"/>
          <w:szCs w:val="24"/>
        </w:rPr>
      </w:pPr>
    </w:p>
    <w:p w14:paraId="0C8E571D" w14:textId="776F2684" w:rsidR="00C36022" w:rsidRDefault="00814E95" w:rsidP="00C36022">
      <w:pPr>
        <w:pStyle w:val="Quote"/>
        <w:ind w:left="567" w:right="567"/>
        <w:rPr>
          <w:sz w:val="24"/>
          <w:szCs w:val="24"/>
        </w:rPr>
      </w:pPr>
      <w:r>
        <w:rPr>
          <w:rFonts w:ascii="Arial" w:hAnsi="Arial" w:cs="Arial"/>
          <w:noProof/>
        </w:rPr>
        <mc:AlternateContent>
          <mc:Choice Requires="wps">
            <w:drawing>
              <wp:anchor distT="0" distB="0" distL="114300" distR="114300" simplePos="0" relativeHeight="251685888" behindDoc="0" locked="0" layoutInCell="1" allowOverlap="1" wp14:anchorId="4E83B1FB" wp14:editId="2209F6C4">
                <wp:simplePos x="0" y="0"/>
                <wp:positionH relativeFrom="margin">
                  <wp:posOffset>2264410</wp:posOffset>
                </wp:positionH>
                <wp:positionV relativeFrom="paragraph">
                  <wp:posOffset>111456</wp:posOffset>
                </wp:positionV>
                <wp:extent cx="3429000" cy="1670050"/>
                <wp:effectExtent l="38100" t="38100" r="38100" b="215900"/>
                <wp:wrapNone/>
                <wp:docPr id="344237566" name="Speech Bubble: Oval 3"/>
                <wp:cNvGraphicFramePr/>
                <a:graphic xmlns:a="http://schemas.openxmlformats.org/drawingml/2006/main">
                  <a:graphicData uri="http://schemas.microsoft.com/office/word/2010/wordprocessingShape">
                    <wps:wsp>
                      <wps:cNvSpPr/>
                      <wps:spPr>
                        <a:xfrm>
                          <a:off x="0" y="0"/>
                          <a:ext cx="3429000" cy="1670050"/>
                        </a:xfrm>
                        <a:prstGeom prst="wedgeEllipseCallout">
                          <a:avLst>
                            <a:gd name="adj1" fmla="val 41466"/>
                            <a:gd name="adj2" fmla="val 59914"/>
                          </a:avLst>
                        </a:prstGeom>
                        <a:solidFill>
                          <a:srgbClr val="FBE5D6"/>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5F0ED" w14:textId="63191E2A" w:rsidR="00C36022" w:rsidRPr="007E68DB" w:rsidRDefault="00C36022" w:rsidP="00C36022">
                            <w:pPr>
                              <w:jc w:val="center"/>
                              <w:rPr>
                                <w:rFonts w:ascii="Arial" w:hAnsi="Arial" w:cs="Arial"/>
                                <w:i/>
                                <w:iCs/>
                              </w:rPr>
                            </w:pPr>
                            <w:r w:rsidRPr="007E68DB">
                              <w:rPr>
                                <w:rFonts w:ascii="Arial" w:hAnsi="Arial" w:cs="Arial"/>
                                <w:i/>
                                <w:iCs/>
                                <w:color w:val="1F3864" w:themeColor="accent1" w:themeShade="80"/>
                              </w:rPr>
                              <w:t xml:space="preserve">We have been accredited for 20 plus years and consistently get praise from surveyors as being one of the best practices they've seen. With our track record, </w:t>
                            </w:r>
                            <w:r w:rsidRPr="0075086D">
                              <w:rPr>
                                <w:rFonts w:ascii="Arial" w:hAnsi="Arial" w:cs="Arial"/>
                                <w:b/>
                                <w:bCs/>
                                <w:i/>
                                <w:iCs/>
                                <w:color w:val="1F3864" w:themeColor="accent1" w:themeShade="80"/>
                              </w:rPr>
                              <w:t>a longer cycle length should be offered</w:t>
                            </w:r>
                            <w:r w:rsidRPr="007E68DB">
                              <w:rPr>
                                <w:rFonts w:ascii="Arial" w:hAnsi="Arial" w:cs="Arial"/>
                                <w:i/>
                                <w:iCs/>
                                <w:color w:val="1F3864" w:themeColor="accent1"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3B1FB" id="_x0000_s1030" type="#_x0000_t63" style="position:absolute;left:0;text-align:left;margin-left:178.3pt;margin-top:8.8pt;width:270pt;height:13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ZZyAIAAAgGAAAOAAAAZHJzL2Uyb0RvYy54bWysVEtv2zAMvg/YfxB0X/1YnLZBnSJLl2FA&#10;0RZrh54VWYo96DVJiZ39+lGy46RdscOwi02K5CfyE8mr604KtGPWNVqVODtLMWKK6qpRmxJ/f1p9&#10;uMDIeaIqIrRiJd4zh6/n799dtWbGcl1rUTGLAES5WWtKXHtvZkniaM0kcWfaMAVGrq0kHlS7SSpL&#10;WkCXIsnTdJq02lbGasqcg9Ob3ojnEZ9zRv095455JEoMufn4tfG7Dt9kfkVmG0tM3dAhDfIPWUjS&#10;KLh0hLohnqCtbf6Akg212mnuz6iWiea8oSzWANVk6atqHmtiWKwFyHFmpMn9P1h6t3s0DxZoaI2b&#10;ORBDFR23MvwhP9RFsvYjWazziMLhx0l+mabAKQVbNj1P0yLSmRzDjXX+C9MSBaHELas27LMQjXFs&#10;SYTQWx85I7tb5yN5FVJEQpeQ6keGEZcC3mJHBJpkk+l0eKsTn/zUp7i8zCbBBxIYEEE6pBDgnRZN&#10;tWqEiIrdrJfCIoAv8erT5+ImXgAhL9yEQm2J84vivIi5vjDGLmUjCqGUKZ8POZx4AqhQkNiR4ij5&#10;vWAhFaG+MY6aCkjN+0tC97/GzXpTTSrWJ50Vgf6+4DGTWH4EDMgcih2xB4C3sXuYwT+Esjg8Y3D6&#10;t8T64DEi3qyVH4Nlo7R9C0D4bCiA9/4HknpqAku+W3fATYnj24aTta72DxZZ3Q+zM3TVQH/dEucf&#10;iIWOgZ6EjeTv4cOFhufTg4RRre2vt86DPwwVWDFqYRuU2P3cEsswEl8VjBu01iSsj6hMivMcFHtq&#10;WZ9a1FYuNbQV9DBkF8Xg78VB5FbLZ1hci3ArmIiicHeJqbcHZen7LQWrj7LFIrrByjDE36pHQwN4&#10;4Dn091P3TKwZhszDfN7pw+YYRqF/oKNviFR6sfWaNz4Yj7wOCqyb2ErDagz77FSPXscFPv8NAAD/&#10;/wMAUEsDBBQABgAIAAAAIQDYLFQV3wAAAAoBAAAPAAAAZHJzL2Rvd25yZXYueG1sTI8xT8MwEIV3&#10;JP6DdUhs1KGIJA1xKlRAYmBpYYDNjY84qn0OsduGf891KtPp7j29+169nLwTBxxjH0jB7SwDgdQG&#10;01On4OP95aYEEZMmo10gVPCLEZbN5UWtKxOOtMbDJnWCQyhWWoFNaaikjK1Fr+MsDEisfYfR68Tr&#10;2Ekz6iOHeyfnWZZLr3viD1YPuLLY7jZ7ryB+FejWU7BvP6vi0z0tXp93Nih1fTU9PoBIOKWzGU74&#10;jA4NM23DnkwUTsHdfZ6zlYWCJxvKxemwVTAvsxxkU8v/FZo/AAAA//8DAFBLAQItABQABgAIAAAA&#10;IQC2gziS/gAAAOEBAAATAAAAAAAAAAAAAAAAAAAAAABbQ29udGVudF9UeXBlc10ueG1sUEsBAi0A&#10;FAAGAAgAAAAhADj9If/WAAAAlAEAAAsAAAAAAAAAAAAAAAAALwEAAF9yZWxzLy5yZWxzUEsBAi0A&#10;FAAGAAgAAAAhALRVllnIAgAACAYAAA4AAAAAAAAAAAAAAAAALgIAAGRycy9lMm9Eb2MueG1sUEsB&#10;Ai0AFAAGAAgAAAAhANgsVBXfAAAACgEAAA8AAAAAAAAAAAAAAAAAIgUAAGRycy9kb3ducmV2Lnht&#10;bFBLBQYAAAAABAAEAPMAAAAuBgAAAAA=&#10;" adj="19757,23741" fillcolor="#fbe5d6" strokecolor="#ed7d31 [3205]" strokeweight="2.25pt">
                <v:textbox>
                  <w:txbxContent>
                    <w:p w14:paraId="29E5F0ED" w14:textId="63191E2A" w:rsidR="00C36022" w:rsidRPr="007E68DB" w:rsidRDefault="00C36022" w:rsidP="00C36022">
                      <w:pPr>
                        <w:jc w:val="center"/>
                        <w:rPr>
                          <w:rFonts w:ascii="Arial" w:hAnsi="Arial" w:cs="Arial"/>
                          <w:i/>
                          <w:iCs/>
                        </w:rPr>
                      </w:pPr>
                      <w:r w:rsidRPr="007E68DB">
                        <w:rPr>
                          <w:rFonts w:ascii="Arial" w:hAnsi="Arial" w:cs="Arial"/>
                          <w:i/>
                          <w:iCs/>
                          <w:color w:val="1F3864" w:themeColor="accent1" w:themeShade="80"/>
                        </w:rPr>
                        <w:t xml:space="preserve">We have been accredited for 20 plus years and consistently get praise from surveyors as being one of the best practices they've seen. With our track record, </w:t>
                      </w:r>
                      <w:r w:rsidRPr="0075086D">
                        <w:rPr>
                          <w:rFonts w:ascii="Arial" w:hAnsi="Arial" w:cs="Arial"/>
                          <w:b/>
                          <w:bCs/>
                          <w:i/>
                          <w:iCs/>
                          <w:color w:val="1F3864" w:themeColor="accent1" w:themeShade="80"/>
                        </w:rPr>
                        <w:t>a longer cycle length should be offered</w:t>
                      </w:r>
                      <w:r w:rsidRPr="007E68DB">
                        <w:rPr>
                          <w:rFonts w:ascii="Arial" w:hAnsi="Arial" w:cs="Arial"/>
                          <w:i/>
                          <w:iCs/>
                          <w:color w:val="1F3864" w:themeColor="accent1" w:themeShade="80"/>
                        </w:rPr>
                        <w:t>.</w:t>
                      </w:r>
                    </w:p>
                  </w:txbxContent>
                </v:textbox>
                <w10:wrap anchorx="margin"/>
              </v:shape>
            </w:pict>
          </mc:Fallback>
        </mc:AlternateContent>
      </w:r>
    </w:p>
    <w:p w14:paraId="1EDAA52B" w14:textId="24A8B687" w:rsidR="00C36022" w:rsidRDefault="00C36022" w:rsidP="00C36022"/>
    <w:p w14:paraId="484310A4" w14:textId="065868E7" w:rsidR="00C36022" w:rsidRDefault="00C36022" w:rsidP="00C36022"/>
    <w:p w14:paraId="37D5F103" w14:textId="7938F1AD" w:rsidR="00C36022" w:rsidRDefault="00C36022" w:rsidP="00C36022"/>
    <w:p w14:paraId="7F06AA38" w14:textId="4186247C" w:rsidR="00C36022" w:rsidRDefault="00C36022" w:rsidP="00C36022"/>
    <w:p w14:paraId="707DD7CD" w14:textId="77777777" w:rsidR="00C36022" w:rsidRDefault="00C36022" w:rsidP="00C36022"/>
    <w:p w14:paraId="591BB7C0" w14:textId="77777777" w:rsidR="00814E95" w:rsidRDefault="00814E95" w:rsidP="00A03342">
      <w:pPr>
        <w:pStyle w:val="Quote"/>
        <w:spacing w:after="120"/>
        <w:ind w:left="0" w:right="862"/>
        <w:jc w:val="left"/>
        <w:rPr>
          <w:rFonts w:ascii="Arial" w:hAnsi="Arial" w:cs="Arial"/>
          <w:i w:val="0"/>
          <w:iCs w:val="0"/>
          <w:color w:val="000000" w:themeColor="text1"/>
        </w:rPr>
      </w:pPr>
    </w:p>
    <w:p w14:paraId="3F624296" w14:textId="299BCD32" w:rsidR="008D4891" w:rsidRPr="00A03342" w:rsidRDefault="00745B75" w:rsidP="00A03342">
      <w:pPr>
        <w:pStyle w:val="Quote"/>
        <w:spacing w:after="120"/>
        <w:ind w:left="0" w:right="862"/>
        <w:jc w:val="left"/>
        <w:rPr>
          <w:rFonts w:ascii="Arial" w:hAnsi="Arial" w:cs="Arial"/>
          <w:i w:val="0"/>
          <w:iCs w:val="0"/>
          <w:color w:val="000000" w:themeColor="text1"/>
        </w:rPr>
      </w:pPr>
      <w:r w:rsidRPr="00A03342">
        <w:rPr>
          <w:rFonts w:ascii="Arial" w:hAnsi="Arial" w:cs="Arial"/>
          <w:i w:val="0"/>
          <w:iCs w:val="0"/>
          <w:color w:val="000000" w:themeColor="text1"/>
        </w:rPr>
        <w:t xml:space="preserve">Some </w:t>
      </w:r>
      <w:r w:rsidR="00852074" w:rsidRPr="00A03342">
        <w:rPr>
          <w:rFonts w:ascii="Arial" w:hAnsi="Arial" w:cs="Arial"/>
          <w:i w:val="0"/>
          <w:iCs w:val="0"/>
          <w:color w:val="000000" w:themeColor="text1"/>
        </w:rPr>
        <w:t>general practice</w:t>
      </w:r>
      <w:r w:rsidR="00A03342" w:rsidRPr="00A03342">
        <w:rPr>
          <w:rFonts w:ascii="Arial" w:hAnsi="Arial" w:cs="Arial"/>
          <w:i w:val="0"/>
          <w:iCs w:val="0"/>
          <w:color w:val="000000" w:themeColor="text1"/>
        </w:rPr>
        <w:t>s</w:t>
      </w:r>
      <w:r w:rsidR="00852074" w:rsidRPr="00A03342">
        <w:rPr>
          <w:rFonts w:ascii="Arial" w:hAnsi="Arial" w:cs="Arial"/>
          <w:i w:val="0"/>
          <w:iCs w:val="0"/>
          <w:color w:val="000000" w:themeColor="text1"/>
        </w:rPr>
        <w:t xml:space="preserve"> </w:t>
      </w:r>
      <w:r w:rsidRPr="00A03342">
        <w:rPr>
          <w:rFonts w:ascii="Arial" w:hAnsi="Arial" w:cs="Arial"/>
          <w:i w:val="0"/>
          <w:iCs w:val="0"/>
          <w:color w:val="000000" w:themeColor="text1"/>
        </w:rPr>
        <w:t xml:space="preserve">expressed a </w:t>
      </w:r>
      <w:r w:rsidR="00852074" w:rsidRPr="00A03342">
        <w:rPr>
          <w:rFonts w:ascii="Arial" w:hAnsi="Arial" w:cs="Arial"/>
          <w:i w:val="0"/>
          <w:iCs w:val="0"/>
          <w:color w:val="000000" w:themeColor="text1"/>
        </w:rPr>
        <w:t>prefer</w:t>
      </w:r>
      <w:r w:rsidRPr="00A03342">
        <w:rPr>
          <w:rFonts w:ascii="Arial" w:hAnsi="Arial" w:cs="Arial"/>
          <w:i w:val="0"/>
          <w:iCs w:val="0"/>
          <w:color w:val="000000" w:themeColor="text1"/>
        </w:rPr>
        <w:t>ence</w:t>
      </w:r>
      <w:r w:rsidR="00852074" w:rsidRPr="00A03342">
        <w:rPr>
          <w:rFonts w:ascii="Arial" w:hAnsi="Arial" w:cs="Arial"/>
          <w:i w:val="0"/>
          <w:iCs w:val="0"/>
          <w:color w:val="000000" w:themeColor="text1"/>
        </w:rPr>
        <w:t xml:space="preserve"> </w:t>
      </w:r>
      <w:r w:rsidRPr="00A03342">
        <w:rPr>
          <w:rFonts w:ascii="Arial" w:hAnsi="Arial" w:cs="Arial"/>
          <w:i w:val="0"/>
          <w:iCs w:val="0"/>
          <w:color w:val="000000" w:themeColor="text1"/>
        </w:rPr>
        <w:t>for</w:t>
      </w:r>
      <w:r w:rsidR="00A03342" w:rsidRPr="00A03342">
        <w:rPr>
          <w:rFonts w:ascii="Arial" w:hAnsi="Arial" w:cs="Arial"/>
          <w:i w:val="0"/>
          <w:iCs w:val="0"/>
          <w:color w:val="000000" w:themeColor="text1"/>
        </w:rPr>
        <w:t xml:space="preserve"> s</w:t>
      </w:r>
      <w:r w:rsidR="000E0815" w:rsidRPr="00A03342">
        <w:rPr>
          <w:rFonts w:ascii="Arial" w:hAnsi="Arial" w:cs="Arial"/>
          <w:i w:val="0"/>
          <w:iCs w:val="0"/>
          <w:color w:val="000000" w:themeColor="text1"/>
        </w:rPr>
        <w:t xml:space="preserve">horter intervals to </w:t>
      </w:r>
      <w:r w:rsidR="00185DF1" w:rsidRPr="00A03342">
        <w:rPr>
          <w:rFonts w:ascii="Arial" w:hAnsi="Arial" w:cs="Arial"/>
          <w:i w:val="0"/>
          <w:iCs w:val="0"/>
          <w:color w:val="000000" w:themeColor="text1"/>
        </w:rPr>
        <w:t>break up</w:t>
      </w:r>
      <w:r w:rsidR="000E0815" w:rsidRPr="00A03342">
        <w:rPr>
          <w:rFonts w:ascii="Arial" w:hAnsi="Arial" w:cs="Arial"/>
          <w:i w:val="0"/>
          <w:iCs w:val="0"/>
          <w:color w:val="000000" w:themeColor="text1"/>
        </w:rPr>
        <w:t xml:space="preserve"> the workload</w:t>
      </w:r>
      <w:r w:rsidR="00A03342" w:rsidRPr="00A03342">
        <w:rPr>
          <w:rFonts w:ascii="Arial" w:hAnsi="Arial" w:cs="Arial"/>
          <w:i w:val="0"/>
          <w:iCs w:val="0"/>
          <w:color w:val="000000" w:themeColor="text1"/>
        </w:rPr>
        <w:t xml:space="preserve"> and some for l</w:t>
      </w:r>
      <w:r w:rsidR="000E0815" w:rsidRPr="00A03342">
        <w:rPr>
          <w:rFonts w:ascii="Arial" w:hAnsi="Arial" w:cs="Arial"/>
          <w:i w:val="0"/>
          <w:iCs w:val="0"/>
          <w:color w:val="000000" w:themeColor="text1"/>
        </w:rPr>
        <w:t xml:space="preserve">onger intervals </w:t>
      </w:r>
      <w:r w:rsidRPr="00A03342">
        <w:rPr>
          <w:rFonts w:ascii="Arial" w:hAnsi="Arial" w:cs="Arial"/>
          <w:i w:val="0"/>
          <w:iCs w:val="0"/>
          <w:color w:val="000000" w:themeColor="text1"/>
        </w:rPr>
        <w:t>to provide</w:t>
      </w:r>
      <w:r w:rsidR="000E0815" w:rsidRPr="00A03342">
        <w:rPr>
          <w:rFonts w:ascii="Arial" w:hAnsi="Arial" w:cs="Arial"/>
          <w:i w:val="0"/>
          <w:iCs w:val="0"/>
          <w:color w:val="000000" w:themeColor="text1"/>
        </w:rPr>
        <w:t xml:space="preserve"> a </w:t>
      </w:r>
      <w:r w:rsidR="00BA554E" w:rsidRPr="00A03342">
        <w:rPr>
          <w:rFonts w:ascii="Arial" w:hAnsi="Arial" w:cs="Arial"/>
          <w:i w:val="0"/>
          <w:iCs w:val="0"/>
          <w:color w:val="000000" w:themeColor="text1"/>
        </w:rPr>
        <w:t>prolonged</w:t>
      </w:r>
      <w:r w:rsidR="000E0815" w:rsidRPr="00A03342">
        <w:rPr>
          <w:rFonts w:ascii="Arial" w:hAnsi="Arial" w:cs="Arial"/>
          <w:i w:val="0"/>
          <w:iCs w:val="0"/>
          <w:color w:val="000000" w:themeColor="text1"/>
        </w:rPr>
        <w:t xml:space="preserve"> break be</w:t>
      </w:r>
      <w:r w:rsidRPr="00A03342">
        <w:rPr>
          <w:rFonts w:ascii="Arial" w:hAnsi="Arial" w:cs="Arial"/>
          <w:i w:val="0"/>
          <w:iCs w:val="0"/>
          <w:color w:val="000000" w:themeColor="text1"/>
        </w:rPr>
        <w:t>tween</w:t>
      </w:r>
      <w:r w:rsidR="000E0815" w:rsidRPr="00A03342">
        <w:rPr>
          <w:rFonts w:ascii="Arial" w:hAnsi="Arial" w:cs="Arial"/>
          <w:i w:val="0"/>
          <w:iCs w:val="0"/>
          <w:color w:val="000000" w:themeColor="text1"/>
        </w:rPr>
        <w:t xml:space="preserve"> assessment</w:t>
      </w:r>
      <w:r w:rsidRPr="00A03342">
        <w:rPr>
          <w:rFonts w:ascii="Arial" w:hAnsi="Arial" w:cs="Arial"/>
          <w:i w:val="0"/>
          <w:iCs w:val="0"/>
          <w:color w:val="000000" w:themeColor="text1"/>
        </w:rPr>
        <w:t>s</w:t>
      </w:r>
      <w:r w:rsidR="000E0815" w:rsidRPr="00A03342">
        <w:rPr>
          <w:rFonts w:ascii="Arial" w:hAnsi="Arial" w:cs="Arial"/>
          <w:i w:val="0"/>
          <w:iCs w:val="0"/>
          <w:color w:val="000000" w:themeColor="text1"/>
        </w:rPr>
        <w:t>.</w:t>
      </w:r>
    </w:p>
    <w:p w14:paraId="059D30F6" w14:textId="5FF1379B" w:rsidR="003A6B75" w:rsidRDefault="00725F90" w:rsidP="003A6B75">
      <w:pPr>
        <w:spacing w:after="120"/>
        <w:rPr>
          <w:rFonts w:ascii="Arial" w:hAnsi="Arial" w:cs="Arial"/>
        </w:rPr>
      </w:pPr>
      <w:r w:rsidRPr="003A6B75">
        <w:rPr>
          <w:rFonts w:ascii="Arial" w:hAnsi="Arial" w:cs="Arial"/>
          <w:b/>
          <w:bCs/>
        </w:rPr>
        <w:t>O</w:t>
      </w:r>
      <w:r w:rsidR="00745B75" w:rsidRPr="003A6B75">
        <w:rPr>
          <w:rFonts w:ascii="Arial" w:hAnsi="Arial" w:cs="Arial"/>
          <w:b/>
          <w:bCs/>
        </w:rPr>
        <w:t xml:space="preserve">ption </w:t>
      </w:r>
      <w:r w:rsidR="0075086D">
        <w:rPr>
          <w:rFonts w:ascii="Arial" w:hAnsi="Arial" w:cs="Arial"/>
          <w:b/>
          <w:bCs/>
        </w:rPr>
        <w:t>one</w:t>
      </w:r>
      <w:r>
        <w:rPr>
          <w:rFonts w:ascii="Arial" w:hAnsi="Arial" w:cs="Arial"/>
        </w:rPr>
        <w:t xml:space="preserve"> </w:t>
      </w:r>
      <w:r w:rsidR="00745B75">
        <w:rPr>
          <w:rFonts w:ascii="Arial" w:hAnsi="Arial" w:cs="Arial"/>
        </w:rPr>
        <w:t>seeks to address both preferences with</w:t>
      </w:r>
      <w:r w:rsidR="003A6B75">
        <w:rPr>
          <w:rFonts w:ascii="Arial" w:hAnsi="Arial" w:cs="Arial"/>
        </w:rPr>
        <w:t>:</w:t>
      </w:r>
      <w:r w:rsidR="001F1861">
        <w:rPr>
          <w:rFonts w:ascii="Arial" w:hAnsi="Arial" w:cs="Arial"/>
        </w:rPr>
        <w:t xml:space="preserve"> </w:t>
      </w:r>
    </w:p>
    <w:p w14:paraId="3212A8FF" w14:textId="6385B6A3" w:rsidR="003A6B75" w:rsidRDefault="003A6B75" w:rsidP="003A6B75">
      <w:pPr>
        <w:pStyle w:val="ListParagraph"/>
        <w:numPr>
          <w:ilvl w:val="0"/>
          <w:numId w:val="138"/>
        </w:numPr>
        <w:spacing w:after="0"/>
        <w:rPr>
          <w:rFonts w:ascii="Arial" w:hAnsi="Arial" w:cs="Arial"/>
        </w:rPr>
      </w:pPr>
      <w:r>
        <w:rPr>
          <w:rFonts w:ascii="Arial" w:hAnsi="Arial" w:cs="Arial"/>
        </w:rPr>
        <w:t>A</w:t>
      </w:r>
      <w:r w:rsidR="001F1861" w:rsidRPr="003A6B75">
        <w:rPr>
          <w:rFonts w:ascii="Arial" w:hAnsi="Arial" w:cs="Arial"/>
        </w:rPr>
        <w:t xml:space="preserve">n extended accreditation cycle </w:t>
      </w:r>
      <w:r w:rsidR="00745B75" w:rsidRPr="003A6B75">
        <w:rPr>
          <w:rFonts w:ascii="Arial" w:hAnsi="Arial" w:cs="Arial"/>
        </w:rPr>
        <w:t xml:space="preserve">giving more time between </w:t>
      </w:r>
      <w:r w:rsidR="0025413D">
        <w:rPr>
          <w:rFonts w:ascii="Arial" w:hAnsi="Arial" w:cs="Arial"/>
        </w:rPr>
        <w:t xml:space="preserve">routine </w:t>
      </w:r>
      <w:r w:rsidR="00745B75" w:rsidRPr="003A6B75">
        <w:rPr>
          <w:rFonts w:ascii="Arial" w:hAnsi="Arial" w:cs="Arial"/>
        </w:rPr>
        <w:t>assessments</w:t>
      </w:r>
    </w:p>
    <w:p w14:paraId="3019F1E9" w14:textId="77777777" w:rsidR="00AF7A88" w:rsidRDefault="004423AE" w:rsidP="00AF7A88">
      <w:pPr>
        <w:pStyle w:val="ListParagraph"/>
        <w:numPr>
          <w:ilvl w:val="0"/>
          <w:numId w:val="138"/>
        </w:numPr>
        <w:spacing w:after="0"/>
        <w:rPr>
          <w:rFonts w:ascii="Arial" w:hAnsi="Arial" w:cs="Arial"/>
        </w:rPr>
        <w:sectPr w:rsidR="00AF7A88" w:rsidSect="008221D0">
          <w:footnotePr>
            <w:numFmt w:val="chicago"/>
          </w:footnotePr>
          <w:pgSz w:w="11906" w:h="16838"/>
          <w:pgMar w:top="1440" w:right="1440" w:bottom="709" w:left="1440" w:header="708" w:footer="708" w:gutter="0"/>
          <w:cols w:space="708"/>
          <w:docGrid w:linePitch="360"/>
        </w:sectPr>
      </w:pPr>
      <w:r>
        <w:rPr>
          <w:rFonts w:ascii="Arial" w:hAnsi="Arial" w:cs="Arial"/>
        </w:rPr>
        <w:t>One or more</w:t>
      </w:r>
      <w:r w:rsidR="00A33FA8" w:rsidRPr="003A6B75">
        <w:rPr>
          <w:rFonts w:ascii="Arial" w:hAnsi="Arial" w:cs="Arial"/>
        </w:rPr>
        <w:t xml:space="preserve"> mid-</w:t>
      </w:r>
      <w:r w:rsidR="00C670DC">
        <w:rPr>
          <w:rFonts w:ascii="Arial" w:hAnsi="Arial" w:cs="Arial"/>
        </w:rPr>
        <w:t>point</w:t>
      </w:r>
      <w:r w:rsidR="00A33FA8" w:rsidRPr="003A6B75">
        <w:rPr>
          <w:rFonts w:ascii="Arial" w:hAnsi="Arial" w:cs="Arial"/>
        </w:rPr>
        <w:t xml:space="preserve"> review</w:t>
      </w:r>
      <w:r>
        <w:rPr>
          <w:rFonts w:ascii="Arial" w:hAnsi="Arial" w:cs="Arial"/>
        </w:rPr>
        <w:t>s</w:t>
      </w:r>
      <w:r w:rsidR="00A33FA8" w:rsidRPr="003A6B75">
        <w:rPr>
          <w:rFonts w:ascii="Arial" w:hAnsi="Arial" w:cs="Arial"/>
        </w:rPr>
        <w:t xml:space="preserve"> provid</w:t>
      </w:r>
      <w:r w:rsidR="00745B75" w:rsidRPr="003A6B75">
        <w:rPr>
          <w:rFonts w:ascii="Arial" w:hAnsi="Arial" w:cs="Arial"/>
        </w:rPr>
        <w:t>ing</w:t>
      </w:r>
      <w:r w:rsidR="00A33FA8" w:rsidRPr="003A6B75">
        <w:rPr>
          <w:rFonts w:ascii="Arial" w:hAnsi="Arial" w:cs="Arial"/>
        </w:rPr>
        <w:t xml:space="preserve"> </w:t>
      </w:r>
      <w:r w:rsidR="003857FA">
        <w:rPr>
          <w:rFonts w:ascii="Arial" w:hAnsi="Arial" w:cs="Arial"/>
        </w:rPr>
        <w:t>an update on</w:t>
      </w:r>
      <w:r w:rsidR="00A33FA8" w:rsidRPr="003A6B75">
        <w:rPr>
          <w:rFonts w:ascii="Arial" w:hAnsi="Arial" w:cs="Arial"/>
        </w:rPr>
        <w:t xml:space="preserve"> how a </w:t>
      </w:r>
      <w:r w:rsidR="002A53D1">
        <w:rPr>
          <w:rFonts w:ascii="Arial" w:hAnsi="Arial" w:cs="Arial"/>
        </w:rPr>
        <w:t xml:space="preserve">general </w:t>
      </w:r>
      <w:r w:rsidR="00A33FA8" w:rsidRPr="003A6B75">
        <w:rPr>
          <w:rFonts w:ascii="Arial" w:hAnsi="Arial" w:cs="Arial"/>
        </w:rPr>
        <w:t xml:space="preserve">practice is meeting the </w:t>
      </w:r>
      <w:r w:rsidR="00745B75" w:rsidRPr="003A6B75">
        <w:rPr>
          <w:rFonts w:ascii="Arial" w:hAnsi="Arial" w:cs="Arial"/>
        </w:rPr>
        <w:t>S</w:t>
      </w:r>
      <w:r w:rsidR="00A33FA8" w:rsidRPr="003A6B75">
        <w:rPr>
          <w:rFonts w:ascii="Arial" w:hAnsi="Arial" w:cs="Arial"/>
        </w:rPr>
        <w:t>tandard</w:t>
      </w:r>
      <w:r w:rsidR="00745B75" w:rsidRPr="003A6B75">
        <w:rPr>
          <w:rFonts w:ascii="Arial" w:hAnsi="Arial" w:cs="Arial"/>
        </w:rPr>
        <w:t>s</w:t>
      </w:r>
      <w:r w:rsidR="00A33FA8" w:rsidRPr="003A6B75">
        <w:rPr>
          <w:rFonts w:ascii="Arial" w:hAnsi="Arial" w:cs="Arial"/>
        </w:rPr>
        <w:t xml:space="preserve"> in preparation for the </w:t>
      </w:r>
      <w:r w:rsidR="00745B75" w:rsidRPr="003A6B75">
        <w:rPr>
          <w:rFonts w:ascii="Arial" w:hAnsi="Arial" w:cs="Arial"/>
        </w:rPr>
        <w:t>next</w:t>
      </w:r>
      <w:r w:rsidR="00A33FA8" w:rsidRPr="003A6B75">
        <w:rPr>
          <w:rFonts w:ascii="Arial" w:hAnsi="Arial" w:cs="Arial"/>
        </w:rPr>
        <w:t xml:space="preserve"> </w:t>
      </w:r>
      <w:r>
        <w:rPr>
          <w:rFonts w:ascii="Arial" w:hAnsi="Arial" w:cs="Arial"/>
        </w:rPr>
        <w:t xml:space="preserve">routine </w:t>
      </w:r>
      <w:r w:rsidR="00A33FA8" w:rsidRPr="003A6B75">
        <w:rPr>
          <w:rFonts w:ascii="Arial" w:hAnsi="Arial" w:cs="Arial"/>
        </w:rPr>
        <w:t>assessment.</w:t>
      </w:r>
    </w:p>
    <w:p w14:paraId="444F7033" w14:textId="5D1D344D" w:rsidR="005967E6" w:rsidRDefault="002A53D1" w:rsidP="005967E6">
      <w:pPr>
        <w:spacing w:after="240"/>
        <w:rPr>
          <w:rFonts w:ascii="Arial" w:hAnsi="Arial" w:cs="Arial"/>
        </w:rPr>
      </w:pPr>
      <w:r w:rsidRPr="003A6B75">
        <w:rPr>
          <w:rFonts w:ascii="Arial" w:hAnsi="Arial" w:cs="Arial"/>
          <w:b/>
          <w:bCs/>
        </w:rPr>
        <w:t>O</w:t>
      </w:r>
      <w:r w:rsidR="005967E6">
        <w:rPr>
          <w:rFonts w:ascii="Arial" w:hAnsi="Arial" w:cs="Arial"/>
          <w:b/>
          <w:bCs/>
        </w:rPr>
        <w:t>p</w:t>
      </w:r>
      <w:r w:rsidRPr="003A6B75">
        <w:rPr>
          <w:rFonts w:ascii="Arial" w:hAnsi="Arial" w:cs="Arial"/>
          <w:b/>
          <w:bCs/>
        </w:rPr>
        <w:t>tio</w:t>
      </w:r>
      <w:r w:rsidR="005967E6">
        <w:rPr>
          <w:rFonts w:ascii="Arial" w:hAnsi="Arial" w:cs="Arial"/>
          <w:b/>
          <w:bCs/>
        </w:rPr>
        <w:t>n</w:t>
      </w:r>
      <w:r w:rsidRPr="003A6B75">
        <w:rPr>
          <w:rFonts w:ascii="Arial" w:hAnsi="Arial" w:cs="Arial"/>
          <w:b/>
          <w:bCs/>
        </w:rPr>
        <w:t xml:space="preserve"> </w:t>
      </w:r>
      <w:r>
        <w:rPr>
          <w:rFonts w:ascii="Arial" w:hAnsi="Arial" w:cs="Arial"/>
          <w:b/>
          <w:bCs/>
        </w:rPr>
        <w:t>one</w:t>
      </w:r>
      <w:r>
        <w:rPr>
          <w:rFonts w:ascii="Arial" w:hAnsi="Arial" w:cs="Arial"/>
        </w:rPr>
        <w:t xml:space="preserve"> </w:t>
      </w:r>
      <w:r w:rsidR="000C3C92">
        <w:rPr>
          <w:rFonts w:ascii="Arial" w:hAnsi="Arial" w:cs="Arial"/>
        </w:rPr>
        <w:t>partially meets the desired outcomes</w:t>
      </w:r>
      <w:r w:rsidR="003A6B75">
        <w:rPr>
          <w:rFonts w:ascii="Arial" w:hAnsi="Arial" w:cs="Arial"/>
        </w:rPr>
        <w:t xml:space="preserve"> set by the Department</w:t>
      </w:r>
      <w:r w:rsidR="00E13E1F">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17"/>
        <w:gridCol w:w="1814"/>
        <w:gridCol w:w="2115"/>
        <w:gridCol w:w="2115"/>
        <w:gridCol w:w="2065"/>
      </w:tblGrid>
      <w:tr w:rsidR="00E13E1F" w14:paraId="4F43B92D" w14:textId="77777777" w:rsidTr="00EF5E1E">
        <w:tc>
          <w:tcPr>
            <w:tcW w:w="9026" w:type="dxa"/>
            <w:gridSpan w:val="5"/>
            <w:shd w:val="clear" w:color="auto" w:fill="F2F2F2" w:themeFill="background1" w:themeFillShade="F2"/>
          </w:tcPr>
          <w:p w14:paraId="4FF4E83F" w14:textId="25686046" w:rsidR="00E13E1F" w:rsidRPr="00A85D04" w:rsidRDefault="00E13E1F" w:rsidP="00E13E1F">
            <w:pPr>
              <w:spacing w:before="120" w:after="120"/>
              <w:ind w:left="113"/>
              <w:rPr>
                <w:rFonts w:ascii="Arial" w:hAnsi="Arial" w:cs="Arial"/>
                <w:b/>
                <w:bCs/>
                <w:color w:val="1F3864" w:themeColor="accent1" w:themeShade="80"/>
              </w:rPr>
            </w:pPr>
            <w:r w:rsidRPr="00A85D04">
              <w:rPr>
                <w:rFonts w:ascii="Arial" w:hAnsi="Arial" w:cs="Arial"/>
                <w:b/>
                <w:bCs/>
                <w:color w:val="1F3864" w:themeColor="accent1" w:themeShade="80"/>
              </w:rPr>
              <w:t xml:space="preserve">Department’s desired outcomes from the potential </w:t>
            </w:r>
            <w:r w:rsidR="00020B13">
              <w:rPr>
                <w:rFonts w:ascii="Arial" w:hAnsi="Arial" w:cs="Arial"/>
                <w:b/>
                <w:bCs/>
                <w:color w:val="1F3864" w:themeColor="accent1" w:themeShade="80"/>
              </w:rPr>
              <w:t>changes</w:t>
            </w:r>
          </w:p>
          <w:p w14:paraId="4CAB9F25" w14:textId="2FEA5903" w:rsidR="00E13E1F" w:rsidRPr="00A03342" w:rsidRDefault="0075086D" w:rsidP="0075086D">
            <w:pPr>
              <w:pStyle w:val="ListParagraph"/>
              <w:ind w:left="1134"/>
              <w:contextualSpacing w:val="0"/>
              <w:rPr>
                <w:rFonts w:ascii="Arial" w:hAnsi="Arial" w:cs="Arial"/>
                <w:i/>
                <w:iCs/>
                <w:color w:val="1F3864" w:themeColor="accent1" w:themeShade="80"/>
              </w:rPr>
            </w:pPr>
            <w:r>
              <w:rPr>
                <w:rFonts w:ascii="Arial" w:hAnsi="Arial" w:cs="Arial"/>
                <w:i/>
                <w:iCs/>
                <w:noProof/>
                <w:color w:val="1F3864" w:themeColor="accent1" w:themeShade="80"/>
              </w:rPr>
              <mc:AlternateContent>
                <mc:Choice Requires="wps">
                  <w:drawing>
                    <wp:anchor distT="0" distB="0" distL="114300" distR="114300" simplePos="0" relativeHeight="251724800" behindDoc="0" locked="0" layoutInCell="1" allowOverlap="1" wp14:anchorId="784E72AE" wp14:editId="1B07B0CF">
                      <wp:simplePos x="0" y="0"/>
                      <wp:positionH relativeFrom="column">
                        <wp:posOffset>38100</wp:posOffset>
                      </wp:positionH>
                      <wp:positionV relativeFrom="paragraph">
                        <wp:posOffset>72390</wp:posOffset>
                      </wp:positionV>
                      <wp:extent cx="609600" cy="590550"/>
                      <wp:effectExtent l="0" t="0" r="0" b="0"/>
                      <wp:wrapNone/>
                      <wp:docPr id="1825898536" name="Text Box 1"/>
                      <wp:cNvGraphicFramePr/>
                      <a:graphic xmlns:a="http://schemas.openxmlformats.org/drawingml/2006/main">
                        <a:graphicData uri="http://schemas.microsoft.com/office/word/2010/wordprocessingShape">
                          <wps:wsp>
                            <wps:cNvSpPr txBox="1"/>
                            <wps:spPr>
                              <a:xfrm>
                                <a:off x="0" y="0"/>
                                <a:ext cx="609600" cy="590550"/>
                              </a:xfrm>
                              <a:prstGeom prst="rect">
                                <a:avLst/>
                              </a:prstGeom>
                              <a:noFill/>
                              <a:ln w="6350">
                                <a:noFill/>
                              </a:ln>
                            </wps:spPr>
                            <wps:txbx>
                              <w:txbxContent>
                                <w:p w14:paraId="0316AE71" w14:textId="77777777" w:rsidR="0075086D" w:rsidRDefault="0075086D" w:rsidP="0075086D">
                                  <w:r w:rsidRPr="0075086D">
                                    <w:rPr>
                                      <w:noProof/>
                                    </w:rPr>
                                    <w:drawing>
                                      <wp:inline distT="0" distB="0" distL="0" distR="0" wp14:anchorId="182ED71B" wp14:editId="7A50D1EE">
                                        <wp:extent cx="374650" cy="374650"/>
                                        <wp:effectExtent l="0" t="0" r="6350" b="0"/>
                                        <wp:docPr id="148725994" name="Graphic 3" descr="Checkmark with solid fill">
                                          <a:extLst xmlns:a="http://schemas.openxmlformats.org/drawingml/2006/main">
                                            <a:ext uri="{FF2B5EF4-FFF2-40B4-BE49-F238E27FC236}">
                                              <a16:creationId xmlns:a16="http://schemas.microsoft.com/office/drawing/2014/main" id="{58A44C4B-54DD-D2EA-15C4-38800D373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Checkmark with solid fill">
                                                  <a:extLst>
                                                    <a:ext uri="{FF2B5EF4-FFF2-40B4-BE49-F238E27FC236}">
                                                      <a16:creationId xmlns:a16="http://schemas.microsoft.com/office/drawing/2014/main" id="{58A44C4B-54DD-D2EA-15C4-38800D3730AC}"/>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4650" cy="374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E72AE" id="Text Box 1" o:spid="_x0000_s1031" type="#_x0000_t202" style="position:absolute;left:0;text-align:left;margin-left:3pt;margin-top:5.7pt;width:48pt;height:46.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SNGAIAADIEAAAOAAAAZHJzL2Uyb0RvYy54bWysU02P2yAQvVfqf0DcGztpkjZWnFW6q1SV&#10;ot2VstWeCYbYEjAUSOz013fA+eq2p6oXGJhhPt57zO86rchBON+AKelwkFMiDIeqMbuSfn9ZffhM&#10;iQ/MVEyBESU9Ck/vFu/fzVtbiBHUoCrhCCYxvmhtSesQbJFlntdCMz8AKww6JTjNAh7dLqscazG7&#10;Vtkoz6dZC66yDrjwHm8feiddpPxSCh6epPQiEFVS7C2k1aV1G9dsMWfFzjFbN/zUBvuHLjRrDBa9&#10;pHpggZG9a/5IpRvuwIMMAw46AykbLtIMOM0wfzPNpmZWpFkQHG8vMPn/l5Y/Hjb22ZHQfYEOCYyA&#10;tNYXHi/jPJ10Ou7YKUE/Qni8wCa6QDheTvPZNEcPR9dklk8mCdbs+tg6H74K0CQaJXXISgKLHdY+&#10;YEEMPYfEWgZWjVKJGWVIiwU+YsrfPPhCGXx4bTVaodt2pKmwi/MYW6iOOJ2Dnnhv+arBHtbMh2fm&#10;kGlsG9UbnnCRCrAWnCxKanA//3Yf45EA9FLSonJK6n/smROUqG8GqZkNx+MotXQYTz6N8OBuPdtb&#10;j9nre0BxDvGfWJ7MGB/U2ZQO9CuKfBmroosZjrVLGs7mfej1jJ+Ei+UyBaG4LAtrs7E8po7YRYRf&#10;ulfm7ImGgPw9wlljrHjDRh/bo77cB5BNoiri3KN6gh+FmRg8faKo/Ntzirp+9cUvAAAA//8DAFBL&#10;AwQUAAYACAAAACEARc4zEN4AAAAIAQAADwAAAGRycy9kb3ducmV2LnhtbEyPT0vDQBDF74LfYRnB&#10;m900xFJiNqUEiiB6aO3F2yQ7TYL7J2a3bfTTOznpbea94c3vFZvJGnGhMfTeKVguEhDkGq971yo4&#10;vu8e1iBCRKfReEcKvinApry9KTDX/ur2dDnEVnCICzkq6GIccilD05HFsPADOfZOfrQYeR1bqUe8&#10;crg1Mk2SlbTYO/7Q4UBVR83n4WwVvFS7N9zXqV3/mOr59bQdvo4fj0rd303bJxCRpvh3DDM+o0PJ&#10;TLU/Ox2EUbDiJpHlZQZitpOUhXoesgxkWcj/BcpfAAAA//8DAFBLAQItABQABgAIAAAAIQC2gziS&#10;/gAAAOEBAAATAAAAAAAAAAAAAAAAAAAAAABbQ29udGVudF9UeXBlc10ueG1sUEsBAi0AFAAGAAgA&#10;AAAhADj9If/WAAAAlAEAAAsAAAAAAAAAAAAAAAAALwEAAF9yZWxzLy5yZWxzUEsBAi0AFAAGAAgA&#10;AAAhAJMhtI0YAgAAMgQAAA4AAAAAAAAAAAAAAAAALgIAAGRycy9lMm9Eb2MueG1sUEsBAi0AFAAG&#10;AAgAAAAhAEXOMxDeAAAACAEAAA8AAAAAAAAAAAAAAAAAcgQAAGRycy9kb3ducmV2LnhtbFBLBQYA&#10;AAAABAAEAPMAAAB9BQAAAAA=&#10;" filled="f" stroked="f" strokeweight=".5pt">
                      <v:textbox>
                        <w:txbxContent>
                          <w:p w14:paraId="0316AE71" w14:textId="77777777" w:rsidR="0075086D" w:rsidRDefault="0075086D" w:rsidP="0075086D">
                            <w:r w:rsidRPr="0075086D">
                              <w:rPr>
                                <w:noProof/>
                              </w:rPr>
                              <w:drawing>
                                <wp:inline distT="0" distB="0" distL="0" distR="0" wp14:anchorId="182ED71B" wp14:editId="7A50D1EE">
                                  <wp:extent cx="374650" cy="374650"/>
                                  <wp:effectExtent l="0" t="0" r="6350" b="0"/>
                                  <wp:docPr id="148725994" name="Graphic 3" descr="Checkmark with solid fill">
                                    <a:extLst xmlns:a="http://schemas.openxmlformats.org/drawingml/2006/main">
                                      <a:ext uri="{FF2B5EF4-FFF2-40B4-BE49-F238E27FC236}">
                                        <a16:creationId xmlns:a16="http://schemas.microsoft.com/office/drawing/2014/main" id="{58A44C4B-54DD-D2EA-15C4-38800D373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Checkmark with solid fill">
                                            <a:extLst>
                                              <a:ext uri="{FF2B5EF4-FFF2-40B4-BE49-F238E27FC236}">
                                                <a16:creationId xmlns:a16="http://schemas.microsoft.com/office/drawing/2014/main" id="{58A44C4B-54DD-D2EA-15C4-38800D3730AC}"/>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74650" cy="374650"/>
                                          </a:xfrm>
                                          <a:prstGeom prst="rect">
                                            <a:avLst/>
                                          </a:prstGeom>
                                        </pic:spPr>
                                      </pic:pic>
                                    </a:graphicData>
                                  </a:graphic>
                                </wp:inline>
                              </w:drawing>
                            </w:r>
                          </w:p>
                        </w:txbxContent>
                      </v:textbox>
                    </v:shape>
                  </w:pict>
                </mc:Fallback>
              </mc:AlternateContent>
            </w:r>
            <w:r w:rsidR="00E13E1F" w:rsidRPr="00A03342">
              <w:rPr>
                <w:rFonts w:ascii="Arial" w:hAnsi="Arial" w:cs="Arial"/>
                <w:i/>
                <w:iCs/>
                <w:color w:val="1F3864" w:themeColor="accent1" w:themeShade="80"/>
              </w:rPr>
              <w:t>Improvements in overall safety and quality for consumers</w:t>
            </w:r>
          </w:p>
          <w:p w14:paraId="6F052D5F" w14:textId="3F7CC04E" w:rsidR="00E13E1F" w:rsidRDefault="00E13E1F" w:rsidP="0075086D">
            <w:pPr>
              <w:spacing w:after="120"/>
              <w:ind w:left="1134"/>
              <w:rPr>
                <w:rFonts w:ascii="Arial" w:hAnsi="Arial" w:cs="Arial"/>
              </w:rPr>
            </w:pPr>
            <w:r w:rsidRPr="00350C86">
              <w:rPr>
                <w:rFonts w:ascii="Arial" w:hAnsi="Arial" w:cs="Arial"/>
              </w:rPr>
              <w:t xml:space="preserve">Increasing the frequency of </w:t>
            </w:r>
            <w:r>
              <w:rPr>
                <w:rFonts w:ascii="Arial" w:hAnsi="Arial" w:cs="Arial"/>
              </w:rPr>
              <w:t>check-in</w:t>
            </w:r>
            <w:r w:rsidRPr="00350C86">
              <w:rPr>
                <w:rFonts w:ascii="Arial" w:hAnsi="Arial" w:cs="Arial"/>
              </w:rPr>
              <w:t xml:space="preserve">s </w:t>
            </w:r>
            <w:r>
              <w:rPr>
                <w:rFonts w:ascii="Arial" w:hAnsi="Arial" w:cs="Arial"/>
              </w:rPr>
              <w:t>with</w:t>
            </w:r>
            <w:r w:rsidRPr="00350C86">
              <w:rPr>
                <w:rFonts w:ascii="Arial" w:hAnsi="Arial" w:cs="Arial"/>
              </w:rPr>
              <w:t xml:space="preserve"> an accrediting agency can </w:t>
            </w:r>
            <w:r>
              <w:rPr>
                <w:rFonts w:ascii="Arial" w:hAnsi="Arial" w:cs="Arial"/>
              </w:rPr>
              <w:t>enhance</w:t>
            </w:r>
            <w:r w:rsidRPr="00350C86">
              <w:rPr>
                <w:rFonts w:ascii="Arial" w:hAnsi="Arial" w:cs="Arial"/>
              </w:rPr>
              <w:t xml:space="preserve"> </w:t>
            </w:r>
            <w:r>
              <w:rPr>
                <w:rFonts w:ascii="Arial" w:hAnsi="Arial" w:cs="Arial"/>
              </w:rPr>
              <w:t>the</w:t>
            </w:r>
            <w:r w:rsidRPr="00350C86">
              <w:rPr>
                <w:rFonts w:ascii="Arial" w:hAnsi="Arial" w:cs="Arial"/>
              </w:rPr>
              <w:t xml:space="preserve"> safety and quality</w:t>
            </w:r>
            <w:r>
              <w:rPr>
                <w:rFonts w:ascii="Arial" w:hAnsi="Arial" w:cs="Arial"/>
              </w:rPr>
              <w:t xml:space="preserve"> monitoring process of a general practice, improving</w:t>
            </w:r>
            <w:r w:rsidRPr="00350C86">
              <w:rPr>
                <w:rFonts w:ascii="Arial" w:hAnsi="Arial" w:cs="Arial"/>
              </w:rPr>
              <w:t xml:space="preserve"> </w:t>
            </w:r>
            <w:r w:rsidRPr="00D70BF2">
              <w:rPr>
                <w:rFonts w:ascii="Arial" w:hAnsi="Arial" w:cs="Arial"/>
              </w:rPr>
              <w:t>overall consumer safety and quality</w:t>
            </w:r>
            <w:r w:rsidR="008763B5">
              <w:rPr>
                <w:rFonts w:ascii="Arial" w:hAnsi="Arial" w:cs="Arial"/>
              </w:rPr>
              <w:t>.</w:t>
            </w:r>
          </w:p>
          <w:p w14:paraId="34AA9B09" w14:textId="6C6A2FDF" w:rsidR="00E13E1F" w:rsidRPr="00A03342" w:rsidRDefault="0075086D" w:rsidP="0075086D">
            <w:pPr>
              <w:pStyle w:val="ListParagraph"/>
              <w:ind w:left="1134"/>
              <w:contextualSpacing w:val="0"/>
              <w:rPr>
                <w:rFonts w:ascii="Arial" w:hAnsi="Arial" w:cs="Arial"/>
                <w:i/>
                <w:iCs/>
                <w:color w:val="1F3864" w:themeColor="accent1" w:themeShade="80"/>
              </w:rPr>
            </w:pPr>
            <w:r>
              <w:rPr>
                <w:rFonts w:ascii="Arial" w:hAnsi="Arial" w:cs="Arial"/>
                <w:i/>
                <w:iCs/>
                <w:noProof/>
                <w:color w:val="1F3864" w:themeColor="accent1" w:themeShade="80"/>
              </w:rPr>
              <mc:AlternateContent>
                <mc:Choice Requires="wps">
                  <w:drawing>
                    <wp:anchor distT="0" distB="0" distL="114300" distR="114300" simplePos="0" relativeHeight="251726848" behindDoc="0" locked="0" layoutInCell="1" allowOverlap="1" wp14:anchorId="64F2F544" wp14:editId="6C38E79D">
                      <wp:simplePos x="0" y="0"/>
                      <wp:positionH relativeFrom="column">
                        <wp:posOffset>0</wp:posOffset>
                      </wp:positionH>
                      <wp:positionV relativeFrom="paragraph">
                        <wp:posOffset>118745</wp:posOffset>
                      </wp:positionV>
                      <wp:extent cx="609600" cy="590550"/>
                      <wp:effectExtent l="0" t="0" r="0" b="0"/>
                      <wp:wrapNone/>
                      <wp:docPr id="1595256021" name="Text Box 1"/>
                      <wp:cNvGraphicFramePr/>
                      <a:graphic xmlns:a="http://schemas.openxmlformats.org/drawingml/2006/main">
                        <a:graphicData uri="http://schemas.microsoft.com/office/word/2010/wordprocessingShape">
                          <wps:wsp>
                            <wps:cNvSpPr txBox="1"/>
                            <wps:spPr>
                              <a:xfrm>
                                <a:off x="0" y="0"/>
                                <a:ext cx="609600" cy="590550"/>
                              </a:xfrm>
                              <a:prstGeom prst="rect">
                                <a:avLst/>
                              </a:prstGeom>
                              <a:noFill/>
                              <a:ln w="6350">
                                <a:noFill/>
                              </a:ln>
                            </wps:spPr>
                            <wps:txbx>
                              <w:txbxContent>
                                <w:p w14:paraId="7085A2F8" w14:textId="79887F83" w:rsidR="0075086D" w:rsidRDefault="0075086D" w:rsidP="0075086D">
                                  <w:r w:rsidRPr="0075086D">
                                    <w:rPr>
                                      <w:noProof/>
                                    </w:rPr>
                                    <w:drawing>
                                      <wp:inline distT="0" distB="0" distL="0" distR="0" wp14:anchorId="0490BA88" wp14:editId="09929DD0">
                                        <wp:extent cx="420370" cy="420370"/>
                                        <wp:effectExtent l="0" t="0" r="0" b="0"/>
                                        <wp:docPr id="7" name="Graphic 6" descr="Close with solid fill">
                                          <a:extLst xmlns:a="http://schemas.openxmlformats.org/drawingml/2006/main">
                                            <a:ext uri="{FF2B5EF4-FFF2-40B4-BE49-F238E27FC236}">
                                              <a16:creationId xmlns:a16="http://schemas.microsoft.com/office/drawing/2014/main" id="{BB9980FA-208F-8BA0-4590-1568B21BD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lose with solid fill">
                                                  <a:extLst>
                                                    <a:ext uri="{FF2B5EF4-FFF2-40B4-BE49-F238E27FC236}">
                                                      <a16:creationId xmlns:a16="http://schemas.microsoft.com/office/drawing/2014/main" id="{BB9980FA-208F-8BA0-4590-1568B21BDB8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20370" cy="420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2F544" id="_x0000_s1032" type="#_x0000_t202" style="position:absolute;left:0;text-align:left;margin-left:0;margin-top:9.35pt;width:48pt;height:46.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UpGAIAADIEAAAOAAAAZHJzL2Uyb0RvYy54bWysU02P2yAQvVfqf0DcGztpkjZWnFW6q1SV&#10;ot2VstWeCYbYEjAUSOz013fA+eq2p6oXGJhhPt57zO86rchBON+AKelwkFMiDIeqMbuSfn9ZffhM&#10;iQ/MVEyBESU9Ck/vFu/fzVtbiBHUoCrhCCYxvmhtSesQbJFlntdCMz8AKww6JTjNAh7dLqscazG7&#10;Vtkoz6dZC66yDrjwHm8feiddpPxSCh6epPQiEFVS7C2k1aV1G9dsMWfFzjFbN/zUBvuHLjRrDBa9&#10;pHpggZG9a/5IpRvuwIMMAw46AykbLtIMOM0wfzPNpmZWpFkQHG8vMPn/l5Y/Hjb22ZHQfYEOCYyA&#10;tNYXHi/jPJ10Ou7YKUE/Qni8wCa6QDheTvPZNEcPR9dklk8mCdbs+tg6H74K0CQaJXXISgKLHdY+&#10;YEEMPYfEWgZWjVKJGWVIiwU+YsrfPPhCGXx4bTVaodt2pKnwwXmMLVRHnM5BT7y3fNVgD2vmwzNz&#10;yDS2jeoNT7hIBVgLThYlNbiff7uP8UgAeilpUTkl9T/2zAlK1DeD1MyG43GUWjqMJ59GeHC3nu2t&#10;x+z1PaA4h/hPLE9mjA/qbEoH+hVFvoxV0cUMx9olDWfzPvR6xk/CxXKZglBcloW12VgeU0fsIsIv&#10;3Stz9kRDQP4e4awxVrxho4/tUV/uA8gmURVx7lE9wY/CTAyePlFU/u05RV2/+uIXAAAA//8DAFBL&#10;AwQUAAYACAAAACEA2q+4bN0AAAAGAQAADwAAAGRycy9kb3ducmV2LnhtbEyPwU7DMAyG70i8Q2Qk&#10;biztJLZSmk5TpQkJscPGLtzcJmsrEqc02VZ4+pkTHD//1u/PxWpyVpzNGHpPCtJZAsJQ43VPrYLD&#10;++YhAxEikkbrySj4NgFW5e1Ngbn2F9qZ8z62gkso5Kigi3HIpQxNZxyGmR8McXb0o8PIOLZSj3jh&#10;cmflPEkW0mFPfKHDwVSdaT73J6fgtdpscVfPXfZjq5e343r4Onw8KnV/N62fQUQzxb9l+NVndSjZ&#10;qfYn0kFYBfxI5Gm2BMHp04K5Zk7TJciykP/1yysAAAD//wMAUEsBAi0AFAAGAAgAAAAhALaDOJL+&#10;AAAA4QEAABMAAAAAAAAAAAAAAAAAAAAAAFtDb250ZW50X1R5cGVzXS54bWxQSwECLQAUAAYACAAA&#10;ACEAOP0h/9YAAACUAQAACwAAAAAAAAAAAAAAAAAvAQAAX3JlbHMvLnJlbHNQSwECLQAUAAYACAAA&#10;ACEAU/EVKRgCAAAyBAAADgAAAAAAAAAAAAAAAAAuAgAAZHJzL2Uyb0RvYy54bWxQSwECLQAUAAYA&#10;CAAAACEA2q+4bN0AAAAGAQAADwAAAAAAAAAAAAAAAAByBAAAZHJzL2Rvd25yZXYueG1sUEsFBgAA&#10;AAAEAAQA8wAAAHwFAAAAAA==&#10;" filled="f" stroked="f" strokeweight=".5pt">
                      <v:textbox>
                        <w:txbxContent>
                          <w:p w14:paraId="7085A2F8" w14:textId="79887F83" w:rsidR="0075086D" w:rsidRDefault="0075086D" w:rsidP="0075086D">
                            <w:r w:rsidRPr="0075086D">
                              <w:rPr>
                                <w:noProof/>
                              </w:rPr>
                              <w:drawing>
                                <wp:inline distT="0" distB="0" distL="0" distR="0" wp14:anchorId="0490BA88" wp14:editId="09929DD0">
                                  <wp:extent cx="420370" cy="420370"/>
                                  <wp:effectExtent l="0" t="0" r="0" b="0"/>
                                  <wp:docPr id="7" name="Graphic 6" descr="Close with solid fill">
                                    <a:extLst xmlns:a="http://schemas.openxmlformats.org/drawingml/2006/main">
                                      <a:ext uri="{FF2B5EF4-FFF2-40B4-BE49-F238E27FC236}">
                                        <a16:creationId xmlns:a16="http://schemas.microsoft.com/office/drawing/2014/main" id="{BB9980FA-208F-8BA0-4590-1568B21BD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lose with solid fill">
                                            <a:extLst>
                                              <a:ext uri="{FF2B5EF4-FFF2-40B4-BE49-F238E27FC236}">
                                                <a16:creationId xmlns:a16="http://schemas.microsoft.com/office/drawing/2014/main" id="{BB9980FA-208F-8BA0-4590-1568B21BDB8B}"/>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20370" cy="420370"/>
                                          </a:xfrm>
                                          <a:prstGeom prst="rect">
                                            <a:avLst/>
                                          </a:prstGeom>
                                        </pic:spPr>
                                      </pic:pic>
                                    </a:graphicData>
                                  </a:graphic>
                                </wp:inline>
                              </w:drawing>
                            </w:r>
                          </w:p>
                        </w:txbxContent>
                      </v:textbox>
                    </v:shape>
                  </w:pict>
                </mc:Fallback>
              </mc:AlternateContent>
            </w:r>
            <w:r w:rsidR="00E13E1F" w:rsidRPr="00A03342">
              <w:rPr>
                <w:rFonts w:ascii="Arial" w:hAnsi="Arial" w:cs="Arial"/>
                <w:i/>
                <w:iCs/>
                <w:color w:val="1F3864" w:themeColor="accent1" w:themeShade="80"/>
              </w:rPr>
              <w:t>Assessments at the same or lower cost for general practices</w:t>
            </w:r>
          </w:p>
          <w:p w14:paraId="100A7620" w14:textId="02DD7E85" w:rsidR="00E13E1F" w:rsidRPr="00350C86" w:rsidRDefault="00E13E1F" w:rsidP="0075086D">
            <w:pPr>
              <w:spacing w:after="120"/>
              <w:ind w:left="1134"/>
              <w:rPr>
                <w:rFonts w:ascii="Arial" w:hAnsi="Arial" w:cs="Arial"/>
              </w:rPr>
            </w:pPr>
            <w:r>
              <w:rPr>
                <w:rFonts w:ascii="Arial" w:hAnsi="Arial" w:cs="Arial"/>
              </w:rPr>
              <w:t>Implementing a mid-</w:t>
            </w:r>
            <w:r w:rsidR="00C670DC">
              <w:rPr>
                <w:rFonts w:ascii="Arial" w:hAnsi="Arial" w:cs="Arial"/>
              </w:rPr>
              <w:t>point</w:t>
            </w:r>
            <w:r>
              <w:rPr>
                <w:rFonts w:ascii="Arial" w:hAnsi="Arial" w:cs="Arial"/>
              </w:rPr>
              <w:t xml:space="preserve"> review is likely to increase accreditation costs. The extent of the increase would be determined by the content, method, and frequency of the review</w:t>
            </w:r>
            <w:r w:rsidR="00E9375E">
              <w:rPr>
                <w:rFonts w:ascii="Arial" w:hAnsi="Arial" w:cs="Arial"/>
              </w:rPr>
              <w:t>.</w:t>
            </w:r>
          </w:p>
          <w:p w14:paraId="7C625288" w14:textId="6510E7A7" w:rsidR="00E13E1F" w:rsidRPr="00A03342" w:rsidRDefault="0075086D" w:rsidP="0075086D">
            <w:pPr>
              <w:pStyle w:val="ListParagraph"/>
              <w:ind w:left="1134"/>
              <w:contextualSpacing w:val="0"/>
              <w:rPr>
                <w:rFonts w:ascii="Arial" w:hAnsi="Arial" w:cs="Arial"/>
                <w:i/>
                <w:iCs/>
                <w:color w:val="1F3864" w:themeColor="accent1" w:themeShade="80"/>
              </w:rPr>
            </w:pPr>
            <w:r>
              <w:rPr>
                <w:rFonts w:ascii="Arial" w:hAnsi="Arial" w:cs="Arial"/>
                <w:i/>
                <w:iCs/>
                <w:noProof/>
                <w:color w:val="1F3864" w:themeColor="accent1" w:themeShade="80"/>
              </w:rPr>
              <mc:AlternateContent>
                <mc:Choice Requires="wps">
                  <w:drawing>
                    <wp:anchor distT="0" distB="0" distL="114300" distR="114300" simplePos="0" relativeHeight="251728896" behindDoc="0" locked="0" layoutInCell="1" allowOverlap="1" wp14:anchorId="67A72620" wp14:editId="62E3929D">
                      <wp:simplePos x="0" y="0"/>
                      <wp:positionH relativeFrom="column">
                        <wp:posOffset>34925</wp:posOffset>
                      </wp:positionH>
                      <wp:positionV relativeFrom="paragraph">
                        <wp:posOffset>151130</wp:posOffset>
                      </wp:positionV>
                      <wp:extent cx="609600" cy="590550"/>
                      <wp:effectExtent l="0" t="0" r="0" b="0"/>
                      <wp:wrapNone/>
                      <wp:docPr id="861568257" name="Text Box 1"/>
                      <wp:cNvGraphicFramePr/>
                      <a:graphic xmlns:a="http://schemas.openxmlformats.org/drawingml/2006/main">
                        <a:graphicData uri="http://schemas.microsoft.com/office/word/2010/wordprocessingShape">
                          <wps:wsp>
                            <wps:cNvSpPr txBox="1"/>
                            <wps:spPr>
                              <a:xfrm>
                                <a:off x="0" y="0"/>
                                <a:ext cx="609600" cy="590550"/>
                              </a:xfrm>
                              <a:prstGeom prst="rect">
                                <a:avLst/>
                              </a:prstGeom>
                              <a:noFill/>
                              <a:ln w="6350">
                                <a:noFill/>
                              </a:ln>
                            </wps:spPr>
                            <wps:txbx>
                              <w:txbxContent>
                                <w:p w14:paraId="7D44920D" w14:textId="6AADC884" w:rsidR="0075086D" w:rsidRDefault="002A53D1" w:rsidP="0075086D">
                                  <w:r w:rsidRPr="0075086D">
                                    <w:rPr>
                                      <w:noProof/>
                                    </w:rPr>
                                    <w:drawing>
                                      <wp:inline distT="0" distB="0" distL="0" distR="0" wp14:anchorId="27F264B1" wp14:editId="590CA8D9">
                                        <wp:extent cx="374650" cy="374650"/>
                                        <wp:effectExtent l="0" t="0" r="6350" b="0"/>
                                        <wp:docPr id="1785563782" name="Graphic 3" descr="Checkmark with solid fill">
                                          <a:extLst xmlns:a="http://schemas.openxmlformats.org/drawingml/2006/main">
                                            <a:ext uri="{FF2B5EF4-FFF2-40B4-BE49-F238E27FC236}">
                                              <a16:creationId xmlns:a16="http://schemas.microsoft.com/office/drawing/2014/main" id="{58A44C4B-54DD-D2EA-15C4-38800D373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Checkmark with solid fill">
                                                  <a:extLst>
                                                    <a:ext uri="{FF2B5EF4-FFF2-40B4-BE49-F238E27FC236}">
                                                      <a16:creationId xmlns:a16="http://schemas.microsoft.com/office/drawing/2014/main" id="{58A44C4B-54DD-D2EA-15C4-38800D3730AC}"/>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4650" cy="374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A72620" id="_x0000_s1033" type="#_x0000_t202" style="position:absolute;left:0;text-align:left;margin-left:2.75pt;margin-top:11.9pt;width:48pt;height:46.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r8GQIAADIEAAAOAAAAZHJzL2Uyb0RvYy54bWysU01vGjEQvVfqf7B8L7tQIGHFEtFEVJVQ&#10;EolUORuvzVryelzbsEt/fcdeCDTtqerFHnvG8/He8/yuazQ5COcVmJIOBzklwnColNmV9PvL6tMt&#10;JT4wUzENRpT0KDy9W3z8MG9tIUZQg66EI5jE+KK1Ja1DsEWWeV6LhvkBWGHQKcE1LODR7bLKsRaz&#10;Nzob5fk0a8FV1gEX3uPtQ++ki5RfSsHDk5ReBKJLir2FtLq0buOaLeas2Dlma8VPbbB/6KJhymDR&#10;t1QPLDCyd+qPVI3iDjzIMODQZCCl4iLNgNMM83fTbGpmRZoFwfH2DSb//9Lyx8PGPjsSui/QIYER&#10;kNb6wuNlnKeTrok7dkrQjxAe32ATXSAcL6f5bJqjh6NrMssnkwRrdnlsnQ9fBTQkGiV1yEoCix3W&#10;PmBBDD2HxFoGVkrrxIw2pMUCnzHlbx58oQ0+vLQardBtO6Kqkt6cx9hCdcTpHPTEe8tXCntYMx+e&#10;mUOmsW1Ub3jCRWrAWnCyKKnB/fzbfYxHAtBLSYvKKan/sWdOUKK/GaRmNhyPo9TSYTy5GeHBXXu2&#10;1x6zb+4BxTnEf2J5MmN80GdTOmheUeTLWBVdzHCsXdJwNu9Dr2f8JFwslykIxWVZWJuN5TF1xC4i&#10;/NK9MmdPNATk7xHOGmPFOzb62B715T6AVImqiHOP6gl+FGZi8PSJovKvzynq8tUXvwAAAP//AwBQ&#10;SwMEFAAGAAgAAAAhAIB8jWbfAAAACAEAAA8AAABkcnMvZG93bnJldi54bWxMj0FLw0AQhe+C/2GZ&#10;gje7SSQlxGxKCRRB9NDai7dJsk1Cd2djdttGf73Tk95m5j3efK9Yz9aIi5784EhBvIxAaGpcO1Cn&#10;4PCxfcxA+IDUonGkFXxrD+vy/q7AvHVX2unLPnSCQ8jnqKAPYcyl9E2vLfqlGzWxdnSTxcDr1Ml2&#10;wiuHWyOTKFpJiwPxhx5HXfW6Oe3PVsFrtX3HXZ3Y7MdUL2/Hzfh1+EyVeljMm2cQQc/hzww3fEaH&#10;kplqd6bWC6MgTdmoIHniAjc5ivlQ8xCvMpBlIf8XKH8BAAD//wMAUEsBAi0AFAAGAAgAAAAhALaD&#10;OJL+AAAA4QEAABMAAAAAAAAAAAAAAAAAAAAAAFtDb250ZW50X1R5cGVzXS54bWxQSwECLQAUAAYA&#10;CAAAACEAOP0h/9YAAACUAQAACwAAAAAAAAAAAAAAAAAvAQAAX3JlbHMvLnJlbHNQSwECLQAUAAYA&#10;CAAAACEALENa/BkCAAAyBAAADgAAAAAAAAAAAAAAAAAuAgAAZHJzL2Uyb0RvYy54bWxQSwECLQAU&#10;AAYACAAAACEAgHyNZt8AAAAIAQAADwAAAAAAAAAAAAAAAABzBAAAZHJzL2Rvd25yZXYueG1sUEsF&#10;BgAAAAAEAAQA8wAAAH8FAAAAAA==&#10;" filled="f" stroked="f" strokeweight=".5pt">
                      <v:textbox>
                        <w:txbxContent>
                          <w:p w14:paraId="7D44920D" w14:textId="6AADC884" w:rsidR="0075086D" w:rsidRDefault="002A53D1" w:rsidP="0075086D">
                            <w:r w:rsidRPr="0075086D">
                              <w:rPr>
                                <w:noProof/>
                              </w:rPr>
                              <w:drawing>
                                <wp:inline distT="0" distB="0" distL="0" distR="0" wp14:anchorId="27F264B1" wp14:editId="590CA8D9">
                                  <wp:extent cx="374650" cy="374650"/>
                                  <wp:effectExtent l="0" t="0" r="6350" b="0"/>
                                  <wp:docPr id="1785563782" name="Graphic 3" descr="Checkmark with solid fill">
                                    <a:extLst xmlns:a="http://schemas.openxmlformats.org/drawingml/2006/main">
                                      <a:ext uri="{FF2B5EF4-FFF2-40B4-BE49-F238E27FC236}">
                                        <a16:creationId xmlns:a16="http://schemas.microsoft.com/office/drawing/2014/main" id="{58A44C4B-54DD-D2EA-15C4-38800D373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Checkmark with solid fill">
                                            <a:extLst>
                                              <a:ext uri="{FF2B5EF4-FFF2-40B4-BE49-F238E27FC236}">
                                                <a16:creationId xmlns:a16="http://schemas.microsoft.com/office/drawing/2014/main" id="{58A44C4B-54DD-D2EA-15C4-38800D3730AC}"/>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74650" cy="374650"/>
                                          </a:xfrm>
                                          <a:prstGeom prst="rect">
                                            <a:avLst/>
                                          </a:prstGeom>
                                        </pic:spPr>
                                      </pic:pic>
                                    </a:graphicData>
                                  </a:graphic>
                                </wp:inline>
                              </w:drawing>
                            </w:r>
                          </w:p>
                        </w:txbxContent>
                      </v:textbox>
                    </v:shape>
                  </w:pict>
                </mc:Fallback>
              </mc:AlternateContent>
            </w:r>
            <w:r w:rsidR="00E13E1F" w:rsidRPr="00A03342">
              <w:rPr>
                <w:rFonts w:ascii="Arial" w:hAnsi="Arial" w:cs="Arial"/>
                <w:i/>
                <w:iCs/>
                <w:color w:val="1F3864" w:themeColor="accent1" w:themeShade="80"/>
              </w:rPr>
              <w:t>No significant increase in administrative compliance requirements</w:t>
            </w:r>
          </w:p>
          <w:p w14:paraId="783CCAF9" w14:textId="78DDD5F4" w:rsidR="00E13E1F" w:rsidRDefault="00E13E1F" w:rsidP="00F0137F">
            <w:pPr>
              <w:spacing w:after="120"/>
              <w:ind w:left="1134"/>
              <w:rPr>
                <w:rFonts w:ascii="Arial" w:hAnsi="Arial" w:cs="Arial"/>
              </w:rPr>
            </w:pPr>
            <w:r w:rsidRPr="00350C86">
              <w:rPr>
                <w:rFonts w:ascii="Arial" w:hAnsi="Arial" w:cs="Arial"/>
              </w:rPr>
              <w:t xml:space="preserve">The initial implementation of </w:t>
            </w:r>
            <w:r>
              <w:rPr>
                <w:rFonts w:ascii="Arial" w:hAnsi="Arial" w:cs="Arial"/>
              </w:rPr>
              <w:t>any changes would likely involve an increase in administrative compliance requirements</w:t>
            </w:r>
            <w:r w:rsidRPr="00350C86">
              <w:rPr>
                <w:rFonts w:ascii="Arial" w:hAnsi="Arial" w:cs="Arial"/>
              </w:rPr>
              <w:t xml:space="preserve">, but once a general practice integrates safety and quality processes into its daily operations, the </w:t>
            </w:r>
            <w:r>
              <w:rPr>
                <w:rFonts w:ascii="Arial" w:hAnsi="Arial" w:cs="Arial"/>
              </w:rPr>
              <w:t xml:space="preserve">routine </w:t>
            </w:r>
            <w:r w:rsidRPr="00350C86">
              <w:rPr>
                <w:rFonts w:ascii="Arial" w:hAnsi="Arial" w:cs="Arial"/>
              </w:rPr>
              <w:t>assessment</w:t>
            </w:r>
            <w:r>
              <w:rPr>
                <w:rFonts w:ascii="Arial" w:hAnsi="Arial" w:cs="Arial"/>
              </w:rPr>
              <w:t xml:space="preserve"> and the mid-</w:t>
            </w:r>
            <w:r w:rsidR="00C670DC">
              <w:rPr>
                <w:rFonts w:ascii="Arial" w:hAnsi="Arial" w:cs="Arial"/>
              </w:rPr>
              <w:t>point</w:t>
            </w:r>
            <w:r>
              <w:rPr>
                <w:rFonts w:ascii="Arial" w:hAnsi="Arial" w:cs="Arial"/>
              </w:rPr>
              <w:t xml:space="preserve"> review</w:t>
            </w:r>
            <w:r w:rsidRPr="00350C86">
              <w:rPr>
                <w:rFonts w:ascii="Arial" w:hAnsi="Arial" w:cs="Arial"/>
              </w:rPr>
              <w:t xml:space="preserve"> w</w:t>
            </w:r>
            <w:r w:rsidR="00E9375E">
              <w:rPr>
                <w:rFonts w:ascii="Arial" w:hAnsi="Arial" w:cs="Arial"/>
              </w:rPr>
              <w:t>ould</w:t>
            </w:r>
            <w:r w:rsidRPr="00350C86">
              <w:rPr>
                <w:rFonts w:ascii="Arial" w:hAnsi="Arial" w:cs="Arial"/>
              </w:rPr>
              <w:t xml:space="preserve"> become easier and more manageable.</w:t>
            </w:r>
          </w:p>
        </w:tc>
      </w:tr>
      <w:tr w:rsidR="00814E95" w14:paraId="02EAC7AA" w14:textId="77777777" w:rsidTr="009D651E">
        <w:tblPrEx>
          <w:shd w:val="clear" w:color="auto" w:fill="auto"/>
        </w:tblPrEx>
        <w:trPr>
          <w:trHeight w:val="506"/>
        </w:trPr>
        <w:tc>
          <w:tcPr>
            <w:tcW w:w="917" w:type="dxa"/>
          </w:tcPr>
          <w:p w14:paraId="6575300E" w14:textId="79066826" w:rsidR="00814E95" w:rsidRPr="00A416B6" w:rsidRDefault="00814E95" w:rsidP="009D651E">
            <w:pPr>
              <w:spacing w:before="160" w:after="240"/>
              <w:rPr>
                <w:rFonts w:ascii="Arial" w:hAnsi="Arial" w:cs="Arial"/>
                <w:b/>
                <w:bCs/>
                <w:sz w:val="18"/>
                <w:szCs w:val="18"/>
              </w:rPr>
            </w:pPr>
            <w:bookmarkStart w:id="4" w:name="_Hlk188954567"/>
            <w:r w:rsidRPr="00A416B6">
              <w:rPr>
                <w:rFonts w:ascii="Arial" w:hAnsi="Arial" w:cs="Arial"/>
                <w:b/>
                <w:bCs/>
                <w:sz w:val="18"/>
                <w:szCs w:val="18"/>
              </w:rPr>
              <w:t>Legend:</w:t>
            </w:r>
          </w:p>
        </w:tc>
        <w:tc>
          <w:tcPr>
            <w:tcW w:w="1814" w:type="dxa"/>
          </w:tcPr>
          <w:p w14:paraId="5BC17787" w14:textId="4D5B8FBC" w:rsidR="00814E95" w:rsidRPr="00814E95" w:rsidRDefault="00814E95" w:rsidP="009D651E">
            <w:pPr>
              <w:spacing w:before="160" w:after="240"/>
              <w:rPr>
                <w:rFonts w:ascii="Arial" w:hAnsi="Arial" w:cs="Arial"/>
                <w:sz w:val="18"/>
                <w:szCs w:val="18"/>
              </w:rPr>
            </w:pPr>
            <w:r w:rsidRPr="00814E95">
              <w:rPr>
                <w:noProof/>
                <w:sz w:val="18"/>
                <w:szCs w:val="18"/>
              </w:rPr>
              <w:drawing>
                <wp:anchor distT="0" distB="0" distL="114300" distR="114300" simplePos="0" relativeHeight="251740160" behindDoc="1" locked="0" layoutInCell="1" allowOverlap="1" wp14:anchorId="695362B6" wp14:editId="5352C9E3">
                  <wp:simplePos x="0" y="0"/>
                  <wp:positionH relativeFrom="column">
                    <wp:posOffset>-38100</wp:posOffset>
                  </wp:positionH>
                  <wp:positionV relativeFrom="paragraph">
                    <wp:posOffset>134414</wp:posOffset>
                  </wp:positionV>
                  <wp:extent cx="182880" cy="182880"/>
                  <wp:effectExtent l="0" t="0" r="7620" b="7620"/>
                  <wp:wrapSquare wrapText="bothSides"/>
                  <wp:docPr id="1565071229" name="Graphic 3" descr="Checkmark with solid fill">
                    <a:extLst xmlns:a="http://schemas.openxmlformats.org/drawingml/2006/main">
                      <a:ext uri="{FF2B5EF4-FFF2-40B4-BE49-F238E27FC236}">
                        <a16:creationId xmlns:a16="http://schemas.microsoft.com/office/drawing/2014/main" id="{58A44C4B-54DD-D2EA-15C4-38800D373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Checkmark with solid fill">
                            <a:extLst>
                              <a:ext uri="{FF2B5EF4-FFF2-40B4-BE49-F238E27FC236}">
                                <a16:creationId xmlns:a16="http://schemas.microsoft.com/office/drawing/2014/main" id="{58A44C4B-54DD-D2EA-15C4-38800D3730AC}"/>
                              </a:ext>
                            </a:extLst>
                          </pic:cNvPr>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814E95">
              <w:rPr>
                <w:rFonts w:ascii="Arial" w:hAnsi="Arial" w:cs="Arial"/>
                <w:sz w:val="18"/>
                <w:szCs w:val="18"/>
              </w:rPr>
              <w:t>Achieves outcome</w:t>
            </w:r>
          </w:p>
        </w:tc>
        <w:tc>
          <w:tcPr>
            <w:tcW w:w="2115" w:type="dxa"/>
          </w:tcPr>
          <w:p w14:paraId="28136C35" w14:textId="47BDC363" w:rsidR="00814E95" w:rsidRPr="00814E95" w:rsidRDefault="00814E95" w:rsidP="009D651E">
            <w:pPr>
              <w:spacing w:before="160" w:after="240"/>
              <w:rPr>
                <w:rFonts w:ascii="Arial" w:hAnsi="Arial" w:cs="Arial"/>
                <w:sz w:val="18"/>
                <w:szCs w:val="18"/>
              </w:rPr>
            </w:pPr>
            <w:r w:rsidRPr="00814E95">
              <w:rPr>
                <w:noProof/>
                <w:sz w:val="18"/>
                <w:szCs w:val="18"/>
              </w:rPr>
              <w:drawing>
                <wp:anchor distT="0" distB="0" distL="114300" distR="114300" simplePos="0" relativeHeight="251741184" behindDoc="1" locked="0" layoutInCell="1" allowOverlap="1" wp14:anchorId="4FB78094" wp14:editId="7D7FC4EA">
                  <wp:simplePos x="0" y="0"/>
                  <wp:positionH relativeFrom="column">
                    <wp:posOffset>-38100</wp:posOffset>
                  </wp:positionH>
                  <wp:positionV relativeFrom="paragraph">
                    <wp:posOffset>142446</wp:posOffset>
                  </wp:positionV>
                  <wp:extent cx="182880" cy="182880"/>
                  <wp:effectExtent l="0" t="0" r="7620" b="7620"/>
                  <wp:wrapTight wrapText="bothSides">
                    <wp:wrapPolygon edited="0">
                      <wp:start x="13500" y="0"/>
                      <wp:lineTo x="0" y="9000"/>
                      <wp:lineTo x="0" y="13500"/>
                      <wp:lineTo x="2250" y="20250"/>
                      <wp:lineTo x="11250" y="20250"/>
                      <wp:lineTo x="20250" y="9000"/>
                      <wp:lineTo x="20250" y="0"/>
                      <wp:lineTo x="13500" y="0"/>
                    </wp:wrapPolygon>
                  </wp:wrapTight>
                  <wp:docPr id="562232369" name="Graphic 3" descr="Checkmark with solid fill">
                    <a:extLst xmlns:a="http://schemas.openxmlformats.org/drawingml/2006/main">
                      <a:ext uri="{FF2B5EF4-FFF2-40B4-BE49-F238E27FC236}">
                        <a16:creationId xmlns:a16="http://schemas.microsoft.com/office/drawing/2014/main" id="{58A44C4B-54DD-D2EA-15C4-38800D373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Checkmark with solid fill">
                            <a:extLst>
                              <a:ext uri="{FF2B5EF4-FFF2-40B4-BE49-F238E27FC236}">
                                <a16:creationId xmlns:a16="http://schemas.microsoft.com/office/drawing/2014/main" id="{58A44C4B-54DD-D2EA-15C4-38800D3730AC}"/>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814E95">
              <w:rPr>
                <w:rFonts w:ascii="Arial" w:hAnsi="Arial" w:cs="Arial"/>
                <w:sz w:val="18"/>
                <w:szCs w:val="18"/>
              </w:rPr>
              <w:t>Likely to</w:t>
            </w:r>
            <w:r>
              <w:rPr>
                <w:rFonts w:ascii="Arial" w:hAnsi="Arial" w:cs="Arial"/>
                <w:sz w:val="18"/>
                <w:szCs w:val="18"/>
              </w:rPr>
              <w:t xml:space="preserve"> </w:t>
            </w:r>
            <w:r w:rsidRPr="00814E95">
              <w:rPr>
                <w:rFonts w:ascii="Arial" w:hAnsi="Arial" w:cs="Arial"/>
                <w:sz w:val="18"/>
                <w:szCs w:val="18"/>
              </w:rPr>
              <w:t>achieve outcome</w:t>
            </w:r>
          </w:p>
        </w:tc>
        <w:tc>
          <w:tcPr>
            <w:tcW w:w="2115" w:type="dxa"/>
          </w:tcPr>
          <w:p w14:paraId="0C2AF1E4" w14:textId="44E322DB" w:rsidR="00814E95" w:rsidRPr="00814E95" w:rsidRDefault="009D651E" w:rsidP="009D651E">
            <w:pPr>
              <w:spacing w:before="160" w:after="240"/>
              <w:rPr>
                <w:rFonts w:ascii="Arial" w:hAnsi="Arial" w:cs="Arial"/>
                <w:sz w:val="18"/>
                <w:szCs w:val="18"/>
              </w:rPr>
            </w:pPr>
            <w:r w:rsidRPr="00814E95">
              <w:rPr>
                <w:noProof/>
                <w:sz w:val="18"/>
                <w:szCs w:val="18"/>
              </w:rPr>
              <w:drawing>
                <wp:anchor distT="0" distB="0" distL="114300" distR="114300" simplePos="0" relativeHeight="251742208" behindDoc="1" locked="0" layoutInCell="1" allowOverlap="1" wp14:anchorId="396FC302" wp14:editId="06986DBC">
                  <wp:simplePos x="0" y="0"/>
                  <wp:positionH relativeFrom="column">
                    <wp:posOffset>-39370</wp:posOffset>
                  </wp:positionH>
                  <wp:positionV relativeFrom="paragraph">
                    <wp:posOffset>132509</wp:posOffset>
                  </wp:positionV>
                  <wp:extent cx="182880" cy="182880"/>
                  <wp:effectExtent l="0" t="0" r="7620" b="7620"/>
                  <wp:wrapThrough wrapText="bothSides">
                    <wp:wrapPolygon edited="0">
                      <wp:start x="0" y="0"/>
                      <wp:lineTo x="0" y="20250"/>
                      <wp:lineTo x="20250" y="20250"/>
                      <wp:lineTo x="20250" y="0"/>
                      <wp:lineTo x="0" y="0"/>
                    </wp:wrapPolygon>
                  </wp:wrapThrough>
                  <wp:docPr id="1486662406" name="Graphic 6" descr="Close with solid fill">
                    <a:extLst xmlns:a="http://schemas.openxmlformats.org/drawingml/2006/main">
                      <a:ext uri="{FF2B5EF4-FFF2-40B4-BE49-F238E27FC236}">
                        <a16:creationId xmlns:a16="http://schemas.microsoft.com/office/drawing/2014/main" id="{BB9980FA-208F-8BA0-4590-1568B21BD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lose with solid fill">
                            <a:extLst>
                              <a:ext uri="{FF2B5EF4-FFF2-40B4-BE49-F238E27FC236}">
                                <a16:creationId xmlns:a16="http://schemas.microsoft.com/office/drawing/2014/main" id="{BB9980FA-208F-8BA0-4590-1568B21BDB8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814E95" w:rsidRPr="00814E95">
              <w:rPr>
                <w:rFonts w:ascii="Arial" w:hAnsi="Arial" w:cs="Arial"/>
                <w:sz w:val="18"/>
                <w:szCs w:val="18"/>
              </w:rPr>
              <w:t>Unlikely to achieve outcome</w:t>
            </w:r>
          </w:p>
        </w:tc>
        <w:tc>
          <w:tcPr>
            <w:tcW w:w="2065" w:type="dxa"/>
          </w:tcPr>
          <w:p w14:paraId="668E79FD" w14:textId="6412D529" w:rsidR="00814E95" w:rsidRPr="00814E95" w:rsidRDefault="00814E95" w:rsidP="009D651E">
            <w:pPr>
              <w:spacing w:before="160" w:after="0"/>
              <w:rPr>
                <w:rFonts w:ascii="Arial" w:hAnsi="Arial" w:cs="Arial"/>
                <w:sz w:val="18"/>
                <w:szCs w:val="18"/>
              </w:rPr>
            </w:pPr>
            <w:r w:rsidRPr="00814E95">
              <w:rPr>
                <w:noProof/>
                <w:sz w:val="18"/>
                <w:szCs w:val="18"/>
              </w:rPr>
              <w:drawing>
                <wp:anchor distT="0" distB="0" distL="114300" distR="114300" simplePos="0" relativeHeight="251743232" behindDoc="1" locked="0" layoutInCell="1" allowOverlap="1" wp14:anchorId="536324A5" wp14:editId="3CE19427">
                  <wp:simplePos x="0" y="0"/>
                  <wp:positionH relativeFrom="column">
                    <wp:posOffset>-39370</wp:posOffset>
                  </wp:positionH>
                  <wp:positionV relativeFrom="paragraph">
                    <wp:posOffset>142291</wp:posOffset>
                  </wp:positionV>
                  <wp:extent cx="190500" cy="190500"/>
                  <wp:effectExtent l="0" t="0" r="0" b="0"/>
                  <wp:wrapTight wrapText="bothSides">
                    <wp:wrapPolygon edited="0">
                      <wp:start x="0" y="0"/>
                      <wp:lineTo x="0" y="19440"/>
                      <wp:lineTo x="19440" y="19440"/>
                      <wp:lineTo x="19440" y="0"/>
                      <wp:lineTo x="0" y="0"/>
                    </wp:wrapPolygon>
                  </wp:wrapTight>
                  <wp:docPr id="1206160787" name="Graphic 6" descr="Close with solid fill">
                    <a:extLst xmlns:a="http://schemas.openxmlformats.org/drawingml/2006/main">
                      <a:ext uri="{FF2B5EF4-FFF2-40B4-BE49-F238E27FC236}">
                        <a16:creationId xmlns:a16="http://schemas.microsoft.com/office/drawing/2014/main" id="{BB9980FA-208F-8BA0-4590-1568B21BD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lose with solid fill">
                            <a:extLst>
                              <a:ext uri="{FF2B5EF4-FFF2-40B4-BE49-F238E27FC236}">
                                <a16:creationId xmlns:a16="http://schemas.microsoft.com/office/drawing/2014/main" id="{BB9980FA-208F-8BA0-4590-1568B21BDB8B}"/>
                              </a:ext>
                            </a:extLst>
                          </pic:cNvPr>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r w:rsidRPr="00814E95">
              <w:rPr>
                <w:rFonts w:ascii="Arial" w:hAnsi="Arial" w:cs="Arial"/>
                <w:sz w:val="18"/>
                <w:szCs w:val="18"/>
              </w:rPr>
              <w:t>Does not achieve outcome</w:t>
            </w:r>
          </w:p>
        </w:tc>
      </w:tr>
    </w:tbl>
    <w:bookmarkEnd w:id="4"/>
    <w:p w14:paraId="6A052465" w14:textId="2ECA547A" w:rsidR="002C59E6" w:rsidRDefault="00745B75" w:rsidP="00774852">
      <w:pPr>
        <w:rPr>
          <w:rFonts w:ascii="Arial" w:hAnsi="Arial" w:cs="Arial"/>
        </w:rPr>
      </w:pPr>
      <w:r>
        <w:rPr>
          <w:rFonts w:ascii="Arial" w:hAnsi="Arial" w:cs="Arial"/>
        </w:rPr>
        <w:t xml:space="preserve">The </w:t>
      </w:r>
      <w:r w:rsidR="000D335F">
        <w:rPr>
          <w:rFonts w:ascii="Arial" w:hAnsi="Arial" w:cs="Arial"/>
        </w:rPr>
        <w:t>benefit</w:t>
      </w:r>
      <w:r>
        <w:rPr>
          <w:rFonts w:ascii="Arial" w:hAnsi="Arial" w:cs="Arial"/>
        </w:rPr>
        <w:t>s</w:t>
      </w:r>
      <w:r w:rsidR="000D335F">
        <w:rPr>
          <w:rFonts w:ascii="Arial" w:hAnsi="Arial" w:cs="Arial"/>
        </w:rPr>
        <w:t xml:space="preserve"> and risk</w:t>
      </w:r>
      <w:r>
        <w:rPr>
          <w:rFonts w:ascii="Arial" w:hAnsi="Arial" w:cs="Arial"/>
        </w:rPr>
        <w:t>s</w:t>
      </w:r>
      <w:r w:rsidR="000D335F">
        <w:rPr>
          <w:rFonts w:ascii="Arial" w:hAnsi="Arial" w:cs="Arial"/>
        </w:rPr>
        <w:t xml:space="preserve"> of </w:t>
      </w:r>
      <w:r w:rsidR="002A53D1" w:rsidRPr="003A6B75">
        <w:rPr>
          <w:rFonts w:ascii="Arial" w:hAnsi="Arial" w:cs="Arial"/>
          <w:b/>
          <w:bCs/>
        </w:rPr>
        <w:t xml:space="preserve">Option </w:t>
      </w:r>
      <w:r w:rsidR="002A53D1">
        <w:rPr>
          <w:rFonts w:ascii="Arial" w:hAnsi="Arial" w:cs="Arial"/>
          <w:b/>
          <w:bCs/>
        </w:rPr>
        <w:t>one</w:t>
      </w:r>
      <w:r w:rsidR="00725F90">
        <w:rPr>
          <w:rFonts w:ascii="Arial" w:hAnsi="Arial" w:cs="Arial"/>
        </w:rPr>
        <w:t xml:space="preserve"> </w:t>
      </w:r>
      <w:r w:rsidR="000D335F">
        <w:rPr>
          <w:rFonts w:ascii="Arial" w:hAnsi="Arial" w:cs="Arial"/>
        </w:rPr>
        <w:t>ha</w:t>
      </w:r>
      <w:r>
        <w:rPr>
          <w:rFonts w:ascii="Arial" w:hAnsi="Arial" w:cs="Arial"/>
        </w:rPr>
        <w:t xml:space="preserve">ve been analysed and are outlined in </w:t>
      </w:r>
      <w:r>
        <w:rPr>
          <w:rFonts w:ascii="Arial" w:hAnsi="Arial" w:cs="Arial"/>
          <w:b/>
          <w:bCs/>
        </w:rPr>
        <w:t>Table 1.</w:t>
      </w:r>
    </w:p>
    <w:p w14:paraId="206945AC" w14:textId="7DA2B96A" w:rsidR="000D335F" w:rsidRDefault="000D335F" w:rsidP="00774852">
      <w:pPr>
        <w:rPr>
          <w:rFonts w:ascii="Arial" w:hAnsi="Arial" w:cs="Arial"/>
        </w:rPr>
      </w:pPr>
      <w:r w:rsidRPr="00A85D04">
        <w:rPr>
          <w:rFonts w:ascii="Arial" w:hAnsi="Arial" w:cs="Arial"/>
          <w:b/>
          <w:bCs/>
          <w:color w:val="1F3864" w:themeColor="accent1" w:themeShade="80"/>
        </w:rPr>
        <w:t>Table 1:</w:t>
      </w:r>
      <w:r w:rsidRPr="00A85D04">
        <w:rPr>
          <w:rFonts w:ascii="Arial" w:hAnsi="Arial" w:cs="Arial"/>
          <w:color w:val="1F3864" w:themeColor="accent1" w:themeShade="80"/>
        </w:rPr>
        <w:t xml:space="preserve"> </w:t>
      </w:r>
      <w:r w:rsidR="002A53D1" w:rsidRPr="003A6B75">
        <w:rPr>
          <w:rFonts w:ascii="Arial" w:hAnsi="Arial" w:cs="Arial"/>
          <w:b/>
          <w:bCs/>
        </w:rPr>
        <w:t xml:space="preserve">Option </w:t>
      </w:r>
      <w:r w:rsidR="002A53D1">
        <w:rPr>
          <w:rFonts w:ascii="Arial" w:hAnsi="Arial" w:cs="Arial"/>
          <w:b/>
          <w:bCs/>
        </w:rPr>
        <w:t>one</w:t>
      </w:r>
      <w:r w:rsidR="002A53D1">
        <w:rPr>
          <w:rFonts w:ascii="Arial" w:hAnsi="Arial" w:cs="Arial"/>
        </w:rPr>
        <w:t xml:space="preserve"> </w:t>
      </w:r>
      <w:r w:rsidR="00745B75">
        <w:rPr>
          <w:rFonts w:ascii="Arial" w:hAnsi="Arial" w:cs="Arial"/>
        </w:rPr>
        <w:t xml:space="preserve">- </w:t>
      </w:r>
      <w:r>
        <w:rPr>
          <w:rFonts w:ascii="Arial" w:hAnsi="Arial" w:cs="Arial"/>
        </w:rPr>
        <w:t xml:space="preserve">Benefit and risk </w:t>
      </w:r>
      <w:r w:rsidR="00132867">
        <w:rPr>
          <w:rFonts w:ascii="Arial" w:hAnsi="Arial" w:cs="Arial"/>
        </w:rPr>
        <w:t>analysis</w:t>
      </w:r>
    </w:p>
    <w:tbl>
      <w:tblPr>
        <w:tblStyle w:val="TableGrid"/>
        <w:tblW w:w="9072" w:type="dxa"/>
        <w:tblInd w:w="-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4513"/>
        <w:gridCol w:w="4559"/>
      </w:tblGrid>
      <w:tr w:rsidR="000D335F" w14:paraId="4C1730AA" w14:textId="77777777" w:rsidTr="00F0137F">
        <w:tc>
          <w:tcPr>
            <w:tcW w:w="4513" w:type="dxa"/>
            <w:shd w:val="clear" w:color="auto" w:fill="1F3864" w:themeFill="accent1" w:themeFillShade="80"/>
          </w:tcPr>
          <w:p w14:paraId="03BA49F7" w14:textId="504DB5A2" w:rsidR="000D335F" w:rsidRPr="00A85D04" w:rsidRDefault="000D335F" w:rsidP="00D37DFF">
            <w:pPr>
              <w:spacing w:before="60" w:after="60"/>
              <w:rPr>
                <w:rFonts w:ascii="Arial" w:hAnsi="Arial" w:cs="Arial"/>
                <w:b/>
                <w:bCs/>
                <w:color w:val="FFFFFF" w:themeColor="background1"/>
              </w:rPr>
            </w:pPr>
            <w:r w:rsidRPr="00A85D04">
              <w:rPr>
                <w:rFonts w:ascii="Arial" w:hAnsi="Arial" w:cs="Arial"/>
                <w:b/>
                <w:bCs/>
                <w:color w:val="FFFFFF" w:themeColor="background1"/>
              </w:rPr>
              <w:t>Benefits</w:t>
            </w:r>
          </w:p>
        </w:tc>
        <w:tc>
          <w:tcPr>
            <w:tcW w:w="4559" w:type="dxa"/>
            <w:shd w:val="clear" w:color="auto" w:fill="1F3864" w:themeFill="accent1" w:themeFillShade="80"/>
          </w:tcPr>
          <w:p w14:paraId="1CB44DBE" w14:textId="699CF751" w:rsidR="000D335F" w:rsidRPr="00A85D04" w:rsidRDefault="000D335F" w:rsidP="00D37DFF">
            <w:pPr>
              <w:spacing w:before="60" w:after="60"/>
              <w:rPr>
                <w:rFonts w:ascii="Arial" w:hAnsi="Arial" w:cs="Arial"/>
                <w:b/>
                <w:bCs/>
                <w:color w:val="FFFFFF" w:themeColor="background1"/>
              </w:rPr>
            </w:pPr>
            <w:r w:rsidRPr="00A85D04">
              <w:rPr>
                <w:rFonts w:ascii="Arial" w:hAnsi="Arial" w:cs="Arial"/>
                <w:b/>
                <w:bCs/>
                <w:color w:val="FFFFFF" w:themeColor="background1"/>
              </w:rPr>
              <w:t>Risks</w:t>
            </w:r>
          </w:p>
        </w:tc>
      </w:tr>
      <w:tr w:rsidR="000D335F" w14:paraId="3BD7A550" w14:textId="77777777" w:rsidTr="00F0137F">
        <w:trPr>
          <w:trHeight w:val="983"/>
        </w:trPr>
        <w:tc>
          <w:tcPr>
            <w:tcW w:w="4513" w:type="dxa"/>
          </w:tcPr>
          <w:p w14:paraId="235270BB" w14:textId="77777777" w:rsidR="000112F1" w:rsidRDefault="000D335F" w:rsidP="00D37DFF">
            <w:pPr>
              <w:spacing w:before="120" w:after="120"/>
              <w:rPr>
                <w:rFonts w:ascii="Arial" w:hAnsi="Arial" w:cs="Arial"/>
              </w:rPr>
            </w:pPr>
            <w:r w:rsidRPr="000112F1">
              <w:rPr>
                <w:rFonts w:ascii="Arial" w:hAnsi="Arial" w:cs="Arial"/>
              </w:rPr>
              <w:t xml:space="preserve">A </w:t>
            </w:r>
            <w:r w:rsidRPr="00D37DFF">
              <w:rPr>
                <w:rFonts w:ascii="Arial" w:hAnsi="Arial" w:cs="Arial"/>
                <w:b/>
                <w:bCs/>
              </w:rPr>
              <w:t>mid-point review</w:t>
            </w:r>
            <w:r w:rsidR="000112F1" w:rsidRPr="000112F1">
              <w:rPr>
                <w:rFonts w:ascii="Arial" w:hAnsi="Arial" w:cs="Arial"/>
              </w:rPr>
              <w:t xml:space="preserve"> could</w:t>
            </w:r>
            <w:r w:rsidR="000112F1">
              <w:rPr>
                <w:rFonts w:ascii="Arial" w:hAnsi="Arial" w:cs="Arial"/>
              </w:rPr>
              <w:t>:</w:t>
            </w:r>
          </w:p>
          <w:p w14:paraId="157DEAF7" w14:textId="58039F3D" w:rsidR="000D335F" w:rsidRPr="000112F1" w:rsidRDefault="00132867" w:rsidP="00D37DFF">
            <w:pPr>
              <w:pStyle w:val="ListParagraph"/>
              <w:numPr>
                <w:ilvl w:val="0"/>
                <w:numId w:val="126"/>
              </w:numPr>
              <w:spacing w:after="60"/>
              <w:ind w:left="360"/>
              <w:contextualSpacing w:val="0"/>
              <w:rPr>
                <w:rFonts w:ascii="Arial" w:hAnsi="Arial" w:cs="Arial"/>
              </w:rPr>
            </w:pPr>
            <w:r>
              <w:rPr>
                <w:rFonts w:ascii="Arial" w:hAnsi="Arial" w:cs="Arial"/>
              </w:rPr>
              <w:t>E</w:t>
            </w:r>
            <w:r w:rsidR="000D335F" w:rsidRPr="000112F1">
              <w:rPr>
                <w:rFonts w:ascii="Arial" w:hAnsi="Arial" w:cs="Arial"/>
              </w:rPr>
              <w:t>nable early identification of any potential</w:t>
            </w:r>
            <w:r w:rsidR="003857FA">
              <w:rPr>
                <w:rFonts w:ascii="Arial" w:hAnsi="Arial" w:cs="Arial"/>
              </w:rPr>
              <w:t xml:space="preserve"> areas where </w:t>
            </w:r>
            <w:r w:rsidR="008422EA">
              <w:rPr>
                <w:rFonts w:ascii="Arial" w:hAnsi="Arial" w:cs="Arial"/>
              </w:rPr>
              <w:t>the S</w:t>
            </w:r>
            <w:r w:rsidR="003857FA">
              <w:rPr>
                <w:rFonts w:ascii="Arial" w:hAnsi="Arial" w:cs="Arial"/>
              </w:rPr>
              <w:t>tandards are not being met</w:t>
            </w:r>
            <w:r w:rsidR="000D335F" w:rsidRPr="000112F1">
              <w:rPr>
                <w:rFonts w:ascii="Arial" w:hAnsi="Arial" w:cs="Arial"/>
              </w:rPr>
              <w:t xml:space="preserve">, reducing the pressure and stress associated with </w:t>
            </w:r>
            <w:r>
              <w:rPr>
                <w:rFonts w:ascii="Arial" w:hAnsi="Arial" w:cs="Arial"/>
              </w:rPr>
              <w:t xml:space="preserve">preparations for </w:t>
            </w:r>
            <w:r w:rsidR="000D335F" w:rsidRPr="000112F1">
              <w:rPr>
                <w:rFonts w:ascii="Arial" w:hAnsi="Arial" w:cs="Arial"/>
              </w:rPr>
              <w:t xml:space="preserve">the </w:t>
            </w:r>
            <w:r>
              <w:rPr>
                <w:rFonts w:ascii="Arial" w:hAnsi="Arial" w:cs="Arial"/>
              </w:rPr>
              <w:t xml:space="preserve">next </w:t>
            </w:r>
            <w:r w:rsidR="0025413D">
              <w:rPr>
                <w:rFonts w:ascii="Arial" w:hAnsi="Arial" w:cs="Arial"/>
              </w:rPr>
              <w:t xml:space="preserve">routine </w:t>
            </w:r>
            <w:r w:rsidR="000D335F" w:rsidRPr="000112F1">
              <w:rPr>
                <w:rFonts w:ascii="Arial" w:hAnsi="Arial" w:cs="Arial"/>
              </w:rPr>
              <w:t>assessment</w:t>
            </w:r>
          </w:p>
          <w:p w14:paraId="26A37677" w14:textId="39CD4C91" w:rsidR="00B2224F" w:rsidRDefault="00132867" w:rsidP="00D37DFF">
            <w:pPr>
              <w:pStyle w:val="ListParagraph"/>
              <w:numPr>
                <w:ilvl w:val="0"/>
                <w:numId w:val="126"/>
              </w:numPr>
              <w:spacing w:after="60"/>
              <w:ind w:left="360"/>
              <w:contextualSpacing w:val="0"/>
              <w:rPr>
                <w:rFonts w:ascii="Arial" w:hAnsi="Arial" w:cs="Arial"/>
              </w:rPr>
            </w:pPr>
            <w:r>
              <w:rPr>
                <w:rFonts w:ascii="Arial" w:hAnsi="Arial" w:cs="Arial"/>
              </w:rPr>
              <w:t xml:space="preserve">Support </w:t>
            </w:r>
            <w:r w:rsidR="002A53D1">
              <w:rPr>
                <w:rFonts w:ascii="Arial" w:hAnsi="Arial" w:cs="Arial"/>
              </w:rPr>
              <w:t xml:space="preserve">general </w:t>
            </w:r>
            <w:r>
              <w:rPr>
                <w:rFonts w:ascii="Arial" w:hAnsi="Arial" w:cs="Arial"/>
              </w:rPr>
              <w:t>practices to</w:t>
            </w:r>
            <w:r w:rsidR="00B2224F">
              <w:rPr>
                <w:rFonts w:ascii="Arial" w:hAnsi="Arial" w:cs="Arial"/>
              </w:rPr>
              <w:t xml:space="preserve"> transition </w:t>
            </w:r>
            <w:r>
              <w:rPr>
                <w:rFonts w:ascii="Arial" w:hAnsi="Arial" w:cs="Arial"/>
              </w:rPr>
              <w:t xml:space="preserve">to new </w:t>
            </w:r>
            <w:r w:rsidR="00B2224F">
              <w:rPr>
                <w:rFonts w:ascii="Arial" w:hAnsi="Arial" w:cs="Arial"/>
              </w:rPr>
              <w:t xml:space="preserve">NGPA Scheme </w:t>
            </w:r>
            <w:r>
              <w:rPr>
                <w:rFonts w:ascii="Arial" w:hAnsi="Arial" w:cs="Arial"/>
              </w:rPr>
              <w:t xml:space="preserve">requirements </w:t>
            </w:r>
            <w:r w:rsidR="00DC1C16">
              <w:rPr>
                <w:rFonts w:ascii="Arial" w:hAnsi="Arial" w:cs="Arial"/>
              </w:rPr>
              <w:t>and/</w:t>
            </w:r>
            <w:r w:rsidR="00B2224F">
              <w:rPr>
                <w:rFonts w:ascii="Arial" w:hAnsi="Arial" w:cs="Arial"/>
              </w:rPr>
              <w:t>or Standards between accreditation cycles</w:t>
            </w:r>
          </w:p>
          <w:p w14:paraId="1480830B" w14:textId="1112D82B" w:rsidR="000112F1" w:rsidRDefault="00132867" w:rsidP="00D37DFF">
            <w:pPr>
              <w:pStyle w:val="ListParagraph"/>
              <w:numPr>
                <w:ilvl w:val="0"/>
                <w:numId w:val="126"/>
              </w:numPr>
              <w:spacing w:after="60"/>
              <w:ind w:left="360"/>
              <w:contextualSpacing w:val="0"/>
              <w:rPr>
                <w:rFonts w:ascii="Arial" w:hAnsi="Arial" w:cs="Arial"/>
              </w:rPr>
            </w:pPr>
            <w:r>
              <w:rPr>
                <w:rFonts w:ascii="Arial" w:hAnsi="Arial" w:cs="Arial"/>
              </w:rPr>
              <w:t>P</w:t>
            </w:r>
            <w:r w:rsidR="000112F1">
              <w:rPr>
                <w:rFonts w:ascii="Arial" w:hAnsi="Arial" w:cs="Arial"/>
              </w:rPr>
              <w:t>rovide an opportunity for new and existing staff to receive feedback and training, developing their skills and knowledge</w:t>
            </w:r>
          </w:p>
          <w:p w14:paraId="30B2BDE7" w14:textId="09104598" w:rsidR="000112F1" w:rsidRPr="000112F1" w:rsidRDefault="00132867" w:rsidP="00182F54">
            <w:pPr>
              <w:pStyle w:val="ListParagraph"/>
              <w:numPr>
                <w:ilvl w:val="0"/>
                <w:numId w:val="126"/>
              </w:numPr>
              <w:spacing w:after="120"/>
              <w:ind w:left="357" w:hanging="357"/>
              <w:contextualSpacing w:val="0"/>
              <w:rPr>
                <w:rFonts w:ascii="Arial" w:hAnsi="Arial" w:cs="Arial"/>
              </w:rPr>
            </w:pPr>
            <w:r>
              <w:rPr>
                <w:rFonts w:ascii="Arial" w:hAnsi="Arial" w:cs="Arial"/>
              </w:rPr>
              <w:t>P</w:t>
            </w:r>
            <w:r w:rsidR="000112F1" w:rsidRPr="000112F1">
              <w:rPr>
                <w:rFonts w:ascii="Arial" w:hAnsi="Arial" w:cs="Arial"/>
              </w:rPr>
              <w:t>romote a culture of continuous quality improvement by encouraging regular review and enhancement of internal processes.</w:t>
            </w:r>
          </w:p>
        </w:tc>
        <w:tc>
          <w:tcPr>
            <w:tcW w:w="4559" w:type="dxa"/>
          </w:tcPr>
          <w:p w14:paraId="605AFECF" w14:textId="77777777" w:rsidR="000D335F" w:rsidRDefault="000112F1" w:rsidP="00D37DFF">
            <w:pPr>
              <w:spacing w:before="120" w:after="120"/>
              <w:rPr>
                <w:rFonts w:ascii="Arial" w:hAnsi="Arial" w:cs="Arial"/>
              </w:rPr>
            </w:pPr>
            <w:r>
              <w:rPr>
                <w:rFonts w:ascii="Arial" w:hAnsi="Arial" w:cs="Arial"/>
              </w:rPr>
              <w:t xml:space="preserve">A </w:t>
            </w:r>
            <w:r w:rsidRPr="00D37DFF">
              <w:rPr>
                <w:rFonts w:ascii="Arial" w:hAnsi="Arial" w:cs="Arial"/>
                <w:b/>
                <w:bCs/>
              </w:rPr>
              <w:t>mid-point review</w:t>
            </w:r>
            <w:r>
              <w:rPr>
                <w:rFonts w:ascii="Arial" w:hAnsi="Arial" w:cs="Arial"/>
              </w:rPr>
              <w:t xml:space="preserve"> could:</w:t>
            </w:r>
          </w:p>
          <w:p w14:paraId="10B14132" w14:textId="583A1EE4" w:rsidR="000112F1" w:rsidRDefault="0040596D" w:rsidP="00D37DFF">
            <w:pPr>
              <w:pStyle w:val="ListParagraph"/>
              <w:numPr>
                <w:ilvl w:val="0"/>
                <w:numId w:val="127"/>
              </w:numPr>
              <w:spacing w:after="60"/>
              <w:contextualSpacing w:val="0"/>
              <w:rPr>
                <w:rFonts w:ascii="Arial" w:hAnsi="Arial" w:cs="Arial"/>
              </w:rPr>
            </w:pPr>
            <w:r>
              <w:rPr>
                <w:rFonts w:ascii="Arial" w:hAnsi="Arial" w:cs="Arial"/>
              </w:rPr>
              <w:t xml:space="preserve">Require additional </w:t>
            </w:r>
            <w:r w:rsidR="000112F1">
              <w:rPr>
                <w:rFonts w:ascii="Arial" w:hAnsi="Arial" w:cs="Arial"/>
              </w:rPr>
              <w:t>resourc</w:t>
            </w:r>
            <w:r>
              <w:rPr>
                <w:rFonts w:ascii="Arial" w:hAnsi="Arial" w:cs="Arial"/>
              </w:rPr>
              <w:t>ing</w:t>
            </w:r>
            <w:r w:rsidR="000112F1">
              <w:rPr>
                <w:rFonts w:ascii="Arial" w:hAnsi="Arial" w:cs="Arial"/>
              </w:rPr>
              <w:t>,</w:t>
            </w:r>
            <w:r>
              <w:rPr>
                <w:rFonts w:ascii="Arial" w:hAnsi="Arial" w:cs="Arial"/>
              </w:rPr>
              <w:t xml:space="preserve"> in </w:t>
            </w:r>
            <w:r w:rsidR="000112F1">
              <w:rPr>
                <w:rFonts w:ascii="Arial" w:hAnsi="Arial" w:cs="Arial"/>
              </w:rPr>
              <w:t xml:space="preserve">time, effort, and financial investment </w:t>
            </w:r>
          </w:p>
          <w:p w14:paraId="27F7A4DF" w14:textId="65E1EE72" w:rsidR="0025413D" w:rsidRDefault="0025413D" w:rsidP="0025413D">
            <w:pPr>
              <w:pStyle w:val="ListParagraph"/>
              <w:numPr>
                <w:ilvl w:val="0"/>
                <w:numId w:val="127"/>
              </w:numPr>
              <w:spacing w:after="60"/>
              <w:contextualSpacing w:val="0"/>
              <w:rPr>
                <w:rFonts w:ascii="Arial" w:hAnsi="Arial" w:cs="Arial"/>
              </w:rPr>
            </w:pPr>
            <w:r>
              <w:rPr>
                <w:rFonts w:ascii="Arial" w:hAnsi="Arial" w:cs="Arial"/>
              </w:rPr>
              <w:t xml:space="preserve">Cause confusion and a potential increase in non-compliances at the routine assessment, if there is variation in assessors, NGPA Scheme requirements, and/or Standards following </w:t>
            </w:r>
            <w:r w:rsidR="0085744D">
              <w:rPr>
                <w:rFonts w:ascii="Arial" w:hAnsi="Arial" w:cs="Arial"/>
              </w:rPr>
              <w:t>a</w:t>
            </w:r>
            <w:r>
              <w:rPr>
                <w:rFonts w:ascii="Arial" w:hAnsi="Arial" w:cs="Arial"/>
              </w:rPr>
              <w:t xml:space="preserve"> mid-point review</w:t>
            </w:r>
          </w:p>
          <w:p w14:paraId="5278235A" w14:textId="18ED3664" w:rsidR="0060014A" w:rsidRDefault="001C015D" w:rsidP="00D37DFF">
            <w:pPr>
              <w:pStyle w:val="ListParagraph"/>
              <w:numPr>
                <w:ilvl w:val="0"/>
                <w:numId w:val="127"/>
              </w:numPr>
              <w:spacing w:after="60"/>
              <w:contextualSpacing w:val="0"/>
              <w:rPr>
                <w:rFonts w:ascii="Arial" w:hAnsi="Arial" w:cs="Arial"/>
              </w:rPr>
            </w:pPr>
            <w:r>
              <w:rPr>
                <w:rFonts w:ascii="Arial" w:hAnsi="Arial" w:cs="Arial"/>
              </w:rPr>
              <w:t>B</w:t>
            </w:r>
            <w:r w:rsidR="002C784D">
              <w:rPr>
                <w:rFonts w:ascii="Arial" w:hAnsi="Arial" w:cs="Arial"/>
              </w:rPr>
              <w:t xml:space="preserve">e viewed as </w:t>
            </w:r>
            <w:r>
              <w:rPr>
                <w:rFonts w:ascii="Arial" w:hAnsi="Arial" w:cs="Arial"/>
              </w:rPr>
              <w:t xml:space="preserve">adding more administrative </w:t>
            </w:r>
            <w:r w:rsidR="002C784D">
              <w:rPr>
                <w:rFonts w:ascii="Arial" w:hAnsi="Arial" w:cs="Arial"/>
              </w:rPr>
              <w:t xml:space="preserve">burden, especially if </w:t>
            </w:r>
            <w:r>
              <w:rPr>
                <w:rFonts w:ascii="Arial" w:hAnsi="Arial" w:cs="Arial"/>
              </w:rPr>
              <w:t xml:space="preserve">one person is predominantly responsible for </w:t>
            </w:r>
            <w:r w:rsidR="002C784D">
              <w:rPr>
                <w:rFonts w:ascii="Arial" w:hAnsi="Arial" w:cs="Arial"/>
              </w:rPr>
              <w:t xml:space="preserve">accreditation-related </w:t>
            </w:r>
            <w:r>
              <w:rPr>
                <w:rFonts w:ascii="Arial" w:hAnsi="Arial" w:cs="Arial"/>
              </w:rPr>
              <w:t>activities</w:t>
            </w:r>
          </w:p>
          <w:p w14:paraId="542C2015" w14:textId="08283913" w:rsidR="002C784D" w:rsidRPr="000112F1" w:rsidRDefault="001C015D" w:rsidP="00D37DFF">
            <w:pPr>
              <w:pStyle w:val="ListParagraph"/>
              <w:numPr>
                <w:ilvl w:val="0"/>
                <w:numId w:val="131"/>
              </w:numPr>
              <w:spacing w:after="60"/>
              <w:contextualSpacing w:val="0"/>
              <w:rPr>
                <w:rFonts w:ascii="Arial" w:hAnsi="Arial" w:cs="Arial"/>
              </w:rPr>
            </w:pPr>
            <w:r>
              <w:rPr>
                <w:rFonts w:ascii="Arial" w:hAnsi="Arial" w:cs="Arial"/>
              </w:rPr>
              <w:t>N</w:t>
            </w:r>
            <w:r w:rsidR="002C784D">
              <w:rPr>
                <w:rFonts w:ascii="Arial" w:hAnsi="Arial" w:cs="Arial"/>
              </w:rPr>
              <w:t xml:space="preserve">ot </w:t>
            </w:r>
            <w:r>
              <w:rPr>
                <w:rFonts w:ascii="Arial" w:hAnsi="Arial" w:cs="Arial"/>
              </w:rPr>
              <w:t xml:space="preserve">be sufficient </w:t>
            </w:r>
            <w:r w:rsidR="002C784D">
              <w:rPr>
                <w:rFonts w:ascii="Arial" w:hAnsi="Arial" w:cs="Arial"/>
              </w:rPr>
              <w:t xml:space="preserve">to </w:t>
            </w:r>
            <w:r w:rsidR="002C784D" w:rsidRPr="000112F1">
              <w:rPr>
                <w:rFonts w:ascii="Arial" w:hAnsi="Arial" w:cs="Arial"/>
              </w:rPr>
              <w:t>promote a culture of continuous quality improvement</w:t>
            </w:r>
            <w:r w:rsidR="00EE20CB">
              <w:rPr>
                <w:rFonts w:ascii="Arial" w:hAnsi="Arial" w:cs="Arial"/>
              </w:rPr>
              <w:t>.</w:t>
            </w:r>
          </w:p>
        </w:tc>
      </w:tr>
    </w:tbl>
    <w:p w14:paraId="1005D42A" w14:textId="77777777" w:rsidR="00814E95" w:rsidRDefault="00814E95" w:rsidP="00D37DFF">
      <w:pPr>
        <w:pStyle w:val="Heading2"/>
        <w:spacing w:after="120"/>
        <w:rPr>
          <w:rFonts w:ascii="Arial" w:hAnsi="Arial" w:cs="Arial"/>
          <w:b/>
          <w:bCs/>
          <w:color w:val="1F3864" w:themeColor="accent1" w:themeShade="80"/>
          <w:sz w:val="28"/>
          <w:szCs w:val="28"/>
        </w:rPr>
        <w:sectPr w:rsidR="00814E95" w:rsidSect="008221D0">
          <w:footnotePr>
            <w:numFmt w:val="chicago"/>
          </w:footnotePr>
          <w:pgSz w:w="11906" w:h="16838"/>
          <w:pgMar w:top="1440" w:right="1440" w:bottom="709" w:left="1440" w:header="708" w:footer="708" w:gutter="0"/>
          <w:cols w:space="708"/>
          <w:docGrid w:linePitch="360"/>
        </w:sectPr>
      </w:pPr>
    </w:p>
    <w:p w14:paraId="5E75B3DE" w14:textId="0BE027A6" w:rsidR="00840E6D" w:rsidRPr="00D37DFF" w:rsidRDefault="00840E6D" w:rsidP="00E25046">
      <w:pPr>
        <w:pStyle w:val="Heading2"/>
        <w:spacing w:before="200" w:after="120"/>
        <w:rPr>
          <w:rFonts w:ascii="Arial" w:hAnsi="Arial" w:cs="Arial"/>
          <w:b/>
          <w:bCs/>
          <w:color w:val="1F3864" w:themeColor="accent1" w:themeShade="80"/>
          <w:sz w:val="28"/>
          <w:szCs w:val="28"/>
        </w:rPr>
      </w:pPr>
      <w:r w:rsidRPr="00971049">
        <w:rPr>
          <w:rFonts w:ascii="Arial" w:hAnsi="Arial" w:cs="Arial"/>
          <w:b/>
          <w:bCs/>
          <w:color w:val="1F3864" w:themeColor="accent1" w:themeShade="80"/>
          <w:sz w:val="28"/>
          <w:szCs w:val="28"/>
        </w:rPr>
        <w:t>Considerations for public consultation</w:t>
      </w:r>
    </w:p>
    <w:p w14:paraId="3DF39FFA" w14:textId="0EB5CA6C" w:rsidR="00B428A7" w:rsidRDefault="001C015D" w:rsidP="006F3E4A">
      <w:pPr>
        <w:rPr>
          <w:rFonts w:ascii="Arial" w:hAnsi="Arial" w:cs="Arial"/>
        </w:rPr>
      </w:pPr>
      <w:r>
        <w:rPr>
          <w:rFonts w:ascii="Arial" w:hAnsi="Arial" w:cs="Arial"/>
        </w:rPr>
        <w:t>There</w:t>
      </w:r>
      <w:r w:rsidR="00A24DB6">
        <w:rPr>
          <w:rFonts w:ascii="Arial" w:hAnsi="Arial" w:cs="Arial"/>
        </w:rPr>
        <w:t xml:space="preserve"> are a range of </w:t>
      </w:r>
      <w:r>
        <w:rPr>
          <w:rFonts w:ascii="Arial" w:hAnsi="Arial" w:cs="Arial"/>
        </w:rPr>
        <w:t xml:space="preserve">considerations for how </w:t>
      </w:r>
      <w:r w:rsidRPr="00D37DFF">
        <w:rPr>
          <w:rFonts w:ascii="Arial" w:hAnsi="Arial" w:cs="Arial"/>
          <w:b/>
          <w:bCs/>
        </w:rPr>
        <w:t xml:space="preserve">Option </w:t>
      </w:r>
      <w:r w:rsidR="003644EC">
        <w:rPr>
          <w:rFonts w:ascii="Arial" w:hAnsi="Arial" w:cs="Arial"/>
          <w:b/>
          <w:bCs/>
        </w:rPr>
        <w:t>one</w:t>
      </w:r>
      <w:r>
        <w:rPr>
          <w:rFonts w:ascii="Arial" w:hAnsi="Arial" w:cs="Arial"/>
        </w:rPr>
        <w:t xml:space="preserve"> could be implemented. </w:t>
      </w:r>
      <w:r w:rsidR="00B428A7">
        <w:rPr>
          <w:rFonts w:ascii="Arial" w:hAnsi="Arial" w:cs="Arial"/>
        </w:rPr>
        <w:t xml:space="preserve">Your feedback is sought through the </w:t>
      </w:r>
      <w:hyperlink r:id="rId31" w:history="1">
        <w:r w:rsidR="00B428A7" w:rsidRPr="008422EA">
          <w:rPr>
            <w:rStyle w:val="Hyperlink"/>
            <w:rFonts w:ascii="Arial" w:hAnsi="Arial" w:cs="Arial"/>
          </w:rPr>
          <w:t>public consultation</w:t>
        </w:r>
      </w:hyperlink>
      <w:r w:rsidR="00B428A7">
        <w:rPr>
          <w:rFonts w:ascii="Arial" w:hAnsi="Arial" w:cs="Arial"/>
        </w:rPr>
        <w:t xml:space="preserve"> on:</w:t>
      </w:r>
    </w:p>
    <w:p w14:paraId="464D0952" w14:textId="49DEC526" w:rsidR="00B428A7" w:rsidRPr="009B210B" w:rsidRDefault="00B428A7" w:rsidP="00D37DFF">
      <w:pPr>
        <w:pStyle w:val="ListParagraph"/>
        <w:rPr>
          <w:rFonts w:ascii="Arial" w:hAnsi="Arial" w:cs="Arial"/>
        </w:rPr>
      </w:pPr>
      <w:r w:rsidRPr="00D37DFF">
        <w:rPr>
          <w:rFonts w:ascii="Arial" w:hAnsi="Arial" w:cs="Arial"/>
          <w:b/>
          <w:bCs/>
          <w:color w:val="1F3864" w:themeColor="accent1" w:themeShade="80"/>
          <w:sz w:val="28"/>
          <w:szCs w:val="28"/>
        </w:rPr>
        <w:t>1.1</w:t>
      </w:r>
      <w:r w:rsidRPr="00D37DFF">
        <w:rPr>
          <w:rFonts w:ascii="Arial" w:hAnsi="Arial" w:cs="Arial"/>
          <w:color w:val="1F3864" w:themeColor="accent1" w:themeShade="80"/>
        </w:rPr>
        <w:t xml:space="preserve"> </w:t>
      </w:r>
      <w:r w:rsidRPr="00971049">
        <w:rPr>
          <w:rFonts w:ascii="Arial" w:hAnsi="Arial" w:cs="Arial"/>
          <w:color w:val="1F3864" w:themeColor="accent1" w:themeShade="80"/>
        </w:rPr>
        <w:t xml:space="preserve"> </w:t>
      </w:r>
      <w:r w:rsidRPr="009B210B">
        <w:rPr>
          <w:rFonts w:ascii="Arial" w:hAnsi="Arial" w:cs="Arial"/>
        </w:rPr>
        <w:t xml:space="preserve">What </w:t>
      </w:r>
      <w:r>
        <w:rPr>
          <w:rFonts w:ascii="Arial" w:hAnsi="Arial" w:cs="Arial"/>
        </w:rPr>
        <w:t>should be</w:t>
      </w:r>
      <w:r w:rsidRPr="009B210B">
        <w:rPr>
          <w:rFonts w:ascii="Arial" w:hAnsi="Arial" w:cs="Arial"/>
        </w:rPr>
        <w:t xml:space="preserve"> assessed at </w:t>
      </w:r>
      <w:r>
        <w:rPr>
          <w:rFonts w:ascii="Arial" w:hAnsi="Arial" w:cs="Arial"/>
        </w:rPr>
        <w:t>a mid-</w:t>
      </w:r>
      <w:r w:rsidR="00C670DC">
        <w:rPr>
          <w:rFonts w:ascii="Arial" w:hAnsi="Arial" w:cs="Arial"/>
        </w:rPr>
        <w:t>point</w:t>
      </w:r>
      <w:r>
        <w:rPr>
          <w:rFonts w:ascii="Arial" w:hAnsi="Arial" w:cs="Arial"/>
        </w:rPr>
        <w:t xml:space="preserve"> review</w:t>
      </w:r>
    </w:p>
    <w:p w14:paraId="146B5DEB" w14:textId="4E454058" w:rsidR="00B428A7" w:rsidRPr="00A24DB6" w:rsidRDefault="00B428A7" w:rsidP="00D37DFF">
      <w:pPr>
        <w:pStyle w:val="ListParagraph"/>
        <w:spacing w:after="0"/>
        <w:rPr>
          <w:rFonts w:ascii="Arial" w:hAnsi="Arial" w:cs="Arial"/>
        </w:rPr>
      </w:pPr>
      <w:r w:rsidRPr="00D37DFF">
        <w:rPr>
          <w:rFonts w:ascii="Arial" w:hAnsi="Arial" w:cs="Arial"/>
          <w:b/>
          <w:bCs/>
          <w:color w:val="1F3864" w:themeColor="accent1" w:themeShade="80"/>
          <w:sz w:val="28"/>
          <w:szCs w:val="28"/>
        </w:rPr>
        <w:t>1.2</w:t>
      </w:r>
      <w:r w:rsidRPr="00D37DFF">
        <w:rPr>
          <w:rFonts w:ascii="Arial" w:hAnsi="Arial" w:cs="Arial"/>
          <w:color w:val="1F3864" w:themeColor="accent1" w:themeShade="80"/>
        </w:rPr>
        <w:t xml:space="preserve"> </w:t>
      </w:r>
      <w:r w:rsidRPr="00971049">
        <w:rPr>
          <w:rFonts w:ascii="Arial" w:hAnsi="Arial" w:cs="Arial"/>
          <w:color w:val="1F3864" w:themeColor="accent1" w:themeShade="80"/>
        </w:rPr>
        <w:t xml:space="preserve"> </w:t>
      </w:r>
      <w:r w:rsidRPr="00DE5043">
        <w:rPr>
          <w:rFonts w:ascii="Arial" w:hAnsi="Arial" w:cs="Arial"/>
        </w:rPr>
        <w:t>How the review should be conducted</w:t>
      </w:r>
    </w:p>
    <w:p w14:paraId="5CC20009" w14:textId="0A1E675A" w:rsidR="008739D4" w:rsidRPr="008739D4" w:rsidRDefault="00B428A7" w:rsidP="00B428A7">
      <w:pPr>
        <w:ind w:firstLine="720"/>
        <w:rPr>
          <w:rFonts w:ascii="Arial" w:hAnsi="Arial" w:cs="Arial"/>
        </w:rPr>
      </w:pPr>
      <w:r w:rsidRPr="00D37DFF">
        <w:rPr>
          <w:rFonts w:ascii="Arial" w:hAnsi="Arial" w:cs="Arial"/>
          <w:b/>
          <w:bCs/>
          <w:color w:val="1F3864" w:themeColor="accent1" w:themeShade="80"/>
          <w:sz w:val="28"/>
          <w:szCs w:val="28"/>
        </w:rPr>
        <w:t>1.3</w:t>
      </w:r>
      <w:r w:rsidRPr="00D37DFF">
        <w:rPr>
          <w:rFonts w:ascii="Arial" w:hAnsi="Arial" w:cs="Arial"/>
          <w:color w:val="1F3864" w:themeColor="accent1" w:themeShade="80"/>
        </w:rPr>
        <w:t xml:space="preserve"> </w:t>
      </w:r>
      <w:r w:rsidRPr="00971049">
        <w:rPr>
          <w:rFonts w:ascii="Arial" w:hAnsi="Arial" w:cs="Arial"/>
          <w:color w:val="1F3864" w:themeColor="accent1" w:themeShade="80"/>
        </w:rPr>
        <w:t xml:space="preserve"> </w:t>
      </w:r>
      <w:r w:rsidRPr="00DE5043">
        <w:rPr>
          <w:rFonts w:ascii="Arial" w:hAnsi="Arial" w:cs="Arial"/>
        </w:rPr>
        <w:t xml:space="preserve">The </w:t>
      </w:r>
      <w:r w:rsidR="00182F54">
        <w:rPr>
          <w:rFonts w:ascii="Arial" w:hAnsi="Arial" w:cs="Arial"/>
        </w:rPr>
        <w:t xml:space="preserve">optimal </w:t>
      </w:r>
      <w:r w:rsidRPr="00DE5043">
        <w:rPr>
          <w:rFonts w:ascii="Arial" w:hAnsi="Arial" w:cs="Arial"/>
        </w:rPr>
        <w:t>length and makeup of the accreditation cycle</w:t>
      </w:r>
      <w:r>
        <w:rPr>
          <w:rFonts w:ascii="Arial" w:hAnsi="Arial" w:cs="Arial"/>
        </w:rPr>
        <w:t>.</w:t>
      </w:r>
    </w:p>
    <w:p w14:paraId="1BD451B4" w14:textId="3D6FC016" w:rsidR="000F39AD" w:rsidRDefault="0032714A" w:rsidP="00856B6F">
      <w:pPr>
        <w:spacing w:after="120"/>
        <w:rPr>
          <w:rFonts w:ascii="Arial" w:hAnsi="Arial"/>
          <w:kern w:val="24"/>
        </w:rPr>
      </w:pPr>
      <w:r w:rsidRPr="00871E76">
        <w:rPr>
          <w:rFonts w:ascii="Arial" w:eastAsia="Times New Roman" w:hAnsi="Arial" w:cs="Times New Roman"/>
          <w:noProof/>
          <w:lang w:eastAsia="en-AU"/>
        </w:rPr>
        <mc:AlternateContent>
          <mc:Choice Requires="wps">
            <w:drawing>
              <wp:anchor distT="0" distB="0" distL="114300" distR="114300" simplePos="0" relativeHeight="251689984" behindDoc="0" locked="0" layoutInCell="1" allowOverlap="1" wp14:anchorId="757922A6" wp14:editId="73CAAAED">
                <wp:simplePos x="0" y="0"/>
                <wp:positionH relativeFrom="column">
                  <wp:posOffset>116453</wp:posOffset>
                </wp:positionH>
                <wp:positionV relativeFrom="paragraph">
                  <wp:posOffset>116205</wp:posOffset>
                </wp:positionV>
                <wp:extent cx="5133975" cy="304800"/>
                <wp:effectExtent l="0" t="0" r="0" b="0"/>
                <wp:wrapNone/>
                <wp:docPr id="23" name="TextBox 19"/>
                <wp:cNvGraphicFramePr/>
                <a:graphic xmlns:a="http://schemas.openxmlformats.org/drawingml/2006/main">
                  <a:graphicData uri="http://schemas.microsoft.com/office/word/2010/wordprocessingShape">
                    <wps:wsp>
                      <wps:cNvSpPr txBox="1"/>
                      <wps:spPr>
                        <a:xfrm>
                          <a:off x="0" y="0"/>
                          <a:ext cx="5133975" cy="304800"/>
                        </a:xfrm>
                        <a:prstGeom prst="rect">
                          <a:avLst/>
                        </a:prstGeom>
                        <a:noFill/>
                      </wps:spPr>
                      <wps:txbx>
                        <w:txbxContent>
                          <w:p w14:paraId="2769EFA3" w14:textId="27558FFA" w:rsidR="00871E76" w:rsidRPr="00AF7A88" w:rsidRDefault="00871E76" w:rsidP="00871E76">
                            <w:pPr>
                              <w:rPr>
                                <w:rFonts w:ascii="Arial" w:hAnsi="Arial" w:cs="Arial"/>
                                <w:b/>
                                <w:bCs/>
                                <w:color w:val="108760"/>
                                <w:kern w:val="24"/>
                                <w:sz w:val="28"/>
                                <w:szCs w:val="28"/>
                              </w:rPr>
                            </w:pPr>
                            <w:r w:rsidRPr="00AF7A88">
                              <w:rPr>
                                <w:rFonts w:ascii="Arial" w:hAnsi="Arial" w:cs="Arial"/>
                                <w:b/>
                                <w:bCs/>
                                <w:color w:val="108760"/>
                                <w:kern w:val="24"/>
                                <w:sz w:val="28"/>
                                <w:szCs w:val="28"/>
                              </w:rPr>
                              <w:t>1.1</w:t>
                            </w:r>
                            <w:r w:rsidR="002171CA" w:rsidRPr="00AF7A88">
                              <w:rPr>
                                <w:rFonts w:ascii="Arial" w:hAnsi="Arial" w:cs="Arial"/>
                                <w:b/>
                                <w:bCs/>
                                <w:color w:val="108760"/>
                                <w:kern w:val="24"/>
                                <w:sz w:val="28"/>
                                <w:szCs w:val="28"/>
                              </w:rPr>
                              <w:t>:</w:t>
                            </w:r>
                            <w:r w:rsidRPr="00AF7A88">
                              <w:rPr>
                                <w:rFonts w:ascii="Arial" w:hAnsi="Arial" w:cs="Arial"/>
                                <w:b/>
                                <w:bCs/>
                                <w:color w:val="108760"/>
                                <w:kern w:val="24"/>
                                <w:sz w:val="28"/>
                                <w:szCs w:val="28"/>
                              </w:rPr>
                              <w:t xml:space="preserve"> </w:t>
                            </w:r>
                            <w:r w:rsidRPr="00AF7A88">
                              <w:rPr>
                                <w:rFonts w:ascii="Arial" w:hAnsi="Arial" w:cs="Arial"/>
                                <w:color w:val="108760"/>
                                <w:kern w:val="24"/>
                                <w:sz w:val="28"/>
                                <w:szCs w:val="28"/>
                              </w:rPr>
                              <w:t>What should be a</w:t>
                            </w:r>
                            <w:r w:rsidR="006F5DCC" w:rsidRPr="00AF7A88">
                              <w:rPr>
                                <w:rFonts w:ascii="Arial" w:hAnsi="Arial" w:cs="Arial"/>
                                <w:color w:val="108760"/>
                                <w:kern w:val="24"/>
                                <w:sz w:val="28"/>
                                <w:szCs w:val="28"/>
                              </w:rPr>
                              <w:t>ddr</w:t>
                            </w:r>
                            <w:r w:rsidRPr="00AF7A88">
                              <w:rPr>
                                <w:rFonts w:ascii="Arial" w:hAnsi="Arial" w:cs="Arial"/>
                                <w:color w:val="108760"/>
                                <w:kern w:val="24"/>
                                <w:sz w:val="28"/>
                                <w:szCs w:val="28"/>
                              </w:rPr>
                              <w:t>essed at a mid-</w:t>
                            </w:r>
                            <w:r w:rsidR="00C670DC" w:rsidRPr="00AF7A88">
                              <w:rPr>
                                <w:rFonts w:ascii="Arial" w:hAnsi="Arial" w:cs="Arial"/>
                                <w:color w:val="108760"/>
                                <w:kern w:val="24"/>
                                <w:sz w:val="28"/>
                                <w:szCs w:val="28"/>
                              </w:rPr>
                              <w:t>point</w:t>
                            </w:r>
                            <w:r w:rsidRPr="00AF7A88">
                              <w:rPr>
                                <w:rFonts w:ascii="Arial" w:hAnsi="Arial" w:cs="Arial"/>
                                <w:color w:val="108760"/>
                                <w:kern w:val="24"/>
                                <w:sz w:val="28"/>
                                <w:szCs w:val="28"/>
                              </w:rPr>
                              <w:t xml:space="preserve"> review?</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7922A6" id="TextBox 19" o:spid="_x0000_s1034" type="#_x0000_t202" style="position:absolute;margin-left:9.15pt;margin-top:9.15pt;width:404.2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O0hQEAAPACAAAOAAAAZHJzL2Uyb0RvYy54bWysUk1v2zAMvQ/ofxB0X+w065YacYp1RXcZ&#10;tgHdfoAiS7EAS9RIJXb+fSklTYrtNvRCSfx4fHzU6m7yg9gbJAehlfNZLYUJGjoXtq38/evx/VIK&#10;Sip0aoBgWnkwJO/WV+9WY2zMNfQwdAYFgwRqxtjKPqXYVBXp3nhFM4gmcNACepX4iduqQzUyuh+q&#10;67r+WI2AXUTQhoi9D8egXBd8a41OP6wlk8TQSuaWisViN9lW65Vqtqhi7/SJhvoPFl65wE3PUA8q&#10;KbFD9w+UdxqBwKaZBl+BtU6bMgNPM6//muapV9GUWVgcimeZ6O1g9ff9U/yJIk33MPECsyBjpIbY&#10;meeZLPp8MlPBcZbwcJbNTElodt7MF4vbTzdSaI4t6g/LuuhaXaojUvpqwIt8aSXyWopaav+NEnfk&#10;1JeU3CzAoxuG7L9Qybc0bSbhulYuX2huoDsw+5EX2Er6s1NopMA0fIGy7yPY510C60qfjHKsOYGz&#10;rKX96Qvkvb1+l6zLR10/AwAA//8DAFBLAwQUAAYACAAAACEATem8GtoAAAAIAQAADwAAAGRycy9k&#10;b3ducmV2LnhtbEyPT0vDQBDF74LfYRnBm5211RBjNkUUr4r1D3jbZqdJMDsbstsmfntHEOppeLzH&#10;m98r17Pv1YHG2AU2cLnQoIjr4DpuDLy9Pl7koGKy7GwfmAx8U4R1dXpS2sKFiV/osEmNkhKOhTXQ&#10;pjQUiLFuydu4CAOxeLsweptEjg260U5S7ntcap2htx3Lh9YOdN9S/bXZewPvT7vPjyv93Dz462EK&#10;s0b2N2jM+dl8dwsq0ZyOYfjFF3SohGkb9uyi6kXnK0n+XfHzZSZTtgaybAVYlfh/QPUDAAD//wMA&#10;UEsBAi0AFAAGAAgAAAAhALaDOJL+AAAA4QEAABMAAAAAAAAAAAAAAAAAAAAAAFtDb250ZW50X1R5&#10;cGVzXS54bWxQSwECLQAUAAYACAAAACEAOP0h/9YAAACUAQAACwAAAAAAAAAAAAAAAAAvAQAAX3Jl&#10;bHMvLnJlbHNQSwECLQAUAAYACAAAACEAijQDtIUBAADwAgAADgAAAAAAAAAAAAAAAAAuAgAAZHJz&#10;L2Uyb0RvYy54bWxQSwECLQAUAAYACAAAACEATem8GtoAAAAIAQAADwAAAAAAAAAAAAAAAADfAwAA&#10;ZHJzL2Rvd25yZXYueG1sUEsFBgAAAAAEAAQA8wAAAOYEAAAAAA==&#10;" filled="f" stroked="f">
                <v:textbox>
                  <w:txbxContent>
                    <w:p w14:paraId="2769EFA3" w14:textId="27558FFA" w:rsidR="00871E76" w:rsidRPr="00AF7A88" w:rsidRDefault="00871E76" w:rsidP="00871E76">
                      <w:pPr>
                        <w:rPr>
                          <w:rFonts w:ascii="Arial" w:hAnsi="Arial" w:cs="Arial"/>
                          <w:b/>
                          <w:bCs/>
                          <w:color w:val="108760"/>
                          <w:kern w:val="24"/>
                          <w:sz w:val="28"/>
                          <w:szCs w:val="28"/>
                        </w:rPr>
                      </w:pPr>
                      <w:r w:rsidRPr="00AF7A88">
                        <w:rPr>
                          <w:rFonts w:ascii="Arial" w:hAnsi="Arial" w:cs="Arial"/>
                          <w:b/>
                          <w:bCs/>
                          <w:color w:val="108760"/>
                          <w:kern w:val="24"/>
                          <w:sz w:val="28"/>
                          <w:szCs w:val="28"/>
                        </w:rPr>
                        <w:t>1.1</w:t>
                      </w:r>
                      <w:r w:rsidR="002171CA" w:rsidRPr="00AF7A88">
                        <w:rPr>
                          <w:rFonts w:ascii="Arial" w:hAnsi="Arial" w:cs="Arial"/>
                          <w:b/>
                          <w:bCs/>
                          <w:color w:val="108760"/>
                          <w:kern w:val="24"/>
                          <w:sz w:val="28"/>
                          <w:szCs w:val="28"/>
                        </w:rPr>
                        <w:t>:</w:t>
                      </w:r>
                      <w:r w:rsidRPr="00AF7A88">
                        <w:rPr>
                          <w:rFonts w:ascii="Arial" w:hAnsi="Arial" w:cs="Arial"/>
                          <w:b/>
                          <w:bCs/>
                          <w:color w:val="108760"/>
                          <w:kern w:val="24"/>
                          <w:sz w:val="28"/>
                          <w:szCs w:val="28"/>
                        </w:rPr>
                        <w:t xml:space="preserve"> </w:t>
                      </w:r>
                      <w:r w:rsidRPr="00AF7A88">
                        <w:rPr>
                          <w:rFonts w:ascii="Arial" w:hAnsi="Arial" w:cs="Arial"/>
                          <w:color w:val="108760"/>
                          <w:kern w:val="24"/>
                          <w:sz w:val="28"/>
                          <w:szCs w:val="28"/>
                        </w:rPr>
                        <w:t>What should be a</w:t>
                      </w:r>
                      <w:r w:rsidR="006F5DCC" w:rsidRPr="00AF7A88">
                        <w:rPr>
                          <w:rFonts w:ascii="Arial" w:hAnsi="Arial" w:cs="Arial"/>
                          <w:color w:val="108760"/>
                          <w:kern w:val="24"/>
                          <w:sz w:val="28"/>
                          <w:szCs w:val="28"/>
                        </w:rPr>
                        <w:t>ddr</w:t>
                      </w:r>
                      <w:r w:rsidRPr="00AF7A88">
                        <w:rPr>
                          <w:rFonts w:ascii="Arial" w:hAnsi="Arial" w:cs="Arial"/>
                          <w:color w:val="108760"/>
                          <w:kern w:val="24"/>
                          <w:sz w:val="28"/>
                          <w:szCs w:val="28"/>
                        </w:rPr>
                        <w:t>essed at a mid-</w:t>
                      </w:r>
                      <w:r w:rsidR="00C670DC" w:rsidRPr="00AF7A88">
                        <w:rPr>
                          <w:rFonts w:ascii="Arial" w:hAnsi="Arial" w:cs="Arial"/>
                          <w:color w:val="108760"/>
                          <w:kern w:val="24"/>
                          <w:sz w:val="28"/>
                          <w:szCs w:val="28"/>
                        </w:rPr>
                        <w:t>point</w:t>
                      </w:r>
                      <w:r w:rsidRPr="00AF7A88">
                        <w:rPr>
                          <w:rFonts w:ascii="Arial" w:hAnsi="Arial" w:cs="Arial"/>
                          <w:color w:val="108760"/>
                          <w:kern w:val="24"/>
                          <w:sz w:val="28"/>
                          <w:szCs w:val="28"/>
                        </w:rPr>
                        <w:t xml:space="preserve"> review?</w:t>
                      </w:r>
                    </w:p>
                  </w:txbxContent>
                </v:textbox>
              </v:shape>
            </w:pict>
          </mc:Fallback>
        </mc:AlternateContent>
      </w:r>
      <w:r w:rsidR="00AF7A88">
        <w:rPr>
          <w:rFonts w:ascii="Arial" w:hAnsi="Arial"/>
          <w:noProof/>
          <w:kern w:val="24"/>
        </w:rPr>
        <mc:AlternateContent>
          <mc:Choice Requires="wps">
            <w:drawing>
              <wp:anchor distT="0" distB="0" distL="114300" distR="114300" simplePos="0" relativeHeight="251686912" behindDoc="0" locked="0" layoutInCell="1" allowOverlap="1" wp14:anchorId="71B56FD0" wp14:editId="5253B611">
                <wp:simplePos x="0" y="0"/>
                <wp:positionH relativeFrom="column">
                  <wp:posOffset>47625</wp:posOffset>
                </wp:positionH>
                <wp:positionV relativeFrom="paragraph">
                  <wp:posOffset>49530</wp:posOffset>
                </wp:positionV>
                <wp:extent cx="5572125" cy="1609725"/>
                <wp:effectExtent l="19050" t="19050" r="28575" b="28575"/>
                <wp:wrapNone/>
                <wp:docPr id="611699275" name="Rectangle: Rounded Corners 7"/>
                <wp:cNvGraphicFramePr/>
                <a:graphic xmlns:a="http://schemas.openxmlformats.org/drawingml/2006/main">
                  <a:graphicData uri="http://schemas.microsoft.com/office/word/2010/wordprocessingShape">
                    <wps:wsp>
                      <wps:cNvSpPr/>
                      <wps:spPr>
                        <a:xfrm>
                          <a:off x="0" y="0"/>
                          <a:ext cx="5572125" cy="1609725"/>
                        </a:xfrm>
                        <a:prstGeom prst="roundRect">
                          <a:avLst>
                            <a:gd name="adj" fmla="val 10103"/>
                          </a:avLst>
                        </a:prstGeom>
                        <a:noFill/>
                        <a:ln w="28575">
                          <a:solidFill>
                            <a:srgbClr val="1087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75C9E" id="Rectangle: Rounded Corners 7" o:spid="_x0000_s1026" style="position:absolute;margin-left:3.75pt;margin-top:3.9pt;width:438.75pt;height:12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qhowIAAJsFAAAOAAAAZHJzL2Uyb0RvYy54bWysVEtv2zAMvg/YfxB0X21nTdMGdYqgRYcB&#10;RRu0HXpWZCn2IImapMTJfv0o+ZFgK3YYdpFFk/xIfXxc3+y1IjvhfAOmpMVZTokwHKrGbEr67fX+&#10;0yUlPjBTMQVGlPQgPL1ZfPxw3dq5mEANqhKOIIjx89aWtA7BzrPM81po5s/ACoNKCU6zgKLbZJVj&#10;LaJrlU3y/CJrwVXWARfe49+7TkkXCV9KwcOTlF4EokqKuYV0unSu45ktrtl845itG96nwf4hC80a&#10;g0FHqDsWGNm65g8o3XAHHmQ446AzkLLhIr0BX1Pkv73mpWZWpLcgOd6ONPn/B8sfdy925ZCG1vq5&#10;x2t8xV46Hb+YH9knsg4jWWIfCMef0+lsUkymlHDUFRf51QwFxMmO7tb58EWAJvFSUgdbUz1jSRJT&#10;bPfgQ6KsIoZp7A1WfadEaoUF2DFFCiTkc4/YGyP2gBk9Ddw3SqUSKkPakk4up7NpQvegmipqo513&#10;m/WtcgRRMdX8cnaRCo9oJ2YoKYPpH3lIt3BQImIo8ywkaSp8+aSLEFtUjLCMc2FC0alqVok+2jTP&#10;x2CDRyIpAUZkiVmO2D3AYNmBDNgdu719dBWpw0fn/G+Jdc6jR4oMJozOujHg3gNQ+Ko+cmc/kNRR&#10;E1laQ3VYOeKgmy9v+X2DJX9gPqyYw3ri6OGSCE94SAVYKehvlNTgfr73P9pjn6OWkhYHtKT+x5Y5&#10;QYn6anACrorz8zjRSTjHZkTBnWrWpxqz1bcQq4/ryPJ0jfZBDVfpQL/hLlnGqKhihmPskvLgBuE2&#10;dIsDtxEXy2Uywym2LDyYF8sjeGQ1dujr/o052/d9wJF5hGGY2Tw1c8fo0TZ6GlhuA8gmROWR117A&#10;DZAap99WccWcysnquFMXvwAAAP//AwBQSwMEFAAGAAgAAAAhAMVNm/TeAAAABwEAAA8AAABkcnMv&#10;ZG93bnJldi54bWxMj0FLw0AQhe+C/2EZwUuwm9a2hjSbUhQvBcFWxesmO00Ws7Mhu23Tf+/0pKfH&#10;8B7vfVOsR9eJEw7BelIwnaQgkGpvLDUKPj9eHzIQIWoyuvOECi4YYF3e3hQ6N/5MOzztYyO4hEKu&#10;FbQx9rmUoW7R6TDxPRJ7Bz84HfkcGmkGfeZy18lZmi6l05Z4odU9PrdY/+yPTsFuO5+PsvrCb9q+&#10;WZu8JJv4nih1fzduViAijvEvDFd8RoeSmSp/JBNEp+BpwUEW5mc3yxb8WaVgtpw+giwL+Z+//AUA&#10;AP//AwBQSwECLQAUAAYACAAAACEAtoM4kv4AAADhAQAAEwAAAAAAAAAAAAAAAAAAAAAAW0NvbnRl&#10;bnRfVHlwZXNdLnhtbFBLAQItABQABgAIAAAAIQA4/SH/1gAAAJQBAAALAAAAAAAAAAAAAAAAAC8B&#10;AABfcmVscy8ucmVsc1BLAQItABQABgAIAAAAIQBXbnqhowIAAJsFAAAOAAAAAAAAAAAAAAAAAC4C&#10;AABkcnMvZTJvRG9jLnhtbFBLAQItABQABgAIAAAAIQDFTZv03gAAAAcBAAAPAAAAAAAAAAAAAAAA&#10;AP0EAABkcnMvZG93bnJldi54bWxQSwUGAAAAAAQABADzAAAACAYAAAAA&#10;" filled="f" strokecolor="#108760" strokeweight="2.25pt">
                <v:stroke joinstyle="miter"/>
              </v:roundrect>
            </w:pict>
          </mc:Fallback>
        </mc:AlternateContent>
      </w:r>
    </w:p>
    <w:p w14:paraId="080F58BC" w14:textId="0328E131" w:rsidR="000F39AD" w:rsidRDefault="0032714A" w:rsidP="00856B6F">
      <w:pPr>
        <w:spacing w:after="120"/>
        <w:rPr>
          <w:rFonts w:ascii="Arial" w:hAnsi="Arial"/>
          <w:kern w:val="24"/>
        </w:rPr>
      </w:pPr>
      <w:r>
        <w:rPr>
          <w:rFonts w:ascii="Arial" w:hAnsi="Arial"/>
          <w:noProof/>
          <w:kern w:val="24"/>
        </w:rPr>
        <mc:AlternateContent>
          <mc:Choice Requires="wps">
            <w:drawing>
              <wp:anchor distT="0" distB="0" distL="114300" distR="114300" simplePos="0" relativeHeight="251691008" behindDoc="0" locked="0" layoutInCell="1" allowOverlap="1" wp14:anchorId="16A28A95" wp14:editId="48E0C8E8">
                <wp:simplePos x="0" y="0"/>
                <wp:positionH relativeFrom="margin">
                  <wp:posOffset>119270</wp:posOffset>
                </wp:positionH>
                <wp:positionV relativeFrom="paragraph">
                  <wp:posOffset>171947</wp:posOffset>
                </wp:positionV>
                <wp:extent cx="5252830" cy="1238250"/>
                <wp:effectExtent l="0" t="0" r="0" b="0"/>
                <wp:wrapNone/>
                <wp:docPr id="941211581" name="Text Box 9"/>
                <wp:cNvGraphicFramePr/>
                <a:graphic xmlns:a="http://schemas.openxmlformats.org/drawingml/2006/main">
                  <a:graphicData uri="http://schemas.microsoft.com/office/word/2010/wordprocessingShape">
                    <wps:wsp>
                      <wps:cNvSpPr txBox="1"/>
                      <wps:spPr>
                        <a:xfrm>
                          <a:off x="0" y="0"/>
                          <a:ext cx="5252830" cy="1238250"/>
                        </a:xfrm>
                        <a:prstGeom prst="rect">
                          <a:avLst/>
                        </a:prstGeom>
                        <a:noFill/>
                        <a:ln w="6350">
                          <a:noFill/>
                        </a:ln>
                      </wps:spPr>
                      <wps:txbx>
                        <w:txbxContent>
                          <w:p w14:paraId="1C308E3F" w14:textId="7146A8EB" w:rsidR="00871E76" w:rsidRDefault="00871E76" w:rsidP="00871E76">
                            <w:pPr>
                              <w:spacing w:after="120"/>
                              <w:rPr>
                                <w:rFonts w:ascii="Arial" w:hAnsi="Arial"/>
                                <w:kern w:val="24"/>
                              </w:rPr>
                            </w:pPr>
                            <w:r w:rsidRPr="00856B6F">
                              <w:rPr>
                                <w:rFonts w:ascii="Arial" w:hAnsi="Arial"/>
                                <w:kern w:val="24"/>
                              </w:rPr>
                              <w:t xml:space="preserve">If </w:t>
                            </w:r>
                            <w:r>
                              <w:rPr>
                                <w:rFonts w:ascii="Arial" w:hAnsi="Arial"/>
                                <w:kern w:val="24"/>
                              </w:rPr>
                              <w:t>one or more mid-</w:t>
                            </w:r>
                            <w:r w:rsidR="00C670DC">
                              <w:rPr>
                                <w:rFonts w:ascii="Arial" w:hAnsi="Arial"/>
                                <w:kern w:val="24"/>
                              </w:rPr>
                              <w:t>point</w:t>
                            </w:r>
                            <w:r>
                              <w:rPr>
                                <w:rFonts w:ascii="Arial" w:hAnsi="Arial"/>
                                <w:kern w:val="24"/>
                              </w:rPr>
                              <w:t xml:space="preserve"> review</w:t>
                            </w:r>
                            <w:r w:rsidRPr="00856B6F">
                              <w:rPr>
                                <w:rFonts w:ascii="Arial" w:hAnsi="Arial"/>
                                <w:kern w:val="24"/>
                              </w:rPr>
                              <w:t xml:space="preserve">s are included in an accreditation cycle, </w:t>
                            </w:r>
                            <w:r>
                              <w:rPr>
                                <w:rFonts w:ascii="Arial" w:hAnsi="Arial"/>
                                <w:kern w:val="24"/>
                              </w:rPr>
                              <w:t>what is reviewed is a key consideration. T</w:t>
                            </w:r>
                            <w:r w:rsidRPr="00856B6F">
                              <w:rPr>
                                <w:rFonts w:ascii="Arial" w:hAnsi="Arial"/>
                                <w:kern w:val="24"/>
                              </w:rPr>
                              <w:t xml:space="preserve">he following options are being considered: </w:t>
                            </w:r>
                          </w:p>
                          <w:p w14:paraId="0DCDD378" w14:textId="77777777" w:rsidR="00871E76" w:rsidRDefault="00871E76" w:rsidP="00871E76">
                            <w:pPr>
                              <w:pStyle w:val="ListParagraph"/>
                              <w:numPr>
                                <w:ilvl w:val="0"/>
                                <w:numId w:val="93"/>
                              </w:numPr>
                              <w:spacing w:after="0" w:line="240" w:lineRule="auto"/>
                              <w:rPr>
                                <w:rFonts w:ascii="Arial" w:hAnsi="Arial"/>
                                <w:kern w:val="24"/>
                              </w:rPr>
                            </w:pPr>
                            <w:r w:rsidRPr="00D22AF4">
                              <w:rPr>
                                <w:rFonts w:ascii="Arial" w:hAnsi="Arial"/>
                                <w:kern w:val="24"/>
                              </w:rPr>
                              <w:t>All mandatory indicators</w:t>
                            </w:r>
                          </w:p>
                          <w:p w14:paraId="2C364822" w14:textId="2D6A39E6" w:rsidR="00871E76" w:rsidRDefault="00871E76" w:rsidP="00871E76">
                            <w:pPr>
                              <w:pStyle w:val="ListParagraph"/>
                              <w:numPr>
                                <w:ilvl w:val="0"/>
                                <w:numId w:val="93"/>
                              </w:numPr>
                              <w:spacing w:after="0" w:line="240" w:lineRule="auto"/>
                              <w:rPr>
                                <w:rFonts w:ascii="Arial" w:hAnsi="Arial"/>
                                <w:kern w:val="24"/>
                              </w:rPr>
                            </w:pPr>
                            <w:r w:rsidRPr="00D22AF4">
                              <w:rPr>
                                <w:rFonts w:ascii="Arial" w:hAnsi="Arial"/>
                                <w:kern w:val="24"/>
                              </w:rPr>
                              <w:t xml:space="preserve">Mandatory indicators </w:t>
                            </w:r>
                            <w:r w:rsidR="003857FA">
                              <w:rPr>
                                <w:rFonts w:ascii="Arial" w:hAnsi="Arial"/>
                                <w:kern w:val="24"/>
                              </w:rPr>
                              <w:t xml:space="preserve">that were </w:t>
                            </w:r>
                            <w:r w:rsidRPr="00D22AF4">
                              <w:rPr>
                                <w:rFonts w:ascii="Arial" w:hAnsi="Arial"/>
                                <w:kern w:val="24"/>
                              </w:rPr>
                              <w:t xml:space="preserve">‘not met’ at the </w:t>
                            </w:r>
                            <w:r w:rsidR="003857FA">
                              <w:rPr>
                                <w:rFonts w:ascii="Arial" w:hAnsi="Arial"/>
                                <w:kern w:val="24"/>
                              </w:rPr>
                              <w:t xml:space="preserve">last </w:t>
                            </w:r>
                            <w:r w:rsidR="0025413D">
                              <w:rPr>
                                <w:rFonts w:ascii="Arial" w:hAnsi="Arial"/>
                                <w:kern w:val="24"/>
                              </w:rPr>
                              <w:t>routine</w:t>
                            </w:r>
                            <w:r w:rsidR="003857FA">
                              <w:rPr>
                                <w:rFonts w:ascii="Arial" w:hAnsi="Arial"/>
                                <w:kern w:val="24"/>
                              </w:rPr>
                              <w:t xml:space="preserve"> assessment</w:t>
                            </w:r>
                          </w:p>
                          <w:p w14:paraId="397A1A44" w14:textId="77777777" w:rsidR="00871E76" w:rsidRDefault="00871E76" w:rsidP="00871E76">
                            <w:pPr>
                              <w:pStyle w:val="ListParagraph"/>
                              <w:numPr>
                                <w:ilvl w:val="0"/>
                                <w:numId w:val="93"/>
                              </w:numPr>
                              <w:spacing w:after="0" w:line="240" w:lineRule="auto"/>
                              <w:rPr>
                                <w:rFonts w:ascii="Arial" w:hAnsi="Arial"/>
                                <w:kern w:val="24"/>
                              </w:rPr>
                            </w:pPr>
                            <w:r w:rsidRPr="00D22AF4">
                              <w:rPr>
                                <w:rFonts w:ascii="Arial" w:hAnsi="Arial"/>
                                <w:kern w:val="24"/>
                              </w:rPr>
                              <w:t>Safety and quality issues</w:t>
                            </w:r>
                          </w:p>
                          <w:p w14:paraId="1C4E7B59" w14:textId="7375DBA1" w:rsidR="00871E76" w:rsidRPr="00D22AF4" w:rsidRDefault="00871E76" w:rsidP="00871E76">
                            <w:pPr>
                              <w:pStyle w:val="ListParagraph"/>
                              <w:numPr>
                                <w:ilvl w:val="0"/>
                                <w:numId w:val="93"/>
                              </w:numPr>
                              <w:spacing w:after="0" w:line="240" w:lineRule="auto"/>
                              <w:rPr>
                                <w:rFonts w:ascii="Arial" w:hAnsi="Arial"/>
                                <w:kern w:val="24"/>
                              </w:rPr>
                            </w:pPr>
                            <w:r>
                              <w:rPr>
                                <w:rFonts w:ascii="Arial" w:hAnsi="Arial"/>
                                <w:kern w:val="24"/>
                              </w:rPr>
                              <w:t>Key d</w:t>
                            </w:r>
                            <w:r w:rsidRPr="00D22AF4">
                              <w:rPr>
                                <w:rFonts w:ascii="Arial" w:hAnsi="Arial"/>
                                <w:kern w:val="24"/>
                              </w:rPr>
                              <w:t>ata</w:t>
                            </w:r>
                            <w:r>
                              <w:rPr>
                                <w:rFonts w:ascii="Arial" w:hAnsi="Arial"/>
                                <w:kern w:val="24"/>
                              </w:rPr>
                              <w:t>.</w:t>
                            </w:r>
                          </w:p>
                          <w:p w14:paraId="399F04D5" w14:textId="77777777" w:rsidR="00871E76" w:rsidRDefault="00871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28A95" id="Text Box 9" o:spid="_x0000_s1035" type="#_x0000_t202" style="position:absolute;margin-left:9.4pt;margin-top:13.55pt;width:413.6pt;height:9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b6GwIAADQEAAAOAAAAZHJzL2Uyb0RvYy54bWysU01vGyEQvVfqf0Dc67XXduqsvI7cRK4q&#10;RUkkp8oZs+BFYhkK2Lvur+/A+qtpT1UvMDDDfLz3mN91jSZ74bwCU9LRYEiJMBwqZbYl/f66+jSj&#10;xAdmKqbBiJIehKd3i48f5q0tRA416Eo4gkmML1pb0joEW2SZ57VomB+AFQadElzDAh7dNqscazF7&#10;o7N8OLzJWnCVdcCF93j70DvpIuWXUvDwLKUXgeiSYm8hrS6tm7hmizkrto7ZWvFjG+wfumiYMlj0&#10;nOqBBUZ2Tv2RqlHcgQcZBhyaDKRUXKQZcJrR8N0065pZkWZBcLw9w+T/X1r+tF/bF0dC9wU6JDAC&#10;0lpfeLyM83TSNXHHTgn6EcLDGTbRBcLxcppP89kYXRx9o3w8y6cJ2Ozy3DofvgpoSDRK6pCXBBfb&#10;P/qAJTH0FBKrGVgprRM32pC2pDdjTPmbB19ogw8vzUYrdJuOqKqkt6dBNlAdcD4HPfXe8pXCHh6Z&#10;Dy/MIdfYN+o3POMiNWAtOFqU1OB+/u0+xiMF6KWkRe2U1P/YMSco0d8MknM7mkyi2NJhMv2c48Fd&#10;ezbXHrNr7gHlOcKfYnkyY3zQJ1M6aN5Q5stYFV3McKxd0nAy70OvaPwmXCyXKQjlZVl4NGvLY+qI&#10;XUT4tXtjzh5pCMjgE5xUxop3bPSxPerLXQCpElUR5x7VI/wozcTg8RtF7V+fU9Tlsy9+AQAA//8D&#10;AFBLAwQUAAYACAAAACEAZT53u98AAAAJAQAADwAAAGRycy9kb3ducmV2LnhtbEyPwU7DMBBE70j8&#10;g7VI3KgTC0oU4lRVpAoJwaGlF25OvE0i4nWI3Tbw9Swnepyd0eybYjW7QZxwCr0nDekiAYHUeNtT&#10;q2H/vrnLQIRoyJrBE2r4xgCr8vqqMLn1Z9riaRdbwSUUcqOhi3HMpQxNh86EhR+R2Dv4yZnIcmql&#10;ncyZy90gVZIspTM98YfOjFh12Hzujk7DS7V5M9tauexnqJ5fD+vxa//xoPXtzbx+AhFxjv9h+MNn&#10;dCiZqfZHskEMrDMmjxrUYwqC/ex+ydtqPiiVgiwLebmg/AUAAP//AwBQSwECLQAUAAYACAAAACEA&#10;toM4kv4AAADhAQAAEwAAAAAAAAAAAAAAAAAAAAAAW0NvbnRlbnRfVHlwZXNdLnhtbFBLAQItABQA&#10;BgAIAAAAIQA4/SH/1gAAAJQBAAALAAAAAAAAAAAAAAAAAC8BAABfcmVscy8ucmVsc1BLAQItABQA&#10;BgAIAAAAIQBv4ub6GwIAADQEAAAOAAAAAAAAAAAAAAAAAC4CAABkcnMvZTJvRG9jLnhtbFBLAQIt&#10;ABQABgAIAAAAIQBlPne73wAAAAkBAAAPAAAAAAAAAAAAAAAAAHUEAABkcnMvZG93bnJldi54bWxQ&#10;SwUGAAAAAAQABADzAAAAgQUAAAAA&#10;" filled="f" stroked="f" strokeweight=".5pt">
                <v:textbox>
                  <w:txbxContent>
                    <w:p w14:paraId="1C308E3F" w14:textId="7146A8EB" w:rsidR="00871E76" w:rsidRDefault="00871E76" w:rsidP="00871E76">
                      <w:pPr>
                        <w:spacing w:after="120"/>
                        <w:rPr>
                          <w:rFonts w:ascii="Arial" w:hAnsi="Arial"/>
                          <w:kern w:val="24"/>
                        </w:rPr>
                      </w:pPr>
                      <w:r w:rsidRPr="00856B6F">
                        <w:rPr>
                          <w:rFonts w:ascii="Arial" w:hAnsi="Arial"/>
                          <w:kern w:val="24"/>
                        </w:rPr>
                        <w:t xml:space="preserve">If </w:t>
                      </w:r>
                      <w:r>
                        <w:rPr>
                          <w:rFonts w:ascii="Arial" w:hAnsi="Arial"/>
                          <w:kern w:val="24"/>
                        </w:rPr>
                        <w:t>one or more mid-</w:t>
                      </w:r>
                      <w:r w:rsidR="00C670DC">
                        <w:rPr>
                          <w:rFonts w:ascii="Arial" w:hAnsi="Arial"/>
                          <w:kern w:val="24"/>
                        </w:rPr>
                        <w:t>point</w:t>
                      </w:r>
                      <w:r>
                        <w:rPr>
                          <w:rFonts w:ascii="Arial" w:hAnsi="Arial"/>
                          <w:kern w:val="24"/>
                        </w:rPr>
                        <w:t xml:space="preserve"> review</w:t>
                      </w:r>
                      <w:r w:rsidRPr="00856B6F">
                        <w:rPr>
                          <w:rFonts w:ascii="Arial" w:hAnsi="Arial"/>
                          <w:kern w:val="24"/>
                        </w:rPr>
                        <w:t xml:space="preserve">s are included in an accreditation cycle, </w:t>
                      </w:r>
                      <w:r>
                        <w:rPr>
                          <w:rFonts w:ascii="Arial" w:hAnsi="Arial"/>
                          <w:kern w:val="24"/>
                        </w:rPr>
                        <w:t>what is reviewed is a key consideration. T</w:t>
                      </w:r>
                      <w:r w:rsidRPr="00856B6F">
                        <w:rPr>
                          <w:rFonts w:ascii="Arial" w:hAnsi="Arial"/>
                          <w:kern w:val="24"/>
                        </w:rPr>
                        <w:t xml:space="preserve">he following options are being considered: </w:t>
                      </w:r>
                    </w:p>
                    <w:p w14:paraId="0DCDD378" w14:textId="77777777" w:rsidR="00871E76" w:rsidRDefault="00871E76" w:rsidP="00871E76">
                      <w:pPr>
                        <w:pStyle w:val="ListParagraph"/>
                        <w:numPr>
                          <w:ilvl w:val="0"/>
                          <w:numId w:val="93"/>
                        </w:numPr>
                        <w:spacing w:after="0" w:line="240" w:lineRule="auto"/>
                        <w:rPr>
                          <w:rFonts w:ascii="Arial" w:hAnsi="Arial"/>
                          <w:kern w:val="24"/>
                        </w:rPr>
                      </w:pPr>
                      <w:r w:rsidRPr="00D22AF4">
                        <w:rPr>
                          <w:rFonts w:ascii="Arial" w:hAnsi="Arial"/>
                          <w:kern w:val="24"/>
                        </w:rPr>
                        <w:t>All mandatory indicators</w:t>
                      </w:r>
                    </w:p>
                    <w:p w14:paraId="2C364822" w14:textId="2D6A39E6" w:rsidR="00871E76" w:rsidRDefault="00871E76" w:rsidP="00871E76">
                      <w:pPr>
                        <w:pStyle w:val="ListParagraph"/>
                        <w:numPr>
                          <w:ilvl w:val="0"/>
                          <w:numId w:val="93"/>
                        </w:numPr>
                        <w:spacing w:after="0" w:line="240" w:lineRule="auto"/>
                        <w:rPr>
                          <w:rFonts w:ascii="Arial" w:hAnsi="Arial"/>
                          <w:kern w:val="24"/>
                        </w:rPr>
                      </w:pPr>
                      <w:r w:rsidRPr="00D22AF4">
                        <w:rPr>
                          <w:rFonts w:ascii="Arial" w:hAnsi="Arial"/>
                          <w:kern w:val="24"/>
                        </w:rPr>
                        <w:t xml:space="preserve">Mandatory indicators </w:t>
                      </w:r>
                      <w:r w:rsidR="003857FA">
                        <w:rPr>
                          <w:rFonts w:ascii="Arial" w:hAnsi="Arial"/>
                          <w:kern w:val="24"/>
                        </w:rPr>
                        <w:t xml:space="preserve">that were </w:t>
                      </w:r>
                      <w:r w:rsidRPr="00D22AF4">
                        <w:rPr>
                          <w:rFonts w:ascii="Arial" w:hAnsi="Arial"/>
                          <w:kern w:val="24"/>
                        </w:rPr>
                        <w:t xml:space="preserve">‘not met’ at the </w:t>
                      </w:r>
                      <w:r w:rsidR="003857FA">
                        <w:rPr>
                          <w:rFonts w:ascii="Arial" w:hAnsi="Arial"/>
                          <w:kern w:val="24"/>
                        </w:rPr>
                        <w:t xml:space="preserve">last </w:t>
                      </w:r>
                      <w:r w:rsidR="0025413D">
                        <w:rPr>
                          <w:rFonts w:ascii="Arial" w:hAnsi="Arial"/>
                          <w:kern w:val="24"/>
                        </w:rPr>
                        <w:t>routine</w:t>
                      </w:r>
                      <w:r w:rsidR="003857FA">
                        <w:rPr>
                          <w:rFonts w:ascii="Arial" w:hAnsi="Arial"/>
                          <w:kern w:val="24"/>
                        </w:rPr>
                        <w:t xml:space="preserve"> assessment</w:t>
                      </w:r>
                    </w:p>
                    <w:p w14:paraId="397A1A44" w14:textId="77777777" w:rsidR="00871E76" w:rsidRDefault="00871E76" w:rsidP="00871E76">
                      <w:pPr>
                        <w:pStyle w:val="ListParagraph"/>
                        <w:numPr>
                          <w:ilvl w:val="0"/>
                          <w:numId w:val="93"/>
                        </w:numPr>
                        <w:spacing w:after="0" w:line="240" w:lineRule="auto"/>
                        <w:rPr>
                          <w:rFonts w:ascii="Arial" w:hAnsi="Arial"/>
                          <w:kern w:val="24"/>
                        </w:rPr>
                      </w:pPr>
                      <w:r w:rsidRPr="00D22AF4">
                        <w:rPr>
                          <w:rFonts w:ascii="Arial" w:hAnsi="Arial"/>
                          <w:kern w:val="24"/>
                        </w:rPr>
                        <w:t>Safety and quality issues</w:t>
                      </w:r>
                    </w:p>
                    <w:p w14:paraId="1C4E7B59" w14:textId="7375DBA1" w:rsidR="00871E76" w:rsidRPr="00D22AF4" w:rsidRDefault="00871E76" w:rsidP="00871E76">
                      <w:pPr>
                        <w:pStyle w:val="ListParagraph"/>
                        <w:numPr>
                          <w:ilvl w:val="0"/>
                          <w:numId w:val="93"/>
                        </w:numPr>
                        <w:spacing w:after="0" w:line="240" w:lineRule="auto"/>
                        <w:rPr>
                          <w:rFonts w:ascii="Arial" w:hAnsi="Arial"/>
                          <w:kern w:val="24"/>
                        </w:rPr>
                      </w:pPr>
                      <w:r>
                        <w:rPr>
                          <w:rFonts w:ascii="Arial" w:hAnsi="Arial"/>
                          <w:kern w:val="24"/>
                        </w:rPr>
                        <w:t>Key d</w:t>
                      </w:r>
                      <w:r w:rsidRPr="00D22AF4">
                        <w:rPr>
                          <w:rFonts w:ascii="Arial" w:hAnsi="Arial"/>
                          <w:kern w:val="24"/>
                        </w:rPr>
                        <w:t>ata</w:t>
                      </w:r>
                      <w:r>
                        <w:rPr>
                          <w:rFonts w:ascii="Arial" w:hAnsi="Arial"/>
                          <w:kern w:val="24"/>
                        </w:rPr>
                        <w:t>.</w:t>
                      </w:r>
                    </w:p>
                    <w:p w14:paraId="399F04D5" w14:textId="77777777" w:rsidR="00871E76" w:rsidRDefault="00871E76"/>
                  </w:txbxContent>
                </v:textbox>
                <w10:wrap anchorx="margin"/>
              </v:shape>
            </w:pict>
          </mc:Fallback>
        </mc:AlternateContent>
      </w:r>
    </w:p>
    <w:p w14:paraId="7B20FE9C" w14:textId="135B2D1B" w:rsidR="000F39AD" w:rsidRDefault="000F39AD" w:rsidP="00856B6F">
      <w:pPr>
        <w:spacing w:after="120"/>
        <w:rPr>
          <w:rFonts w:ascii="Arial" w:hAnsi="Arial"/>
          <w:kern w:val="24"/>
        </w:rPr>
      </w:pPr>
    </w:p>
    <w:p w14:paraId="3CF5634F" w14:textId="7541AFD9" w:rsidR="000F39AD" w:rsidRDefault="000F39AD" w:rsidP="00856B6F">
      <w:pPr>
        <w:spacing w:after="120"/>
        <w:rPr>
          <w:rFonts w:ascii="Arial" w:hAnsi="Arial"/>
          <w:kern w:val="24"/>
        </w:rPr>
      </w:pPr>
    </w:p>
    <w:p w14:paraId="016B45C4" w14:textId="05CC7163" w:rsidR="000F39AD" w:rsidRDefault="000F39AD" w:rsidP="00856B6F">
      <w:pPr>
        <w:spacing w:after="120"/>
        <w:rPr>
          <w:rFonts w:ascii="Arial" w:hAnsi="Arial"/>
          <w:kern w:val="24"/>
        </w:rPr>
      </w:pPr>
    </w:p>
    <w:p w14:paraId="011D8935" w14:textId="77777777" w:rsidR="000F39AD" w:rsidRDefault="000F39AD" w:rsidP="00856B6F">
      <w:pPr>
        <w:spacing w:after="120"/>
        <w:rPr>
          <w:rFonts w:ascii="Arial" w:hAnsi="Arial"/>
          <w:kern w:val="24"/>
        </w:rPr>
      </w:pPr>
    </w:p>
    <w:p w14:paraId="695CD543" w14:textId="77777777" w:rsidR="000F39AD" w:rsidRDefault="000F39AD" w:rsidP="00856B6F">
      <w:pPr>
        <w:spacing w:after="120"/>
        <w:rPr>
          <w:rFonts w:ascii="Arial" w:hAnsi="Arial"/>
          <w:kern w:val="24"/>
        </w:rPr>
      </w:pPr>
    </w:p>
    <w:p w14:paraId="4746268D" w14:textId="6F6BCC44" w:rsidR="002E0D47" w:rsidRPr="008739D4" w:rsidRDefault="001C015D" w:rsidP="00E25046">
      <w:pPr>
        <w:spacing w:before="240" w:after="240"/>
        <w:rPr>
          <w:rFonts w:ascii="Arial" w:hAnsi="Arial" w:cs="Arial"/>
        </w:rPr>
      </w:pPr>
      <w:r w:rsidRPr="00D37DFF">
        <w:rPr>
          <w:rFonts w:ascii="Arial" w:hAnsi="Arial" w:cs="Arial"/>
        </w:rPr>
        <w:t xml:space="preserve">The potential pros and cons related to each of these options is presented in </w:t>
      </w:r>
      <w:r w:rsidRPr="00D37DFF">
        <w:rPr>
          <w:rFonts w:ascii="Arial" w:hAnsi="Arial" w:cs="Arial"/>
          <w:b/>
          <w:bCs/>
        </w:rPr>
        <w:t>Table 2.</w:t>
      </w:r>
    </w:p>
    <w:p w14:paraId="35ED2CA0" w14:textId="158834C8" w:rsidR="00D22AF4" w:rsidRPr="002E0D47" w:rsidRDefault="00D22AF4" w:rsidP="00856B6F">
      <w:pPr>
        <w:spacing w:after="120"/>
        <w:rPr>
          <w:rFonts w:ascii="Arial" w:hAnsi="Arial"/>
          <w:b/>
          <w:bCs/>
          <w:kern w:val="24"/>
        </w:rPr>
      </w:pPr>
      <w:r w:rsidRPr="002E0D47">
        <w:rPr>
          <w:rFonts w:ascii="Arial" w:hAnsi="Arial"/>
          <w:b/>
          <w:bCs/>
          <w:kern w:val="24"/>
        </w:rPr>
        <w:t>Table 2:</w:t>
      </w:r>
      <w:r w:rsidR="002E0D47" w:rsidRPr="002E0D47">
        <w:rPr>
          <w:rFonts w:ascii="Arial" w:hAnsi="Arial"/>
          <w:kern w:val="24"/>
        </w:rPr>
        <w:t xml:space="preserve"> Pros and cons of </w:t>
      </w:r>
      <w:r w:rsidR="002E0D47">
        <w:rPr>
          <w:rFonts w:ascii="Arial" w:hAnsi="Arial"/>
          <w:kern w:val="24"/>
        </w:rPr>
        <w:t>options</w:t>
      </w:r>
      <w:r w:rsidR="001C015D">
        <w:rPr>
          <w:rFonts w:ascii="Arial" w:hAnsi="Arial"/>
          <w:kern w:val="24"/>
        </w:rPr>
        <w:t xml:space="preserve"> for what should be assessed at a mid-point review</w:t>
      </w:r>
    </w:p>
    <w:tbl>
      <w:tblPr>
        <w:tblStyle w:val="TableGrid"/>
        <w:tblW w:w="0" w:type="auto"/>
        <w:tblBorders>
          <w:top w:val="single" w:sz="4" w:space="0" w:color="119066"/>
          <w:left w:val="single" w:sz="4" w:space="0" w:color="119066"/>
          <w:bottom w:val="single" w:sz="4" w:space="0" w:color="119066"/>
          <w:right w:val="single" w:sz="4" w:space="0" w:color="119066"/>
          <w:insideH w:val="single" w:sz="4" w:space="0" w:color="119066"/>
          <w:insideV w:val="single" w:sz="4" w:space="0" w:color="119066"/>
        </w:tblBorders>
        <w:tblLook w:val="04A0" w:firstRow="1" w:lastRow="0" w:firstColumn="1" w:lastColumn="0" w:noHBand="0" w:noVBand="1"/>
      </w:tblPr>
      <w:tblGrid>
        <w:gridCol w:w="2689"/>
        <w:gridCol w:w="3118"/>
        <w:gridCol w:w="3209"/>
      </w:tblGrid>
      <w:tr w:rsidR="00815C1C" w14:paraId="0DB1ACED" w14:textId="7AB8AF93" w:rsidTr="008422EA">
        <w:trPr>
          <w:trHeight w:hRule="exact" w:val="393"/>
        </w:trPr>
        <w:tc>
          <w:tcPr>
            <w:tcW w:w="2689" w:type="dxa"/>
            <w:shd w:val="clear" w:color="auto" w:fill="119066"/>
            <w:vAlign w:val="center"/>
          </w:tcPr>
          <w:p w14:paraId="6C485274" w14:textId="72319A0B" w:rsidR="00815C1C" w:rsidRPr="00871E76" w:rsidRDefault="007F0393" w:rsidP="00D37DFF">
            <w:pPr>
              <w:spacing w:before="60" w:after="60"/>
              <w:rPr>
                <w:rFonts w:ascii="Arial" w:hAnsi="Arial"/>
                <w:b/>
                <w:bCs/>
                <w:color w:val="FFFFFF" w:themeColor="background1"/>
                <w:kern w:val="24"/>
                <w:sz w:val="20"/>
                <w:szCs w:val="20"/>
              </w:rPr>
            </w:pPr>
            <w:r w:rsidRPr="00871E76">
              <w:rPr>
                <w:rFonts w:ascii="Arial" w:hAnsi="Arial"/>
                <w:b/>
                <w:bCs/>
                <w:color w:val="FFFFFF" w:themeColor="background1"/>
                <w:kern w:val="24"/>
                <w:sz w:val="20"/>
                <w:szCs w:val="20"/>
              </w:rPr>
              <w:t>Review content</w:t>
            </w:r>
          </w:p>
        </w:tc>
        <w:tc>
          <w:tcPr>
            <w:tcW w:w="3118" w:type="dxa"/>
            <w:shd w:val="clear" w:color="auto" w:fill="119066"/>
            <w:vAlign w:val="center"/>
          </w:tcPr>
          <w:p w14:paraId="2D902394" w14:textId="3F211702" w:rsidR="00815C1C" w:rsidRPr="00871E76" w:rsidRDefault="00815C1C" w:rsidP="008422EA">
            <w:pPr>
              <w:spacing w:before="60" w:after="60"/>
              <w:jc w:val="center"/>
              <w:rPr>
                <w:rFonts w:ascii="Arial" w:hAnsi="Arial"/>
                <w:b/>
                <w:bCs/>
                <w:color w:val="FFFFFF" w:themeColor="background1"/>
                <w:kern w:val="24"/>
                <w:sz w:val="20"/>
                <w:szCs w:val="20"/>
              </w:rPr>
            </w:pPr>
            <w:r w:rsidRPr="00871E76">
              <w:rPr>
                <w:rFonts w:ascii="Arial" w:hAnsi="Arial"/>
                <w:b/>
                <w:bCs/>
                <w:color w:val="FFFFFF" w:themeColor="background1"/>
                <w:kern w:val="24"/>
                <w:sz w:val="20"/>
                <w:szCs w:val="20"/>
              </w:rPr>
              <w:t>Pros</w:t>
            </w:r>
          </w:p>
        </w:tc>
        <w:tc>
          <w:tcPr>
            <w:tcW w:w="3209" w:type="dxa"/>
            <w:shd w:val="clear" w:color="auto" w:fill="119066"/>
            <w:vAlign w:val="center"/>
          </w:tcPr>
          <w:p w14:paraId="1A349F41" w14:textId="13B5D56D" w:rsidR="00815C1C" w:rsidRPr="00871E76" w:rsidRDefault="00815C1C" w:rsidP="008422EA">
            <w:pPr>
              <w:spacing w:before="60" w:after="60"/>
              <w:jc w:val="center"/>
              <w:rPr>
                <w:rFonts w:ascii="Arial" w:hAnsi="Arial"/>
                <w:b/>
                <w:bCs/>
                <w:color w:val="FFFFFF" w:themeColor="background1"/>
                <w:kern w:val="24"/>
                <w:sz w:val="20"/>
                <w:szCs w:val="20"/>
              </w:rPr>
            </w:pPr>
            <w:r w:rsidRPr="00AF7A88">
              <w:rPr>
                <w:rFonts w:ascii="Arial" w:hAnsi="Arial"/>
                <w:b/>
                <w:bCs/>
                <w:color w:val="FFFFFF" w:themeColor="background1"/>
                <w:kern w:val="24"/>
                <w:sz w:val="20"/>
                <w:szCs w:val="20"/>
                <w:shd w:val="clear" w:color="auto" w:fill="108760"/>
              </w:rPr>
              <w:t>Con</w:t>
            </w:r>
            <w:r w:rsidRPr="00871E76">
              <w:rPr>
                <w:rFonts w:ascii="Arial" w:hAnsi="Arial"/>
                <w:b/>
                <w:bCs/>
                <w:color w:val="FFFFFF" w:themeColor="background1"/>
                <w:kern w:val="24"/>
                <w:sz w:val="20"/>
                <w:szCs w:val="20"/>
              </w:rPr>
              <w:t>s</w:t>
            </w:r>
          </w:p>
        </w:tc>
      </w:tr>
      <w:tr w:rsidR="00815C1C" w14:paraId="782FDBE8" w14:textId="77777777" w:rsidTr="00182F54">
        <w:trPr>
          <w:trHeight w:val="284"/>
        </w:trPr>
        <w:tc>
          <w:tcPr>
            <w:tcW w:w="9016" w:type="dxa"/>
            <w:gridSpan w:val="3"/>
            <w:shd w:val="clear" w:color="auto" w:fill="BBF7E3"/>
            <w:vAlign w:val="center"/>
          </w:tcPr>
          <w:p w14:paraId="58CE2A0B" w14:textId="34309678" w:rsidR="00815C1C" w:rsidRPr="00E1676A" w:rsidRDefault="00815C1C" w:rsidP="00D37DFF">
            <w:pPr>
              <w:rPr>
                <w:rFonts w:ascii="Arial" w:hAnsi="Arial"/>
                <w:b/>
                <w:bCs/>
                <w:kern w:val="24"/>
                <w:sz w:val="20"/>
                <w:szCs w:val="20"/>
              </w:rPr>
            </w:pPr>
            <w:r w:rsidRPr="00E1676A">
              <w:rPr>
                <w:rFonts w:ascii="Arial" w:hAnsi="Arial"/>
                <w:b/>
                <w:bCs/>
                <w:kern w:val="24"/>
                <w:sz w:val="20"/>
                <w:szCs w:val="20"/>
              </w:rPr>
              <w:t>All mandatory indicators</w:t>
            </w:r>
          </w:p>
        </w:tc>
      </w:tr>
      <w:tr w:rsidR="0025413D" w14:paraId="0B40409B" w14:textId="77777777" w:rsidTr="00AF7A88">
        <w:trPr>
          <w:trHeight w:val="2194"/>
        </w:trPr>
        <w:tc>
          <w:tcPr>
            <w:tcW w:w="2689" w:type="dxa"/>
          </w:tcPr>
          <w:p w14:paraId="5F145368" w14:textId="0BB1C7F6" w:rsidR="00AF7A88" w:rsidRPr="00E1676A" w:rsidRDefault="0025413D" w:rsidP="0025413D">
            <w:pPr>
              <w:spacing w:before="60"/>
              <w:rPr>
                <w:rFonts w:ascii="Arial" w:hAnsi="Arial"/>
                <w:kern w:val="24"/>
                <w:sz w:val="20"/>
                <w:szCs w:val="20"/>
              </w:rPr>
            </w:pPr>
            <w:r w:rsidRPr="00E1676A">
              <w:rPr>
                <w:rFonts w:ascii="Arial" w:hAnsi="Arial"/>
                <w:kern w:val="24"/>
                <w:sz w:val="20"/>
                <w:szCs w:val="20"/>
              </w:rPr>
              <w:t>What is reviewed would be the same for all general practices. In the 5</w:t>
            </w:r>
            <w:r w:rsidRPr="00E1676A">
              <w:rPr>
                <w:rFonts w:ascii="Arial" w:hAnsi="Arial"/>
                <w:kern w:val="24"/>
                <w:sz w:val="20"/>
                <w:szCs w:val="20"/>
                <w:vertAlign w:val="superscript"/>
              </w:rPr>
              <w:t>th</w:t>
            </w:r>
            <w:r w:rsidRPr="00E1676A">
              <w:rPr>
                <w:rFonts w:ascii="Arial" w:hAnsi="Arial"/>
                <w:kern w:val="24"/>
                <w:sz w:val="20"/>
                <w:szCs w:val="20"/>
              </w:rPr>
              <w:t xml:space="preserve"> edition of the Standards, there are 117 mandatory indicators. All mandatory indicators that are relevant to a general practice would be reviewed</w:t>
            </w:r>
            <w:r>
              <w:rPr>
                <w:rFonts w:ascii="Arial" w:hAnsi="Arial"/>
                <w:kern w:val="24"/>
                <w:sz w:val="20"/>
                <w:szCs w:val="20"/>
              </w:rPr>
              <w:t>.</w:t>
            </w:r>
          </w:p>
        </w:tc>
        <w:tc>
          <w:tcPr>
            <w:tcW w:w="3118" w:type="dxa"/>
          </w:tcPr>
          <w:p w14:paraId="564C4444" w14:textId="77777777" w:rsidR="0025413D" w:rsidRPr="00E1676A" w:rsidRDefault="0025413D" w:rsidP="0025413D">
            <w:pPr>
              <w:pStyle w:val="ListParagraph"/>
              <w:numPr>
                <w:ilvl w:val="0"/>
                <w:numId w:val="110"/>
              </w:numPr>
              <w:spacing w:before="60"/>
              <w:ind w:left="357" w:hanging="357"/>
              <w:contextualSpacing w:val="0"/>
              <w:rPr>
                <w:rFonts w:ascii="Arial" w:hAnsi="Arial"/>
                <w:kern w:val="24"/>
                <w:sz w:val="20"/>
                <w:szCs w:val="20"/>
              </w:rPr>
            </w:pPr>
            <w:r w:rsidRPr="00E1676A">
              <w:rPr>
                <w:rFonts w:ascii="Arial" w:hAnsi="Arial"/>
                <w:kern w:val="24"/>
                <w:sz w:val="20"/>
                <w:szCs w:val="20"/>
              </w:rPr>
              <w:t xml:space="preserve">Most rigorous option in driving full compliance to </w:t>
            </w:r>
            <w:r>
              <w:rPr>
                <w:rFonts w:ascii="Arial" w:hAnsi="Arial"/>
                <w:kern w:val="24"/>
                <w:sz w:val="20"/>
                <w:szCs w:val="20"/>
              </w:rPr>
              <w:t>the S</w:t>
            </w:r>
            <w:r w:rsidRPr="00E1676A">
              <w:rPr>
                <w:rFonts w:ascii="Arial" w:hAnsi="Arial"/>
                <w:kern w:val="24"/>
                <w:sz w:val="20"/>
                <w:szCs w:val="20"/>
              </w:rPr>
              <w:t>tandards</w:t>
            </w:r>
          </w:p>
          <w:p w14:paraId="29D0AE00" w14:textId="46E3C73C" w:rsidR="0025413D" w:rsidRPr="00E1676A" w:rsidRDefault="0025413D" w:rsidP="0025413D">
            <w:pPr>
              <w:pStyle w:val="ListParagraph"/>
              <w:numPr>
                <w:ilvl w:val="0"/>
                <w:numId w:val="110"/>
              </w:numPr>
              <w:spacing w:after="120"/>
              <w:rPr>
                <w:rFonts w:ascii="Arial" w:hAnsi="Arial"/>
                <w:kern w:val="24"/>
                <w:sz w:val="20"/>
                <w:szCs w:val="20"/>
              </w:rPr>
            </w:pPr>
            <w:r>
              <w:rPr>
                <w:rFonts w:ascii="Arial" w:hAnsi="Arial"/>
                <w:kern w:val="24"/>
                <w:sz w:val="20"/>
                <w:szCs w:val="20"/>
              </w:rPr>
              <w:t xml:space="preserve">Most </w:t>
            </w:r>
            <w:r w:rsidRPr="00E1676A">
              <w:rPr>
                <w:rFonts w:ascii="Arial" w:hAnsi="Arial"/>
                <w:kern w:val="24"/>
                <w:sz w:val="20"/>
                <w:szCs w:val="20"/>
              </w:rPr>
              <w:t xml:space="preserve">beneficial </w:t>
            </w:r>
            <w:r>
              <w:rPr>
                <w:rFonts w:ascii="Arial" w:hAnsi="Arial"/>
                <w:kern w:val="24"/>
                <w:sz w:val="20"/>
                <w:szCs w:val="20"/>
              </w:rPr>
              <w:t xml:space="preserve">for general practices </w:t>
            </w:r>
            <w:r w:rsidRPr="00E1676A">
              <w:rPr>
                <w:rFonts w:ascii="Arial" w:hAnsi="Arial"/>
                <w:kern w:val="24"/>
                <w:sz w:val="20"/>
                <w:szCs w:val="20"/>
              </w:rPr>
              <w:t>when shifting to a new set of standards</w:t>
            </w:r>
            <w:r>
              <w:rPr>
                <w:rFonts w:ascii="Arial" w:hAnsi="Arial"/>
                <w:kern w:val="24"/>
                <w:sz w:val="20"/>
                <w:szCs w:val="20"/>
              </w:rPr>
              <w:t>.</w:t>
            </w:r>
          </w:p>
        </w:tc>
        <w:tc>
          <w:tcPr>
            <w:tcW w:w="3209" w:type="dxa"/>
          </w:tcPr>
          <w:p w14:paraId="7AEEC253" w14:textId="7540E73C" w:rsidR="0025413D" w:rsidRDefault="00503F49" w:rsidP="0025413D">
            <w:pPr>
              <w:pStyle w:val="ListParagraph"/>
              <w:numPr>
                <w:ilvl w:val="0"/>
                <w:numId w:val="111"/>
              </w:numPr>
              <w:spacing w:before="60"/>
              <w:ind w:left="357" w:hanging="357"/>
              <w:contextualSpacing w:val="0"/>
              <w:rPr>
                <w:rFonts w:ascii="Arial" w:hAnsi="Arial"/>
                <w:kern w:val="24"/>
                <w:sz w:val="20"/>
                <w:szCs w:val="20"/>
              </w:rPr>
            </w:pPr>
            <w:r>
              <w:rPr>
                <w:rFonts w:ascii="Arial" w:hAnsi="Arial"/>
                <w:kern w:val="24"/>
                <w:sz w:val="20"/>
                <w:szCs w:val="20"/>
              </w:rPr>
              <w:t>H</w:t>
            </w:r>
            <w:r w:rsidR="0025413D">
              <w:rPr>
                <w:rFonts w:ascii="Arial" w:hAnsi="Arial"/>
                <w:kern w:val="24"/>
                <w:sz w:val="20"/>
                <w:szCs w:val="20"/>
              </w:rPr>
              <w:t>ighest</w:t>
            </w:r>
            <w:r>
              <w:rPr>
                <w:rFonts w:ascii="Arial" w:hAnsi="Arial"/>
                <w:kern w:val="24"/>
                <w:sz w:val="20"/>
                <w:szCs w:val="20"/>
              </w:rPr>
              <w:t xml:space="preserve"> potential</w:t>
            </w:r>
            <w:r w:rsidR="0025413D">
              <w:rPr>
                <w:rFonts w:ascii="Arial" w:hAnsi="Arial"/>
                <w:kern w:val="24"/>
                <w:sz w:val="20"/>
                <w:szCs w:val="20"/>
              </w:rPr>
              <w:t xml:space="preserve"> cost increase; </w:t>
            </w:r>
            <w:r>
              <w:rPr>
                <w:rFonts w:ascii="Arial" w:hAnsi="Arial"/>
                <w:kern w:val="24"/>
                <w:sz w:val="20"/>
                <w:szCs w:val="20"/>
              </w:rPr>
              <w:t xml:space="preserve">the extent of the increase dependent on </w:t>
            </w:r>
            <w:r w:rsidRPr="00BD16FF">
              <w:rPr>
                <w:rFonts w:ascii="Arial" w:hAnsi="Arial"/>
                <w:kern w:val="24"/>
                <w:sz w:val="20"/>
                <w:szCs w:val="20"/>
              </w:rPr>
              <w:t>the review method</w:t>
            </w:r>
            <w:r>
              <w:rPr>
                <w:rFonts w:ascii="Arial" w:hAnsi="Arial"/>
                <w:kern w:val="24"/>
                <w:sz w:val="20"/>
                <w:szCs w:val="20"/>
              </w:rPr>
              <w:t xml:space="preserve"> chosen</w:t>
            </w:r>
          </w:p>
          <w:p w14:paraId="45AFFB15" w14:textId="48C00351" w:rsidR="0025413D" w:rsidRPr="00E1676A" w:rsidRDefault="0025413D" w:rsidP="0025413D">
            <w:pPr>
              <w:pStyle w:val="ListParagraph"/>
              <w:numPr>
                <w:ilvl w:val="0"/>
                <w:numId w:val="111"/>
              </w:numPr>
              <w:spacing w:after="120"/>
              <w:rPr>
                <w:rFonts w:ascii="Arial" w:hAnsi="Arial"/>
                <w:kern w:val="24"/>
                <w:sz w:val="20"/>
                <w:szCs w:val="20"/>
              </w:rPr>
            </w:pPr>
            <w:r>
              <w:rPr>
                <w:rFonts w:ascii="Arial" w:hAnsi="Arial"/>
                <w:kern w:val="24"/>
                <w:sz w:val="20"/>
                <w:szCs w:val="20"/>
              </w:rPr>
              <w:t>Administrative burden could increase if evidence of compliance is required at the mid-point.</w:t>
            </w:r>
          </w:p>
        </w:tc>
      </w:tr>
      <w:tr w:rsidR="00815C1C" w14:paraId="31781DF7" w14:textId="77777777" w:rsidTr="00182F54">
        <w:trPr>
          <w:trHeight w:val="284"/>
        </w:trPr>
        <w:tc>
          <w:tcPr>
            <w:tcW w:w="9016" w:type="dxa"/>
            <w:gridSpan w:val="3"/>
            <w:shd w:val="clear" w:color="auto" w:fill="BBF7E3"/>
          </w:tcPr>
          <w:p w14:paraId="3DC7B504" w14:textId="1E03C589" w:rsidR="00815C1C" w:rsidRPr="00E1676A" w:rsidRDefault="008422EA" w:rsidP="00D37DFF">
            <w:pPr>
              <w:rPr>
                <w:rFonts w:ascii="Arial" w:hAnsi="Arial"/>
                <w:kern w:val="24"/>
                <w:sz w:val="20"/>
                <w:szCs w:val="20"/>
              </w:rPr>
            </w:pPr>
            <w:r w:rsidRPr="008422EA">
              <w:rPr>
                <w:rFonts w:ascii="Arial" w:hAnsi="Arial"/>
                <w:b/>
                <w:bCs/>
                <w:kern w:val="24"/>
                <w:sz w:val="20"/>
                <w:szCs w:val="20"/>
              </w:rPr>
              <w:t>Mandatory indicators that were</w:t>
            </w:r>
            <w:r w:rsidR="0040596D">
              <w:rPr>
                <w:rFonts w:ascii="Arial" w:hAnsi="Arial"/>
                <w:b/>
                <w:bCs/>
                <w:kern w:val="24"/>
                <w:sz w:val="20"/>
                <w:szCs w:val="20"/>
              </w:rPr>
              <w:t xml:space="preserve"> only</w:t>
            </w:r>
            <w:r w:rsidRPr="008422EA">
              <w:rPr>
                <w:rFonts w:ascii="Arial" w:hAnsi="Arial"/>
                <w:b/>
                <w:bCs/>
                <w:kern w:val="24"/>
                <w:sz w:val="20"/>
                <w:szCs w:val="20"/>
              </w:rPr>
              <w:t xml:space="preserve"> ‘not met’ at the last </w:t>
            </w:r>
            <w:r w:rsidR="00EA3B0E">
              <w:rPr>
                <w:rFonts w:ascii="Arial" w:hAnsi="Arial"/>
                <w:b/>
                <w:bCs/>
                <w:kern w:val="24"/>
                <w:sz w:val="20"/>
                <w:szCs w:val="20"/>
              </w:rPr>
              <w:t xml:space="preserve">routine </w:t>
            </w:r>
            <w:r w:rsidRPr="008422EA">
              <w:rPr>
                <w:rFonts w:ascii="Arial" w:hAnsi="Arial"/>
                <w:b/>
                <w:bCs/>
                <w:kern w:val="24"/>
                <w:sz w:val="20"/>
                <w:szCs w:val="20"/>
              </w:rPr>
              <w:t>assessment</w:t>
            </w:r>
          </w:p>
        </w:tc>
      </w:tr>
      <w:tr w:rsidR="0025413D" w14:paraId="4AF61CD9" w14:textId="6FCE3609" w:rsidTr="00AF7A88">
        <w:trPr>
          <w:trHeight w:val="2783"/>
        </w:trPr>
        <w:tc>
          <w:tcPr>
            <w:tcW w:w="2689" w:type="dxa"/>
          </w:tcPr>
          <w:p w14:paraId="7443B080" w14:textId="741B5060" w:rsidR="00AF7A88" w:rsidRPr="00E1676A" w:rsidRDefault="0025413D" w:rsidP="00AF7A88">
            <w:pPr>
              <w:spacing w:before="60" w:after="120"/>
              <w:rPr>
                <w:rFonts w:ascii="Arial" w:hAnsi="Arial"/>
                <w:kern w:val="24"/>
                <w:sz w:val="20"/>
                <w:szCs w:val="20"/>
              </w:rPr>
            </w:pPr>
            <w:r w:rsidRPr="00E1676A">
              <w:rPr>
                <w:rFonts w:ascii="Arial" w:hAnsi="Arial"/>
                <w:kern w:val="24"/>
                <w:sz w:val="20"/>
                <w:szCs w:val="20"/>
              </w:rPr>
              <w:t xml:space="preserve">What is reviewed would be dependent on the performance of a general practice at the </w:t>
            </w:r>
            <w:r>
              <w:rPr>
                <w:rFonts w:ascii="Arial" w:hAnsi="Arial"/>
                <w:kern w:val="24"/>
                <w:sz w:val="20"/>
                <w:szCs w:val="20"/>
              </w:rPr>
              <w:t xml:space="preserve">last routine </w:t>
            </w:r>
            <w:r w:rsidR="00986955">
              <w:rPr>
                <w:rFonts w:ascii="Arial" w:hAnsi="Arial"/>
                <w:kern w:val="24"/>
                <w:sz w:val="20"/>
                <w:szCs w:val="20"/>
              </w:rPr>
              <w:t xml:space="preserve">initial </w:t>
            </w:r>
            <w:r>
              <w:rPr>
                <w:rFonts w:ascii="Arial" w:hAnsi="Arial"/>
                <w:kern w:val="24"/>
                <w:sz w:val="20"/>
                <w:szCs w:val="20"/>
              </w:rPr>
              <w:t xml:space="preserve">assessment, held at the </w:t>
            </w:r>
            <w:r w:rsidRPr="00E1676A">
              <w:rPr>
                <w:rFonts w:ascii="Arial" w:hAnsi="Arial"/>
                <w:kern w:val="24"/>
                <w:sz w:val="20"/>
                <w:szCs w:val="20"/>
              </w:rPr>
              <w:t>beginning of the accreditation cycle. On average, general practice</w:t>
            </w:r>
            <w:r>
              <w:rPr>
                <w:rFonts w:ascii="Arial" w:hAnsi="Arial"/>
                <w:kern w:val="24"/>
                <w:sz w:val="20"/>
                <w:szCs w:val="20"/>
              </w:rPr>
              <w:t xml:space="preserve">s have </w:t>
            </w:r>
            <w:r w:rsidRPr="00E1676A">
              <w:rPr>
                <w:rFonts w:ascii="Arial" w:hAnsi="Arial"/>
                <w:kern w:val="24"/>
                <w:sz w:val="20"/>
                <w:szCs w:val="20"/>
              </w:rPr>
              <w:t xml:space="preserve">seven </w:t>
            </w:r>
            <w:r>
              <w:rPr>
                <w:rFonts w:ascii="Arial" w:hAnsi="Arial"/>
                <w:kern w:val="24"/>
                <w:sz w:val="20"/>
                <w:szCs w:val="20"/>
              </w:rPr>
              <w:t xml:space="preserve">‘not met’ </w:t>
            </w:r>
            <w:r w:rsidRPr="00E1676A">
              <w:rPr>
                <w:rFonts w:ascii="Arial" w:hAnsi="Arial"/>
                <w:kern w:val="24"/>
                <w:sz w:val="20"/>
                <w:szCs w:val="20"/>
              </w:rPr>
              <w:t>mandatory indicators, but th</w:t>
            </w:r>
            <w:r>
              <w:rPr>
                <w:rFonts w:ascii="Arial" w:hAnsi="Arial"/>
                <w:kern w:val="24"/>
                <w:sz w:val="20"/>
                <w:szCs w:val="20"/>
              </w:rPr>
              <w:t>at</w:t>
            </w:r>
            <w:r w:rsidRPr="00E1676A">
              <w:rPr>
                <w:rFonts w:ascii="Arial" w:hAnsi="Arial"/>
                <w:kern w:val="24"/>
                <w:sz w:val="20"/>
                <w:szCs w:val="20"/>
              </w:rPr>
              <w:t xml:space="preserve"> number </w:t>
            </w:r>
            <w:r>
              <w:rPr>
                <w:rFonts w:ascii="Arial" w:hAnsi="Arial"/>
                <w:kern w:val="24"/>
                <w:sz w:val="20"/>
                <w:szCs w:val="20"/>
              </w:rPr>
              <w:t>has</w:t>
            </w:r>
            <w:r w:rsidRPr="00E1676A">
              <w:rPr>
                <w:rFonts w:ascii="Arial" w:hAnsi="Arial"/>
                <w:kern w:val="24"/>
                <w:sz w:val="20"/>
                <w:szCs w:val="20"/>
              </w:rPr>
              <w:t xml:space="preserve"> range</w:t>
            </w:r>
            <w:r>
              <w:rPr>
                <w:rFonts w:ascii="Arial" w:hAnsi="Arial"/>
                <w:kern w:val="24"/>
                <w:sz w:val="20"/>
                <w:szCs w:val="20"/>
              </w:rPr>
              <w:t>d</w:t>
            </w:r>
            <w:r w:rsidRPr="00E1676A">
              <w:rPr>
                <w:rFonts w:ascii="Arial" w:hAnsi="Arial"/>
                <w:kern w:val="24"/>
                <w:sz w:val="20"/>
                <w:szCs w:val="20"/>
              </w:rPr>
              <w:t xml:space="preserve"> up to </w:t>
            </w:r>
            <w:r>
              <w:rPr>
                <w:rFonts w:ascii="Arial" w:hAnsi="Arial"/>
                <w:kern w:val="24"/>
                <w:sz w:val="20"/>
                <w:szCs w:val="20"/>
              </w:rPr>
              <w:t>6</w:t>
            </w:r>
            <w:r w:rsidRPr="00E1676A">
              <w:rPr>
                <w:rFonts w:ascii="Arial" w:hAnsi="Arial"/>
                <w:kern w:val="24"/>
                <w:sz w:val="20"/>
                <w:szCs w:val="20"/>
              </w:rPr>
              <w:t>7</w:t>
            </w:r>
            <w:r>
              <w:rPr>
                <w:rFonts w:ascii="Arial" w:hAnsi="Arial"/>
                <w:kern w:val="24"/>
                <w:sz w:val="20"/>
                <w:szCs w:val="20"/>
              </w:rPr>
              <w:t>.</w:t>
            </w:r>
          </w:p>
        </w:tc>
        <w:tc>
          <w:tcPr>
            <w:tcW w:w="3118" w:type="dxa"/>
          </w:tcPr>
          <w:p w14:paraId="3C500E64" w14:textId="669DBE5E" w:rsidR="0025413D" w:rsidRPr="00E1676A" w:rsidRDefault="0025413D" w:rsidP="0025413D">
            <w:pPr>
              <w:pStyle w:val="ListParagraph"/>
              <w:numPr>
                <w:ilvl w:val="0"/>
                <w:numId w:val="113"/>
              </w:numPr>
              <w:spacing w:before="60"/>
              <w:ind w:left="357" w:hanging="357"/>
              <w:contextualSpacing w:val="0"/>
              <w:rPr>
                <w:rFonts w:ascii="Arial" w:hAnsi="Arial"/>
                <w:kern w:val="24"/>
                <w:sz w:val="20"/>
                <w:szCs w:val="20"/>
              </w:rPr>
            </w:pPr>
            <w:r w:rsidRPr="00E1676A">
              <w:rPr>
                <w:rFonts w:ascii="Arial" w:hAnsi="Arial"/>
                <w:kern w:val="24"/>
                <w:sz w:val="20"/>
                <w:szCs w:val="20"/>
              </w:rPr>
              <w:t xml:space="preserve">Rewards general practices that maintain their compliance to </w:t>
            </w:r>
            <w:r>
              <w:rPr>
                <w:rFonts w:ascii="Arial" w:hAnsi="Arial"/>
                <w:kern w:val="24"/>
                <w:sz w:val="20"/>
                <w:szCs w:val="20"/>
              </w:rPr>
              <w:t>the Sta</w:t>
            </w:r>
            <w:r w:rsidRPr="00E1676A">
              <w:rPr>
                <w:rFonts w:ascii="Arial" w:hAnsi="Arial"/>
                <w:kern w:val="24"/>
                <w:sz w:val="20"/>
                <w:szCs w:val="20"/>
              </w:rPr>
              <w:t>ndards</w:t>
            </w:r>
            <w:r w:rsidR="002103E2">
              <w:rPr>
                <w:rFonts w:ascii="Arial" w:hAnsi="Arial"/>
                <w:kern w:val="24"/>
                <w:sz w:val="20"/>
                <w:szCs w:val="20"/>
              </w:rPr>
              <w:t xml:space="preserve"> following accreditation</w:t>
            </w:r>
          </w:p>
          <w:p w14:paraId="63D70560" w14:textId="4BBAE517" w:rsidR="0025413D" w:rsidRPr="00182F54" w:rsidRDefault="0025413D" w:rsidP="0025413D">
            <w:pPr>
              <w:pStyle w:val="ListParagraph"/>
              <w:numPr>
                <w:ilvl w:val="0"/>
                <w:numId w:val="113"/>
              </w:numPr>
              <w:spacing w:after="120"/>
              <w:rPr>
                <w:rFonts w:ascii="Arial" w:hAnsi="Arial"/>
                <w:kern w:val="24"/>
                <w:sz w:val="20"/>
                <w:szCs w:val="20"/>
              </w:rPr>
            </w:pPr>
            <w:r w:rsidRPr="00E1676A">
              <w:rPr>
                <w:rFonts w:ascii="Arial" w:hAnsi="Arial"/>
                <w:kern w:val="24"/>
                <w:sz w:val="20"/>
                <w:szCs w:val="20"/>
              </w:rPr>
              <w:t>Provides greater incentive for general practice</w:t>
            </w:r>
            <w:r w:rsidR="004C2220">
              <w:rPr>
                <w:rFonts w:ascii="Arial" w:hAnsi="Arial"/>
                <w:kern w:val="24"/>
                <w:sz w:val="20"/>
                <w:szCs w:val="20"/>
              </w:rPr>
              <w:t>s</w:t>
            </w:r>
            <w:r w:rsidRPr="00E1676A">
              <w:rPr>
                <w:rFonts w:ascii="Arial" w:hAnsi="Arial"/>
                <w:kern w:val="24"/>
                <w:sz w:val="20"/>
                <w:szCs w:val="20"/>
              </w:rPr>
              <w:t xml:space="preserve"> to meet all mandatory indicators at the beginning of the accreditation cycle</w:t>
            </w:r>
            <w:r>
              <w:rPr>
                <w:rFonts w:ascii="Arial" w:hAnsi="Arial"/>
                <w:kern w:val="24"/>
                <w:sz w:val="20"/>
                <w:szCs w:val="20"/>
              </w:rPr>
              <w:t>.</w:t>
            </w:r>
          </w:p>
        </w:tc>
        <w:tc>
          <w:tcPr>
            <w:tcW w:w="3209" w:type="dxa"/>
          </w:tcPr>
          <w:p w14:paraId="3415C9E1" w14:textId="33C45AE8" w:rsidR="0025413D" w:rsidRDefault="0025413D" w:rsidP="00AF7A88">
            <w:pPr>
              <w:pStyle w:val="ListParagraph"/>
              <w:numPr>
                <w:ilvl w:val="0"/>
                <w:numId w:val="112"/>
              </w:numPr>
              <w:spacing w:after="120"/>
              <w:ind w:left="357" w:hanging="357"/>
              <w:contextualSpacing w:val="0"/>
              <w:rPr>
                <w:rFonts w:ascii="Arial" w:hAnsi="Arial"/>
                <w:kern w:val="24"/>
                <w:sz w:val="20"/>
                <w:szCs w:val="20"/>
              </w:rPr>
            </w:pPr>
            <w:r w:rsidRPr="00E1676A">
              <w:rPr>
                <w:rFonts w:ascii="Arial" w:hAnsi="Arial"/>
                <w:kern w:val="24"/>
                <w:sz w:val="20"/>
                <w:szCs w:val="20"/>
              </w:rPr>
              <w:t>For general practice</w:t>
            </w:r>
            <w:r w:rsidR="004C2220">
              <w:rPr>
                <w:rFonts w:ascii="Arial" w:hAnsi="Arial"/>
                <w:kern w:val="24"/>
                <w:sz w:val="20"/>
                <w:szCs w:val="20"/>
              </w:rPr>
              <w:t>s</w:t>
            </w:r>
            <w:r w:rsidRPr="00E1676A">
              <w:rPr>
                <w:rFonts w:ascii="Arial" w:hAnsi="Arial"/>
                <w:kern w:val="24"/>
                <w:sz w:val="20"/>
                <w:szCs w:val="20"/>
              </w:rPr>
              <w:t xml:space="preserve"> with</w:t>
            </w:r>
            <w:r>
              <w:rPr>
                <w:rFonts w:ascii="Arial" w:hAnsi="Arial"/>
                <w:kern w:val="24"/>
                <w:sz w:val="20"/>
                <w:szCs w:val="20"/>
              </w:rPr>
              <w:t xml:space="preserve"> no</w:t>
            </w:r>
            <w:r w:rsidRPr="00E1676A">
              <w:rPr>
                <w:rFonts w:ascii="Arial" w:hAnsi="Arial"/>
                <w:kern w:val="24"/>
                <w:sz w:val="20"/>
                <w:szCs w:val="20"/>
              </w:rPr>
              <w:t xml:space="preserve"> ‘not met’ mandatory indicators to be assessed, </w:t>
            </w:r>
            <w:r>
              <w:rPr>
                <w:rFonts w:ascii="Arial" w:hAnsi="Arial"/>
                <w:kern w:val="24"/>
                <w:sz w:val="20"/>
                <w:szCs w:val="20"/>
              </w:rPr>
              <w:t>there</w:t>
            </w:r>
            <w:r w:rsidRPr="00E1676A">
              <w:rPr>
                <w:rFonts w:ascii="Arial" w:hAnsi="Arial"/>
                <w:kern w:val="24"/>
                <w:sz w:val="20"/>
                <w:szCs w:val="20"/>
              </w:rPr>
              <w:t xml:space="preserve"> could be a</w:t>
            </w:r>
            <w:r>
              <w:rPr>
                <w:rFonts w:ascii="Arial" w:hAnsi="Arial"/>
                <w:kern w:val="24"/>
                <w:sz w:val="20"/>
                <w:szCs w:val="20"/>
              </w:rPr>
              <w:t>n</w:t>
            </w:r>
            <w:r w:rsidRPr="00E1676A">
              <w:rPr>
                <w:rFonts w:ascii="Arial" w:hAnsi="Arial"/>
                <w:kern w:val="24"/>
                <w:sz w:val="20"/>
                <w:szCs w:val="20"/>
              </w:rPr>
              <w:t xml:space="preserve"> increased risk of issues at </w:t>
            </w:r>
            <w:r>
              <w:rPr>
                <w:rFonts w:ascii="Arial" w:hAnsi="Arial"/>
                <w:kern w:val="24"/>
                <w:sz w:val="20"/>
                <w:szCs w:val="20"/>
              </w:rPr>
              <w:t>the</w:t>
            </w:r>
            <w:r w:rsidRPr="00E1676A">
              <w:rPr>
                <w:rFonts w:ascii="Arial" w:hAnsi="Arial"/>
                <w:kern w:val="24"/>
                <w:sz w:val="20"/>
                <w:szCs w:val="20"/>
              </w:rPr>
              <w:t xml:space="preserve"> </w:t>
            </w:r>
            <w:r>
              <w:rPr>
                <w:rFonts w:ascii="Arial" w:hAnsi="Arial"/>
                <w:kern w:val="24"/>
                <w:sz w:val="20"/>
                <w:szCs w:val="20"/>
              </w:rPr>
              <w:t>subsequent</w:t>
            </w:r>
            <w:r w:rsidRPr="00E1676A">
              <w:rPr>
                <w:rFonts w:ascii="Arial" w:hAnsi="Arial"/>
                <w:kern w:val="24"/>
                <w:sz w:val="20"/>
                <w:szCs w:val="20"/>
              </w:rPr>
              <w:t xml:space="preserve"> assessment </w:t>
            </w:r>
            <w:r>
              <w:rPr>
                <w:rFonts w:ascii="Arial" w:hAnsi="Arial"/>
                <w:kern w:val="24"/>
                <w:sz w:val="20"/>
                <w:szCs w:val="20"/>
              </w:rPr>
              <w:t xml:space="preserve">as it would </w:t>
            </w:r>
            <w:r w:rsidRPr="00E1676A">
              <w:rPr>
                <w:rFonts w:ascii="Arial" w:hAnsi="Arial"/>
                <w:kern w:val="24"/>
                <w:sz w:val="20"/>
                <w:szCs w:val="20"/>
              </w:rPr>
              <w:t>mis</w:t>
            </w:r>
            <w:r>
              <w:rPr>
                <w:rFonts w:ascii="Arial" w:hAnsi="Arial"/>
                <w:kern w:val="24"/>
                <w:sz w:val="20"/>
                <w:szCs w:val="20"/>
              </w:rPr>
              <w:t>s</w:t>
            </w:r>
            <w:r w:rsidRPr="00E1676A">
              <w:rPr>
                <w:rFonts w:ascii="Arial" w:hAnsi="Arial"/>
                <w:kern w:val="24"/>
                <w:sz w:val="20"/>
                <w:szCs w:val="20"/>
              </w:rPr>
              <w:t xml:space="preserve"> the opportunity for a m</w:t>
            </w:r>
            <w:r w:rsidRPr="00AF7A88">
              <w:rPr>
                <w:rFonts w:ascii="Arial" w:hAnsi="Arial"/>
                <w:kern w:val="24"/>
                <w:sz w:val="20"/>
                <w:szCs w:val="20"/>
              </w:rPr>
              <w:t>id-point review.</w:t>
            </w:r>
          </w:p>
          <w:p w14:paraId="54FBE4AA" w14:textId="1D6928B5" w:rsidR="00AF7A88" w:rsidRPr="00AF7A88" w:rsidRDefault="00AF7A88" w:rsidP="00AF7A88">
            <w:pPr>
              <w:spacing w:after="120"/>
              <w:rPr>
                <w:rFonts w:ascii="Arial" w:hAnsi="Arial"/>
                <w:kern w:val="24"/>
                <w:sz w:val="20"/>
                <w:szCs w:val="20"/>
              </w:rPr>
            </w:pPr>
          </w:p>
        </w:tc>
      </w:tr>
    </w:tbl>
    <w:p w14:paraId="126AD6B3" w14:textId="77777777" w:rsidR="00AF7A88" w:rsidRDefault="00AF7A88"/>
    <w:p w14:paraId="75F3A07F" w14:textId="77777777" w:rsidR="00B5052D" w:rsidRDefault="00B5052D"/>
    <w:p w14:paraId="565F791D" w14:textId="77777777" w:rsidR="00AF7A88" w:rsidRDefault="00AF7A88"/>
    <w:tbl>
      <w:tblPr>
        <w:tblStyle w:val="TableGrid"/>
        <w:tblW w:w="0" w:type="auto"/>
        <w:tblBorders>
          <w:top w:val="single" w:sz="4" w:space="0" w:color="119066"/>
          <w:left w:val="single" w:sz="4" w:space="0" w:color="119066"/>
          <w:bottom w:val="single" w:sz="4" w:space="0" w:color="119066"/>
          <w:right w:val="single" w:sz="4" w:space="0" w:color="119066"/>
          <w:insideH w:val="single" w:sz="4" w:space="0" w:color="119066"/>
          <w:insideV w:val="single" w:sz="4" w:space="0" w:color="119066"/>
        </w:tblBorders>
        <w:tblLook w:val="04A0" w:firstRow="1" w:lastRow="0" w:firstColumn="1" w:lastColumn="0" w:noHBand="0" w:noVBand="1"/>
      </w:tblPr>
      <w:tblGrid>
        <w:gridCol w:w="2689"/>
        <w:gridCol w:w="3118"/>
        <w:gridCol w:w="3209"/>
      </w:tblGrid>
      <w:tr w:rsidR="00815C1C" w14:paraId="5EAE272B" w14:textId="77777777" w:rsidTr="00182F54">
        <w:trPr>
          <w:trHeight w:val="284"/>
        </w:trPr>
        <w:tc>
          <w:tcPr>
            <w:tcW w:w="9016" w:type="dxa"/>
            <w:gridSpan w:val="3"/>
            <w:shd w:val="clear" w:color="auto" w:fill="BBF7E3"/>
          </w:tcPr>
          <w:p w14:paraId="3CAD47F4" w14:textId="3174B40B" w:rsidR="00815C1C" w:rsidRPr="00E1676A" w:rsidRDefault="00815C1C" w:rsidP="00D37DFF">
            <w:pPr>
              <w:rPr>
                <w:rFonts w:ascii="Arial" w:hAnsi="Arial"/>
                <w:b/>
                <w:bCs/>
                <w:kern w:val="24"/>
                <w:sz w:val="20"/>
                <w:szCs w:val="20"/>
              </w:rPr>
            </w:pPr>
            <w:r w:rsidRPr="00E1676A">
              <w:rPr>
                <w:rFonts w:ascii="Arial" w:hAnsi="Arial"/>
                <w:b/>
                <w:bCs/>
                <w:kern w:val="24"/>
                <w:sz w:val="20"/>
                <w:szCs w:val="20"/>
              </w:rPr>
              <w:t>Safety and quality issues</w:t>
            </w:r>
          </w:p>
        </w:tc>
      </w:tr>
      <w:tr w:rsidR="0025413D" w14:paraId="03BEC123" w14:textId="5E802F17" w:rsidTr="008422EA">
        <w:trPr>
          <w:trHeight w:val="1990"/>
        </w:trPr>
        <w:tc>
          <w:tcPr>
            <w:tcW w:w="2689" w:type="dxa"/>
          </w:tcPr>
          <w:p w14:paraId="5EBD9D07" w14:textId="20C02085" w:rsidR="0025413D" w:rsidRPr="00E1676A" w:rsidRDefault="0025413D" w:rsidP="0025413D">
            <w:pPr>
              <w:spacing w:before="60"/>
              <w:rPr>
                <w:rFonts w:ascii="Arial" w:hAnsi="Arial"/>
                <w:kern w:val="24"/>
                <w:sz w:val="20"/>
                <w:szCs w:val="20"/>
              </w:rPr>
            </w:pPr>
            <w:r w:rsidRPr="00E1676A">
              <w:rPr>
                <w:rFonts w:ascii="Arial" w:hAnsi="Arial"/>
                <w:kern w:val="24"/>
                <w:sz w:val="20"/>
                <w:szCs w:val="20"/>
              </w:rPr>
              <w:t>What is reviewed would be dependent on a general practice’s risk, incident and near miss, complaint and feedback registers</w:t>
            </w:r>
            <w:r>
              <w:rPr>
                <w:rFonts w:ascii="Arial" w:hAnsi="Arial"/>
                <w:kern w:val="24"/>
                <w:sz w:val="20"/>
                <w:szCs w:val="20"/>
              </w:rPr>
              <w:t>.</w:t>
            </w:r>
          </w:p>
        </w:tc>
        <w:tc>
          <w:tcPr>
            <w:tcW w:w="3118" w:type="dxa"/>
          </w:tcPr>
          <w:p w14:paraId="3E1CA6A2" w14:textId="37634339" w:rsidR="0025413D" w:rsidRDefault="004C2220" w:rsidP="0025413D">
            <w:pPr>
              <w:pStyle w:val="ListParagraph"/>
              <w:numPr>
                <w:ilvl w:val="0"/>
                <w:numId w:val="114"/>
              </w:numPr>
              <w:spacing w:before="60"/>
              <w:ind w:left="357" w:hanging="357"/>
              <w:contextualSpacing w:val="0"/>
              <w:rPr>
                <w:rFonts w:ascii="Arial" w:hAnsi="Arial"/>
                <w:kern w:val="24"/>
                <w:sz w:val="20"/>
                <w:szCs w:val="20"/>
              </w:rPr>
            </w:pPr>
            <w:r>
              <w:rPr>
                <w:rFonts w:ascii="Arial" w:hAnsi="Arial"/>
                <w:kern w:val="24"/>
                <w:sz w:val="20"/>
                <w:szCs w:val="20"/>
              </w:rPr>
              <w:t>F</w:t>
            </w:r>
            <w:r w:rsidR="0025413D">
              <w:rPr>
                <w:rFonts w:ascii="Arial" w:hAnsi="Arial"/>
                <w:kern w:val="24"/>
                <w:sz w:val="20"/>
                <w:szCs w:val="20"/>
              </w:rPr>
              <w:t>ocus</w:t>
            </w:r>
            <w:r>
              <w:rPr>
                <w:rFonts w:ascii="Arial" w:hAnsi="Arial"/>
                <w:kern w:val="24"/>
                <w:sz w:val="20"/>
                <w:szCs w:val="20"/>
              </w:rPr>
              <w:t>es</w:t>
            </w:r>
            <w:r w:rsidR="0025413D">
              <w:rPr>
                <w:rFonts w:ascii="Arial" w:hAnsi="Arial"/>
                <w:kern w:val="24"/>
                <w:sz w:val="20"/>
                <w:szCs w:val="20"/>
              </w:rPr>
              <w:t xml:space="preserve"> on the specific saf</w:t>
            </w:r>
            <w:r w:rsidR="0025413D" w:rsidRPr="00E1676A">
              <w:rPr>
                <w:rFonts w:ascii="Arial" w:hAnsi="Arial"/>
                <w:kern w:val="24"/>
                <w:sz w:val="20"/>
                <w:szCs w:val="20"/>
              </w:rPr>
              <w:t>ety and quality issues experience</w:t>
            </w:r>
            <w:r w:rsidR="0025413D">
              <w:rPr>
                <w:rFonts w:ascii="Arial" w:hAnsi="Arial"/>
                <w:kern w:val="24"/>
                <w:sz w:val="20"/>
                <w:szCs w:val="20"/>
              </w:rPr>
              <w:t>d</w:t>
            </w:r>
            <w:r w:rsidR="0025413D" w:rsidRPr="00E1676A">
              <w:rPr>
                <w:rFonts w:ascii="Arial" w:hAnsi="Arial"/>
                <w:kern w:val="24"/>
                <w:sz w:val="20"/>
                <w:szCs w:val="20"/>
              </w:rPr>
              <w:t xml:space="preserve"> by each general practice</w:t>
            </w:r>
            <w:r w:rsidR="0025413D">
              <w:rPr>
                <w:rFonts w:ascii="Arial" w:hAnsi="Arial"/>
                <w:kern w:val="24"/>
                <w:sz w:val="20"/>
                <w:szCs w:val="20"/>
              </w:rPr>
              <w:t xml:space="preserve"> </w:t>
            </w:r>
          </w:p>
          <w:p w14:paraId="2B3DFA79" w14:textId="1D186FC3" w:rsidR="0025413D" w:rsidRPr="00E1676A" w:rsidRDefault="0025413D" w:rsidP="0025413D">
            <w:pPr>
              <w:pStyle w:val="ListParagraph"/>
              <w:numPr>
                <w:ilvl w:val="0"/>
                <w:numId w:val="114"/>
              </w:numPr>
              <w:spacing w:after="120"/>
              <w:ind w:left="357" w:hanging="357"/>
              <w:contextualSpacing w:val="0"/>
              <w:rPr>
                <w:rFonts w:ascii="Arial" w:hAnsi="Arial"/>
                <w:kern w:val="24"/>
                <w:sz w:val="20"/>
                <w:szCs w:val="20"/>
              </w:rPr>
            </w:pPr>
            <w:r>
              <w:rPr>
                <w:rFonts w:ascii="Arial" w:hAnsi="Arial"/>
                <w:kern w:val="24"/>
                <w:sz w:val="20"/>
                <w:szCs w:val="20"/>
              </w:rPr>
              <w:t>The identified issues could help general practice</w:t>
            </w:r>
            <w:r w:rsidR="004C2220">
              <w:rPr>
                <w:rFonts w:ascii="Arial" w:hAnsi="Arial"/>
                <w:kern w:val="24"/>
                <w:sz w:val="20"/>
                <w:szCs w:val="20"/>
              </w:rPr>
              <w:t>s</w:t>
            </w:r>
            <w:r>
              <w:rPr>
                <w:rFonts w:ascii="Arial" w:hAnsi="Arial"/>
                <w:kern w:val="24"/>
                <w:sz w:val="20"/>
                <w:szCs w:val="20"/>
              </w:rPr>
              <w:t xml:space="preserve"> to develop specific training and support for its workforce.</w:t>
            </w:r>
          </w:p>
        </w:tc>
        <w:tc>
          <w:tcPr>
            <w:tcW w:w="3209" w:type="dxa"/>
          </w:tcPr>
          <w:p w14:paraId="2D6F69F6" w14:textId="77777777" w:rsidR="0025413D" w:rsidRDefault="0025413D" w:rsidP="0025413D">
            <w:pPr>
              <w:pStyle w:val="ListParagraph"/>
              <w:numPr>
                <w:ilvl w:val="0"/>
                <w:numId w:val="115"/>
              </w:numPr>
              <w:spacing w:before="60"/>
              <w:ind w:left="357" w:hanging="357"/>
              <w:contextualSpacing w:val="0"/>
              <w:rPr>
                <w:rFonts w:ascii="Arial" w:hAnsi="Arial"/>
                <w:kern w:val="24"/>
                <w:sz w:val="20"/>
                <w:szCs w:val="20"/>
              </w:rPr>
            </w:pPr>
            <w:r w:rsidRPr="00E1676A">
              <w:rPr>
                <w:rFonts w:ascii="Arial" w:hAnsi="Arial"/>
                <w:kern w:val="24"/>
                <w:sz w:val="20"/>
                <w:szCs w:val="20"/>
              </w:rPr>
              <w:t xml:space="preserve">Keeping the </w:t>
            </w:r>
            <w:r>
              <w:rPr>
                <w:rFonts w:ascii="Arial" w:hAnsi="Arial"/>
                <w:kern w:val="24"/>
                <w:sz w:val="20"/>
                <w:szCs w:val="20"/>
              </w:rPr>
              <w:t xml:space="preserve">required </w:t>
            </w:r>
            <w:r w:rsidRPr="00E1676A">
              <w:rPr>
                <w:rFonts w:ascii="Arial" w:hAnsi="Arial"/>
                <w:kern w:val="24"/>
                <w:sz w:val="20"/>
                <w:szCs w:val="20"/>
              </w:rPr>
              <w:t>register</w:t>
            </w:r>
            <w:r>
              <w:rPr>
                <w:rFonts w:ascii="Arial" w:hAnsi="Arial"/>
                <w:kern w:val="24"/>
                <w:sz w:val="20"/>
                <w:szCs w:val="20"/>
              </w:rPr>
              <w:t>s</w:t>
            </w:r>
            <w:r w:rsidRPr="00E1676A">
              <w:rPr>
                <w:rFonts w:ascii="Arial" w:hAnsi="Arial"/>
                <w:kern w:val="24"/>
                <w:sz w:val="20"/>
                <w:szCs w:val="20"/>
              </w:rPr>
              <w:t xml:space="preserve"> up</w:t>
            </w:r>
            <w:r>
              <w:rPr>
                <w:rFonts w:ascii="Arial" w:hAnsi="Arial"/>
                <w:kern w:val="24"/>
                <w:sz w:val="20"/>
                <w:szCs w:val="20"/>
              </w:rPr>
              <w:t xml:space="preserve"> to date</w:t>
            </w:r>
            <w:r w:rsidRPr="00E1676A">
              <w:rPr>
                <w:rFonts w:ascii="Arial" w:hAnsi="Arial"/>
                <w:kern w:val="24"/>
                <w:sz w:val="20"/>
                <w:szCs w:val="20"/>
              </w:rPr>
              <w:t xml:space="preserve"> </w:t>
            </w:r>
            <w:r>
              <w:rPr>
                <w:rFonts w:ascii="Arial" w:hAnsi="Arial"/>
                <w:kern w:val="24"/>
                <w:sz w:val="20"/>
                <w:szCs w:val="20"/>
              </w:rPr>
              <w:t xml:space="preserve">is </w:t>
            </w:r>
            <w:r w:rsidRPr="00E1676A">
              <w:rPr>
                <w:rFonts w:ascii="Arial" w:hAnsi="Arial"/>
                <w:kern w:val="24"/>
                <w:sz w:val="20"/>
                <w:szCs w:val="20"/>
              </w:rPr>
              <w:t>depend</w:t>
            </w:r>
            <w:r>
              <w:rPr>
                <w:rFonts w:ascii="Arial" w:hAnsi="Arial"/>
                <w:kern w:val="24"/>
                <w:sz w:val="20"/>
                <w:szCs w:val="20"/>
              </w:rPr>
              <w:t>ent</w:t>
            </w:r>
            <w:r w:rsidRPr="00E1676A">
              <w:rPr>
                <w:rFonts w:ascii="Arial" w:hAnsi="Arial"/>
                <w:kern w:val="24"/>
                <w:sz w:val="20"/>
                <w:szCs w:val="20"/>
              </w:rPr>
              <w:t xml:space="preserve"> on </w:t>
            </w:r>
            <w:r>
              <w:rPr>
                <w:rFonts w:ascii="Arial" w:hAnsi="Arial"/>
                <w:kern w:val="24"/>
                <w:sz w:val="20"/>
                <w:szCs w:val="20"/>
              </w:rPr>
              <w:t xml:space="preserve">a </w:t>
            </w:r>
            <w:r w:rsidRPr="00E1676A">
              <w:rPr>
                <w:rFonts w:ascii="Arial" w:hAnsi="Arial"/>
                <w:kern w:val="24"/>
                <w:sz w:val="20"/>
                <w:szCs w:val="20"/>
              </w:rPr>
              <w:t xml:space="preserve">general practice's ability and </w:t>
            </w:r>
            <w:r>
              <w:rPr>
                <w:rFonts w:ascii="Arial" w:hAnsi="Arial"/>
                <w:kern w:val="24"/>
                <w:sz w:val="20"/>
                <w:szCs w:val="20"/>
              </w:rPr>
              <w:t>transparency</w:t>
            </w:r>
          </w:p>
          <w:p w14:paraId="769B5D51" w14:textId="65AC4BBC" w:rsidR="0025413D" w:rsidRPr="00E1676A" w:rsidRDefault="0025413D" w:rsidP="0025413D">
            <w:pPr>
              <w:pStyle w:val="ListParagraph"/>
              <w:numPr>
                <w:ilvl w:val="0"/>
                <w:numId w:val="115"/>
              </w:numPr>
              <w:spacing w:after="120"/>
              <w:rPr>
                <w:rFonts w:ascii="Arial" w:hAnsi="Arial"/>
                <w:kern w:val="24"/>
                <w:sz w:val="20"/>
                <w:szCs w:val="20"/>
              </w:rPr>
            </w:pPr>
            <w:r w:rsidRPr="00641FF2">
              <w:rPr>
                <w:rFonts w:ascii="Arial" w:hAnsi="Arial" w:cs="Arial"/>
                <w:sz w:val="20"/>
                <w:szCs w:val="20"/>
              </w:rPr>
              <w:t xml:space="preserve">Information in </w:t>
            </w:r>
            <w:r>
              <w:rPr>
                <w:rFonts w:ascii="Arial" w:hAnsi="Arial" w:cs="Arial"/>
                <w:sz w:val="20"/>
                <w:szCs w:val="20"/>
              </w:rPr>
              <w:t>register</w:t>
            </w:r>
            <w:r w:rsidRPr="00641FF2">
              <w:rPr>
                <w:rFonts w:ascii="Arial" w:hAnsi="Arial" w:cs="Arial"/>
                <w:sz w:val="20"/>
                <w:szCs w:val="20"/>
              </w:rPr>
              <w:t>s c</w:t>
            </w:r>
            <w:r w:rsidR="004C2220">
              <w:rPr>
                <w:rFonts w:ascii="Arial" w:hAnsi="Arial" w:cs="Arial"/>
                <w:sz w:val="20"/>
                <w:szCs w:val="20"/>
              </w:rPr>
              <w:t>ould</w:t>
            </w:r>
            <w:r w:rsidRPr="00641FF2">
              <w:rPr>
                <w:rFonts w:ascii="Arial" w:hAnsi="Arial" w:cs="Arial"/>
                <w:sz w:val="20"/>
                <w:szCs w:val="20"/>
              </w:rPr>
              <w:t xml:space="preserve"> be outdated, inaccurate, or biased, reflecting</w:t>
            </w:r>
            <w:r>
              <w:rPr>
                <w:rFonts w:ascii="Arial" w:hAnsi="Arial" w:cs="Arial"/>
                <w:sz w:val="20"/>
                <w:szCs w:val="20"/>
              </w:rPr>
              <w:t xml:space="preserve"> </w:t>
            </w:r>
            <w:r w:rsidRPr="00641FF2">
              <w:rPr>
                <w:rFonts w:ascii="Arial" w:hAnsi="Arial" w:cs="Arial"/>
                <w:sz w:val="20"/>
                <w:szCs w:val="20"/>
              </w:rPr>
              <w:t>what a general practice chooses to report</w:t>
            </w:r>
            <w:r>
              <w:rPr>
                <w:rFonts w:ascii="Arial" w:hAnsi="Arial" w:cs="Arial"/>
                <w:sz w:val="20"/>
                <w:szCs w:val="20"/>
              </w:rPr>
              <w:t>.</w:t>
            </w:r>
          </w:p>
        </w:tc>
      </w:tr>
      <w:tr w:rsidR="00815C1C" w14:paraId="68925F29" w14:textId="77777777" w:rsidTr="00182F54">
        <w:trPr>
          <w:trHeight w:hRule="exact" w:val="284"/>
        </w:trPr>
        <w:tc>
          <w:tcPr>
            <w:tcW w:w="9016" w:type="dxa"/>
            <w:gridSpan w:val="3"/>
            <w:shd w:val="clear" w:color="auto" w:fill="BBF7E3"/>
          </w:tcPr>
          <w:p w14:paraId="7DBA2109" w14:textId="440759DC" w:rsidR="00815C1C" w:rsidRPr="00E1676A" w:rsidRDefault="00815C1C" w:rsidP="00856B6F">
            <w:pPr>
              <w:spacing w:after="120"/>
              <w:rPr>
                <w:rFonts w:ascii="Arial" w:hAnsi="Arial"/>
                <w:b/>
                <w:bCs/>
                <w:kern w:val="24"/>
                <w:sz w:val="20"/>
                <w:szCs w:val="20"/>
              </w:rPr>
            </w:pPr>
            <w:r w:rsidRPr="00E1676A">
              <w:rPr>
                <w:rFonts w:ascii="Arial" w:hAnsi="Arial"/>
                <w:b/>
                <w:bCs/>
                <w:kern w:val="24"/>
                <w:sz w:val="20"/>
                <w:szCs w:val="20"/>
              </w:rPr>
              <w:t>Key data</w:t>
            </w:r>
          </w:p>
        </w:tc>
      </w:tr>
      <w:tr w:rsidR="0025413D" w14:paraId="7B71AE50" w14:textId="4157F612" w:rsidTr="008422EA">
        <w:trPr>
          <w:trHeight w:val="1688"/>
        </w:trPr>
        <w:tc>
          <w:tcPr>
            <w:tcW w:w="2689" w:type="dxa"/>
          </w:tcPr>
          <w:p w14:paraId="480412A3" w14:textId="7EDCD42A" w:rsidR="0025413D" w:rsidRPr="00E1676A" w:rsidRDefault="0025413D" w:rsidP="0025413D">
            <w:pPr>
              <w:spacing w:before="60" w:after="120"/>
              <w:rPr>
                <w:rFonts w:ascii="Arial" w:hAnsi="Arial"/>
                <w:kern w:val="24"/>
                <w:sz w:val="20"/>
                <w:szCs w:val="20"/>
              </w:rPr>
            </w:pPr>
            <w:r w:rsidRPr="00E1676A">
              <w:rPr>
                <w:rFonts w:ascii="Arial" w:hAnsi="Arial" w:cs="Arial"/>
                <w:sz w:val="20"/>
                <w:szCs w:val="20"/>
              </w:rPr>
              <w:t>What is reviewed would be the same for all general practices, involving a series of data elements that are routinely collected and reviewed as part of quality improvement processes</w:t>
            </w:r>
            <w:r>
              <w:rPr>
                <w:rFonts w:ascii="Arial" w:hAnsi="Arial" w:cs="Arial"/>
                <w:sz w:val="20"/>
                <w:szCs w:val="20"/>
              </w:rPr>
              <w:t xml:space="preserve"> (</w:t>
            </w:r>
            <w:r w:rsidRPr="00585F18">
              <w:rPr>
                <w:rFonts w:ascii="Arial" w:hAnsi="Arial" w:cs="Arial"/>
                <w:sz w:val="20"/>
                <w:szCs w:val="20"/>
              </w:rPr>
              <w:t>such as documents, policies, procedures, codable clinical indicators, digital resources</w:t>
            </w:r>
            <w:r>
              <w:rPr>
                <w:rFonts w:ascii="Arial" w:hAnsi="Arial" w:cs="Arial"/>
                <w:sz w:val="20"/>
                <w:szCs w:val="20"/>
              </w:rPr>
              <w:t>).</w:t>
            </w:r>
          </w:p>
        </w:tc>
        <w:tc>
          <w:tcPr>
            <w:tcW w:w="3118" w:type="dxa"/>
          </w:tcPr>
          <w:p w14:paraId="1FA4A28C" w14:textId="0D5585E2" w:rsidR="0025413D" w:rsidRDefault="004C2220" w:rsidP="0013104E">
            <w:pPr>
              <w:pStyle w:val="ListParagraph"/>
              <w:numPr>
                <w:ilvl w:val="0"/>
                <w:numId w:val="116"/>
              </w:numPr>
              <w:ind w:left="357" w:hanging="357"/>
              <w:contextualSpacing w:val="0"/>
              <w:rPr>
                <w:rFonts w:ascii="Arial" w:hAnsi="Arial" w:cs="Arial"/>
                <w:sz w:val="20"/>
                <w:szCs w:val="20"/>
              </w:rPr>
            </w:pPr>
            <w:r>
              <w:rPr>
                <w:rFonts w:ascii="Arial" w:hAnsi="Arial" w:cs="Arial"/>
                <w:sz w:val="20"/>
                <w:szCs w:val="20"/>
              </w:rPr>
              <w:t>D</w:t>
            </w:r>
            <w:r w:rsidR="0025413D">
              <w:rPr>
                <w:rFonts w:ascii="Arial" w:hAnsi="Arial" w:cs="Arial"/>
                <w:sz w:val="20"/>
                <w:szCs w:val="20"/>
              </w:rPr>
              <w:t>rives the importance of documentation and data analysis in providing safe and high-quality care</w:t>
            </w:r>
          </w:p>
          <w:p w14:paraId="5F4BD686" w14:textId="09FC880A" w:rsidR="0025413D" w:rsidRPr="00641FF2" w:rsidRDefault="0025413D" w:rsidP="0013104E">
            <w:pPr>
              <w:pStyle w:val="ListParagraph"/>
              <w:numPr>
                <w:ilvl w:val="0"/>
                <w:numId w:val="116"/>
              </w:numPr>
              <w:ind w:left="357" w:hanging="357"/>
              <w:contextualSpacing w:val="0"/>
              <w:rPr>
                <w:rFonts w:ascii="Arial" w:hAnsi="Arial" w:cs="Arial"/>
                <w:sz w:val="20"/>
                <w:szCs w:val="20"/>
              </w:rPr>
            </w:pPr>
            <w:r>
              <w:rPr>
                <w:rFonts w:ascii="Arial" w:hAnsi="Arial" w:cs="Arial"/>
                <w:sz w:val="20"/>
                <w:szCs w:val="20"/>
              </w:rPr>
              <w:t>Could address</w:t>
            </w:r>
            <w:r w:rsidRPr="00641FF2">
              <w:rPr>
                <w:rFonts w:ascii="Arial" w:hAnsi="Arial" w:cs="Arial"/>
                <w:sz w:val="20"/>
                <w:szCs w:val="20"/>
              </w:rPr>
              <w:t xml:space="preserve"> the most common</w:t>
            </w:r>
            <w:r>
              <w:rPr>
                <w:rFonts w:ascii="Arial" w:hAnsi="Arial" w:cs="Arial"/>
                <w:sz w:val="20"/>
                <w:szCs w:val="20"/>
              </w:rPr>
              <w:t>ly reported</w:t>
            </w:r>
            <w:r w:rsidRPr="00641FF2">
              <w:rPr>
                <w:rFonts w:ascii="Arial" w:hAnsi="Arial" w:cs="Arial"/>
                <w:sz w:val="20"/>
                <w:szCs w:val="20"/>
              </w:rPr>
              <w:t xml:space="preserve"> ‘not met’ mandatory indicators and significant risks</w:t>
            </w:r>
            <w:r>
              <w:rPr>
                <w:rFonts w:ascii="Arial" w:hAnsi="Arial" w:cs="Arial"/>
                <w:sz w:val="20"/>
                <w:szCs w:val="20"/>
              </w:rPr>
              <w:t>.</w:t>
            </w:r>
          </w:p>
        </w:tc>
        <w:tc>
          <w:tcPr>
            <w:tcW w:w="3209" w:type="dxa"/>
          </w:tcPr>
          <w:p w14:paraId="6687DDF0" w14:textId="2E3A0917" w:rsidR="0025413D" w:rsidRPr="004C2220" w:rsidRDefault="0025413D" w:rsidP="0013104E">
            <w:pPr>
              <w:pStyle w:val="ListParagraph"/>
              <w:numPr>
                <w:ilvl w:val="0"/>
                <w:numId w:val="116"/>
              </w:numPr>
              <w:ind w:left="357" w:hanging="357"/>
              <w:contextualSpacing w:val="0"/>
              <w:rPr>
                <w:rFonts w:ascii="Arial" w:hAnsi="Arial"/>
                <w:kern w:val="24"/>
                <w:sz w:val="20"/>
                <w:szCs w:val="20"/>
              </w:rPr>
            </w:pPr>
            <w:r w:rsidRPr="004C2220">
              <w:rPr>
                <w:rFonts w:ascii="Arial" w:hAnsi="Arial" w:cs="Arial"/>
                <w:sz w:val="20"/>
                <w:szCs w:val="20"/>
              </w:rPr>
              <w:t>Information in documents c</w:t>
            </w:r>
            <w:r w:rsidR="004C2220">
              <w:rPr>
                <w:rFonts w:ascii="Arial" w:hAnsi="Arial" w:cs="Arial"/>
                <w:sz w:val="20"/>
                <w:szCs w:val="20"/>
              </w:rPr>
              <w:t>ould</w:t>
            </w:r>
            <w:r w:rsidRPr="004C2220">
              <w:rPr>
                <w:rFonts w:ascii="Arial" w:hAnsi="Arial" w:cs="Arial"/>
                <w:sz w:val="20"/>
                <w:szCs w:val="20"/>
              </w:rPr>
              <w:t xml:space="preserve"> be outdated, inaccurate, or biased, reflecting what a general practice chooses to report.</w:t>
            </w:r>
          </w:p>
        </w:tc>
      </w:tr>
    </w:tbl>
    <w:p w14:paraId="455E52F7" w14:textId="77777777" w:rsidR="001C4686" w:rsidRDefault="001C4686" w:rsidP="00583A3F">
      <w:pPr>
        <w:rPr>
          <w:rFonts w:ascii="Arial" w:hAnsi="Arial" w:cs="Arial"/>
          <w:color w:val="808080" w:themeColor="background1" w:themeShade="80"/>
        </w:rPr>
      </w:pPr>
    </w:p>
    <w:p w14:paraId="0C3F126E" w14:textId="77777777" w:rsidR="001C4686" w:rsidRDefault="001C4686" w:rsidP="00583A3F">
      <w:pPr>
        <w:rPr>
          <w:rFonts w:ascii="Arial" w:hAnsi="Arial" w:cs="Arial"/>
          <w:color w:val="808080" w:themeColor="background1" w:themeShade="80"/>
        </w:rPr>
      </w:pPr>
    </w:p>
    <w:p w14:paraId="4EA1AF24" w14:textId="77777777" w:rsidR="00B5052D" w:rsidRDefault="00B5052D" w:rsidP="00583A3F">
      <w:pPr>
        <w:rPr>
          <w:rFonts w:ascii="Arial" w:hAnsi="Arial" w:cs="Arial"/>
          <w:color w:val="808080" w:themeColor="background1" w:themeShade="80"/>
        </w:rPr>
        <w:sectPr w:rsidR="00B5052D" w:rsidSect="008221D0">
          <w:footnotePr>
            <w:numFmt w:val="chicago"/>
          </w:footnotePr>
          <w:pgSz w:w="11906" w:h="16838"/>
          <w:pgMar w:top="1440" w:right="1440" w:bottom="709" w:left="1440" w:header="708" w:footer="708" w:gutter="0"/>
          <w:cols w:space="708"/>
          <w:docGrid w:linePitch="360"/>
        </w:sectPr>
      </w:pPr>
    </w:p>
    <w:p w14:paraId="668B9FE7" w14:textId="67105D62" w:rsidR="002171CA" w:rsidRDefault="001C4686" w:rsidP="00583A3F">
      <w:pPr>
        <w:rPr>
          <w:rFonts w:ascii="Arial" w:hAnsi="Arial" w:cs="Arial"/>
          <w:color w:val="808080" w:themeColor="background1" w:themeShade="80"/>
        </w:rPr>
      </w:pPr>
      <w:r w:rsidRPr="002171CA">
        <w:rPr>
          <w:rFonts w:ascii="Arial" w:eastAsia="Times New Roman" w:hAnsi="Arial" w:cs="Times New Roman"/>
          <w:noProof/>
          <w:lang w:eastAsia="en-AU"/>
        </w:rPr>
        <mc:AlternateContent>
          <mc:Choice Requires="wps">
            <w:drawing>
              <wp:anchor distT="0" distB="0" distL="114300" distR="114300" simplePos="0" relativeHeight="251695104" behindDoc="0" locked="0" layoutInCell="1" allowOverlap="1" wp14:anchorId="4FE9B715" wp14:editId="4102B8ED">
                <wp:simplePos x="0" y="0"/>
                <wp:positionH relativeFrom="column">
                  <wp:posOffset>112947</wp:posOffset>
                </wp:positionH>
                <wp:positionV relativeFrom="paragraph">
                  <wp:posOffset>163195</wp:posOffset>
                </wp:positionV>
                <wp:extent cx="5067300" cy="342900"/>
                <wp:effectExtent l="0" t="0" r="0" b="0"/>
                <wp:wrapNone/>
                <wp:docPr id="30" name="TextBox 25"/>
                <wp:cNvGraphicFramePr/>
                <a:graphic xmlns:a="http://schemas.openxmlformats.org/drawingml/2006/main">
                  <a:graphicData uri="http://schemas.microsoft.com/office/word/2010/wordprocessingShape">
                    <wps:wsp>
                      <wps:cNvSpPr txBox="1"/>
                      <wps:spPr>
                        <a:xfrm>
                          <a:off x="0" y="0"/>
                          <a:ext cx="5067300" cy="342900"/>
                        </a:xfrm>
                        <a:prstGeom prst="rect">
                          <a:avLst/>
                        </a:prstGeom>
                        <a:noFill/>
                        <a:ln>
                          <a:noFill/>
                        </a:ln>
                      </wps:spPr>
                      <wps:txbx>
                        <w:txbxContent>
                          <w:p w14:paraId="362014EF" w14:textId="4763A39A" w:rsidR="002171CA" w:rsidRPr="00F42158" w:rsidRDefault="002171CA" w:rsidP="002171CA">
                            <w:pPr>
                              <w:spacing w:after="0"/>
                              <w:rPr>
                                <w:rFonts w:ascii="Arial" w:hAnsi="Arial"/>
                                <w:color w:val="CA4F21"/>
                                <w:kern w:val="28"/>
                                <w:sz w:val="28"/>
                                <w:szCs w:val="28"/>
                              </w:rPr>
                            </w:pPr>
                            <w:r w:rsidRPr="00F42158">
                              <w:rPr>
                                <w:rFonts w:ascii="Arial" w:hAnsi="Arial"/>
                                <w:b/>
                                <w:bCs/>
                                <w:color w:val="CA4F21"/>
                                <w:kern w:val="28"/>
                                <w:sz w:val="28"/>
                                <w:szCs w:val="28"/>
                              </w:rPr>
                              <w:t xml:space="preserve">1.2: </w:t>
                            </w:r>
                            <w:r w:rsidRPr="00F42158">
                              <w:rPr>
                                <w:rFonts w:ascii="Arial" w:hAnsi="Arial"/>
                                <w:color w:val="CA4F21"/>
                                <w:kern w:val="28"/>
                                <w:sz w:val="28"/>
                                <w:szCs w:val="28"/>
                              </w:rPr>
                              <w:t>How should the mid-</w:t>
                            </w:r>
                            <w:r w:rsidR="00C670DC" w:rsidRPr="00F42158">
                              <w:rPr>
                                <w:rFonts w:ascii="Arial" w:hAnsi="Arial"/>
                                <w:color w:val="CA4F21"/>
                                <w:kern w:val="28"/>
                                <w:sz w:val="28"/>
                                <w:szCs w:val="28"/>
                              </w:rPr>
                              <w:t>point</w:t>
                            </w:r>
                            <w:r w:rsidRPr="00F42158">
                              <w:rPr>
                                <w:rFonts w:ascii="Arial" w:hAnsi="Arial"/>
                                <w:color w:val="CA4F21"/>
                                <w:kern w:val="28"/>
                                <w:sz w:val="28"/>
                                <w:szCs w:val="28"/>
                              </w:rPr>
                              <w:t xml:space="preserve"> review be conducted?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E9B715" id="TextBox 25" o:spid="_x0000_s1036" type="#_x0000_t202" style="position:absolute;margin-left:8.9pt;margin-top:12.85pt;width:399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jigEAAAkDAAAOAAAAZHJzL2Uyb0RvYy54bWysUk1vGyEQvVfKf0DcYzZOkyYrr6OmUXqp&#10;2khJfwBmwYsEDGWwd/3vO2DHbtpb1AsfM8Ob996wuJu8Y1ud0ELo+MWs4UwHBb0N647/fHk8v+EM&#10;swy9dBB0x3ca+d3y7MNijK2ewwCu14kRSMB2jB0fco6tEKgG7SXOIOpASQPJy0zXtBZ9kiOheyfm&#10;TXMtRkh9TKA0IkUf9km+rPjGaJV/GIM6M9dx4pbrmuq6KqtYLmS7TjIOVh1oyHew8NIGanqEepBZ&#10;sk2y/0B5qxIgmDxT4AUYY5WuGkjNRfOXmudBRl21kDkYjzbh/4NV37fP8SmxPN3DRAMshowRW6Rg&#10;0TOZ5MtOTBnlycLd0TY9ZaYoeNVcf7psKKUod/lxfktnghGn1zFh/qrBs3LoeKKxVLfk9hvmfelr&#10;SWkW4NE6V0fjwpsAYZaIOFEspzytJmZ7ol8bl9AK+h3JGmmyHcdfG5k0Zym7L1A/wh708yaDsZXA&#10;6c0BnfyuEg5/owz0z3utOv3g5W8AAAD//wMAUEsDBBQABgAIAAAAIQBDxlTE3AAAAAgBAAAPAAAA&#10;ZHJzL2Rvd25yZXYueG1sTI/NTsMwEITvSLyDtUjcqN2KkDZkUyEQVxDlR+LmxtskIl5HsduEt2c5&#10;wXF2VjPflNvZ9+pEY+wCIywXBhRxHVzHDcLb6+PVGlRMlp3tAxPCN0XYVudnpS1cmPiFTrvUKAnh&#10;WFiENqWh0DrWLXkbF2EgFu8QRm+TyLHRbrSThPter4y50d52LA2tHei+pfprd/QI70+Hz49r89w8&#10;+GyYwmw0+41GvLyY725BJZrT3zP84gs6VMK0D0d2UfWicyFPCKssByX+epnJYY+Qb3LQVan/D6h+&#10;AAAA//8DAFBLAQItABQABgAIAAAAIQC2gziS/gAAAOEBAAATAAAAAAAAAAAAAAAAAAAAAABbQ29u&#10;dGVudF9UeXBlc10ueG1sUEsBAi0AFAAGAAgAAAAhADj9If/WAAAAlAEAAAsAAAAAAAAAAAAAAAAA&#10;LwEAAF9yZWxzLy5yZWxzUEsBAi0AFAAGAAgAAAAhAMgR2yOKAQAACQMAAA4AAAAAAAAAAAAAAAAA&#10;LgIAAGRycy9lMm9Eb2MueG1sUEsBAi0AFAAGAAgAAAAhAEPGVMTcAAAACAEAAA8AAAAAAAAAAAAA&#10;AAAA5AMAAGRycy9kb3ducmV2LnhtbFBLBQYAAAAABAAEAPMAAADtBAAAAAA=&#10;" filled="f" stroked="f">
                <v:textbox>
                  <w:txbxContent>
                    <w:p w14:paraId="362014EF" w14:textId="4763A39A" w:rsidR="002171CA" w:rsidRPr="00F42158" w:rsidRDefault="002171CA" w:rsidP="002171CA">
                      <w:pPr>
                        <w:spacing w:after="0"/>
                        <w:rPr>
                          <w:rFonts w:ascii="Arial" w:hAnsi="Arial"/>
                          <w:color w:val="CA4F21"/>
                          <w:kern w:val="28"/>
                          <w:sz w:val="28"/>
                          <w:szCs w:val="28"/>
                        </w:rPr>
                      </w:pPr>
                      <w:r w:rsidRPr="00F42158">
                        <w:rPr>
                          <w:rFonts w:ascii="Arial" w:hAnsi="Arial"/>
                          <w:b/>
                          <w:bCs/>
                          <w:color w:val="CA4F21"/>
                          <w:kern w:val="28"/>
                          <w:sz w:val="28"/>
                          <w:szCs w:val="28"/>
                        </w:rPr>
                        <w:t xml:space="preserve">1.2: </w:t>
                      </w:r>
                      <w:r w:rsidRPr="00F42158">
                        <w:rPr>
                          <w:rFonts w:ascii="Arial" w:hAnsi="Arial"/>
                          <w:color w:val="CA4F21"/>
                          <w:kern w:val="28"/>
                          <w:sz w:val="28"/>
                          <w:szCs w:val="28"/>
                        </w:rPr>
                        <w:t>How should the mid-</w:t>
                      </w:r>
                      <w:r w:rsidR="00C670DC" w:rsidRPr="00F42158">
                        <w:rPr>
                          <w:rFonts w:ascii="Arial" w:hAnsi="Arial"/>
                          <w:color w:val="CA4F21"/>
                          <w:kern w:val="28"/>
                          <w:sz w:val="28"/>
                          <w:szCs w:val="28"/>
                        </w:rPr>
                        <w:t>point</w:t>
                      </w:r>
                      <w:r w:rsidRPr="00F42158">
                        <w:rPr>
                          <w:rFonts w:ascii="Arial" w:hAnsi="Arial"/>
                          <w:color w:val="CA4F21"/>
                          <w:kern w:val="28"/>
                          <w:sz w:val="28"/>
                          <w:szCs w:val="28"/>
                        </w:rPr>
                        <w:t xml:space="preserve"> review be conducted?</w:t>
                      </w:r>
                    </w:p>
                  </w:txbxContent>
                </v:textbox>
              </v:shape>
            </w:pict>
          </mc:Fallback>
        </mc:AlternateContent>
      </w:r>
      <w:r>
        <w:rPr>
          <w:rFonts w:ascii="Arial" w:hAnsi="Arial" w:cs="Arial"/>
          <w:noProof/>
          <w:color w:val="808080" w:themeColor="background1" w:themeShade="80"/>
        </w:rPr>
        <mc:AlternateContent>
          <mc:Choice Requires="wps">
            <w:drawing>
              <wp:anchor distT="0" distB="0" distL="114300" distR="114300" simplePos="0" relativeHeight="251692032" behindDoc="0" locked="0" layoutInCell="1" allowOverlap="1" wp14:anchorId="24BC96D6" wp14:editId="2D0FF4F3">
                <wp:simplePos x="0" y="0"/>
                <wp:positionH relativeFrom="margin">
                  <wp:align>right</wp:align>
                </wp:positionH>
                <wp:positionV relativeFrom="paragraph">
                  <wp:posOffset>75565</wp:posOffset>
                </wp:positionV>
                <wp:extent cx="5686425" cy="1466850"/>
                <wp:effectExtent l="19050" t="19050" r="28575" b="19050"/>
                <wp:wrapNone/>
                <wp:docPr id="159508941" name="Rectangle: Rounded Corners 10"/>
                <wp:cNvGraphicFramePr/>
                <a:graphic xmlns:a="http://schemas.openxmlformats.org/drawingml/2006/main">
                  <a:graphicData uri="http://schemas.microsoft.com/office/word/2010/wordprocessingShape">
                    <wps:wsp>
                      <wps:cNvSpPr/>
                      <wps:spPr>
                        <a:xfrm>
                          <a:off x="0" y="0"/>
                          <a:ext cx="5686425" cy="1466850"/>
                        </a:xfrm>
                        <a:prstGeom prst="roundRect">
                          <a:avLst>
                            <a:gd name="adj" fmla="val 12980"/>
                          </a:avLst>
                        </a:prstGeom>
                        <a:noFill/>
                        <a:ln w="28575">
                          <a:solidFill>
                            <a:srgbClr val="CA4F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3AD49" id="Rectangle: Rounded Corners 10" o:spid="_x0000_s1026" style="position:absolute;margin-left:396.55pt;margin-top:5.95pt;width:447.75pt;height:115.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hcpAIAAJsFAAAOAAAAZHJzL2Uyb0RvYy54bWysVEtv2zAMvg/YfxB0X/1AnKZBnSJIkWFA&#10;0RVth54VWYo9yKImKa/9+lHyI8FW7DDsYosi+VH8+Li9O7aK7IV1DeiSZlcpJUJzqBq9Lem31/Wn&#10;GSXOM10xBVqU9CQcvVt8/HB7MHORQw2qEpYgiHbzgylp7b2ZJ4njtWiZuwIjNCol2JZ5FO02qSw7&#10;IHqrkjxNp8kBbGUscOEc3t53SrqI+FIK7r9K6YQnqqT4Nh+/Nn434Zssbtl8a5mpG94/g/3DK1rW&#10;aAw6Qt0zz8jONn9AtQ234ED6Kw5tAlI2XMQcMJss/S2bl5oZEXNBcpwZaXL/D5Y/7l/Mk0UaDsbN&#10;HR5DFkdp2/DH95FjJOs0kiWOnnC8LKaz6SQvKOGoyybT6ayIdCZnd2Od/yygJeFQUgs7XT1jSSJT&#10;bP/gfKSsIpq12Bus+k6JbBUWYM8UyfKb2YDYGyP2gBk8NawbpWIJlSaHkuaz4rqI6A5UUwVtsHN2&#10;u1kpSxC1pKvlZJ1nofCIdmGGktJ4eeYhnvxJiYCh9LOQpKkw87yLEFpUjLCMc6F91qlqVokuWlak&#10;6ZBEbOrgEUNHwIAs8ZUjdg/wPnb35t4+uIrY4aNz+reHdc6jR4wM2o/ObaPBvgegMKs+cmc/kNRR&#10;E1jaQHV6ssRCN1/O8HWDJX9gzj8xi/XE0cMl4b/iRyrASkF/oqQG+/O9+2CPfY5aSg44oCV1P3bM&#10;CkrUF40TcJNNJmGiozAprnMU7KVmc6nRu3YFWP0M15Hh8RjsvRqO0kL7hrtkGaKiimmOsUvKvR2E&#10;le8WB24jLpbLaIZTbJh/0C+GB/DAaujQ1+Mbs6bve48j8wjDMLN5bOaO0bNt8NSw3HmQjQ/KM6+9&#10;gBsgNk6/rcKKuZSj1XmnLn4BAAD//wMAUEsDBBQABgAIAAAAIQCEnTcd3gAAAAcBAAAPAAAAZHJz&#10;L2Rvd25yZXYueG1sTI/BTsMwEETvSPyDtUjcqNMoRU2IU1UgkLhUUJC4uvESR8Tr1HbblK9nOcFx&#10;Z0Yzb+vV5AZxxBB7TwrmswwEUutNT52C97fHmyWImDQZPXhCBWeMsGouL2pdGX+iVzxuUye4hGKl&#10;FdiUxkrK2Fp0Os78iMTepw9OJz5DJ03QJy53g8yz7FY63RMvWD3ivcX2a3twCjY4veyfP8755mHc&#10;B7s2RfH0XSh1fTWt70AknNJfGH7xGR0aZtr5A5koBgX8SGJ1XoJgd1kuFiB2CvIiL0E2tfzP3/wA&#10;AAD//wMAUEsBAi0AFAAGAAgAAAAhALaDOJL+AAAA4QEAABMAAAAAAAAAAAAAAAAAAAAAAFtDb250&#10;ZW50X1R5cGVzXS54bWxQSwECLQAUAAYACAAAACEAOP0h/9YAAACUAQAACwAAAAAAAAAAAAAAAAAv&#10;AQAAX3JlbHMvLnJlbHNQSwECLQAUAAYACAAAACEAAb6oXKQCAACbBQAADgAAAAAAAAAAAAAAAAAu&#10;AgAAZHJzL2Uyb0RvYy54bWxQSwECLQAUAAYACAAAACEAhJ03Hd4AAAAHAQAADwAAAAAAAAAAAAAA&#10;AAD+BAAAZHJzL2Rvd25yZXYueG1sUEsFBgAAAAAEAAQA8wAAAAkGAAAAAA==&#10;" filled="f" strokecolor="#ca4f21" strokeweight="2.25pt">
                <v:stroke joinstyle="miter"/>
                <w10:wrap anchorx="margin"/>
              </v:roundrect>
            </w:pict>
          </mc:Fallback>
        </mc:AlternateContent>
      </w:r>
    </w:p>
    <w:p w14:paraId="405847EC" w14:textId="14A8A508" w:rsidR="002171CA" w:rsidRDefault="001C4686" w:rsidP="00583A3F">
      <w:pPr>
        <w:rPr>
          <w:rFonts w:ascii="Arial" w:hAnsi="Arial" w:cs="Arial"/>
          <w:color w:val="808080" w:themeColor="background1" w:themeShade="80"/>
        </w:rPr>
      </w:pPr>
      <w:r>
        <w:rPr>
          <w:rFonts w:ascii="Arial" w:hAnsi="Arial" w:cs="Arial"/>
          <w:noProof/>
          <w:color w:val="808080" w:themeColor="background1" w:themeShade="80"/>
        </w:rPr>
        <mc:AlternateContent>
          <mc:Choice Requires="wps">
            <w:drawing>
              <wp:anchor distT="0" distB="0" distL="114300" distR="114300" simplePos="0" relativeHeight="251696128" behindDoc="0" locked="0" layoutInCell="1" allowOverlap="1" wp14:anchorId="54600E08" wp14:editId="77388BDB">
                <wp:simplePos x="0" y="0"/>
                <wp:positionH relativeFrom="column">
                  <wp:posOffset>136166</wp:posOffset>
                </wp:positionH>
                <wp:positionV relativeFrom="paragraph">
                  <wp:posOffset>25400</wp:posOffset>
                </wp:positionV>
                <wp:extent cx="5162550" cy="1143000"/>
                <wp:effectExtent l="0" t="0" r="0" b="0"/>
                <wp:wrapNone/>
                <wp:docPr id="1295831315" name="Text Box 12"/>
                <wp:cNvGraphicFramePr/>
                <a:graphic xmlns:a="http://schemas.openxmlformats.org/drawingml/2006/main">
                  <a:graphicData uri="http://schemas.microsoft.com/office/word/2010/wordprocessingShape">
                    <wps:wsp>
                      <wps:cNvSpPr txBox="1"/>
                      <wps:spPr>
                        <a:xfrm>
                          <a:off x="0" y="0"/>
                          <a:ext cx="5162550" cy="1143000"/>
                        </a:xfrm>
                        <a:prstGeom prst="rect">
                          <a:avLst/>
                        </a:prstGeom>
                        <a:noFill/>
                        <a:ln w="6350">
                          <a:noFill/>
                        </a:ln>
                      </wps:spPr>
                      <wps:txbx>
                        <w:txbxContent>
                          <w:p w14:paraId="6B8848E9" w14:textId="4055F752" w:rsidR="002171CA" w:rsidRPr="00D22AF4" w:rsidRDefault="002171CA" w:rsidP="002171CA">
                            <w:pPr>
                              <w:spacing w:before="240" w:after="120"/>
                              <w:rPr>
                                <w:rFonts w:ascii="Arial" w:hAnsi="Arial"/>
                                <w:kern w:val="24"/>
                              </w:rPr>
                            </w:pPr>
                            <w:r w:rsidRPr="00D22AF4">
                              <w:rPr>
                                <w:rFonts w:ascii="Arial" w:hAnsi="Arial"/>
                                <w:kern w:val="24"/>
                              </w:rPr>
                              <w:t xml:space="preserve">There are a range of ways </w:t>
                            </w:r>
                            <w:r w:rsidR="001A53FD">
                              <w:rPr>
                                <w:rFonts w:ascii="Arial" w:hAnsi="Arial"/>
                                <w:kern w:val="24"/>
                              </w:rPr>
                              <w:t>the</w:t>
                            </w:r>
                            <w:r>
                              <w:rPr>
                                <w:rFonts w:ascii="Arial" w:hAnsi="Arial"/>
                                <w:kern w:val="24"/>
                              </w:rPr>
                              <w:t xml:space="preserve"> mid-</w:t>
                            </w:r>
                            <w:r w:rsidR="00C670DC">
                              <w:rPr>
                                <w:rFonts w:ascii="Arial" w:hAnsi="Arial"/>
                                <w:kern w:val="24"/>
                              </w:rPr>
                              <w:t>point</w:t>
                            </w:r>
                            <w:r>
                              <w:rPr>
                                <w:rFonts w:ascii="Arial" w:hAnsi="Arial"/>
                                <w:kern w:val="24"/>
                              </w:rPr>
                              <w:t xml:space="preserve"> review</w:t>
                            </w:r>
                            <w:r w:rsidR="001A53FD">
                              <w:rPr>
                                <w:rFonts w:ascii="Arial" w:hAnsi="Arial"/>
                                <w:kern w:val="24"/>
                              </w:rPr>
                              <w:t>/s</w:t>
                            </w:r>
                            <w:r>
                              <w:rPr>
                                <w:rFonts w:ascii="Arial" w:hAnsi="Arial"/>
                                <w:kern w:val="24"/>
                              </w:rPr>
                              <w:t xml:space="preserve"> </w:t>
                            </w:r>
                            <w:r w:rsidRPr="00D22AF4">
                              <w:rPr>
                                <w:rFonts w:ascii="Arial" w:hAnsi="Arial"/>
                                <w:kern w:val="24"/>
                              </w:rPr>
                              <w:t xml:space="preserve">could be </w:t>
                            </w:r>
                            <w:r>
                              <w:rPr>
                                <w:rFonts w:ascii="Arial" w:hAnsi="Arial"/>
                                <w:kern w:val="24"/>
                              </w:rPr>
                              <w:t>conducted</w:t>
                            </w:r>
                            <w:r w:rsidRPr="00D22AF4">
                              <w:rPr>
                                <w:rFonts w:ascii="Arial" w:hAnsi="Arial"/>
                                <w:kern w:val="24"/>
                              </w:rPr>
                              <w:t xml:space="preserve"> including:</w:t>
                            </w:r>
                          </w:p>
                          <w:p w14:paraId="6661FC84" w14:textId="6CD74095" w:rsidR="002171CA" w:rsidRPr="00D22AF4" w:rsidRDefault="002171CA" w:rsidP="002171CA">
                            <w:pPr>
                              <w:pStyle w:val="ListParagraph"/>
                              <w:numPr>
                                <w:ilvl w:val="0"/>
                                <w:numId w:val="93"/>
                              </w:numPr>
                              <w:spacing w:after="0" w:line="240" w:lineRule="auto"/>
                              <w:rPr>
                                <w:rFonts w:ascii="Arial" w:hAnsi="Arial"/>
                                <w:kern w:val="24"/>
                              </w:rPr>
                            </w:pPr>
                            <w:r w:rsidRPr="00D22AF4">
                              <w:rPr>
                                <w:rFonts w:ascii="Arial" w:hAnsi="Arial"/>
                                <w:kern w:val="24"/>
                              </w:rPr>
                              <w:t>On-site</w:t>
                            </w:r>
                          </w:p>
                          <w:p w14:paraId="5821471E" w14:textId="0566B0FD" w:rsidR="002171CA" w:rsidRPr="00D22AF4" w:rsidRDefault="002171CA" w:rsidP="002171CA">
                            <w:pPr>
                              <w:pStyle w:val="ListParagraph"/>
                              <w:numPr>
                                <w:ilvl w:val="0"/>
                                <w:numId w:val="93"/>
                              </w:numPr>
                              <w:spacing w:after="0" w:line="240" w:lineRule="auto"/>
                              <w:rPr>
                                <w:rFonts w:ascii="Arial" w:hAnsi="Arial"/>
                                <w:kern w:val="24"/>
                              </w:rPr>
                            </w:pPr>
                            <w:r w:rsidRPr="00D22AF4">
                              <w:rPr>
                                <w:rFonts w:ascii="Arial" w:hAnsi="Arial"/>
                                <w:kern w:val="24"/>
                              </w:rPr>
                              <w:t>Virtual</w:t>
                            </w:r>
                          </w:p>
                          <w:p w14:paraId="0FB22AB6" w14:textId="77777777" w:rsidR="002171CA" w:rsidRPr="00D22AF4" w:rsidRDefault="002171CA" w:rsidP="002171CA">
                            <w:pPr>
                              <w:pStyle w:val="ListParagraph"/>
                              <w:numPr>
                                <w:ilvl w:val="0"/>
                                <w:numId w:val="93"/>
                              </w:numPr>
                              <w:spacing w:after="0" w:line="240" w:lineRule="auto"/>
                              <w:rPr>
                                <w:rFonts w:ascii="Arial" w:hAnsi="Arial"/>
                                <w:kern w:val="24"/>
                              </w:rPr>
                            </w:pPr>
                            <w:r w:rsidRPr="00D22AF4">
                              <w:rPr>
                                <w:rFonts w:ascii="Arial" w:hAnsi="Arial"/>
                                <w:kern w:val="24"/>
                              </w:rPr>
                              <w:t>Video or telephone interview of key personnel</w:t>
                            </w:r>
                          </w:p>
                          <w:p w14:paraId="411D2F4E" w14:textId="77777777" w:rsidR="002171CA" w:rsidRPr="00D22AF4" w:rsidRDefault="002171CA" w:rsidP="002171CA">
                            <w:pPr>
                              <w:pStyle w:val="ListParagraph"/>
                              <w:numPr>
                                <w:ilvl w:val="0"/>
                                <w:numId w:val="93"/>
                              </w:numPr>
                              <w:spacing w:after="0" w:line="240" w:lineRule="auto"/>
                              <w:rPr>
                                <w:rFonts w:ascii="Arial" w:hAnsi="Arial"/>
                                <w:kern w:val="24"/>
                              </w:rPr>
                            </w:pPr>
                            <w:r>
                              <w:rPr>
                                <w:rFonts w:ascii="Arial" w:hAnsi="Arial"/>
                                <w:kern w:val="24"/>
                              </w:rPr>
                              <w:t>D</w:t>
                            </w:r>
                            <w:r w:rsidRPr="00D22AF4">
                              <w:rPr>
                                <w:rFonts w:ascii="Arial" w:hAnsi="Arial"/>
                                <w:kern w:val="24"/>
                              </w:rPr>
                              <w:t>ata upload</w:t>
                            </w:r>
                            <w:r>
                              <w:rPr>
                                <w:rFonts w:ascii="Arial" w:hAnsi="Arial"/>
                                <w:kern w:val="24"/>
                              </w:rPr>
                              <w:t>.</w:t>
                            </w:r>
                          </w:p>
                          <w:p w14:paraId="6F83BD12" w14:textId="77777777" w:rsidR="002171CA" w:rsidRDefault="00217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600E08" id="Text Box 12" o:spid="_x0000_s1037" type="#_x0000_t202" style="position:absolute;margin-left:10.7pt;margin-top:2pt;width:406.5pt;height:9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GfGgIAADUEAAAOAAAAZHJzL2Uyb0RvYy54bWysU02P2yAQvVfqf0DcG9vZJG2tOKt0V6kq&#10;rXZXylZ7JhhiJMxQILHTX98B56vbnqpeYGCG+XjvMb/tW032wnkFpqLFKKdEGA61MtuKfn9ZffhE&#10;iQ/M1EyDERU9CE9vF+/fzTtbijE0oGvhCCYxvuxsRZsQbJllnjeiZX4EVhh0SnAtC3h026x2rMPs&#10;rc7GeT7LOnC1dcCF93h7PzjpIuWXUvDwJKUXgeiKYm8hrS6tm7hmizkrt47ZRvFjG+wfumiZMlj0&#10;nOqeBUZ2Tv2RqlXcgQcZRhzaDKRUXKQZcJoifzPNumFWpFkQHG/PMPn/l5Y/7tf22ZHQf4EeCYyA&#10;dNaXHi/jPL10bdyxU4J+hPBwhk30gXC8nBaz8XSKLo6+opjc5HkCNrs8t86HrwJaEo2KOuQlwcX2&#10;Dz5gSQw9hcRqBlZK68SNNqSr6OwG8//mwRfa4MNLs9EK/aYnqo5tnCbZQH3AAR0M3HvLVwqbeGA+&#10;PDOHZGPjKODwhIvUgMXgaFHSgPv5t/sYjxygl5IOxVNR/2PHnKBEfzPIzudiMolqS4fJ9OMYD+7a&#10;s7n2mF17B6jPAr+K5cmM8UGfTOmgfUWdL2NVdDHDsXZFw8m8C4Ok8Z9wsVymINSXZeHBrC2PqSN4&#10;EeKX/pU5e+QhIIWPcJIZK9/QMcQOsC93AaRKXEWgB1SP+KM2E4XHfxTFf31OUZffvvgFAAD//wMA&#10;UEsDBBQABgAIAAAAIQDpfs+j3gAAAAgBAAAPAAAAZHJzL2Rvd25yZXYueG1sTI/BTsMwEETvSPyD&#10;tUjcqNMQUBTiVFWkCgnBoaUXbk68TSLsdYjdNvD1LCd6nJ3R7JtyNTsrTjiFwZOC5SIBgdR6M1Cn&#10;YP++uctBhKjJaOsJFXxjgFV1fVXqwvgzbfG0i53gEgqFVtDHOBZShrZHp8PCj0jsHfzkdGQ5ddJM&#10;+szlzso0SR6l0wPxh16PWPfYfu6OTsFLvXnT2yZ1+Y+tn18P6/Fr//Gg1O3NvH4CEXGO/2H4w2d0&#10;qJip8UcyQVgF6TLjpIKMF7Gd32esG87lfJFVKS8HVL8AAAD//wMAUEsBAi0AFAAGAAgAAAAhALaD&#10;OJL+AAAA4QEAABMAAAAAAAAAAAAAAAAAAAAAAFtDb250ZW50X1R5cGVzXS54bWxQSwECLQAUAAYA&#10;CAAAACEAOP0h/9YAAACUAQAACwAAAAAAAAAAAAAAAAAvAQAAX3JlbHMvLnJlbHNQSwECLQAUAAYA&#10;CAAAACEAc+IxnxoCAAA1BAAADgAAAAAAAAAAAAAAAAAuAgAAZHJzL2Uyb0RvYy54bWxQSwECLQAU&#10;AAYACAAAACEA6X7Po94AAAAIAQAADwAAAAAAAAAAAAAAAAB0BAAAZHJzL2Rvd25yZXYueG1sUEsF&#10;BgAAAAAEAAQA8wAAAH8FAAAAAA==&#10;" filled="f" stroked="f" strokeweight=".5pt">
                <v:textbox>
                  <w:txbxContent>
                    <w:p w14:paraId="6B8848E9" w14:textId="4055F752" w:rsidR="002171CA" w:rsidRPr="00D22AF4" w:rsidRDefault="002171CA" w:rsidP="002171CA">
                      <w:pPr>
                        <w:spacing w:before="240" w:after="120"/>
                        <w:rPr>
                          <w:rFonts w:ascii="Arial" w:hAnsi="Arial"/>
                          <w:kern w:val="24"/>
                        </w:rPr>
                      </w:pPr>
                      <w:r w:rsidRPr="00D22AF4">
                        <w:rPr>
                          <w:rFonts w:ascii="Arial" w:hAnsi="Arial"/>
                          <w:kern w:val="24"/>
                        </w:rPr>
                        <w:t xml:space="preserve">There are a range of ways </w:t>
                      </w:r>
                      <w:r w:rsidR="001A53FD">
                        <w:rPr>
                          <w:rFonts w:ascii="Arial" w:hAnsi="Arial"/>
                          <w:kern w:val="24"/>
                        </w:rPr>
                        <w:t>the</w:t>
                      </w:r>
                      <w:r>
                        <w:rPr>
                          <w:rFonts w:ascii="Arial" w:hAnsi="Arial"/>
                          <w:kern w:val="24"/>
                        </w:rPr>
                        <w:t xml:space="preserve"> mid-</w:t>
                      </w:r>
                      <w:r w:rsidR="00C670DC">
                        <w:rPr>
                          <w:rFonts w:ascii="Arial" w:hAnsi="Arial"/>
                          <w:kern w:val="24"/>
                        </w:rPr>
                        <w:t>point</w:t>
                      </w:r>
                      <w:r>
                        <w:rPr>
                          <w:rFonts w:ascii="Arial" w:hAnsi="Arial"/>
                          <w:kern w:val="24"/>
                        </w:rPr>
                        <w:t xml:space="preserve"> review</w:t>
                      </w:r>
                      <w:r w:rsidR="001A53FD">
                        <w:rPr>
                          <w:rFonts w:ascii="Arial" w:hAnsi="Arial"/>
                          <w:kern w:val="24"/>
                        </w:rPr>
                        <w:t>/s</w:t>
                      </w:r>
                      <w:r>
                        <w:rPr>
                          <w:rFonts w:ascii="Arial" w:hAnsi="Arial"/>
                          <w:kern w:val="24"/>
                        </w:rPr>
                        <w:t xml:space="preserve"> </w:t>
                      </w:r>
                      <w:r w:rsidRPr="00D22AF4">
                        <w:rPr>
                          <w:rFonts w:ascii="Arial" w:hAnsi="Arial"/>
                          <w:kern w:val="24"/>
                        </w:rPr>
                        <w:t xml:space="preserve">could be </w:t>
                      </w:r>
                      <w:r>
                        <w:rPr>
                          <w:rFonts w:ascii="Arial" w:hAnsi="Arial"/>
                          <w:kern w:val="24"/>
                        </w:rPr>
                        <w:t>conducted</w:t>
                      </w:r>
                      <w:r w:rsidRPr="00D22AF4">
                        <w:rPr>
                          <w:rFonts w:ascii="Arial" w:hAnsi="Arial"/>
                          <w:kern w:val="24"/>
                        </w:rPr>
                        <w:t xml:space="preserve"> including:</w:t>
                      </w:r>
                    </w:p>
                    <w:p w14:paraId="6661FC84" w14:textId="6CD74095" w:rsidR="002171CA" w:rsidRPr="00D22AF4" w:rsidRDefault="002171CA" w:rsidP="002171CA">
                      <w:pPr>
                        <w:pStyle w:val="ListParagraph"/>
                        <w:numPr>
                          <w:ilvl w:val="0"/>
                          <w:numId w:val="93"/>
                        </w:numPr>
                        <w:spacing w:after="0" w:line="240" w:lineRule="auto"/>
                        <w:rPr>
                          <w:rFonts w:ascii="Arial" w:hAnsi="Arial"/>
                          <w:kern w:val="24"/>
                        </w:rPr>
                      </w:pPr>
                      <w:r w:rsidRPr="00D22AF4">
                        <w:rPr>
                          <w:rFonts w:ascii="Arial" w:hAnsi="Arial"/>
                          <w:kern w:val="24"/>
                        </w:rPr>
                        <w:t>On-site</w:t>
                      </w:r>
                    </w:p>
                    <w:p w14:paraId="5821471E" w14:textId="0566B0FD" w:rsidR="002171CA" w:rsidRPr="00D22AF4" w:rsidRDefault="002171CA" w:rsidP="002171CA">
                      <w:pPr>
                        <w:pStyle w:val="ListParagraph"/>
                        <w:numPr>
                          <w:ilvl w:val="0"/>
                          <w:numId w:val="93"/>
                        </w:numPr>
                        <w:spacing w:after="0" w:line="240" w:lineRule="auto"/>
                        <w:rPr>
                          <w:rFonts w:ascii="Arial" w:hAnsi="Arial"/>
                          <w:kern w:val="24"/>
                        </w:rPr>
                      </w:pPr>
                      <w:r w:rsidRPr="00D22AF4">
                        <w:rPr>
                          <w:rFonts w:ascii="Arial" w:hAnsi="Arial"/>
                          <w:kern w:val="24"/>
                        </w:rPr>
                        <w:t>Virtual</w:t>
                      </w:r>
                    </w:p>
                    <w:p w14:paraId="0FB22AB6" w14:textId="77777777" w:rsidR="002171CA" w:rsidRPr="00D22AF4" w:rsidRDefault="002171CA" w:rsidP="002171CA">
                      <w:pPr>
                        <w:pStyle w:val="ListParagraph"/>
                        <w:numPr>
                          <w:ilvl w:val="0"/>
                          <w:numId w:val="93"/>
                        </w:numPr>
                        <w:spacing w:after="0" w:line="240" w:lineRule="auto"/>
                        <w:rPr>
                          <w:rFonts w:ascii="Arial" w:hAnsi="Arial"/>
                          <w:kern w:val="24"/>
                        </w:rPr>
                      </w:pPr>
                      <w:r w:rsidRPr="00D22AF4">
                        <w:rPr>
                          <w:rFonts w:ascii="Arial" w:hAnsi="Arial"/>
                          <w:kern w:val="24"/>
                        </w:rPr>
                        <w:t>Video or telephone interview of key personnel</w:t>
                      </w:r>
                    </w:p>
                    <w:p w14:paraId="411D2F4E" w14:textId="77777777" w:rsidR="002171CA" w:rsidRPr="00D22AF4" w:rsidRDefault="002171CA" w:rsidP="002171CA">
                      <w:pPr>
                        <w:pStyle w:val="ListParagraph"/>
                        <w:numPr>
                          <w:ilvl w:val="0"/>
                          <w:numId w:val="93"/>
                        </w:numPr>
                        <w:spacing w:after="0" w:line="240" w:lineRule="auto"/>
                        <w:rPr>
                          <w:rFonts w:ascii="Arial" w:hAnsi="Arial"/>
                          <w:kern w:val="24"/>
                        </w:rPr>
                      </w:pPr>
                      <w:r>
                        <w:rPr>
                          <w:rFonts w:ascii="Arial" w:hAnsi="Arial"/>
                          <w:kern w:val="24"/>
                        </w:rPr>
                        <w:t>D</w:t>
                      </w:r>
                      <w:r w:rsidRPr="00D22AF4">
                        <w:rPr>
                          <w:rFonts w:ascii="Arial" w:hAnsi="Arial"/>
                          <w:kern w:val="24"/>
                        </w:rPr>
                        <w:t>ata upload</w:t>
                      </w:r>
                      <w:r>
                        <w:rPr>
                          <w:rFonts w:ascii="Arial" w:hAnsi="Arial"/>
                          <w:kern w:val="24"/>
                        </w:rPr>
                        <w:t>.</w:t>
                      </w:r>
                    </w:p>
                    <w:p w14:paraId="6F83BD12" w14:textId="77777777" w:rsidR="002171CA" w:rsidRDefault="002171CA"/>
                  </w:txbxContent>
                </v:textbox>
              </v:shape>
            </w:pict>
          </mc:Fallback>
        </mc:AlternateContent>
      </w:r>
    </w:p>
    <w:p w14:paraId="365AF0B6" w14:textId="3216B6F3" w:rsidR="002171CA" w:rsidRDefault="002171CA" w:rsidP="00583A3F">
      <w:pPr>
        <w:rPr>
          <w:rFonts w:ascii="Arial" w:hAnsi="Arial" w:cs="Arial"/>
          <w:color w:val="808080" w:themeColor="background1" w:themeShade="80"/>
        </w:rPr>
      </w:pPr>
    </w:p>
    <w:p w14:paraId="4AA821B2" w14:textId="3E08AC1C" w:rsidR="002171CA" w:rsidRDefault="002171CA" w:rsidP="00583A3F">
      <w:pPr>
        <w:rPr>
          <w:rFonts w:ascii="Arial" w:hAnsi="Arial" w:cs="Arial"/>
          <w:color w:val="808080" w:themeColor="background1" w:themeShade="80"/>
        </w:rPr>
      </w:pPr>
    </w:p>
    <w:p w14:paraId="370617C6" w14:textId="77777777" w:rsidR="002171CA" w:rsidRDefault="002171CA" w:rsidP="00583A3F">
      <w:pPr>
        <w:rPr>
          <w:rFonts w:ascii="Arial" w:hAnsi="Arial" w:cs="Arial"/>
          <w:color w:val="808080" w:themeColor="background1" w:themeShade="80"/>
        </w:rPr>
      </w:pPr>
    </w:p>
    <w:p w14:paraId="22F01054" w14:textId="77777777" w:rsidR="002171CA" w:rsidRDefault="002171CA" w:rsidP="00583A3F">
      <w:pPr>
        <w:rPr>
          <w:rFonts w:ascii="Arial" w:hAnsi="Arial" w:cs="Arial"/>
          <w:color w:val="808080" w:themeColor="background1" w:themeShade="80"/>
        </w:rPr>
      </w:pPr>
    </w:p>
    <w:p w14:paraId="6347FE7C" w14:textId="341EBD2D" w:rsidR="002E0D47" w:rsidRPr="008739D4" w:rsidRDefault="00280C50" w:rsidP="00E25046">
      <w:pPr>
        <w:spacing w:before="240"/>
        <w:rPr>
          <w:rFonts w:ascii="Arial" w:hAnsi="Arial" w:cs="Arial"/>
        </w:rPr>
      </w:pPr>
      <w:r w:rsidRPr="00D37DFF">
        <w:rPr>
          <w:rFonts w:ascii="Arial" w:hAnsi="Arial" w:cs="Arial"/>
        </w:rPr>
        <w:t xml:space="preserve">The potential pros and cons of each method are outlined in </w:t>
      </w:r>
      <w:r w:rsidRPr="00D37DFF">
        <w:rPr>
          <w:rFonts w:ascii="Arial" w:hAnsi="Arial" w:cs="Arial"/>
          <w:b/>
          <w:bCs/>
        </w:rPr>
        <w:t>Table 3.</w:t>
      </w:r>
    </w:p>
    <w:p w14:paraId="5BFAD421" w14:textId="3E1E8A85" w:rsidR="002E0D47" w:rsidRPr="002E0D47" w:rsidRDefault="002E0D47" w:rsidP="002E0D47">
      <w:pPr>
        <w:spacing w:after="120"/>
        <w:rPr>
          <w:rFonts w:ascii="Arial" w:hAnsi="Arial"/>
          <w:b/>
          <w:bCs/>
          <w:kern w:val="24"/>
        </w:rPr>
      </w:pPr>
      <w:r w:rsidRPr="002E0D47">
        <w:rPr>
          <w:rFonts w:ascii="Arial" w:hAnsi="Arial"/>
          <w:b/>
          <w:bCs/>
          <w:kern w:val="24"/>
        </w:rPr>
        <w:t xml:space="preserve">Table </w:t>
      </w:r>
      <w:r>
        <w:rPr>
          <w:rFonts w:ascii="Arial" w:hAnsi="Arial"/>
          <w:b/>
          <w:bCs/>
          <w:kern w:val="24"/>
        </w:rPr>
        <w:t>3</w:t>
      </w:r>
      <w:r w:rsidRPr="002E0D47">
        <w:rPr>
          <w:rFonts w:ascii="Arial" w:hAnsi="Arial"/>
          <w:b/>
          <w:bCs/>
          <w:kern w:val="24"/>
        </w:rPr>
        <w:t>:</w:t>
      </w:r>
      <w:r w:rsidRPr="002E0D47">
        <w:rPr>
          <w:rFonts w:ascii="Arial" w:hAnsi="Arial"/>
          <w:kern w:val="24"/>
        </w:rPr>
        <w:t xml:space="preserve"> Pros and cons of </w:t>
      </w:r>
      <w:r w:rsidR="001A53FD">
        <w:rPr>
          <w:rFonts w:ascii="Arial" w:hAnsi="Arial"/>
          <w:kern w:val="24"/>
        </w:rPr>
        <w:t xml:space="preserve">the </w:t>
      </w:r>
      <w:r>
        <w:rPr>
          <w:rFonts w:ascii="Arial" w:hAnsi="Arial"/>
          <w:kern w:val="24"/>
        </w:rPr>
        <w:t>review method options</w:t>
      </w:r>
    </w:p>
    <w:tbl>
      <w:tblPr>
        <w:tblStyle w:val="TableGrid"/>
        <w:tblW w:w="0" w:type="auto"/>
        <w:tblLook w:val="04A0" w:firstRow="1" w:lastRow="0" w:firstColumn="1" w:lastColumn="0" w:noHBand="0" w:noVBand="1"/>
      </w:tblPr>
      <w:tblGrid>
        <w:gridCol w:w="2689"/>
        <w:gridCol w:w="3118"/>
        <w:gridCol w:w="3209"/>
      </w:tblGrid>
      <w:tr w:rsidR="00E1676A" w:rsidRPr="00E1676A" w14:paraId="64A4D4B9" w14:textId="7F860D29" w:rsidTr="00693F2B">
        <w:tc>
          <w:tcPr>
            <w:tcW w:w="268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CA4F21"/>
          </w:tcPr>
          <w:p w14:paraId="5E60B664" w14:textId="7435517A" w:rsidR="00BC6FFB" w:rsidRPr="002171CA" w:rsidRDefault="007F0393" w:rsidP="00D37DFF">
            <w:pPr>
              <w:pStyle w:val="ListParagraph"/>
              <w:spacing w:before="60" w:after="60"/>
              <w:ind w:left="29"/>
              <w:rPr>
                <w:rFonts w:ascii="Arial" w:hAnsi="Arial" w:cs="Arial"/>
                <w:b/>
                <w:bCs/>
                <w:color w:val="FFFFFF" w:themeColor="background1"/>
                <w:sz w:val="20"/>
                <w:szCs w:val="20"/>
              </w:rPr>
            </w:pPr>
            <w:r w:rsidRPr="002171CA">
              <w:rPr>
                <w:rFonts w:ascii="Arial" w:hAnsi="Arial" w:cs="Arial"/>
                <w:b/>
                <w:bCs/>
                <w:color w:val="FFFFFF" w:themeColor="background1"/>
                <w:sz w:val="20"/>
                <w:szCs w:val="20"/>
              </w:rPr>
              <w:t>Review method</w:t>
            </w:r>
          </w:p>
        </w:tc>
        <w:tc>
          <w:tcPr>
            <w:tcW w:w="311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CA4F21"/>
          </w:tcPr>
          <w:p w14:paraId="3F421177" w14:textId="6C083825" w:rsidR="00BC6FFB" w:rsidRPr="002171CA" w:rsidRDefault="00D40CF5" w:rsidP="00605B13">
            <w:pPr>
              <w:spacing w:before="60" w:after="60"/>
              <w:jc w:val="center"/>
              <w:rPr>
                <w:rFonts w:ascii="Arial" w:hAnsi="Arial" w:cs="Arial"/>
                <w:b/>
                <w:bCs/>
                <w:color w:val="FFFFFF" w:themeColor="background1"/>
                <w:sz w:val="20"/>
                <w:szCs w:val="20"/>
              </w:rPr>
            </w:pPr>
            <w:r w:rsidRPr="002171CA">
              <w:rPr>
                <w:rFonts w:ascii="Arial" w:hAnsi="Arial" w:cs="Arial"/>
                <w:b/>
                <w:bCs/>
                <w:color w:val="FFFFFF" w:themeColor="background1"/>
                <w:sz w:val="20"/>
                <w:szCs w:val="20"/>
              </w:rPr>
              <w:t>Pros</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CA4F21"/>
          </w:tcPr>
          <w:p w14:paraId="54B3E06B" w14:textId="6AB76DCB" w:rsidR="00BC6FFB" w:rsidRPr="002171CA" w:rsidRDefault="00D40CF5" w:rsidP="00605B13">
            <w:pPr>
              <w:spacing w:before="60" w:after="60"/>
              <w:jc w:val="center"/>
              <w:rPr>
                <w:rFonts w:ascii="Arial" w:hAnsi="Arial" w:cs="Arial"/>
                <w:b/>
                <w:bCs/>
                <w:color w:val="FFFFFF" w:themeColor="background1"/>
                <w:sz w:val="20"/>
                <w:szCs w:val="20"/>
              </w:rPr>
            </w:pPr>
            <w:r w:rsidRPr="002171CA">
              <w:rPr>
                <w:rFonts w:ascii="Arial" w:hAnsi="Arial" w:cs="Arial"/>
                <w:b/>
                <w:bCs/>
                <w:color w:val="FFFFFF" w:themeColor="background1"/>
                <w:sz w:val="20"/>
                <w:szCs w:val="20"/>
              </w:rPr>
              <w:t>Cons</w:t>
            </w:r>
          </w:p>
        </w:tc>
      </w:tr>
      <w:tr w:rsidR="00E1676A" w:rsidRPr="00E1676A" w14:paraId="50804570" w14:textId="77777777" w:rsidTr="00C4020A">
        <w:tc>
          <w:tcPr>
            <w:tcW w:w="9016"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5A3"/>
          </w:tcPr>
          <w:p w14:paraId="344B86D4" w14:textId="368BDD37" w:rsidR="00910FD8" w:rsidRPr="00B67DF0" w:rsidRDefault="00910FD8" w:rsidP="00E304DA">
            <w:pPr>
              <w:spacing w:before="60" w:after="60"/>
              <w:rPr>
                <w:rFonts w:ascii="Arial" w:hAnsi="Arial" w:cs="Arial"/>
                <w:b/>
                <w:bCs/>
                <w:sz w:val="20"/>
                <w:szCs w:val="20"/>
              </w:rPr>
            </w:pPr>
            <w:r w:rsidRPr="00B67DF0">
              <w:rPr>
                <w:rFonts w:ascii="Arial" w:hAnsi="Arial" w:cs="Arial"/>
                <w:b/>
                <w:bCs/>
                <w:sz w:val="20"/>
                <w:szCs w:val="20"/>
              </w:rPr>
              <w:t>On</w:t>
            </w:r>
            <w:r w:rsidR="00EE1069" w:rsidRPr="00B67DF0">
              <w:rPr>
                <w:rFonts w:ascii="Arial" w:hAnsi="Arial" w:cs="Arial"/>
                <w:b/>
                <w:bCs/>
                <w:sz w:val="20"/>
                <w:szCs w:val="20"/>
              </w:rPr>
              <w:t>-</w:t>
            </w:r>
            <w:r w:rsidRPr="00B67DF0">
              <w:rPr>
                <w:rFonts w:ascii="Arial" w:hAnsi="Arial" w:cs="Arial"/>
                <w:b/>
                <w:bCs/>
                <w:sz w:val="20"/>
                <w:szCs w:val="20"/>
              </w:rPr>
              <w:t>site</w:t>
            </w:r>
          </w:p>
        </w:tc>
      </w:tr>
      <w:tr w:rsidR="00691277" w:rsidRPr="00E1676A" w14:paraId="2339FF92" w14:textId="77777777" w:rsidTr="00693F2B">
        <w:trPr>
          <w:trHeight w:val="2430"/>
        </w:trPr>
        <w:tc>
          <w:tcPr>
            <w:tcW w:w="268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43B4791" w14:textId="7B026E39" w:rsidR="00691277" w:rsidRPr="00B67DF0" w:rsidRDefault="00691277" w:rsidP="00691277">
            <w:pPr>
              <w:rPr>
                <w:rFonts w:ascii="Arial" w:hAnsi="Arial" w:cs="Arial"/>
                <w:sz w:val="20"/>
                <w:szCs w:val="20"/>
              </w:rPr>
            </w:pPr>
            <w:r w:rsidRPr="00B67DF0">
              <w:rPr>
                <w:rFonts w:ascii="Arial" w:hAnsi="Arial" w:cs="Arial"/>
                <w:sz w:val="20"/>
                <w:szCs w:val="20"/>
              </w:rPr>
              <w:t xml:space="preserve">Involves one or more </w:t>
            </w:r>
            <w:r w:rsidRPr="00B67DF0">
              <w:rPr>
                <w:rFonts w:ascii="Arial" w:hAnsi="Arial" w:cs="Arial"/>
                <w:sz w:val="20"/>
                <w:szCs w:val="20"/>
                <w:u w:val="single"/>
              </w:rPr>
              <w:t>on-site</w:t>
            </w:r>
            <w:r w:rsidRPr="00B67DF0">
              <w:rPr>
                <w:rFonts w:ascii="Arial" w:hAnsi="Arial" w:cs="Arial"/>
                <w:sz w:val="20"/>
                <w:szCs w:val="20"/>
              </w:rPr>
              <w:t xml:space="preserve"> assessors inspecting, interviewing key personnel and reviewing data</w:t>
            </w:r>
            <w:r>
              <w:rPr>
                <w:rFonts w:ascii="Arial" w:hAnsi="Arial" w:cs="Arial"/>
                <w:sz w:val="20"/>
                <w:szCs w:val="20"/>
              </w:rPr>
              <w:t>.</w:t>
            </w:r>
          </w:p>
        </w:tc>
        <w:tc>
          <w:tcPr>
            <w:tcW w:w="311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4EB2FD9" w14:textId="77777777" w:rsidR="00691277" w:rsidRPr="00B67DF0" w:rsidRDefault="00691277" w:rsidP="00A31843">
            <w:pPr>
              <w:pStyle w:val="ListParagraph"/>
              <w:numPr>
                <w:ilvl w:val="0"/>
                <w:numId w:val="119"/>
              </w:numPr>
              <w:ind w:left="357" w:hanging="357"/>
              <w:contextualSpacing w:val="0"/>
              <w:rPr>
                <w:rFonts w:ascii="Arial" w:hAnsi="Arial" w:cs="Arial"/>
                <w:sz w:val="20"/>
                <w:szCs w:val="20"/>
              </w:rPr>
            </w:pPr>
            <w:r w:rsidRPr="00B67DF0">
              <w:rPr>
                <w:rFonts w:ascii="Arial" w:hAnsi="Arial" w:cs="Arial"/>
                <w:sz w:val="20"/>
                <w:szCs w:val="20"/>
              </w:rPr>
              <w:t xml:space="preserve">Most rigorous and comprehensive review </w:t>
            </w:r>
          </w:p>
          <w:p w14:paraId="1D975354" w14:textId="4DA0E1CC" w:rsidR="00691277" w:rsidRPr="00B67DF0" w:rsidRDefault="00691277" w:rsidP="00A31843">
            <w:pPr>
              <w:pStyle w:val="ListParagraph"/>
              <w:numPr>
                <w:ilvl w:val="0"/>
                <w:numId w:val="119"/>
              </w:numPr>
              <w:ind w:left="357" w:hanging="357"/>
              <w:contextualSpacing w:val="0"/>
              <w:rPr>
                <w:rFonts w:ascii="Arial" w:hAnsi="Arial" w:cs="Arial"/>
                <w:sz w:val="20"/>
                <w:szCs w:val="20"/>
              </w:rPr>
            </w:pPr>
            <w:r w:rsidRPr="00B67DF0">
              <w:rPr>
                <w:rFonts w:ascii="Arial" w:hAnsi="Arial" w:cs="Arial"/>
                <w:sz w:val="20"/>
                <w:szCs w:val="20"/>
              </w:rPr>
              <w:t xml:space="preserve">Face-to-face interactions </w:t>
            </w:r>
            <w:r w:rsidR="00847A19">
              <w:rPr>
                <w:rFonts w:ascii="Arial" w:hAnsi="Arial" w:cs="Arial"/>
                <w:sz w:val="20"/>
                <w:szCs w:val="20"/>
              </w:rPr>
              <w:t>could</w:t>
            </w:r>
            <w:r w:rsidRPr="00B67DF0">
              <w:rPr>
                <w:rFonts w:ascii="Arial" w:hAnsi="Arial" w:cs="Arial"/>
                <w:sz w:val="20"/>
                <w:szCs w:val="20"/>
              </w:rPr>
              <w:t xml:space="preserve"> build better rapport between </w:t>
            </w:r>
            <w:r>
              <w:rPr>
                <w:rFonts w:ascii="Arial" w:hAnsi="Arial" w:cs="Arial"/>
                <w:sz w:val="20"/>
                <w:szCs w:val="20"/>
              </w:rPr>
              <w:t>staff and assessors</w:t>
            </w:r>
          </w:p>
          <w:p w14:paraId="61354F07" w14:textId="7CDFCBFF" w:rsidR="00691277" w:rsidRPr="00B67DF0" w:rsidRDefault="00691277" w:rsidP="00A31843">
            <w:pPr>
              <w:pStyle w:val="ListParagraph"/>
              <w:numPr>
                <w:ilvl w:val="0"/>
                <w:numId w:val="119"/>
              </w:numPr>
              <w:ind w:left="357" w:hanging="357"/>
              <w:contextualSpacing w:val="0"/>
              <w:rPr>
                <w:rFonts w:ascii="Arial" w:hAnsi="Arial" w:cs="Arial"/>
                <w:sz w:val="20"/>
                <w:szCs w:val="20"/>
              </w:rPr>
            </w:pPr>
            <w:r w:rsidRPr="00B67DF0">
              <w:rPr>
                <w:rFonts w:ascii="Arial" w:hAnsi="Arial" w:cs="Arial"/>
                <w:sz w:val="20"/>
                <w:szCs w:val="20"/>
              </w:rPr>
              <w:t>Any questions or ambiguities c</w:t>
            </w:r>
            <w:r w:rsidR="00847A19">
              <w:rPr>
                <w:rFonts w:ascii="Arial" w:hAnsi="Arial" w:cs="Arial"/>
                <w:sz w:val="20"/>
                <w:szCs w:val="20"/>
              </w:rPr>
              <w:t>ould</w:t>
            </w:r>
            <w:r w:rsidRPr="00B67DF0">
              <w:rPr>
                <w:rFonts w:ascii="Arial" w:hAnsi="Arial" w:cs="Arial"/>
                <w:sz w:val="20"/>
                <w:szCs w:val="20"/>
              </w:rPr>
              <w:t xml:space="preserve"> be addressed</w:t>
            </w:r>
            <w:r>
              <w:rPr>
                <w:rFonts w:ascii="Arial" w:hAnsi="Arial" w:cs="Arial"/>
                <w:sz w:val="20"/>
                <w:szCs w:val="20"/>
              </w:rPr>
              <w:t xml:space="preserve"> </w:t>
            </w:r>
            <w:r w:rsidRPr="00B67DF0">
              <w:rPr>
                <w:rFonts w:ascii="Arial" w:hAnsi="Arial" w:cs="Arial"/>
                <w:sz w:val="20"/>
                <w:szCs w:val="20"/>
              </w:rPr>
              <w:t xml:space="preserve">reducing </w:t>
            </w:r>
            <w:r>
              <w:rPr>
                <w:rFonts w:ascii="Arial" w:hAnsi="Arial" w:cs="Arial"/>
                <w:sz w:val="20"/>
                <w:szCs w:val="20"/>
              </w:rPr>
              <w:t xml:space="preserve">the chance of </w:t>
            </w:r>
            <w:r w:rsidRPr="00B67DF0">
              <w:rPr>
                <w:rFonts w:ascii="Arial" w:hAnsi="Arial" w:cs="Arial"/>
                <w:sz w:val="20"/>
                <w:szCs w:val="20"/>
              </w:rPr>
              <w:t>misunderstandings</w:t>
            </w:r>
            <w:r>
              <w:rPr>
                <w:rFonts w:ascii="Arial" w:hAnsi="Arial" w:cs="Arial"/>
                <w:sz w:val="20"/>
                <w:szCs w:val="20"/>
              </w:rPr>
              <w:t xml:space="preserve"> or misinterpretations</w:t>
            </w:r>
            <w:r w:rsidR="0045266A">
              <w:rPr>
                <w:rFonts w:ascii="Arial" w:hAnsi="Arial" w:cs="Arial"/>
                <w:sz w:val="20"/>
                <w:szCs w:val="20"/>
              </w:rPr>
              <w:t>.</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3F9F1D7" w14:textId="77777777" w:rsidR="00691277" w:rsidRPr="00B67DF0" w:rsidRDefault="00691277" w:rsidP="00691277">
            <w:pPr>
              <w:pStyle w:val="ListParagraph"/>
              <w:numPr>
                <w:ilvl w:val="0"/>
                <w:numId w:val="119"/>
              </w:numPr>
              <w:ind w:left="357" w:hanging="357"/>
              <w:contextualSpacing w:val="0"/>
              <w:rPr>
                <w:rFonts w:ascii="Arial" w:hAnsi="Arial" w:cs="Arial"/>
                <w:sz w:val="20"/>
                <w:szCs w:val="20"/>
              </w:rPr>
            </w:pPr>
            <w:r w:rsidRPr="00B67DF0">
              <w:rPr>
                <w:rFonts w:ascii="Arial" w:hAnsi="Arial" w:cs="Arial"/>
                <w:sz w:val="20"/>
                <w:szCs w:val="20"/>
              </w:rPr>
              <w:t xml:space="preserve">Travel, accommodation, and other logistical expenses result in higher </w:t>
            </w:r>
            <w:r>
              <w:rPr>
                <w:rFonts w:ascii="Arial" w:hAnsi="Arial" w:cs="Arial"/>
                <w:sz w:val="20"/>
                <w:szCs w:val="20"/>
              </w:rPr>
              <w:t xml:space="preserve">accreditation </w:t>
            </w:r>
            <w:r w:rsidRPr="00B67DF0">
              <w:rPr>
                <w:rFonts w:ascii="Arial" w:hAnsi="Arial" w:cs="Arial"/>
                <w:sz w:val="20"/>
                <w:szCs w:val="20"/>
              </w:rPr>
              <w:t>costs</w:t>
            </w:r>
          </w:p>
          <w:p w14:paraId="66BF97AD" w14:textId="77777777" w:rsidR="00691277" w:rsidRPr="00B67DF0" w:rsidRDefault="00691277" w:rsidP="00691277">
            <w:pPr>
              <w:pStyle w:val="ListParagraph"/>
              <w:numPr>
                <w:ilvl w:val="0"/>
                <w:numId w:val="119"/>
              </w:numPr>
              <w:contextualSpacing w:val="0"/>
              <w:rPr>
                <w:rFonts w:ascii="Arial" w:hAnsi="Arial" w:cs="Arial"/>
                <w:sz w:val="20"/>
                <w:szCs w:val="20"/>
              </w:rPr>
            </w:pPr>
            <w:r w:rsidRPr="00B67DF0">
              <w:rPr>
                <w:rFonts w:ascii="Arial" w:hAnsi="Arial" w:cs="Arial"/>
                <w:sz w:val="20"/>
                <w:szCs w:val="20"/>
              </w:rPr>
              <w:t>Coordinating schedules and travel is more complex</w:t>
            </w:r>
          </w:p>
          <w:p w14:paraId="5F2AA821" w14:textId="77777777" w:rsidR="00691277" w:rsidRPr="00B67DF0" w:rsidRDefault="00691277" w:rsidP="00691277">
            <w:pPr>
              <w:pStyle w:val="ListParagraph"/>
              <w:numPr>
                <w:ilvl w:val="0"/>
                <w:numId w:val="119"/>
              </w:numPr>
              <w:contextualSpacing w:val="0"/>
              <w:rPr>
                <w:rFonts w:ascii="Arial" w:hAnsi="Arial" w:cs="Arial"/>
                <w:sz w:val="20"/>
                <w:szCs w:val="20"/>
              </w:rPr>
            </w:pPr>
            <w:r>
              <w:rPr>
                <w:rFonts w:ascii="Arial" w:hAnsi="Arial" w:cs="Arial"/>
                <w:sz w:val="20"/>
                <w:szCs w:val="20"/>
              </w:rPr>
              <w:t>There is l</w:t>
            </w:r>
            <w:r w:rsidRPr="00B67DF0">
              <w:rPr>
                <w:rFonts w:ascii="Arial" w:hAnsi="Arial" w:cs="Arial"/>
                <w:sz w:val="20"/>
                <w:szCs w:val="20"/>
              </w:rPr>
              <w:t xml:space="preserve">ess flexibility as all parties </w:t>
            </w:r>
            <w:r>
              <w:rPr>
                <w:rFonts w:ascii="Arial" w:hAnsi="Arial" w:cs="Arial"/>
                <w:sz w:val="20"/>
                <w:szCs w:val="20"/>
              </w:rPr>
              <w:t xml:space="preserve">need </w:t>
            </w:r>
            <w:r w:rsidRPr="00B67DF0">
              <w:rPr>
                <w:rFonts w:ascii="Arial" w:hAnsi="Arial" w:cs="Arial"/>
                <w:sz w:val="20"/>
                <w:szCs w:val="20"/>
              </w:rPr>
              <w:t>to be present at the same location and time</w:t>
            </w:r>
          </w:p>
          <w:p w14:paraId="5525B913" w14:textId="632794FC" w:rsidR="00691277" w:rsidRPr="008221D0" w:rsidRDefault="00691277" w:rsidP="00691277">
            <w:pPr>
              <w:pStyle w:val="ListParagraph"/>
              <w:numPr>
                <w:ilvl w:val="0"/>
                <w:numId w:val="119"/>
              </w:numPr>
              <w:spacing w:after="120"/>
              <w:ind w:left="357" w:hanging="357"/>
              <w:contextualSpacing w:val="0"/>
              <w:rPr>
                <w:rFonts w:ascii="Arial" w:hAnsi="Arial" w:cs="Arial"/>
                <w:sz w:val="20"/>
                <w:szCs w:val="20"/>
              </w:rPr>
            </w:pPr>
            <w:r w:rsidRPr="00B67DF0">
              <w:rPr>
                <w:rFonts w:ascii="Arial" w:hAnsi="Arial" w:cs="Arial"/>
                <w:sz w:val="20"/>
                <w:szCs w:val="20"/>
              </w:rPr>
              <w:t>The presence of assessors can disrupt daily operations</w:t>
            </w:r>
            <w:r w:rsidR="0045266A">
              <w:rPr>
                <w:rFonts w:ascii="Arial" w:hAnsi="Arial" w:cs="Arial"/>
                <w:sz w:val="20"/>
                <w:szCs w:val="20"/>
              </w:rPr>
              <w:t>.</w:t>
            </w:r>
          </w:p>
        </w:tc>
      </w:tr>
      <w:tr w:rsidR="00E1676A" w:rsidRPr="00E1676A" w14:paraId="5A0F4BBD" w14:textId="77777777" w:rsidTr="00C4020A">
        <w:tc>
          <w:tcPr>
            <w:tcW w:w="9016"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5A3"/>
          </w:tcPr>
          <w:p w14:paraId="5B836039" w14:textId="545E3E54" w:rsidR="00E304DA" w:rsidRPr="00B67DF0" w:rsidRDefault="00E304DA" w:rsidP="00E304DA">
            <w:pPr>
              <w:spacing w:before="60" w:after="60"/>
              <w:rPr>
                <w:rFonts w:ascii="Arial" w:hAnsi="Arial" w:cs="Arial"/>
                <w:sz w:val="20"/>
                <w:szCs w:val="20"/>
              </w:rPr>
            </w:pPr>
            <w:r w:rsidRPr="00B67DF0">
              <w:rPr>
                <w:rFonts w:ascii="Arial" w:hAnsi="Arial" w:cs="Arial"/>
                <w:b/>
                <w:bCs/>
                <w:sz w:val="20"/>
                <w:szCs w:val="20"/>
              </w:rPr>
              <w:t>Virtual</w:t>
            </w:r>
          </w:p>
        </w:tc>
      </w:tr>
      <w:tr w:rsidR="00691277" w:rsidRPr="00E1676A" w14:paraId="130FCF53" w14:textId="0099A429" w:rsidTr="00693F2B">
        <w:trPr>
          <w:trHeight w:val="2635"/>
        </w:trPr>
        <w:tc>
          <w:tcPr>
            <w:tcW w:w="268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CD60E59" w14:textId="3037F49D" w:rsidR="00691277" w:rsidRPr="00B67DF0" w:rsidRDefault="00691277" w:rsidP="00691277">
            <w:pPr>
              <w:rPr>
                <w:rFonts w:ascii="Arial" w:hAnsi="Arial" w:cs="Arial"/>
                <w:sz w:val="20"/>
                <w:szCs w:val="20"/>
              </w:rPr>
            </w:pPr>
            <w:r w:rsidRPr="00B67DF0">
              <w:rPr>
                <w:rFonts w:ascii="Arial" w:hAnsi="Arial" w:cs="Arial"/>
                <w:sz w:val="20"/>
                <w:szCs w:val="20"/>
              </w:rPr>
              <w:t xml:space="preserve">Involves one or more </w:t>
            </w:r>
            <w:r w:rsidRPr="00B67DF0">
              <w:rPr>
                <w:rFonts w:ascii="Arial" w:hAnsi="Arial" w:cs="Arial"/>
                <w:sz w:val="20"/>
                <w:szCs w:val="20"/>
                <w:u w:val="single"/>
              </w:rPr>
              <w:t xml:space="preserve">online </w:t>
            </w:r>
            <w:r w:rsidRPr="00B67DF0">
              <w:rPr>
                <w:rFonts w:ascii="Arial" w:hAnsi="Arial" w:cs="Arial"/>
                <w:sz w:val="20"/>
                <w:szCs w:val="20"/>
              </w:rPr>
              <w:t>assessors inspecting, interviewing key personnel and reviewing data</w:t>
            </w:r>
            <w:r>
              <w:rPr>
                <w:rFonts w:ascii="Arial" w:hAnsi="Arial" w:cs="Arial"/>
                <w:sz w:val="20"/>
                <w:szCs w:val="20"/>
              </w:rPr>
              <w:t>.</w:t>
            </w:r>
          </w:p>
        </w:tc>
        <w:tc>
          <w:tcPr>
            <w:tcW w:w="311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430BD21" w14:textId="77777777" w:rsidR="00691277" w:rsidRPr="00B67DF0" w:rsidRDefault="00691277" w:rsidP="00A31843">
            <w:pPr>
              <w:pStyle w:val="ListParagraph"/>
              <w:numPr>
                <w:ilvl w:val="0"/>
                <w:numId w:val="123"/>
              </w:numPr>
              <w:contextualSpacing w:val="0"/>
              <w:rPr>
                <w:rFonts w:ascii="Arial" w:hAnsi="Arial" w:cs="Arial"/>
                <w:sz w:val="20"/>
                <w:szCs w:val="20"/>
              </w:rPr>
            </w:pPr>
            <w:r w:rsidRPr="00B67DF0">
              <w:rPr>
                <w:rFonts w:ascii="Arial" w:hAnsi="Arial" w:cs="Arial"/>
                <w:sz w:val="20"/>
                <w:szCs w:val="20"/>
              </w:rPr>
              <w:t xml:space="preserve">More rigorous and comprehensive review than </w:t>
            </w:r>
            <w:r>
              <w:rPr>
                <w:rFonts w:ascii="Arial" w:hAnsi="Arial" w:cs="Arial"/>
                <w:sz w:val="20"/>
                <w:szCs w:val="20"/>
              </w:rPr>
              <w:t xml:space="preserve">an </w:t>
            </w:r>
            <w:r w:rsidRPr="00B67DF0">
              <w:rPr>
                <w:rFonts w:ascii="Arial" w:hAnsi="Arial" w:cs="Arial"/>
                <w:sz w:val="20"/>
                <w:szCs w:val="20"/>
              </w:rPr>
              <w:t>interview or data upload</w:t>
            </w:r>
          </w:p>
          <w:p w14:paraId="2CD44FF7" w14:textId="77777777" w:rsidR="00691277" w:rsidRPr="00B67DF0" w:rsidRDefault="00691277" w:rsidP="00A31843">
            <w:pPr>
              <w:pStyle w:val="ListParagraph"/>
              <w:numPr>
                <w:ilvl w:val="0"/>
                <w:numId w:val="123"/>
              </w:numPr>
              <w:contextualSpacing w:val="0"/>
              <w:rPr>
                <w:rFonts w:ascii="Arial" w:hAnsi="Arial" w:cs="Arial"/>
                <w:sz w:val="20"/>
                <w:szCs w:val="20"/>
              </w:rPr>
            </w:pPr>
            <w:r w:rsidRPr="00B67DF0">
              <w:rPr>
                <w:rFonts w:ascii="Arial" w:hAnsi="Arial" w:cs="Arial"/>
                <w:sz w:val="20"/>
                <w:szCs w:val="20"/>
              </w:rPr>
              <w:t>Eliminates travel and accommodation costs</w:t>
            </w:r>
          </w:p>
          <w:p w14:paraId="680C7A50" w14:textId="11BDD5D7" w:rsidR="00691277" w:rsidRPr="00B67DF0" w:rsidRDefault="00691277" w:rsidP="00A31843">
            <w:pPr>
              <w:pStyle w:val="ListParagraph"/>
              <w:numPr>
                <w:ilvl w:val="0"/>
                <w:numId w:val="123"/>
              </w:numPr>
              <w:contextualSpacing w:val="0"/>
              <w:rPr>
                <w:rFonts w:ascii="Arial" w:hAnsi="Arial" w:cs="Arial"/>
                <w:sz w:val="20"/>
                <w:szCs w:val="20"/>
              </w:rPr>
            </w:pPr>
            <w:r w:rsidRPr="00B67DF0">
              <w:rPr>
                <w:rFonts w:ascii="Arial" w:hAnsi="Arial" w:cs="Arial"/>
                <w:sz w:val="20"/>
                <w:szCs w:val="20"/>
              </w:rPr>
              <w:t>More flexibility th</w:t>
            </w:r>
            <w:r>
              <w:rPr>
                <w:rFonts w:ascii="Arial" w:hAnsi="Arial" w:cs="Arial"/>
                <w:sz w:val="20"/>
                <w:szCs w:val="20"/>
              </w:rPr>
              <w:t>a</w:t>
            </w:r>
            <w:r w:rsidRPr="00B67DF0">
              <w:rPr>
                <w:rFonts w:ascii="Arial" w:hAnsi="Arial" w:cs="Arial"/>
                <w:sz w:val="20"/>
                <w:szCs w:val="20"/>
              </w:rPr>
              <w:t xml:space="preserve">n an on-site </w:t>
            </w:r>
            <w:r w:rsidR="00986955">
              <w:rPr>
                <w:rFonts w:ascii="Arial" w:hAnsi="Arial" w:cs="Arial"/>
                <w:sz w:val="20"/>
                <w:szCs w:val="20"/>
              </w:rPr>
              <w:t>review</w:t>
            </w:r>
          </w:p>
          <w:p w14:paraId="7AF13875" w14:textId="4EB996E8" w:rsidR="00691277" w:rsidRPr="00B67DF0" w:rsidRDefault="0040596D" w:rsidP="00A31843">
            <w:pPr>
              <w:pStyle w:val="ListParagraph"/>
              <w:numPr>
                <w:ilvl w:val="0"/>
                <w:numId w:val="123"/>
              </w:numPr>
              <w:contextualSpacing w:val="0"/>
              <w:rPr>
                <w:rFonts w:ascii="Arial" w:hAnsi="Arial" w:cs="Arial"/>
                <w:sz w:val="20"/>
                <w:szCs w:val="20"/>
              </w:rPr>
            </w:pPr>
            <w:r>
              <w:rPr>
                <w:rFonts w:ascii="Arial" w:hAnsi="Arial" w:cs="Arial"/>
                <w:sz w:val="20"/>
                <w:szCs w:val="20"/>
              </w:rPr>
              <w:t>Maybe l</w:t>
            </w:r>
            <w:r w:rsidR="00691277" w:rsidRPr="00B67DF0">
              <w:rPr>
                <w:rFonts w:ascii="Arial" w:hAnsi="Arial" w:cs="Arial"/>
                <w:sz w:val="20"/>
                <w:szCs w:val="20"/>
              </w:rPr>
              <w:t xml:space="preserve">ess intrusive to daily operations than an on-site </w:t>
            </w:r>
            <w:r w:rsidR="00986955">
              <w:rPr>
                <w:rFonts w:ascii="Arial" w:hAnsi="Arial" w:cs="Arial"/>
                <w:sz w:val="20"/>
                <w:szCs w:val="20"/>
              </w:rPr>
              <w:t>review</w:t>
            </w:r>
            <w:r w:rsidR="0045266A">
              <w:rPr>
                <w:rFonts w:ascii="Arial" w:hAnsi="Arial" w:cs="Arial"/>
                <w:sz w:val="20"/>
                <w:szCs w:val="20"/>
              </w:rPr>
              <w:t>.</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C2B123B" w14:textId="49EF0F57" w:rsidR="00691277" w:rsidRPr="00B67DF0" w:rsidRDefault="00691277" w:rsidP="00691277">
            <w:pPr>
              <w:pStyle w:val="ListParagraph"/>
              <w:numPr>
                <w:ilvl w:val="0"/>
                <w:numId w:val="123"/>
              </w:numPr>
              <w:contextualSpacing w:val="0"/>
              <w:rPr>
                <w:rFonts w:ascii="Arial" w:hAnsi="Arial" w:cs="Arial"/>
                <w:sz w:val="20"/>
                <w:szCs w:val="20"/>
              </w:rPr>
            </w:pPr>
            <w:r w:rsidRPr="00B67DF0">
              <w:rPr>
                <w:rFonts w:ascii="Arial" w:hAnsi="Arial" w:cs="Arial"/>
                <w:sz w:val="20"/>
                <w:szCs w:val="20"/>
              </w:rPr>
              <w:t xml:space="preserve">Updating and managing documents digitally may be challenging for </w:t>
            </w:r>
            <w:r>
              <w:rPr>
                <w:rFonts w:ascii="Arial" w:hAnsi="Arial" w:cs="Arial"/>
                <w:sz w:val="20"/>
                <w:szCs w:val="20"/>
              </w:rPr>
              <w:t>some</w:t>
            </w:r>
            <w:r w:rsidRPr="00B67DF0">
              <w:rPr>
                <w:rFonts w:ascii="Arial" w:hAnsi="Arial" w:cs="Arial"/>
                <w:sz w:val="20"/>
                <w:szCs w:val="20"/>
              </w:rPr>
              <w:t xml:space="preserve"> </w:t>
            </w:r>
            <w:r w:rsidR="00847A19">
              <w:rPr>
                <w:rFonts w:ascii="Arial" w:hAnsi="Arial" w:cs="Arial"/>
                <w:sz w:val="20"/>
                <w:szCs w:val="20"/>
              </w:rPr>
              <w:t xml:space="preserve">general </w:t>
            </w:r>
            <w:r w:rsidRPr="00B67DF0">
              <w:rPr>
                <w:rFonts w:ascii="Arial" w:hAnsi="Arial" w:cs="Arial"/>
                <w:sz w:val="20"/>
                <w:szCs w:val="20"/>
              </w:rPr>
              <w:t>practice</w:t>
            </w:r>
            <w:r>
              <w:rPr>
                <w:rFonts w:ascii="Arial" w:hAnsi="Arial" w:cs="Arial"/>
                <w:sz w:val="20"/>
                <w:szCs w:val="20"/>
              </w:rPr>
              <w:t>s</w:t>
            </w:r>
          </w:p>
          <w:p w14:paraId="7B67374C" w14:textId="77777777" w:rsidR="00691277" w:rsidRPr="00B67DF0" w:rsidRDefault="00691277" w:rsidP="00691277">
            <w:pPr>
              <w:pStyle w:val="ListParagraph"/>
              <w:numPr>
                <w:ilvl w:val="0"/>
                <w:numId w:val="123"/>
              </w:numPr>
              <w:contextualSpacing w:val="0"/>
              <w:rPr>
                <w:rFonts w:ascii="Arial" w:hAnsi="Arial" w:cs="Arial"/>
                <w:sz w:val="20"/>
                <w:szCs w:val="20"/>
              </w:rPr>
            </w:pPr>
            <w:r w:rsidRPr="00B67DF0">
              <w:rPr>
                <w:rFonts w:ascii="Arial" w:hAnsi="Arial" w:cs="Arial"/>
                <w:sz w:val="20"/>
                <w:szCs w:val="20"/>
              </w:rPr>
              <w:t>Dependen</w:t>
            </w:r>
            <w:r>
              <w:rPr>
                <w:rFonts w:ascii="Arial" w:hAnsi="Arial" w:cs="Arial"/>
                <w:sz w:val="20"/>
                <w:szCs w:val="20"/>
              </w:rPr>
              <w:t>t</w:t>
            </w:r>
            <w:r w:rsidRPr="00B67DF0">
              <w:rPr>
                <w:rFonts w:ascii="Arial" w:hAnsi="Arial" w:cs="Arial"/>
                <w:sz w:val="20"/>
                <w:szCs w:val="20"/>
              </w:rPr>
              <w:t xml:space="preserve"> on technology</w:t>
            </w:r>
            <w:r>
              <w:rPr>
                <w:rFonts w:ascii="Arial" w:hAnsi="Arial" w:cs="Arial"/>
                <w:sz w:val="20"/>
                <w:szCs w:val="20"/>
              </w:rPr>
              <w:t>, which</w:t>
            </w:r>
            <w:r w:rsidRPr="00B67DF0">
              <w:rPr>
                <w:rFonts w:ascii="Arial" w:hAnsi="Arial" w:cs="Arial"/>
                <w:sz w:val="20"/>
                <w:szCs w:val="20"/>
              </w:rPr>
              <w:t xml:space="preserve"> c</w:t>
            </w:r>
            <w:r>
              <w:rPr>
                <w:rFonts w:ascii="Arial" w:hAnsi="Arial" w:cs="Arial"/>
                <w:sz w:val="20"/>
                <w:szCs w:val="20"/>
              </w:rPr>
              <w:t>ould</w:t>
            </w:r>
            <w:r w:rsidRPr="00B67DF0">
              <w:rPr>
                <w:rFonts w:ascii="Arial" w:hAnsi="Arial" w:cs="Arial"/>
                <w:sz w:val="20"/>
                <w:szCs w:val="20"/>
              </w:rPr>
              <w:t xml:space="preserve"> lead to disruptions </w:t>
            </w:r>
            <w:r>
              <w:rPr>
                <w:rFonts w:ascii="Arial" w:hAnsi="Arial" w:cs="Arial"/>
                <w:sz w:val="20"/>
                <w:szCs w:val="20"/>
              </w:rPr>
              <w:t>due to</w:t>
            </w:r>
            <w:r w:rsidRPr="00B67DF0">
              <w:rPr>
                <w:rFonts w:ascii="Arial" w:hAnsi="Arial" w:cs="Arial"/>
                <w:sz w:val="20"/>
                <w:szCs w:val="20"/>
              </w:rPr>
              <w:t xml:space="preserve"> connectivity problem</w:t>
            </w:r>
            <w:r>
              <w:rPr>
                <w:rFonts w:ascii="Arial" w:hAnsi="Arial" w:cs="Arial"/>
                <w:sz w:val="20"/>
                <w:szCs w:val="20"/>
              </w:rPr>
              <w:t>s</w:t>
            </w:r>
          </w:p>
          <w:p w14:paraId="213B64F4" w14:textId="14F24D22" w:rsidR="00691277" w:rsidRPr="00D37DFF" w:rsidRDefault="00691277" w:rsidP="00691277">
            <w:pPr>
              <w:pStyle w:val="ListParagraph"/>
              <w:numPr>
                <w:ilvl w:val="0"/>
                <w:numId w:val="123"/>
              </w:numPr>
              <w:contextualSpacing w:val="0"/>
              <w:rPr>
                <w:rFonts w:ascii="Arial" w:hAnsi="Arial" w:cs="Arial"/>
                <w:sz w:val="20"/>
                <w:szCs w:val="20"/>
              </w:rPr>
            </w:pPr>
            <w:r w:rsidRPr="00B67DF0">
              <w:rPr>
                <w:rFonts w:ascii="Arial" w:hAnsi="Arial" w:cs="Arial"/>
                <w:sz w:val="20"/>
                <w:szCs w:val="20"/>
              </w:rPr>
              <w:t>Sharing sensitive information online poses risks</w:t>
            </w:r>
            <w:r w:rsidR="00847A19">
              <w:rPr>
                <w:rFonts w:ascii="Arial" w:hAnsi="Arial" w:cs="Arial"/>
                <w:sz w:val="20"/>
                <w:szCs w:val="20"/>
              </w:rPr>
              <w:t xml:space="preserve"> </w:t>
            </w:r>
            <w:r w:rsidRPr="00B67DF0">
              <w:rPr>
                <w:rFonts w:ascii="Arial" w:hAnsi="Arial" w:cs="Arial"/>
                <w:sz w:val="20"/>
                <w:szCs w:val="20"/>
              </w:rPr>
              <w:t>and ensuring data privacy can be challenging</w:t>
            </w:r>
            <w:r w:rsidR="0045266A">
              <w:rPr>
                <w:rFonts w:ascii="Arial" w:hAnsi="Arial" w:cs="Arial"/>
                <w:sz w:val="20"/>
                <w:szCs w:val="20"/>
              </w:rPr>
              <w:t>.</w:t>
            </w:r>
          </w:p>
        </w:tc>
      </w:tr>
      <w:tr w:rsidR="00E1676A" w:rsidRPr="00E1676A" w14:paraId="0DF1C7AD" w14:textId="77777777" w:rsidTr="00605B13">
        <w:trPr>
          <w:trHeight w:val="383"/>
        </w:trPr>
        <w:tc>
          <w:tcPr>
            <w:tcW w:w="9016"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5A3"/>
          </w:tcPr>
          <w:p w14:paraId="237D033C" w14:textId="02D14426" w:rsidR="008D4F7C" w:rsidRPr="00B67DF0" w:rsidRDefault="008F4E7A" w:rsidP="00C4020A">
            <w:pPr>
              <w:rPr>
                <w:rFonts w:ascii="Arial" w:hAnsi="Arial" w:cs="Arial"/>
                <w:sz w:val="20"/>
                <w:szCs w:val="20"/>
              </w:rPr>
            </w:pPr>
            <w:r w:rsidRPr="00B67DF0">
              <w:rPr>
                <w:rFonts w:ascii="Arial" w:hAnsi="Arial" w:cs="Arial"/>
                <w:b/>
                <w:bCs/>
                <w:sz w:val="20"/>
                <w:szCs w:val="20"/>
              </w:rPr>
              <w:t>Phone or video interview of key personnel</w:t>
            </w:r>
          </w:p>
        </w:tc>
      </w:tr>
      <w:tr w:rsidR="00691277" w:rsidRPr="00E1676A" w14:paraId="533E9BFD" w14:textId="77777777" w:rsidTr="00693F2B">
        <w:trPr>
          <w:trHeight w:val="547"/>
        </w:trPr>
        <w:tc>
          <w:tcPr>
            <w:tcW w:w="268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9CC6E93" w14:textId="22C66D82" w:rsidR="00691277" w:rsidRPr="00B67DF0" w:rsidRDefault="00691277" w:rsidP="00691277">
            <w:pPr>
              <w:rPr>
                <w:rFonts w:ascii="Arial" w:hAnsi="Arial" w:cs="Arial"/>
                <w:sz w:val="20"/>
                <w:szCs w:val="20"/>
              </w:rPr>
            </w:pPr>
            <w:r w:rsidRPr="00B67DF0">
              <w:rPr>
                <w:rFonts w:ascii="Arial" w:hAnsi="Arial" w:cs="Arial"/>
                <w:sz w:val="20"/>
                <w:szCs w:val="20"/>
              </w:rPr>
              <w:t>Involves one or more assessors interviewing key personnel via phone or video call</w:t>
            </w:r>
            <w:r>
              <w:rPr>
                <w:rFonts w:ascii="Arial" w:hAnsi="Arial" w:cs="Arial"/>
                <w:sz w:val="20"/>
                <w:szCs w:val="20"/>
              </w:rPr>
              <w:t>.</w:t>
            </w:r>
          </w:p>
        </w:tc>
        <w:tc>
          <w:tcPr>
            <w:tcW w:w="311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0C7FE52" w14:textId="10545B3F" w:rsidR="00691277" w:rsidRPr="00B67DF0" w:rsidRDefault="00691277" w:rsidP="00691277">
            <w:pPr>
              <w:pStyle w:val="ListParagraph"/>
              <w:numPr>
                <w:ilvl w:val="0"/>
                <w:numId w:val="121"/>
              </w:numPr>
              <w:ind w:left="357" w:hanging="357"/>
              <w:contextualSpacing w:val="0"/>
              <w:rPr>
                <w:rFonts w:ascii="Arial" w:hAnsi="Arial" w:cs="Arial"/>
                <w:sz w:val="20"/>
                <w:szCs w:val="20"/>
              </w:rPr>
            </w:pPr>
            <w:r w:rsidRPr="00B67DF0">
              <w:rPr>
                <w:rFonts w:ascii="Arial" w:hAnsi="Arial" w:cs="Arial"/>
                <w:sz w:val="20"/>
                <w:szCs w:val="20"/>
              </w:rPr>
              <w:t xml:space="preserve">More flexibility for all parties than an on-site or virtual </w:t>
            </w:r>
            <w:r w:rsidR="00986955">
              <w:rPr>
                <w:rFonts w:ascii="Arial" w:hAnsi="Arial" w:cs="Arial"/>
                <w:sz w:val="20"/>
                <w:szCs w:val="20"/>
              </w:rPr>
              <w:t>review</w:t>
            </w:r>
          </w:p>
          <w:p w14:paraId="02BAB142" w14:textId="2F64C7EA" w:rsidR="00691277" w:rsidRPr="00B67DF0" w:rsidRDefault="00691277" w:rsidP="00691277">
            <w:pPr>
              <w:pStyle w:val="ListParagraph"/>
              <w:numPr>
                <w:ilvl w:val="0"/>
                <w:numId w:val="121"/>
              </w:numPr>
              <w:ind w:left="357" w:hanging="357"/>
              <w:contextualSpacing w:val="0"/>
              <w:rPr>
                <w:rFonts w:ascii="Arial" w:hAnsi="Arial" w:cs="Arial"/>
                <w:sz w:val="20"/>
                <w:szCs w:val="20"/>
              </w:rPr>
            </w:pPr>
            <w:r w:rsidRPr="00B67DF0">
              <w:rPr>
                <w:rFonts w:ascii="Arial" w:hAnsi="Arial" w:cs="Arial"/>
                <w:sz w:val="20"/>
                <w:szCs w:val="20"/>
              </w:rPr>
              <w:t xml:space="preserve">Less intrusive to daily operations than an on-site or virtual </w:t>
            </w:r>
            <w:r w:rsidR="00986955">
              <w:rPr>
                <w:rFonts w:ascii="Arial" w:hAnsi="Arial" w:cs="Arial"/>
                <w:sz w:val="20"/>
                <w:szCs w:val="20"/>
              </w:rPr>
              <w:t>review</w:t>
            </w:r>
            <w:r w:rsidR="0045266A">
              <w:rPr>
                <w:rFonts w:ascii="Arial" w:hAnsi="Arial" w:cs="Arial"/>
                <w:sz w:val="20"/>
                <w:szCs w:val="20"/>
              </w:rPr>
              <w:t>.</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16E5CC3" w14:textId="28F3469C" w:rsidR="00691277" w:rsidRPr="00B67DF0" w:rsidRDefault="00691277" w:rsidP="00691277">
            <w:pPr>
              <w:pStyle w:val="ListParagraph"/>
              <w:numPr>
                <w:ilvl w:val="0"/>
                <w:numId w:val="122"/>
              </w:numPr>
              <w:ind w:left="357" w:hanging="357"/>
              <w:contextualSpacing w:val="0"/>
              <w:rPr>
                <w:rFonts w:ascii="Arial" w:hAnsi="Arial" w:cs="Arial"/>
                <w:sz w:val="20"/>
                <w:szCs w:val="20"/>
              </w:rPr>
            </w:pPr>
            <w:r w:rsidRPr="00B67DF0">
              <w:rPr>
                <w:rFonts w:ascii="Arial" w:hAnsi="Arial" w:cs="Arial"/>
                <w:sz w:val="20"/>
                <w:szCs w:val="20"/>
              </w:rPr>
              <w:t xml:space="preserve">Less rigorous and </w:t>
            </w:r>
            <w:r w:rsidR="0040596D">
              <w:rPr>
                <w:rFonts w:ascii="Arial" w:hAnsi="Arial" w:cs="Arial"/>
                <w:sz w:val="20"/>
                <w:szCs w:val="20"/>
              </w:rPr>
              <w:t xml:space="preserve">less </w:t>
            </w:r>
            <w:r w:rsidRPr="00B67DF0">
              <w:rPr>
                <w:rFonts w:ascii="Arial" w:hAnsi="Arial" w:cs="Arial"/>
                <w:sz w:val="20"/>
                <w:szCs w:val="20"/>
              </w:rPr>
              <w:t xml:space="preserve">comprehensive than an on-site or virtual </w:t>
            </w:r>
            <w:r w:rsidR="00986955">
              <w:rPr>
                <w:rFonts w:ascii="Arial" w:hAnsi="Arial" w:cs="Arial"/>
                <w:sz w:val="20"/>
                <w:szCs w:val="20"/>
              </w:rPr>
              <w:t>review</w:t>
            </w:r>
          </w:p>
          <w:p w14:paraId="31E98B31" w14:textId="77777777" w:rsidR="00691277" w:rsidRPr="00B67DF0" w:rsidRDefault="00691277" w:rsidP="00691277">
            <w:pPr>
              <w:pStyle w:val="ListParagraph"/>
              <w:numPr>
                <w:ilvl w:val="0"/>
                <w:numId w:val="122"/>
              </w:numPr>
              <w:ind w:left="357" w:hanging="357"/>
              <w:contextualSpacing w:val="0"/>
              <w:rPr>
                <w:rFonts w:ascii="Arial" w:hAnsi="Arial" w:cs="Arial"/>
                <w:sz w:val="20"/>
                <w:szCs w:val="20"/>
              </w:rPr>
            </w:pPr>
            <w:r w:rsidRPr="00B67DF0">
              <w:rPr>
                <w:rFonts w:ascii="Arial" w:hAnsi="Arial" w:cs="Arial"/>
                <w:sz w:val="20"/>
                <w:szCs w:val="20"/>
              </w:rPr>
              <w:t>Relies heavily on the knowledge</w:t>
            </w:r>
            <w:r>
              <w:rPr>
                <w:rFonts w:ascii="Arial" w:hAnsi="Arial" w:cs="Arial"/>
                <w:sz w:val="20"/>
                <w:szCs w:val="20"/>
              </w:rPr>
              <w:t xml:space="preserve"> and transparency</w:t>
            </w:r>
            <w:r w:rsidRPr="00B67DF0">
              <w:rPr>
                <w:rFonts w:ascii="Arial" w:hAnsi="Arial" w:cs="Arial"/>
                <w:sz w:val="20"/>
                <w:szCs w:val="20"/>
              </w:rPr>
              <w:t xml:space="preserve"> of the interviewee</w:t>
            </w:r>
          </w:p>
          <w:p w14:paraId="4F2ED8C3" w14:textId="4FB35F88" w:rsidR="00691277" w:rsidRPr="009F3109" w:rsidRDefault="00691277" w:rsidP="00691277">
            <w:pPr>
              <w:pStyle w:val="ListParagraph"/>
              <w:numPr>
                <w:ilvl w:val="0"/>
                <w:numId w:val="122"/>
              </w:numPr>
              <w:spacing w:after="120"/>
              <w:ind w:left="357" w:hanging="357"/>
              <w:contextualSpacing w:val="0"/>
              <w:rPr>
                <w:rFonts w:ascii="Arial" w:hAnsi="Arial" w:cs="Arial"/>
                <w:sz w:val="20"/>
                <w:szCs w:val="20"/>
              </w:rPr>
            </w:pPr>
            <w:r w:rsidRPr="00B67DF0">
              <w:rPr>
                <w:rFonts w:ascii="Arial" w:hAnsi="Arial" w:cs="Arial"/>
                <w:sz w:val="20"/>
                <w:szCs w:val="20"/>
              </w:rPr>
              <w:t>Verbal information provided cannot be verified against a visual inspection or documented evidence</w:t>
            </w:r>
            <w:r w:rsidR="0045266A">
              <w:rPr>
                <w:rFonts w:ascii="Arial" w:hAnsi="Arial" w:cs="Arial"/>
                <w:sz w:val="20"/>
                <w:szCs w:val="20"/>
              </w:rPr>
              <w:t>.</w:t>
            </w:r>
          </w:p>
        </w:tc>
      </w:tr>
    </w:tbl>
    <w:p w14:paraId="480DB827" w14:textId="77777777" w:rsidR="00693F2B" w:rsidRDefault="00693F2B"/>
    <w:tbl>
      <w:tblPr>
        <w:tblStyle w:val="TableGrid"/>
        <w:tblW w:w="0" w:type="auto"/>
        <w:tblLook w:val="04A0" w:firstRow="1" w:lastRow="0" w:firstColumn="1" w:lastColumn="0" w:noHBand="0" w:noVBand="1"/>
      </w:tblPr>
      <w:tblGrid>
        <w:gridCol w:w="2689"/>
        <w:gridCol w:w="3118"/>
        <w:gridCol w:w="3209"/>
      </w:tblGrid>
      <w:tr w:rsidR="00E1676A" w:rsidRPr="00E1676A" w14:paraId="7D2CE02D" w14:textId="77777777" w:rsidTr="00F356D4">
        <w:tc>
          <w:tcPr>
            <w:tcW w:w="9016" w:type="dxa"/>
            <w:gridSpan w:val="3"/>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5A3"/>
          </w:tcPr>
          <w:p w14:paraId="1353493A" w14:textId="30A492A5" w:rsidR="00E304DA" w:rsidRPr="00B67DF0" w:rsidRDefault="008D4F7C" w:rsidP="00E304DA">
            <w:pPr>
              <w:spacing w:before="60" w:after="60"/>
              <w:rPr>
                <w:rFonts w:ascii="Arial" w:hAnsi="Arial" w:cs="Arial"/>
                <w:b/>
                <w:bCs/>
                <w:sz w:val="20"/>
                <w:szCs w:val="20"/>
              </w:rPr>
            </w:pPr>
            <w:r w:rsidRPr="00B67DF0">
              <w:rPr>
                <w:rFonts w:ascii="Arial" w:hAnsi="Arial" w:cs="Arial"/>
                <w:b/>
                <w:bCs/>
                <w:sz w:val="20"/>
                <w:szCs w:val="20"/>
              </w:rPr>
              <w:t>Data upload</w:t>
            </w:r>
          </w:p>
        </w:tc>
      </w:tr>
      <w:tr w:rsidR="00691277" w:rsidRPr="00E1676A" w14:paraId="7F6A49E0" w14:textId="7E9CB6FC" w:rsidTr="00693F2B">
        <w:trPr>
          <w:trHeight w:val="2880"/>
        </w:trPr>
        <w:tc>
          <w:tcPr>
            <w:tcW w:w="268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A5F966B" w14:textId="31B0808F" w:rsidR="00691277" w:rsidRPr="00B67DF0" w:rsidRDefault="00691277" w:rsidP="00691277">
            <w:pPr>
              <w:rPr>
                <w:rFonts w:ascii="Arial" w:hAnsi="Arial" w:cs="Arial"/>
                <w:sz w:val="20"/>
                <w:szCs w:val="20"/>
              </w:rPr>
            </w:pPr>
            <w:r>
              <w:rPr>
                <w:rFonts w:ascii="Arial" w:hAnsi="Arial" w:cs="Arial"/>
                <w:sz w:val="20"/>
                <w:szCs w:val="20"/>
              </w:rPr>
              <w:t>Involves r</w:t>
            </w:r>
            <w:r w:rsidRPr="00B67DF0">
              <w:rPr>
                <w:rFonts w:ascii="Arial" w:hAnsi="Arial" w:cs="Arial"/>
                <w:sz w:val="20"/>
                <w:szCs w:val="20"/>
              </w:rPr>
              <w:t>outine reporting of agreed documents and data set submitted to a general practice’s accrediting agency</w:t>
            </w:r>
            <w:r>
              <w:rPr>
                <w:rFonts w:ascii="Arial" w:hAnsi="Arial" w:cs="Arial"/>
                <w:sz w:val="20"/>
                <w:szCs w:val="20"/>
              </w:rPr>
              <w:t>.</w:t>
            </w:r>
          </w:p>
        </w:tc>
        <w:tc>
          <w:tcPr>
            <w:tcW w:w="311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B916C58" w14:textId="77777777" w:rsidR="00691277" w:rsidRPr="00B67DF0" w:rsidRDefault="00691277" w:rsidP="00691277">
            <w:pPr>
              <w:pStyle w:val="ListParagraph"/>
              <w:numPr>
                <w:ilvl w:val="0"/>
                <w:numId w:val="124"/>
              </w:numPr>
              <w:ind w:left="357" w:hanging="357"/>
              <w:contextualSpacing w:val="0"/>
              <w:rPr>
                <w:rFonts w:ascii="Arial" w:hAnsi="Arial" w:cs="Arial"/>
                <w:sz w:val="20"/>
                <w:szCs w:val="20"/>
              </w:rPr>
            </w:pPr>
            <w:r w:rsidRPr="00B67DF0">
              <w:rPr>
                <w:rFonts w:ascii="Arial" w:hAnsi="Arial" w:cs="Arial"/>
                <w:sz w:val="20"/>
                <w:szCs w:val="20"/>
              </w:rPr>
              <w:t>Mo</w:t>
            </w:r>
            <w:r>
              <w:rPr>
                <w:rFonts w:ascii="Arial" w:hAnsi="Arial" w:cs="Arial"/>
                <w:sz w:val="20"/>
                <w:szCs w:val="20"/>
              </w:rPr>
              <w:t>st</w:t>
            </w:r>
            <w:r w:rsidRPr="00B67DF0">
              <w:rPr>
                <w:rFonts w:ascii="Arial" w:hAnsi="Arial" w:cs="Arial"/>
                <w:sz w:val="20"/>
                <w:szCs w:val="20"/>
              </w:rPr>
              <w:t xml:space="preserve"> flexibility for all parties </w:t>
            </w:r>
          </w:p>
          <w:p w14:paraId="74F64A3A" w14:textId="227113C2" w:rsidR="00691277" w:rsidRDefault="00691277" w:rsidP="00691277">
            <w:pPr>
              <w:pStyle w:val="ListParagraph"/>
              <w:numPr>
                <w:ilvl w:val="0"/>
                <w:numId w:val="124"/>
              </w:numPr>
              <w:ind w:left="357" w:hanging="357"/>
              <w:contextualSpacing w:val="0"/>
              <w:rPr>
                <w:rFonts w:ascii="Arial" w:hAnsi="Arial" w:cs="Arial"/>
                <w:sz w:val="20"/>
                <w:szCs w:val="20"/>
              </w:rPr>
            </w:pPr>
            <w:r w:rsidRPr="00B67DF0">
              <w:rPr>
                <w:rFonts w:ascii="Arial" w:hAnsi="Arial" w:cs="Arial"/>
                <w:sz w:val="20"/>
                <w:szCs w:val="20"/>
              </w:rPr>
              <w:t>Le</w:t>
            </w:r>
            <w:r>
              <w:rPr>
                <w:rFonts w:ascii="Arial" w:hAnsi="Arial" w:cs="Arial"/>
                <w:sz w:val="20"/>
                <w:szCs w:val="20"/>
              </w:rPr>
              <w:t>a</w:t>
            </w:r>
            <w:r w:rsidRPr="00B67DF0">
              <w:rPr>
                <w:rFonts w:ascii="Arial" w:hAnsi="Arial" w:cs="Arial"/>
                <w:sz w:val="20"/>
                <w:szCs w:val="20"/>
              </w:rPr>
              <w:t>s</w:t>
            </w:r>
            <w:r>
              <w:rPr>
                <w:rFonts w:ascii="Arial" w:hAnsi="Arial" w:cs="Arial"/>
                <w:sz w:val="20"/>
                <w:szCs w:val="20"/>
              </w:rPr>
              <w:t>t</w:t>
            </w:r>
            <w:r w:rsidRPr="00B67DF0">
              <w:rPr>
                <w:rFonts w:ascii="Arial" w:hAnsi="Arial" w:cs="Arial"/>
                <w:sz w:val="20"/>
                <w:szCs w:val="20"/>
              </w:rPr>
              <w:t xml:space="preserve"> intrusive to daily operations </w:t>
            </w:r>
          </w:p>
          <w:p w14:paraId="301A6390" w14:textId="10056094" w:rsidR="00691277" w:rsidRPr="00B67DF0" w:rsidRDefault="00691277" w:rsidP="00691277">
            <w:pPr>
              <w:pStyle w:val="ListParagraph"/>
              <w:numPr>
                <w:ilvl w:val="0"/>
                <w:numId w:val="124"/>
              </w:numPr>
              <w:ind w:left="357" w:hanging="357"/>
              <w:contextualSpacing w:val="0"/>
              <w:rPr>
                <w:rFonts w:ascii="Arial" w:hAnsi="Arial" w:cs="Arial"/>
                <w:sz w:val="20"/>
                <w:szCs w:val="20"/>
              </w:rPr>
            </w:pPr>
            <w:r w:rsidRPr="00180C69">
              <w:rPr>
                <w:rFonts w:ascii="Arial" w:hAnsi="Arial" w:cs="Arial"/>
                <w:sz w:val="20"/>
                <w:szCs w:val="20"/>
              </w:rPr>
              <w:t xml:space="preserve">Could allow the routine assessment to focus on priority safety and quality indicators, if documentation has been </w:t>
            </w:r>
            <w:r>
              <w:rPr>
                <w:rFonts w:ascii="Arial" w:hAnsi="Arial" w:cs="Arial"/>
                <w:sz w:val="20"/>
                <w:szCs w:val="20"/>
              </w:rPr>
              <w:t xml:space="preserve">routinely </w:t>
            </w:r>
            <w:r w:rsidRPr="00180C69">
              <w:rPr>
                <w:rFonts w:ascii="Arial" w:hAnsi="Arial" w:cs="Arial"/>
                <w:sz w:val="20"/>
                <w:szCs w:val="20"/>
              </w:rPr>
              <w:t>reviewed</w:t>
            </w:r>
            <w:r w:rsidR="0045266A">
              <w:rPr>
                <w:rFonts w:ascii="Arial" w:hAnsi="Arial" w:cs="Arial"/>
                <w:sz w:val="20"/>
                <w:szCs w:val="20"/>
              </w:rPr>
              <w:t>.</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5BCAC7B" w14:textId="4229BCF1" w:rsidR="00691277" w:rsidRPr="0040596D" w:rsidRDefault="0040596D" w:rsidP="0040596D">
            <w:pPr>
              <w:pStyle w:val="ListParagraph"/>
              <w:numPr>
                <w:ilvl w:val="0"/>
                <w:numId w:val="125"/>
              </w:numPr>
              <w:ind w:left="357" w:hanging="357"/>
              <w:contextualSpacing w:val="0"/>
              <w:rPr>
                <w:rFonts w:ascii="Arial" w:hAnsi="Arial" w:cs="Arial"/>
                <w:sz w:val="20"/>
                <w:szCs w:val="20"/>
              </w:rPr>
            </w:pPr>
            <w:r>
              <w:rPr>
                <w:rFonts w:ascii="Arial" w:hAnsi="Arial" w:cs="Arial"/>
                <w:sz w:val="20"/>
                <w:szCs w:val="20"/>
              </w:rPr>
              <w:t xml:space="preserve">Rigour depends on data quality and extent of data collected, but likely to be the </w:t>
            </w:r>
            <w:r w:rsidRPr="0040596D">
              <w:rPr>
                <w:rFonts w:ascii="Arial" w:hAnsi="Arial" w:cs="Arial"/>
                <w:sz w:val="20"/>
                <w:szCs w:val="20"/>
              </w:rPr>
              <w:t>l</w:t>
            </w:r>
            <w:r w:rsidR="00691277" w:rsidRPr="0040596D">
              <w:rPr>
                <w:rFonts w:ascii="Arial" w:hAnsi="Arial" w:cs="Arial"/>
                <w:sz w:val="20"/>
                <w:szCs w:val="20"/>
              </w:rPr>
              <w:t>east rigorous and comprehensive method</w:t>
            </w:r>
          </w:p>
          <w:p w14:paraId="3231A25B" w14:textId="2E85D949" w:rsidR="00691277" w:rsidRPr="00B67DF0" w:rsidRDefault="00691277" w:rsidP="00691277">
            <w:pPr>
              <w:pStyle w:val="ListParagraph"/>
              <w:numPr>
                <w:ilvl w:val="0"/>
                <w:numId w:val="125"/>
              </w:numPr>
              <w:ind w:left="357" w:hanging="357"/>
              <w:contextualSpacing w:val="0"/>
              <w:rPr>
                <w:rFonts w:ascii="Arial" w:hAnsi="Arial" w:cs="Arial"/>
                <w:sz w:val="20"/>
                <w:szCs w:val="20"/>
              </w:rPr>
            </w:pPr>
            <w:r w:rsidRPr="00B67DF0">
              <w:rPr>
                <w:rFonts w:ascii="Arial" w:hAnsi="Arial" w:cs="Arial"/>
                <w:sz w:val="20"/>
                <w:szCs w:val="20"/>
              </w:rPr>
              <w:t xml:space="preserve">Updating and managing documents digitally may be challenging for </w:t>
            </w:r>
            <w:r>
              <w:rPr>
                <w:rFonts w:ascii="Arial" w:hAnsi="Arial" w:cs="Arial"/>
                <w:sz w:val="20"/>
                <w:szCs w:val="20"/>
              </w:rPr>
              <w:t xml:space="preserve">some </w:t>
            </w:r>
            <w:r w:rsidRPr="00B67DF0">
              <w:rPr>
                <w:rFonts w:ascii="Arial" w:hAnsi="Arial" w:cs="Arial"/>
                <w:sz w:val="20"/>
                <w:szCs w:val="20"/>
              </w:rPr>
              <w:t>general practice</w:t>
            </w:r>
            <w:r>
              <w:rPr>
                <w:rFonts w:ascii="Arial" w:hAnsi="Arial" w:cs="Arial"/>
                <w:sz w:val="20"/>
                <w:szCs w:val="20"/>
              </w:rPr>
              <w:t>s</w:t>
            </w:r>
          </w:p>
          <w:p w14:paraId="5D24DECA" w14:textId="3956BD92" w:rsidR="00691277" w:rsidRPr="00B67DF0" w:rsidRDefault="00691277" w:rsidP="00691277">
            <w:pPr>
              <w:pStyle w:val="ListParagraph"/>
              <w:numPr>
                <w:ilvl w:val="0"/>
                <w:numId w:val="125"/>
              </w:numPr>
              <w:spacing w:after="120"/>
              <w:ind w:left="357" w:hanging="357"/>
              <w:contextualSpacing w:val="0"/>
              <w:rPr>
                <w:rFonts w:ascii="Arial" w:hAnsi="Arial" w:cs="Arial"/>
                <w:sz w:val="20"/>
                <w:szCs w:val="20"/>
              </w:rPr>
            </w:pPr>
            <w:r w:rsidRPr="00B67DF0">
              <w:rPr>
                <w:rFonts w:ascii="Arial" w:hAnsi="Arial" w:cs="Arial"/>
                <w:sz w:val="20"/>
                <w:szCs w:val="20"/>
              </w:rPr>
              <w:t>Review of documents and data alone may not capture all aspects of a general practice’s operations, especially those that are dynamic or informal</w:t>
            </w:r>
            <w:r w:rsidR="0045266A">
              <w:rPr>
                <w:rFonts w:ascii="Arial" w:hAnsi="Arial" w:cs="Arial"/>
                <w:sz w:val="20"/>
                <w:szCs w:val="20"/>
              </w:rPr>
              <w:t>.</w:t>
            </w:r>
          </w:p>
        </w:tc>
      </w:tr>
    </w:tbl>
    <w:p w14:paraId="5F52C06C" w14:textId="77777777" w:rsidR="007E1B27" w:rsidRDefault="007E1B27" w:rsidP="00E81B3A">
      <w:pPr>
        <w:rPr>
          <w:rFonts w:ascii="Arial" w:hAnsi="Arial" w:cs="Arial"/>
        </w:rPr>
        <w:sectPr w:rsidR="007E1B27" w:rsidSect="008221D0">
          <w:footnotePr>
            <w:numFmt w:val="chicago"/>
          </w:footnotePr>
          <w:pgSz w:w="11906" w:h="16838"/>
          <w:pgMar w:top="1440" w:right="1440" w:bottom="709" w:left="1440" w:header="708" w:footer="708" w:gutter="0"/>
          <w:cols w:space="708"/>
          <w:docGrid w:linePitch="360"/>
        </w:sectPr>
      </w:pPr>
    </w:p>
    <w:p w14:paraId="242EB381" w14:textId="77777777" w:rsidR="00B5052D" w:rsidRDefault="00B5052D" w:rsidP="00E81B3A">
      <w:pPr>
        <w:rPr>
          <w:rFonts w:ascii="Arial" w:hAnsi="Arial" w:cs="Arial"/>
        </w:rPr>
      </w:pPr>
    </w:p>
    <w:p w14:paraId="3C2C4C1D" w14:textId="6E49E6F8" w:rsidR="00B428A7" w:rsidRDefault="0032714A" w:rsidP="00E81B3A">
      <w:pPr>
        <w:rPr>
          <w:rFonts w:ascii="Arial" w:hAnsi="Arial" w:cs="Arial"/>
        </w:rPr>
      </w:pPr>
      <w:r w:rsidRPr="00B428A7">
        <w:rPr>
          <w:rFonts w:ascii="Arial" w:eastAsia="Times New Roman" w:hAnsi="Arial" w:cs="Times New Roman"/>
          <w:noProof/>
          <w:lang w:eastAsia="en-AU"/>
        </w:rPr>
        <mc:AlternateContent>
          <mc:Choice Requires="wps">
            <w:drawing>
              <wp:anchor distT="0" distB="0" distL="114300" distR="114300" simplePos="0" relativeHeight="251700224" behindDoc="0" locked="0" layoutInCell="1" allowOverlap="1" wp14:anchorId="73C82567" wp14:editId="11C6E95D">
                <wp:simplePos x="0" y="0"/>
                <wp:positionH relativeFrom="column">
                  <wp:posOffset>112947</wp:posOffset>
                </wp:positionH>
                <wp:positionV relativeFrom="paragraph">
                  <wp:posOffset>153035</wp:posOffset>
                </wp:positionV>
                <wp:extent cx="5019675" cy="285750"/>
                <wp:effectExtent l="0" t="0" r="0" b="0"/>
                <wp:wrapNone/>
                <wp:docPr id="39" name="TextBox 7"/>
                <wp:cNvGraphicFramePr/>
                <a:graphic xmlns:a="http://schemas.openxmlformats.org/drawingml/2006/main">
                  <a:graphicData uri="http://schemas.microsoft.com/office/word/2010/wordprocessingShape">
                    <wps:wsp>
                      <wps:cNvSpPr txBox="1"/>
                      <wps:spPr>
                        <a:xfrm>
                          <a:off x="0" y="0"/>
                          <a:ext cx="5019675" cy="285750"/>
                        </a:xfrm>
                        <a:prstGeom prst="rect">
                          <a:avLst/>
                        </a:prstGeom>
                        <a:noFill/>
                      </wps:spPr>
                      <wps:txbx>
                        <w:txbxContent>
                          <w:p w14:paraId="303D1839" w14:textId="351B1F99" w:rsidR="00B428A7" w:rsidRPr="00BD65C3" w:rsidRDefault="00B428A7" w:rsidP="001C4686">
                            <w:pPr>
                              <w:spacing w:after="0"/>
                              <w:rPr>
                                <w:rFonts w:ascii="Arial" w:hAnsi="Arial" w:cs="Arial"/>
                                <w:color w:val="7030A0"/>
                                <w:kern w:val="24"/>
                                <w:sz w:val="28"/>
                                <w:szCs w:val="28"/>
                              </w:rPr>
                            </w:pPr>
                            <w:r w:rsidRPr="00B428A7">
                              <w:rPr>
                                <w:rFonts w:ascii="Arial" w:hAnsi="Arial" w:cs="Arial"/>
                                <w:b/>
                                <w:bCs/>
                                <w:color w:val="7030A0"/>
                                <w:kern w:val="24"/>
                                <w:sz w:val="28"/>
                                <w:szCs w:val="28"/>
                              </w:rPr>
                              <w:t xml:space="preserve">1.3: </w:t>
                            </w:r>
                            <w:r w:rsidRPr="00BD65C3">
                              <w:rPr>
                                <w:rFonts w:ascii="Arial" w:hAnsi="Arial" w:cs="Arial"/>
                                <w:color w:val="7030A0"/>
                                <w:kern w:val="24"/>
                                <w:sz w:val="28"/>
                                <w:szCs w:val="28"/>
                              </w:rPr>
                              <w:t>How long should the accreditation cycle be?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3C82567" id="TextBox 7" o:spid="_x0000_s1038" type="#_x0000_t202" style="position:absolute;margin-left:8.9pt;margin-top:12.05pt;width:395.2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THhQEAAPECAAAOAAAAZHJzL2Uyb0RvYy54bWysUk1v2zAMvQ/ofxB0b+wESNsZcYpuRXcZ&#10;tgHtfoAiS7EAS1RJJXb+/SglTYrtNvRCSfx4fHzU6n7yg9gbJAehlfNZLYUJGjoXtq38/fJ0fScF&#10;JRU6NUAwrTwYkvfrq0+rMTZmAT0MnUHBIIGaMbayTyk2VUW6N17RDKIJHLSAXiV+4rbqUI2M7odq&#10;Udc31QjYRQRtiNj7eAzKdcG31uj001oySQytZG6pWCx2k221Xqlmiyr2Tp9oqP9g4ZUL3PQM9aiS&#10;Ejt0/0B5pxEIbJpp8BVY67QpM/A08/qvaZ57FU2ZhcWheJaJPg5W/9g/x18o0vQFJl5gFmSM1BA7&#10;8zyTRZ9PZio4zhIezrKZKQnNzmU9/3xzu5RCc2xxt7xdFl2rS3VESt8MeJEvrUReS1FL7b9T4o6c&#10;+paSmwV4csOQ/Rcq+ZamzSRcxzQXbzw30B2Y/sgbbCW97hQaKTANX6Es/Ij2sEtgXWmUYY41J3TW&#10;tfQ//YG8uPfvknX5qes/AAAA//8DAFBLAwQUAAYACAAAACEAwW2+l90AAAAIAQAADwAAAGRycy9k&#10;b3ducmV2LnhtbEyPQU/CQBSE7yb+h80z8Sa7BcRSuyUG41UDCIm3pftoG7tvm+5C67/3eZLjZCYz&#10;3+Sr0bXign1oPGlIJgoEUultQ5WGz93bQwoiREPWtJ5Qww8GWBW3N7nJrB9og5dtrASXUMiMhjrG&#10;LpMylDU6Eya+Q2Lv5HtnIsu+krY3A5e7Vk6VWkhnGuKF2nS4rrH83p6dhv376eswVx/Vq3vsBj8q&#10;SW4ptb6/G1+eQUQc438Y/vAZHQpmOvoz2SBa1k9MHjVM5wkI9lOVzkAcNSyWCcgil9cHil8AAAD/&#10;/wMAUEsBAi0AFAAGAAgAAAAhALaDOJL+AAAA4QEAABMAAAAAAAAAAAAAAAAAAAAAAFtDb250ZW50&#10;X1R5cGVzXS54bWxQSwECLQAUAAYACAAAACEAOP0h/9YAAACUAQAACwAAAAAAAAAAAAAAAAAvAQAA&#10;X3JlbHMvLnJlbHNQSwECLQAUAAYACAAAACEARkMkx4UBAADxAgAADgAAAAAAAAAAAAAAAAAuAgAA&#10;ZHJzL2Uyb0RvYy54bWxQSwECLQAUAAYACAAAACEAwW2+l90AAAAIAQAADwAAAAAAAAAAAAAAAADf&#10;AwAAZHJzL2Rvd25yZXYueG1sUEsFBgAAAAAEAAQA8wAAAOkEAAAAAA==&#10;" filled="f" stroked="f">
                <v:textbox>
                  <w:txbxContent>
                    <w:p w14:paraId="303D1839" w14:textId="351B1F99" w:rsidR="00B428A7" w:rsidRPr="00BD65C3" w:rsidRDefault="00B428A7" w:rsidP="001C4686">
                      <w:pPr>
                        <w:spacing w:after="0"/>
                        <w:rPr>
                          <w:rFonts w:ascii="Arial" w:hAnsi="Arial" w:cs="Arial"/>
                          <w:color w:val="7030A0"/>
                          <w:kern w:val="24"/>
                          <w:sz w:val="28"/>
                          <w:szCs w:val="28"/>
                        </w:rPr>
                      </w:pPr>
                      <w:r w:rsidRPr="00B428A7">
                        <w:rPr>
                          <w:rFonts w:ascii="Arial" w:hAnsi="Arial" w:cs="Arial"/>
                          <w:b/>
                          <w:bCs/>
                          <w:color w:val="7030A0"/>
                          <w:kern w:val="24"/>
                          <w:sz w:val="28"/>
                          <w:szCs w:val="28"/>
                        </w:rPr>
                        <w:t xml:space="preserve">1.3: </w:t>
                      </w:r>
                      <w:r w:rsidRPr="00BD65C3">
                        <w:rPr>
                          <w:rFonts w:ascii="Arial" w:hAnsi="Arial" w:cs="Arial"/>
                          <w:color w:val="7030A0"/>
                          <w:kern w:val="24"/>
                          <w:sz w:val="28"/>
                          <w:szCs w:val="28"/>
                        </w:rPr>
                        <w:t>How long should the accreditation cycle be?</w:t>
                      </w:r>
                    </w:p>
                  </w:txbxContent>
                </v:textbox>
              </v:shape>
            </w:pict>
          </mc:Fallback>
        </mc:AlternateContent>
      </w:r>
      <w:r w:rsidR="001C4686">
        <w:rPr>
          <w:rFonts w:ascii="Arial" w:hAnsi="Arial" w:cs="Arial"/>
          <w:noProof/>
        </w:rPr>
        <mc:AlternateContent>
          <mc:Choice Requires="wps">
            <w:drawing>
              <wp:anchor distT="0" distB="0" distL="114300" distR="114300" simplePos="0" relativeHeight="251697152" behindDoc="0" locked="0" layoutInCell="1" allowOverlap="1" wp14:anchorId="3766493C" wp14:editId="1AEF62D6">
                <wp:simplePos x="0" y="0"/>
                <wp:positionH relativeFrom="margin">
                  <wp:align>right</wp:align>
                </wp:positionH>
                <wp:positionV relativeFrom="paragraph">
                  <wp:posOffset>10795</wp:posOffset>
                </wp:positionV>
                <wp:extent cx="5707380" cy="1714500"/>
                <wp:effectExtent l="19050" t="19050" r="26670" b="19050"/>
                <wp:wrapNone/>
                <wp:docPr id="572718834" name="Rectangle: Rounded Corners 13"/>
                <wp:cNvGraphicFramePr/>
                <a:graphic xmlns:a="http://schemas.openxmlformats.org/drawingml/2006/main">
                  <a:graphicData uri="http://schemas.microsoft.com/office/word/2010/wordprocessingShape">
                    <wps:wsp>
                      <wps:cNvSpPr/>
                      <wps:spPr>
                        <a:xfrm>
                          <a:off x="0" y="0"/>
                          <a:ext cx="5707380" cy="1714500"/>
                        </a:xfrm>
                        <a:prstGeom prst="roundRect">
                          <a:avLst>
                            <a:gd name="adj" fmla="val 11864"/>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E455C" id="Rectangle: Rounded Corners 13" o:spid="_x0000_s1026" style="position:absolute;margin-left:398.2pt;margin-top:.85pt;width:449.4pt;height:13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DnpAIAAJsFAAAOAAAAZHJzL2Uyb0RvYy54bWysVEtv2zAMvg/YfxB0X22nSZMFdYqgRYcB&#10;RRu0HXpWZCnxIImapMTJfv0o+ZFgK3YYdpElk/xIfnxc3xy0InvhfA2mpMVFTokwHKrabEr67fX+&#10;04wSH5ipmAIjSnoUnt4sPn64buxcjGALqhKOIIjx88aWdBuCnWeZ51uhmb8AKwwKJTjNAj7dJqsc&#10;axBdq2yU51dZA66yDrjwHv/etUK6SPhSCh6epPQiEFVSjC2k06VzHc9scc3mG8fstuZdGOwfotCs&#10;Nuh0gLpjgZGdq/+A0jV34EGGCw46AylrLlIOmE2R/5bNy5ZZkXJBcrwdaPL/D5Y/7l/syiENjfVz&#10;j9eYxUE6Hb8YHzkkso4DWeIQCMefk2k+vZwhpxxlxbQYT/JEZ3Yyt86HLwI0iZeSOtiZ6hlLkphi&#10;+wcfEmUVMUxjb7DqOyVSKyzAnilSFLOrcSwQInbKeOsxo6WB+1qpVEJlSFPS0WwynSR0D6quojTq&#10;ebdZ3ypHELWk0/wyX/aRnqkhtjLo7MRDuoWjEhFDmWchSV1h5qPWQ2xRMcAyzoUJRSvaskq03gpk&#10;ZXDWW6SUEmBElhjlgN0B9JotSI/dctHpR1OROnwwzv8WWGs8WCTPYMJgrGsD7j0AhVl1nlv9nqSW&#10;msjSGqrjyhEH7Xx5y+9rLPkD82HFHNYT2wSXRHjCQyrASkF3o2QL7ud7/6M+9jlKKWlwQEvqf+yY&#10;E5SorwYn4HMxHseJTo/xZDrChzuXrM8lZqdvAatf4DqyPF2jflD9VTrQb7hLltEripjh6LukPLj+&#10;cRvaxYHbiIvlMqnhFFsWHsyL5RE8sho79PXwxpzt+j7gyDxCP8xdM7eMnnSjpYHlLoCsQxSeeO0e&#10;uAFS43TbKq6Y83fSOu3UxS8AAAD//wMAUEsDBBQABgAIAAAAIQB2fT1y2gAAAAYBAAAPAAAAZHJz&#10;L2Rvd25yZXYueG1sTI/BTsMwEETvSPyDtUjcqEOF2hDiVNCKKyoFIXHbxkscEa+j2GnC37Oc6HFn&#10;RrNvys3sO3WiIbaBDdwuMlDEdbAtNwbe355vclAxIVvsApOBH4qwqS4vSixsmPiVTofUKCnhWKAB&#10;l1JfaB1rRx7jIvTE4n2FwWOSc2i0HXCSct/pZZattMeW5YPDnraO6u/D6A3s3Ue2GncTvcTtbv/p&#10;8ic73Tljrq/mxwdQieb0H4Y/fEGHSpiOYWQbVWdAhiRR16DEzO9z2XE0sFyLoqtSn+NXvwAAAP//&#10;AwBQSwECLQAUAAYACAAAACEAtoM4kv4AAADhAQAAEwAAAAAAAAAAAAAAAAAAAAAAW0NvbnRlbnRf&#10;VHlwZXNdLnhtbFBLAQItABQABgAIAAAAIQA4/SH/1gAAAJQBAAALAAAAAAAAAAAAAAAAAC8BAABf&#10;cmVscy8ucmVsc1BLAQItABQABgAIAAAAIQDDGTDnpAIAAJsFAAAOAAAAAAAAAAAAAAAAAC4CAABk&#10;cnMvZTJvRG9jLnhtbFBLAQItABQABgAIAAAAIQB2fT1y2gAAAAYBAAAPAAAAAAAAAAAAAAAAAP4E&#10;AABkcnMvZG93bnJldi54bWxQSwUGAAAAAAQABADzAAAABQYAAAAA&#10;" filled="f" strokecolor="#7030a0" strokeweight="2.25pt">
                <v:stroke joinstyle="miter"/>
                <w10:wrap anchorx="margin"/>
              </v:roundrect>
            </w:pict>
          </mc:Fallback>
        </mc:AlternateContent>
      </w:r>
    </w:p>
    <w:p w14:paraId="6FDDBFBE" w14:textId="705D9B16" w:rsidR="00B428A7" w:rsidRDefault="001C4686" w:rsidP="00E81B3A">
      <w:pPr>
        <w:rPr>
          <w:rFonts w:ascii="Arial" w:hAnsi="Arial" w:cs="Arial"/>
        </w:rPr>
      </w:pPr>
      <w:r>
        <w:rPr>
          <w:rFonts w:ascii="Arial" w:hAnsi="Arial" w:cs="Arial"/>
          <w:noProof/>
        </w:rPr>
        <mc:AlternateContent>
          <mc:Choice Requires="wps">
            <w:drawing>
              <wp:anchor distT="0" distB="0" distL="114300" distR="114300" simplePos="0" relativeHeight="251701248" behindDoc="0" locked="0" layoutInCell="1" allowOverlap="1" wp14:anchorId="0AF75A91" wp14:editId="415F5F8C">
                <wp:simplePos x="0" y="0"/>
                <wp:positionH relativeFrom="column">
                  <wp:posOffset>151075</wp:posOffset>
                </wp:positionH>
                <wp:positionV relativeFrom="paragraph">
                  <wp:posOffset>160462</wp:posOffset>
                </wp:positionV>
                <wp:extent cx="5221025" cy="1181100"/>
                <wp:effectExtent l="0" t="0" r="0" b="0"/>
                <wp:wrapNone/>
                <wp:docPr id="921993689" name="Text Box 16"/>
                <wp:cNvGraphicFramePr/>
                <a:graphic xmlns:a="http://schemas.openxmlformats.org/drawingml/2006/main">
                  <a:graphicData uri="http://schemas.microsoft.com/office/word/2010/wordprocessingShape">
                    <wps:wsp>
                      <wps:cNvSpPr txBox="1"/>
                      <wps:spPr>
                        <a:xfrm>
                          <a:off x="0" y="0"/>
                          <a:ext cx="5221025" cy="1181100"/>
                        </a:xfrm>
                        <a:prstGeom prst="rect">
                          <a:avLst/>
                        </a:prstGeom>
                        <a:noFill/>
                        <a:ln w="6350">
                          <a:noFill/>
                        </a:ln>
                      </wps:spPr>
                      <wps:txbx>
                        <w:txbxContent>
                          <w:p w14:paraId="34388C7A" w14:textId="736B48D5" w:rsidR="00B428A7" w:rsidRDefault="00B428A7" w:rsidP="00B428A7">
                            <w:pPr>
                              <w:spacing w:after="120"/>
                              <w:rPr>
                                <w:rFonts w:ascii="Arial" w:hAnsi="Arial" w:cs="Arial"/>
                              </w:rPr>
                            </w:pPr>
                            <w:r>
                              <w:rPr>
                                <w:rFonts w:ascii="Arial" w:hAnsi="Arial" w:cs="Arial"/>
                              </w:rPr>
                              <w:t>An increase in the length of the accreditation cycle would require at least one mid-</w:t>
                            </w:r>
                            <w:r w:rsidR="00C670DC">
                              <w:rPr>
                                <w:rFonts w:ascii="Arial" w:hAnsi="Arial" w:cs="Arial"/>
                              </w:rPr>
                              <w:t>point</w:t>
                            </w:r>
                            <w:r>
                              <w:rPr>
                                <w:rFonts w:ascii="Arial" w:hAnsi="Arial" w:cs="Arial"/>
                              </w:rPr>
                              <w:t xml:space="preserve"> review. The length and makeup of the accreditation cycle being considered are:</w:t>
                            </w:r>
                          </w:p>
                          <w:p w14:paraId="7871F6AA" w14:textId="263A2F6E" w:rsidR="00B428A7" w:rsidRPr="007875C1" w:rsidRDefault="00605B13" w:rsidP="00B428A7">
                            <w:pPr>
                              <w:pStyle w:val="ListParagraph"/>
                              <w:numPr>
                                <w:ilvl w:val="0"/>
                                <w:numId w:val="93"/>
                              </w:numPr>
                              <w:spacing w:after="0" w:line="240" w:lineRule="auto"/>
                              <w:rPr>
                                <w:rFonts w:ascii="Arial" w:hAnsi="Arial"/>
                                <w:kern w:val="24"/>
                              </w:rPr>
                            </w:pPr>
                            <w:r>
                              <w:rPr>
                                <w:rFonts w:ascii="Arial" w:hAnsi="Arial"/>
                                <w:kern w:val="24"/>
                              </w:rPr>
                              <w:t>Four</w:t>
                            </w:r>
                            <w:r w:rsidR="00B428A7">
                              <w:rPr>
                                <w:rFonts w:ascii="Arial" w:hAnsi="Arial"/>
                                <w:kern w:val="24"/>
                              </w:rPr>
                              <w:t xml:space="preserve"> years with </w:t>
                            </w:r>
                            <w:r w:rsidRPr="007875C1">
                              <w:rPr>
                                <w:rFonts w:ascii="Arial" w:hAnsi="Arial"/>
                                <w:kern w:val="24"/>
                              </w:rPr>
                              <w:t>one</w:t>
                            </w:r>
                            <w:r w:rsidR="00B428A7" w:rsidRPr="007875C1">
                              <w:rPr>
                                <w:rFonts w:ascii="Arial" w:hAnsi="Arial"/>
                                <w:kern w:val="24"/>
                              </w:rPr>
                              <w:t xml:space="preserve"> mid-</w:t>
                            </w:r>
                            <w:r w:rsidR="00C670DC" w:rsidRPr="007875C1">
                              <w:rPr>
                                <w:rFonts w:ascii="Arial" w:hAnsi="Arial"/>
                                <w:kern w:val="24"/>
                              </w:rPr>
                              <w:t>point</w:t>
                            </w:r>
                            <w:r w:rsidR="00B428A7" w:rsidRPr="007875C1">
                              <w:rPr>
                                <w:rFonts w:ascii="Arial" w:hAnsi="Arial"/>
                                <w:kern w:val="24"/>
                              </w:rPr>
                              <w:t xml:space="preserve"> review</w:t>
                            </w:r>
                          </w:p>
                          <w:p w14:paraId="3402DD79" w14:textId="61D02C6F" w:rsidR="00691277" w:rsidRPr="007875C1" w:rsidRDefault="00691277" w:rsidP="00691277">
                            <w:pPr>
                              <w:pStyle w:val="ListParagraph"/>
                              <w:numPr>
                                <w:ilvl w:val="0"/>
                                <w:numId w:val="93"/>
                              </w:numPr>
                              <w:spacing w:after="0" w:line="240" w:lineRule="auto"/>
                              <w:rPr>
                                <w:rFonts w:ascii="Arial" w:hAnsi="Arial"/>
                                <w:kern w:val="24"/>
                              </w:rPr>
                            </w:pPr>
                            <w:r w:rsidRPr="007875C1">
                              <w:rPr>
                                <w:rFonts w:ascii="Arial" w:hAnsi="Arial"/>
                                <w:kern w:val="24"/>
                              </w:rPr>
                              <w:t>Five years with two mid-point reviews</w:t>
                            </w:r>
                          </w:p>
                          <w:p w14:paraId="2D5C9C7C" w14:textId="622E1595" w:rsidR="003A68A7" w:rsidRDefault="00605B13" w:rsidP="00B428A7">
                            <w:pPr>
                              <w:pStyle w:val="ListParagraph"/>
                              <w:numPr>
                                <w:ilvl w:val="0"/>
                                <w:numId w:val="93"/>
                              </w:numPr>
                              <w:spacing w:after="0" w:line="240" w:lineRule="auto"/>
                              <w:rPr>
                                <w:rFonts w:ascii="Arial" w:hAnsi="Arial"/>
                                <w:kern w:val="24"/>
                              </w:rPr>
                            </w:pPr>
                            <w:r>
                              <w:rPr>
                                <w:rFonts w:ascii="Arial" w:hAnsi="Arial"/>
                                <w:kern w:val="24"/>
                              </w:rPr>
                              <w:t>Four</w:t>
                            </w:r>
                            <w:r w:rsidR="003A68A7">
                              <w:rPr>
                                <w:rFonts w:ascii="Arial" w:hAnsi="Arial"/>
                                <w:kern w:val="24"/>
                              </w:rPr>
                              <w:t xml:space="preserve"> years with annual </w:t>
                            </w:r>
                            <w:r w:rsidR="007875C1">
                              <w:rPr>
                                <w:rFonts w:ascii="Arial" w:hAnsi="Arial"/>
                                <w:kern w:val="24"/>
                              </w:rPr>
                              <w:t>review</w:t>
                            </w:r>
                            <w:r w:rsidR="00563243">
                              <w:rPr>
                                <w:rFonts w:ascii="Arial" w:hAnsi="Arial"/>
                                <w:kern w:val="24"/>
                              </w:rPr>
                              <w:t>s</w:t>
                            </w:r>
                            <w:r w:rsidR="00691277">
                              <w:rPr>
                                <w:rFonts w:ascii="Arial" w:hAnsi="Arial"/>
                                <w:kern w:val="24"/>
                              </w:rPr>
                              <w:t>.</w:t>
                            </w:r>
                          </w:p>
                          <w:p w14:paraId="78A42B60" w14:textId="77777777" w:rsidR="00B428A7" w:rsidRDefault="00B4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75A91" id="Text Box 16" o:spid="_x0000_s1039" type="#_x0000_t202" style="position:absolute;margin-left:11.9pt;margin-top:12.65pt;width:411.1pt;height: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zFHQIAADUEAAAOAAAAZHJzL2Uyb0RvYy54bWysU9tuGyEQfa/Uf0C813uJnaYrryM3katK&#10;VhLJqfKMWfCuxDIUsHfdr+/Ari9K+1T1BQZmmMs5h/l93ypyENY1oEuaTVJKhOZQNXpX0h+vq093&#10;lDjPdMUUaFHSo3D0fvHxw7wzhcihBlUJSzCJdkVnSlp7b4okcbwWLXMTMEKjU4Jtmcej3SWVZR1m&#10;b1WSp+lt0oGtjAUunMPbx8FJFzG/lIL7Zymd8ESVFHvzcbVx3YY1WcxZsbPM1A0f22D/0EXLGo1F&#10;z6kemWdkb5s/UrUNt+BA+gmHNgEpGy7iDDhNlr6bZlMzI+IsCI4zZ5jc/0vLnw4b82KJ779CjwQG&#10;QDrjCoeXYZ5e2jbs2ClBP0J4PMMmek84Xs7yPEvzGSUcfVl2l2VpBDa5PDfW+W8CWhKMklrkJcLF&#10;DmvnsSSGnkJCNQ2rRqnIjdKkK+ntzSyND84efKE0Prw0Gyzfb3vSVNjGzWmSLVRHHNDCwL0zfNVg&#10;E2vm/AuzSDbOhAL2z7hIBVgMRouSGuyvv92HeOQAvZR0KJ6Sup97ZgUl6rtGdr5k02lQWzxMZ59z&#10;PNhrz/bao/ftA6A+M/wqhkczxHt1MqWF9g11vgxV0cU0x9ol9SfzwQ+Sxn/CxXIZg1Bfhvm13hge&#10;UgdYA8Sv/RuzZuTBI4VPcJIZK97RMcQOhCz3HmQTuQpAD6iO+KM2I4XjPwrivz7HqMtvX/wGAAD/&#10;/wMAUEsDBBQABgAIAAAAIQBHQ/py4QAAAAkBAAAPAAAAZHJzL2Rvd25yZXYueG1sTI9PS8NAEMXv&#10;gt9hGcGb3fyxJcRsSgkUQfTQ2ou3SXabBLOzMbtto5/e8WRPw8x7vPm9Yj3bQZzN5HtHCuJFBMJQ&#10;43RPrYLD+/YhA+EDksbBkVHwbTysy9ubAnPtLrQz531oBYeQz1FBF8KYS+mbzlj0CzcaYu3oJouB&#10;16mVesILh9tBJlG0khZ74g8djqbqTPO5P1kFL9X2DXd1YrOfoXp+PW7Gr8PHUqn7u3nzBCKYOfyb&#10;4Q+f0aFkptqdSHsxKEhSJg88lykI1rPHFXer+RDHKciykNcNyl8AAAD//wMAUEsBAi0AFAAGAAgA&#10;AAAhALaDOJL+AAAA4QEAABMAAAAAAAAAAAAAAAAAAAAAAFtDb250ZW50X1R5cGVzXS54bWxQSwEC&#10;LQAUAAYACAAAACEAOP0h/9YAAACUAQAACwAAAAAAAAAAAAAAAAAvAQAAX3JlbHMvLnJlbHNQSwEC&#10;LQAUAAYACAAAACEAX0jcxR0CAAA1BAAADgAAAAAAAAAAAAAAAAAuAgAAZHJzL2Uyb0RvYy54bWxQ&#10;SwECLQAUAAYACAAAACEAR0P6cuEAAAAJAQAADwAAAAAAAAAAAAAAAAB3BAAAZHJzL2Rvd25yZXYu&#10;eG1sUEsFBgAAAAAEAAQA8wAAAIUFAAAAAA==&#10;" filled="f" stroked="f" strokeweight=".5pt">
                <v:textbox>
                  <w:txbxContent>
                    <w:p w14:paraId="34388C7A" w14:textId="736B48D5" w:rsidR="00B428A7" w:rsidRDefault="00B428A7" w:rsidP="00B428A7">
                      <w:pPr>
                        <w:spacing w:after="120"/>
                        <w:rPr>
                          <w:rFonts w:ascii="Arial" w:hAnsi="Arial" w:cs="Arial"/>
                        </w:rPr>
                      </w:pPr>
                      <w:r>
                        <w:rPr>
                          <w:rFonts w:ascii="Arial" w:hAnsi="Arial" w:cs="Arial"/>
                        </w:rPr>
                        <w:t>An increase in the length of the accreditation cycle would require at least one mid-</w:t>
                      </w:r>
                      <w:r w:rsidR="00C670DC">
                        <w:rPr>
                          <w:rFonts w:ascii="Arial" w:hAnsi="Arial" w:cs="Arial"/>
                        </w:rPr>
                        <w:t>point</w:t>
                      </w:r>
                      <w:r>
                        <w:rPr>
                          <w:rFonts w:ascii="Arial" w:hAnsi="Arial" w:cs="Arial"/>
                        </w:rPr>
                        <w:t xml:space="preserve"> review. The length and makeup of the accreditation cycle being considered are:</w:t>
                      </w:r>
                    </w:p>
                    <w:p w14:paraId="7871F6AA" w14:textId="263A2F6E" w:rsidR="00B428A7" w:rsidRPr="007875C1" w:rsidRDefault="00605B13" w:rsidP="00B428A7">
                      <w:pPr>
                        <w:pStyle w:val="ListParagraph"/>
                        <w:numPr>
                          <w:ilvl w:val="0"/>
                          <w:numId w:val="93"/>
                        </w:numPr>
                        <w:spacing w:after="0" w:line="240" w:lineRule="auto"/>
                        <w:rPr>
                          <w:rFonts w:ascii="Arial" w:hAnsi="Arial"/>
                          <w:kern w:val="24"/>
                        </w:rPr>
                      </w:pPr>
                      <w:r>
                        <w:rPr>
                          <w:rFonts w:ascii="Arial" w:hAnsi="Arial"/>
                          <w:kern w:val="24"/>
                        </w:rPr>
                        <w:t>Four</w:t>
                      </w:r>
                      <w:r w:rsidR="00B428A7">
                        <w:rPr>
                          <w:rFonts w:ascii="Arial" w:hAnsi="Arial"/>
                          <w:kern w:val="24"/>
                        </w:rPr>
                        <w:t xml:space="preserve"> years with </w:t>
                      </w:r>
                      <w:r w:rsidRPr="007875C1">
                        <w:rPr>
                          <w:rFonts w:ascii="Arial" w:hAnsi="Arial"/>
                          <w:kern w:val="24"/>
                        </w:rPr>
                        <w:t>one</w:t>
                      </w:r>
                      <w:r w:rsidR="00B428A7" w:rsidRPr="007875C1">
                        <w:rPr>
                          <w:rFonts w:ascii="Arial" w:hAnsi="Arial"/>
                          <w:kern w:val="24"/>
                        </w:rPr>
                        <w:t xml:space="preserve"> mid-</w:t>
                      </w:r>
                      <w:r w:rsidR="00C670DC" w:rsidRPr="007875C1">
                        <w:rPr>
                          <w:rFonts w:ascii="Arial" w:hAnsi="Arial"/>
                          <w:kern w:val="24"/>
                        </w:rPr>
                        <w:t>point</w:t>
                      </w:r>
                      <w:r w:rsidR="00B428A7" w:rsidRPr="007875C1">
                        <w:rPr>
                          <w:rFonts w:ascii="Arial" w:hAnsi="Arial"/>
                          <w:kern w:val="24"/>
                        </w:rPr>
                        <w:t xml:space="preserve"> review</w:t>
                      </w:r>
                    </w:p>
                    <w:p w14:paraId="3402DD79" w14:textId="61D02C6F" w:rsidR="00691277" w:rsidRPr="007875C1" w:rsidRDefault="00691277" w:rsidP="00691277">
                      <w:pPr>
                        <w:pStyle w:val="ListParagraph"/>
                        <w:numPr>
                          <w:ilvl w:val="0"/>
                          <w:numId w:val="93"/>
                        </w:numPr>
                        <w:spacing w:after="0" w:line="240" w:lineRule="auto"/>
                        <w:rPr>
                          <w:rFonts w:ascii="Arial" w:hAnsi="Arial"/>
                          <w:kern w:val="24"/>
                        </w:rPr>
                      </w:pPr>
                      <w:r w:rsidRPr="007875C1">
                        <w:rPr>
                          <w:rFonts w:ascii="Arial" w:hAnsi="Arial"/>
                          <w:kern w:val="24"/>
                        </w:rPr>
                        <w:t>Five years with two mid-point reviews</w:t>
                      </w:r>
                    </w:p>
                    <w:p w14:paraId="2D5C9C7C" w14:textId="622E1595" w:rsidR="003A68A7" w:rsidRDefault="00605B13" w:rsidP="00B428A7">
                      <w:pPr>
                        <w:pStyle w:val="ListParagraph"/>
                        <w:numPr>
                          <w:ilvl w:val="0"/>
                          <w:numId w:val="93"/>
                        </w:numPr>
                        <w:spacing w:after="0" w:line="240" w:lineRule="auto"/>
                        <w:rPr>
                          <w:rFonts w:ascii="Arial" w:hAnsi="Arial"/>
                          <w:kern w:val="24"/>
                        </w:rPr>
                      </w:pPr>
                      <w:r>
                        <w:rPr>
                          <w:rFonts w:ascii="Arial" w:hAnsi="Arial"/>
                          <w:kern w:val="24"/>
                        </w:rPr>
                        <w:t>Four</w:t>
                      </w:r>
                      <w:r w:rsidR="003A68A7">
                        <w:rPr>
                          <w:rFonts w:ascii="Arial" w:hAnsi="Arial"/>
                          <w:kern w:val="24"/>
                        </w:rPr>
                        <w:t xml:space="preserve"> years with annual </w:t>
                      </w:r>
                      <w:r w:rsidR="007875C1">
                        <w:rPr>
                          <w:rFonts w:ascii="Arial" w:hAnsi="Arial"/>
                          <w:kern w:val="24"/>
                        </w:rPr>
                        <w:t>review</w:t>
                      </w:r>
                      <w:r w:rsidR="00563243">
                        <w:rPr>
                          <w:rFonts w:ascii="Arial" w:hAnsi="Arial"/>
                          <w:kern w:val="24"/>
                        </w:rPr>
                        <w:t>s</w:t>
                      </w:r>
                      <w:r w:rsidR="00691277">
                        <w:rPr>
                          <w:rFonts w:ascii="Arial" w:hAnsi="Arial"/>
                          <w:kern w:val="24"/>
                        </w:rPr>
                        <w:t>.</w:t>
                      </w:r>
                    </w:p>
                    <w:p w14:paraId="78A42B60" w14:textId="77777777" w:rsidR="00B428A7" w:rsidRDefault="00B428A7"/>
                  </w:txbxContent>
                </v:textbox>
              </v:shape>
            </w:pict>
          </mc:Fallback>
        </mc:AlternateContent>
      </w:r>
    </w:p>
    <w:p w14:paraId="2A51F03D" w14:textId="007DACDF" w:rsidR="00B428A7" w:rsidRDefault="00B428A7" w:rsidP="00E81B3A">
      <w:pPr>
        <w:rPr>
          <w:rFonts w:ascii="Arial" w:hAnsi="Arial" w:cs="Arial"/>
        </w:rPr>
      </w:pPr>
    </w:p>
    <w:p w14:paraId="7D2CB437" w14:textId="2E4BB78D" w:rsidR="00B428A7" w:rsidRDefault="00B428A7" w:rsidP="00E81B3A">
      <w:pPr>
        <w:rPr>
          <w:rFonts w:ascii="Arial" w:hAnsi="Arial" w:cs="Arial"/>
        </w:rPr>
      </w:pPr>
    </w:p>
    <w:p w14:paraId="2A95BDEF" w14:textId="77777777" w:rsidR="00B428A7" w:rsidRDefault="00B428A7" w:rsidP="00E81B3A">
      <w:pPr>
        <w:rPr>
          <w:rFonts w:ascii="Arial" w:hAnsi="Arial" w:cs="Arial"/>
        </w:rPr>
      </w:pPr>
    </w:p>
    <w:p w14:paraId="31813115" w14:textId="77777777" w:rsidR="00B428A7" w:rsidRDefault="00B428A7" w:rsidP="00E81B3A">
      <w:pPr>
        <w:rPr>
          <w:rFonts w:ascii="Arial" w:hAnsi="Arial" w:cs="Arial"/>
        </w:rPr>
      </w:pPr>
    </w:p>
    <w:p w14:paraId="4308A512" w14:textId="77777777" w:rsidR="00871BF7" w:rsidRDefault="00871BF7" w:rsidP="00871BF7">
      <w:pPr>
        <w:pStyle w:val="ListParagraph"/>
        <w:spacing w:after="0" w:line="240" w:lineRule="auto"/>
        <w:rPr>
          <w:rFonts w:ascii="Arial" w:hAnsi="Arial"/>
          <w:kern w:val="24"/>
        </w:rPr>
      </w:pPr>
    </w:p>
    <w:p w14:paraId="4A8CE83A" w14:textId="7718FBEC" w:rsidR="00691277" w:rsidRDefault="00691277" w:rsidP="00940EC8">
      <w:pPr>
        <w:spacing w:before="120" w:line="240" w:lineRule="auto"/>
        <w:rPr>
          <w:rFonts w:ascii="Arial" w:hAnsi="Arial" w:cs="Arial"/>
        </w:rPr>
      </w:pPr>
      <w:r w:rsidRPr="001A53FD">
        <w:rPr>
          <w:rFonts w:ascii="Arial" w:hAnsi="Arial" w:cs="Arial"/>
        </w:rPr>
        <w:t>Currently</w:t>
      </w:r>
      <w:r w:rsidR="00011F6B">
        <w:rPr>
          <w:rFonts w:ascii="Arial" w:hAnsi="Arial" w:cs="Arial"/>
        </w:rPr>
        <w:t xml:space="preserve">, </w:t>
      </w:r>
      <w:r w:rsidRPr="001A53FD">
        <w:rPr>
          <w:rFonts w:ascii="Arial" w:hAnsi="Arial" w:cs="Arial"/>
        </w:rPr>
        <w:t xml:space="preserve">general practices usually only interact with their accrediting agency </w:t>
      </w:r>
      <w:r>
        <w:rPr>
          <w:rFonts w:ascii="Arial" w:hAnsi="Arial" w:cs="Arial"/>
        </w:rPr>
        <w:t xml:space="preserve">immediately before and </w:t>
      </w:r>
      <w:r w:rsidRPr="001A53FD">
        <w:rPr>
          <w:rFonts w:ascii="Arial" w:hAnsi="Arial" w:cs="Arial"/>
        </w:rPr>
        <w:t>during the assessment period</w:t>
      </w:r>
      <w:r w:rsidR="00011F6B">
        <w:rPr>
          <w:rFonts w:ascii="Arial" w:hAnsi="Arial" w:cs="Arial"/>
        </w:rPr>
        <w:t xml:space="preserve"> within the three-year accreditation cycle</w:t>
      </w:r>
      <w:r w:rsidRPr="001A53FD">
        <w:rPr>
          <w:rFonts w:ascii="Arial" w:hAnsi="Arial" w:cs="Arial"/>
        </w:rPr>
        <w:t>.</w:t>
      </w:r>
      <w:r w:rsidR="00B22E30">
        <w:rPr>
          <w:rFonts w:ascii="Arial" w:hAnsi="Arial" w:cs="Arial"/>
        </w:rPr>
        <w:t xml:space="preserve"> </w:t>
      </w:r>
      <w:r w:rsidR="0040596D">
        <w:rPr>
          <w:rFonts w:ascii="Arial" w:hAnsi="Arial" w:cs="Arial"/>
        </w:rPr>
        <w:t>T</w:t>
      </w:r>
      <w:r w:rsidR="00B22E30">
        <w:rPr>
          <w:rFonts w:ascii="Arial" w:hAnsi="Arial" w:cs="Arial"/>
        </w:rPr>
        <w:t xml:space="preserve">he options being considered ensure that </w:t>
      </w:r>
      <w:r w:rsidR="00DC6E54">
        <w:rPr>
          <w:rFonts w:ascii="Arial" w:hAnsi="Arial" w:cs="Arial"/>
        </w:rPr>
        <w:t>check-in</w:t>
      </w:r>
      <w:r w:rsidR="00B22E30">
        <w:rPr>
          <w:rFonts w:ascii="Arial" w:hAnsi="Arial" w:cs="Arial"/>
        </w:rPr>
        <w:t xml:space="preserve">s occur more frequently than the current minimum interval of 2.3 years </w:t>
      </w:r>
      <w:r>
        <w:rPr>
          <w:rFonts w:ascii="Arial" w:hAnsi="Arial" w:cs="Arial"/>
        </w:rPr>
        <w:t>(if a routine assessment is undertaken eight months prior to the accreditation expiry date).</w:t>
      </w:r>
    </w:p>
    <w:p w14:paraId="1AB5DF46" w14:textId="77777777" w:rsidR="00691277" w:rsidRDefault="00691277" w:rsidP="00940EC8">
      <w:pPr>
        <w:rPr>
          <w:rFonts w:ascii="Arial" w:hAnsi="Arial" w:cs="Arial"/>
        </w:rPr>
      </w:pPr>
      <w:r w:rsidRPr="00EF7B82">
        <w:rPr>
          <w:rFonts w:ascii="Arial" w:hAnsi="Arial" w:cs="Arial"/>
        </w:rPr>
        <w:t xml:space="preserve">The pros and cons of these options are outlined in </w:t>
      </w:r>
      <w:r w:rsidRPr="00EF7B82">
        <w:rPr>
          <w:rFonts w:ascii="Arial" w:hAnsi="Arial" w:cs="Arial"/>
          <w:b/>
          <w:bCs/>
        </w:rPr>
        <w:t>Table 4.</w:t>
      </w:r>
    </w:p>
    <w:p w14:paraId="4E4350FA" w14:textId="77777777" w:rsidR="00691277" w:rsidRPr="00B428A7" w:rsidRDefault="00691277" w:rsidP="00691277">
      <w:pPr>
        <w:rPr>
          <w:rFonts w:ascii="Arial" w:hAnsi="Arial" w:cs="Arial"/>
        </w:rPr>
      </w:pPr>
      <w:r w:rsidRPr="00886108">
        <w:rPr>
          <w:rFonts w:ascii="Arial" w:hAnsi="Arial" w:cs="Arial"/>
          <w:b/>
          <w:bCs/>
        </w:rPr>
        <w:t>Table 4</w:t>
      </w:r>
      <w:r>
        <w:rPr>
          <w:rFonts w:ascii="Arial" w:hAnsi="Arial" w:cs="Arial"/>
          <w:b/>
          <w:bCs/>
        </w:rPr>
        <w:t xml:space="preserve"> - </w:t>
      </w:r>
      <w:r w:rsidRPr="002E0D47">
        <w:rPr>
          <w:rFonts w:ascii="Arial" w:hAnsi="Arial"/>
          <w:kern w:val="24"/>
        </w:rPr>
        <w:t>Pros and cons of</w:t>
      </w:r>
      <w:r>
        <w:rPr>
          <w:rFonts w:ascii="Arial" w:hAnsi="Arial"/>
          <w:kern w:val="24"/>
        </w:rPr>
        <w:t xml:space="preserve"> changes to the length and makeup of the accreditation cycle</w:t>
      </w:r>
    </w:p>
    <w:tbl>
      <w:tblPr>
        <w:tblStyle w:val="TableGrid"/>
        <w:tblW w:w="0" w:type="auto"/>
        <w:tblLook w:val="04A0" w:firstRow="1" w:lastRow="0" w:firstColumn="1" w:lastColumn="0" w:noHBand="0" w:noVBand="1"/>
      </w:tblPr>
      <w:tblGrid>
        <w:gridCol w:w="2830"/>
        <w:gridCol w:w="3119"/>
        <w:gridCol w:w="3067"/>
      </w:tblGrid>
      <w:tr w:rsidR="00B428A7" w:rsidRPr="00E1676A" w14:paraId="4E06A161" w14:textId="77777777" w:rsidTr="00EB717C">
        <w:tc>
          <w:tcPr>
            <w:tcW w:w="2830" w:type="dxa"/>
            <w:tcBorders>
              <w:bottom w:val="single" w:sz="4" w:space="0" w:color="auto"/>
              <w:right w:val="single" w:sz="4" w:space="0" w:color="7030A0"/>
            </w:tcBorders>
            <w:shd w:val="clear" w:color="auto" w:fill="7030A0"/>
          </w:tcPr>
          <w:p w14:paraId="16847BE0" w14:textId="40CCF4D1" w:rsidR="00B428A7" w:rsidRPr="002171CA" w:rsidRDefault="00B428A7" w:rsidP="00D37DFF">
            <w:pPr>
              <w:pStyle w:val="ListParagraph"/>
              <w:spacing w:before="60" w:after="60"/>
              <w:ind w:left="29"/>
              <w:rPr>
                <w:rFonts w:ascii="Arial" w:hAnsi="Arial" w:cs="Arial"/>
                <w:b/>
                <w:bCs/>
                <w:color w:val="FFFFFF" w:themeColor="background1"/>
                <w:sz w:val="20"/>
                <w:szCs w:val="20"/>
              </w:rPr>
            </w:pPr>
            <w:r>
              <w:rPr>
                <w:rFonts w:ascii="Arial" w:hAnsi="Arial" w:cs="Arial"/>
                <w:b/>
                <w:bCs/>
                <w:color w:val="FFFFFF" w:themeColor="background1"/>
                <w:sz w:val="20"/>
                <w:szCs w:val="20"/>
              </w:rPr>
              <w:t>Accreditation cycle length</w:t>
            </w:r>
          </w:p>
        </w:tc>
        <w:tc>
          <w:tcPr>
            <w:tcW w:w="3119" w:type="dxa"/>
            <w:tcBorders>
              <w:left w:val="single" w:sz="4" w:space="0" w:color="7030A0"/>
              <w:bottom w:val="single" w:sz="4" w:space="0" w:color="auto"/>
              <w:right w:val="single" w:sz="4" w:space="0" w:color="7030A0"/>
            </w:tcBorders>
            <w:shd w:val="clear" w:color="auto" w:fill="7030A0"/>
          </w:tcPr>
          <w:p w14:paraId="7390FBF1" w14:textId="77777777" w:rsidR="00B428A7" w:rsidRPr="002171CA" w:rsidRDefault="00B428A7" w:rsidP="00EB717C">
            <w:pPr>
              <w:spacing w:before="60" w:after="60"/>
              <w:jc w:val="center"/>
              <w:rPr>
                <w:rFonts w:ascii="Arial" w:hAnsi="Arial" w:cs="Arial"/>
                <w:b/>
                <w:bCs/>
                <w:color w:val="FFFFFF" w:themeColor="background1"/>
                <w:sz w:val="20"/>
                <w:szCs w:val="20"/>
              </w:rPr>
            </w:pPr>
            <w:r w:rsidRPr="002171CA">
              <w:rPr>
                <w:rFonts w:ascii="Arial" w:hAnsi="Arial" w:cs="Arial"/>
                <w:b/>
                <w:bCs/>
                <w:color w:val="FFFFFF" w:themeColor="background1"/>
                <w:sz w:val="20"/>
                <w:szCs w:val="20"/>
              </w:rPr>
              <w:t>Pros</w:t>
            </w:r>
          </w:p>
        </w:tc>
        <w:tc>
          <w:tcPr>
            <w:tcW w:w="3067" w:type="dxa"/>
            <w:tcBorders>
              <w:left w:val="single" w:sz="4" w:space="0" w:color="7030A0"/>
              <w:bottom w:val="single" w:sz="4" w:space="0" w:color="auto"/>
            </w:tcBorders>
            <w:shd w:val="clear" w:color="auto" w:fill="7030A0"/>
          </w:tcPr>
          <w:p w14:paraId="1C1E35E7" w14:textId="77777777" w:rsidR="00B428A7" w:rsidRPr="002171CA" w:rsidRDefault="00B428A7" w:rsidP="00EB717C">
            <w:pPr>
              <w:spacing w:before="60" w:after="60"/>
              <w:jc w:val="center"/>
              <w:rPr>
                <w:rFonts w:ascii="Arial" w:hAnsi="Arial" w:cs="Arial"/>
                <w:b/>
                <w:bCs/>
                <w:color w:val="FFFFFF" w:themeColor="background1"/>
                <w:sz w:val="20"/>
                <w:szCs w:val="20"/>
              </w:rPr>
            </w:pPr>
            <w:r w:rsidRPr="002171CA">
              <w:rPr>
                <w:rFonts w:ascii="Arial" w:hAnsi="Arial" w:cs="Arial"/>
                <w:b/>
                <w:bCs/>
                <w:color w:val="FFFFFF" w:themeColor="background1"/>
                <w:sz w:val="20"/>
                <w:szCs w:val="20"/>
              </w:rPr>
              <w:t>Cons</w:t>
            </w:r>
          </w:p>
        </w:tc>
      </w:tr>
      <w:tr w:rsidR="00B428A7" w:rsidRPr="00E1676A" w14:paraId="4C6FC94F" w14:textId="77777777" w:rsidTr="00C4020A">
        <w:tc>
          <w:tcPr>
            <w:tcW w:w="9016" w:type="dxa"/>
            <w:gridSpan w:val="3"/>
            <w:tcBorders>
              <w:left w:val="single" w:sz="4" w:space="0" w:color="7030A0"/>
              <w:bottom w:val="single" w:sz="4" w:space="0" w:color="7030A0"/>
            </w:tcBorders>
            <w:shd w:val="clear" w:color="auto" w:fill="D1B2E8"/>
          </w:tcPr>
          <w:p w14:paraId="6F69E47F" w14:textId="60C5993E" w:rsidR="00B428A7" w:rsidRPr="00B67DF0" w:rsidRDefault="00605B13" w:rsidP="004B2925">
            <w:pPr>
              <w:spacing w:before="60" w:after="60"/>
              <w:rPr>
                <w:rFonts w:ascii="Arial" w:hAnsi="Arial" w:cs="Arial"/>
                <w:b/>
                <w:bCs/>
                <w:sz w:val="20"/>
                <w:szCs w:val="20"/>
              </w:rPr>
            </w:pPr>
            <w:r>
              <w:rPr>
                <w:rFonts w:ascii="Arial" w:hAnsi="Arial" w:cs="Arial"/>
                <w:b/>
                <w:bCs/>
                <w:sz w:val="20"/>
                <w:szCs w:val="20"/>
              </w:rPr>
              <w:t>Four</w:t>
            </w:r>
            <w:r w:rsidR="00B428A7" w:rsidRPr="00B428A7">
              <w:rPr>
                <w:rFonts w:ascii="Arial" w:hAnsi="Arial" w:cs="Arial"/>
                <w:b/>
                <w:bCs/>
                <w:sz w:val="20"/>
                <w:szCs w:val="20"/>
              </w:rPr>
              <w:t xml:space="preserve"> years with </w:t>
            </w:r>
            <w:r>
              <w:rPr>
                <w:rFonts w:ascii="Arial" w:hAnsi="Arial" w:cs="Arial"/>
                <w:b/>
                <w:bCs/>
                <w:sz w:val="20"/>
                <w:szCs w:val="20"/>
              </w:rPr>
              <w:t>one</w:t>
            </w:r>
            <w:r w:rsidR="00B428A7" w:rsidRPr="00B428A7">
              <w:rPr>
                <w:rFonts w:ascii="Arial" w:hAnsi="Arial" w:cs="Arial"/>
                <w:b/>
                <w:bCs/>
                <w:sz w:val="20"/>
                <w:szCs w:val="20"/>
              </w:rPr>
              <w:t xml:space="preserve"> mid-</w:t>
            </w:r>
            <w:r w:rsidR="00C670DC">
              <w:rPr>
                <w:rFonts w:ascii="Arial" w:hAnsi="Arial" w:cs="Arial"/>
                <w:b/>
                <w:bCs/>
                <w:sz w:val="20"/>
                <w:szCs w:val="20"/>
              </w:rPr>
              <w:t>point</w:t>
            </w:r>
            <w:r w:rsidR="00B428A7" w:rsidRPr="00B428A7">
              <w:rPr>
                <w:rFonts w:ascii="Arial" w:hAnsi="Arial" w:cs="Arial"/>
                <w:b/>
                <w:bCs/>
                <w:sz w:val="20"/>
                <w:szCs w:val="20"/>
              </w:rPr>
              <w:t xml:space="preserve"> review</w:t>
            </w:r>
          </w:p>
        </w:tc>
      </w:tr>
      <w:tr w:rsidR="00B428A7" w:rsidRPr="00E1676A" w14:paraId="07D87813" w14:textId="77777777" w:rsidTr="00EB717C">
        <w:trPr>
          <w:trHeight w:val="813"/>
        </w:trPr>
        <w:tc>
          <w:tcPr>
            <w:tcW w:w="2830" w:type="dxa"/>
            <w:tcBorders>
              <w:top w:val="single" w:sz="4" w:space="0" w:color="7030A0"/>
              <w:left w:val="single" w:sz="4" w:space="0" w:color="7030A0"/>
              <w:bottom w:val="single" w:sz="4" w:space="0" w:color="7030A0"/>
              <w:right w:val="single" w:sz="4" w:space="0" w:color="7030A0"/>
            </w:tcBorders>
          </w:tcPr>
          <w:p w14:paraId="778AA833" w14:textId="491B79BC" w:rsidR="00B428A7" w:rsidRPr="00B67DF0" w:rsidRDefault="00691277" w:rsidP="00503F49">
            <w:pPr>
              <w:rPr>
                <w:rFonts w:ascii="Arial" w:hAnsi="Arial" w:cs="Arial"/>
                <w:sz w:val="20"/>
                <w:szCs w:val="20"/>
              </w:rPr>
            </w:pPr>
            <w:r>
              <w:rPr>
                <w:rFonts w:ascii="Arial" w:hAnsi="Arial" w:cs="Arial"/>
                <w:sz w:val="20"/>
                <w:szCs w:val="20"/>
              </w:rPr>
              <w:t xml:space="preserve">Involves an extended four-year accreditation cycle with a mid-point review to ensure ongoing compliance. The interval between a routine assessment and a review would be </w:t>
            </w:r>
            <w:r w:rsidRPr="007875C1">
              <w:rPr>
                <w:rFonts w:ascii="Arial" w:hAnsi="Arial" w:cs="Arial"/>
                <w:b/>
                <w:bCs/>
                <w:sz w:val="20"/>
                <w:szCs w:val="20"/>
              </w:rPr>
              <w:t>less than two years</w:t>
            </w:r>
            <w:r>
              <w:rPr>
                <w:rFonts w:ascii="Arial" w:hAnsi="Arial" w:cs="Arial"/>
                <w:sz w:val="20"/>
                <w:szCs w:val="20"/>
              </w:rPr>
              <w:t>.</w:t>
            </w:r>
          </w:p>
        </w:tc>
        <w:tc>
          <w:tcPr>
            <w:tcW w:w="3119" w:type="dxa"/>
            <w:tcBorders>
              <w:top w:val="single" w:sz="4" w:space="0" w:color="7030A0"/>
              <w:left w:val="single" w:sz="4" w:space="0" w:color="7030A0"/>
              <w:bottom w:val="single" w:sz="4" w:space="0" w:color="7030A0"/>
              <w:right w:val="single" w:sz="4" w:space="0" w:color="7030A0"/>
            </w:tcBorders>
          </w:tcPr>
          <w:p w14:paraId="150FA54C" w14:textId="352CA4B4" w:rsidR="00FF705F" w:rsidRDefault="00946996" w:rsidP="00503F49">
            <w:pPr>
              <w:pStyle w:val="ListParagraph"/>
              <w:numPr>
                <w:ilvl w:val="0"/>
                <w:numId w:val="118"/>
              </w:numPr>
              <w:ind w:left="357" w:hanging="357"/>
              <w:contextualSpacing w:val="0"/>
              <w:rPr>
                <w:rFonts w:ascii="Arial" w:hAnsi="Arial" w:cs="Arial"/>
                <w:sz w:val="20"/>
                <w:szCs w:val="20"/>
              </w:rPr>
            </w:pPr>
            <w:r>
              <w:rPr>
                <w:rFonts w:ascii="Arial" w:hAnsi="Arial" w:cs="Arial"/>
                <w:sz w:val="20"/>
                <w:szCs w:val="20"/>
              </w:rPr>
              <w:t>Le</w:t>
            </w:r>
            <w:r w:rsidR="00DC2176">
              <w:rPr>
                <w:rFonts w:ascii="Arial" w:hAnsi="Arial" w:cs="Arial"/>
                <w:sz w:val="20"/>
                <w:szCs w:val="20"/>
              </w:rPr>
              <w:t>ast</w:t>
            </w:r>
            <w:r>
              <w:rPr>
                <w:rFonts w:ascii="Arial" w:hAnsi="Arial" w:cs="Arial"/>
                <w:sz w:val="20"/>
                <w:szCs w:val="20"/>
              </w:rPr>
              <w:t xml:space="preserve"> potential</w:t>
            </w:r>
            <w:r w:rsidR="00FF705F">
              <w:rPr>
                <w:rFonts w:ascii="Arial" w:hAnsi="Arial" w:cs="Arial"/>
                <w:sz w:val="20"/>
                <w:szCs w:val="20"/>
              </w:rPr>
              <w:t xml:space="preserve"> stress and administrative burden</w:t>
            </w:r>
            <w:r w:rsidR="00DC2176">
              <w:rPr>
                <w:rFonts w:ascii="Arial" w:hAnsi="Arial" w:cs="Arial"/>
                <w:sz w:val="20"/>
                <w:szCs w:val="20"/>
              </w:rPr>
              <w:t xml:space="preserve"> associated with frequen</w:t>
            </w:r>
            <w:r w:rsidR="00503F49">
              <w:rPr>
                <w:rFonts w:ascii="Arial" w:hAnsi="Arial" w:cs="Arial"/>
                <w:sz w:val="20"/>
                <w:szCs w:val="20"/>
              </w:rPr>
              <w:t>t</w:t>
            </w:r>
            <w:r w:rsidR="00DC2176">
              <w:rPr>
                <w:rFonts w:ascii="Arial" w:hAnsi="Arial" w:cs="Arial"/>
                <w:sz w:val="20"/>
                <w:szCs w:val="20"/>
              </w:rPr>
              <w:t xml:space="preserve"> check-ins</w:t>
            </w:r>
          </w:p>
          <w:p w14:paraId="6FE25B47" w14:textId="03253A46" w:rsidR="00351CEE" w:rsidRDefault="00FF705F" w:rsidP="00503F49">
            <w:pPr>
              <w:pStyle w:val="ListParagraph"/>
              <w:numPr>
                <w:ilvl w:val="0"/>
                <w:numId w:val="118"/>
              </w:numPr>
              <w:ind w:left="357" w:hanging="357"/>
              <w:contextualSpacing w:val="0"/>
              <w:rPr>
                <w:rFonts w:ascii="Arial" w:hAnsi="Arial" w:cs="Arial"/>
                <w:sz w:val="20"/>
                <w:szCs w:val="20"/>
              </w:rPr>
            </w:pPr>
            <w:r>
              <w:rPr>
                <w:rFonts w:ascii="Arial" w:hAnsi="Arial" w:cs="Arial"/>
                <w:sz w:val="20"/>
                <w:szCs w:val="20"/>
              </w:rPr>
              <w:t xml:space="preserve">Less </w:t>
            </w:r>
            <w:r w:rsidR="00503F49">
              <w:rPr>
                <w:rFonts w:ascii="Arial" w:hAnsi="Arial" w:cs="Arial"/>
                <w:sz w:val="20"/>
                <w:szCs w:val="20"/>
              </w:rPr>
              <w:t xml:space="preserve">potential cost </w:t>
            </w:r>
            <w:r>
              <w:rPr>
                <w:rFonts w:ascii="Arial" w:hAnsi="Arial" w:cs="Arial"/>
                <w:sz w:val="20"/>
                <w:szCs w:val="20"/>
              </w:rPr>
              <w:t>increase with one additional review</w:t>
            </w:r>
            <w:r w:rsidR="00503F49">
              <w:rPr>
                <w:rFonts w:ascii="Arial" w:hAnsi="Arial"/>
                <w:kern w:val="24"/>
                <w:sz w:val="20"/>
                <w:szCs w:val="20"/>
              </w:rPr>
              <w:t xml:space="preserve">; the extent of the increase dependent on </w:t>
            </w:r>
            <w:r w:rsidR="00503F49" w:rsidRPr="00BD16FF">
              <w:rPr>
                <w:rFonts w:ascii="Arial" w:hAnsi="Arial"/>
                <w:kern w:val="24"/>
                <w:sz w:val="20"/>
                <w:szCs w:val="20"/>
              </w:rPr>
              <w:t>the review method</w:t>
            </w:r>
            <w:r w:rsidR="00503F49">
              <w:rPr>
                <w:rFonts w:ascii="Arial" w:hAnsi="Arial"/>
                <w:kern w:val="24"/>
                <w:sz w:val="20"/>
                <w:szCs w:val="20"/>
              </w:rPr>
              <w:t xml:space="preserve"> chosen</w:t>
            </w:r>
          </w:p>
          <w:p w14:paraId="5764D334" w14:textId="3B6914D0" w:rsidR="00FF705F" w:rsidRPr="00EF7B82" w:rsidRDefault="00FF705F" w:rsidP="00503F49">
            <w:pPr>
              <w:pStyle w:val="ListParagraph"/>
              <w:numPr>
                <w:ilvl w:val="0"/>
                <w:numId w:val="118"/>
              </w:numPr>
              <w:ind w:left="357" w:hanging="357"/>
              <w:contextualSpacing w:val="0"/>
              <w:rPr>
                <w:rFonts w:ascii="Arial" w:hAnsi="Arial" w:cs="Arial"/>
                <w:sz w:val="20"/>
                <w:szCs w:val="20"/>
              </w:rPr>
            </w:pPr>
            <w:r>
              <w:rPr>
                <w:rFonts w:ascii="Arial" w:hAnsi="Arial" w:cs="Arial"/>
                <w:sz w:val="20"/>
                <w:szCs w:val="20"/>
              </w:rPr>
              <w:t>Least disruptions to daily operations</w:t>
            </w:r>
            <w:r w:rsidR="00503F49">
              <w:rPr>
                <w:rFonts w:ascii="Arial" w:hAnsi="Arial" w:cs="Arial"/>
                <w:sz w:val="20"/>
                <w:szCs w:val="20"/>
              </w:rPr>
              <w:t xml:space="preserve"> associated with frequent check-ins</w:t>
            </w:r>
            <w:r w:rsidR="00A31843">
              <w:rPr>
                <w:rFonts w:ascii="Arial" w:hAnsi="Arial" w:cs="Arial"/>
                <w:sz w:val="20"/>
                <w:szCs w:val="20"/>
              </w:rPr>
              <w:t>.</w:t>
            </w:r>
          </w:p>
        </w:tc>
        <w:tc>
          <w:tcPr>
            <w:tcW w:w="3067" w:type="dxa"/>
            <w:tcBorders>
              <w:top w:val="single" w:sz="4" w:space="0" w:color="7030A0"/>
              <w:left w:val="single" w:sz="4" w:space="0" w:color="7030A0"/>
              <w:bottom w:val="single" w:sz="4" w:space="0" w:color="7030A0"/>
              <w:right w:val="single" w:sz="4" w:space="0" w:color="7030A0"/>
            </w:tcBorders>
          </w:tcPr>
          <w:p w14:paraId="09431322" w14:textId="52EC5748" w:rsidR="00DB2A60" w:rsidRDefault="00DB2A60" w:rsidP="00503F49">
            <w:pPr>
              <w:pStyle w:val="ListParagraph"/>
              <w:numPr>
                <w:ilvl w:val="0"/>
                <w:numId w:val="118"/>
              </w:numPr>
              <w:contextualSpacing w:val="0"/>
              <w:rPr>
                <w:rFonts w:ascii="Arial" w:hAnsi="Arial" w:cs="Arial"/>
                <w:sz w:val="20"/>
                <w:szCs w:val="20"/>
              </w:rPr>
            </w:pPr>
            <w:r w:rsidRPr="00DB2A60">
              <w:rPr>
                <w:rFonts w:ascii="Arial" w:hAnsi="Arial" w:cs="Arial"/>
                <w:sz w:val="20"/>
                <w:szCs w:val="20"/>
              </w:rPr>
              <w:t>Highe</w:t>
            </w:r>
            <w:r w:rsidR="00DC2176">
              <w:rPr>
                <w:rFonts w:ascii="Arial" w:hAnsi="Arial" w:cs="Arial"/>
                <w:sz w:val="20"/>
                <w:szCs w:val="20"/>
              </w:rPr>
              <w:t>st</w:t>
            </w:r>
            <w:r w:rsidRPr="00DB2A60">
              <w:rPr>
                <w:rFonts w:ascii="Arial" w:hAnsi="Arial" w:cs="Arial"/>
                <w:sz w:val="20"/>
                <w:szCs w:val="20"/>
              </w:rPr>
              <w:t xml:space="preserve"> risk of safety and quality issues occurring between</w:t>
            </w:r>
            <w:r>
              <w:rPr>
                <w:rFonts w:ascii="Arial" w:hAnsi="Arial" w:cs="Arial"/>
                <w:sz w:val="20"/>
                <w:szCs w:val="20"/>
              </w:rPr>
              <w:t xml:space="preserve"> check-ins</w:t>
            </w:r>
            <w:r w:rsidR="00C221A8">
              <w:rPr>
                <w:rFonts w:ascii="Arial" w:hAnsi="Arial" w:cs="Arial"/>
                <w:sz w:val="20"/>
                <w:szCs w:val="20"/>
              </w:rPr>
              <w:t xml:space="preserve"> </w:t>
            </w:r>
          </w:p>
          <w:p w14:paraId="609B6ED5" w14:textId="39583DAE" w:rsidR="00946996" w:rsidRPr="00946996" w:rsidRDefault="00946996" w:rsidP="00503F49">
            <w:pPr>
              <w:pStyle w:val="ListParagraph"/>
              <w:numPr>
                <w:ilvl w:val="0"/>
                <w:numId w:val="118"/>
              </w:numPr>
              <w:contextualSpacing w:val="0"/>
              <w:rPr>
                <w:rFonts w:ascii="Arial" w:hAnsi="Arial" w:cs="Arial"/>
                <w:sz w:val="20"/>
                <w:szCs w:val="20"/>
              </w:rPr>
            </w:pPr>
            <w:r>
              <w:rPr>
                <w:rFonts w:ascii="Arial" w:hAnsi="Arial" w:cs="Arial"/>
                <w:sz w:val="20"/>
                <w:szCs w:val="20"/>
              </w:rPr>
              <w:t>Least promotion of</w:t>
            </w:r>
            <w:r w:rsidRPr="00946996">
              <w:rPr>
                <w:rFonts w:ascii="Arial" w:hAnsi="Arial" w:cs="Arial"/>
                <w:sz w:val="20"/>
                <w:szCs w:val="20"/>
              </w:rPr>
              <w:t xml:space="preserve"> a culture of continuous quality improvement</w:t>
            </w:r>
          </w:p>
          <w:p w14:paraId="10DCC532" w14:textId="77777777" w:rsidR="00DB2A60" w:rsidRDefault="00C5282D" w:rsidP="00503F49">
            <w:pPr>
              <w:pStyle w:val="ListParagraph"/>
              <w:numPr>
                <w:ilvl w:val="0"/>
                <w:numId w:val="118"/>
              </w:numPr>
              <w:ind w:left="357" w:hanging="357"/>
              <w:contextualSpacing w:val="0"/>
              <w:rPr>
                <w:rFonts w:ascii="Arial" w:hAnsi="Arial" w:cs="Arial"/>
                <w:sz w:val="20"/>
                <w:szCs w:val="20"/>
              </w:rPr>
            </w:pPr>
            <w:r>
              <w:rPr>
                <w:rFonts w:ascii="Arial" w:hAnsi="Arial" w:cs="Arial"/>
                <w:sz w:val="20"/>
                <w:szCs w:val="20"/>
              </w:rPr>
              <w:t xml:space="preserve">Least </w:t>
            </w:r>
            <w:r w:rsidRPr="00C5282D">
              <w:rPr>
                <w:rFonts w:ascii="Arial" w:hAnsi="Arial" w:cs="Arial"/>
                <w:sz w:val="20"/>
                <w:szCs w:val="20"/>
              </w:rPr>
              <w:t>opportunity for new and existing staff to receive feedback and training</w:t>
            </w:r>
            <w:r>
              <w:rPr>
                <w:rFonts w:ascii="Arial" w:hAnsi="Arial" w:cs="Arial"/>
                <w:sz w:val="20"/>
                <w:szCs w:val="20"/>
              </w:rPr>
              <w:t xml:space="preserve"> in line with Standards</w:t>
            </w:r>
            <w:r w:rsidR="0045266A">
              <w:rPr>
                <w:rFonts w:ascii="Arial" w:hAnsi="Arial" w:cs="Arial"/>
                <w:sz w:val="20"/>
                <w:szCs w:val="20"/>
              </w:rPr>
              <w:t>.</w:t>
            </w:r>
          </w:p>
          <w:p w14:paraId="24706B7E" w14:textId="5543A388" w:rsidR="00C221A8" w:rsidRPr="00C221A8" w:rsidRDefault="00C221A8" w:rsidP="00C221A8">
            <w:pPr>
              <w:rPr>
                <w:rFonts w:ascii="Arial" w:hAnsi="Arial" w:cs="Arial"/>
                <w:sz w:val="20"/>
                <w:szCs w:val="20"/>
              </w:rPr>
            </w:pPr>
          </w:p>
        </w:tc>
      </w:tr>
      <w:tr w:rsidR="00794C7F" w:rsidRPr="00E1676A" w14:paraId="7F904D3B" w14:textId="77777777" w:rsidTr="00BA4070">
        <w:trPr>
          <w:trHeight w:val="316"/>
        </w:trPr>
        <w:tc>
          <w:tcPr>
            <w:tcW w:w="9016" w:type="dxa"/>
            <w:gridSpan w:val="3"/>
            <w:tcBorders>
              <w:top w:val="single" w:sz="4" w:space="0" w:color="7030A0"/>
              <w:left w:val="single" w:sz="4" w:space="0" w:color="7030A0"/>
              <w:bottom w:val="single" w:sz="4" w:space="0" w:color="7030A0"/>
              <w:right w:val="single" w:sz="4" w:space="0" w:color="7030A0"/>
            </w:tcBorders>
            <w:shd w:val="clear" w:color="auto" w:fill="D1B2E8"/>
          </w:tcPr>
          <w:p w14:paraId="460316D9" w14:textId="1C726F6A" w:rsidR="00794C7F" w:rsidRPr="00794C7F" w:rsidRDefault="00691277" w:rsidP="00794C7F">
            <w:pPr>
              <w:rPr>
                <w:rFonts w:ascii="Arial" w:hAnsi="Arial"/>
                <w:b/>
                <w:bCs/>
                <w:kern w:val="24"/>
                <w:sz w:val="20"/>
                <w:szCs w:val="20"/>
              </w:rPr>
            </w:pPr>
            <w:r>
              <w:rPr>
                <w:rFonts w:ascii="Arial" w:hAnsi="Arial" w:cs="Arial"/>
                <w:b/>
                <w:bCs/>
                <w:sz w:val="20"/>
                <w:szCs w:val="20"/>
              </w:rPr>
              <w:t>Five</w:t>
            </w:r>
            <w:r w:rsidRPr="00B428A7">
              <w:rPr>
                <w:rFonts w:ascii="Arial" w:hAnsi="Arial" w:cs="Arial"/>
                <w:b/>
                <w:bCs/>
                <w:sz w:val="20"/>
                <w:szCs w:val="20"/>
              </w:rPr>
              <w:t xml:space="preserve"> years with </w:t>
            </w:r>
            <w:r>
              <w:rPr>
                <w:rFonts w:ascii="Arial" w:hAnsi="Arial" w:cs="Arial"/>
                <w:b/>
                <w:bCs/>
                <w:sz w:val="20"/>
                <w:szCs w:val="20"/>
              </w:rPr>
              <w:t>two</w:t>
            </w:r>
            <w:r w:rsidRPr="00B428A7">
              <w:rPr>
                <w:rFonts w:ascii="Arial" w:hAnsi="Arial" w:cs="Arial"/>
                <w:b/>
                <w:bCs/>
                <w:sz w:val="20"/>
                <w:szCs w:val="20"/>
              </w:rPr>
              <w:t xml:space="preserve"> mid-</w:t>
            </w:r>
            <w:r>
              <w:rPr>
                <w:rFonts w:ascii="Arial" w:hAnsi="Arial" w:cs="Arial"/>
                <w:b/>
                <w:bCs/>
                <w:sz w:val="20"/>
                <w:szCs w:val="20"/>
              </w:rPr>
              <w:t>point</w:t>
            </w:r>
            <w:r w:rsidRPr="00B428A7">
              <w:rPr>
                <w:rFonts w:ascii="Arial" w:hAnsi="Arial" w:cs="Arial"/>
                <w:b/>
                <w:bCs/>
                <w:sz w:val="20"/>
                <w:szCs w:val="20"/>
              </w:rPr>
              <w:t xml:space="preserve"> reviews</w:t>
            </w:r>
          </w:p>
        </w:tc>
      </w:tr>
      <w:tr w:rsidR="00691277" w:rsidRPr="00E1676A" w14:paraId="58C3B55B" w14:textId="77777777" w:rsidTr="00EB717C">
        <w:trPr>
          <w:trHeight w:val="557"/>
        </w:trPr>
        <w:tc>
          <w:tcPr>
            <w:tcW w:w="2830" w:type="dxa"/>
            <w:tcBorders>
              <w:top w:val="single" w:sz="4" w:space="0" w:color="7030A0"/>
              <w:left w:val="single" w:sz="4" w:space="0" w:color="7030A0"/>
              <w:bottom w:val="single" w:sz="4" w:space="0" w:color="7030A0"/>
              <w:right w:val="single" w:sz="4" w:space="0" w:color="7030A0"/>
            </w:tcBorders>
          </w:tcPr>
          <w:p w14:paraId="108BDD1C" w14:textId="5E606D7B" w:rsidR="00691277" w:rsidRDefault="00691277" w:rsidP="00503F49">
            <w:pPr>
              <w:spacing w:afterLines="40" w:after="96"/>
              <w:rPr>
                <w:rFonts w:ascii="Arial" w:hAnsi="Arial" w:cs="Arial"/>
                <w:sz w:val="20"/>
                <w:szCs w:val="20"/>
              </w:rPr>
            </w:pPr>
            <w:r w:rsidRPr="00B67DF0">
              <w:rPr>
                <w:rFonts w:ascii="Arial" w:hAnsi="Arial" w:cs="Arial"/>
                <w:sz w:val="20"/>
                <w:szCs w:val="20"/>
              </w:rPr>
              <w:t>Involves</w:t>
            </w:r>
            <w:r>
              <w:rPr>
                <w:rFonts w:ascii="Arial" w:hAnsi="Arial" w:cs="Arial"/>
                <w:sz w:val="20"/>
                <w:szCs w:val="20"/>
              </w:rPr>
              <w:t xml:space="preserve"> an extended five-year accreditation cycle with two mid-point reviews to ensure ongoing compliance. The interval between a routine assessment and a review would be </w:t>
            </w:r>
            <w:r w:rsidRPr="007875C1">
              <w:rPr>
                <w:rFonts w:ascii="Arial" w:hAnsi="Arial" w:cs="Arial"/>
                <w:b/>
                <w:bCs/>
                <w:sz w:val="20"/>
                <w:szCs w:val="20"/>
              </w:rPr>
              <w:t>less than 1.6 years</w:t>
            </w:r>
            <w:r>
              <w:rPr>
                <w:rFonts w:ascii="Arial" w:hAnsi="Arial" w:cs="Arial"/>
                <w:sz w:val="20"/>
                <w:szCs w:val="20"/>
              </w:rPr>
              <w:t>.</w:t>
            </w:r>
          </w:p>
        </w:tc>
        <w:tc>
          <w:tcPr>
            <w:tcW w:w="3119" w:type="dxa"/>
            <w:tcBorders>
              <w:top w:val="single" w:sz="4" w:space="0" w:color="7030A0"/>
              <w:left w:val="single" w:sz="4" w:space="0" w:color="7030A0"/>
              <w:bottom w:val="single" w:sz="4" w:space="0" w:color="7030A0"/>
              <w:right w:val="single" w:sz="4" w:space="0" w:color="7030A0"/>
            </w:tcBorders>
          </w:tcPr>
          <w:p w14:paraId="79FC5798" w14:textId="461BA718" w:rsidR="00FF705F" w:rsidRDefault="00946996" w:rsidP="00503F49">
            <w:pPr>
              <w:pStyle w:val="ListParagraph"/>
              <w:numPr>
                <w:ilvl w:val="0"/>
                <w:numId w:val="120"/>
              </w:numPr>
              <w:ind w:left="357" w:hanging="357"/>
              <w:contextualSpacing w:val="0"/>
              <w:rPr>
                <w:rFonts w:ascii="Arial" w:hAnsi="Arial" w:cs="Arial"/>
                <w:sz w:val="20"/>
                <w:szCs w:val="20"/>
              </w:rPr>
            </w:pPr>
            <w:r>
              <w:rPr>
                <w:rFonts w:ascii="Arial" w:hAnsi="Arial" w:cs="Arial"/>
                <w:sz w:val="20"/>
                <w:szCs w:val="20"/>
              </w:rPr>
              <w:t>Less potential</w:t>
            </w:r>
            <w:r w:rsidR="00FF705F">
              <w:rPr>
                <w:rFonts w:ascii="Arial" w:hAnsi="Arial" w:cs="Arial"/>
                <w:sz w:val="20"/>
                <w:szCs w:val="20"/>
              </w:rPr>
              <w:t xml:space="preserve"> stress and administrative burden than a desktop assessment</w:t>
            </w:r>
          </w:p>
          <w:p w14:paraId="5F67C757" w14:textId="05575BAD" w:rsidR="00C67AF1" w:rsidRPr="00C67AF1" w:rsidRDefault="00C67AF1" w:rsidP="00503F49">
            <w:pPr>
              <w:pStyle w:val="ListParagraph"/>
              <w:numPr>
                <w:ilvl w:val="0"/>
                <w:numId w:val="120"/>
              </w:numPr>
              <w:ind w:left="357" w:hanging="357"/>
              <w:contextualSpacing w:val="0"/>
              <w:rPr>
                <w:rFonts w:ascii="Arial" w:hAnsi="Arial" w:cs="Arial"/>
                <w:sz w:val="20"/>
                <w:szCs w:val="20"/>
              </w:rPr>
            </w:pPr>
            <w:r>
              <w:rPr>
                <w:rFonts w:ascii="Arial" w:hAnsi="Arial" w:cs="Arial"/>
                <w:sz w:val="20"/>
                <w:szCs w:val="20"/>
              </w:rPr>
              <w:t>Could be</w:t>
            </w:r>
            <w:r w:rsidR="00946996">
              <w:rPr>
                <w:rFonts w:ascii="Arial" w:hAnsi="Arial" w:cs="Arial"/>
                <w:sz w:val="20"/>
                <w:szCs w:val="20"/>
              </w:rPr>
              <w:t>t</w:t>
            </w:r>
            <w:r>
              <w:rPr>
                <w:rFonts w:ascii="Arial" w:hAnsi="Arial" w:cs="Arial"/>
                <w:sz w:val="20"/>
                <w:szCs w:val="20"/>
              </w:rPr>
              <w:t>t</w:t>
            </w:r>
            <w:r w:rsidR="00946996">
              <w:rPr>
                <w:rFonts w:ascii="Arial" w:hAnsi="Arial" w:cs="Arial"/>
                <w:sz w:val="20"/>
                <w:szCs w:val="20"/>
              </w:rPr>
              <w:t>er</w:t>
            </w:r>
            <w:r>
              <w:rPr>
                <w:rFonts w:ascii="Arial" w:hAnsi="Arial" w:cs="Arial"/>
                <w:sz w:val="20"/>
                <w:szCs w:val="20"/>
              </w:rPr>
              <w:t xml:space="preserve"> promote a culture of continuous quality improvement</w:t>
            </w:r>
          </w:p>
          <w:p w14:paraId="60AE3983" w14:textId="0463B7E5" w:rsidR="00691277" w:rsidRPr="00EB717C" w:rsidRDefault="00FF705F" w:rsidP="00503F49">
            <w:pPr>
              <w:pStyle w:val="ListParagraph"/>
              <w:numPr>
                <w:ilvl w:val="0"/>
                <w:numId w:val="120"/>
              </w:numPr>
              <w:ind w:left="357" w:hanging="357"/>
              <w:contextualSpacing w:val="0"/>
              <w:rPr>
                <w:rFonts w:ascii="Arial" w:hAnsi="Arial" w:cs="Arial"/>
                <w:sz w:val="20"/>
                <w:szCs w:val="20"/>
              </w:rPr>
            </w:pPr>
            <w:r>
              <w:rPr>
                <w:rFonts w:ascii="Arial" w:hAnsi="Arial" w:cs="Arial"/>
                <w:sz w:val="20"/>
                <w:szCs w:val="20"/>
              </w:rPr>
              <w:t>Le</w:t>
            </w:r>
            <w:r w:rsidR="00C67AF1">
              <w:rPr>
                <w:rFonts w:ascii="Arial" w:hAnsi="Arial" w:cs="Arial"/>
                <w:sz w:val="20"/>
                <w:szCs w:val="20"/>
              </w:rPr>
              <w:t>ss</w:t>
            </w:r>
            <w:r>
              <w:rPr>
                <w:rFonts w:ascii="Arial" w:hAnsi="Arial" w:cs="Arial"/>
                <w:sz w:val="20"/>
                <w:szCs w:val="20"/>
              </w:rPr>
              <w:t xml:space="preserve"> disruptions to daily operations than annual review</w:t>
            </w:r>
            <w:r w:rsidR="00503F49">
              <w:rPr>
                <w:rFonts w:ascii="Arial" w:hAnsi="Arial" w:cs="Arial"/>
                <w:sz w:val="20"/>
                <w:szCs w:val="20"/>
              </w:rPr>
              <w:t>s</w:t>
            </w:r>
            <w:r w:rsidR="0045266A">
              <w:rPr>
                <w:rFonts w:ascii="Arial" w:hAnsi="Arial" w:cs="Arial"/>
                <w:sz w:val="20"/>
                <w:szCs w:val="20"/>
              </w:rPr>
              <w:t>.</w:t>
            </w:r>
          </w:p>
        </w:tc>
        <w:tc>
          <w:tcPr>
            <w:tcW w:w="3067" w:type="dxa"/>
            <w:tcBorders>
              <w:top w:val="single" w:sz="4" w:space="0" w:color="7030A0"/>
              <w:left w:val="single" w:sz="4" w:space="0" w:color="7030A0"/>
              <w:bottom w:val="single" w:sz="4" w:space="0" w:color="7030A0"/>
            </w:tcBorders>
          </w:tcPr>
          <w:p w14:paraId="3D824777" w14:textId="476B1A70" w:rsidR="00DC2176" w:rsidRDefault="00DC2176" w:rsidP="00503F49">
            <w:pPr>
              <w:pStyle w:val="ListParagraph"/>
              <w:numPr>
                <w:ilvl w:val="0"/>
                <w:numId w:val="118"/>
              </w:numPr>
              <w:contextualSpacing w:val="0"/>
              <w:rPr>
                <w:rFonts w:ascii="Arial" w:hAnsi="Arial" w:cs="Arial"/>
                <w:sz w:val="20"/>
                <w:szCs w:val="20"/>
              </w:rPr>
            </w:pPr>
            <w:r w:rsidRPr="00DB2A60">
              <w:rPr>
                <w:rFonts w:ascii="Arial" w:hAnsi="Arial" w:cs="Arial"/>
                <w:sz w:val="20"/>
                <w:szCs w:val="20"/>
              </w:rPr>
              <w:t>Highe</w:t>
            </w:r>
            <w:r>
              <w:rPr>
                <w:rFonts w:ascii="Arial" w:hAnsi="Arial" w:cs="Arial"/>
                <w:sz w:val="20"/>
                <w:szCs w:val="20"/>
              </w:rPr>
              <w:t>r</w:t>
            </w:r>
            <w:r w:rsidRPr="00DB2A60">
              <w:rPr>
                <w:rFonts w:ascii="Arial" w:hAnsi="Arial" w:cs="Arial"/>
                <w:sz w:val="20"/>
                <w:szCs w:val="20"/>
              </w:rPr>
              <w:t xml:space="preserve"> risk of safety and quality issues occurring between</w:t>
            </w:r>
            <w:r>
              <w:rPr>
                <w:rFonts w:ascii="Arial" w:hAnsi="Arial" w:cs="Arial"/>
                <w:sz w:val="20"/>
                <w:szCs w:val="20"/>
              </w:rPr>
              <w:t xml:space="preserve"> check-ins than annual review</w:t>
            </w:r>
            <w:r w:rsidR="00503F49">
              <w:rPr>
                <w:rFonts w:ascii="Arial" w:hAnsi="Arial" w:cs="Arial"/>
                <w:sz w:val="20"/>
                <w:szCs w:val="20"/>
              </w:rPr>
              <w:t>s</w:t>
            </w:r>
          </w:p>
          <w:p w14:paraId="64EFD6AB" w14:textId="10A19778" w:rsidR="00F36FCD" w:rsidRDefault="00F36FCD" w:rsidP="00503F49">
            <w:pPr>
              <w:pStyle w:val="ListParagraph"/>
              <w:numPr>
                <w:ilvl w:val="0"/>
                <w:numId w:val="118"/>
              </w:numPr>
              <w:ind w:left="357" w:hanging="357"/>
              <w:contextualSpacing w:val="0"/>
              <w:rPr>
                <w:rFonts w:ascii="Arial" w:hAnsi="Arial" w:cs="Arial"/>
                <w:sz w:val="20"/>
                <w:szCs w:val="20"/>
              </w:rPr>
            </w:pPr>
            <w:r>
              <w:rPr>
                <w:rFonts w:ascii="Arial" w:hAnsi="Arial" w:cs="Arial"/>
                <w:sz w:val="20"/>
                <w:szCs w:val="20"/>
              </w:rPr>
              <w:t xml:space="preserve">More </w:t>
            </w:r>
            <w:r w:rsidR="00503F49">
              <w:rPr>
                <w:rFonts w:ascii="Arial" w:hAnsi="Arial" w:cs="Arial"/>
                <w:sz w:val="20"/>
                <w:szCs w:val="20"/>
              </w:rPr>
              <w:t>potential cost increase</w:t>
            </w:r>
            <w:r>
              <w:rPr>
                <w:rFonts w:ascii="Arial" w:hAnsi="Arial" w:cs="Arial"/>
                <w:sz w:val="20"/>
                <w:szCs w:val="20"/>
              </w:rPr>
              <w:t xml:space="preserve"> with two additional review</w:t>
            </w:r>
            <w:r w:rsidR="00503F49">
              <w:rPr>
                <w:rFonts w:ascii="Arial" w:hAnsi="Arial" w:cs="Arial"/>
                <w:sz w:val="20"/>
                <w:szCs w:val="20"/>
              </w:rPr>
              <w:t>s</w:t>
            </w:r>
            <w:r w:rsidR="00503F49">
              <w:rPr>
                <w:rFonts w:ascii="Arial" w:hAnsi="Arial"/>
                <w:kern w:val="24"/>
                <w:sz w:val="20"/>
                <w:szCs w:val="20"/>
              </w:rPr>
              <w:t xml:space="preserve">; the extent of the increase dependent on </w:t>
            </w:r>
            <w:r w:rsidR="00503F49" w:rsidRPr="00BD16FF">
              <w:rPr>
                <w:rFonts w:ascii="Arial" w:hAnsi="Arial"/>
                <w:kern w:val="24"/>
                <w:sz w:val="20"/>
                <w:szCs w:val="20"/>
              </w:rPr>
              <w:t>the review method</w:t>
            </w:r>
            <w:r w:rsidR="00503F49">
              <w:rPr>
                <w:rFonts w:ascii="Arial" w:hAnsi="Arial"/>
                <w:kern w:val="24"/>
                <w:sz w:val="20"/>
                <w:szCs w:val="20"/>
              </w:rPr>
              <w:t xml:space="preserve"> chosen</w:t>
            </w:r>
          </w:p>
          <w:p w14:paraId="16E1353A" w14:textId="1080460E" w:rsidR="00691277" w:rsidRPr="006E1F5A" w:rsidRDefault="00C5282D" w:rsidP="00503F49">
            <w:pPr>
              <w:pStyle w:val="ListParagraph"/>
              <w:numPr>
                <w:ilvl w:val="0"/>
                <w:numId w:val="118"/>
              </w:numPr>
              <w:ind w:left="357" w:hanging="357"/>
              <w:contextualSpacing w:val="0"/>
              <w:rPr>
                <w:rFonts w:ascii="Arial" w:hAnsi="Arial" w:cs="Arial"/>
                <w:sz w:val="20"/>
                <w:szCs w:val="20"/>
              </w:rPr>
            </w:pPr>
            <w:r>
              <w:rPr>
                <w:rFonts w:ascii="Arial" w:hAnsi="Arial" w:cs="Arial"/>
                <w:sz w:val="20"/>
                <w:szCs w:val="20"/>
              </w:rPr>
              <w:t xml:space="preserve">Less </w:t>
            </w:r>
            <w:r w:rsidRPr="00C5282D">
              <w:rPr>
                <w:rFonts w:ascii="Arial" w:hAnsi="Arial" w:cs="Arial"/>
                <w:sz w:val="20"/>
                <w:szCs w:val="20"/>
              </w:rPr>
              <w:t>opportunity for new and existing staff to receive feedback and training</w:t>
            </w:r>
            <w:r>
              <w:rPr>
                <w:rFonts w:ascii="Arial" w:hAnsi="Arial" w:cs="Arial"/>
                <w:sz w:val="20"/>
                <w:szCs w:val="20"/>
              </w:rPr>
              <w:t xml:space="preserve"> in line </w:t>
            </w:r>
            <w:r w:rsidR="00DC2176">
              <w:rPr>
                <w:rFonts w:ascii="Arial" w:hAnsi="Arial" w:cs="Arial"/>
                <w:sz w:val="20"/>
                <w:szCs w:val="20"/>
              </w:rPr>
              <w:t>w</w:t>
            </w:r>
            <w:r>
              <w:rPr>
                <w:rFonts w:ascii="Arial" w:hAnsi="Arial" w:cs="Arial"/>
                <w:sz w:val="20"/>
                <w:szCs w:val="20"/>
              </w:rPr>
              <w:t>ith Standards than annual review</w:t>
            </w:r>
            <w:r w:rsidR="00503F49">
              <w:rPr>
                <w:rFonts w:ascii="Arial" w:hAnsi="Arial" w:cs="Arial"/>
                <w:sz w:val="20"/>
                <w:szCs w:val="20"/>
              </w:rPr>
              <w:t>s</w:t>
            </w:r>
            <w:r w:rsidR="0045266A">
              <w:rPr>
                <w:rFonts w:ascii="Arial" w:hAnsi="Arial" w:cs="Arial"/>
                <w:sz w:val="20"/>
                <w:szCs w:val="20"/>
              </w:rPr>
              <w:t>.</w:t>
            </w:r>
          </w:p>
        </w:tc>
      </w:tr>
    </w:tbl>
    <w:p w14:paraId="1092881A" w14:textId="77777777" w:rsidR="007E1B27" w:rsidRDefault="007E1B27"/>
    <w:tbl>
      <w:tblPr>
        <w:tblStyle w:val="TableGrid"/>
        <w:tblW w:w="0" w:type="auto"/>
        <w:tblLook w:val="04A0" w:firstRow="1" w:lastRow="0" w:firstColumn="1" w:lastColumn="0" w:noHBand="0" w:noVBand="1"/>
      </w:tblPr>
      <w:tblGrid>
        <w:gridCol w:w="2830"/>
        <w:gridCol w:w="3119"/>
        <w:gridCol w:w="3067"/>
      </w:tblGrid>
      <w:tr w:rsidR="00691277" w:rsidRPr="00E1676A" w14:paraId="40622B8C" w14:textId="77777777" w:rsidTr="00BA4070">
        <w:tc>
          <w:tcPr>
            <w:tcW w:w="9016" w:type="dxa"/>
            <w:gridSpan w:val="3"/>
            <w:tcBorders>
              <w:top w:val="single" w:sz="4" w:space="0" w:color="7030A0"/>
              <w:left w:val="single" w:sz="4" w:space="0" w:color="7030A0"/>
              <w:bottom w:val="single" w:sz="4" w:space="0" w:color="7030A0"/>
              <w:right w:val="single" w:sz="4" w:space="0" w:color="7030A0"/>
            </w:tcBorders>
            <w:shd w:val="clear" w:color="auto" w:fill="D1B2E8"/>
          </w:tcPr>
          <w:p w14:paraId="16832654" w14:textId="1CFECE12" w:rsidR="00691277" w:rsidRPr="00B67DF0" w:rsidRDefault="00691277" w:rsidP="00691277">
            <w:pPr>
              <w:spacing w:before="60" w:after="60"/>
              <w:rPr>
                <w:rFonts w:ascii="Arial" w:hAnsi="Arial" w:cs="Arial"/>
                <w:sz w:val="20"/>
                <w:szCs w:val="20"/>
              </w:rPr>
            </w:pPr>
            <w:r>
              <w:rPr>
                <w:rFonts w:ascii="Arial" w:hAnsi="Arial"/>
                <w:b/>
                <w:bCs/>
                <w:kern w:val="24"/>
                <w:sz w:val="20"/>
                <w:szCs w:val="20"/>
              </w:rPr>
              <w:t>Four</w:t>
            </w:r>
            <w:r w:rsidRPr="00794C7F">
              <w:rPr>
                <w:rFonts w:ascii="Arial" w:hAnsi="Arial"/>
                <w:b/>
                <w:bCs/>
                <w:kern w:val="24"/>
                <w:sz w:val="20"/>
                <w:szCs w:val="20"/>
              </w:rPr>
              <w:t xml:space="preserve"> years with annual </w:t>
            </w:r>
            <w:r w:rsidR="00885BBD">
              <w:rPr>
                <w:rFonts w:ascii="Arial" w:hAnsi="Arial"/>
                <w:b/>
                <w:bCs/>
                <w:kern w:val="24"/>
                <w:sz w:val="20"/>
                <w:szCs w:val="20"/>
              </w:rPr>
              <w:t>review</w:t>
            </w:r>
            <w:r w:rsidR="00563243">
              <w:rPr>
                <w:rFonts w:ascii="Arial" w:hAnsi="Arial"/>
                <w:b/>
                <w:bCs/>
                <w:kern w:val="24"/>
                <w:sz w:val="20"/>
                <w:szCs w:val="20"/>
              </w:rPr>
              <w:t>s</w:t>
            </w:r>
          </w:p>
        </w:tc>
      </w:tr>
      <w:tr w:rsidR="00691277" w:rsidRPr="00E1676A" w14:paraId="04716D06" w14:textId="77777777" w:rsidTr="00EB717C">
        <w:trPr>
          <w:trHeight w:val="983"/>
        </w:trPr>
        <w:tc>
          <w:tcPr>
            <w:tcW w:w="2830" w:type="dxa"/>
            <w:tcBorders>
              <w:top w:val="single" w:sz="4" w:space="0" w:color="7030A0"/>
              <w:left w:val="single" w:sz="4" w:space="0" w:color="7030A0"/>
              <w:bottom w:val="single" w:sz="4" w:space="0" w:color="7030A0"/>
              <w:right w:val="single" w:sz="4" w:space="0" w:color="7030A0"/>
            </w:tcBorders>
          </w:tcPr>
          <w:p w14:paraId="112D7B32" w14:textId="5616942E" w:rsidR="00691277" w:rsidRPr="00B67DF0" w:rsidRDefault="00885BBD" w:rsidP="00503F49">
            <w:pPr>
              <w:rPr>
                <w:rFonts w:ascii="Arial" w:hAnsi="Arial" w:cs="Arial"/>
                <w:sz w:val="20"/>
                <w:szCs w:val="20"/>
              </w:rPr>
            </w:pPr>
            <w:r w:rsidRPr="00B67DF0">
              <w:rPr>
                <w:rFonts w:ascii="Arial" w:hAnsi="Arial" w:cs="Arial"/>
                <w:sz w:val="20"/>
                <w:szCs w:val="20"/>
              </w:rPr>
              <w:t>Involves</w:t>
            </w:r>
            <w:r>
              <w:rPr>
                <w:rFonts w:ascii="Arial" w:hAnsi="Arial" w:cs="Arial"/>
                <w:sz w:val="20"/>
                <w:szCs w:val="20"/>
              </w:rPr>
              <w:t xml:space="preserve"> an extended four-year accreditation cycle with annual review to ensure ongoing compliance. </w:t>
            </w:r>
            <w:r w:rsidR="00691277">
              <w:rPr>
                <w:rFonts w:ascii="Arial" w:hAnsi="Arial" w:cs="Arial"/>
                <w:sz w:val="20"/>
                <w:szCs w:val="20"/>
              </w:rPr>
              <w:t xml:space="preserve">The interval between a routine assessment and a review would be </w:t>
            </w:r>
            <w:r w:rsidR="00691277" w:rsidRPr="007875C1">
              <w:rPr>
                <w:rFonts w:ascii="Arial" w:hAnsi="Arial" w:cs="Arial"/>
                <w:b/>
                <w:bCs/>
                <w:sz w:val="20"/>
                <w:szCs w:val="20"/>
              </w:rPr>
              <w:t>less than one year</w:t>
            </w:r>
            <w:r w:rsidR="00691277" w:rsidRPr="007875C1">
              <w:rPr>
                <w:rFonts w:ascii="Arial" w:hAnsi="Arial" w:cs="Arial"/>
                <w:sz w:val="20"/>
                <w:szCs w:val="20"/>
              </w:rPr>
              <w:t>.</w:t>
            </w:r>
          </w:p>
        </w:tc>
        <w:tc>
          <w:tcPr>
            <w:tcW w:w="3119" w:type="dxa"/>
            <w:tcBorders>
              <w:top w:val="single" w:sz="4" w:space="0" w:color="7030A0"/>
              <w:left w:val="single" w:sz="4" w:space="0" w:color="7030A0"/>
              <w:bottom w:val="single" w:sz="4" w:space="0" w:color="7030A0"/>
              <w:right w:val="single" w:sz="4" w:space="0" w:color="7030A0"/>
            </w:tcBorders>
          </w:tcPr>
          <w:p w14:paraId="094E5B41" w14:textId="71401F77" w:rsidR="00C67AF1" w:rsidRPr="00C67AF1" w:rsidRDefault="00C67AF1" w:rsidP="00503F49">
            <w:pPr>
              <w:pStyle w:val="ListParagraph"/>
              <w:numPr>
                <w:ilvl w:val="0"/>
                <w:numId w:val="118"/>
              </w:numPr>
              <w:contextualSpacing w:val="0"/>
              <w:rPr>
                <w:rFonts w:ascii="Arial" w:hAnsi="Arial" w:cs="Arial"/>
                <w:sz w:val="20"/>
                <w:szCs w:val="20"/>
              </w:rPr>
            </w:pPr>
            <w:r>
              <w:rPr>
                <w:rFonts w:ascii="Arial" w:hAnsi="Arial" w:cs="Arial"/>
                <w:sz w:val="20"/>
                <w:szCs w:val="20"/>
              </w:rPr>
              <w:t xml:space="preserve">Could best promote </w:t>
            </w:r>
            <w:r w:rsidR="00B503BE">
              <w:rPr>
                <w:rFonts w:ascii="Arial" w:hAnsi="Arial" w:cs="Arial"/>
                <w:sz w:val="20"/>
                <w:szCs w:val="20"/>
              </w:rPr>
              <w:t>ongoing compliance to the Standards</w:t>
            </w:r>
          </w:p>
          <w:p w14:paraId="29246C4C" w14:textId="77777777" w:rsidR="00691277" w:rsidRDefault="00B503BE" w:rsidP="00503F49">
            <w:pPr>
              <w:pStyle w:val="ListParagraph"/>
              <w:numPr>
                <w:ilvl w:val="0"/>
                <w:numId w:val="120"/>
              </w:numPr>
              <w:ind w:left="357" w:hanging="357"/>
              <w:contextualSpacing w:val="0"/>
              <w:rPr>
                <w:rFonts w:ascii="Arial" w:hAnsi="Arial" w:cs="Arial"/>
                <w:sz w:val="20"/>
                <w:szCs w:val="20"/>
              </w:rPr>
            </w:pPr>
            <w:r>
              <w:rPr>
                <w:rFonts w:ascii="Arial" w:hAnsi="Arial" w:cs="Arial"/>
                <w:sz w:val="20"/>
                <w:szCs w:val="20"/>
              </w:rPr>
              <w:t>Could best promote a culture of continuous quality improvement</w:t>
            </w:r>
          </w:p>
          <w:p w14:paraId="1EB0E9BD" w14:textId="2375EE64" w:rsidR="00CF32F8" w:rsidRPr="006B5710" w:rsidRDefault="00CF32F8" w:rsidP="00503F49">
            <w:pPr>
              <w:pStyle w:val="ListParagraph"/>
              <w:numPr>
                <w:ilvl w:val="0"/>
                <w:numId w:val="120"/>
              </w:numPr>
              <w:ind w:left="357" w:hanging="357"/>
              <w:contextualSpacing w:val="0"/>
              <w:rPr>
                <w:rFonts w:ascii="Arial" w:hAnsi="Arial" w:cs="Arial"/>
                <w:sz w:val="20"/>
                <w:szCs w:val="20"/>
              </w:rPr>
            </w:pPr>
            <w:r>
              <w:rPr>
                <w:rFonts w:ascii="Arial" w:hAnsi="Arial" w:cs="Arial"/>
                <w:sz w:val="20"/>
                <w:szCs w:val="20"/>
              </w:rPr>
              <w:t>Most</w:t>
            </w:r>
            <w:r w:rsidRPr="00CF32F8">
              <w:rPr>
                <w:rFonts w:ascii="Arial" w:hAnsi="Arial" w:cs="Arial"/>
                <w:sz w:val="20"/>
                <w:szCs w:val="20"/>
              </w:rPr>
              <w:t xml:space="preserve"> opportunity for new and existing staff to receive feedback and training in line with Standards</w:t>
            </w:r>
            <w:r w:rsidR="0045266A">
              <w:rPr>
                <w:rFonts w:ascii="Arial" w:hAnsi="Arial" w:cs="Arial"/>
                <w:sz w:val="20"/>
                <w:szCs w:val="20"/>
              </w:rPr>
              <w:t>.</w:t>
            </w:r>
          </w:p>
        </w:tc>
        <w:tc>
          <w:tcPr>
            <w:tcW w:w="3067" w:type="dxa"/>
            <w:tcBorders>
              <w:top w:val="single" w:sz="4" w:space="0" w:color="7030A0"/>
              <w:left w:val="single" w:sz="4" w:space="0" w:color="7030A0"/>
              <w:bottom w:val="single" w:sz="4" w:space="0" w:color="7030A0"/>
            </w:tcBorders>
          </w:tcPr>
          <w:p w14:paraId="08AECCCE" w14:textId="744F4CAB" w:rsidR="003403FA" w:rsidRDefault="003403FA" w:rsidP="00503F49">
            <w:pPr>
              <w:pStyle w:val="ListParagraph"/>
              <w:numPr>
                <w:ilvl w:val="0"/>
                <w:numId w:val="120"/>
              </w:numPr>
              <w:contextualSpacing w:val="0"/>
              <w:rPr>
                <w:rFonts w:ascii="Arial" w:hAnsi="Arial" w:cs="Arial"/>
                <w:sz w:val="20"/>
                <w:szCs w:val="20"/>
              </w:rPr>
            </w:pPr>
            <w:r>
              <w:rPr>
                <w:rFonts w:ascii="Arial" w:hAnsi="Arial" w:cs="Arial"/>
                <w:sz w:val="20"/>
                <w:szCs w:val="20"/>
              </w:rPr>
              <w:t>May not be feasible to conduct on-site or virtual reviews annually</w:t>
            </w:r>
          </w:p>
          <w:p w14:paraId="08BA03DF" w14:textId="428A94D2" w:rsidR="00691277" w:rsidRDefault="00D85000" w:rsidP="00503F49">
            <w:pPr>
              <w:pStyle w:val="ListParagraph"/>
              <w:numPr>
                <w:ilvl w:val="0"/>
                <w:numId w:val="120"/>
              </w:numPr>
              <w:contextualSpacing w:val="0"/>
              <w:rPr>
                <w:rFonts w:ascii="Arial" w:hAnsi="Arial" w:cs="Arial"/>
                <w:sz w:val="20"/>
                <w:szCs w:val="20"/>
              </w:rPr>
            </w:pPr>
            <w:r>
              <w:rPr>
                <w:rFonts w:ascii="Arial" w:hAnsi="Arial" w:cs="Arial"/>
                <w:sz w:val="20"/>
                <w:szCs w:val="20"/>
              </w:rPr>
              <w:t>Most potential</w:t>
            </w:r>
            <w:r w:rsidR="00FF705F">
              <w:rPr>
                <w:rFonts w:ascii="Arial" w:hAnsi="Arial" w:cs="Arial"/>
                <w:sz w:val="20"/>
                <w:szCs w:val="20"/>
              </w:rPr>
              <w:t xml:space="preserve"> stress and administrative burden</w:t>
            </w:r>
            <w:r w:rsidR="00503F49">
              <w:rPr>
                <w:rFonts w:ascii="Arial" w:hAnsi="Arial" w:cs="Arial"/>
                <w:sz w:val="20"/>
                <w:szCs w:val="20"/>
              </w:rPr>
              <w:t xml:space="preserve"> associated with </w:t>
            </w:r>
            <w:r>
              <w:rPr>
                <w:rFonts w:ascii="Arial" w:hAnsi="Arial" w:cs="Arial"/>
                <w:sz w:val="20"/>
                <w:szCs w:val="20"/>
              </w:rPr>
              <w:t xml:space="preserve">most </w:t>
            </w:r>
            <w:r w:rsidR="00503F49">
              <w:rPr>
                <w:rFonts w:ascii="Arial" w:hAnsi="Arial" w:cs="Arial"/>
                <w:sz w:val="20"/>
                <w:szCs w:val="20"/>
              </w:rPr>
              <w:t>frequent check-ins</w:t>
            </w:r>
          </w:p>
          <w:p w14:paraId="29CEFA9F" w14:textId="17952CBC" w:rsidR="00503F49" w:rsidRPr="00503F49" w:rsidRDefault="00D85000" w:rsidP="00503F49">
            <w:pPr>
              <w:pStyle w:val="ListParagraph"/>
              <w:numPr>
                <w:ilvl w:val="0"/>
                <w:numId w:val="120"/>
              </w:numPr>
              <w:contextualSpacing w:val="0"/>
              <w:rPr>
                <w:rFonts w:ascii="Arial" w:hAnsi="Arial" w:cs="Arial"/>
                <w:sz w:val="20"/>
                <w:szCs w:val="20"/>
              </w:rPr>
            </w:pPr>
            <w:r>
              <w:rPr>
                <w:rFonts w:ascii="Arial" w:hAnsi="Arial" w:cs="Arial"/>
                <w:sz w:val="20"/>
                <w:szCs w:val="20"/>
              </w:rPr>
              <w:t>M</w:t>
            </w:r>
            <w:r w:rsidR="00503F49">
              <w:rPr>
                <w:rFonts w:ascii="Arial" w:hAnsi="Arial" w:cs="Arial"/>
                <w:sz w:val="20"/>
                <w:szCs w:val="20"/>
              </w:rPr>
              <w:t>ost potential cost increase with annual reviews</w:t>
            </w:r>
            <w:r w:rsidR="00503F49">
              <w:rPr>
                <w:rFonts w:ascii="Arial" w:hAnsi="Arial"/>
                <w:kern w:val="24"/>
                <w:sz w:val="20"/>
                <w:szCs w:val="20"/>
              </w:rPr>
              <w:t xml:space="preserve">; the extent of the increase dependent on </w:t>
            </w:r>
            <w:r w:rsidR="00503F49" w:rsidRPr="00BD16FF">
              <w:rPr>
                <w:rFonts w:ascii="Arial" w:hAnsi="Arial"/>
                <w:kern w:val="24"/>
                <w:sz w:val="20"/>
                <w:szCs w:val="20"/>
              </w:rPr>
              <w:t>the review method</w:t>
            </w:r>
            <w:r w:rsidR="00503F49">
              <w:rPr>
                <w:rFonts w:ascii="Arial" w:hAnsi="Arial"/>
                <w:kern w:val="24"/>
                <w:sz w:val="20"/>
                <w:szCs w:val="20"/>
              </w:rPr>
              <w:t xml:space="preserve"> chosen.</w:t>
            </w:r>
          </w:p>
        </w:tc>
      </w:tr>
    </w:tbl>
    <w:p w14:paraId="759548F5" w14:textId="0429E7B4" w:rsidR="00911C6F" w:rsidRPr="00AF4C88" w:rsidRDefault="00911C6F" w:rsidP="009F1429">
      <w:pPr>
        <w:spacing w:before="160" w:after="0" w:line="240" w:lineRule="auto"/>
        <w:rPr>
          <w:rFonts w:ascii="Arial" w:eastAsia="Times New Roman" w:hAnsi="Arial" w:cs="Arial"/>
          <w:kern w:val="28"/>
          <w:lang w:eastAsia="en-AU"/>
        </w:rPr>
      </w:pPr>
      <w:r w:rsidRPr="00AF4C88">
        <w:rPr>
          <w:rFonts w:ascii="Arial" w:eastAsia="Times New Roman" w:hAnsi="Arial" w:cs="Arial"/>
          <w:kern w:val="28"/>
          <w:lang w:eastAsia="en-AU"/>
        </w:rPr>
        <w:t xml:space="preserve">Please share your feedback on this potential option in </w:t>
      </w:r>
      <w:r w:rsidRPr="00A32EDB">
        <w:rPr>
          <w:rFonts w:ascii="Arial" w:eastAsia="Times New Roman" w:hAnsi="Arial" w:cs="Arial"/>
          <w:b/>
          <w:bCs/>
          <w:kern w:val="28"/>
          <w:lang w:eastAsia="en-AU"/>
        </w:rPr>
        <w:t xml:space="preserve">Section </w:t>
      </w:r>
      <w:r w:rsidR="00A32EDB" w:rsidRPr="00A32EDB">
        <w:rPr>
          <w:rFonts w:ascii="Arial" w:eastAsia="Times New Roman" w:hAnsi="Arial" w:cs="Arial"/>
          <w:b/>
          <w:bCs/>
          <w:kern w:val="28"/>
          <w:lang w:eastAsia="en-AU"/>
        </w:rPr>
        <w:t>one</w:t>
      </w:r>
      <w:r w:rsidRPr="00AF4C88">
        <w:rPr>
          <w:rFonts w:ascii="Arial" w:eastAsia="Times New Roman" w:hAnsi="Arial" w:cs="Arial"/>
          <w:kern w:val="28"/>
          <w:lang w:eastAsia="en-AU"/>
        </w:rPr>
        <w:t xml:space="preserve"> of the </w:t>
      </w:r>
      <w:hyperlink r:id="rId32" w:history="1">
        <w:r w:rsidRPr="00A32EDB">
          <w:rPr>
            <w:rStyle w:val="Hyperlink"/>
            <w:rFonts w:ascii="Arial" w:eastAsia="Times New Roman" w:hAnsi="Arial" w:cs="Arial"/>
            <w:kern w:val="28"/>
            <w:lang w:eastAsia="en-AU"/>
          </w:rPr>
          <w:t>online survey</w:t>
        </w:r>
      </w:hyperlink>
      <w:r w:rsidRPr="00AF4C88">
        <w:rPr>
          <w:rFonts w:ascii="Arial" w:eastAsia="Times New Roman" w:hAnsi="Arial" w:cs="Arial"/>
          <w:kern w:val="28"/>
          <w:lang w:eastAsia="en-AU"/>
        </w:rPr>
        <w:t xml:space="preserve">. </w:t>
      </w:r>
    </w:p>
    <w:p w14:paraId="683DFBC8" w14:textId="77777777" w:rsidR="009F1429" w:rsidRDefault="009F1429" w:rsidP="009F1429">
      <w:pPr>
        <w:pStyle w:val="BodyText"/>
      </w:pPr>
    </w:p>
    <w:p w14:paraId="18C4119E" w14:textId="0FA243D3" w:rsidR="00911C6F" w:rsidRPr="00AF4C88" w:rsidRDefault="009F1429" w:rsidP="009F1429">
      <w:pPr>
        <w:keepNext/>
        <w:spacing w:after="240" w:line="240" w:lineRule="auto"/>
        <w:outlineLvl w:val="0"/>
        <w:rPr>
          <w:rFonts w:ascii="Arial" w:eastAsia="Times New Roman" w:hAnsi="Arial" w:cs="Arial"/>
          <w:color w:val="006699"/>
          <w:kern w:val="28"/>
          <w:lang w:eastAsia="en-AU"/>
        </w:rPr>
        <w:sectPr w:rsidR="00911C6F" w:rsidRPr="00AF4C88" w:rsidSect="008221D0">
          <w:footnotePr>
            <w:numFmt w:val="chicago"/>
          </w:footnotePr>
          <w:pgSz w:w="11906" w:h="16838"/>
          <w:pgMar w:top="1440" w:right="1440" w:bottom="709" w:left="1440" w:header="708" w:footer="708" w:gutter="0"/>
          <w:cols w:space="708"/>
          <w:docGrid w:linePitch="360"/>
        </w:sectPr>
      </w:pPr>
      <w:r w:rsidRPr="00593523">
        <w:rPr>
          <w:rFonts w:ascii="Arial" w:hAnsi="Arial" w:cs="Arial"/>
          <w:b/>
          <w:bCs/>
        </w:rPr>
        <w:t xml:space="preserve">Note - </w:t>
      </w:r>
      <w:r w:rsidRPr="009F1429">
        <w:rPr>
          <w:rFonts w:ascii="Arial" w:hAnsi="Arial" w:cs="Arial"/>
        </w:rPr>
        <w:t xml:space="preserve">Alternate suggestions or ideas for improving the NGPA Scheme can be shared in </w:t>
      </w:r>
      <w:r w:rsidRPr="009F1429">
        <w:rPr>
          <w:rFonts w:ascii="Arial" w:hAnsi="Arial" w:cs="Arial"/>
          <w:b/>
          <w:bCs/>
        </w:rPr>
        <w:t xml:space="preserve">Section three </w:t>
      </w:r>
      <w:r w:rsidRPr="009F1429">
        <w:rPr>
          <w:rFonts w:ascii="Arial" w:hAnsi="Arial" w:cs="Arial"/>
        </w:rPr>
        <w:t xml:space="preserve">of the </w:t>
      </w:r>
      <w:hyperlink r:id="rId33" w:history="1">
        <w:r w:rsidRPr="00E25046">
          <w:rPr>
            <w:rStyle w:val="Hyperlink"/>
            <w:rFonts w:ascii="Arial" w:hAnsi="Arial" w:cs="Arial"/>
          </w:rPr>
          <w:t>online survey</w:t>
        </w:r>
      </w:hyperlink>
      <w:r w:rsidRPr="009F1429">
        <w:rPr>
          <w:rFonts w:ascii="Arial" w:hAnsi="Arial" w:cs="Arial"/>
        </w:rPr>
        <w:t xml:space="preserve"> or through written submission</w:t>
      </w:r>
      <w:r w:rsidR="00E25046">
        <w:rPr>
          <w:rFonts w:ascii="Arial" w:eastAsia="Times New Roman" w:hAnsi="Arial" w:cs="Arial"/>
          <w:color w:val="006699"/>
          <w:kern w:val="28"/>
          <w:lang w:eastAsia="en-AU"/>
        </w:rPr>
        <w:t>.</w:t>
      </w:r>
    </w:p>
    <w:p w14:paraId="4CF7C107" w14:textId="5B943101" w:rsidR="00B40B68" w:rsidRPr="00BD6CFB" w:rsidRDefault="00B40B68" w:rsidP="004B6400">
      <w:pPr>
        <w:keepNext/>
        <w:spacing w:after="240" w:line="240" w:lineRule="auto"/>
        <w:outlineLvl w:val="0"/>
        <w:rPr>
          <w:rFonts w:ascii="Arial" w:eastAsia="Times New Roman" w:hAnsi="Arial" w:cs="Arial"/>
          <w:b/>
          <w:bCs/>
          <w:color w:val="1F3864" w:themeColor="accent1" w:themeShade="80"/>
          <w:kern w:val="28"/>
          <w:sz w:val="32"/>
          <w:szCs w:val="32"/>
          <w:lang w:eastAsia="en-AU"/>
        </w:rPr>
      </w:pPr>
      <w:r w:rsidRPr="00BD6CFB">
        <w:rPr>
          <w:rFonts w:ascii="Arial" w:eastAsia="Times New Roman" w:hAnsi="Arial" w:cs="Arial"/>
          <w:b/>
          <w:bCs/>
          <w:color w:val="1F3864" w:themeColor="accent1" w:themeShade="80"/>
          <w:kern w:val="28"/>
          <w:sz w:val="52"/>
          <w:szCs w:val="52"/>
          <w:lang w:eastAsia="en-AU"/>
        </w:rPr>
        <w:t xml:space="preserve">Option </w:t>
      </w:r>
      <w:r w:rsidR="00FA4581">
        <w:rPr>
          <w:rFonts w:ascii="Arial" w:eastAsia="Times New Roman" w:hAnsi="Arial" w:cs="Arial"/>
          <w:b/>
          <w:bCs/>
          <w:color w:val="1F3864" w:themeColor="accent1" w:themeShade="80"/>
          <w:kern w:val="28"/>
          <w:sz w:val="52"/>
          <w:szCs w:val="52"/>
          <w:lang w:eastAsia="en-AU"/>
        </w:rPr>
        <w:t>two</w:t>
      </w:r>
      <w:r w:rsidR="008D4F7C" w:rsidRPr="00BD6CFB">
        <w:rPr>
          <w:rFonts w:ascii="Arial" w:eastAsia="Times New Roman" w:hAnsi="Arial" w:cs="Arial"/>
          <w:b/>
          <w:bCs/>
          <w:color w:val="1F3864" w:themeColor="accent1" w:themeShade="80"/>
          <w:kern w:val="28"/>
          <w:sz w:val="32"/>
          <w:szCs w:val="32"/>
          <w:lang w:eastAsia="en-AU"/>
        </w:rPr>
        <w:t xml:space="preserve"> </w:t>
      </w:r>
    </w:p>
    <w:p w14:paraId="079F400F" w14:textId="21CD8223" w:rsidR="007D247D" w:rsidRPr="00BD6CFB" w:rsidRDefault="00B40B68" w:rsidP="00A85D04">
      <w:pPr>
        <w:keepNext/>
        <w:spacing w:after="360" w:line="240" w:lineRule="auto"/>
        <w:outlineLvl w:val="0"/>
        <w:rPr>
          <w:rFonts w:ascii="Arial" w:hAnsi="Arial" w:cs="Arial"/>
          <w:b/>
          <w:bCs/>
          <w:color w:val="1F3864" w:themeColor="accent1" w:themeShade="80"/>
          <w:sz w:val="36"/>
          <w:szCs w:val="36"/>
        </w:rPr>
      </w:pPr>
      <w:r w:rsidRPr="00BD6CFB">
        <w:rPr>
          <w:rFonts w:ascii="Arial" w:hAnsi="Arial" w:cs="Arial"/>
          <w:b/>
          <w:bCs/>
          <w:color w:val="1F3864" w:themeColor="accent1" w:themeShade="80"/>
          <w:sz w:val="36"/>
          <w:szCs w:val="36"/>
        </w:rPr>
        <w:t>A</w:t>
      </w:r>
      <w:r w:rsidR="00051604" w:rsidRPr="00BD6CFB">
        <w:rPr>
          <w:rFonts w:ascii="Arial" w:hAnsi="Arial" w:cs="Arial"/>
          <w:b/>
          <w:bCs/>
          <w:color w:val="1F3864" w:themeColor="accent1" w:themeShade="80"/>
          <w:sz w:val="36"/>
          <w:szCs w:val="36"/>
        </w:rPr>
        <w:t>ssessment conducted at short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E9F8"/>
        <w:tblLook w:val="04A0" w:firstRow="1" w:lastRow="0" w:firstColumn="1" w:lastColumn="0" w:noHBand="0" w:noVBand="1"/>
      </w:tblPr>
      <w:tblGrid>
        <w:gridCol w:w="9016"/>
      </w:tblGrid>
      <w:tr w:rsidR="00971049" w14:paraId="44999069" w14:textId="77777777" w:rsidTr="00F12F4A">
        <w:tc>
          <w:tcPr>
            <w:tcW w:w="9016" w:type="dxa"/>
            <w:shd w:val="clear" w:color="auto" w:fill="C2E9F8"/>
          </w:tcPr>
          <w:p w14:paraId="127B0763" w14:textId="0A502F01" w:rsidR="00185E48" w:rsidRDefault="00986955" w:rsidP="00E25046">
            <w:pPr>
              <w:spacing w:before="200" w:after="120"/>
              <w:ind w:left="113"/>
              <w:rPr>
                <w:rFonts w:ascii="Arial" w:hAnsi="Arial" w:cs="Arial"/>
              </w:rPr>
            </w:pPr>
            <w:r>
              <w:rPr>
                <w:rFonts w:ascii="Arial" w:hAnsi="Arial" w:cs="Arial"/>
              </w:rPr>
              <w:t>Short notice assessments</w:t>
            </w:r>
            <w:r w:rsidR="003C79D4" w:rsidRPr="003C79D4">
              <w:rPr>
                <w:rFonts w:ascii="Arial" w:hAnsi="Arial" w:cs="Arial"/>
              </w:rPr>
              <w:t xml:space="preserve"> (SNAs) would involve </w:t>
            </w:r>
            <w:r w:rsidR="00623CF1">
              <w:rPr>
                <w:rFonts w:ascii="Arial" w:hAnsi="Arial" w:cs="Arial"/>
              </w:rPr>
              <w:t>a routine</w:t>
            </w:r>
            <w:r>
              <w:rPr>
                <w:rFonts w:ascii="Arial" w:hAnsi="Arial" w:cs="Arial"/>
              </w:rPr>
              <w:t xml:space="preserve"> </w:t>
            </w:r>
            <w:r w:rsidR="003C79D4" w:rsidRPr="003C79D4">
              <w:rPr>
                <w:rFonts w:ascii="Arial" w:hAnsi="Arial" w:cs="Arial"/>
              </w:rPr>
              <w:t xml:space="preserve">assessment against all relevant indicators of the Standards, </w:t>
            </w:r>
            <w:r w:rsidR="003D0212">
              <w:rPr>
                <w:rFonts w:ascii="Arial" w:hAnsi="Arial" w:cs="Arial"/>
              </w:rPr>
              <w:t>conducted</w:t>
            </w:r>
            <w:r w:rsidR="003C79D4" w:rsidRPr="003C79D4">
              <w:rPr>
                <w:rFonts w:ascii="Arial" w:hAnsi="Arial" w:cs="Arial"/>
              </w:rPr>
              <w:t xml:space="preserve"> with a </w:t>
            </w:r>
            <w:r w:rsidR="003C79D4" w:rsidRPr="00936868">
              <w:rPr>
                <w:rFonts w:ascii="Arial" w:hAnsi="Arial" w:cs="Arial"/>
                <w:b/>
                <w:bCs/>
              </w:rPr>
              <w:t>short period of</w:t>
            </w:r>
            <w:r w:rsidR="003D0212">
              <w:rPr>
                <w:rFonts w:ascii="Arial" w:hAnsi="Arial" w:cs="Arial"/>
                <w:b/>
                <w:bCs/>
              </w:rPr>
              <w:t xml:space="preserve"> notice</w:t>
            </w:r>
            <w:r w:rsidR="003C79D4" w:rsidRPr="003C79D4">
              <w:rPr>
                <w:rFonts w:ascii="Arial" w:hAnsi="Arial" w:cs="Arial"/>
              </w:rPr>
              <w:t>.</w:t>
            </w:r>
          </w:p>
          <w:p w14:paraId="44F72457" w14:textId="2D80E27B" w:rsidR="009F76E6" w:rsidRDefault="009F76E6" w:rsidP="00936868">
            <w:pPr>
              <w:spacing w:after="120"/>
              <w:ind w:left="113"/>
              <w:rPr>
                <w:rFonts w:ascii="Arial" w:hAnsi="Arial" w:cs="Arial"/>
              </w:rPr>
            </w:pPr>
            <w:r w:rsidRPr="009F76E6">
              <w:rPr>
                <w:rFonts w:ascii="Arial" w:hAnsi="Arial" w:cs="Arial"/>
              </w:rPr>
              <w:t xml:space="preserve">This option changes routine assessments from being scheduled at least four months before accreditation expiry to being </w:t>
            </w:r>
            <w:r>
              <w:rPr>
                <w:rFonts w:ascii="Arial" w:hAnsi="Arial" w:cs="Arial"/>
              </w:rPr>
              <w:t>conducted</w:t>
            </w:r>
            <w:r w:rsidRPr="009F76E6">
              <w:rPr>
                <w:rFonts w:ascii="Arial" w:hAnsi="Arial" w:cs="Arial"/>
              </w:rPr>
              <w:t xml:space="preserve"> with up to one month's notice during the </w:t>
            </w:r>
            <w:r w:rsidR="003D0212">
              <w:rPr>
                <w:rFonts w:ascii="Arial" w:hAnsi="Arial" w:cs="Arial"/>
              </w:rPr>
              <w:t xml:space="preserve">accreditation </w:t>
            </w:r>
            <w:r w:rsidRPr="009F76E6">
              <w:rPr>
                <w:rFonts w:ascii="Arial" w:hAnsi="Arial" w:cs="Arial"/>
              </w:rPr>
              <w:t xml:space="preserve">cycle. </w:t>
            </w:r>
            <w:r>
              <w:rPr>
                <w:rFonts w:ascii="Arial" w:hAnsi="Arial" w:cs="Arial"/>
              </w:rPr>
              <w:t>SNAs</w:t>
            </w:r>
            <w:r w:rsidRPr="009F76E6">
              <w:rPr>
                <w:rFonts w:ascii="Arial" w:hAnsi="Arial" w:cs="Arial"/>
              </w:rPr>
              <w:t xml:space="preserve"> must occur at least six months after the last routine assessment and four months before</w:t>
            </w:r>
            <w:r>
              <w:rPr>
                <w:rFonts w:ascii="Arial" w:hAnsi="Arial" w:cs="Arial"/>
              </w:rPr>
              <w:t xml:space="preserve"> </w:t>
            </w:r>
            <w:r w:rsidRPr="009F76E6">
              <w:rPr>
                <w:rFonts w:ascii="Arial" w:hAnsi="Arial" w:cs="Arial"/>
              </w:rPr>
              <w:t xml:space="preserve">accreditation expiry. Fully compliant </w:t>
            </w:r>
            <w:r>
              <w:rPr>
                <w:rFonts w:ascii="Arial" w:hAnsi="Arial" w:cs="Arial"/>
              </w:rPr>
              <w:t>general practices</w:t>
            </w:r>
            <w:r w:rsidRPr="009F76E6">
              <w:rPr>
                <w:rFonts w:ascii="Arial" w:hAnsi="Arial" w:cs="Arial"/>
              </w:rPr>
              <w:t xml:space="preserve"> </w:t>
            </w:r>
            <w:r w:rsidR="003D0212">
              <w:rPr>
                <w:rFonts w:ascii="Arial" w:hAnsi="Arial" w:cs="Arial"/>
              </w:rPr>
              <w:t>receive a</w:t>
            </w:r>
            <w:r w:rsidRPr="009F76E6">
              <w:rPr>
                <w:rFonts w:ascii="Arial" w:hAnsi="Arial" w:cs="Arial"/>
              </w:rPr>
              <w:t xml:space="preserve"> three-year accreditation.</w:t>
            </w:r>
          </w:p>
          <w:p w14:paraId="17CA3D2C" w14:textId="7E987694" w:rsidR="00971049" w:rsidRDefault="003F35B7" w:rsidP="00E25046">
            <w:pPr>
              <w:spacing w:after="200"/>
              <w:ind w:left="113"/>
              <w:rPr>
                <w:rFonts w:ascii="Arial" w:hAnsi="Arial" w:cs="Arial"/>
              </w:rPr>
            </w:pPr>
            <w:r w:rsidRPr="003F35B7">
              <w:rPr>
                <w:rFonts w:ascii="Arial" w:hAnsi="Arial" w:cs="Arial"/>
              </w:rPr>
              <w:t>SNA</w:t>
            </w:r>
            <w:r w:rsidR="00691277">
              <w:rPr>
                <w:rFonts w:ascii="Arial" w:hAnsi="Arial" w:cs="Arial"/>
              </w:rPr>
              <w:t>s</w:t>
            </w:r>
            <w:r w:rsidRPr="003F35B7">
              <w:rPr>
                <w:rFonts w:ascii="Arial" w:hAnsi="Arial" w:cs="Arial"/>
              </w:rPr>
              <w:t xml:space="preserve"> would transfer the focus from preparing for an announced assessment, which become a managed event, to embedding and maintaining safety and quality requirements and an assessment of </w:t>
            </w:r>
            <w:r w:rsidR="003D0212">
              <w:rPr>
                <w:rFonts w:ascii="Arial" w:hAnsi="Arial" w:cs="Arial"/>
              </w:rPr>
              <w:t>daily</w:t>
            </w:r>
            <w:r w:rsidRPr="003F35B7">
              <w:rPr>
                <w:rFonts w:ascii="Arial" w:hAnsi="Arial" w:cs="Arial"/>
              </w:rPr>
              <w:t xml:space="preserve"> </w:t>
            </w:r>
            <w:r w:rsidR="00AD2A6E">
              <w:rPr>
                <w:rFonts w:ascii="Arial" w:hAnsi="Arial" w:cs="Arial"/>
              </w:rPr>
              <w:t>operations</w:t>
            </w:r>
            <w:r w:rsidRPr="003F35B7">
              <w:rPr>
                <w:rFonts w:ascii="Arial" w:hAnsi="Arial" w:cs="Arial"/>
              </w:rPr>
              <w:t>.</w:t>
            </w:r>
            <w:r w:rsidR="00936868">
              <w:rPr>
                <w:rFonts w:ascii="Arial" w:hAnsi="Arial" w:cs="Arial"/>
              </w:rPr>
              <w:t xml:space="preserve"> </w:t>
            </w:r>
          </w:p>
        </w:tc>
      </w:tr>
    </w:tbl>
    <w:p w14:paraId="74DDC35E" w14:textId="77777777" w:rsidR="00971049" w:rsidRDefault="00971049" w:rsidP="00936868">
      <w:pPr>
        <w:spacing w:after="0"/>
        <w:rPr>
          <w:rFonts w:ascii="Arial" w:hAnsi="Arial" w:cs="Arial"/>
        </w:rPr>
      </w:pPr>
    </w:p>
    <w:p w14:paraId="3376642A" w14:textId="165A505D" w:rsidR="00BB3374" w:rsidRDefault="00BB3374" w:rsidP="00BB3374">
      <w:pPr>
        <w:pStyle w:val="Heading2"/>
        <w:spacing w:after="120"/>
        <w:rPr>
          <w:rFonts w:ascii="Arial" w:hAnsi="Arial" w:cs="Arial"/>
          <w:b/>
          <w:bCs/>
          <w:color w:val="1F3864" w:themeColor="accent1" w:themeShade="80"/>
          <w:sz w:val="28"/>
          <w:szCs w:val="28"/>
        </w:rPr>
      </w:pPr>
      <w:r w:rsidRPr="00D37DFF">
        <w:rPr>
          <w:rFonts w:ascii="Arial" w:hAnsi="Arial" w:cs="Arial"/>
          <w:b/>
          <w:bCs/>
          <w:color w:val="1F3864" w:themeColor="accent1" w:themeShade="80"/>
          <w:sz w:val="28"/>
          <w:szCs w:val="28"/>
        </w:rPr>
        <w:t>Rationale</w:t>
      </w:r>
      <w:r w:rsidR="00E32FFC" w:rsidRPr="00BD6CFB">
        <w:rPr>
          <w:rFonts w:ascii="Arial" w:hAnsi="Arial" w:cs="Arial"/>
          <w:b/>
          <w:bCs/>
          <w:color w:val="1F3864" w:themeColor="accent1" w:themeShade="80"/>
          <w:sz w:val="28"/>
          <w:szCs w:val="28"/>
        </w:rPr>
        <w:t xml:space="preserve"> for Option </w:t>
      </w:r>
      <w:r w:rsidR="00FA4581">
        <w:rPr>
          <w:rFonts w:ascii="Arial" w:hAnsi="Arial" w:cs="Arial"/>
          <w:b/>
          <w:bCs/>
          <w:color w:val="1F3864" w:themeColor="accent1" w:themeShade="80"/>
          <w:sz w:val="28"/>
          <w:szCs w:val="28"/>
        </w:rPr>
        <w:t>two</w:t>
      </w:r>
    </w:p>
    <w:p w14:paraId="04138525" w14:textId="02FF2498" w:rsidR="00E13E1F" w:rsidRDefault="003D3714" w:rsidP="00936868">
      <w:pPr>
        <w:spacing w:after="200"/>
        <w:rPr>
          <w:rFonts w:ascii="Arial" w:hAnsi="Arial" w:cs="Arial"/>
        </w:rPr>
      </w:pPr>
      <w:r w:rsidRPr="003D3714">
        <w:rPr>
          <w:rFonts w:ascii="Arial" w:hAnsi="Arial" w:cs="Arial"/>
        </w:rPr>
        <w:t>SNAs have been implemented for h</w:t>
      </w:r>
      <w:r w:rsidR="007D247D" w:rsidRPr="003D3714">
        <w:rPr>
          <w:rFonts w:ascii="Arial" w:hAnsi="Arial" w:cs="Arial"/>
        </w:rPr>
        <w:t>ealth service</w:t>
      </w:r>
      <w:r w:rsidR="00936868">
        <w:rPr>
          <w:rFonts w:ascii="Arial" w:hAnsi="Arial" w:cs="Arial"/>
        </w:rPr>
        <w:t xml:space="preserve"> organisation</w:t>
      </w:r>
      <w:r w:rsidR="007D247D" w:rsidRPr="003D3714">
        <w:rPr>
          <w:rFonts w:ascii="Arial" w:hAnsi="Arial" w:cs="Arial"/>
        </w:rPr>
        <w:t xml:space="preserve">s </w:t>
      </w:r>
      <w:r w:rsidR="00E03A2F">
        <w:rPr>
          <w:rFonts w:ascii="Arial" w:hAnsi="Arial" w:cs="Arial"/>
        </w:rPr>
        <w:t>undergoing</w:t>
      </w:r>
      <w:r w:rsidR="007D247D" w:rsidRPr="003D3714">
        <w:rPr>
          <w:rFonts w:ascii="Arial" w:hAnsi="Arial" w:cs="Arial"/>
        </w:rPr>
        <w:t xml:space="preserve"> accredit</w:t>
      </w:r>
      <w:r w:rsidR="00E03A2F">
        <w:rPr>
          <w:rFonts w:ascii="Arial" w:hAnsi="Arial" w:cs="Arial"/>
        </w:rPr>
        <w:t>ation</w:t>
      </w:r>
      <w:r w:rsidR="007D247D" w:rsidRPr="003D3714">
        <w:rPr>
          <w:rFonts w:ascii="Arial" w:hAnsi="Arial" w:cs="Arial"/>
        </w:rPr>
        <w:t xml:space="preserve"> </w:t>
      </w:r>
      <w:r w:rsidR="00E03A2F">
        <w:rPr>
          <w:rFonts w:ascii="Arial" w:hAnsi="Arial" w:cs="Arial"/>
        </w:rPr>
        <w:t>to</w:t>
      </w:r>
      <w:r w:rsidR="007D247D" w:rsidRPr="003D3714">
        <w:rPr>
          <w:rFonts w:ascii="Arial" w:hAnsi="Arial" w:cs="Arial"/>
        </w:rPr>
        <w:t xml:space="preserve"> the </w:t>
      </w:r>
      <w:r w:rsidRPr="003D3714">
        <w:rPr>
          <w:rFonts w:ascii="Arial" w:hAnsi="Arial" w:cs="Arial"/>
        </w:rPr>
        <w:t xml:space="preserve">National Safety and Quality Health Service (NSQHS) Standards </w:t>
      </w:r>
      <w:r w:rsidR="00E03A2F">
        <w:rPr>
          <w:rFonts w:ascii="Arial" w:hAnsi="Arial" w:cs="Arial"/>
        </w:rPr>
        <w:t>since</w:t>
      </w:r>
      <w:r w:rsidRPr="003D3714">
        <w:rPr>
          <w:rFonts w:ascii="Arial" w:hAnsi="Arial" w:cs="Arial"/>
        </w:rPr>
        <w:t xml:space="preserve"> 1 July 2023.</w:t>
      </w:r>
      <w:r w:rsidR="00D52097">
        <w:rPr>
          <w:rFonts w:ascii="Arial" w:hAnsi="Arial" w:cs="Arial"/>
        </w:rPr>
        <w:t xml:space="preserve"> These health service</w:t>
      </w:r>
      <w:r w:rsidR="00936868">
        <w:rPr>
          <w:rFonts w:ascii="Arial" w:hAnsi="Arial" w:cs="Arial"/>
        </w:rPr>
        <w:t xml:space="preserve"> organisation</w:t>
      </w:r>
      <w:r w:rsidR="00D52097">
        <w:rPr>
          <w:rFonts w:ascii="Arial" w:hAnsi="Arial" w:cs="Arial"/>
        </w:rPr>
        <w:t>s include a</w:t>
      </w:r>
      <w:r w:rsidR="00D52097" w:rsidRPr="00D52097">
        <w:rPr>
          <w:rFonts w:ascii="Arial" w:hAnsi="Arial" w:cs="Arial"/>
        </w:rPr>
        <w:t>ll public and private hospitals, day procedure services</w:t>
      </w:r>
      <w:r w:rsidR="00D52097">
        <w:rPr>
          <w:rFonts w:ascii="Arial" w:hAnsi="Arial" w:cs="Arial"/>
        </w:rPr>
        <w:t>,</w:t>
      </w:r>
      <w:r w:rsidR="00D52097" w:rsidRPr="00D52097">
        <w:rPr>
          <w:rFonts w:ascii="Arial" w:hAnsi="Arial" w:cs="Arial"/>
        </w:rPr>
        <w:t xml:space="preserve"> and public dental practices</w:t>
      </w:r>
      <w:r w:rsidR="00D52097">
        <w:rPr>
          <w:rFonts w:ascii="Arial" w:hAnsi="Arial" w:cs="Arial"/>
        </w:rPr>
        <w:t>.</w:t>
      </w:r>
      <w:r w:rsidR="00E13E1F">
        <w:rPr>
          <w:rFonts w:ascii="Arial" w:hAnsi="Arial" w:cs="Arial"/>
        </w:rPr>
        <w:t xml:space="preserve"> </w:t>
      </w:r>
      <w:r w:rsidR="00E17636" w:rsidRPr="00E17636">
        <w:rPr>
          <w:rFonts w:ascii="Arial" w:hAnsi="Arial" w:cs="Arial"/>
        </w:rPr>
        <w:t xml:space="preserve">The Commission understands that the setup and operations of general practices and </w:t>
      </w:r>
      <w:r w:rsidR="005A0D05">
        <w:rPr>
          <w:rFonts w:ascii="Arial" w:hAnsi="Arial" w:cs="Arial"/>
        </w:rPr>
        <w:t>such</w:t>
      </w:r>
      <w:r w:rsidR="00E17636" w:rsidRPr="00E17636">
        <w:rPr>
          <w:rFonts w:ascii="Arial" w:hAnsi="Arial" w:cs="Arial"/>
        </w:rPr>
        <w:t xml:space="preserve"> health service organisations are very different. Feedback on how those differences could be addressed</w:t>
      </w:r>
      <w:r w:rsidR="00936868">
        <w:rPr>
          <w:rFonts w:ascii="Arial" w:hAnsi="Arial" w:cs="Arial"/>
        </w:rPr>
        <w:t>,</w:t>
      </w:r>
      <w:r w:rsidR="00E17636" w:rsidRPr="00E17636">
        <w:rPr>
          <w:rFonts w:ascii="Arial" w:hAnsi="Arial" w:cs="Arial"/>
        </w:rPr>
        <w:t xml:space="preserve"> if this option were to be implemented</w:t>
      </w:r>
      <w:r w:rsidR="00936868">
        <w:rPr>
          <w:rFonts w:ascii="Arial" w:hAnsi="Arial" w:cs="Arial"/>
        </w:rPr>
        <w:t>,</w:t>
      </w:r>
      <w:r w:rsidR="00E17636" w:rsidRPr="00E17636">
        <w:rPr>
          <w:rFonts w:ascii="Arial" w:hAnsi="Arial" w:cs="Arial"/>
        </w:rPr>
        <w:t xml:space="preserve"> is sought from the sector</w:t>
      </w:r>
      <w:r w:rsidR="00C00045">
        <w:rPr>
          <w:rFonts w:ascii="Arial" w:hAnsi="Arial" w:cs="Arial"/>
        </w:rPr>
        <w:t>.</w:t>
      </w:r>
    </w:p>
    <w:p w14:paraId="2068CFDA" w14:textId="554D5D01" w:rsidR="008B26EF" w:rsidRDefault="00EE2E43" w:rsidP="00C00045">
      <w:pPr>
        <w:spacing w:after="240"/>
        <w:rPr>
          <w:rFonts w:ascii="Arial" w:hAnsi="Arial" w:cs="Arial"/>
        </w:rPr>
      </w:pPr>
      <w:r>
        <w:rPr>
          <w:rFonts w:ascii="Arial" w:hAnsi="Arial" w:cs="Arial"/>
          <w:b/>
          <w:bCs/>
          <w:noProof/>
        </w:rPr>
        <mc:AlternateContent>
          <mc:Choice Requires="wps">
            <w:drawing>
              <wp:anchor distT="0" distB="0" distL="114300" distR="114300" simplePos="0" relativeHeight="251753472" behindDoc="0" locked="0" layoutInCell="1" allowOverlap="1" wp14:anchorId="13F5C60F" wp14:editId="5FC61DD9">
                <wp:simplePos x="0" y="0"/>
                <wp:positionH relativeFrom="column">
                  <wp:posOffset>-12700</wp:posOffset>
                </wp:positionH>
                <wp:positionV relativeFrom="paragraph">
                  <wp:posOffset>3350260</wp:posOffset>
                </wp:positionV>
                <wp:extent cx="5721350" cy="584200"/>
                <wp:effectExtent l="0" t="0" r="0" b="6350"/>
                <wp:wrapNone/>
                <wp:docPr id="1248251226" name="Text Box 2"/>
                <wp:cNvGraphicFramePr/>
                <a:graphic xmlns:a="http://schemas.openxmlformats.org/drawingml/2006/main">
                  <a:graphicData uri="http://schemas.microsoft.com/office/word/2010/wordprocessingShape">
                    <wps:wsp>
                      <wps:cNvSpPr txBox="1"/>
                      <wps:spPr>
                        <a:xfrm>
                          <a:off x="0" y="0"/>
                          <a:ext cx="5721350" cy="584200"/>
                        </a:xfrm>
                        <a:prstGeom prst="rect">
                          <a:avLst/>
                        </a:prstGeom>
                        <a:solidFill>
                          <a:schemeClr val="lt1"/>
                        </a:solidFill>
                        <a:ln w="6350">
                          <a:noFill/>
                        </a:ln>
                      </wps:spPr>
                      <wps:txbx>
                        <w:txbxContent>
                          <w:p w14:paraId="01998B4C" w14:textId="2D385A9B" w:rsidR="00EE2E43" w:rsidRDefault="00EE2E43">
                            <w:r>
                              <w:rPr>
                                <w:noProof/>
                              </w:rPr>
                              <w:drawing>
                                <wp:inline distT="0" distB="0" distL="0" distR="0" wp14:anchorId="65F8C9BE" wp14:editId="14606B46">
                                  <wp:extent cx="5527040" cy="486410"/>
                                  <wp:effectExtent l="0" t="0" r="0" b="8890"/>
                                  <wp:docPr id="1365616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16600" name=""/>
                                          <pic:cNvPicPr/>
                                        </pic:nvPicPr>
                                        <pic:blipFill>
                                          <a:blip r:embed="rId34"/>
                                          <a:stretch>
                                            <a:fillRect/>
                                          </a:stretch>
                                        </pic:blipFill>
                                        <pic:spPr>
                                          <a:xfrm>
                                            <a:off x="0" y="0"/>
                                            <a:ext cx="5527040" cy="486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5C60F" id="_x0000_s1040" type="#_x0000_t202" style="position:absolute;margin-left:-1pt;margin-top:263.8pt;width:450.5pt;height:46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oELQIAAFwEAAAOAAAAZHJzL2Uyb0RvYy54bWysVE1vGyEQvVfqf0Dc67VdO01XXkeuI1eV&#10;oiSSU+WMWfAiAUMBe9f99R1YfzXtqeqFnWGGYea9x87uOqPJXvigwFZ0NBhSIiyHWtltRb+/rD7c&#10;UhIiszXTYEVFDyLQu/n7d7PWlWIMDehaeIJFbChbV9EmRlcWReCNMCwMwAmLQQnesIiu3xa1Zy1W&#10;N7oYD4c3RQu+dh64CAF37/sgnef6Ugoen6QMIhJdUewt5tXndZPWYj5j5dYz1yh+bIP9QxeGKYuX&#10;nkvds8jIzqs/ShnFPQSQccDBFCCl4iLPgNOMhm+mWTfMiTwLghPcGabw/8ryx/3aPXsSuy/QIYEJ&#10;kNaFMuBmmqeT3qQvdkowjhAezrCJLhKOm9NP49HHKYY4xqa3E+QllSkup50P8asAQ5JRUY+0ZLTY&#10;/iHEPvWUki4LoFW9UlpnJ0lBLLUne4Yk6ph7xOK/ZWlL2orepDbSIQvpeF9ZW+zlMlOyYrfpiKpx&#10;3slp4A3UB8TBQy+R4PhKYbMPLMRn5lETOB/qPD7hIjXgZXC0KGnA//zbfspHqjBKSYsaq2j4sWNe&#10;UKK/WSTx82gySaLMzgRhRMdfRzbXEbszS0AERviiHM9myo/6ZEoP5hWfwyLdiiFmOd5d0Xgyl7FX&#10;Pj4nLhaLnIQydCw+2LXjqXQCL1Hx0r0y7458RWT6EU5qZOUb2vrcHvbFLoJUmdMEdI/qEX+UcFbF&#10;8bmlN3Lt56zLT2H+CwAA//8DAFBLAwQUAAYACAAAACEA9GlZ3+IAAAAKAQAADwAAAGRycy9kb3du&#10;cmV2LnhtbEyPS0/DMBCE70j8B2uRuKDWaaqmTYhTIcRD4kbDQ9zceEki4nUUu0n49ywnOM7OaPab&#10;fD/bTow4+NaRgtUyAoFUOdNSreClvF/sQPigyejOESr4Rg/74vws15lxEz3jeAi14BLymVbQhNBn&#10;UvqqQav90vVI7H26werAcqilGfTE5baTcRQl0uqW+EOje7xtsPo6nKyCj6v6/cnPD6/TerPu7x7H&#10;cvtmSqUuL+abaxAB5/AXhl98RoeCmY7uRMaLTsEi5ilBwSbeJiA4sEtTvhwVJKs0AVnk8v+E4gcA&#10;AP//AwBQSwECLQAUAAYACAAAACEAtoM4kv4AAADhAQAAEwAAAAAAAAAAAAAAAAAAAAAAW0NvbnRl&#10;bnRfVHlwZXNdLnhtbFBLAQItABQABgAIAAAAIQA4/SH/1gAAAJQBAAALAAAAAAAAAAAAAAAAAC8B&#10;AABfcmVscy8ucmVsc1BLAQItABQABgAIAAAAIQDNnhoELQIAAFwEAAAOAAAAAAAAAAAAAAAAAC4C&#10;AABkcnMvZTJvRG9jLnhtbFBLAQItABQABgAIAAAAIQD0aVnf4gAAAAoBAAAPAAAAAAAAAAAAAAAA&#10;AIcEAABkcnMvZG93bnJldi54bWxQSwUGAAAAAAQABADzAAAAlgUAAAAA&#10;" fillcolor="white [3201]" stroked="f" strokeweight=".5pt">
                <v:textbox>
                  <w:txbxContent>
                    <w:p w14:paraId="01998B4C" w14:textId="2D385A9B" w:rsidR="00EE2E43" w:rsidRDefault="00EE2E43">
                      <w:r>
                        <w:rPr>
                          <w:noProof/>
                        </w:rPr>
                        <w:drawing>
                          <wp:inline distT="0" distB="0" distL="0" distR="0" wp14:anchorId="65F8C9BE" wp14:editId="14606B46">
                            <wp:extent cx="5527040" cy="486410"/>
                            <wp:effectExtent l="0" t="0" r="0" b="8890"/>
                            <wp:docPr id="1365616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16600" name=""/>
                                    <pic:cNvPicPr/>
                                  </pic:nvPicPr>
                                  <pic:blipFill>
                                    <a:blip r:embed="rId35"/>
                                    <a:stretch>
                                      <a:fillRect/>
                                    </a:stretch>
                                  </pic:blipFill>
                                  <pic:spPr>
                                    <a:xfrm>
                                      <a:off x="0" y="0"/>
                                      <a:ext cx="5527040" cy="486410"/>
                                    </a:xfrm>
                                    <a:prstGeom prst="rect">
                                      <a:avLst/>
                                    </a:prstGeom>
                                  </pic:spPr>
                                </pic:pic>
                              </a:graphicData>
                            </a:graphic>
                          </wp:inline>
                        </w:drawing>
                      </w:r>
                    </w:p>
                  </w:txbxContent>
                </v:textbox>
              </v:shape>
            </w:pict>
          </mc:Fallback>
        </mc:AlternateContent>
      </w:r>
      <w:r w:rsidR="00691277" w:rsidRPr="00691277">
        <w:rPr>
          <w:rFonts w:ascii="Arial" w:hAnsi="Arial" w:cs="Arial"/>
          <w:b/>
          <w:bCs/>
        </w:rPr>
        <w:t>Option two</w:t>
      </w:r>
      <w:r w:rsidR="00C00045" w:rsidRPr="0075470E">
        <w:rPr>
          <w:rFonts w:ascii="Arial" w:hAnsi="Arial" w:cs="Arial"/>
        </w:rPr>
        <w:t xml:space="preserve"> was proposed by the Department and supported by key stakeholder representatives from the general practice sector.</w:t>
      </w:r>
      <w:r w:rsidR="00C00045">
        <w:rPr>
          <w:rFonts w:ascii="Arial" w:hAnsi="Arial" w:cs="Arial"/>
        </w:rPr>
        <w:t xml:space="preserve"> It</w:t>
      </w:r>
      <w:r w:rsidR="00E03A2F">
        <w:rPr>
          <w:rFonts w:ascii="Arial" w:hAnsi="Arial" w:cs="Arial"/>
        </w:rPr>
        <w:t xml:space="preserve"> </w:t>
      </w:r>
      <w:r w:rsidR="00B31F59">
        <w:rPr>
          <w:rFonts w:ascii="Arial" w:hAnsi="Arial" w:cs="Arial"/>
        </w:rPr>
        <w:t>h</w:t>
      </w:r>
      <w:r w:rsidR="00E03A2F">
        <w:rPr>
          <w:rFonts w:ascii="Arial" w:hAnsi="Arial" w:cs="Arial"/>
        </w:rPr>
        <w:t xml:space="preserve">as the potential to </w:t>
      </w:r>
      <w:r w:rsidR="00D70BF2">
        <w:rPr>
          <w:rFonts w:ascii="Arial" w:hAnsi="Arial" w:cs="Arial"/>
        </w:rPr>
        <w:t>meet the desired outcomes</w:t>
      </w:r>
      <w:r w:rsidR="007145AA">
        <w:rPr>
          <w:rFonts w:ascii="Arial" w:hAnsi="Arial" w:cs="Arial"/>
        </w:rPr>
        <w:t xml:space="preserve"> set by the Department</w:t>
      </w:r>
      <w:r w:rsidR="00E13E1F">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016"/>
      </w:tblGrid>
      <w:tr w:rsidR="00E13E1F" w14:paraId="17B84DD5" w14:textId="77777777" w:rsidTr="00EE2E43">
        <w:trPr>
          <w:trHeight w:val="4176"/>
        </w:trPr>
        <w:tc>
          <w:tcPr>
            <w:tcW w:w="9016" w:type="dxa"/>
            <w:shd w:val="clear" w:color="auto" w:fill="EDEDED" w:themeFill="accent3" w:themeFillTint="33"/>
          </w:tcPr>
          <w:p w14:paraId="2B15A790" w14:textId="11B4363D" w:rsidR="00E13E1F" w:rsidRPr="00D37DFF" w:rsidRDefault="00E13E1F" w:rsidP="00D37DFF">
            <w:pPr>
              <w:spacing w:before="120" w:after="120"/>
              <w:ind w:left="113"/>
              <w:rPr>
                <w:rFonts w:ascii="Arial" w:hAnsi="Arial" w:cs="Arial"/>
                <w:b/>
                <w:bCs/>
                <w:color w:val="1F3864" w:themeColor="accent1" w:themeShade="80"/>
              </w:rPr>
            </w:pPr>
            <w:r w:rsidRPr="00D37DFF">
              <w:rPr>
                <w:rFonts w:ascii="Arial" w:hAnsi="Arial" w:cs="Arial"/>
                <w:b/>
                <w:bCs/>
                <w:color w:val="1F3864" w:themeColor="accent1" w:themeShade="80"/>
              </w:rPr>
              <w:t>Department’s desired outcomes</w:t>
            </w:r>
            <w:r w:rsidRPr="00BD6CFB">
              <w:rPr>
                <w:rFonts w:ascii="Arial" w:hAnsi="Arial" w:cs="Arial"/>
                <w:b/>
                <w:bCs/>
                <w:color w:val="1F3864" w:themeColor="accent1" w:themeShade="80"/>
              </w:rPr>
              <w:t xml:space="preserve"> from the potential reform</w:t>
            </w:r>
          </w:p>
          <w:p w14:paraId="1355EDB4" w14:textId="75C5A26D" w:rsidR="00E13E1F" w:rsidRPr="00BD6CFB" w:rsidRDefault="0075470E" w:rsidP="0075470E">
            <w:pPr>
              <w:pStyle w:val="ListParagraph"/>
              <w:spacing w:line="257" w:lineRule="auto"/>
              <w:ind w:left="1134"/>
              <w:contextualSpacing w:val="0"/>
              <w:rPr>
                <w:rFonts w:ascii="Arial" w:hAnsi="Arial" w:cs="Arial"/>
                <w:i/>
                <w:iCs/>
                <w:color w:val="1F3864" w:themeColor="accent1" w:themeShade="80"/>
              </w:rPr>
            </w:pPr>
            <w:r>
              <w:rPr>
                <w:rFonts w:ascii="Arial" w:hAnsi="Arial" w:cs="Arial"/>
                <w:i/>
                <w:iCs/>
                <w:noProof/>
                <w:color w:val="1F3864" w:themeColor="accent1" w:themeShade="80"/>
              </w:rPr>
              <mc:AlternateContent>
                <mc:Choice Requires="wps">
                  <w:drawing>
                    <wp:anchor distT="0" distB="0" distL="114300" distR="114300" simplePos="0" relativeHeight="251729920" behindDoc="0" locked="0" layoutInCell="1" allowOverlap="1" wp14:anchorId="39F52589" wp14:editId="728459B0">
                      <wp:simplePos x="0" y="0"/>
                      <wp:positionH relativeFrom="column">
                        <wp:posOffset>-17780</wp:posOffset>
                      </wp:positionH>
                      <wp:positionV relativeFrom="paragraph">
                        <wp:posOffset>45720</wp:posOffset>
                      </wp:positionV>
                      <wp:extent cx="679450" cy="615950"/>
                      <wp:effectExtent l="0" t="0" r="0" b="0"/>
                      <wp:wrapNone/>
                      <wp:docPr id="1363059388" name="Text Box 2"/>
                      <wp:cNvGraphicFramePr/>
                      <a:graphic xmlns:a="http://schemas.openxmlformats.org/drawingml/2006/main">
                        <a:graphicData uri="http://schemas.microsoft.com/office/word/2010/wordprocessingShape">
                          <wps:wsp>
                            <wps:cNvSpPr txBox="1"/>
                            <wps:spPr>
                              <a:xfrm>
                                <a:off x="0" y="0"/>
                                <a:ext cx="679450" cy="615950"/>
                              </a:xfrm>
                              <a:prstGeom prst="rect">
                                <a:avLst/>
                              </a:prstGeom>
                              <a:noFill/>
                              <a:ln w="6350">
                                <a:noFill/>
                              </a:ln>
                            </wps:spPr>
                            <wps:txbx>
                              <w:txbxContent>
                                <w:p w14:paraId="1FFC3A9C" w14:textId="62CD0FAF" w:rsidR="0075470E" w:rsidRDefault="0075470E">
                                  <w:r w:rsidRPr="0075470E">
                                    <w:rPr>
                                      <w:noProof/>
                                    </w:rPr>
                                    <w:drawing>
                                      <wp:inline distT="0" distB="0" distL="0" distR="0" wp14:anchorId="6FDF8AAE" wp14:editId="52A05229">
                                        <wp:extent cx="490220" cy="490220"/>
                                        <wp:effectExtent l="0" t="0" r="5080" b="0"/>
                                        <wp:docPr id="279222143" name="Graphic 19" descr="Checkmark with solid fill">
                                          <a:extLst xmlns:a="http://schemas.openxmlformats.org/drawingml/2006/main">
                                            <a:ext uri="{FF2B5EF4-FFF2-40B4-BE49-F238E27FC236}">
                                              <a16:creationId xmlns:a16="http://schemas.microsoft.com/office/drawing/2014/main" id="{9DA9246B-5F3E-CB85-DB9F-7DBCF01E6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with solid fill">
                                                  <a:extLst>
                                                    <a:ext uri="{FF2B5EF4-FFF2-40B4-BE49-F238E27FC236}">
                                                      <a16:creationId xmlns:a16="http://schemas.microsoft.com/office/drawing/2014/main" id="{9DA9246B-5F3E-CB85-DB9F-7DBCF01E6771}"/>
                                                    </a:ext>
                                                  </a:extLst>
                                                </pic:cNvPr>
                                                <pic:cNvPicPr>
                                                  <a:picLocks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90220" cy="490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52589" id="_x0000_s1041" type="#_x0000_t202" style="position:absolute;left:0;text-align:left;margin-left:-1.4pt;margin-top:3.6pt;width:53.5pt;height: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xpGAIAADMEAAAOAAAAZHJzL2Uyb0RvYy54bWysU01v2zAMvQ/YfxB0X5xkSdoYcYqsRYYB&#10;QVsgHXpWZCkWIIuapMTOfv0oOV9rexp2kUmRfiTfo2Z3ba3JXjivwBR00OtTIgyHUpltQX++LL/c&#10;UuIDMyXTYERBD8LTu/nnT7PG5mIIFehSOIIgxueNLWgVgs2zzPNK1Mz3wAqDQQmuZgFdt81KxxpE&#10;r3U27PcnWQOutA648B5vH7ognSd8KQUPT1J6EYguKPYW0unSuYlnNp+xfOuYrRQ/tsH+oYuaKYNF&#10;z1APLDCyc+odVK24Aw8y9DjUGUipuEgz4DSD/ptp1hWzIs2C5Hh7psn/P1j+uF/bZ0dC+w1aFDAS&#10;0life7yM87TS1fGLnRKMI4WHM22iDYTj5eRmOhpjhGNoMhhP0UaU7PKzdT58F1CTaBTUoSqJLLZf&#10;+dClnlJiLQNLpXVSRhvSIOhXhPwrguDaYI1Lq9EK7aYlqsQxxqc5NlAecDwHnfLe8qXCJlbMh2fm&#10;UGrsG9c3POEhNWAxOFqUVOB+f3Qf81EBjFLS4OoU1P/aMSco0T8MajMdjEZx15IzGt8M0XHXkc11&#10;xOzqe8DtHOBDsTyZMT/okykd1K+45YtYFUPMcKxd0HAy70O30PhKuFgsUhJul2VhZdaWR+hIXqT4&#10;pX1lzh51CCjgI5yWjOVv5OhyO9oXuwBSJa0i0R2rR/5xM5Pax1cUV//aT1mXtz7/AwAA//8DAFBL&#10;AwQUAAYACAAAACEAozKQPd0AAAAIAQAADwAAAGRycy9kb3ducmV2LnhtbEyPzWrDMBCE74W8g9hC&#10;bolc05/gWg7BEAqhPSTNpbe1tbFNpZVjKYnbp68ChfY2yywz3+TL0RpxpsF3jhXczRMQxLXTHTcK&#10;9u/r2QKED8gajWNS8EUelsXkJsdMuwtv6bwLjYgh7DNU0IbQZ1L6uiWLfu564ugd3GAxxHNopB7w&#10;EsOtkWmSPEqLHceGFnsqW6o/dyerYFOu33BbpXbxbcqX18OqP+4/HpSa3o6rZxCBxvD3DFf8iA5F&#10;ZKrcibUXRsEsjeRBwVMK4mon91FUv0IWufw/oPgBAAD//wMAUEsBAi0AFAAGAAgAAAAhALaDOJL+&#10;AAAA4QEAABMAAAAAAAAAAAAAAAAAAAAAAFtDb250ZW50X1R5cGVzXS54bWxQSwECLQAUAAYACAAA&#10;ACEAOP0h/9YAAACUAQAACwAAAAAAAAAAAAAAAAAvAQAAX3JlbHMvLnJlbHNQSwECLQAUAAYACAAA&#10;ACEANdvcaRgCAAAzBAAADgAAAAAAAAAAAAAAAAAuAgAAZHJzL2Uyb0RvYy54bWxQSwECLQAUAAYA&#10;CAAAACEAozKQPd0AAAAIAQAADwAAAAAAAAAAAAAAAAByBAAAZHJzL2Rvd25yZXYueG1sUEsFBgAA&#10;AAAEAAQA8wAAAHwFAAAAAA==&#10;" filled="f" stroked="f" strokeweight=".5pt">
                      <v:textbox>
                        <w:txbxContent>
                          <w:p w14:paraId="1FFC3A9C" w14:textId="62CD0FAF" w:rsidR="0075470E" w:rsidRDefault="0075470E">
                            <w:r w:rsidRPr="0075470E">
                              <w:rPr>
                                <w:noProof/>
                              </w:rPr>
                              <w:drawing>
                                <wp:inline distT="0" distB="0" distL="0" distR="0" wp14:anchorId="6FDF8AAE" wp14:editId="52A05229">
                                  <wp:extent cx="490220" cy="490220"/>
                                  <wp:effectExtent l="0" t="0" r="5080" b="0"/>
                                  <wp:docPr id="279222143" name="Graphic 19" descr="Checkmark with solid fill">
                                    <a:extLst xmlns:a="http://schemas.openxmlformats.org/drawingml/2006/main">
                                      <a:ext uri="{FF2B5EF4-FFF2-40B4-BE49-F238E27FC236}">
                                        <a16:creationId xmlns:a16="http://schemas.microsoft.com/office/drawing/2014/main" id="{9DA9246B-5F3E-CB85-DB9F-7DBCF01E6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with solid fill">
                                            <a:extLst>
                                              <a:ext uri="{FF2B5EF4-FFF2-40B4-BE49-F238E27FC236}">
                                                <a16:creationId xmlns:a16="http://schemas.microsoft.com/office/drawing/2014/main" id="{9DA9246B-5F3E-CB85-DB9F-7DBCF01E6771}"/>
                                              </a:ext>
                                            </a:extLst>
                                          </pic:cNvPr>
                                          <pic:cNvPicPr>
                                            <a:picLocks noChangeAspect="1"/>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490220" cy="490220"/>
                                          </a:xfrm>
                                          <a:prstGeom prst="rect">
                                            <a:avLst/>
                                          </a:prstGeom>
                                        </pic:spPr>
                                      </pic:pic>
                                    </a:graphicData>
                                  </a:graphic>
                                </wp:inline>
                              </w:drawing>
                            </w:r>
                          </w:p>
                        </w:txbxContent>
                      </v:textbox>
                    </v:shape>
                  </w:pict>
                </mc:Fallback>
              </mc:AlternateContent>
            </w:r>
            <w:r w:rsidR="00E13E1F" w:rsidRPr="00BD6CFB">
              <w:rPr>
                <w:rFonts w:ascii="Arial" w:hAnsi="Arial" w:cs="Arial"/>
                <w:i/>
                <w:iCs/>
                <w:color w:val="1F3864" w:themeColor="accent1" w:themeShade="80"/>
              </w:rPr>
              <w:t>Improvements in overall safety and quality for consumers</w:t>
            </w:r>
          </w:p>
          <w:p w14:paraId="628CC0D8" w14:textId="02705762" w:rsidR="00E13E1F" w:rsidRDefault="00CE048B" w:rsidP="0075470E">
            <w:pPr>
              <w:spacing w:after="120" w:line="257" w:lineRule="auto"/>
              <w:ind w:left="1134"/>
              <w:rPr>
                <w:rFonts w:ascii="Arial" w:hAnsi="Arial" w:cs="Arial"/>
              </w:rPr>
            </w:pPr>
            <w:r>
              <w:rPr>
                <w:rFonts w:ascii="Arial" w:hAnsi="Arial" w:cs="Arial"/>
                <w:i/>
                <w:iCs/>
                <w:noProof/>
                <w:color w:val="1F3864" w:themeColor="accent1" w:themeShade="80"/>
              </w:rPr>
              <mc:AlternateContent>
                <mc:Choice Requires="wps">
                  <w:drawing>
                    <wp:anchor distT="0" distB="0" distL="114300" distR="114300" simplePos="0" relativeHeight="251731968" behindDoc="0" locked="0" layoutInCell="1" allowOverlap="1" wp14:anchorId="7F3E9D56" wp14:editId="3B9884DF">
                      <wp:simplePos x="0" y="0"/>
                      <wp:positionH relativeFrom="column">
                        <wp:posOffset>-6350</wp:posOffset>
                      </wp:positionH>
                      <wp:positionV relativeFrom="paragraph">
                        <wp:posOffset>591820</wp:posOffset>
                      </wp:positionV>
                      <wp:extent cx="679450" cy="615950"/>
                      <wp:effectExtent l="0" t="0" r="0" b="0"/>
                      <wp:wrapNone/>
                      <wp:docPr id="1707707048" name="Text Box 2"/>
                      <wp:cNvGraphicFramePr/>
                      <a:graphic xmlns:a="http://schemas.openxmlformats.org/drawingml/2006/main">
                        <a:graphicData uri="http://schemas.microsoft.com/office/word/2010/wordprocessingShape">
                          <wps:wsp>
                            <wps:cNvSpPr txBox="1"/>
                            <wps:spPr>
                              <a:xfrm>
                                <a:off x="0" y="0"/>
                                <a:ext cx="679450" cy="615950"/>
                              </a:xfrm>
                              <a:prstGeom prst="rect">
                                <a:avLst/>
                              </a:prstGeom>
                              <a:noFill/>
                              <a:ln w="6350">
                                <a:noFill/>
                              </a:ln>
                            </wps:spPr>
                            <wps:txbx>
                              <w:txbxContent>
                                <w:p w14:paraId="14266089" w14:textId="77777777" w:rsidR="00CE048B" w:rsidRDefault="00CE048B" w:rsidP="00CE048B">
                                  <w:r w:rsidRPr="0075470E">
                                    <w:rPr>
                                      <w:noProof/>
                                    </w:rPr>
                                    <w:drawing>
                                      <wp:inline distT="0" distB="0" distL="0" distR="0" wp14:anchorId="2CEEC5EC" wp14:editId="2BA9976E">
                                        <wp:extent cx="490220" cy="490220"/>
                                        <wp:effectExtent l="0" t="0" r="5080" b="0"/>
                                        <wp:docPr id="1737472688" name="Graphic 19" descr="Checkmark with solid fill">
                                          <a:extLst xmlns:a="http://schemas.openxmlformats.org/drawingml/2006/main">
                                            <a:ext uri="{FF2B5EF4-FFF2-40B4-BE49-F238E27FC236}">
                                              <a16:creationId xmlns:a16="http://schemas.microsoft.com/office/drawing/2014/main" id="{9DA9246B-5F3E-CB85-DB9F-7DBCF01E6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with solid fill">
                                                  <a:extLst>
                                                    <a:ext uri="{FF2B5EF4-FFF2-40B4-BE49-F238E27FC236}">
                                                      <a16:creationId xmlns:a16="http://schemas.microsoft.com/office/drawing/2014/main" id="{9DA9246B-5F3E-CB85-DB9F-7DBCF01E6771}"/>
                                                    </a:ext>
                                                  </a:extLst>
                                                </pic:cNvPr>
                                                <pic:cNvPicPr>
                                                  <a:picLocks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90220" cy="490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E9D56" id="_x0000_s1042" type="#_x0000_t202" style="position:absolute;left:0;text-align:left;margin-left:-.5pt;margin-top:46.6pt;width:53.5pt;height:4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33NGAIAADMEAAAOAAAAZHJzL2Uyb0RvYy54bWysU01v2zAMvQ/YfxB0X5xkSdoYcYqsRYYB&#10;QVsgHXpWZCkWIIuapMTOfv0oOV9rexp2kUmRfiTfo2Z3ba3JXjivwBR00OtTIgyHUpltQX++LL/c&#10;UuIDMyXTYERBD8LTu/nnT7PG5mIIFehSOIIgxueNLWgVgs2zzPNK1Mz3wAqDQQmuZgFdt81KxxpE&#10;r3U27PcnWQOutA648B5vH7ognSd8KQUPT1J6EYguKPYW0unSuYlnNp+xfOuYrRQ/tsH+oYuaKYNF&#10;z1APLDCyc+odVK24Aw8y9DjUGUipuEgz4DSD/ptp1hWzIs2C5Hh7psn/P1j+uF/bZ0dC+w1aFDAS&#10;0life7yM87TS1fGLnRKMI4WHM22iDYTj5eRmOhpjhGNoMhhP0UaU7PKzdT58F1CTaBTUoSqJLLZf&#10;+dClnlJiLQNLpXVSRhvSIOhXhPwrguDaYI1Lq9EK7aYlqsQxJqc5NlAecDwHnfLe8qXCJlbMh2fm&#10;UGrsG9c3POEhNWAxOFqUVOB+f3Qf81EBjFLS4OoU1P/aMSco0T8MajMdjEZx15IzGt8M0XHXkc11&#10;xOzqe8DtHOBDsTyZMT/okykd1K+45YtYFUPMcKxd0HAy70O30PhKuFgsUhJul2VhZdaWR+hIXqT4&#10;pX1lzh51CCjgI5yWjOVv5OhyO9oXuwBSJa0i0R2rR/5xM5Pax1cUV//aT1mXtz7/AwAA//8DAFBL&#10;AwQUAAYACAAAACEA84yqf+AAAAAJAQAADwAAAGRycy9kb3ducmV2LnhtbEyPQW/CMAyF75P2HyIj&#10;7QYJnYaga4pQJTRp2g4wLru5TWgrGqdrAnT79TOn7Wb7PT1/L1uPrhMXO4TWk4b5TIGwVHnTUq3h&#10;8LGdLkGEiGSw82Q1fNsA6/z+LsPU+Cvt7GUfa8EhFFLU0MTYp1KGqrEOw8z3llg7+sFh5HWopRnw&#10;yuGuk4lSC+mwJf7QYG+Lxlan/dlpeC2277grE7f86YqXt+Om/zp8Pmn9MBk3zyCiHeOfGW74jA45&#10;M5X+TCaITsN0zlWihtVjAuKmqwUfSh5WKgGZZ/J/g/wXAAD//wMAUEsBAi0AFAAGAAgAAAAhALaD&#10;OJL+AAAA4QEAABMAAAAAAAAAAAAAAAAAAAAAAFtDb250ZW50X1R5cGVzXS54bWxQSwECLQAUAAYA&#10;CAAAACEAOP0h/9YAAACUAQAACwAAAAAAAAAAAAAAAAAvAQAAX3JlbHMvLnJlbHNQSwECLQAUAAYA&#10;CAAAACEA9Qt9zRgCAAAzBAAADgAAAAAAAAAAAAAAAAAuAgAAZHJzL2Uyb0RvYy54bWxQSwECLQAU&#10;AAYACAAAACEA84yqf+AAAAAJAQAADwAAAAAAAAAAAAAAAAByBAAAZHJzL2Rvd25yZXYueG1sUEsF&#10;BgAAAAAEAAQA8wAAAH8FAAAAAA==&#10;" filled="f" stroked="f" strokeweight=".5pt">
                      <v:textbox>
                        <w:txbxContent>
                          <w:p w14:paraId="14266089" w14:textId="77777777" w:rsidR="00CE048B" w:rsidRDefault="00CE048B" w:rsidP="00CE048B">
                            <w:r w:rsidRPr="0075470E">
                              <w:rPr>
                                <w:noProof/>
                              </w:rPr>
                              <w:drawing>
                                <wp:inline distT="0" distB="0" distL="0" distR="0" wp14:anchorId="2CEEC5EC" wp14:editId="2BA9976E">
                                  <wp:extent cx="490220" cy="490220"/>
                                  <wp:effectExtent l="0" t="0" r="5080" b="0"/>
                                  <wp:docPr id="1737472688" name="Graphic 19" descr="Checkmark with solid fill">
                                    <a:extLst xmlns:a="http://schemas.openxmlformats.org/drawingml/2006/main">
                                      <a:ext uri="{FF2B5EF4-FFF2-40B4-BE49-F238E27FC236}">
                                        <a16:creationId xmlns:a16="http://schemas.microsoft.com/office/drawing/2014/main" id="{9DA9246B-5F3E-CB85-DB9F-7DBCF01E6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with solid fill">
                                            <a:extLst>
                                              <a:ext uri="{FF2B5EF4-FFF2-40B4-BE49-F238E27FC236}">
                                                <a16:creationId xmlns:a16="http://schemas.microsoft.com/office/drawing/2014/main" id="{9DA9246B-5F3E-CB85-DB9F-7DBCF01E6771}"/>
                                              </a:ext>
                                            </a:extLst>
                                          </pic:cNvPr>
                                          <pic:cNvPicPr>
                                            <a:picLocks noChangeAspect="1"/>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490220" cy="490220"/>
                                          </a:xfrm>
                                          <a:prstGeom prst="rect">
                                            <a:avLst/>
                                          </a:prstGeom>
                                        </pic:spPr>
                                      </pic:pic>
                                    </a:graphicData>
                                  </a:graphic>
                                </wp:inline>
                              </w:drawing>
                            </w:r>
                          </w:p>
                        </w:txbxContent>
                      </v:textbox>
                    </v:shape>
                  </w:pict>
                </mc:Fallback>
              </mc:AlternateContent>
            </w:r>
            <w:r w:rsidR="00BA3CF2">
              <w:rPr>
                <w:rFonts w:ascii="Arial" w:hAnsi="Arial" w:cs="Arial"/>
              </w:rPr>
              <w:t>G</w:t>
            </w:r>
            <w:r w:rsidR="00E13E1F">
              <w:rPr>
                <w:rFonts w:ascii="Arial" w:hAnsi="Arial" w:cs="Arial"/>
              </w:rPr>
              <w:t>eneral practices</w:t>
            </w:r>
            <w:r w:rsidR="00E13E1F" w:rsidRPr="00D70BF2">
              <w:rPr>
                <w:rFonts w:ascii="Arial" w:hAnsi="Arial" w:cs="Arial"/>
              </w:rPr>
              <w:t xml:space="preserve"> must </w:t>
            </w:r>
            <w:r w:rsidR="00E13E1F">
              <w:rPr>
                <w:rFonts w:ascii="Arial" w:hAnsi="Arial" w:cs="Arial"/>
              </w:rPr>
              <w:t xml:space="preserve">continuously </w:t>
            </w:r>
            <w:r w:rsidR="00E13E1F" w:rsidRPr="00D70BF2">
              <w:rPr>
                <w:rFonts w:ascii="Arial" w:hAnsi="Arial" w:cs="Arial"/>
              </w:rPr>
              <w:t xml:space="preserve">embed and maintain safety and quality </w:t>
            </w:r>
            <w:r w:rsidR="00E13E1F">
              <w:rPr>
                <w:rFonts w:ascii="Arial" w:hAnsi="Arial" w:cs="Arial"/>
              </w:rPr>
              <w:t xml:space="preserve">monitoring </w:t>
            </w:r>
            <w:r w:rsidR="00E13E1F" w:rsidRPr="00D70BF2">
              <w:rPr>
                <w:rFonts w:ascii="Arial" w:hAnsi="Arial" w:cs="Arial"/>
              </w:rPr>
              <w:t xml:space="preserve">processes, </w:t>
            </w:r>
            <w:r w:rsidR="00E13E1F">
              <w:rPr>
                <w:rFonts w:ascii="Arial" w:hAnsi="Arial" w:cs="Arial"/>
              </w:rPr>
              <w:t>improvin</w:t>
            </w:r>
            <w:r w:rsidR="00E13E1F" w:rsidRPr="00D70BF2">
              <w:rPr>
                <w:rFonts w:ascii="Arial" w:hAnsi="Arial" w:cs="Arial"/>
              </w:rPr>
              <w:t>g overall consumer safety and quality</w:t>
            </w:r>
            <w:r w:rsidR="007145AA">
              <w:rPr>
                <w:rFonts w:ascii="Arial" w:hAnsi="Arial" w:cs="Arial"/>
              </w:rPr>
              <w:t>.</w:t>
            </w:r>
          </w:p>
          <w:p w14:paraId="4CCF0FFC" w14:textId="3C16AC36" w:rsidR="00E13E1F" w:rsidRPr="00BD6CFB" w:rsidRDefault="00E13E1F" w:rsidP="0075470E">
            <w:pPr>
              <w:pStyle w:val="ListParagraph"/>
              <w:spacing w:line="257" w:lineRule="auto"/>
              <w:ind w:left="1134"/>
              <w:contextualSpacing w:val="0"/>
              <w:rPr>
                <w:rFonts w:ascii="Arial" w:hAnsi="Arial" w:cs="Arial"/>
                <w:i/>
                <w:iCs/>
                <w:color w:val="1F3864" w:themeColor="accent1" w:themeShade="80"/>
              </w:rPr>
            </w:pPr>
            <w:r w:rsidRPr="00BD6CFB">
              <w:rPr>
                <w:rFonts w:ascii="Arial" w:hAnsi="Arial" w:cs="Arial"/>
                <w:i/>
                <w:iCs/>
                <w:color w:val="1F3864" w:themeColor="accent1" w:themeShade="80"/>
              </w:rPr>
              <w:t>Assessments at the same or lower cost for general practices</w:t>
            </w:r>
          </w:p>
          <w:p w14:paraId="3EA51781" w14:textId="1811E675" w:rsidR="00E13E1F" w:rsidRDefault="00E13E1F" w:rsidP="0075470E">
            <w:pPr>
              <w:spacing w:after="120"/>
              <w:ind w:left="1134"/>
              <w:rPr>
                <w:rFonts w:ascii="Arial" w:hAnsi="Arial" w:cs="Arial"/>
              </w:rPr>
            </w:pPr>
            <w:r w:rsidRPr="00D70BF2">
              <w:rPr>
                <w:rFonts w:ascii="Arial" w:hAnsi="Arial" w:cs="Arial"/>
              </w:rPr>
              <w:t xml:space="preserve">The number of assessments in an accreditation cycle remains unchanged, </w:t>
            </w:r>
            <w:r>
              <w:rPr>
                <w:rFonts w:ascii="Arial" w:hAnsi="Arial" w:cs="Arial"/>
              </w:rPr>
              <w:t>maintain</w:t>
            </w:r>
            <w:r w:rsidRPr="00D70BF2">
              <w:rPr>
                <w:rFonts w:ascii="Arial" w:hAnsi="Arial" w:cs="Arial"/>
              </w:rPr>
              <w:t>ing t</w:t>
            </w:r>
            <w:r>
              <w:rPr>
                <w:rFonts w:ascii="Arial" w:hAnsi="Arial" w:cs="Arial"/>
              </w:rPr>
              <w:t xml:space="preserve">he </w:t>
            </w:r>
            <w:r w:rsidRPr="00D70BF2">
              <w:rPr>
                <w:rFonts w:ascii="Arial" w:hAnsi="Arial" w:cs="Arial"/>
              </w:rPr>
              <w:t>current accreditation cost</w:t>
            </w:r>
            <w:r w:rsidR="00F02CF3">
              <w:rPr>
                <w:rFonts w:ascii="Arial" w:hAnsi="Arial" w:cs="Arial"/>
              </w:rPr>
              <w:t>.</w:t>
            </w:r>
          </w:p>
          <w:p w14:paraId="5E838B59" w14:textId="6BACE66A" w:rsidR="00E13E1F" w:rsidRPr="00BD6CFB" w:rsidRDefault="00CE048B" w:rsidP="0075470E">
            <w:pPr>
              <w:pStyle w:val="ListParagraph"/>
              <w:ind w:left="1134"/>
              <w:contextualSpacing w:val="0"/>
              <w:rPr>
                <w:rFonts w:ascii="Arial" w:hAnsi="Arial" w:cs="Arial"/>
                <w:i/>
                <w:iCs/>
                <w:color w:val="1F3864" w:themeColor="accent1" w:themeShade="80"/>
              </w:rPr>
            </w:pPr>
            <w:r>
              <w:rPr>
                <w:rFonts w:ascii="Arial" w:hAnsi="Arial" w:cs="Arial"/>
                <w:i/>
                <w:iCs/>
                <w:noProof/>
                <w:color w:val="1F3864" w:themeColor="accent1" w:themeShade="80"/>
              </w:rPr>
              <mc:AlternateContent>
                <mc:Choice Requires="wps">
                  <w:drawing>
                    <wp:anchor distT="0" distB="0" distL="114300" distR="114300" simplePos="0" relativeHeight="251734016" behindDoc="0" locked="0" layoutInCell="1" allowOverlap="1" wp14:anchorId="5099EEF6" wp14:editId="76C45FDA">
                      <wp:simplePos x="0" y="0"/>
                      <wp:positionH relativeFrom="column">
                        <wp:posOffset>0</wp:posOffset>
                      </wp:positionH>
                      <wp:positionV relativeFrom="paragraph">
                        <wp:posOffset>159385</wp:posOffset>
                      </wp:positionV>
                      <wp:extent cx="679450" cy="615950"/>
                      <wp:effectExtent l="0" t="0" r="0" b="0"/>
                      <wp:wrapNone/>
                      <wp:docPr id="178955609" name="Text Box 2"/>
                      <wp:cNvGraphicFramePr/>
                      <a:graphic xmlns:a="http://schemas.openxmlformats.org/drawingml/2006/main">
                        <a:graphicData uri="http://schemas.microsoft.com/office/word/2010/wordprocessingShape">
                          <wps:wsp>
                            <wps:cNvSpPr txBox="1"/>
                            <wps:spPr>
                              <a:xfrm>
                                <a:off x="0" y="0"/>
                                <a:ext cx="679450" cy="615950"/>
                              </a:xfrm>
                              <a:prstGeom prst="rect">
                                <a:avLst/>
                              </a:prstGeom>
                              <a:noFill/>
                              <a:ln w="6350">
                                <a:noFill/>
                              </a:ln>
                            </wps:spPr>
                            <wps:txbx>
                              <w:txbxContent>
                                <w:p w14:paraId="667895F3" w14:textId="77777777" w:rsidR="00CE048B" w:rsidRDefault="00CE048B" w:rsidP="00CE048B">
                                  <w:r w:rsidRPr="0075470E">
                                    <w:rPr>
                                      <w:noProof/>
                                    </w:rPr>
                                    <w:drawing>
                                      <wp:inline distT="0" distB="0" distL="0" distR="0" wp14:anchorId="72DC74A3" wp14:editId="1D2D590E">
                                        <wp:extent cx="490220" cy="490220"/>
                                        <wp:effectExtent l="0" t="0" r="5080" b="0"/>
                                        <wp:docPr id="126638001" name="Graphic 19" descr="Checkmark with solid fill">
                                          <a:extLst xmlns:a="http://schemas.openxmlformats.org/drawingml/2006/main">
                                            <a:ext uri="{FF2B5EF4-FFF2-40B4-BE49-F238E27FC236}">
                                              <a16:creationId xmlns:a16="http://schemas.microsoft.com/office/drawing/2014/main" id="{9DA9246B-5F3E-CB85-DB9F-7DBCF01E6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with solid fill">
                                                  <a:extLst>
                                                    <a:ext uri="{FF2B5EF4-FFF2-40B4-BE49-F238E27FC236}">
                                                      <a16:creationId xmlns:a16="http://schemas.microsoft.com/office/drawing/2014/main" id="{9DA9246B-5F3E-CB85-DB9F-7DBCF01E6771}"/>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490220" cy="490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EEF6" id="_x0000_s1043" type="#_x0000_t202" style="position:absolute;left:0;text-align:left;margin-left:0;margin-top:12.55pt;width:53.5pt;height: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IYGAIAADMEAAAOAAAAZHJzL2Uyb0RvYy54bWysU01v2zAMvQ/YfxB0X5xk+WiMOEXWIsOA&#10;oC2QDj0rshQLkEVNUmJnv36UnK91Ow27yKRIP5LvUfP7ttbkIJxXYAo66PUpEYZDqcyuoN9fV5/u&#10;KPGBmZJpMKKgR+Hp/eLjh3ljczGECnQpHEEQ4/PGFrQKweZZ5nklauZ7YIXBoARXs4Cu22WlYw2i&#10;1zob9vuTrAFXWgdceI+3j12QLhK+lIKHZym9CEQXFHsL6XTp3MYzW8xZvnPMVoqf2mD/0EXNlMGi&#10;F6hHFhjZO/UHVK24Aw8y9DjUGUipuEgz4DSD/rtpNhWzIs2C5Hh7ocn/P1j+dNjYF0dC+wVaFDAS&#10;0life7yM87TS1fGLnRKMI4XHC22iDYTj5WQ6G40xwjE0GYxnaCNKdv3ZOh++CqhJNArqUJVEFjus&#10;fehSzymxloGV0jopow1pEPQzQv4WQXBtsMa11WiFdtsSVeIY0/McWyiPOJ6DTnlv+UphE2vmwwtz&#10;KDX2jesbnvGQGrAYnCxKKnA//3Yf81EBjFLS4OoU1P/YMyco0d8MajMbjEZx15IzGk+H6LjbyPY2&#10;Yvb1A+B2DvChWJ7MmB/02ZQO6jfc8mWsiiFmONYuaDibD6FbaHwlXCyXKQm3y7KwNhvLI3QkL1L8&#10;2r4xZ086BBTwCc5LxvJ3cnS5He3LfQCpklaR6I7VE/+4mUnt0yuKq3/rp6zrW1/8AgAA//8DAFBL&#10;AwQUAAYACAAAACEAaxdsDd4AAAAHAQAADwAAAGRycy9kb3ducmV2LnhtbEyPQU/DMAyF70j7D5En&#10;cWNpKw2m0nSaKk1ICA4bu3Bzm6ytSJzSZFvh1+Od2M3Pz3rvc7GenBVnM4bek4J0kYAw1HjdU6vg&#10;8LF9WIEIEUmj9WQU/JgA63J2V2Cu/YV25ryPreAQCjkq6GIccilD0xmHYeEHQ+wd/egwshxbqUe8&#10;cLizMkuSR+mwJ27ocDBVZ5qv/ckpeK2277irM7f6tdXL23EzfB8+l0rdz6fNM4hopvh/DFd8RoeS&#10;mWp/Ih2EVcCPRAXZMgVxdZMnXtQ8ZFkKsizkLX/5BwAA//8DAFBLAQItABQABgAIAAAAIQC2gziS&#10;/gAAAOEBAAATAAAAAAAAAAAAAAAAAAAAAABbQ29udGVudF9UeXBlc10ueG1sUEsBAi0AFAAGAAgA&#10;AAAhADj9If/WAAAAlAEAAAsAAAAAAAAAAAAAAAAALwEAAF9yZWxzLy5yZWxzUEsBAi0AFAAGAAgA&#10;AAAhAIq5MhgYAgAAMwQAAA4AAAAAAAAAAAAAAAAALgIAAGRycy9lMm9Eb2MueG1sUEsBAi0AFAAG&#10;AAgAAAAhAGsXbA3eAAAABwEAAA8AAAAAAAAAAAAAAAAAcgQAAGRycy9kb3ducmV2LnhtbFBLBQYA&#10;AAAABAAEAPMAAAB9BQAAAAA=&#10;" filled="f" stroked="f" strokeweight=".5pt">
                      <v:textbox>
                        <w:txbxContent>
                          <w:p w14:paraId="667895F3" w14:textId="77777777" w:rsidR="00CE048B" w:rsidRDefault="00CE048B" w:rsidP="00CE048B">
                            <w:r w:rsidRPr="0075470E">
                              <w:rPr>
                                <w:noProof/>
                              </w:rPr>
                              <w:drawing>
                                <wp:inline distT="0" distB="0" distL="0" distR="0" wp14:anchorId="72DC74A3" wp14:editId="1D2D590E">
                                  <wp:extent cx="490220" cy="490220"/>
                                  <wp:effectExtent l="0" t="0" r="5080" b="0"/>
                                  <wp:docPr id="126638001" name="Graphic 19" descr="Checkmark with solid fill">
                                    <a:extLst xmlns:a="http://schemas.openxmlformats.org/drawingml/2006/main">
                                      <a:ext uri="{FF2B5EF4-FFF2-40B4-BE49-F238E27FC236}">
                                        <a16:creationId xmlns:a16="http://schemas.microsoft.com/office/drawing/2014/main" id="{9DA9246B-5F3E-CB85-DB9F-7DBCF01E6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Checkmark with solid fill">
                                            <a:extLst>
                                              <a:ext uri="{FF2B5EF4-FFF2-40B4-BE49-F238E27FC236}">
                                                <a16:creationId xmlns:a16="http://schemas.microsoft.com/office/drawing/2014/main" id="{9DA9246B-5F3E-CB85-DB9F-7DBCF01E6771}"/>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490220" cy="490220"/>
                                          </a:xfrm>
                                          <a:prstGeom prst="rect">
                                            <a:avLst/>
                                          </a:prstGeom>
                                        </pic:spPr>
                                      </pic:pic>
                                    </a:graphicData>
                                  </a:graphic>
                                </wp:inline>
                              </w:drawing>
                            </w:r>
                          </w:p>
                        </w:txbxContent>
                      </v:textbox>
                    </v:shape>
                  </w:pict>
                </mc:Fallback>
              </mc:AlternateContent>
            </w:r>
            <w:r w:rsidR="00E13E1F" w:rsidRPr="00BD6CFB">
              <w:rPr>
                <w:rFonts w:ascii="Arial" w:hAnsi="Arial" w:cs="Arial"/>
                <w:i/>
                <w:iCs/>
                <w:color w:val="1F3864" w:themeColor="accent1" w:themeShade="80"/>
              </w:rPr>
              <w:t>No significant increase in administrative compliance requirements</w:t>
            </w:r>
          </w:p>
          <w:p w14:paraId="1E900FBB" w14:textId="1842645E" w:rsidR="00E13E1F" w:rsidRDefault="00C937BC" w:rsidP="0075470E">
            <w:pPr>
              <w:spacing w:after="240"/>
              <w:ind w:left="1134"/>
              <w:rPr>
                <w:rFonts w:ascii="Arial" w:hAnsi="Arial" w:cs="Arial"/>
              </w:rPr>
            </w:pPr>
            <w:r>
              <w:rPr>
                <w:rFonts w:ascii="Arial" w:hAnsi="Arial" w:cs="Arial"/>
              </w:rPr>
              <w:t>T</w:t>
            </w:r>
            <w:r w:rsidRPr="00736687">
              <w:rPr>
                <w:rFonts w:ascii="Arial" w:hAnsi="Arial" w:cs="Arial"/>
              </w:rPr>
              <w:t xml:space="preserve">he substantial reduction in </w:t>
            </w:r>
            <w:r>
              <w:rPr>
                <w:rFonts w:ascii="Arial" w:hAnsi="Arial" w:cs="Arial"/>
              </w:rPr>
              <w:t xml:space="preserve">the </w:t>
            </w:r>
            <w:r w:rsidRPr="00736687">
              <w:rPr>
                <w:rFonts w:ascii="Arial" w:hAnsi="Arial" w:cs="Arial"/>
              </w:rPr>
              <w:t xml:space="preserve">notice period from several months to less than </w:t>
            </w:r>
            <w:r>
              <w:rPr>
                <w:rFonts w:ascii="Arial" w:hAnsi="Arial" w:cs="Arial"/>
              </w:rPr>
              <w:t xml:space="preserve">one month </w:t>
            </w:r>
            <w:r w:rsidR="00E13E1F">
              <w:rPr>
                <w:rFonts w:ascii="Arial" w:hAnsi="Arial" w:cs="Arial"/>
              </w:rPr>
              <w:t>could significant</w:t>
            </w:r>
            <w:r w:rsidR="00F8735D">
              <w:rPr>
                <w:rFonts w:ascii="Arial" w:hAnsi="Arial" w:cs="Arial"/>
              </w:rPr>
              <w:t>ly</w:t>
            </w:r>
            <w:r w:rsidR="00E13E1F">
              <w:rPr>
                <w:rFonts w:ascii="Arial" w:hAnsi="Arial" w:cs="Arial"/>
              </w:rPr>
              <w:t xml:space="preserve"> increase administrative compliance requirements </w:t>
            </w:r>
            <w:r w:rsidR="00E13E1F" w:rsidRPr="00736687">
              <w:rPr>
                <w:rFonts w:ascii="Arial" w:hAnsi="Arial" w:cs="Arial"/>
              </w:rPr>
              <w:t>during the initial implementation phase</w:t>
            </w:r>
            <w:r w:rsidR="00E13E1F">
              <w:rPr>
                <w:rFonts w:ascii="Arial" w:hAnsi="Arial" w:cs="Arial"/>
              </w:rPr>
              <w:t xml:space="preserve">. </w:t>
            </w:r>
            <w:r w:rsidR="00F8735D">
              <w:rPr>
                <w:rFonts w:ascii="Arial" w:hAnsi="Arial" w:cs="Arial"/>
              </w:rPr>
              <w:t>However,</w:t>
            </w:r>
            <w:r w:rsidR="00E13E1F">
              <w:rPr>
                <w:rFonts w:ascii="Arial" w:hAnsi="Arial" w:cs="Arial"/>
              </w:rPr>
              <w:t xml:space="preserve"> </w:t>
            </w:r>
            <w:r w:rsidR="0075470E">
              <w:rPr>
                <w:rFonts w:ascii="Arial" w:hAnsi="Arial" w:cs="Arial"/>
              </w:rPr>
              <w:t xml:space="preserve">it is anticipated that </w:t>
            </w:r>
            <w:r w:rsidR="00E13E1F">
              <w:rPr>
                <w:rFonts w:ascii="Arial" w:hAnsi="Arial" w:cs="Arial"/>
              </w:rPr>
              <w:t xml:space="preserve">the </w:t>
            </w:r>
            <w:r w:rsidR="00E53C31">
              <w:rPr>
                <w:rFonts w:ascii="Arial" w:hAnsi="Arial" w:cs="Arial"/>
              </w:rPr>
              <w:t xml:space="preserve">level of </w:t>
            </w:r>
            <w:r w:rsidR="00E13E1F">
              <w:rPr>
                <w:rFonts w:ascii="Arial" w:hAnsi="Arial" w:cs="Arial"/>
              </w:rPr>
              <w:t>administration</w:t>
            </w:r>
            <w:r w:rsidR="00F8735D">
              <w:rPr>
                <w:rFonts w:ascii="Arial" w:hAnsi="Arial" w:cs="Arial"/>
              </w:rPr>
              <w:t xml:space="preserve"> </w:t>
            </w:r>
            <w:r w:rsidR="0075470E">
              <w:rPr>
                <w:rFonts w:ascii="Arial" w:hAnsi="Arial" w:cs="Arial"/>
              </w:rPr>
              <w:t>would</w:t>
            </w:r>
            <w:r w:rsidR="00F8735D">
              <w:rPr>
                <w:rFonts w:ascii="Arial" w:hAnsi="Arial" w:cs="Arial"/>
              </w:rPr>
              <w:t xml:space="preserve"> </w:t>
            </w:r>
            <w:r w:rsidR="00E13E1F">
              <w:rPr>
                <w:rFonts w:ascii="Arial" w:hAnsi="Arial" w:cs="Arial"/>
              </w:rPr>
              <w:t xml:space="preserve">reduce as compliance with </w:t>
            </w:r>
            <w:r w:rsidR="00AD2A6E">
              <w:rPr>
                <w:rFonts w:ascii="Arial" w:hAnsi="Arial" w:cs="Arial"/>
              </w:rPr>
              <w:t>th</w:t>
            </w:r>
            <w:r w:rsidR="00E13E1F">
              <w:rPr>
                <w:rFonts w:ascii="Arial" w:hAnsi="Arial" w:cs="Arial"/>
              </w:rPr>
              <w:t xml:space="preserve">e Standards is embedded into </w:t>
            </w:r>
            <w:r w:rsidR="00AD2A6E">
              <w:rPr>
                <w:rFonts w:ascii="Arial" w:hAnsi="Arial" w:cs="Arial"/>
              </w:rPr>
              <w:t>daily operations</w:t>
            </w:r>
            <w:r w:rsidR="00E13E1F">
              <w:rPr>
                <w:rFonts w:ascii="Arial" w:hAnsi="Arial" w:cs="Arial"/>
              </w:rPr>
              <w:t>.</w:t>
            </w:r>
          </w:p>
        </w:tc>
      </w:tr>
    </w:tbl>
    <w:p w14:paraId="289D5BB5" w14:textId="00199F7F" w:rsidR="00697B87" w:rsidRPr="00D37DFF" w:rsidRDefault="00697B87" w:rsidP="00697B87">
      <w:pPr>
        <w:pStyle w:val="Heading2"/>
        <w:rPr>
          <w:rFonts w:ascii="Arial" w:hAnsi="Arial" w:cs="Arial"/>
          <w:b/>
          <w:bCs/>
          <w:color w:val="1F3864" w:themeColor="accent1" w:themeShade="80"/>
        </w:rPr>
      </w:pPr>
      <w:r w:rsidRPr="00D37DFF">
        <w:rPr>
          <w:rFonts w:ascii="Arial" w:hAnsi="Arial" w:cs="Arial"/>
          <w:b/>
          <w:bCs/>
          <w:color w:val="1F3864" w:themeColor="accent1" w:themeShade="80"/>
        </w:rPr>
        <w:t>Feedback from general practices</w:t>
      </w:r>
    </w:p>
    <w:p w14:paraId="37D3E946" w14:textId="3D19D70C" w:rsidR="00697B87" w:rsidRDefault="00697B87" w:rsidP="00697B87">
      <w:pPr>
        <w:spacing w:before="240"/>
        <w:rPr>
          <w:rFonts w:ascii="Arial" w:hAnsi="Arial" w:cs="Arial"/>
        </w:rPr>
      </w:pPr>
      <w:r>
        <w:rPr>
          <w:rFonts w:ascii="Arial" w:hAnsi="Arial" w:cs="Arial"/>
        </w:rPr>
        <w:t xml:space="preserve">The Commission received feedback from general practices proposing changes to the </w:t>
      </w:r>
      <w:r w:rsidR="00936868">
        <w:rPr>
          <w:rFonts w:ascii="Arial" w:hAnsi="Arial" w:cs="Arial"/>
        </w:rPr>
        <w:t>assessment</w:t>
      </w:r>
      <w:r>
        <w:rPr>
          <w:rFonts w:ascii="Arial" w:hAnsi="Arial" w:cs="Arial"/>
        </w:rPr>
        <w:t xml:space="preserve"> process, through the post-assessment survey:</w:t>
      </w:r>
    </w:p>
    <w:p w14:paraId="57A8F6F3" w14:textId="77777777" w:rsidR="00697B87" w:rsidRDefault="00697B87" w:rsidP="00697B87">
      <w:pPr>
        <w:spacing w:before="240"/>
        <w:rPr>
          <w:rFonts w:ascii="Arial" w:hAnsi="Arial" w:cs="Arial"/>
        </w:rPr>
      </w:pPr>
      <w:r>
        <w:rPr>
          <w:rFonts w:ascii="Arial" w:hAnsi="Arial" w:cs="Arial"/>
          <w:noProof/>
        </w:rPr>
        <mc:AlternateContent>
          <mc:Choice Requires="wps">
            <w:drawing>
              <wp:anchor distT="0" distB="0" distL="114300" distR="114300" simplePos="0" relativeHeight="251736064" behindDoc="0" locked="0" layoutInCell="1" allowOverlap="1" wp14:anchorId="44BC4838" wp14:editId="0B1D2CD1">
                <wp:simplePos x="0" y="0"/>
                <wp:positionH relativeFrom="column">
                  <wp:posOffset>31750</wp:posOffset>
                </wp:positionH>
                <wp:positionV relativeFrom="paragraph">
                  <wp:posOffset>176834</wp:posOffset>
                </wp:positionV>
                <wp:extent cx="3130550" cy="1670050"/>
                <wp:effectExtent l="19050" t="171450" r="31750" b="44450"/>
                <wp:wrapNone/>
                <wp:docPr id="79573719" name="Speech Bubble: Oval 3"/>
                <wp:cNvGraphicFramePr/>
                <a:graphic xmlns:a="http://schemas.openxmlformats.org/drawingml/2006/main">
                  <a:graphicData uri="http://schemas.microsoft.com/office/word/2010/wordprocessingShape">
                    <wps:wsp>
                      <wps:cNvSpPr/>
                      <wps:spPr>
                        <a:xfrm>
                          <a:off x="0" y="0"/>
                          <a:ext cx="3130550" cy="1670050"/>
                        </a:xfrm>
                        <a:prstGeom prst="wedgeEllipseCallout">
                          <a:avLst>
                            <a:gd name="adj1" fmla="val -47763"/>
                            <a:gd name="adj2" fmla="val -57319"/>
                          </a:avLst>
                        </a:prstGeom>
                        <a:solidFill>
                          <a:schemeClr val="accent5">
                            <a:lumMod val="20000"/>
                            <a:lumOff val="80000"/>
                          </a:schemeClr>
                        </a:solidFill>
                        <a:ln w="28575">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8B1E5E" w14:textId="45A2B2B2" w:rsidR="00697B87" w:rsidRPr="007E68DB" w:rsidRDefault="00697B87" w:rsidP="00697B87">
                            <w:pPr>
                              <w:jc w:val="center"/>
                              <w:rPr>
                                <w:rFonts w:ascii="Arial" w:hAnsi="Arial" w:cs="Arial"/>
                                <w:i/>
                                <w:iCs/>
                              </w:rPr>
                            </w:pPr>
                            <w:r w:rsidRPr="00697B87">
                              <w:rPr>
                                <w:rFonts w:ascii="Arial" w:hAnsi="Arial" w:cs="Arial"/>
                                <w:b/>
                                <w:bCs/>
                                <w:i/>
                                <w:iCs/>
                                <w:color w:val="1F3864" w:themeColor="accent1" w:themeShade="80"/>
                              </w:rPr>
                              <w:t>It takes over 12 months to prepare for an accreditation</w:t>
                            </w:r>
                            <w:r w:rsidRPr="00697B87">
                              <w:rPr>
                                <w:rFonts w:ascii="Arial" w:hAnsi="Arial" w:cs="Arial"/>
                                <w:i/>
                                <w:iCs/>
                                <w:color w:val="1F3864" w:themeColor="accent1" w:themeShade="80"/>
                              </w:rPr>
                              <w:t>. When it is only 3 years, it only gives you a year before you have to start the process all over again</w:t>
                            </w:r>
                            <w:r>
                              <w:rPr>
                                <w:rFonts w:ascii="Arial" w:hAnsi="Arial" w:cs="Arial"/>
                                <w:i/>
                                <w:iCs/>
                                <w:color w:val="1F3864" w:themeColor="accent1"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4838" id="_x0000_s1044" type="#_x0000_t63" style="position:absolute;margin-left:2.5pt;margin-top:13.9pt;width:246.5pt;height:1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a42AIAAEkGAAAOAAAAZHJzL2Uyb0RvYy54bWysVd1v2jAQf5+0/8Hye5sESKGooUJ0nSZ1&#10;bbV26rNxbJLJX7MNgf31OzshwIr2MO0l+D78u7uf746b260UaMOsq7UqcHaZYsQU1WWtVgX+/np/&#10;McHIeaJKIrRiBd4xh29nHz/cNGbKBrrSomQWAYhy08YUuPLeTJPE0YpJ4i61YQqMXFtJPIh2lZSW&#10;NIAuRTJI06uk0bY0VlPmHGjvWiOeRXzOGfVPnDvmkSgw5Obj18bvMnyT2Q2ZriwxVU27NMg/ZCFJ&#10;rSBoD3VHPEFrW7+DkjW12mnuL6mWiea8pizWANVk6R/VvFTEsFgLkONMT5P7f7D0cfNini3Q0Bg3&#10;dXAMVWy5leEX8kPbSNauJ4ttPaKgHGbDNM+BUwq27GqcpiAATnK4bqzzn5mWKBwK3LByxT4JURvH&#10;FkQIvfaRM7J5cD6SVyJFJHQJKX9kGHEp4C02RKCL0Xh8Newe68hpcOKUj4fZdZdChwnJ7JMIAZwW&#10;dXlfCxGF0GNsISyCEBCTUqZ8HjMSa/lVl60euizt+gTU0E2terJXQ4jYrQEpVn8SRCjUFHgwycct&#10;8omxv3eaQUvikSeEEAqwD08UT34nWChEqG+Mo7qERxnE9M/iZq2pIiVrw2V5V9i7CiJgQOZAVY/d&#10;AZxjLetY7/zDVRaHr7+c/i2xtuD+Roysle8vy1ppew5A+D5y678nqaUmsOS3yy1wAy06CUkG1VKX&#10;u2eLrG63gTP0voYGfSDOPxMLLQdNDSvNP8GHCw3vp7sTRpW2v87pgz9MJVgxamCdFNj9XBPLMBJf&#10;FMzrdTYahf0ThVE+HoBgjy3LY4tay4WGnoQhgOziMfh7sT9yq+UbbL55iAomoijELjD1di8sfLvm&#10;YHdSNp9HN9g5hvgH9WJoAA9Eh/F43b4Ra7op9TDgj3q/esg0TlL7QgffcFPp+dprXvtgPPDaCbCv&#10;4HSyEI/l6HX4B5j9BgAA//8DAFBLAwQUAAYACAAAACEAt2AtVtwAAAAIAQAADwAAAGRycy9kb3du&#10;cmV2LnhtbEyPwU7DMBBE70j8g7VIXBB1WkFJQpyqIPXYA4ELNzdekgh7ndpumv49ywmOOzOanVdt&#10;ZmfFhCEOnhQsFxkIpNabgToFH++7+xxETJqMtp5QwQUjbOrrq0qXxp/pDacmdYJLKJZaQZ/SWEoZ&#10;2x6djgs/IrH35YPTic/QSRP0mcudlassW0unB+IPvR7xtcf2uzk5Bdu79f447I4NFSFd9vbTL18m&#10;r9Ttzbx9BpFwTn9h+J3P06HmTQd/IhOFVfDIJEnB6okB2H4ochYOLBRZDrKu5H+A+gcAAP//AwBQ&#10;SwECLQAUAAYACAAAACEAtoM4kv4AAADhAQAAEwAAAAAAAAAAAAAAAAAAAAAAW0NvbnRlbnRfVHlw&#10;ZXNdLnhtbFBLAQItABQABgAIAAAAIQA4/SH/1gAAAJQBAAALAAAAAAAAAAAAAAAAAC8BAABfcmVs&#10;cy8ucmVsc1BLAQItABQABgAIAAAAIQCgNYa42AIAAEkGAAAOAAAAAAAAAAAAAAAAAC4CAABkcnMv&#10;ZTJvRG9jLnhtbFBLAQItABQABgAIAAAAIQC3YC1W3AAAAAgBAAAPAAAAAAAAAAAAAAAAADIFAABk&#10;cnMvZG93bnJldi54bWxQSwUGAAAAAAQABADzAAAAOwYAAAAA&#10;" adj="483,-1581" fillcolor="#deeaf6 [664]" strokecolor="#5b9bd5 [3208]" strokeweight="2.25pt">
                <v:textbox>
                  <w:txbxContent>
                    <w:p w14:paraId="5C8B1E5E" w14:textId="45A2B2B2" w:rsidR="00697B87" w:rsidRPr="007E68DB" w:rsidRDefault="00697B87" w:rsidP="00697B87">
                      <w:pPr>
                        <w:jc w:val="center"/>
                        <w:rPr>
                          <w:rFonts w:ascii="Arial" w:hAnsi="Arial" w:cs="Arial"/>
                          <w:i/>
                          <w:iCs/>
                        </w:rPr>
                      </w:pPr>
                      <w:r w:rsidRPr="00697B87">
                        <w:rPr>
                          <w:rFonts w:ascii="Arial" w:hAnsi="Arial" w:cs="Arial"/>
                          <w:b/>
                          <w:bCs/>
                          <w:i/>
                          <w:iCs/>
                          <w:color w:val="1F3864" w:themeColor="accent1" w:themeShade="80"/>
                        </w:rPr>
                        <w:t>It takes over 12 months to prepare for an accreditation</w:t>
                      </w:r>
                      <w:r w:rsidRPr="00697B87">
                        <w:rPr>
                          <w:rFonts w:ascii="Arial" w:hAnsi="Arial" w:cs="Arial"/>
                          <w:i/>
                          <w:iCs/>
                          <w:color w:val="1F3864" w:themeColor="accent1" w:themeShade="80"/>
                        </w:rPr>
                        <w:t>. When it is only 3 years, it only gives you a year before you have to start the process all over again</w:t>
                      </w:r>
                      <w:r>
                        <w:rPr>
                          <w:rFonts w:ascii="Arial" w:hAnsi="Arial" w:cs="Arial"/>
                          <w:i/>
                          <w:iCs/>
                          <w:color w:val="1F3864" w:themeColor="accent1" w:themeShade="80"/>
                        </w:rPr>
                        <w:t>.</w:t>
                      </w:r>
                    </w:p>
                  </w:txbxContent>
                </v:textbox>
              </v:shape>
            </w:pict>
          </mc:Fallback>
        </mc:AlternateContent>
      </w:r>
    </w:p>
    <w:p w14:paraId="08169DED" w14:textId="77777777" w:rsidR="00697B87" w:rsidRDefault="00697B87" w:rsidP="00697B87">
      <w:pPr>
        <w:spacing w:before="240"/>
        <w:rPr>
          <w:rFonts w:ascii="Arial" w:hAnsi="Arial" w:cs="Arial"/>
        </w:rPr>
      </w:pPr>
    </w:p>
    <w:p w14:paraId="66B531CF" w14:textId="77777777" w:rsidR="00697B87" w:rsidRDefault="00697B87" w:rsidP="00697B87">
      <w:pPr>
        <w:spacing w:before="240"/>
        <w:rPr>
          <w:rFonts w:ascii="Arial" w:hAnsi="Arial" w:cs="Arial"/>
        </w:rPr>
      </w:pPr>
    </w:p>
    <w:p w14:paraId="5044D28D" w14:textId="77777777" w:rsidR="00697B87" w:rsidRDefault="00697B87" w:rsidP="00697B87">
      <w:pPr>
        <w:spacing w:before="240"/>
        <w:rPr>
          <w:rFonts w:ascii="Arial" w:hAnsi="Arial" w:cs="Arial"/>
        </w:rPr>
      </w:pPr>
    </w:p>
    <w:p w14:paraId="7B4E4AD4" w14:textId="35C3A4D7" w:rsidR="00697B87" w:rsidRDefault="005E6BEC" w:rsidP="00697B87">
      <w:pPr>
        <w:spacing w:before="240"/>
        <w:rPr>
          <w:rFonts w:ascii="Arial" w:hAnsi="Arial" w:cs="Arial"/>
        </w:rPr>
      </w:pPr>
      <w:r>
        <w:rPr>
          <w:rFonts w:ascii="Arial" w:hAnsi="Arial" w:cs="Arial"/>
          <w:noProof/>
        </w:rPr>
        <mc:AlternateContent>
          <mc:Choice Requires="wps">
            <w:drawing>
              <wp:anchor distT="0" distB="0" distL="114300" distR="114300" simplePos="0" relativeHeight="251737088" behindDoc="0" locked="0" layoutInCell="1" allowOverlap="1" wp14:anchorId="4AB3E278" wp14:editId="085EF1F4">
                <wp:simplePos x="0" y="0"/>
                <wp:positionH relativeFrom="margin">
                  <wp:posOffset>1845310</wp:posOffset>
                </wp:positionH>
                <wp:positionV relativeFrom="paragraph">
                  <wp:posOffset>270814</wp:posOffset>
                </wp:positionV>
                <wp:extent cx="3869055" cy="2000250"/>
                <wp:effectExtent l="19050" t="190500" r="17145" b="19050"/>
                <wp:wrapNone/>
                <wp:docPr id="202914753" name="Speech Bubble: Oval 3"/>
                <wp:cNvGraphicFramePr/>
                <a:graphic xmlns:a="http://schemas.openxmlformats.org/drawingml/2006/main">
                  <a:graphicData uri="http://schemas.microsoft.com/office/word/2010/wordprocessingShape">
                    <wps:wsp>
                      <wps:cNvSpPr/>
                      <wps:spPr>
                        <a:xfrm>
                          <a:off x="0" y="0"/>
                          <a:ext cx="3869055" cy="2000250"/>
                        </a:xfrm>
                        <a:prstGeom prst="wedgeEllipseCallout">
                          <a:avLst>
                            <a:gd name="adj1" fmla="val 39934"/>
                            <a:gd name="adj2" fmla="val -57900"/>
                          </a:avLst>
                        </a:prstGeom>
                        <a:solidFill>
                          <a:srgbClr val="BBF7E3"/>
                        </a:solidFill>
                        <a:ln w="28575">
                          <a:solidFill>
                            <a:srgbClr val="1190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3D40E8" w14:textId="73565540" w:rsidR="00697B87" w:rsidRPr="007E68DB" w:rsidRDefault="00697B87" w:rsidP="00697B87">
                            <w:pPr>
                              <w:jc w:val="center"/>
                              <w:rPr>
                                <w:rFonts w:ascii="Arial" w:hAnsi="Arial" w:cs="Arial"/>
                                <w:i/>
                                <w:iCs/>
                              </w:rPr>
                            </w:pPr>
                            <w:r w:rsidRPr="00697B87">
                              <w:rPr>
                                <w:rFonts w:ascii="Arial" w:hAnsi="Arial" w:cs="Arial"/>
                                <w:i/>
                                <w:iCs/>
                                <w:color w:val="1F3864" w:themeColor="accent1" w:themeShade="80"/>
                              </w:rPr>
                              <w:t xml:space="preserve">It is a big burden for the Practice Manager in a small practice as there isn't enough staff to delegate work to. </w:t>
                            </w:r>
                            <w:r w:rsidRPr="00697B87">
                              <w:rPr>
                                <w:rFonts w:ascii="Arial" w:hAnsi="Arial" w:cs="Arial"/>
                                <w:b/>
                                <w:bCs/>
                                <w:i/>
                                <w:iCs/>
                                <w:color w:val="1F3864" w:themeColor="accent1" w:themeShade="80"/>
                              </w:rPr>
                              <w:t>I would love it if the process was broken into 2 parts with a visit every 3 years but with a document review in between</w:t>
                            </w:r>
                            <w:r w:rsidRPr="00697B87">
                              <w:rPr>
                                <w:rFonts w:ascii="Arial" w:hAnsi="Arial" w:cs="Arial"/>
                                <w:i/>
                                <w:iCs/>
                                <w:color w:val="1F3864" w:themeColor="accent1" w:themeShade="80"/>
                              </w:rPr>
                              <w:t xml:space="preserve"> spreading the load a bit more.</w:t>
                            </w:r>
                            <w:r w:rsidRPr="007E68DB">
                              <w:rPr>
                                <w:rFonts w:ascii="Arial" w:hAnsi="Arial" w:cs="Arial"/>
                                <w:i/>
                                <w:iCs/>
                                <w:color w:val="1F3864" w:themeColor="accent1"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E278" id="_x0000_s1045" type="#_x0000_t63" style="position:absolute;margin-left:145.3pt;margin-top:21.3pt;width:304.65pt;height:15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uzwIAAAcGAAAOAAAAZHJzL2Uyb0RvYy54bWysVE1v2zAMvQ/YfxB0b20ncRIHdYo0bYYB&#10;RVusHXpWZCnxIEuapMTJfv0o+SPpWuww7CKLIvlIPpO8uj5UAu2ZsaWSOU4uY4yYpKoo5SbH319W&#10;F1OMrCOyIEJJluMjs/h6/vnTVa1nbKC2ShTMIACRdlbrHG+d07MosnTLKmIvlWYSlFyZijgQzSYq&#10;DKkBvRLRII7HUa1MoY2izFp4vW2UeB7wOWfUPXJumUMix5CbC6cJ59qf0fyKzDaG6G1J2zTIP2RR&#10;kVJC0B7qljiCdqZ8B1WV1CiruLukqooU5yVloQaoJon/qOZ5SzQLtQA5Vvc02f8HSx/2z/rJAA21&#10;tjMLV1/FgZvKfyE/dAhkHXuy2MEhCo/D6TiL0xQjCjr4FfEgDXRGJ3dtrPvCVIX8Jcc1KzbsTohS&#10;W7YkQqidC5yR/b11gbwCSVJBl5DiR4IRrwT8iz0RaJhlw1H7r85sBuc2F+kki7sMWkjIpcvB41sl&#10;ymJVChEEs1kvhUGAn+Obm9XkbugjgMsbMyFRDfVN00kakn2jtOcYSZLF4/F7DEAUEoBPBIebOwrm&#10;8xDyG+OoLIDSQRPB9z7rUyOUMumSRrUlBWsyTlKgvAvWeYT0A6BH5lBpj90CdJYNSIfd1N3ae1cW&#10;Rqd3jv+WWOPce4TISrreuSqlMh8BCKiqjdzYdyQ11HiW3GF9AG5gs2Te1D+tVXF8MsioZpatpqsS&#10;2uueWPdEDDQMjDksJPcIBxcKfp5qbxhtlfn10bu3h5kCLUY1LIMc2587YhhG4quEacuS0chvjyCM&#10;0skABHOuWZ9r5K5aKmgqaGHILly9vRPdlRtVvcLeWviooCKSQuwcU2c6YemaJQWbj7LFIpjBxtDE&#10;3ctnTT24J9p398vhlRjdzpiD8XxQ3eIgszAIDcknW+8p1WLnFC+dV554bQXYNqGX2s3o19m5HKxO&#10;+3v+GwAA//8DAFBLAwQUAAYACAAAACEA3y+CH+AAAAAKAQAADwAAAGRycy9kb3ducmV2LnhtbEyP&#10;wU7DMAyG70i8Q2QkbixdYWUpdSeENCHEZQy4Z03WFhqnarK14+nxTnCyLH/6/f3FanKdONohtJ4Q&#10;5rMEhKXKm5ZqhI/39c0SRIiajO48WYSTDbAqLy8KnRs/0ps9bmMtOIRCrhGaGPtcylA11ukw870l&#10;vu394HTkdailGfTI4a6TaZJk0umW+EOje/vU2Op7e3AIYfOsZDZu6Ot1vl58dnvz8nMyiNdX0+MD&#10;iGin+AfDWZ/VoWSnnT+QCaJDSFWSMYpwl/JkYKmUArFDuF3cZyDLQv6vUP4CAAD//wMAUEsBAi0A&#10;FAAGAAgAAAAhALaDOJL+AAAA4QEAABMAAAAAAAAAAAAAAAAAAAAAAFtDb250ZW50X1R5cGVzXS54&#10;bWxQSwECLQAUAAYACAAAACEAOP0h/9YAAACUAQAACwAAAAAAAAAAAAAAAAAvAQAAX3JlbHMvLnJl&#10;bHNQSwECLQAUAAYACAAAACEAEYfvbs8CAAAHBgAADgAAAAAAAAAAAAAAAAAuAgAAZHJzL2Uyb0Rv&#10;Yy54bWxQSwECLQAUAAYACAAAACEA3y+CH+AAAAAKAQAADwAAAAAAAAAAAAAAAAApBQAAZHJzL2Rv&#10;d25yZXYueG1sUEsFBgAAAAAEAAQA8wAAADYGAAAAAA==&#10;" adj="19426,-1706" fillcolor="#bbf7e3" strokecolor="#119066" strokeweight="2.25pt">
                <v:textbox>
                  <w:txbxContent>
                    <w:p w14:paraId="363D40E8" w14:textId="73565540" w:rsidR="00697B87" w:rsidRPr="007E68DB" w:rsidRDefault="00697B87" w:rsidP="00697B87">
                      <w:pPr>
                        <w:jc w:val="center"/>
                        <w:rPr>
                          <w:rFonts w:ascii="Arial" w:hAnsi="Arial" w:cs="Arial"/>
                          <w:i/>
                          <w:iCs/>
                        </w:rPr>
                      </w:pPr>
                      <w:r w:rsidRPr="00697B87">
                        <w:rPr>
                          <w:rFonts w:ascii="Arial" w:hAnsi="Arial" w:cs="Arial"/>
                          <w:i/>
                          <w:iCs/>
                          <w:color w:val="1F3864" w:themeColor="accent1" w:themeShade="80"/>
                        </w:rPr>
                        <w:t xml:space="preserve">It is a big burden for the Practice Manager in a small practice as there isn't enough staff to delegate work to. </w:t>
                      </w:r>
                      <w:r w:rsidRPr="00697B87">
                        <w:rPr>
                          <w:rFonts w:ascii="Arial" w:hAnsi="Arial" w:cs="Arial"/>
                          <w:b/>
                          <w:bCs/>
                          <w:i/>
                          <w:iCs/>
                          <w:color w:val="1F3864" w:themeColor="accent1" w:themeShade="80"/>
                        </w:rPr>
                        <w:t>I would love it if the process was broken into 2 parts with a visit every 3 years but with a document review in between</w:t>
                      </w:r>
                      <w:r w:rsidRPr="00697B87">
                        <w:rPr>
                          <w:rFonts w:ascii="Arial" w:hAnsi="Arial" w:cs="Arial"/>
                          <w:i/>
                          <w:iCs/>
                          <w:color w:val="1F3864" w:themeColor="accent1" w:themeShade="80"/>
                        </w:rPr>
                        <w:t xml:space="preserve"> spreading the load a bit more.</w:t>
                      </w:r>
                      <w:r w:rsidRPr="007E68DB">
                        <w:rPr>
                          <w:rFonts w:ascii="Arial" w:hAnsi="Arial" w:cs="Arial"/>
                          <w:i/>
                          <w:iCs/>
                          <w:color w:val="1F3864" w:themeColor="accent1" w:themeShade="80"/>
                        </w:rPr>
                        <w:t>.</w:t>
                      </w:r>
                    </w:p>
                  </w:txbxContent>
                </v:textbox>
                <w10:wrap anchorx="margin"/>
              </v:shape>
            </w:pict>
          </mc:Fallback>
        </mc:AlternateContent>
      </w:r>
    </w:p>
    <w:p w14:paraId="05999E88" w14:textId="12508324" w:rsidR="00697B87" w:rsidRDefault="00697B87" w:rsidP="00697B87">
      <w:pPr>
        <w:spacing w:before="240"/>
        <w:rPr>
          <w:rFonts w:ascii="Arial" w:hAnsi="Arial" w:cs="Arial"/>
        </w:rPr>
      </w:pPr>
    </w:p>
    <w:p w14:paraId="71637017" w14:textId="77777777" w:rsidR="00697B87" w:rsidRDefault="00697B87" w:rsidP="00697B87">
      <w:pPr>
        <w:spacing w:before="240"/>
        <w:rPr>
          <w:rFonts w:ascii="Arial" w:hAnsi="Arial" w:cs="Arial"/>
        </w:rPr>
      </w:pPr>
    </w:p>
    <w:p w14:paraId="0ED01466" w14:textId="77777777" w:rsidR="00697B87" w:rsidRDefault="00697B87" w:rsidP="00697B87">
      <w:pPr>
        <w:spacing w:before="240"/>
        <w:rPr>
          <w:rFonts w:ascii="Arial" w:hAnsi="Arial" w:cs="Arial"/>
        </w:rPr>
      </w:pPr>
    </w:p>
    <w:p w14:paraId="5FAB5236" w14:textId="77777777" w:rsidR="00697B87" w:rsidRPr="00EF068A" w:rsidRDefault="00697B87" w:rsidP="00697B87">
      <w:pPr>
        <w:spacing w:before="240"/>
        <w:rPr>
          <w:rFonts w:ascii="Arial" w:hAnsi="Arial" w:cs="Arial"/>
        </w:rPr>
      </w:pPr>
    </w:p>
    <w:p w14:paraId="4A7DD48F" w14:textId="77777777" w:rsidR="00697B87" w:rsidRDefault="00697B87" w:rsidP="00697B87">
      <w:pPr>
        <w:pStyle w:val="Quote"/>
        <w:ind w:left="567" w:right="567"/>
        <w:rPr>
          <w:sz w:val="24"/>
          <w:szCs w:val="24"/>
        </w:rPr>
      </w:pPr>
    </w:p>
    <w:p w14:paraId="58503DDA" w14:textId="14921E4A" w:rsidR="00697B87" w:rsidRDefault="005E6BEC" w:rsidP="00697B87">
      <w:r>
        <w:rPr>
          <w:rFonts w:ascii="Arial" w:hAnsi="Arial" w:cs="Arial"/>
          <w:noProof/>
        </w:rPr>
        <mc:AlternateContent>
          <mc:Choice Requires="wps">
            <w:drawing>
              <wp:anchor distT="0" distB="0" distL="114300" distR="114300" simplePos="0" relativeHeight="251738112" behindDoc="0" locked="0" layoutInCell="1" allowOverlap="1" wp14:anchorId="1CABFF7F" wp14:editId="303BB34C">
                <wp:simplePos x="0" y="0"/>
                <wp:positionH relativeFrom="column">
                  <wp:posOffset>-98425</wp:posOffset>
                </wp:positionH>
                <wp:positionV relativeFrom="paragraph">
                  <wp:posOffset>115901</wp:posOffset>
                </wp:positionV>
                <wp:extent cx="3429000" cy="1362075"/>
                <wp:effectExtent l="19050" t="19050" r="19050" b="142875"/>
                <wp:wrapNone/>
                <wp:docPr id="31413556" name="Speech Bubble: Oval 3"/>
                <wp:cNvGraphicFramePr/>
                <a:graphic xmlns:a="http://schemas.openxmlformats.org/drawingml/2006/main">
                  <a:graphicData uri="http://schemas.microsoft.com/office/word/2010/wordprocessingShape">
                    <wps:wsp>
                      <wps:cNvSpPr/>
                      <wps:spPr>
                        <a:xfrm>
                          <a:off x="0" y="0"/>
                          <a:ext cx="3429000" cy="1362075"/>
                        </a:xfrm>
                        <a:prstGeom prst="wedgeEllipseCallout">
                          <a:avLst>
                            <a:gd name="adj1" fmla="val -37978"/>
                            <a:gd name="adj2" fmla="val 57211"/>
                          </a:avLst>
                        </a:prstGeom>
                        <a:solidFill>
                          <a:schemeClr val="accent4">
                            <a:lumMod val="20000"/>
                            <a:lumOff val="80000"/>
                          </a:schemeClr>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291CF0" w14:textId="235BBA28" w:rsidR="00697B87" w:rsidRPr="00697B87" w:rsidRDefault="00697B87" w:rsidP="00697B87">
                            <w:pPr>
                              <w:jc w:val="center"/>
                              <w:rPr>
                                <w:rFonts w:ascii="Arial" w:hAnsi="Arial" w:cs="Arial"/>
                                <w:i/>
                                <w:iCs/>
                              </w:rPr>
                            </w:pPr>
                            <w:r w:rsidRPr="00697B87">
                              <w:rPr>
                                <w:rFonts w:ascii="Arial" w:hAnsi="Arial" w:cs="Arial"/>
                                <w:i/>
                                <w:iCs/>
                                <w:color w:val="1F3864" w:themeColor="accent1" w:themeShade="80"/>
                              </w:rPr>
                              <w:t xml:space="preserve">A suggestion would be to perhaps </w:t>
                            </w:r>
                            <w:r w:rsidRPr="00697B87">
                              <w:rPr>
                                <w:rFonts w:ascii="Arial" w:hAnsi="Arial" w:cs="Arial"/>
                                <w:b/>
                                <w:bCs/>
                                <w:i/>
                                <w:iCs/>
                                <w:color w:val="1F3864" w:themeColor="accent1" w:themeShade="80"/>
                              </w:rPr>
                              <w:t>submit all documents online in the pre-assessment</w:t>
                            </w:r>
                            <w:r w:rsidRPr="00697B87">
                              <w:rPr>
                                <w:rFonts w:ascii="Arial" w:hAnsi="Arial" w:cs="Arial"/>
                                <w:i/>
                                <w:iCs/>
                                <w:color w:val="1F3864" w:themeColor="accent1" w:themeShade="80"/>
                              </w:rPr>
                              <w:t xml:space="preserve"> or just present them on the day. Doing both I feel is a waste of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BFF7F" id="_x0000_s1046" type="#_x0000_t63" style="position:absolute;margin-left:-7.75pt;margin-top:9.15pt;width:270pt;height:10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TC1AIAAEgGAAAOAAAAZHJzL2Uyb0RvYy54bWysVdtuGjEQfa/Uf7D8nuwlUAjKEiHSVJXS&#10;JGpS5dl4bXYr32obFvr1HXsvkAZVVdWXxZ4Zn5k5c+HqeicF2jLraq0KnJ2nGDFFdVmrdYG/Pd+e&#10;TTFynqiSCK1YgffM4ev5+3dXjZmxXFdalMwiAFFu1pgCV96bWZI4WjFJ3Lk2TIGSayuJh6tdJ6Ul&#10;DaBLkeRp+iFptC2N1ZQ5B9KbVonnEZ9zRv0D5455JAoMsfn4tfG7Ct9kfkVma0tMVdMuDPIPUUhS&#10;K3A6QN0QT9DG1m+gZE2tdpr7c6plojmvKYs5QDZZ+ls2TxUxLOYC5Dgz0OT+Hyy93z6ZRws0NMbN&#10;HBxDFjtuZfiF+NAukrUfyGI7jygIL0b5ZZoCpxR02cWHPJ2MA53J4bmxzn9iWqJwKHDDyjX7KERt&#10;HFsSIfTGR87I9s75SF6JFJHQJaT8nmHEpYBabIlAZxeTy8m0K9aRUX5sNJ7kWdZF0EFCLH0MAd9p&#10;UZe3tRDxElqMLYVF4AFcUsqUH8WAxEZ+0WUrhyaDJGObgBiaqRVPezG4iM0akGLyr5wIhZoC59Mx&#10;cPO3EbQcHsGAC6EA+1ChePJ7wQKmUF8ZR3UJNclbJ6cyy1pVRUrWZpCNu8TeZBABAzIHqgbsDuA0&#10;dhtzZx+esjh7w+P0T4G1j4cX0bNWfngsa6XtKQDh+3rz1r4nqaUmsOR3qx1wA9TEIgbRSpf7R4us&#10;bpeBM/S2hv68I84/EgsdBz0NG80/wIcLDfXT3QmjStufp+TBHoYStBg1sE0K7H5siGUYic8KxvUy&#10;G43C+omXEXQqXOyxZnWsURu51NCTMAMQXTwGey/6I7davsDiWwSvoCKKgu8CU2/7y9K3Ww5WJ2WL&#10;RTSDlWOIv1NPhgbwQHQYj+fdC7GmG1IP832v+81DZnGS2godbMNLpRcbr3ntg/LAa3eBdQWnV/vw&#10;+B6tDn8A818AAAD//wMAUEsDBBQABgAIAAAAIQCbVUma3QAAAAoBAAAPAAAAZHJzL2Rvd25yZXYu&#10;eG1sTI/BToQwEIbvJr5DMybedsuyYhApG6Pi1bga9VhgBLSdkra74Ns7nvQ483/555tyt1gjjujD&#10;6EjBZp2AQGpdN1Kv4OW5XuUgQtTUaeMIFXxjgF11elLqonMzPeFxH3vBJRQKrWCIcSqkDO2AVoe1&#10;m5A4+3De6sij72Xn9czl1sg0SS6l1SPxhUFPeDtg+7U/WAWfjaH6zuD7cE9v9ZV/tePj/KDU+dly&#10;cw0i4hL/YPjVZ3Wo2KlxB+qCMApWmyxjlIN8C4KBLL3gRaMg3aY5yKqU/1+ofgAAAP//AwBQSwEC&#10;LQAUAAYACAAAACEAtoM4kv4AAADhAQAAEwAAAAAAAAAAAAAAAAAAAAAAW0NvbnRlbnRfVHlwZXNd&#10;LnhtbFBLAQItABQABgAIAAAAIQA4/SH/1gAAAJQBAAALAAAAAAAAAAAAAAAAAC8BAABfcmVscy8u&#10;cmVsc1BLAQItABQABgAIAAAAIQDbDMTC1AIAAEgGAAAOAAAAAAAAAAAAAAAAAC4CAABkcnMvZTJv&#10;RG9jLnhtbFBLAQItABQABgAIAAAAIQCbVUma3QAAAAoBAAAPAAAAAAAAAAAAAAAAAC4FAABkcnMv&#10;ZG93bnJldi54bWxQSwUGAAAAAAQABADzAAAAOAYAAAAA&#10;" adj="2597,23158" fillcolor="#fff2cc [663]" strokecolor="#ffc000 [3207]" strokeweight="2.25pt">
                <v:textbox>
                  <w:txbxContent>
                    <w:p w14:paraId="1B291CF0" w14:textId="235BBA28" w:rsidR="00697B87" w:rsidRPr="00697B87" w:rsidRDefault="00697B87" w:rsidP="00697B87">
                      <w:pPr>
                        <w:jc w:val="center"/>
                        <w:rPr>
                          <w:rFonts w:ascii="Arial" w:hAnsi="Arial" w:cs="Arial"/>
                          <w:i/>
                          <w:iCs/>
                        </w:rPr>
                      </w:pPr>
                      <w:r w:rsidRPr="00697B87">
                        <w:rPr>
                          <w:rFonts w:ascii="Arial" w:hAnsi="Arial" w:cs="Arial"/>
                          <w:i/>
                          <w:iCs/>
                          <w:color w:val="1F3864" w:themeColor="accent1" w:themeShade="80"/>
                        </w:rPr>
                        <w:t xml:space="preserve">A suggestion would be to perhaps </w:t>
                      </w:r>
                      <w:r w:rsidRPr="00697B87">
                        <w:rPr>
                          <w:rFonts w:ascii="Arial" w:hAnsi="Arial" w:cs="Arial"/>
                          <w:b/>
                          <w:bCs/>
                          <w:i/>
                          <w:iCs/>
                          <w:color w:val="1F3864" w:themeColor="accent1" w:themeShade="80"/>
                        </w:rPr>
                        <w:t>submit all documents online in the pre-assessment</w:t>
                      </w:r>
                      <w:r w:rsidRPr="00697B87">
                        <w:rPr>
                          <w:rFonts w:ascii="Arial" w:hAnsi="Arial" w:cs="Arial"/>
                          <w:i/>
                          <w:iCs/>
                          <w:color w:val="1F3864" w:themeColor="accent1" w:themeShade="80"/>
                        </w:rPr>
                        <w:t xml:space="preserve"> or just present them on the day. Doing both I feel is a waste of time</w:t>
                      </w:r>
                    </w:p>
                  </w:txbxContent>
                </v:textbox>
              </v:shape>
            </w:pict>
          </mc:Fallback>
        </mc:AlternateContent>
      </w:r>
    </w:p>
    <w:p w14:paraId="1961AE1D" w14:textId="6165AC5C" w:rsidR="00697B87" w:rsidRPr="00C36022" w:rsidRDefault="00697B87" w:rsidP="00697B87"/>
    <w:p w14:paraId="536140D0" w14:textId="77777777" w:rsidR="00697B87" w:rsidRDefault="00697B87" w:rsidP="00697B87">
      <w:pPr>
        <w:pStyle w:val="Quote"/>
        <w:ind w:left="567" w:right="567"/>
        <w:rPr>
          <w:sz w:val="24"/>
          <w:szCs w:val="24"/>
        </w:rPr>
      </w:pPr>
    </w:p>
    <w:p w14:paraId="550040D4" w14:textId="1D178F73" w:rsidR="00697B87" w:rsidRDefault="005E6BEC" w:rsidP="00697B87">
      <w:pPr>
        <w:pStyle w:val="Quote"/>
        <w:ind w:left="567" w:right="567"/>
        <w:rPr>
          <w:sz w:val="24"/>
          <w:szCs w:val="24"/>
        </w:rPr>
      </w:pPr>
      <w:r>
        <w:rPr>
          <w:rFonts w:ascii="Arial" w:hAnsi="Arial" w:cs="Arial"/>
          <w:noProof/>
        </w:rPr>
        <mc:AlternateContent>
          <mc:Choice Requires="wps">
            <w:drawing>
              <wp:anchor distT="0" distB="0" distL="114300" distR="114300" simplePos="0" relativeHeight="251739136" behindDoc="0" locked="0" layoutInCell="1" allowOverlap="1" wp14:anchorId="6F16CC87" wp14:editId="6D5DE4D0">
                <wp:simplePos x="0" y="0"/>
                <wp:positionH relativeFrom="margin">
                  <wp:posOffset>2355850</wp:posOffset>
                </wp:positionH>
                <wp:positionV relativeFrom="paragraph">
                  <wp:posOffset>297511</wp:posOffset>
                </wp:positionV>
                <wp:extent cx="3460750" cy="1358900"/>
                <wp:effectExtent l="38100" t="38100" r="44450" b="165100"/>
                <wp:wrapNone/>
                <wp:docPr id="2006775048" name="Speech Bubble: Oval 3"/>
                <wp:cNvGraphicFramePr/>
                <a:graphic xmlns:a="http://schemas.openxmlformats.org/drawingml/2006/main">
                  <a:graphicData uri="http://schemas.microsoft.com/office/word/2010/wordprocessingShape">
                    <wps:wsp>
                      <wps:cNvSpPr/>
                      <wps:spPr>
                        <a:xfrm>
                          <a:off x="0" y="0"/>
                          <a:ext cx="3460750" cy="1358900"/>
                        </a:xfrm>
                        <a:prstGeom prst="wedgeEllipseCallout">
                          <a:avLst>
                            <a:gd name="adj1" fmla="val 41466"/>
                            <a:gd name="adj2" fmla="val 59914"/>
                          </a:avLst>
                        </a:prstGeom>
                        <a:solidFill>
                          <a:schemeClr val="accent2">
                            <a:lumMod val="20000"/>
                            <a:lumOff val="80000"/>
                          </a:schemeClr>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F1CA35" w14:textId="6E160EB4" w:rsidR="00697B87" w:rsidRPr="007E68DB" w:rsidRDefault="00C474D3" w:rsidP="00697B87">
                            <w:pPr>
                              <w:spacing w:after="0"/>
                              <w:jc w:val="center"/>
                              <w:rPr>
                                <w:rFonts w:ascii="Arial" w:hAnsi="Arial" w:cs="Arial"/>
                                <w:i/>
                                <w:iCs/>
                              </w:rPr>
                            </w:pPr>
                            <w:r w:rsidRPr="00C474D3">
                              <w:rPr>
                                <w:rFonts w:ascii="Arial" w:hAnsi="Arial" w:cs="Arial"/>
                                <w:i/>
                                <w:iCs/>
                                <w:color w:val="1F3864" w:themeColor="accent1" w:themeShade="80"/>
                              </w:rPr>
                              <w:t>Documents submitted at self-assessment are not reviewed prior to the on-site visit, which duplicates the work required in presenting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6CC87" id="_x0000_s1047" type="#_x0000_t63" style="position:absolute;left:0;text-align:left;margin-left:185.5pt;margin-top:23.45pt;width:272.5pt;height:10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in1QIAAEcGAAAOAAAAZHJzL2Uyb0RvYy54bWysVN9v2jAQfp+0/8Hy+xpCgVLUUCG2TpO6&#10;tlo79dk4NmSyfZ5tCOyv39kJAVa0h2kviX0/vrv7fHc3t1utyEY4X4EpaH7Ro0QYDmVllgX9/nL3&#10;YUyJD8yUTIERBd0JT2+n79/d1HYi+rACVQpHEMT4SW0LugrBTrLM85XQzF+AFQaVEpxmAa9umZWO&#10;1YiuVdbv9UZZDa60DrjwHqUfGyWdJnwpBQ+PUnoRiCoo5hbS16XvIn6z6Q2bLB2zq4q3abB/yEKz&#10;ymDQDuojC4ysXfUGSlfcgQcZLjjoDKSsuEg1YDV5749qnlfMilQLkuNtR5P/f7D8YfNsnxzSUFs/&#10;8XiMVWyl0/GP+ZFtImvXkSW2gXAUXg5GvashcspRl18Ox9e9RGd2cLfOh88CNImHgtaiXIpPSlXW&#10;izlTCtYhccY29z4k8kpimMYuYeWPnBKpFb7FhikyyAejUftWRzb9Y5vh9XU+iDaYQIuIp30KEd6D&#10;qsq7Sql0iR0m5soRDIARORcm9FM+aq2/QtnIsceastgExdhLjXi8F2OI1KsRKYU+CaIMqQvaHw+v&#10;hgn5RNn5nWbQVHBkiSGUQezDA6VT2CkRC1Hmm5CkKvFJmvTP4uZN/BUrRRMuH7aFvakgAUZkiVR1&#10;2C3AOdbylvXWPrqKNHqdc6+J/jfnziNFBhM6Z10ZcOcAVOgiN/Z7khpqIkthu9giN0hNMo2iBZS7&#10;J0ccNLvAW35XYXveMx+emMOGw5bGhRYe8SMV4PtBe6JkBe7XOXm0x5lELSU1LpOC+p9r5gQl6ovB&#10;acXOHMTtky6D4VUfL+5YszjWmLWeA/YkjgBml47RPqj9UTrQr7j3ZjEqqpjhGLugPLj9ZR6aJYeb&#10;k4vZLJnhxrEs3JtnyyN4JDqOx8v2lTnbzmjA8X6A/eJpJ6lpyYNt9DQwWweQVYjKA6/tBbcVnk7W&#10;4fE9WR32//Q3AAAA//8DAFBLAwQUAAYACAAAACEAEroYId0AAAAKAQAADwAAAGRycy9kb3ducmV2&#10;LnhtbEyPwW6DMBBE75XyD9ZG6q0xpBUJlCUikdpzm+QDDN4AKrYRNoT+fben9jg7o9k3+WExvZhp&#10;9J2zCPEmAkG2drqzDcL18va0B+GDslr1zhLCN3k4FKuHXGXa3e0nzefQCC6xPlMIbQhDJqWvWzLK&#10;b9xAlr2bG40KLMdG6lHdudz0chtFiTSqs/yhVQOdWqq/zpNBcMdwe5/L027fNR+Xca6moywJ8XG9&#10;lK8gAi3hLwy/+IwOBTNVbrLaix7heRfzloDwkqQgOJDGCR8qhG0SpSCLXP6fUPwAAAD//wMAUEsB&#10;Ai0AFAAGAAgAAAAhALaDOJL+AAAA4QEAABMAAAAAAAAAAAAAAAAAAAAAAFtDb250ZW50X1R5cGVz&#10;XS54bWxQSwECLQAUAAYACAAAACEAOP0h/9YAAACUAQAACwAAAAAAAAAAAAAAAAAvAQAAX3JlbHMv&#10;LnJlbHNQSwECLQAUAAYACAAAACEAmo6Ip9UCAABHBgAADgAAAAAAAAAAAAAAAAAuAgAAZHJzL2Uy&#10;b0RvYy54bWxQSwECLQAUAAYACAAAACEAEroYId0AAAAKAQAADwAAAAAAAAAAAAAAAAAvBQAAZHJz&#10;L2Rvd25yZXYueG1sUEsFBgAAAAAEAAQA8wAAADkGAAAAAA==&#10;" adj="19757,23741" fillcolor="#fbe4d5 [661]" strokecolor="#ed7d31 [3205]" strokeweight="2.25pt">
                <v:textbox>
                  <w:txbxContent>
                    <w:p w14:paraId="45F1CA35" w14:textId="6E160EB4" w:rsidR="00697B87" w:rsidRPr="007E68DB" w:rsidRDefault="00C474D3" w:rsidP="00697B87">
                      <w:pPr>
                        <w:spacing w:after="0"/>
                        <w:jc w:val="center"/>
                        <w:rPr>
                          <w:rFonts w:ascii="Arial" w:hAnsi="Arial" w:cs="Arial"/>
                          <w:i/>
                          <w:iCs/>
                        </w:rPr>
                      </w:pPr>
                      <w:r w:rsidRPr="00C474D3">
                        <w:rPr>
                          <w:rFonts w:ascii="Arial" w:hAnsi="Arial" w:cs="Arial"/>
                          <w:i/>
                          <w:iCs/>
                          <w:color w:val="1F3864" w:themeColor="accent1" w:themeShade="80"/>
                        </w:rPr>
                        <w:t>Documents submitted at self-assessment are not reviewed prior to the on-site visit, which duplicates the work required in presenting documents</w:t>
                      </w:r>
                    </w:p>
                  </w:txbxContent>
                </v:textbox>
                <w10:wrap anchorx="margin"/>
              </v:shape>
            </w:pict>
          </mc:Fallback>
        </mc:AlternateContent>
      </w:r>
    </w:p>
    <w:p w14:paraId="05C3F9FC" w14:textId="3DD12F7C" w:rsidR="00697B87" w:rsidRDefault="00697B87" w:rsidP="00697B87"/>
    <w:p w14:paraId="4A59DA6A" w14:textId="783444BE" w:rsidR="00697B87" w:rsidRDefault="00697B87" w:rsidP="00697B87"/>
    <w:p w14:paraId="741CF23E" w14:textId="5AEEBD0E" w:rsidR="00697B87" w:rsidRDefault="00697B87" w:rsidP="00697B87"/>
    <w:p w14:paraId="15861748" w14:textId="77777777" w:rsidR="00697B87" w:rsidRDefault="00697B87" w:rsidP="00697B87"/>
    <w:p w14:paraId="5437E837" w14:textId="77777777" w:rsidR="00697B87" w:rsidRDefault="00697B87" w:rsidP="00697B87"/>
    <w:p w14:paraId="51091D8A" w14:textId="77777777" w:rsidR="005E6BEC" w:rsidRDefault="005E6BEC" w:rsidP="00C474D3">
      <w:pPr>
        <w:pStyle w:val="Quote"/>
        <w:spacing w:after="120"/>
        <w:ind w:left="0" w:right="0"/>
        <w:jc w:val="left"/>
        <w:rPr>
          <w:rFonts w:ascii="Arial" w:hAnsi="Arial" w:cs="Arial"/>
          <w:i w:val="0"/>
          <w:iCs w:val="0"/>
          <w:color w:val="000000" w:themeColor="text1"/>
        </w:rPr>
      </w:pPr>
    </w:p>
    <w:p w14:paraId="700A3103" w14:textId="1C9F98F8" w:rsidR="00697B87" w:rsidRDefault="00697B87" w:rsidP="00C474D3">
      <w:pPr>
        <w:pStyle w:val="Quote"/>
        <w:spacing w:after="120"/>
        <w:ind w:left="0" w:right="0"/>
        <w:jc w:val="left"/>
        <w:rPr>
          <w:rFonts w:ascii="Arial" w:hAnsi="Arial" w:cs="Arial"/>
          <w:i w:val="0"/>
          <w:iCs w:val="0"/>
          <w:color w:val="000000" w:themeColor="text1"/>
        </w:rPr>
      </w:pPr>
      <w:r w:rsidRPr="00697B87">
        <w:rPr>
          <w:rFonts w:ascii="Arial" w:hAnsi="Arial" w:cs="Arial"/>
          <w:i w:val="0"/>
          <w:iCs w:val="0"/>
          <w:color w:val="000000" w:themeColor="text1"/>
        </w:rPr>
        <w:t xml:space="preserve">A common theme in the </w:t>
      </w:r>
      <w:r w:rsidR="002A53D1">
        <w:rPr>
          <w:rFonts w:ascii="Arial" w:hAnsi="Arial" w:cs="Arial"/>
          <w:i w:val="0"/>
          <w:iCs w:val="0"/>
          <w:color w:val="000000" w:themeColor="text1"/>
        </w:rPr>
        <w:t xml:space="preserve">general </w:t>
      </w:r>
      <w:r w:rsidRPr="00697B87">
        <w:rPr>
          <w:rFonts w:ascii="Arial" w:hAnsi="Arial" w:cs="Arial"/>
          <w:i w:val="0"/>
          <w:iCs w:val="0"/>
          <w:color w:val="000000" w:themeColor="text1"/>
        </w:rPr>
        <w:t xml:space="preserve">practices’ feedback was that accreditation is usually a very stressful time, and that staff </w:t>
      </w:r>
      <w:r w:rsidR="00782514">
        <w:rPr>
          <w:rFonts w:ascii="Arial" w:hAnsi="Arial" w:cs="Arial"/>
          <w:i w:val="0"/>
          <w:iCs w:val="0"/>
          <w:color w:val="000000" w:themeColor="text1"/>
        </w:rPr>
        <w:t xml:space="preserve">feel that </w:t>
      </w:r>
      <w:r w:rsidR="00782514" w:rsidRPr="00782514">
        <w:rPr>
          <w:rFonts w:ascii="Arial" w:hAnsi="Arial" w:cs="Arial"/>
          <w:i w:val="0"/>
          <w:iCs w:val="0"/>
          <w:color w:val="000000" w:themeColor="text1"/>
        </w:rPr>
        <w:t xml:space="preserve">extensive preparation </w:t>
      </w:r>
      <w:r w:rsidR="00782514">
        <w:rPr>
          <w:rFonts w:ascii="Arial" w:hAnsi="Arial" w:cs="Arial"/>
          <w:i w:val="0"/>
          <w:iCs w:val="0"/>
          <w:color w:val="000000" w:themeColor="text1"/>
        </w:rPr>
        <w:t xml:space="preserve">is </w:t>
      </w:r>
      <w:r w:rsidR="00782514" w:rsidRPr="00782514">
        <w:rPr>
          <w:rFonts w:ascii="Arial" w:hAnsi="Arial" w:cs="Arial"/>
          <w:i w:val="0"/>
          <w:iCs w:val="0"/>
          <w:color w:val="000000" w:themeColor="text1"/>
        </w:rPr>
        <w:t>required for an assessment</w:t>
      </w:r>
      <w:r>
        <w:rPr>
          <w:rFonts w:ascii="Arial" w:hAnsi="Arial" w:cs="Arial"/>
          <w:i w:val="0"/>
          <w:iCs w:val="0"/>
          <w:color w:val="000000" w:themeColor="text1"/>
        </w:rPr>
        <w:t>.</w:t>
      </w:r>
      <w:r w:rsidRPr="00697B87">
        <w:rPr>
          <w:rFonts w:ascii="Arial" w:hAnsi="Arial" w:cs="Arial"/>
          <w:i w:val="0"/>
          <w:iCs w:val="0"/>
          <w:color w:val="000000" w:themeColor="text1"/>
        </w:rPr>
        <w:t xml:space="preserve"> Some </w:t>
      </w:r>
      <w:r w:rsidR="002A53D1">
        <w:rPr>
          <w:rFonts w:ascii="Arial" w:hAnsi="Arial" w:cs="Arial"/>
          <w:i w:val="0"/>
          <w:iCs w:val="0"/>
          <w:color w:val="000000" w:themeColor="text1"/>
        </w:rPr>
        <w:t xml:space="preserve">general </w:t>
      </w:r>
      <w:r w:rsidR="00936868">
        <w:rPr>
          <w:rFonts w:ascii="Arial" w:hAnsi="Arial" w:cs="Arial"/>
          <w:i w:val="0"/>
          <w:iCs w:val="0"/>
          <w:color w:val="000000" w:themeColor="text1"/>
        </w:rPr>
        <w:t xml:space="preserve">practices </w:t>
      </w:r>
      <w:r w:rsidRPr="00697B87">
        <w:rPr>
          <w:rFonts w:ascii="Arial" w:hAnsi="Arial" w:cs="Arial"/>
          <w:i w:val="0"/>
          <w:iCs w:val="0"/>
          <w:color w:val="000000" w:themeColor="text1"/>
        </w:rPr>
        <w:t>suggest</w:t>
      </w:r>
      <w:r w:rsidR="00936868">
        <w:rPr>
          <w:rFonts w:ascii="Arial" w:hAnsi="Arial" w:cs="Arial"/>
          <w:i w:val="0"/>
          <w:iCs w:val="0"/>
          <w:color w:val="000000" w:themeColor="text1"/>
        </w:rPr>
        <w:t>ed</w:t>
      </w:r>
      <w:r w:rsidRPr="00697B87">
        <w:rPr>
          <w:rFonts w:ascii="Arial" w:hAnsi="Arial" w:cs="Arial"/>
          <w:i w:val="0"/>
          <w:iCs w:val="0"/>
          <w:color w:val="000000" w:themeColor="text1"/>
        </w:rPr>
        <w:t xml:space="preserve"> </w:t>
      </w:r>
      <w:r w:rsidR="00936868">
        <w:rPr>
          <w:rFonts w:ascii="Arial" w:hAnsi="Arial" w:cs="Arial"/>
          <w:i w:val="0"/>
          <w:iCs w:val="0"/>
          <w:color w:val="000000" w:themeColor="text1"/>
        </w:rPr>
        <w:t>that</w:t>
      </w:r>
      <w:r w:rsidRPr="00697B87">
        <w:rPr>
          <w:rFonts w:ascii="Arial" w:hAnsi="Arial" w:cs="Arial"/>
          <w:i w:val="0"/>
          <w:iCs w:val="0"/>
          <w:color w:val="000000" w:themeColor="text1"/>
        </w:rPr>
        <w:t xml:space="preserve"> the process of submi</w:t>
      </w:r>
      <w:r w:rsidR="00936868">
        <w:rPr>
          <w:rFonts w:ascii="Arial" w:hAnsi="Arial" w:cs="Arial"/>
          <w:i w:val="0"/>
          <w:iCs w:val="0"/>
          <w:color w:val="000000" w:themeColor="text1"/>
        </w:rPr>
        <w:t>tting</w:t>
      </w:r>
      <w:r w:rsidRPr="00697B87">
        <w:rPr>
          <w:rFonts w:ascii="Arial" w:hAnsi="Arial" w:cs="Arial"/>
          <w:i w:val="0"/>
          <w:iCs w:val="0"/>
          <w:color w:val="000000" w:themeColor="text1"/>
        </w:rPr>
        <w:t xml:space="preserve"> documentation could be improved to reduce the burden of accreditation</w:t>
      </w:r>
      <w:r w:rsidRPr="00A03342">
        <w:rPr>
          <w:rFonts w:ascii="Arial" w:hAnsi="Arial" w:cs="Arial"/>
          <w:i w:val="0"/>
          <w:iCs w:val="0"/>
          <w:color w:val="000000" w:themeColor="text1"/>
        </w:rPr>
        <w:t>.</w:t>
      </w:r>
    </w:p>
    <w:p w14:paraId="7F6C91E1" w14:textId="77777777" w:rsidR="00BA3CF2" w:rsidRDefault="00BA3CF2" w:rsidP="00697B87">
      <w:pPr>
        <w:spacing w:after="120"/>
        <w:rPr>
          <w:rFonts w:ascii="Arial" w:hAnsi="Arial" w:cs="Arial"/>
          <w:b/>
          <w:bCs/>
        </w:rPr>
        <w:sectPr w:rsidR="00BA3CF2" w:rsidSect="00D37DFF">
          <w:footnotePr>
            <w:numFmt w:val="chicago"/>
          </w:footnotePr>
          <w:pgSz w:w="11906" w:h="16838"/>
          <w:pgMar w:top="1440" w:right="1440" w:bottom="709" w:left="1440" w:header="708" w:footer="708" w:gutter="0"/>
          <w:cols w:space="708"/>
          <w:docGrid w:linePitch="360"/>
        </w:sectPr>
      </w:pPr>
    </w:p>
    <w:p w14:paraId="0064D9C9" w14:textId="77777777" w:rsidR="00BA3CF2" w:rsidRDefault="00BA3CF2" w:rsidP="00697B87">
      <w:pPr>
        <w:spacing w:after="120"/>
        <w:rPr>
          <w:rFonts w:ascii="Arial" w:hAnsi="Arial" w:cs="Arial"/>
          <w:b/>
          <w:bCs/>
        </w:rPr>
      </w:pPr>
    </w:p>
    <w:p w14:paraId="52073594" w14:textId="2F984A3D" w:rsidR="00697B87" w:rsidRDefault="00697B87" w:rsidP="00697B87">
      <w:pPr>
        <w:spacing w:after="120"/>
        <w:rPr>
          <w:rFonts w:ascii="Arial" w:hAnsi="Arial" w:cs="Arial"/>
        </w:rPr>
      </w:pPr>
      <w:r w:rsidRPr="003A6B75">
        <w:rPr>
          <w:rFonts w:ascii="Arial" w:hAnsi="Arial" w:cs="Arial"/>
          <w:b/>
          <w:bCs/>
        </w:rPr>
        <w:t xml:space="preserve">Option </w:t>
      </w:r>
      <w:r>
        <w:rPr>
          <w:rFonts w:ascii="Arial" w:hAnsi="Arial" w:cs="Arial"/>
          <w:b/>
          <w:bCs/>
        </w:rPr>
        <w:t>two</w:t>
      </w:r>
      <w:r>
        <w:rPr>
          <w:rFonts w:ascii="Arial" w:hAnsi="Arial" w:cs="Arial"/>
        </w:rPr>
        <w:t xml:space="preserve"> seeks to address th</w:t>
      </w:r>
      <w:r w:rsidR="00B804B3">
        <w:rPr>
          <w:rFonts w:ascii="Arial" w:hAnsi="Arial" w:cs="Arial"/>
        </w:rPr>
        <w:t>e</w:t>
      </w:r>
      <w:r>
        <w:rPr>
          <w:rFonts w:ascii="Arial" w:hAnsi="Arial" w:cs="Arial"/>
        </w:rPr>
        <w:t xml:space="preserve"> preferences </w:t>
      </w:r>
      <w:r w:rsidR="00B804B3">
        <w:rPr>
          <w:rFonts w:ascii="Arial" w:hAnsi="Arial" w:cs="Arial"/>
        </w:rPr>
        <w:t xml:space="preserve">raised through the feedback </w:t>
      </w:r>
      <w:r>
        <w:rPr>
          <w:rFonts w:ascii="Arial" w:hAnsi="Arial" w:cs="Arial"/>
        </w:rPr>
        <w:t xml:space="preserve">with: </w:t>
      </w:r>
    </w:p>
    <w:p w14:paraId="4823D587" w14:textId="0F8451C3" w:rsidR="00B54BAA" w:rsidRDefault="00697B87" w:rsidP="00DD3690">
      <w:pPr>
        <w:pStyle w:val="ListParagraph"/>
        <w:numPr>
          <w:ilvl w:val="0"/>
          <w:numId w:val="138"/>
        </w:numPr>
        <w:spacing w:after="0"/>
        <w:rPr>
          <w:rFonts w:ascii="Arial" w:hAnsi="Arial" w:cs="Arial"/>
        </w:rPr>
      </w:pPr>
      <w:r w:rsidRPr="00103825">
        <w:rPr>
          <w:rFonts w:ascii="Arial" w:hAnsi="Arial" w:cs="Arial"/>
        </w:rPr>
        <w:t>S</w:t>
      </w:r>
      <w:r w:rsidR="00D4622E" w:rsidRPr="00103825">
        <w:rPr>
          <w:rFonts w:ascii="Arial" w:hAnsi="Arial" w:cs="Arial"/>
        </w:rPr>
        <w:t>NA</w:t>
      </w:r>
      <w:r w:rsidR="00103825">
        <w:rPr>
          <w:rFonts w:ascii="Arial" w:hAnsi="Arial" w:cs="Arial"/>
        </w:rPr>
        <w:t>s</w:t>
      </w:r>
      <w:r w:rsidRPr="00103825">
        <w:rPr>
          <w:rFonts w:ascii="Arial" w:hAnsi="Arial" w:cs="Arial"/>
        </w:rPr>
        <w:t xml:space="preserve"> </w:t>
      </w:r>
      <w:r w:rsidR="00D4622E" w:rsidRPr="00103825">
        <w:rPr>
          <w:rFonts w:ascii="Arial" w:hAnsi="Arial" w:cs="Arial"/>
        </w:rPr>
        <w:t xml:space="preserve">transferring the </w:t>
      </w:r>
      <w:r w:rsidR="00103825" w:rsidRPr="00D4622E">
        <w:rPr>
          <w:rFonts w:ascii="Arial" w:hAnsi="Arial" w:cs="Arial"/>
        </w:rPr>
        <w:t>focus of assessments from preparation</w:t>
      </w:r>
      <w:r w:rsidR="00103825">
        <w:rPr>
          <w:rFonts w:ascii="Arial" w:hAnsi="Arial" w:cs="Arial"/>
        </w:rPr>
        <w:t xml:space="preserve"> f</w:t>
      </w:r>
      <w:r w:rsidR="00103825" w:rsidRPr="00C474D3">
        <w:rPr>
          <w:rFonts w:ascii="Arial" w:hAnsi="Arial" w:cs="Arial"/>
        </w:rPr>
        <w:t xml:space="preserve">or the accreditation </w:t>
      </w:r>
      <w:r w:rsidR="008B20D7">
        <w:rPr>
          <w:rFonts w:ascii="Arial" w:hAnsi="Arial" w:cs="Arial"/>
        </w:rPr>
        <w:t xml:space="preserve">to </w:t>
      </w:r>
      <w:r w:rsidR="008B20D7" w:rsidRPr="000222D4">
        <w:rPr>
          <w:rFonts w:ascii="Arial" w:hAnsi="Arial" w:cs="Arial"/>
        </w:rPr>
        <w:t>embedding safety and quality processes into daily practice</w:t>
      </w:r>
    </w:p>
    <w:p w14:paraId="6D9D4065" w14:textId="0A32AA3B" w:rsidR="00697B87" w:rsidRDefault="00D4622E" w:rsidP="00DD3690">
      <w:pPr>
        <w:pStyle w:val="ListParagraph"/>
        <w:numPr>
          <w:ilvl w:val="0"/>
          <w:numId w:val="138"/>
        </w:numPr>
        <w:spacing w:after="0"/>
        <w:rPr>
          <w:rFonts w:ascii="Arial" w:hAnsi="Arial" w:cs="Arial"/>
        </w:rPr>
      </w:pPr>
      <w:r w:rsidRPr="00103825">
        <w:rPr>
          <w:rFonts w:ascii="Arial" w:hAnsi="Arial" w:cs="Arial"/>
        </w:rPr>
        <w:t>Considerations of how documentation can be submitted ahead of SNA</w:t>
      </w:r>
      <w:r w:rsidR="0026356E">
        <w:rPr>
          <w:rFonts w:ascii="Arial" w:hAnsi="Arial" w:cs="Arial"/>
        </w:rPr>
        <w:t>s</w:t>
      </w:r>
      <w:r w:rsidR="00697B87" w:rsidRPr="00103825">
        <w:rPr>
          <w:rFonts w:ascii="Arial" w:hAnsi="Arial" w:cs="Arial"/>
        </w:rPr>
        <w:t>.</w:t>
      </w:r>
    </w:p>
    <w:p w14:paraId="59C068D5" w14:textId="77777777" w:rsidR="00103825" w:rsidRPr="00103825" w:rsidRDefault="00103825" w:rsidP="000F5FD8">
      <w:pPr>
        <w:pStyle w:val="ListParagraph"/>
        <w:spacing w:after="0"/>
        <w:rPr>
          <w:rFonts w:ascii="Arial" w:hAnsi="Arial" w:cs="Arial"/>
        </w:rPr>
      </w:pPr>
    </w:p>
    <w:p w14:paraId="6D670D9A" w14:textId="3D621D27" w:rsidR="008A1406" w:rsidRDefault="008A1406" w:rsidP="008A1406">
      <w:pPr>
        <w:rPr>
          <w:rFonts w:ascii="Arial" w:hAnsi="Arial" w:cs="Arial"/>
        </w:rPr>
      </w:pPr>
      <w:r>
        <w:rPr>
          <w:rFonts w:ascii="Arial" w:hAnsi="Arial" w:cs="Arial"/>
        </w:rPr>
        <w:t xml:space="preserve">The benefits and risks of </w:t>
      </w:r>
      <w:r w:rsidR="00103825" w:rsidRPr="003A6B75">
        <w:rPr>
          <w:rFonts w:ascii="Arial" w:hAnsi="Arial" w:cs="Arial"/>
          <w:b/>
          <w:bCs/>
        </w:rPr>
        <w:t xml:space="preserve">Option </w:t>
      </w:r>
      <w:r w:rsidR="00103825">
        <w:rPr>
          <w:rFonts w:ascii="Arial" w:hAnsi="Arial" w:cs="Arial"/>
          <w:b/>
          <w:bCs/>
        </w:rPr>
        <w:t>two</w:t>
      </w:r>
      <w:r w:rsidR="00103825">
        <w:rPr>
          <w:rFonts w:ascii="Arial" w:hAnsi="Arial" w:cs="Arial"/>
        </w:rPr>
        <w:t xml:space="preserve"> </w:t>
      </w:r>
      <w:r>
        <w:rPr>
          <w:rFonts w:ascii="Arial" w:hAnsi="Arial" w:cs="Arial"/>
        </w:rPr>
        <w:t xml:space="preserve">have been analysed and are outlined in </w:t>
      </w:r>
      <w:r>
        <w:rPr>
          <w:rFonts w:ascii="Arial" w:hAnsi="Arial" w:cs="Arial"/>
          <w:b/>
          <w:bCs/>
        </w:rPr>
        <w:t>Table 5</w:t>
      </w:r>
      <w:r w:rsidRPr="0045266A">
        <w:rPr>
          <w:rFonts w:ascii="Arial" w:hAnsi="Arial" w:cs="Arial"/>
        </w:rPr>
        <w:t>.</w:t>
      </w:r>
    </w:p>
    <w:p w14:paraId="0BB0F3AF" w14:textId="37CDBA96" w:rsidR="00CA2EF8" w:rsidRDefault="008A1406" w:rsidP="00794E1C">
      <w:pPr>
        <w:spacing w:after="240"/>
        <w:rPr>
          <w:rFonts w:ascii="Arial" w:hAnsi="Arial" w:cs="Arial"/>
        </w:rPr>
      </w:pPr>
      <w:r w:rsidRPr="00014F51">
        <w:rPr>
          <w:rFonts w:ascii="Arial" w:hAnsi="Arial" w:cs="Arial"/>
          <w:b/>
          <w:bCs/>
        </w:rPr>
        <w:t xml:space="preserve">Table </w:t>
      </w:r>
      <w:r>
        <w:rPr>
          <w:rFonts w:ascii="Arial" w:hAnsi="Arial" w:cs="Arial"/>
          <w:b/>
          <w:bCs/>
        </w:rPr>
        <w:t>5</w:t>
      </w:r>
      <w:r w:rsidRPr="00014F51">
        <w:rPr>
          <w:rFonts w:ascii="Arial" w:hAnsi="Arial" w:cs="Arial"/>
          <w:b/>
          <w:bCs/>
        </w:rPr>
        <w:t>:</w:t>
      </w:r>
      <w:r>
        <w:rPr>
          <w:rFonts w:ascii="Arial" w:hAnsi="Arial" w:cs="Arial"/>
        </w:rPr>
        <w:t xml:space="preserve"> </w:t>
      </w:r>
      <w:r w:rsidRPr="00103825">
        <w:rPr>
          <w:rFonts w:ascii="Arial" w:hAnsi="Arial" w:cs="Arial"/>
          <w:b/>
          <w:bCs/>
        </w:rPr>
        <w:t xml:space="preserve">Option </w:t>
      </w:r>
      <w:r w:rsidR="00D4622E" w:rsidRPr="00103825">
        <w:rPr>
          <w:rFonts w:ascii="Arial" w:hAnsi="Arial" w:cs="Arial"/>
          <w:b/>
          <w:bCs/>
        </w:rPr>
        <w:t>two</w:t>
      </w:r>
      <w:r>
        <w:rPr>
          <w:rFonts w:ascii="Arial" w:hAnsi="Arial" w:cs="Arial"/>
        </w:rPr>
        <w:t xml:space="preserve"> - Benefit and risk analysis</w:t>
      </w:r>
    </w:p>
    <w:tbl>
      <w:tblPr>
        <w:tblStyle w:val="TableGrid"/>
        <w:tblW w:w="0" w:type="auto"/>
        <w:tblLook w:val="04A0" w:firstRow="1" w:lastRow="0" w:firstColumn="1" w:lastColumn="0" w:noHBand="0" w:noVBand="1"/>
      </w:tblPr>
      <w:tblGrid>
        <w:gridCol w:w="4508"/>
        <w:gridCol w:w="4508"/>
      </w:tblGrid>
      <w:tr w:rsidR="006A712A" w14:paraId="04AEAE70" w14:textId="77777777" w:rsidTr="00F0137F">
        <w:tc>
          <w:tcPr>
            <w:tcW w:w="4508" w:type="dxa"/>
            <w:tcBorders>
              <w:bottom w:val="single" w:sz="4" w:space="0" w:color="1F3864" w:themeColor="accent1" w:themeShade="80"/>
            </w:tcBorders>
            <w:shd w:val="clear" w:color="auto" w:fill="1F3864" w:themeFill="accent1" w:themeFillShade="80"/>
          </w:tcPr>
          <w:p w14:paraId="6D011AEF" w14:textId="56D88635" w:rsidR="006A712A" w:rsidRPr="006A712A" w:rsidRDefault="006A712A" w:rsidP="00D37DFF">
            <w:pPr>
              <w:rPr>
                <w:rFonts w:ascii="Arial" w:hAnsi="Arial" w:cs="Arial"/>
                <w:b/>
                <w:bCs/>
              </w:rPr>
            </w:pPr>
            <w:r w:rsidRPr="006A712A">
              <w:rPr>
                <w:rFonts w:ascii="Arial" w:hAnsi="Arial" w:cs="Arial"/>
                <w:b/>
                <w:bCs/>
              </w:rPr>
              <w:t>Benefits</w:t>
            </w:r>
          </w:p>
        </w:tc>
        <w:tc>
          <w:tcPr>
            <w:tcW w:w="4508" w:type="dxa"/>
            <w:tcBorders>
              <w:bottom w:val="single" w:sz="4" w:space="0" w:color="1F3864" w:themeColor="accent1" w:themeShade="80"/>
            </w:tcBorders>
            <w:shd w:val="clear" w:color="auto" w:fill="1F3864" w:themeFill="accent1" w:themeFillShade="80"/>
          </w:tcPr>
          <w:p w14:paraId="5E73346A" w14:textId="704AA3EA" w:rsidR="006A712A" w:rsidRPr="006A712A" w:rsidRDefault="006A712A" w:rsidP="00D37DFF">
            <w:pPr>
              <w:rPr>
                <w:rFonts w:ascii="Arial" w:hAnsi="Arial" w:cs="Arial"/>
                <w:b/>
                <w:bCs/>
              </w:rPr>
            </w:pPr>
            <w:r w:rsidRPr="006A712A">
              <w:rPr>
                <w:rFonts w:ascii="Arial" w:hAnsi="Arial" w:cs="Arial"/>
                <w:b/>
                <w:bCs/>
              </w:rPr>
              <w:t>Risks</w:t>
            </w:r>
          </w:p>
        </w:tc>
      </w:tr>
      <w:tr w:rsidR="006A712A" w14:paraId="1C41CB76" w14:textId="77777777" w:rsidTr="00F0137F">
        <w:trPr>
          <w:trHeight w:val="3109"/>
        </w:trPr>
        <w:tc>
          <w:tcPr>
            <w:tcW w:w="450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3639F238" w14:textId="77777777" w:rsidR="006A712A" w:rsidRDefault="006A712A" w:rsidP="00D37DFF">
            <w:pPr>
              <w:spacing w:before="120" w:after="120"/>
              <w:rPr>
                <w:rFonts w:ascii="Arial" w:hAnsi="Arial" w:cs="Arial"/>
              </w:rPr>
            </w:pPr>
            <w:r w:rsidRPr="00D37DFF">
              <w:rPr>
                <w:rFonts w:ascii="Arial" w:hAnsi="Arial" w:cs="Arial"/>
                <w:b/>
                <w:bCs/>
              </w:rPr>
              <w:t xml:space="preserve">SNAs </w:t>
            </w:r>
            <w:r w:rsidRPr="000112F1">
              <w:rPr>
                <w:rFonts w:ascii="Arial" w:hAnsi="Arial" w:cs="Arial"/>
              </w:rPr>
              <w:t>could</w:t>
            </w:r>
            <w:r>
              <w:rPr>
                <w:rFonts w:ascii="Arial" w:hAnsi="Arial" w:cs="Arial"/>
              </w:rPr>
              <w:t>:</w:t>
            </w:r>
          </w:p>
          <w:p w14:paraId="0D14527A" w14:textId="2515DF9B" w:rsidR="00103825" w:rsidRDefault="00103825" w:rsidP="00103825">
            <w:pPr>
              <w:pStyle w:val="ListParagraph"/>
              <w:numPr>
                <w:ilvl w:val="0"/>
                <w:numId w:val="129"/>
              </w:numPr>
              <w:ind w:left="357" w:hanging="357"/>
              <w:contextualSpacing w:val="0"/>
              <w:rPr>
                <w:rFonts w:ascii="Arial" w:hAnsi="Arial" w:cs="Arial"/>
              </w:rPr>
            </w:pPr>
            <w:r>
              <w:rPr>
                <w:rFonts w:ascii="Arial" w:hAnsi="Arial" w:cs="Arial"/>
              </w:rPr>
              <w:t>P</w:t>
            </w:r>
            <w:r w:rsidRPr="0067574E">
              <w:rPr>
                <w:rFonts w:ascii="Arial" w:hAnsi="Arial" w:cs="Arial"/>
              </w:rPr>
              <w:t>romote continuous compliance with</w:t>
            </w:r>
            <w:r>
              <w:rPr>
                <w:rFonts w:ascii="Arial" w:hAnsi="Arial" w:cs="Arial"/>
              </w:rPr>
              <w:t xml:space="preserve"> the</w:t>
            </w:r>
            <w:r w:rsidRPr="0067574E">
              <w:rPr>
                <w:rFonts w:ascii="Arial" w:hAnsi="Arial" w:cs="Arial"/>
              </w:rPr>
              <w:t xml:space="preserve"> </w:t>
            </w:r>
            <w:r>
              <w:rPr>
                <w:rFonts w:ascii="Arial" w:hAnsi="Arial" w:cs="Arial"/>
              </w:rPr>
              <w:t>S</w:t>
            </w:r>
            <w:r w:rsidRPr="0067574E">
              <w:rPr>
                <w:rFonts w:ascii="Arial" w:hAnsi="Arial" w:cs="Arial"/>
              </w:rPr>
              <w:t>tandards, as general practice</w:t>
            </w:r>
            <w:r w:rsidR="003E4D06">
              <w:rPr>
                <w:rFonts w:ascii="Arial" w:hAnsi="Arial" w:cs="Arial"/>
              </w:rPr>
              <w:t>s</w:t>
            </w:r>
            <w:r w:rsidRPr="0067574E">
              <w:rPr>
                <w:rFonts w:ascii="Arial" w:hAnsi="Arial" w:cs="Arial"/>
              </w:rPr>
              <w:t xml:space="preserve"> must always be ready for assessment</w:t>
            </w:r>
          </w:p>
          <w:p w14:paraId="5FACC56B" w14:textId="77777777" w:rsidR="00103825" w:rsidRDefault="00103825" w:rsidP="00103825">
            <w:pPr>
              <w:pStyle w:val="ListParagraph"/>
              <w:numPr>
                <w:ilvl w:val="0"/>
                <w:numId w:val="129"/>
              </w:numPr>
              <w:ind w:left="357" w:hanging="357"/>
              <w:contextualSpacing w:val="0"/>
              <w:rPr>
                <w:rFonts w:ascii="Arial" w:hAnsi="Arial" w:cs="Arial"/>
              </w:rPr>
            </w:pPr>
            <w:r>
              <w:rPr>
                <w:rFonts w:ascii="Arial" w:hAnsi="Arial" w:cs="Arial"/>
              </w:rPr>
              <w:t>E</w:t>
            </w:r>
            <w:r w:rsidRPr="0067574E">
              <w:rPr>
                <w:rFonts w:ascii="Arial" w:hAnsi="Arial" w:cs="Arial"/>
              </w:rPr>
              <w:t xml:space="preserve">nable an assessment of the actual daily operations, rather than </w:t>
            </w:r>
            <w:r>
              <w:rPr>
                <w:rFonts w:ascii="Arial" w:hAnsi="Arial" w:cs="Arial"/>
              </w:rPr>
              <w:t xml:space="preserve">of </w:t>
            </w:r>
            <w:r w:rsidRPr="0067574E">
              <w:rPr>
                <w:rFonts w:ascii="Arial" w:hAnsi="Arial" w:cs="Arial"/>
              </w:rPr>
              <w:t>a prepared state</w:t>
            </w:r>
          </w:p>
          <w:p w14:paraId="3C66AFB1" w14:textId="021E956F" w:rsidR="006A712A" w:rsidRPr="006A712A" w:rsidRDefault="00103825" w:rsidP="00103825">
            <w:pPr>
              <w:pStyle w:val="ListParagraph"/>
              <w:numPr>
                <w:ilvl w:val="0"/>
                <w:numId w:val="129"/>
              </w:numPr>
              <w:ind w:left="360"/>
              <w:rPr>
                <w:rFonts w:ascii="Arial" w:hAnsi="Arial" w:cs="Arial"/>
              </w:rPr>
            </w:pPr>
            <w:r>
              <w:rPr>
                <w:rFonts w:ascii="Arial" w:hAnsi="Arial" w:cs="Arial"/>
              </w:rPr>
              <w:t>M</w:t>
            </w:r>
            <w:r w:rsidRPr="006A712A">
              <w:rPr>
                <w:rFonts w:ascii="Arial" w:hAnsi="Arial" w:cs="Arial"/>
              </w:rPr>
              <w:t>inimise the need for extensive preparation, allowing staff to focus more on primary responsibilities.</w:t>
            </w:r>
          </w:p>
        </w:tc>
        <w:tc>
          <w:tcPr>
            <w:tcW w:w="4508"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3CA48708" w14:textId="77777777" w:rsidR="006A712A" w:rsidRDefault="006A712A" w:rsidP="00D37DFF">
            <w:pPr>
              <w:spacing w:before="120" w:after="120"/>
              <w:rPr>
                <w:rFonts w:ascii="Arial" w:hAnsi="Arial" w:cs="Arial"/>
              </w:rPr>
            </w:pPr>
            <w:r w:rsidRPr="00D37DFF">
              <w:rPr>
                <w:rFonts w:ascii="Arial" w:hAnsi="Arial" w:cs="Arial"/>
                <w:b/>
                <w:bCs/>
              </w:rPr>
              <w:t>SNAs</w:t>
            </w:r>
            <w:r>
              <w:rPr>
                <w:rFonts w:ascii="Arial" w:hAnsi="Arial" w:cs="Arial"/>
              </w:rPr>
              <w:t xml:space="preserve"> could:</w:t>
            </w:r>
          </w:p>
          <w:p w14:paraId="5FA3B512" w14:textId="0A9797EB" w:rsidR="00103825" w:rsidRDefault="00103825" w:rsidP="00103825">
            <w:pPr>
              <w:pStyle w:val="ListParagraph"/>
              <w:numPr>
                <w:ilvl w:val="0"/>
                <w:numId w:val="130"/>
              </w:numPr>
              <w:ind w:left="357" w:hanging="357"/>
              <w:contextualSpacing w:val="0"/>
              <w:rPr>
                <w:rFonts w:ascii="Arial" w:hAnsi="Arial" w:cs="Arial"/>
              </w:rPr>
            </w:pPr>
            <w:r>
              <w:rPr>
                <w:rFonts w:ascii="Arial" w:hAnsi="Arial" w:cs="Arial"/>
              </w:rPr>
              <w:t>Cr</w:t>
            </w:r>
            <w:r w:rsidRPr="006A712A">
              <w:rPr>
                <w:rFonts w:ascii="Arial" w:hAnsi="Arial" w:cs="Arial"/>
              </w:rPr>
              <w:t>eate stress and anxiety among</w:t>
            </w:r>
            <w:r>
              <w:rPr>
                <w:rFonts w:ascii="Arial" w:hAnsi="Arial" w:cs="Arial"/>
              </w:rPr>
              <w:t>st</w:t>
            </w:r>
            <w:r w:rsidRPr="006A712A">
              <w:rPr>
                <w:rFonts w:ascii="Arial" w:hAnsi="Arial" w:cs="Arial"/>
              </w:rPr>
              <w:t xml:space="preserve"> staff</w:t>
            </w:r>
            <w:r>
              <w:rPr>
                <w:rFonts w:ascii="Arial" w:hAnsi="Arial" w:cs="Arial"/>
              </w:rPr>
              <w:t xml:space="preserve"> due to the sudden nature</w:t>
            </w:r>
          </w:p>
          <w:p w14:paraId="2666571F" w14:textId="58121F2E" w:rsidR="00103825" w:rsidRDefault="00C221A8" w:rsidP="00103825">
            <w:pPr>
              <w:pStyle w:val="ListParagraph"/>
              <w:numPr>
                <w:ilvl w:val="0"/>
                <w:numId w:val="130"/>
              </w:numPr>
              <w:ind w:left="357" w:hanging="357"/>
              <w:contextualSpacing w:val="0"/>
              <w:rPr>
                <w:rFonts w:ascii="Arial" w:hAnsi="Arial" w:cs="Arial"/>
              </w:rPr>
            </w:pPr>
            <w:r>
              <w:rPr>
                <w:rFonts w:ascii="Arial" w:hAnsi="Arial" w:cs="Arial"/>
              </w:rPr>
              <w:t>Cause some d</w:t>
            </w:r>
            <w:r w:rsidR="00103825" w:rsidRPr="006A712A">
              <w:rPr>
                <w:rFonts w:ascii="Arial" w:hAnsi="Arial" w:cs="Arial"/>
              </w:rPr>
              <w:t>isrupt</w:t>
            </w:r>
            <w:r>
              <w:rPr>
                <w:rFonts w:ascii="Arial" w:hAnsi="Arial" w:cs="Arial"/>
              </w:rPr>
              <w:t xml:space="preserve">ion to </w:t>
            </w:r>
            <w:r w:rsidR="007E1D38">
              <w:rPr>
                <w:rFonts w:ascii="Arial" w:hAnsi="Arial" w:cs="Arial"/>
              </w:rPr>
              <w:t>daily</w:t>
            </w:r>
            <w:r w:rsidR="00103825" w:rsidRPr="006A712A">
              <w:rPr>
                <w:rFonts w:ascii="Arial" w:hAnsi="Arial" w:cs="Arial"/>
              </w:rPr>
              <w:t xml:space="preserve"> operations, especially if</w:t>
            </w:r>
            <w:r w:rsidR="0026356E">
              <w:rPr>
                <w:rFonts w:ascii="Arial" w:hAnsi="Arial" w:cs="Arial"/>
              </w:rPr>
              <w:t xml:space="preserve"> SNAs </w:t>
            </w:r>
            <w:r w:rsidR="00103825" w:rsidRPr="006A712A">
              <w:rPr>
                <w:rFonts w:ascii="Arial" w:hAnsi="Arial" w:cs="Arial"/>
              </w:rPr>
              <w:t>occur during busy periods or when key staff personnel are unavailable</w:t>
            </w:r>
            <w:r w:rsidR="00103825">
              <w:rPr>
                <w:rFonts w:ascii="Arial" w:hAnsi="Arial" w:cs="Arial"/>
              </w:rPr>
              <w:t>,</w:t>
            </w:r>
            <w:r w:rsidR="00103825" w:rsidRPr="006A712A">
              <w:rPr>
                <w:rFonts w:ascii="Arial" w:hAnsi="Arial" w:cs="Arial"/>
              </w:rPr>
              <w:t xml:space="preserve"> resulting in incomplete or less accurate data being collected</w:t>
            </w:r>
          </w:p>
          <w:p w14:paraId="4A6EEB32" w14:textId="3F290319" w:rsidR="006A712A" w:rsidRPr="006A712A" w:rsidRDefault="00103825" w:rsidP="00103825">
            <w:pPr>
              <w:pStyle w:val="ListParagraph"/>
              <w:numPr>
                <w:ilvl w:val="0"/>
                <w:numId w:val="130"/>
              </w:numPr>
              <w:spacing w:after="120"/>
              <w:ind w:left="357" w:hanging="357"/>
              <w:contextualSpacing w:val="0"/>
              <w:rPr>
                <w:rFonts w:ascii="Arial" w:hAnsi="Arial" w:cs="Arial"/>
              </w:rPr>
            </w:pPr>
            <w:r>
              <w:rPr>
                <w:rFonts w:ascii="Arial" w:hAnsi="Arial" w:cs="Arial"/>
              </w:rPr>
              <w:t>B</w:t>
            </w:r>
            <w:r w:rsidRPr="006A712A">
              <w:rPr>
                <w:rFonts w:ascii="Arial" w:hAnsi="Arial" w:cs="Arial"/>
              </w:rPr>
              <w:t>e perceived as punitive rather than supportive, which c</w:t>
            </w:r>
            <w:r>
              <w:rPr>
                <w:rFonts w:ascii="Arial" w:hAnsi="Arial" w:cs="Arial"/>
              </w:rPr>
              <w:t>ould</w:t>
            </w:r>
            <w:r w:rsidRPr="006A712A">
              <w:rPr>
                <w:rFonts w:ascii="Arial" w:hAnsi="Arial" w:cs="Arial"/>
              </w:rPr>
              <w:t xml:space="preserve"> affect staff morale and engagement.</w:t>
            </w:r>
          </w:p>
        </w:tc>
      </w:tr>
    </w:tbl>
    <w:p w14:paraId="18FB6787" w14:textId="77777777" w:rsidR="00736687" w:rsidRDefault="00736687" w:rsidP="00D37DFF"/>
    <w:p w14:paraId="5BEE310C" w14:textId="014F2A6B" w:rsidR="00840E6D" w:rsidRPr="00D37DFF" w:rsidRDefault="00840E6D" w:rsidP="00D37DFF">
      <w:pPr>
        <w:pStyle w:val="Heading2"/>
        <w:spacing w:after="120"/>
        <w:rPr>
          <w:rFonts w:ascii="Arial" w:hAnsi="Arial" w:cs="Arial"/>
          <w:b/>
          <w:bCs/>
          <w:color w:val="1F3864" w:themeColor="accent1" w:themeShade="80"/>
          <w:sz w:val="28"/>
          <w:szCs w:val="28"/>
        </w:rPr>
      </w:pPr>
      <w:r w:rsidRPr="00D37DFF">
        <w:rPr>
          <w:rFonts w:ascii="Arial" w:hAnsi="Arial" w:cs="Arial"/>
          <w:b/>
          <w:bCs/>
          <w:color w:val="1F3864" w:themeColor="accent1" w:themeShade="80"/>
          <w:sz w:val="28"/>
          <w:szCs w:val="28"/>
        </w:rPr>
        <w:t>Considerations for public consultation</w:t>
      </w:r>
    </w:p>
    <w:p w14:paraId="2B381FE3" w14:textId="1059BD13" w:rsidR="00BD6CFB" w:rsidRDefault="00840E6D" w:rsidP="00F02B0E">
      <w:pPr>
        <w:spacing w:before="120" w:after="120"/>
        <w:rPr>
          <w:rFonts w:ascii="Arial" w:hAnsi="Arial" w:cs="Arial"/>
        </w:rPr>
      </w:pPr>
      <w:bookmarkStart w:id="5" w:name="_Hlk186706843"/>
      <w:r>
        <w:rPr>
          <w:rFonts w:ascii="Arial" w:hAnsi="Arial" w:cs="Arial"/>
        </w:rPr>
        <w:t xml:space="preserve">There are a range of considerations for how </w:t>
      </w:r>
      <w:r w:rsidRPr="004B2925">
        <w:rPr>
          <w:rFonts w:ascii="Arial" w:hAnsi="Arial" w:cs="Arial"/>
          <w:b/>
          <w:bCs/>
        </w:rPr>
        <w:t xml:space="preserve">Option </w:t>
      </w:r>
      <w:r w:rsidR="00030A28">
        <w:rPr>
          <w:rFonts w:ascii="Arial" w:hAnsi="Arial" w:cs="Arial"/>
          <w:b/>
          <w:bCs/>
        </w:rPr>
        <w:t>two</w:t>
      </w:r>
      <w:r>
        <w:rPr>
          <w:rFonts w:ascii="Arial" w:hAnsi="Arial" w:cs="Arial"/>
        </w:rPr>
        <w:t xml:space="preserve"> could be implemented. </w:t>
      </w:r>
      <w:r w:rsidR="00F02B0E">
        <w:rPr>
          <w:rFonts w:ascii="Arial" w:hAnsi="Arial" w:cs="Arial"/>
        </w:rPr>
        <w:t>Specific</w:t>
      </w:r>
      <w:r w:rsidR="00BD6CFB">
        <w:rPr>
          <w:rFonts w:ascii="Arial" w:hAnsi="Arial" w:cs="Arial"/>
        </w:rPr>
        <w:t xml:space="preserve"> feedback is sought through the public consultation on:</w:t>
      </w:r>
      <w:bookmarkEnd w:id="5"/>
    </w:p>
    <w:p w14:paraId="232C10E6" w14:textId="7E6F7E7D" w:rsidR="00BD6CFB" w:rsidRPr="003F5EAA" w:rsidRDefault="00BD6CFB" w:rsidP="00D37DFF">
      <w:pPr>
        <w:pStyle w:val="ListParagraph"/>
        <w:rPr>
          <w:rFonts w:ascii="Arial" w:hAnsi="Arial" w:cs="Arial"/>
        </w:rPr>
      </w:pPr>
      <w:r w:rsidRPr="00D37DFF">
        <w:rPr>
          <w:rFonts w:ascii="Arial" w:hAnsi="Arial" w:cs="Arial"/>
          <w:b/>
          <w:bCs/>
          <w:color w:val="1F3864" w:themeColor="accent1" w:themeShade="80"/>
          <w:sz w:val="28"/>
          <w:szCs w:val="28"/>
        </w:rPr>
        <w:t>2.1</w:t>
      </w:r>
      <w:r w:rsidRPr="00D37DFF">
        <w:rPr>
          <w:rFonts w:ascii="Arial" w:hAnsi="Arial" w:cs="Arial"/>
          <w:color w:val="1F3864" w:themeColor="accent1" w:themeShade="80"/>
        </w:rPr>
        <w:t xml:space="preserve"> </w:t>
      </w:r>
      <w:r w:rsidRPr="00810A7A">
        <w:rPr>
          <w:rFonts w:ascii="Arial" w:hAnsi="Arial" w:cs="Arial"/>
          <w:color w:val="1F3864" w:themeColor="accent1" w:themeShade="80"/>
        </w:rPr>
        <w:t xml:space="preserve"> </w:t>
      </w:r>
      <w:r w:rsidR="00F02B0E" w:rsidRPr="00F02B0E">
        <w:rPr>
          <w:rFonts w:ascii="Arial" w:hAnsi="Arial" w:cs="Arial"/>
        </w:rPr>
        <w:t>How much notice general practice</w:t>
      </w:r>
      <w:r w:rsidR="003E4D06">
        <w:rPr>
          <w:rFonts w:ascii="Arial" w:hAnsi="Arial" w:cs="Arial"/>
        </w:rPr>
        <w:t>s</w:t>
      </w:r>
      <w:r w:rsidR="00F02B0E" w:rsidRPr="00F02B0E">
        <w:rPr>
          <w:rFonts w:ascii="Arial" w:hAnsi="Arial" w:cs="Arial"/>
        </w:rPr>
        <w:t xml:space="preserve"> should be given</w:t>
      </w:r>
    </w:p>
    <w:p w14:paraId="6C90FB54" w14:textId="0077649F" w:rsidR="00BD6CFB" w:rsidRPr="003F5EAA" w:rsidRDefault="00BD6CFB" w:rsidP="00D37DFF">
      <w:pPr>
        <w:pStyle w:val="ListParagraph"/>
        <w:rPr>
          <w:rFonts w:ascii="Arial" w:hAnsi="Arial" w:cs="Arial"/>
        </w:rPr>
      </w:pPr>
      <w:r w:rsidRPr="00D37DFF">
        <w:rPr>
          <w:rFonts w:ascii="Arial" w:hAnsi="Arial" w:cs="Arial"/>
          <w:b/>
          <w:bCs/>
          <w:color w:val="1F3864" w:themeColor="accent1" w:themeShade="80"/>
          <w:sz w:val="28"/>
          <w:szCs w:val="28"/>
        </w:rPr>
        <w:t>2.2</w:t>
      </w:r>
      <w:r w:rsidRPr="00D37DFF">
        <w:rPr>
          <w:rFonts w:ascii="Arial" w:hAnsi="Arial" w:cs="Arial"/>
          <w:color w:val="1F3864" w:themeColor="accent1" w:themeShade="80"/>
        </w:rPr>
        <w:t xml:space="preserve"> </w:t>
      </w:r>
      <w:r w:rsidRPr="00810A7A">
        <w:rPr>
          <w:rFonts w:ascii="Arial" w:hAnsi="Arial" w:cs="Arial"/>
          <w:color w:val="1F3864" w:themeColor="accent1" w:themeShade="80"/>
        </w:rPr>
        <w:t xml:space="preserve"> </w:t>
      </w:r>
      <w:r w:rsidR="00BE2C7E" w:rsidRPr="00BE2C7E">
        <w:rPr>
          <w:rFonts w:ascii="Arial" w:hAnsi="Arial" w:cs="Arial"/>
        </w:rPr>
        <w:t xml:space="preserve">Whether the notice period length </w:t>
      </w:r>
      <w:r w:rsidR="00BE2C7E">
        <w:rPr>
          <w:rFonts w:ascii="Arial" w:hAnsi="Arial" w:cs="Arial"/>
        </w:rPr>
        <w:t xml:space="preserve">should </w:t>
      </w:r>
      <w:r w:rsidR="00BE2C7E" w:rsidRPr="00BE2C7E">
        <w:rPr>
          <w:rFonts w:ascii="Arial" w:hAnsi="Arial" w:cs="Arial"/>
        </w:rPr>
        <w:t>vary according to priority factors</w:t>
      </w:r>
    </w:p>
    <w:p w14:paraId="1106B310" w14:textId="38E04EAD" w:rsidR="00BD6CFB" w:rsidRPr="003F5EAA" w:rsidRDefault="00BD6CFB" w:rsidP="00BD65C3">
      <w:pPr>
        <w:pStyle w:val="ListParagraph"/>
        <w:spacing w:after="0"/>
        <w:rPr>
          <w:rFonts w:ascii="Arial" w:hAnsi="Arial" w:cs="Arial"/>
        </w:rPr>
      </w:pPr>
      <w:r w:rsidRPr="00D37DFF">
        <w:rPr>
          <w:rFonts w:ascii="Arial" w:hAnsi="Arial" w:cs="Arial"/>
          <w:b/>
          <w:bCs/>
          <w:color w:val="1F3864" w:themeColor="accent1" w:themeShade="80"/>
          <w:sz w:val="28"/>
          <w:szCs w:val="28"/>
        </w:rPr>
        <w:t>2.3</w:t>
      </w:r>
      <w:r w:rsidRPr="00D37DFF">
        <w:rPr>
          <w:rFonts w:ascii="Arial" w:hAnsi="Arial" w:cs="Arial"/>
          <w:color w:val="1F3864" w:themeColor="accent1" w:themeShade="80"/>
        </w:rPr>
        <w:t xml:space="preserve"> </w:t>
      </w:r>
      <w:r w:rsidRPr="00810A7A">
        <w:rPr>
          <w:rFonts w:ascii="Arial" w:hAnsi="Arial" w:cs="Arial"/>
          <w:color w:val="1F3864" w:themeColor="accent1" w:themeShade="80"/>
        </w:rPr>
        <w:t xml:space="preserve"> </w:t>
      </w:r>
      <w:r w:rsidR="00BE2C7E" w:rsidRPr="00BE2C7E">
        <w:rPr>
          <w:rFonts w:ascii="Arial" w:hAnsi="Arial" w:cs="Arial"/>
        </w:rPr>
        <w:t>Wh</w:t>
      </w:r>
      <w:r w:rsidR="00CE048B">
        <w:rPr>
          <w:rFonts w:ascii="Arial" w:hAnsi="Arial" w:cs="Arial"/>
        </w:rPr>
        <w:t>at support</w:t>
      </w:r>
      <w:r w:rsidR="00BE2C7E" w:rsidRPr="00BE2C7E">
        <w:rPr>
          <w:rFonts w:ascii="Arial" w:hAnsi="Arial" w:cs="Arial"/>
        </w:rPr>
        <w:t xml:space="preserve"> </w:t>
      </w:r>
      <w:r w:rsidR="002A53D1">
        <w:rPr>
          <w:rFonts w:ascii="Arial" w:hAnsi="Arial" w:cs="Arial"/>
        </w:rPr>
        <w:t xml:space="preserve">general </w:t>
      </w:r>
      <w:r w:rsidR="00BE2C7E" w:rsidRPr="00BE2C7E">
        <w:rPr>
          <w:rFonts w:ascii="Arial" w:hAnsi="Arial" w:cs="Arial"/>
        </w:rPr>
        <w:t xml:space="preserve">practices </w:t>
      </w:r>
      <w:r w:rsidR="00BE2C7E">
        <w:rPr>
          <w:rFonts w:ascii="Arial" w:hAnsi="Arial" w:cs="Arial"/>
        </w:rPr>
        <w:t xml:space="preserve">would </w:t>
      </w:r>
      <w:r w:rsidR="00BE2C7E" w:rsidRPr="00BE2C7E">
        <w:rPr>
          <w:rFonts w:ascii="Arial" w:hAnsi="Arial" w:cs="Arial"/>
        </w:rPr>
        <w:t>need</w:t>
      </w:r>
      <w:r w:rsidR="00BE2C7E">
        <w:rPr>
          <w:rFonts w:ascii="Arial" w:hAnsi="Arial" w:cs="Arial"/>
        </w:rPr>
        <w:t xml:space="preserve"> </w:t>
      </w:r>
      <w:r w:rsidR="00BE2C7E" w:rsidRPr="00BE2C7E">
        <w:rPr>
          <w:rFonts w:ascii="Arial" w:hAnsi="Arial" w:cs="Arial"/>
        </w:rPr>
        <w:t xml:space="preserve">to prepare for </w:t>
      </w:r>
      <w:r w:rsidR="00BE2C7E">
        <w:rPr>
          <w:rFonts w:ascii="Arial" w:hAnsi="Arial" w:cs="Arial"/>
        </w:rPr>
        <w:t>SNA</w:t>
      </w:r>
      <w:r w:rsidR="0026356E">
        <w:rPr>
          <w:rFonts w:ascii="Arial" w:hAnsi="Arial" w:cs="Arial"/>
        </w:rPr>
        <w:t>s</w:t>
      </w:r>
      <w:r>
        <w:rPr>
          <w:rFonts w:ascii="Arial" w:hAnsi="Arial" w:cs="Arial"/>
        </w:rPr>
        <w:t>.</w:t>
      </w:r>
    </w:p>
    <w:p w14:paraId="5B45C1C9" w14:textId="77777777" w:rsidR="0032714A" w:rsidRDefault="0032714A" w:rsidP="003503D4">
      <w:pPr>
        <w:rPr>
          <w:rFonts w:ascii="Arial" w:hAnsi="Arial" w:cs="Arial"/>
        </w:rPr>
        <w:sectPr w:rsidR="0032714A" w:rsidSect="00D37DFF">
          <w:footnotePr>
            <w:numFmt w:val="chicago"/>
          </w:footnotePr>
          <w:pgSz w:w="11906" w:h="16838"/>
          <w:pgMar w:top="1440" w:right="1440" w:bottom="709" w:left="1440" w:header="708" w:footer="708" w:gutter="0"/>
          <w:cols w:space="708"/>
          <w:docGrid w:linePitch="360"/>
        </w:sectPr>
      </w:pPr>
    </w:p>
    <w:p w14:paraId="2135D155" w14:textId="77777777" w:rsidR="00B5052D" w:rsidRDefault="00B5052D" w:rsidP="003503D4">
      <w:pPr>
        <w:rPr>
          <w:rFonts w:ascii="Arial" w:hAnsi="Arial" w:cs="Arial"/>
        </w:rPr>
      </w:pPr>
    </w:p>
    <w:p w14:paraId="6737E6F5" w14:textId="1CE89200" w:rsidR="00810A7A" w:rsidRDefault="00A4197D" w:rsidP="003503D4">
      <w:pPr>
        <w:rPr>
          <w:rFonts w:ascii="Arial" w:hAnsi="Arial" w:cs="Arial"/>
        </w:rPr>
      </w:pPr>
      <w:r>
        <w:rPr>
          <w:rFonts w:ascii="Arial" w:hAnsi="Arial"/>
          <w:noProof/>
          <w:kern w:val="24"/>
        </w:rPr>
        <mc:AlternateContent>
          <mc:Choice Requires="wps">
            <w:drawing>
              <wp:anchor distT="0" distB="0" distL="114300" distR="114300" simplePos="0" relativeHeight="251703296" behindDoc="0" locked="0" layoutInCell="1" allowOverlap="1" wp14:anchorId="72C4F710" wp14:editId="165875AF">
                <wp:simplePos x="0" y="0"/>
                <wp:positionH relativeFrom="column">
                  <wp:posOffset>0</wp:posOffset>
                </wp:positionH>
                <wp:positionV relativeFrom="paragraph">
                  <wp:posOffset>15239</wp:posOffset>
                </wp:positionV>
                <wp:extent cx="5572125" cy="2143125"/>
                <wp:effectExtent l="19050" t="19050" r="28575" b="28575"/>
                <wp:wrapNone/>
                <wp:docPr id="2035996045" name="Rectangle: Rounded Corners 7"/>
                <wp:cNvGraphicFramePr/>
                <a:graphic xmlns:a="http://schemas.openxmlformats.org/drawingml/2006/main">
                  <a:graphicData uri="http://schemas.microsoft.com/office/word/2010/wordprocessingShape">
                    <wps:wsp>
                      <wps:cNvSpPr/>
                      <wps:spPr>
                        <a:xfrm>
                          <a:off x="0" y="0"/>
                          <a:ext cx="5572125" cy="2143125"/>
                        </a:xfrm>
                        <a:prstGeom prst="roundRect">
                          <a:avLst>
                            <a:gd name="adj" fmla="val 8854"/>
                          </a:avLst>
                        </a:prstGeom>
                        <a:noFill/>
                        <a:ln w="28575">
                          <a:solidFill>
                            <a:srgbClr val="1087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59285" id="Rectangle: Rounded Corners 7" o:spid="_x0000_s1026" style="position:absolute;margin-left:0;margin-top:1.2pt;width:438.75pt;height:16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avogIAAJoFAAAOAAAAZHJzL2Uyb0RvYy54bWysVEtv2zAMvg/YfxB0X+1kcZsGdYqgRYcB&#10;RVu0HXpWZCn2IImapMTJfv0o+ZFgK3YYdpFFk/xIfXxcXe+1IjvhfAOmpJOznBJhOFSN2ZT02+vd&#10;pzklPjBTMQVGlPQgPL1efvxw1dqFmEINqhKOIIjxi9aWtA7BLrLM81po5s/ACoNKCU6zgKLbZJVj&#10;LaJrlU3z/DxrwVXWARfe49/bTkmXCV9KwcOjlF4EokqKuYV0unSu45ktr9hi45itG96nwf4hC80a&#10;g0FHqFsWGNm65g8o3XAHHmQ446AzkLLhIr0BXzPJf3vNS82sSG9BcrwdafL/D5Y/7F7sk0MaWusX&#10;Hq/xFXvpdPxifmSfyDqMZIl9IBx/FsXFdDItKOGom05mn6OAONnR3TofvgjQJF5K6mBrqmcsSWKK&#10;7e59SJRVxDCNvcGq75RIrbAAO6bIfF7MesDeFqEHyOho4K5RKlVQGdJiFvPiokjgHlRTRW20826z&#10;vlGOICi2aD6/OE91R7QTM5SUweyPNKRbOCgRMZR5FpI0FT582kWIHSpGWMa5MGHSqWpWiT5akedj&#10;sMEjcZQAI7LELEfsHmCw7EAG7I7c3j66itTgo3P+t8Q659EjRQYTRmfdGHDvASh8VR+5sx9I6qiJ&#10;LK2hOjw54qAbL2/5XYMVv2c+PDGH5cTJwx0RHvGQCrBS0N8oqcH9fO9/tMc2Ry0lLc5nSf2PLXOC&#10;EvXV4ABcTmazONBJmGEvouBONetTjdnqG4jVx21kebpG+6CGq3Sg33CVrGJUVDHDMXZJeXCDcBO6&#10;vYHLiIvVKpnhEFsW7s2L5RE8sho79HX/xpzt2z7gxDzAMMtskZq5Y/RoGz0NrLYBZBOi8shrL+AC&#10;SI3TL6u4YU7lZHVcqctfAAAA//8DAFBLAwQUAAYACAAAACEA+rksXd4AAAAGAQAADwAAAGRycy9k&#10;b3ducmV2LnhtbEyPQUvDQBSE74L/YXkFb3bTxrZpzKYUoaCIoK29b7OvSWj2bchu0uiv93nS4zDD&#10;zDfZZrSNGLDztSMFs2kEAqlwpqZSwedhd5+A8EGT0Y0jVPCFHjb57U2mU+Ou9IHDPpSCS8inWkEV&#10;QptK6YsKrfZT1yKxd3ad1YFlV0rT6SuX20bOo2gpra6JFyrd4lOFxWXfW949Hg+v28XsOXlb9t/x&#10;yy56H+ii1N1k3D6CCDiGvzD84jM65Mx0cj0ZLxoFfCQomD+AYDNZrRYgTgrieL0GmWfyP37+AwAA&#10;//8DAFBLAQItABQABgAIAAAAIQC2gziS/gAAAOEBAAATAAAAAAAAAAAAAAAAAAAAAABbQ29udGVu&#10;dF9UeXBlc10ueG1sUEsBAi0AFAAGAAgAAAAhADj9If/WAAAAlAEAAAsAAAAAAAAAAAAAAAAALwEA&#10;AF9yZWxzLy5yZWxzUEsBAi0AFAAGAAgAAAAhAI2Plq+iAgAAmgUAAA4AAAAAAAAAAAAAAAAALgIA&#10;AGRycy9lMm9Eb2MueG1sUEsBAi0AFAAGAAgAAAAhAPq5LF3eAAAABgEAAA8AAAAAAAAAAAAAAAAA&#10;/AQAAGRycy9kb3ducmV2LnhtbFBLBQYAAAAABAAEAPMAAAAHBgAAAAA=&#10;" filled="f" strokecolor="#108760" strokeweight="2.25pt">
                <v:stroke joinstyle="miter"/>
              </v:roundrect>
            </w:pict>
          </mc:Fallback>
        </mc:AlternateContent>
      </w:r>
      <w:r w:rsidRPr="00871E76">
        <w:rPr>
          <w:rFonts w:ascii="Arial" w:eastAsia="Times New Roman" w:hAnsi="Arial" w:cs="Times New Roman"/>
          <w:noProof/>
          <w:lang w:eastAsia="en-AU"/>
        </w:rPr>
        <mc:AlternateContent>
          <mc:Choice Requires="wps">
            <w:drawing>
              <wp:anchor distT="0" distB="0" distL="114300" distR="114300" simplePos="0" relativeHeight="251705344" behindDoc="0" locked="0" layoutInCell="1" allowOverlap="1" wp14:anchorId="6E3EFC37" wp14:editId="05ACCFFE">
                <wp:simplePos x="0" y="0"/>
                <wp:positionH relativeFrom="column">
                  <wp:posOffset>152400</wp:posOffset>
                </wp:positionH>
                <wp:positionV relativeFrom="paragraph">
                  <wp:posOffset>110490</wp:posOffset>
                </wp:positionV>
                <wp:extent cx="4914900" cy="314325"/>
                <wp:effectExtent l="0" t="0" r="0" b="0"/>
                <wp:wrapNone/>
                <wp:docPr id="141277784" name="TextBox 19"/>
                <wp:cNvGraphicFramePr/>
                <a:graphic xmlns:a="http://schemas.openxmlformats.org/drawingml/2006/main">
                  <a:graphicData uri="http://schemas.microsoft.com/office/word/2010/wordprocessingShape">
                    <wps:wsp>
                      <wps:cNvSpPr txBox="1"/>
                      <wps:spPr>
                        <a:xfrm>
                          <a:off x="0" y="0"/>
                          <a:ext cx="4914900" cy="314325"/>
                        </a:xfrm>
                        <a:prstGeom prst="rect">
                          <a:avLst/>
                        </a:prstGeom>
                        <a:noFill/>
                      </wps:spPr>
                      <wps:txbx>
                        <w:txbxContent>
                          <w:p w14:paraId="00320619" w14:textId="16B8AEF5" w:rsidR="00810A7A" w:rsidRPr="00A4197D" w:rsidRDefault="00810A7A" w:rsidP="00810A7A">
                            <w:pPr>
                              <w:rPr>
                                <w:rFonts w:ascii="Arial" w:hAnsi="Arial" w:cs="Arial"/>
                                <w:b/>
                                <w:bCs/>
                                <w:color w:val="108760"/>
                                <w:kern w:val="24"/>
                                <w:sz w:val="28"/>
                                <w:szCs w:val="28"/>
                              </w:rPr>
                            </w:pPr>
                            <w:r w:rsidRPr="00A4197D">
                              <w:rPr>
                                <w:rFonts w:ascii="Arial" w:hAnsi="Arial" w:cs="Arial"/>
                                <w:b/>
                                <w:bCs/>
                                <w:color w:val="108760"/>
                                <w:kern w:val="24"/>
                                <w:sz w:val="28"/>
                                <w:szCs w:val="28"/>
                              </w:rPr>
                              <w:t xml:space="preserve">2.1: </w:t>
                            </w:r>
                            <w:r w:rsidRPr="00A4197D">
                              <w:rPr>
                                <w:rFonts w:ascii="Arial" w:hAnsi="Arial" w:cs="Arial"/>
                                <w:color w:val="108760"/>
                                <w:kern w:val="24"/>
                                <w:sz w:val="28"/>
                                <w:szCs w:val="28"/>
                              </w:rPr>
                              <w:t>How much notice should general practice</w:t>
                            </w:r>
                            <w:r w:rsidR="003E4D06" w:rsidRPr="00A4197D">
                              <w:rPr>
                                <w:rFonts w:ascii="Arial" w:hAnsi="Arial" w:cs="Arial"/>
                                <w:color w:val="108760"/>
                                <w:kern w:val="24"/>
                                <w:sz w:val="28"/>
                                <w:szCs w:val="28"/>
                              </w:rPr>
                              <w:t>s</w:t>
                            </w:r>
                            <w:r w:rsidRPr="00A4197D">
                              <w:rPr>
                                <w:rFonts w:ascii="Arial" w:hAnsi="Arial" w:cs="Arial"/>
                                <w:color w:val="108760"/>
                                <w:kern w:val="24"/>
                                <w:sz w:val="28"/>
                                <w:szCs w:val="28"/>
                              </w:rPr>
                              <w:t xml:space="preserve"> be given?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E3EFC37" id="_x0000_s1048" type="#_x0000_t202" style="position:absolute;margin-left:12pt;margin-top:8.7pt;width:387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OghAEAAPECAAAOAAAAZHJzL2Uyb0RvYy54bWysUk2P0zAQvSPxHyzfadJsQWzUdLWwWi4I&#10;kBZ+gOvYjaXYY2bcJv33jN1uu4Ib2svYno83b954fTf7URwMkoPQyeWilsIEDb0Lu07++vn47qMU&#10;lFTo1QjBdPJoSN5t3r5ZT7E1DQww9gYFgwRqp9jJIaXYVhXpwXhFC4gmcNACepX4ibuqRzUxuh+r&#10;pq4/VBNgHxG0IWLvwykoNwXfWqPTd2vJJDF2krmlYrHYbbbVZq3aHao4OH2mof6DhVcucNML1INK&#10;SuzR/QPlnUYgsGmhwVdgrdOmzMDTLOu/pnkaVDRlFhaH4kUmej1Y/e3wFH+gSPMnmHmBWZApUkvs&#10;zPPMFn0+mangOEt4vMhm5iQ0O1e3y9VtzSHNsZvl6qZ5n2Gqa3VESl8MeJEvnUReS1FLHb5SOqU+&#10;p+RmAR7dOGb/lUq+pXk7C9d3smmeeW6hPzL9iTfYSfq9V2ikwDR+hrLwE9r9PoF1pVGGOdWc0VnX&#10;QvX8B/LiXr5L1vWnbv4AAAD//wMAUEsDBBQABgAIAAAAIQBtIpOe3QAAAAgBAAAPAAAAZHJzL2Rv&#10;d25yZXYueG1sTI/BTsMwEETvSPyDtZW4UbtVSJsQp0IgriBKW6k3N94mEfE6it0m/D3LCY47M5p9&#10;U2wm14krDqH1pGExVyCQKm9bqjXsPl/v1yBCNGRN5wk1fGOATXl7U5jc+pE+8LqNteASCrnR0MTY&#10;51KGqkFnwtz3SOyd/eBM5HOopR3MyOWuk0ulUulMS/yhMT0+N1h9bS9Ow/7tfDwk6r1+cQ/96Ccl&#10;yWVS67vZ9PQIIuIU/8Lwi8/oUDLTyV/IBtFpWCY8JbK+SkCwv8rWLJw0pGkGsizk/wHlDwAAAP//&#10;AwBQSwECLQAUAAYACAAAACEAtoM4kv4AAADhAQAAEwAAAAAAAAAAAAAAAAAAAAAAW0NvbnRlbnRf&#10;VHlwZXNdLnhtbFBLAQItABQABgAIAAAAIQA4/SH/1gAAAJQBAAALAAAAAAAAAAAAAAAAAC8BAABf&#10;cmVscy8ucmVsc1BLAQItABQABgAIAAAAIQAzJ1OghAEAAPECAAAOAAAAAAAAAAAAAAAAAC4CAABk&#10;cnMvZTJvRG9jLnhtbFBLAQItABQABgAIAAAAIQBtIpOe3QAAAAgBAAAPAAAAAAAAAAAAAAAAAN4D&#10;AABkcnMvZG93bnJldi54bWxQSwUGAAAAAAQABADzAAAA6AQAAAAA&#10;" filled="f" stroked="f">
                <v:textbox>
                  <w:txbxContent>
                    <w:p w14:paraId="00320619" w14:textId="16B8AEF5" w:rsidR="00810A7A" w:rsidRPr="00A4197D" w:rsidRDefault="00810A7A" w:rsidP="00810A7A">
                      <w:pPr>
                        <w:rPr>
                          <w:rFonts w:ascii="Arial" w:hAnsi="Arial" w:cs="Arial"/>
                          <w:b/>
                          <w:bCs/>
                          <w:color w:val="108760"/>
                          <w:kern w:val="24"/>
                          <w:sz w:val="28"/>
                          <w:szCs w:val="28"/>
                        </w:rPr>
                      </w:pPr>
                      <w:r w:rsidRPr="00A4197D">
                        <w:rPr>
                          <w:rFonts w:ascii="Arial" w:hAnsi="Arial" w:cs="Arial"/>
                          <w:b/>
                          <w:bCs/>
                          <w:color w:val="108760"/>
                          <w:kern w:val="24"/>
                          <w:sz w:val="28"/>
                          <w:szCs w:val="28"/>
                        </w:rPr>
                        <w:t xml:space="preserve">2.1: </w:t>
                      </w:r>
                      <w:r w:rsidRPr="00A4197D">
                        <w:rPr>
                          <w:rFonts w:ascii="Arial" w:hAnsi="Arial" w:cs="Arial"/>
                          <w:color w:val="108760"/>
                          <w:kern w:val="24"/>
                          <w:sz w:val="28"/>
                          <w:szCs w:val="28"/>
                        </w:rPr>
                        <w:t>How much notice should general practice</w:t>
                      </w:r>
                      <w:r w:rsidR="003E4D06" w:rsidRPr="00A4197D">
                        <w:rPr>
                          <w:rFonts w:ascii="Arial" w:hAnsi="Arial" w:cs="Arial"/>
                          <w:color w:val="108760"/>
                          <w:kern w:val="24"/>
                          <w:sz w:val="28"/>
                          <w:szCs w:val="28"/>
                        </w:rPr>
                        <w:t>s</w:t>
                      </w:r>
                      <w:r w:rsidRPr="00A4197D">
                        <w:rPr>
                          <w:rFonts w:ascii="Arial" w:hAnsi="Arial" w:cs="Arial"/>
                          <w:color w:val="108760"/>
                          <w:kern w:val="24"/>
                          <w:sz w:val="28"/>
                          <w:szCs w:val="28"/>
                        </w:rPr>
                        <w:t xml:space="preserve"> be given?</w:t>
                      </w:r>
                    </w:p>
                  </w:txbxContent>
                </v:textbox>
              </v:shape>
            </w:pict>
          </mc:Fallback>
        </mc:AlternateContent>
      </w:r>
    </w:p>
    <w:p w14:paraId="6FFD03B1" w14:textId="744F6D6D" w:rsidR="00810A7A" w:rsidRDefault="00A4197D" w:rsidP="003503D4">
      <w:pPr>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394DA5AC" wp14:editId="54EB9828">
                <wp:simplePos x="0" y="0"/>
                <wp:positionH relativeFrom="column">
                  <wp:posOffset>161925</wp:posOffset>
                </wp:positionH>
                <wp:positionV relativeFrom="paragraph">
                  <wp:posOffset>115570</wp:posOffset>
                </wp:positionV>
                <wp:extent cx="5391150" cy="1704975"/>
                <wp:effectExtent l="0" t="0" r="0" b="0"/>
                <wp:wrapNone/>
                <wp:docPr id="597418089" name="Text Box 17"/>
                <wp:cNvGraphicFramePr/>
                <a:graphic xmlns:a="http://schemas.openxmlformats.org/drawingml/2006/main">
                  <a:graphicData uri="http://schemas.microsoft.com/office/word/2010/wordprocessingShape">
                    <wps:wsp>
                      <wps:cNvSpPr txBox="1"/>
                      <wps:spPr>
                        <a:xfrm>
                          <a:off x="0" y="0"/>
                          <a:ext cx="5391150" cy="1704975"/>
                        </a:xfrm>
                        <a:prstGeom prst="rect">
                          <a:avLst/>
                        </a:prstGeom>
                        <a:noFill/>
                        <a:ln w="6350">
                          <a:noFill/>
                        </a:ln>
                      </wps:spPr>
                      <wps:txbx>
                        <w:txbxContent>
                          <w:p w14:paraId="6C95D3BA" w14:textId="24BA1317" w:rsidR="0001155A" w:rsidRDefault="0001155A" w:rsidP="0001155A">
                            <w:pPr>
                              <w:rPr>
                                <w:rFonts w:ascii="Arial" w:eastAsia="Times New Roman" w:hAnsi="Arial" w:cs="Arial"/>
                                <w:kern w:val="24"/>
                                <w:lang w:eastAsia="en-AU"/>
                              </w:rPr>
                            </w:pPr>
                            <w:r>
                              <w:rPr>
                                <w:rFonts w:ascii="Arial" w:eastAsia="Times New Roman" w:hAnsi="Arial" w:cs="Arial"/>
                                <w:kern w:val="24"/>
                                <w:lang w:eastAsia="en-AU"/>
                              </w:rPr>
                              <w:t>If SNA</w:t>
                            </w:r>
                            <w:r w:rsidR="00103825">
                              <w:rPr>
                                <w:rFonts w:ascii="Arial" w:eastAsia="Times New Roman" w:hAnsi="Arial" w:cs="Arial"/>
                                <w:kern w:val="24"/>
                                <w:lang w:eastAsia="en-AU"/>
                              </w:rPr>
                              <w:t>s</w:t>
                            </w:r>
                            <w:r>
                              <w:rPr>
                                <w:rFonts w:ascii="Arial" w:eastAsia="Times New Roman" w:hAnsi="Arial" w:cs="Arial"/>
                                <w:kern w:val="24"/>
                                <w:lang w:eastAsia="en-AU"/>
                              </w:rPr>
                              <w:t xml:space="preserve"> were to be introduced into general practice</w:t>
                            </w:r>
                            <w:r w:rsidR="00CE048B">
                              <w:rPr>
                                <w:rFonts w:ascii="Arial" w:eastAsia="Times New Roman" w:hAnsi="Arial" w:cs="Arial"/>
                                <w:kern w:val="24"/>
                                <w:lang w:eastAsia="en-AU"/>
                              </w:rPr>
                              <w:t xml:space="preserve"> accreditation</w:t>
                            </w:r>
                            <w:r>
                              <w:rPr>
                                <w:rFonts w:ascii="Arial" w:eastAsia="Times New Roman" w:hAnsi="Arial" w:cs="Arial"/>
                                <w:kern w:val="24"/>
                                <w:lang w:eastAsia="en-AU"/>
                              </w:rPr>
                              <w:t xml:space="preserve">, the notice period would need to be long enough to minimise disruption to </w:t>
                            </w:r>
                            <w:r w:rsidR="007E1D38">
                              <w:rPr>
                                <w:rFonts w:ascii="Arial" w:eastAsia="Times New Roman" w:hAnsi="Arial" w:cs="Arial"/>
                                <w:kern w:val="24"/>
                                <w:lang w:eastAsia="en-AU"/>
                              </w:rPr>
                              <w:t xml:space="preserve">daily </w:t>
                            </w:r>
                            <w:r>
                              <w:rPr>
                                <w:rFonts w:ascii="Arial" w:eastAsia="Times New Roman" w:hAnsi="Arial" w:cs="Arial"/>
                                <w:kern w:val="24"/>
                                <w:lang w:eastAsia="en-AU"/>
                              </w:rPr>
                              <w:t>operations</w:t>
                            </w:r>
                            <w:r w:rsidR="00CE048B">
                              <w:rPr>
                                <w:rFonts w:ascii="Arial" w:eastAsia="Times New Roman" w:hAnsi="Arial" w:cs="Arial"/>
                                <w:kern w:val="24"/>
                                <w:lang w:eastAsia="en-AU"/>
                              </w:rPr>
                              <w:t xml:space="preserve"> and</w:t>
                            </w:r>
                            <w:r>
                              <w:rPr>
                                <w:rFonts w:ascii="Arial" w:eastAsia="Times New Roman" w:hAnsi="Arial" w:cs="Arial"/>
                                <w:kern w:val="24"/>
                                <w:lang w:eastAsia="en-AU"/>
                              </w:rPr>
                              <w:t xml:space="preserve"> allow sufficient time to gather documentation</w:t>
                            </w:r>
                            <w:r w:rsidR="00CE048B">
                              <w:rPr>
                                <w:rFonts w:ascii="Arial" w:eastAsia="Times New Roman" w:hAnsi="Arial" w:cs="Arial"/>
                                <w:kern w:val="24"/>
                                <w:lang w:eastAsia="en-AU"/>
                              </w:rPr>
                              <w:t>,</w:t>
                            </w:r>
                            <w:r>
                              <w:rPr>
                                <w:rFonts w:ascii="Arial" w:eastAsia="Times New Roman" w:hAnsi="Arial" w:cs="Arial"/>
                                <w:kern w:val="24"/>
                                <w:lang w:eastAsia="en-AU"/>
                              </w:rPr>
                              <w:t xml:space="preserve"> but</w:t>
                            </w:r>
                            <w:r w:rsidRPr="00DC6233">
                              <w:rPr>
                                <w:rFonts w:ascii="Arial" w:eastAsia="Times New Roman" w:hAnsi="Arial" w:cs="Arial"/>
                                <w:kern w:val="24"/>
                                <w:lang w:eastAsia="en-AU"/>
                              </w:rPr>
                              <w:t xml:space="preserve"> short enough to prevent extensive preparation </w:t>
                            </w:r>
                            <w:r w:rsidR="00CE048B">
                              <w:rPr>
                                <w:rFonts w:ascii="Arial" w:eastAsia="Times New Roman" w:hAnsi="Arial" w:cs="Arial"/>
                                <w:kern w:val="24"/>
                                <w:lang w:eastAsia="en-AU"/>
                              </w:rPr>
                              <w:t xml:space="preserve">and ensure </w:t>
                            </w:r>
                            <w:r w:rsidRPr="00DC6233">
                              <w:rPr>
                                <w:rFonts w:ascii="Arial" w:eastAsia="Times New Roman" w:hAnsi="Arial" w:cs="Arial"/>
                                <w:kern w:val="24"/>
                                <w:lang w:eastAsia="en-AU"/>
                              </w:rPr>
                              <w:t>assessment outcomes</w:t>
                            </w:r>
                            <w:r w:rsidR="00CE048B">
                              <w:rPr>
                                <w:rFonts w:ascii="Arial" w:eastAsia="Times New Roman" w:hAnsi="Arial" w:cs="Arial"/>
                                <w:kern w:val="24"/>
                                <w:lang w:eastAsia="en-AU"/>
                              </w:rPr>
                              <w:t xml:space="preserve"> reflect </w:t>
                            </w:r>
                            <w:r w:rsidR="00842D10">
                              <w:rPr>
                                <w:rFonts w:ascii="Arial" w:eastAsia="Times New Roman" w:hAnsi="Arial" w:cs="Arial"/>
                                <w:kern w:val="24"/>
                                <w:lang w:eastAsia="en-AU"/>
                              </w:rPr>
                              <w:t xml:space="preserve">day-to-day </w:t>
                            </w:r>
                            <w:r w:rsidR="00CE048B">
                              <w:rPr>
                                <w:rFonts w:ascii="Arial" w:eastAsia="Times New Roman" w:hAnsi="Arial" w:cs="Arial"/>
                                <w:kern w:val="24"/>
                                <w:lang w:eastAsia="en-AU"/>
                              </w:rPr>
                              <w:t>service provision</w:t>
                            </w:r>
                            <w:r w:rsidRPr="00DC6233">
                              <w:rPr>
                                <w:rFonts w:ascii="Arial" w:eastAsia="Times New Roman" w:hAnsi="Arial" w:cs="Arial"/>
                                <w:kern w:val="24"/>
                                <w:lang w:eastAsia="en-AU"/>
                              </w:rPr>
                              <w:t>.</w:t>
                            </w:r>
                            <w:r>
                              <w:rPr>
                                <w:rFonts w:ascii="Arial" w:eastAsia="Times New Roman" w:hAnsi="Arial" w:cs="Arial"/>
                                <w:kern w:val="24"/>
                                <w:lang w:eastAsia="en-AU"/>
                              </w:rPr>
                              <w:t xml:space="preserve"> </w:t>
                            </w:r>
                          </w:p>
                          <w:p w14:paraId="4AE8764A" w14:textId="0B27C3D2" w:rsidR="0001155A" w:rsidRPr="004D6EF2" w:rsidRDefault="0001155A" w:rsidP="00D37DFF">
                            <w:pPr>
                              <w:spacing w:after="120"/>
                              <w:rPr>
                                <w:rFonts w:ascii="Arial" w:eastAsia="Times New Roman" w:hAnsi="Arial" w:cs="Arial"/>
                                <w:kern w:val="24"/>
                                <w:lang w:eastAsia="en-AU"/>
                              </w:rPr>
                            </w:pPr>
                            <w:r w:rsidRPr="00DC6233">
                              <w:rPr>
                                <w:rFonts w:ascii="Arial" w:eastAsia="Times New Roman" w:hAnsi="Arial" w:cs="Arial"/>
                                <w:kern w:val="24"/>
                                <w:lang w:eastAsia="en-AU"/>
                              </w:rPr>
                              <w:t xml:space="preserve">The length </w:t>
                            </w:r>
                            <w:r>
                              <w:rPr>
                                <w:rFonts w:ascii="Arial" w:eastAsia="Times New Roman" w:hAnsi="Arial" w:cs="Arial"/>
                                <w:kern w:val="24"/>
                                <w:lang w:eastAsia="en-AU"/>
                              </w:rPr>
                              <w:t>of the notice period</w:t>
                            </w:r>
                            <w:r w:rsidRPr="00DC6233">
                              <w:rPr>
                                <w:rFonts w:ascii="Arial" w:eastAsia="Times New Roman" w:hAnsi="Arial" w:cs="Arial"/>
                                <w:kern w:val="24"/>
                                <w:lang w:eastAsia="en-AU"/>
                              </w:rPr>
                              <w:t xml:space="preserve"> </w:t>
                            </w:r>
                            <w:r>
                              <w:rPr>
                                <w:rFonts w:ascii="Arial" w:eastAsia="Times New Roman" w:hAnsi="Arial" w:cs="Arial"/>
                                <w:kern w:val="24"/>
                                <w:lang w:eastAsia="en-AU"/>
                              </w:rPr>
                              <w:t xml:space="preserve">under </w:t>
                            </w:r>
                            <w:r w:rsidRPr="00DC6233">
                              <w:rPr>
                                <w:rFonts w:ascii="Arial" w:eastAsia="Times New Roman" w:hAnsi="Arial" w:cs="Arial"/>
                                <w:kern w:val="24"/>
                                <w:lang w:eastAsia="en-AU"/>
                              </w:rPr>
                              <w:t>consider</w:t>
                            </w:r>
                            <w:r>
                              <w:rPr>
                                <w:rFonts w:ascii="Arial" w:eastAsia="Times New Roman" w:hAnsi="Arial" w:cs="Arial"/>
                                <w:kern w:val="24"/>
                                <w:lang w:eastAsia="en-AU"/>
                              </w:rPr>
                              <w:t>ation</w:t>
                            </w:r>
                            <w:r w:rsidRPr="00DC6233">
                              <w:rPr>
                                <w:rFonts w:ascii="Arial" w:eastAsia="Times New Roman" w:hAnsi="Arial" w:cs="Arial"/>
                                <w:kern w:val="24"/>
                                <w:lang w:eastAsia="en-AU"/>
                              </w:rPr>
                              <w:t xml:space="preserve"> </w:t>
                            </w:r>
                            <w:r>
                              <w:rPr>
                                <w:rFonts w:ascii="Arial" w:eastAsia="Times New Roman" w:hAnsi="Arial" w:cs="Arial"/>
                                <w:kern w:val="24"/>
                                <w:lang w:eastAsia="en-AU"/>
                              </w:rPr>
                              <w:t>include</w:t>
                            </w:r>
                            <w:r w:rsidRPr="00DC6233">
                              <w:rPr>
                                <w:rFonts w:ascii="Arial" w:eastAsia="Times New Roman" w:hAnsi="Arial" w:cs="Arial"/>
                                <w:kern w:val="24"/>
                                <w:lang w:eastAsia="en-AU"/>
                              </w:rPr>
                              <w:t>:</w:t>
                            </w:r>
                          </w:p>
                          <w:p w14:paraId="530EC821" w14:textId="03877A07" w:rsidR="0001155A" w:rsidRPr="002D3610" w:rsidRDefault="0001155A" w:rsidP="0001155A">
                            <w:pPr>
                              <w:pStyle w:val="ListParagraph"/>
                              <w:numPr>
                                <w:ilvl w:val="0"/>
                                <w:numId w:val="99"/>
                              </w:numPr>
                              <w:rPr>
                                <w:rFonts w:ascii="Arial" w:eastAsia="Times New Roman" w:hAnsi="Arial" w:cs="Arial"/>
                                <w:b/>
                                <w:bCs/>
                                <w:kern w:val="24"/>
                                <w:sz w:val="28"/>
                                <w:szCs w:val="28"/>
                                <w:lang w:eastAsia="en-AU"/>
                              </w:rPr>
                            </w:pPr>
                            <w:r>
                              <w:rPr>
                                <w:rFonts w:ascii="Arial" w:hAnsi="Arial" w:cs="Arial"/>
                              </w:rPr>
                              <w:t xml:space="preserve">3 </w:t>
                            </w:r>
                            <w:r w:rsidR="00C645FE">
                              <w:rPr>
                                <w:rFonts w:ascii="Arial" w:hAnsi="Arial" w:cs="Arial"/>
                              </w:rPr>
                              <w:t>to</w:t>
                            </w:r>
                            <w:r>
                              <w:rPr>
                                <w:rFonts w:ascii="Arial" w:hAnsi="Arial" w:cs="Arial"/>
                              </w:rPr>
                              <w:t xml:space="preserve"> 5 business days</w:t>
                            </w:r>
                          </w:p>
                          <w:p w14:paraId="79206C42" w14:textId="529763E5" w:rsidR="0001155A" w:rsidRPr="002D3610" w:rsidRDefault="0001155A" w:rsidP="0001155A">
                            <w:pPr>
                              <w:pStyle w:val="ListParagraph"/>
                              <w:numPr>
                                <w:ilvl w:val="0"/>
                                <w:numId w:val="99"/>
                              </w:numPr>
                              <w:rPr>
                                <w:rFonts w:ascii="Arial" w:eastAsia="Times New Roman" w:hAnsi="Arial" w:cs="Arial"/>
                                <w:b/>
                                <w:bCs/>
                                <w:kern w:val="24"/>
                                <w:sz w:val="28"/>
                                <w:szCs w:val="28"/>
                                <w:lang w:eastAsia="en-AU"/>
                              </w:rPr>
                            </w:pPr>
                            <w:r>
                              <w:rPr>
                                <w:rFonts w:ascii="Arial" w:hAnsi="Arial" w:cs="Arial"/>
                              </w:rPr>
                              <w:t xml:space="preserve">6 </w:t>
                            </w:r>
                            <w:r w:rsidR="00C645FE">
                              <w:rPr>
                                <w:rFonts w:ascii="Arial" w:hAnsi="Arial" w:cs="Arial"/>
                              </w:rPr>
                              <w:t>to</w:t>
                            </w:r>
                            <w:r>
                              <w:rPr>
                                <w:rFonts w:ascii="Arial" w:hAnsi="Arial" w:cs="Arial"/>
                              </w:rPr>
                              <w:t xml:space="preserve"> 10 business days</w:t>
                            </w:r>
                          </w:p>
                          <w:p w14:paraId="73DE6290" w14:textId="56556F74" w:rsidR="0001155A" w:rsidRPr="004D47E5" w:rsidRDefault="0001155A" w:rsidP="004D47E5">
                            <w:pPr>
                              <w:pStyle w:val="ListParagraph"/>
                              <w:numPr>
                                <w:ilvl w:val="0"/>
                                <w:numId w:val="99"/>
                              </w:numPr>
                              <w:rPr>
                                <w:rFonts w:ascii="Arial" w:eastAsia="Times New Roman" w:hAnsi="Arial" w:cs="Arial"/>
                                <w:b/>
                                <w:bCs/>
                                <w:kern w:val="24"/>
                                <w:sz w:val="28"/>
                                <w:szCs w:val="28"/>
                                <w:lang w:eastAsia="en-AU"/>
                              </w:rPr>
                            </w:pPr>
                            <w:r>
                              <w:rPr>
                                <w:rFonts w:ascii="Arial" w:hAnsi="Arial" w:cs="Arial"/>
                              </w:rPr>
                              <w:t xml:space="preserve">11 </w:t>
                            </w:r>
                            <w:r w:rsidR="00C645FE">
                              <w:rPr>
                                <w:rFonts w:ascii="Arial" w:hAnsi="Arial" w:cs="Arial"/>
                              </w:rPr>
                              <w:t>to</w:t>
                            </w:r>
                            <w:r>
                              <w:rPr>
                                <w:rFonts w:ascii="Arial" w:hAnsi="Arial" w:cs="Arial"/>
                              </w:rPr>
                              <w:t xml:space="preserve"> </w:t>
                            </w:r>
                            <w:r w:rsidR="004D47E5">
                              <w:rPr>
                                <w:rFonts w:ascii="Arial" w:hAnsi="Arial" w:cs="Arial"/>
                              </w:rPr>
                              <w:t>20</w:t>
                            </w:r>
                            <w:r>
                              <w:rPr>
                                <w:rFonts w:ascii="Arial" w:hAnsi="Arial" w:cs="Arial"/>
                              </w:rPr>
                              <w:t xml:space="preserve"> business days</w:t>
                            </w:r>
                            <w:r w:rsidRPr="004D47E5">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DA5AC" id="Text Box 17" o:spid="_x0000_s1049" type="#_x0000_t202" style="position:absolute;margin-left:12.75pt;margin-top:9.1pt;width:424.5pt;height:13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yNHAIAADUEAAAOAAAAZHJzL2Uyb0RvYy54bWysU01v2zAMvQ/YfxB0Xxzno1mMOEXWIsOA&#10;oC2QDj0rshQbkEVNUmJnv36U7Hys22nYRSZF+pF8j1rct7UiR2FdBTqn6WBIidAcikrvc/r9df3p&#10;MyXOM10wBVrk9CQcvV9+/LBoTCZGUIIqhCUIol3WmJyW3pssSRwvRc3cAIzQGJRga+bRtfuksKxB&#10;9Folo+HwLmnAFsYCF87h7WMXpMuIL6Xg/llKJzxROcXefDxtPHfhTJYLlu0tM2XF+zbYP3RRs0pj&#10;0QvUI/OMHGz1B1RdcQsOpB9wqBOQsuIizoDTpMN302xLZkScBclx5kKT+3+w/Om4NS+W+PYLtChg&#10;IKQxLnN4GeZppa3DFzslGEcKTxfaROsJx8vpeJ6mUwxxjKWz4WQ+mwac5Pq7sc5/FVCTYOTUoi6R&#10;LnbcON+lnlNCNQ3rSqmojdKkyendGPF/iyC40ljj2mywfLtrSVXkdDQ+T7KD4oQDWui0d4avK2xi&#10;w5x/YRbFxsZxgf0zHlIBFoPeoqQE+/Nv9yEfNcAoJQ0uT07djwOzghL1TaM683QyCdsWncl0NkLH&#10;3kZ2txF9qB8A9zPFp2J4NEO+V2dTWqjfcM9XoSqGmOZYO6f+bD74bqXxnXCxWsUk3C/D/EZvDQ/Q&#10;gbxA8Wv7xqzpdfAo4ROc14xl7+TocjvaVwcPsopaBaI7Vnv+cTej2v07Cst/68es62tf/gIAAP//&#10;AwBQSwMEFAAGAAgAAAAhAA+Af/DfAAAACQEAAA8AAABkcnMvZG93bnJldi54bWxMj8FOwzAQRO9I&#10;/IO1SNyoQ0RaK8SpqkgVEoJDSy/cNvE2iYjtELtt4OtZTnDceaPZmWI920GcaQq9dxruFwkIco03&#10;vWs1HN62dwpEiOgMDt6Rhi8KsC6vrwrMjb+4HZ33sRUc4kKOGroYx1zK0HRkMSz8SI7Z0U8WI59T&#10;K82EFw63g0yTZCkt9o4/dDhS1VHzsT9ZDc/V9hV3dWrV91A9vRw34+fhPdP69mbePIKINMc/M/zW&#10;5+pQcqfan5wJYtCQZhk7WVcpCOZq9cBCzUAtVyDLQv5fUP4AAAD//wMAUEsBAi0AFAAGAAgAAAAh&#10;ALaDOJL+AAAA4QEAABMAAAAAAAAAAAAAAAAAAAAAAFtDb250ZW50X1R5cGVzXS54bWxQSwECLQAU&#10;AAYACAAAACEAOP0h/9YAAACUAQAACwAAAAAAAAAAAAAAAAAvAQAAX3JlbHMvLnJlbHNQSwECLQAU&#10;AAYACAAAACEAd8wMjRwCAAA1BAAADgAAAAAAAAAAAAAAAAAuAgAAZHJzL2Uyb0RvYy54bWxQSwEC&#10;LQAUAAYACAAAACEAD4B/8N8AAAAJAQAADwAAAAAAAAAAAAAAAAB2BAAAZHJzL2Rvd25yZXYueG1s&#10;UEsFBgAAAAAEAAQA8wAAAIIFAAAAAA==&#10;" filled="f" stroked="f" strokeweight=".5pt">
                <v:textbox>
                  <w:txbxContent>
                    <w:p w14:paraId="6C95D3BA" w14:textId="24BA1317" w:rsidR="0001155A" w:rsidRDefault="0001155A" w:rsidP="0001155A">
                      <w:pPr>
                        <w:rPr>
                          <w:rFonts w:ascii="Arial" w:eastAsia="Times New Roman" w:hAnsi="Arial" w:cs="Arial"/>
                          <w:kern w:val="24"/>
                          <w:lang w:eastAsia="en-AU"/>
                        </w:rPr>
                      </w:pPr>
                      <w:r>
                        <w:rPr>
                          <w:rFonts w:ascii="Arial" w:eastAsia="Times New Roman" w:hAnsi="Arial" w:cs="Arial"/>
                          <w:kern w:val="24"/>
                          <w:lang w:eastAsia="en-AU"/>
                        </w:rPr>
                        <w:t>If SNA</w:t>
                      </w:r>
                      <w:r w:rsidR="00103825">
                        <w:rPr>
                          <w:rFonts w:ascii="Arial" w:eastAsia="Times New Roman" w:hAnsi="Arial" w:cs="Arial"/>
                          <w:kern w:val="24"/>
                          <w:lang w:eastAsia="en-AU"/>
                        </w:rPr>
                        <w:t>s</w:t>
                      </w:r>
                      <w:r>
                        <w:rPr>
                          <w:rFonts w:ascii="Arial" w:eastAsia="Times New Roman" w:hAnsi="Arial" w:cs="Arial"/>
                          <w:kern w:val="24"/>
                          <w:lang w:eastAsia="en-AU"/>
                        </w:rPr>
                        <w:t xml:space="preserve"> were to be introduced into general practice</w:t>
                      </w:r>
                      <w:r w:rsidR="00CE048B">
                        <w:rPr>
                          <w:rFonts w:ascii="Arial" w:eastAsia="Times New Roman" w:hAnsi="Arial" w:cs="Arial"/>
                          <w:kern w:val="24"/>
                          <w:lang w:eastAsia="en-AU"/>
                        </w:rPr>
                        <w:t xml:space="preserve"> accreditation</w:t>
                      </w:r>
                      <w:r>
                        <w:rPr>
                          <w:rFonts w:ascii="Arial" w:eastAsia="Times New Roman" w:hAnsi="Arial" w:cs="Arial"/>
                          <w:kern w:val="24"/>
                          <w:lang w:eastAsia="en-AU"/>
                        </w:rPr>
                        <w:t xml:space="preserve">, the notice period would need to be long enough to minimise disruption to </w:t>
                      </w:r>
                      <w:r w:rsidR="007E1D38">
                        <w:rPr>
                          <w:rFonts w:ascii="Arial" w:eastAsia="Times New Roman" w:hAnsi="Arial" w:cs="Arial"/>
                          <w:kern w:val="24"/>
                          <w:lang w:eastAsia="en-AU"/>
                        </w:rPr>
                        <w:t xml:space="preserve">daily </w:t>
                      </w:r>
                      <w:r>
                        <w:rPr>
                          <w:rFonts w:ascii="Arial" w:eastAsia="Times New Roman" w:hAnsi="Arial" w:cs="Arial"/>
                          <w:kern w:val="24"/>
                          <w:lang w:eastAsia="en-AU"/>
                        </w:rPr>
                        <w:t>operations</w:t>
                      </w:r>
                      <w:r w:rsidR="00CE048B">
                        <w:rPr>
                          <w:rFonts w:ascii="Arial" w:eastAsia="Times New Roman" w:hAnsi="Arial" w:cs="Arial"/>
                          <w:kern w:val="24"/>
                          <w:lang w:eastAsia="en-AU"/>
                        </w:rPr>
                        <w:t xml:space="preserve"> and</w:t>
                      </w:r>
                      <w:r>
                        <w:rPr>
                          <w:rFonts w:ascii="Arial" w:eastAsia="Times New Roman" w:hAnsi="Arial" w:cs="Arial"/>
                          <w:kern w:val="24"/>
                          <w:lang w:eastAsia="en-AU"/>
                        </w:rPr>
                        <w:t xml:space="preserve"> allow sufficient time to gather documentation</w:t>
                      </w:r>
                      <w:r w:rsidR="00CE048B">
                        <w:rPr>
                          <w:rFonts w:ascii="Arial" w:eastAsia="Times New Roman" w:hAnsi="Arial" w:cs="Arial"/>
                          <w:kern w:val="24"/>
                          <w:lang w:eastAsia="en-AU"/>
                        </w:rPr>
                        <w:t>,</w:t>
                      </w:r>
                      <w:r>
                        <w:rPr>
                          <w:rFonts w:ascii="Arial" w:eastAsia="Times New Roman" w:hAnsi="Arial" w:cs="Arial"/>
                          <w:kern w:val="24"/>
                          <w:lang w:eastAsia="en-AU"/>
                        </w:rPr>
                        <w:t xml:space="preserve"> but</w:t>
                      </w:r>
                      <w:r w:rsidRPr="00DC6233">
                        <w:rPr>
                          <w:rFonts w:ascii="Arial" w:eastAsia="Times New Roman" w:hAnsi="Arial" w:cs="Arial"/>
                          <w:kern w:val="24"/>
                          <w:lang w:eastAsia="en-AU"/>
                        </w:rPr>
                        <w:t xml:space="preserve"> short enough to prevent extensive preparation </w:t>
                      </w:r>
                      <w:r w:rsidR="00CE048B">
                        <w:rPr>
                          <w:rFonts w:ascii="Arial" w:eastAsia="Times New Roman" w:hAnsi="Arial" w:cs="Arial"/>
                          <w:kern w:val="24"/>
                          <w:lang w:eastAsia="en-AU"/>
                        </w:rPr>
                        <w:t xml:space="preserve">and ensure </w:t>
                      </w:r>
                      <w:r w:rsidRPr="00DC6233">
                        <w:rPr>
                          <w:rFonts w:ascii="Arial" w:eastAsia="Times New Roman" w:hAnsi="Arial" w:cs="Arial"/>
                          <w:kern w:val="24"/>
                          <w:lang w:eastAsia="en-AU"/>
                        </w:rPr>
                        <w:t>assessment outcomes</w:t>
                      </w:r>
                      <w:r w:rsidR="00CE048B">
                        <w:rPr>
                          <w:rFonts w:ascii="Arial" w:eastAsia="Times New Roman" w:hAnsi="Arial" w:cs="Arial"/>
                          <w:kern w:val="24"/>
                          <w:lang w:eastAsia="en-AU"/>
                        </w:rPr>
                        <w:t xml:space="preserve"> reflect </w:t>
                      </w:r>
                      <w:r w:rsidR="00842D10">
                        <w:rPr>
                          <w:rFonts w:ascii="Arial" w:eastAsia="Times New Roman" w:hAnsi="Arial" w:cs="Arial"/>
                          <w:kern w:val="24"/>
                          <w:lang w:eastAsia="en-AU"/>
                        </w:rPr>
                        <w:t xml:space="preserve">day-to-day </w:t>
                      </w:r>
                      <w:r w:rsidR="00CE048B">
                        <w:rPr>
                          <w:rFonts w:ascii="Arial" w:eastAsia="Times New Roman" w:hAnsi="Arial" w:cs="Arial"/>
                          <w:kern w:val="24"/>
                          <w:lang w:eastAsia="en-AU"/>
                        </w:rPr>
                        <w:t>service provision</w:t>
                      </w:r>
                      <w:r w:rsidRPr="00DC6233">
                        <w:rPr>
                          <w:rFonts w:ascii="Arial" w:eastAsia="Times New Roman" w:hAnsi="Arial" w:cs="Arial"/>
                          <w:kern w:val="24"/>
                          <w:lang w:eastAsia="en-AU"/>
                        </w:rPr>
                        <w:t>.</w:t>
                      </w:r>
                      <w:r>
                        <w:rPr>
                          <w:rFonts w:ascii="Arial" w:eastAsia="Times New Roman" w:hAnsi="Arial" w:cs="Arial"/>
                          <w:kern w:val="24"/>
                          <w:lang w:eastAsia="en-AU"/>
                        </w:rPr>
                        <w:t xml:space="preserve"> </w:t>
                      </w:r>
                    </w:p>
                    <w:p w14:paraId="4AE8764A" w14:textId="0B27C3D2" w:rsidR="0001155A" w:rsidRPr="004D6EF2" w:rsidRDefault="0001155A" w:rsidP="00D37DFF">
                      <w:pPr>
                        <w:spacing w:after="120"/>
                        <w:rPr>
                          <w:rFonts w:ascii="Arial" w:eastAsia="Times New Roman" w:hAnsi="Arial" w:cs="Arial"/>
                          <w:kern w:val="24"/>
                          <w:lang w:eastAsia="en-AU"/>
                        </w:rPr>
                      </w:pPr>
                      <w:r w:rsidRPr="00DC6233">
                        <w:rPr>
                          <w:rFonts w:ascii="Arial" w:eastAsia="Times New Roman" w:hAnsi="Arial" w:cs="Arial"/>
                          <w:kern w:val="24"/>
                          <w:lang w:eastAsia="en-AU"/>
                        </w:rPr>
                        <w:t xml:space="preserve">The length </w:t>
                      </w:r>
                      <w:r>
                        <w:rPr>
                          <w:rFonts w:ascii="Arial" w:eastAsia="Times New Roman" w:hAnsi="Arial" w:cs="Arial"/>
                          <w:kern w:val="24"/>
                          <w:lang w:eastAsia="en-AU"/>
                        </w:rPr>
                        <w:t>of the notice period</w:t>
                      </w:r>
                      <w:r w:rsidRPr="00DC6233">
                        <w:rPr>
                          <w:rFonts w:ascii="Arial" w:eastAsia="Times New Roman" w:hAnsi="Arial" w:cs="Arial"/>
                          <w:kern w:val="24"/>
                          <w:lang w:eastAsia="en-AU"/>
                        </w:rPr>
                        <w:t xml:space="preserve"> </w:t>
                      </w:r>
                      <w:r>
                        <w:rPr>
                          <w:rFonts w:ascii="Arial" w:eastAsia="Times New Roman" w:hAnsi="Arial" w:cs="Arial"/>
                          <w:kern w:val="24"/>
                          <w:lang w:eastAsia="en-AU"/>
                        </w:rPr>
                        <w:t xml:space="preserve">under </w:t>
                      </w:r>
                      <w:r w:rsidRPr="00DC6233">
                        <w:rPr>
                          <w:rFonts w:ascii="Arial" w:eastAsia="Times New Roman" w:hAnsi="Arial" w:cs="Arial"/>
                          <w:kern w:val="24"/>
                          <w:lang w:eastAsia="en-AU"/>
                        </w:rPr>
                        <w:t>consider</w:t>
                      </w:r>
                      <w:r>
                        <w:rPr>
                          <w:rFonts w:ascii="Arial" w:eastAsia="Times New Roman" w:hAnsi="Arial" w:cs="Arial"/>
                          <w:kern w:val="24"/>
                          <w:lang w:eastAsia="en-AU"/>
                        </w:rPr>
                        <w:t>ation</w:t>
                      </w:r>
                      <w:r w:rsidRPr="00DC6233">
                        <w:rPr>
                          <w:rFonts w:ascii="Arial" w:eastAsia="Times New Roman" w:hAnsi="Arial" w:cs="Arial"/>
                          <w:kern w:val="24"/>
                          <w:lang w:eastAsia="en-AU"/>
                        </w:rPr>
                        <w:t xml:space="preserve"> </w:t>
                      </w:r>
                      <w:r>
                        <w:rPr>
                          <w:rFonts w:ascii="Arial" w:eastAsia="Times New Roman" w:hAnsi="Arial" w:cs="Arial"/>
                          <w:kern w:val="24"/>
                          <w:lang w:eastAsia="en-AU"/>
                        </w:rPr>
                        <w:t>include</w:t>
                      </w:r>
                      <w:r w:rsidRPr="00DC6233">
                        <w:rPr>
                          <w:rFonts w:ascii="Arial" w:eastAsia="Times New Roman" w:hAnsi="Arial" w:cs="Arial"/>
                          <w:kern w:val="24"/>
                          <w:lang w:eastAsia="en-AU"/>
                        </w:rPr>
                        <w:t>:</w:t>
                      </w:r>
                    </w:p>
                    <w:p w14:paraId="530EC821" w14:textId="03877A07" w:rsidR="0001155A" w:rsidRPr="002D3610" w:rsidRDefault="0001155A" w:rsidP="0001155A">
                      <w:pPr>
                        <w:pStyle w:val="ListParagraph"/>
                        <w:numPr>
                          <w:ilvl w:val="0"/>
                          <w:numId w:val="99"/>
                        </w:numPr>
                        <w:rPr>
                          <w:rFonts w:ascii="Arial" w:eastAsia="Times New Roman" w:hAnsi="Arial" w:cs="Arial"/>
                          <w:b/>
                          <w:bCs/>
                          <w:kern w:val="24"/>
                          <w:sz w:val="28"/>
                          <w:szCs w:val="28"/>
                          <w:lang w:eastAsia="en-AU"/>
                        </w:rPr>
                      </w:pPr>
                      <w:r>
                        <w:rPr>
                          <w:rFonts w:ascii="Arial" w:hAnsi="Arial" w:cs="Arial"/>
                        </w:rPr>
                        <w:t xml:space="preserve">3 </w:t>
                      </w:r>
                      <w:r w:rsidR="00C645FE">
                        <w:rPr>
                          <w:rFonts w:ascii="Arial" w:hAnsi="Arial" w:cs="Arial"/>
                        </w:rPr>
                        <w:t>to</w:t>
                      </w:r>
                      <w:r>
                        <w:rPr>
                          <w:rFonts w:ascii="Arial" w:hAnsi="Arial" w:cs="Arial"/>
                        </w:rPr>
                        <w:t xml:space="preserve"> 5 business days</w:t>
                      </w:r>
                    </w:p>
                    <w:p w14:paraId="79206C42" w14:textId="529763E5" w:rsidR="0001155A" w:rsidRPr="002D3610" w:rsidRDefault="0001155A" w:rsidP="0001155A">
                      <w:pPr>
                        <w:pStyle w:val="ListParagraph"/>
                        <w:numPr>
                          <w:ilvl w:val="0"/>
                          <w:numId w:val="99"/>
                        </w:numPr>
                        <w:rPr>
                          <w:rFonts w:ascii="Arial" w:eastAsia="Times New Roman" w:hAnsi="Arial" w:cs="Arial"/>
                          <w:b/>
                          <w:bCs/>
                          <w:kern w:val="24"/>
                          <w:sz w:val="28"/>
                          <w:szCs w:val="28"/>
                          <w:lang w:eastAsia="en-AU"/>
                        </w:rPr>
                      </w:pPr>
                      <w:r>
                        <w:rPr>
                          <w:rFonts w:ascii="Arial" w:hAnsi="Arial" w:cs="Arial"/>
                        </w:rPr>
                        <w:t xml:space="preserve">6 </w:t>
                      </w:r>
                      <w:r w:rsidR="00C645FE">
                        <w:rPr>
                          <w:rFonts w:ascii="Arial" w:hAnsi="Arial" w:cs="Arial"/>
                        </w:rPr>
                        <w:t>to</w:t>
                      </w:r>
                      <w:r>
                        <w:rPr>
                          <w:rFonts w:ascii="Arial" w:hAnsi="Arial" w:cs="Arial"/>
                        </w:rPr>
                        <w:t xml:space="preserve"> 10 business days</w:t>
                      </w:r>
                    </w:p>
                    <w:p w14:paraId="73DE6290" w14:textId="56556F74" w:rsidR="0001155A" w:rsidRPr="004D47E5" w:rsidRDefault="0001155A" w:rsidP="004D47E5">
                      <w:pPr>
                        <w:pStyle w:val="ListParagraph"/>
                        <w:numPr>
                          <w:ilvl w:val="0"/>
                          <w:numId w:val="99"/>
                        </w:numPr>
                        <w:rPr>
                          <w:rFonts w:ascii="Arial" w:eastAsia="Times New Roman" w:hAnsi="Arial" w:cs="Arial"/>
                          <w:b/>
                          <w:bCs/>
                          <w:kern w:val="24"/>
                          <w:sz w:val="28"/>
                          <w:szCs w:val="28"/>
                          <w:lang w:eastAsia="en-AU"/>
                        </w:rPr>
                      </w:pPr>
                      <w:r>
                        <w:rPr>
                          <w:rFonts w:ascii="Arial" w:hAnsi="Arial" w:cs="Arial"/>
                        </w:rPr>
                        <w:t xml:space="preserve">11 </w:t>
                      </w:r>
                      <w:r w:rsidR="00C645FE">
                        <w:rPr>
                          <w:rFonts w:ascii="Arial" w:hAnsi="Arial" w:cs="Arial"/>
                        </w:rPr>
                        <w:t>to</w:t>
                      </w:r>
                      <w:r>
                        <w:rPr>
                          <w:rFonts w:ascii="Arial" w:hAnsi="Arial" w:cs="Arial"/>
                        </w:rPr>
                        <w:t xml:space="preserve"> </w:t>
                      </w:r>
                      <w:r w:rsidR="004D47E5">
                        <w:rPr>
                          <w:rFonts w:ascii="Arial" w:hAnsi="Arial" w:cs="Arial"/>
                        </w:rPr>
                        <w:t>20</w:t>
                      </w:r>
                      <w:r>
                        <w:rPr>
                          <w:rFonts w:ascii="Arial" w:hAnsi="Arial" w:cs="Arial"/>
                        </w:rPr>
                        <w:t xml:space="preserve"> business days</w:t>
                      </w:r>
                      <w:r w:rsidRPr="004D47E5">
                        <w:rPr>
                          <w:rFonts w:ascii="Arial" w:hAnsi="Arial" w:cs="Arial"/>
                        </w:rPr>
                        <w:t>.</w:t>
                      </w:r>
                    </w:p>
                  </w:txbxContent>
                </v:textbox>
              </v:shape>
            </w:pict>
          </mc:Fallback>
        </mc:AlternateContent>
      </w:r>
    </w:p>
    <w:p w14:paraId="4789C5B9" w14:textId="768C02AC" w:rsidR="00810A7A" w:rsidRDefault="00810A7A" w:rsidP="003503D4">
      <w:pPr>
        <w:rPr>
          <w:rFonts w:ascii="Arial" w:hAnsi="Arial" w:cs="Arial"/>
        </w:rPr>
      </w:pPr>
    </w:p>
    <w:p w14:paraId="5B37D229" w14:textId="1E9727E3" w:rsidR="00810A7A" w:rsidRDefault="00810A7A" w:rsidP="003503D4">
      <w:pPr>
        <w:rPr>
          <w:rFonts w:ascii="Arial" w:hAnsi="Arial" w:cs="Arial"/>
        </w:rPr>
      </w:pPr>
    </w:p>
    <w:p w14:paraId="4E4B24A5" w14:textId="3AF98C24" w:rsidR="00810A7A" w:rsidRDefault="00810A7A" w:rsidP="003503D4">
      <w:pPr>
        <w:rPr>
          <w:rFonts w:ascii="Arial" w:hAnsi="Arial" w:cs="Arial"/>
        </w:rPr>
      </w:pPr>
    </w:p>
    <w:p w14:paraId="5D4FD1A2" w14:textId="77777777" w:rsidR="00810A7A" w:rsidRDefault="00810A7A" w:rsidP="003503D4">
      <w:pPr>
        <w:rPr>
          <w:rFonts w:ascii="Arial" w:hAnsi="Arial" w:cs="Arial"/>
        </w:rPr>
      </w:pPr>
    </w:p>
    <w:p w14:paraId="1C503A79" w14:textId="77777777" w:rsidR="00810A7A" w:rsidRDefault="00810A7A" w:rsidP="003503D4">
      <w:pPr>
        <w:rPr>
          <w:rFonts w:ascii="Arial" w:hAnsi="Arial" w:cs="Arial"/>
        </w:rPr>
      </w:pPr>
    </w:p>
    <w:p w14:paraId="514FF444" w14:textId="065D656A" w:rsidR="003503D4" w:rsidRDefault="003503D4" w:rsidP="00810A7A">
      <w:pPr>
        <w:rPr>
          <w:color w:val="1F4E79" w:themeColor="accent5" w:themeShade="80"/>
        </w:rPr>
      </w:pPr>
    </w:p>
    <w:p w14:paraId="69C301D2" w14:textId="77777777" w:rsidR="00F42158" w:rsidRDefault="00F42158" w:rsidP="00A4197D">
      <w:pPr>
        <w:spacing w:after="0"/>
        <w:rPr>
          <w:rFonts w:ascii="Arial" w:hAnsi="Arial" w:cs="Arial"/>
        </w:rPr>
      </w:pPr>
    </w:p>
    <w:p w14:paraId="342F280E" w14:textId="5292EE0B" w:rsidR="00A4197D" w:rsidRDefault="0001155A" w:rsidP="00A4197D">
      <w:pPr>
        <w:spacing w:after="0"/>
        <w:rPr>
          <w:rFonts w:ascii="Arial" w:hAnsi="Arial" w:cs="Arial"/>
        </w:rPr>
      </w:pPr>
      <w:r w:rsidRPr="00D37DFF">
        <w:rPr>
          <w:rFonts w:ascii="Arial" w:hAnsi="Arial" w:cs="Arial"/>
        </w:rPr>
        <w:t xml:space="preserve">The potential pros and cons related to each of these options is presented in </w:t>
      </w:r>
      <w:r w:rsidRPr="00D37DFF">
        <w:rPr>
          <w:rFonts w:ascii="Arial" w:hAnsi="Arial" w:cs="Arial"/>
          <w:b/>
          <w:bCs/>
        </w:rPr>
        <w:t xml:space="preserve">Table </w:t>
      </w:r>
      <w:r>
        <w:rPr>
          <w:rFonts w:ascii="Arial" w:hAnsi="Arial" w:cs="Arial"/>
          <w:b/>
          <w:bCs/>
        </w:rPr>
        <w:t>6</w:t>
      </w:r>
      <w:r w:rsidRPr="0045266A">
        <w:rPr>
          <w:rFonts w:ascii="Arial" w:hAnsi="Arial" w:cs="Arial"/>
        </w:rPr>
        <w:t>.</w:t>
      </w:r>
    </w:p>
    <w:p w14:paraId="4952252F" w14:textId="77777777" w:rsidR="00A4197D" w:rsidRDefault="00A4197D" w:rsidP="00A4197D">
      <w:pPr>
        <w:spacing w:after="0"/>
        <w:rPr>
          <w:rFonts w:ascii="Arial" w:hAnsi="Arial" w:cs="Arial"/>
          <w:b/>
          <w:bCs/>
          <w:kern w:val="24"/>
        </w:rPr>
      </w:pPr>
    </w:p>
    <w:p w14:paraId="7617495F" w14:textId="0FE348F7" w:rsidR="0001155A" w:rsidRDefault="0001155A" w:rsidP="00A4197D">
      <w:pPr>
        <w:spacing w:after="0"/>
        <w:rPr>
          <w:rFonts w:ascii="Arial" w:hAnsi="Arial"/>
          <w:kern w:val="24"/>
        </w:rPr>
      </w:pPr>
      <w:r w:rsidRPr="002E0D47">
        <w:rPr>
          <w:rFonts w:ascii="Arial" w:hAnsi="Arial"/>
          <w:b/>
          <w:bCs/>
          <w:kern w:val="24"/>
        </w:rPr>
        <w:t xml:space="preserve">Table </w:t>
      </w:r>
      <w:r>
        <w:rPr>
          <w:rFonts w:ascii="Arial" w:hAnsi="Arial"/>
          <w:b/>
          <w:bCs/>
          <w:kern w:val="24"/>
        </w:rPr>
        <w:t>6</w:t>
      </w:r>
      <w:r w:rsidRPr="002E0D47">
        <w:rPr>
          <w:rFonts w:ascii="Arial" w:hAnsi="Arial"/>
          <w:b/>
          <w:bCs/>
          <w:kern w:val="24"/>
        </w:rPr>
        <w:t>:</w:t>
      </w:r>
      <w:r w:rsidRPr="002E0D47">
        <w:rPr>
          <w:rFonts w:ascii="Arial" w:hAnsi="Arial"/>
          <w:kern w:val="24"/>
        </w:rPr>
        <w:t xml:space="preserve"> Pros and cons of </w:t>
      </w:r>
      <w:r>
        <w:rPr>
          <w:rFonts w:ascii="Arial" w:hAnsi="Arial"/>
          <w:kern w:val="24"/>
        </w:rPr>
        <w:t>options for the length of the notice period</w:t>
      </w:r>
    </w:p>
    <w:p w14:paraId="36260E49" w14:textId="77777777" w:rsidR="00A4197D" w:rsidRPr="002E0D47" w:rsidRDefault="00A4197D" w:rsidP="00A4197D">
      <w:pPr>
        <w:spacing w:after="0"/>
        <w:rPr>
          <w:rFonts w:ascii="Arial" w:hAnsi="Arial"/>
          <w:b/>
          <w:bCs/>
          <w:kern w:val="24"/>
        </w:rPr>
      </w:pPr>
    </w:p>
    <w:tbl>
      <w:tblPr>
        <w:tblStyle w:val="TableGrid"/>
        <w:tblW w:w="0" w:type="auto"/>
        <w:tblBorders>
          <w:top w:val="single" w:sz="4" w:space="0" w:color="119066"/>
          <w:left w:val="single" w:sz="4" w:space="0" w:color="119066"/>
          <w:bottom w:val="single" w:sz="4" w:space="0" w:color="119066"/>
          <w:right w:val="single" w:sz="4" w:space="0" w:color="119066"/>
          <w:insideH w:val="single" w:sz="4" w:space="0" w:color="119066"/>
          <w:insideV w:val="single" w:sz="4" w:space="0" w:color="119066"/>
        </w:tblBorders>
        <w:tblLook w:val="04A0" w:firstRow="1" w:lastRow="0" w:firstColumn="1" w:lastColumn="0" w:noHBand="0" w:noVBand="1"/>
      </w:tblPr>
      <w:tblGrid>
        <w:gridCol w:w="3005"/>
        <w:gridCol w:w="3005"/>
        <w:gridCol w:w="3006"/>
      </w:tblGrid>
      <w:tr w:rsidR="0001155A" w14:paraId="36DE1884" w14:textId="77777777" w:rsidTr="00A4197D">
        <w:trPr>
          <w:trHeight w:hRule="exact" w:val="393"/>
        </w:trPr>
        <w:tc>
          <w:tcPr>
            <w:tcW w:w="3005" w:type="dxa"/>
            <w:shd w:val="clear" w:color="auto" w:fill="108760"/>
            <w:vAlign w:val="center"/>
          </w:tcPr>
          <w:p w14:paraId="7666B0ED" w14:textId="1C31B8CD" w:rsidR="0001155A" w:rsidRPr="00871E76" w:rsidRDefault="0001155A" w:rsidP="00D37DFF">
            <w:pPr>
              <w:spacing w:before="60" w:after="60"/>
              <w:rPr>
                <w:rFonts w:ascii="Arial" w:hAnsi="Arial"/>
                <w:b/>
                <w:bCs/>
                <w:color w:val="FFFFFF" w:themeColor="background1"/>
                <w:kern w:val="24"/>
                <w:sz w:val="20"/>
                <w:szCs w:val="20"/>
              </w:rPr>
            </w:pPr>
            <w:r>
              <w:rPr>
                <w:rFonts w:ascii="Arial" w:hAnsi="Arial"/>
                <w:b/>
                <w:bCs/>
                <w:color w:val="FFFFFF" w:themeColor="background1"/>
                <w:kern w:val="24"/>
                <w:sz w:val="20"/>
                <w:szCs w:val="20"/>
              </w:rPr>
              <w:t>Length of notice period</w:t>
            </w:r>
          </w:p>
        </w:tc>
        <w:tc>
          <w:tcPr>
            <w:tcW w:w="3005" w:type="dxa"/>
            <w:shd w:val="clear" w:color="auto" w:fill="108760"/>
            <w:vAlign w:val="center"/>
          </w:tcPr>
          <w:p w14:paraId="5C9E7832" w14:textId="77777777" w:rsidR="0001155A" w:rsidRPr="00871E76" w:rsidRDefault="0001155A" w:rsidP="00EB717C">
            <w:pPr>
              <w:spacing w:before="60" w:after="60"/>
              <w:jc w:val="center"/>
              <w:rPr>
                <w:rFonts w:ascii="Arial" w:hAnsi="Arial"/>
                <w:b/>
                <w:bCs/>
                <w:color w:val="FFFFFF" w:themeColor="background1"/>
                <w:kern w:val="24"/>
                <w:sz w:val="20"/>
                <w:szCs w:val="20"/>
              </w:rPr>
            </w:pPr>
            <w:r w:rsidRPr="00871E76">
              <w:rPr>
                <w:rFonts w:ascii="Arial" w:hAnsi="Arial"/>
                <w:b/>
                <w:bCs/>
                <w:color w:val="FFFFFF" w:themeColor="background1"/>
                <w:kern w:val="24"/>
                <w:sz w:val="20"/>
                <w:szCs w:val="20"/>
              </w:rPr>
              <w:t>Pros</w:t>
            </w:r>
          </w:p>
        </w:tc>
        <w:tc>
          <w:tcPr>
            <w:tcW w:w="3006" w:type="dxa"/>
            <w:shd w:val="clear" w:color="auto" w:fill="108760"/>
            <w:vAlign w:val="center"/>
          </w:tcPr>
          <w:p w14:paraId="4675F8FF" w14:textId="77777777" w:rsidR="0001155A" w:rsidRPr="00871E76" w:rsidRDefault="0001155A" w:rsidP="00EB717C">
            <w:pPr>
              <w:spacing w:before="60" w:after="60"/>
              <w:jc w:val="center"/>
              <w:rPr>
                <w:rFonts w:ascii="Arial" w:hAnsi="Arial"/>
                <w:b/>
                <w:bCs/>
                <w:color w:val="FFFFFF" w:themeColor="background1"/>
                <w:kern w:val="24"/>
                <w:sz w:val="20"/>
                <w:szCs w:val="20"/>
              </w:rPr>
            </w:pPr>
            <w:r w:rsidRPr="00871E76">
              <w:rPr>
                <w:rFonts w:ascii="Arial" w:hAnsi="Arial"/>
                <w:b/>
                <w:bCs/>
                <w:color w:val="FFFFFF" w:themeColor="background1"/>
                <w:kern w:val="24"/>
                <w:sz w:val="20"/>
                <w:szCs w:val="20"/>
              </w:rPr>
              <w:t>Cons</w:t>
            </w:r>
          </w:p>
        </w:tc>
      </w:tr>
      <w:tr w:rsidR="0001155A" w14:paraId="42944BF4" w14:textId="77777777" w:rsidTr="00BA4070">
        <w:trPr>
          <w:trHeight w:val="284"/>
        </w:trPr>
        <w:tc>
          <w:tcPr>
            <w:tcW w:w="9016" w:type="dxa"/>
            <w:gridSpan w:val="3"/>
            <w:shd w:val="clear" w:color="auto" w:fill="BBF7E3"/>
            <w:vAlign w:val="center"/>
          </w:tcPr>
          <w:p w14:paraId="015F5D8B" w14:textId="11EA9142" w:rsidR="0001155A" w:rsidRPr="00E1676A" w:rsidRDefault="0001155A" w:rsidP="00D37DFF">
            <w:pPr>
              <w:rPr>
                <w:rFonts w:ascii="Arial" w:hAnsi="Arial"/>
                <w:b/>
                <w:bCs/>
                <w:kern w:val="24"/>
                <w:sz w:val="20"/>
                <w:szCs w:val="20"/>
              </w:rPr>
            </w:pPr>
            <w:r w:rsidRPr="0001155A">
              <w:rPr>
                <w:rFonts w:ascii="Arial" w:hAnsi="Arial"/>
                <w:b/>
                <w:bCs/>
                <w:kern w:val="24"/>
                <w:sz w:val="20"/>
                <w:szCs w:val="20"/>
              </w:rPr>
              <w:t xml:space="preserve">3 </w:t>
            </w:r>
            <w:r w:rsidR="00C645FE">
              <w:rPr>
                <w:rFonts w:ascii="Arial" w:hAnsi="Arial"/>
                <w:b/>
                <w:bCs/>
                <w:kern w:val="24"/>
                <w:sz w:val="20"/>
                <w:szCs w:val="20"/>
              </w:rPr>
              <w:t>to</w:t>
            </w:r>
            <w:r w:rsidRPr="0001155A">
              <w:rPr>
                <w:rFonts w:ascii="Arial" w:hAnsi="Arial"/>
                <w:b/>
                <w:bCs/>
                <w:kern w:val="24"/>
                <w:sz w:val="20"/>
                <w:szCs w:val="20"/>
              </w:rPr>
              <w:t xml:space="preserve"> 5 business days</w:t>
            </w:r>
          </w:p>
        </w:tc>
      </w:tr>
      <w:tr w:rsidR="0001155A" w14:paraId="6B28ADAB" w14:textId="77777777" w:rsidTr="00A4197D">
        <w:tc>
          <w:tcPr>
            <w:tcW w:w="3005" w:type="dxa"/>
          </w:tcPr>
          <w:p w14:paraId="4E329ACB" w14:textId="0CFE691E" w:rsidR="0001155A" w:rsidRPr="00E1676A" w:rsidRDefault="0001155A" w:rsidP="003E4D06">
            <w:pPr>
              <w:rPr>
                <w:rFonts w:ascii="Arial" w:hAnsi="Arial"/>
                <w:kern w:val="24"/>
                <w:sz w:val="20"/>
                <w:szCs w:val="20"/>
              </w:rPr>
            </w:pPr>
            <w:r>
              <w:rPr>
                <w:rFonts w:ascii="Arial" w:hAnsi="Arial"/>
                <w:kern w:val="24"/>
                <w:sz w:val="20"/>
                <w:szCs w:val="20"/>
              </w:rPr>
              <w:t>Involves</w:t>
            </w:r>
            <w:r w:rsidR="000260C7">
              <w:rPr>
                <w:rFonts w:ascii="Arial" w:hAnsi="Arial"/>
                <w:kern w:val="24"/>
                <w:sz w:val="20"/>
                <w:szCs w:val="20"/>
              </w:rPr>
              <w:t xml:space="preserve"> a</w:t>
            </w:r>
            <w:r w:rsidR="000260C7" w:rsidRPr="000260C7">
              <w:rPr>
                <w:rFonts w:ascii="Arial" w:hAnsi="Arial"/>
                <w:kern w:val="24"/>
                <w:sz w:val="20"/>
                <w:szCs w:val="20"/>
              </w:rPr>
              <w:t xml:space="preserve"> notice </w:t>
            </w:r>
            <w:r w:rsidR="000260C7">
              <w:rPr>
                <w:rFonts w:ascii="Arial" w:hAnsi="Arial"/>
                <w:kern w:val="24"/>
                <w:sz w:val="20"/>
                <w:szCs w:val="20"/>
              </w:rPr>
              <w:t xml:space="preserve">period of </w:t>
            </w:r>
            <w:r w:rsidR="00E74A20">
              <w:rPr>
                <w:rFonts w:ascii="Arial" w:hAnsi="Arial"/>
                <w:kern w:val="24"/>
                <w:sz w:val="20"/>
                <w:szCs w:val="20"/>
              </w:rPr>
              <w:t>3</w:t>
            </w:r>
            <w:r w:rsidR="004D47E5">
              <w:rPr>
                <w:rFonts w:ascii="Arial" w:hAnsi="Arial"/>
                <w:kern w:val="24"/>
                <w:sz w:val="20"/>
                <w:szCs w:val="20"/>
              </w:rPr>
              <w:t xml:space="preserve"> </w:t>
            </w:r>
            <w:r w:rsidR="00B07771">
              <w:rPr>
                <w:rFonts w:ascii="Arial" w:hAnsi="Arial"/>
                <w:kern w:val="24"/>
                <w:sz w:val="20"/>
                <w:szCs w:val="20"/>
              </w:rPr>
              <w:t>to</w:t>
            </w:r>
            <w:r w:rsidR="004D47E5">
              <w:rPr>
                <w:rFonts w:ascii="Arial" w:hAnsi="Arial"/>
                <w:kern w:val="24"/>
                <w:sz w:val="20"/>
                <w:szCs w:val="20"/>
              </w:rPr>
              <w:t xml:space="preserve"> </w:t>
            </w:r>
            <w:r w:rsidR="00E74A20">
              <w:rPr>
                <w:rFonts w:ascii="Arial" w:hAnsi="Arial"/>
                <w:kern w:val="24"/>
                <w:sz w:val="20"/>
                <w:szCs w:val="20"/>
              </w:rPr>
              <w:t>5 business days</w:t>
            </w:r>
            <w:r w:rsidR="000260C7">
              <w:rPr>
                <w:rFonts w:ascii="Arial" w:hAnsi="Arial"/>
                <w:kern w:val="24"/>
                <w:sz w:val="20"/>
                <w:szCs w:val="20"/>
              </w:rPr>
              <w:t xml:space="preserve"> prior to assessment</w:t>
            </w:r>
            <w:r w:rsidR="00B07771">
              <w:rPr>
                <w:rFonts w:ascii="Arial" w:hAnsi="Arial"/>
                <w:kern w:val="24"/>
                <w:sz w:val="20"/>
                <w:szCs w:val="20"/>
              </w:rPr>
              <w:t>.</w:t>
            </w:r>
            <w:r w:rsidR="00E74A20">
              <w:rPr>
                <w:rFonts w:ascii="Arial" w:hAnsi="Arial"/>
                <w:kern w:val="24"/>
                <w:sz w:val="20"/>
                <w:szCs w:val="20"/>
              </w:rPr>
              <w:t xml:space="preserve"> </w:t>
            </w:r>
          </w:p>
        </w:tc>
        <w:tc>
          <w:tcPr>
            <w:tcW w:w="3005" w:type="dxa"/>
          </w:tcPr>
          <w:p w14:paraId="06694A2C" w14:textId="23926209" w:rsidR="0001155A" w:rsidRDefault="004D47E5" w:rsidP="003E4D06">
            <w:pPr>
              <w:pStyle w:val="ListParagraph"/>
              <w:numPr>
                <w:ilvl w:val="0"/>
                <w:numId w:val="110"/>
              </w:numPr>
              <w:ind w:left="357" w:hanging="357"/>
              <w:contextualSpacing w:val="0"/>
              <w:rPr>
                <w:rFonts w:ascii="Arial" w:hAnsi="Arial"/>
                <w:kern w:val="24"/>
                <w:sz w:val="20"/>
                <w:szCs w:val="20"/>
              </w:rPr>
            </w:pPr>
            <w:r>
              <w:rPr>
                <w:rFonts w:ascii="Arial" w:hAnsi="Arial"/>
                <w:kern w:val="24"/>
                <w:sz w:val="20"/>
                <w:szCs w:val="20"/>
              </w:rPr>
              <w:t xml:space="preserve">Assessment outcomes </w:t>
            </w:r>
            <w:r w:rsidR="003262F6">
              <w:rPr>
                <w:rFonts w:ascii="Arial" w:hAnsi="Arial"/>
                <w:kern w:val="24"/>
                <w:sz w:val="20"/>
                <w:szCs w:val="20"/>
              </w:rPr>
              <w:t xml:space="preserve">best </w:t>
            </w:r>
            <w:r w:rsidRPr="004D47E5">
              <w:rPr>
                <w:rFonts w:ascii="Arial" w:hAnsi="Arial"/>
                <w:kern w:val="24"/>
                <w:sz w:val="20"/>
                <w:szCs w:val="20"/>
              </w:rPr>
              <w:t xml:space="preserve">reflect </w:t>
            </w:r>
            <w:r w:rsidR="001C1B5A">
              <w:rPr>
                <w:rFonts w:ascii="Arial" w:hAnsi="Arial"/>
                <w:kern w:val="24"/>
                <w:sz w:val="20"/>
                <w:szCs w:val="20"/>
              </w:rPr>
              <w:t>daily operations</w:t>
            </w:r>
          </w:p>
          <w:p w14:paraId="104F2718" w14:textId="3530FE26" w:rsidR="0001155A" w:rsidRPr="00B07771" w:rsidRDefault="008463C2" w:rsidP="003E4D06">
            <w:pPr>
              <w:pStyle w:val="ListParagraph"/>
              <w:numPr>
                <w:ilvl w:val="0"/>
                <w:numId w:val="110"/>
              </w:numPr>
              <w:ind w:left="357" w:hanging="357"/>
              <w:contextualSpacing w:val="0"/>
              <w:rPr>
                <w:rFonts w:ascii="Arial" w:hAnsi="Arial"/>
                <w:kern w:val="24"/>
                <w:sz w:val="20"/>
                <w:szCs w:val="20"/>
              </w:rPr>
            </w:pPr>
            <w:r>
              <w:rPr>
                <w:rFonts w:ascii="Arial" w:hAnsi="Arial"/>
                <w:kern w:val="24"/>
                <w:sz w:val="20"/>
                <w:szCs w:val="20"/>
              </w:rPr>
              <w:t>Best supports ongoing compliance, r</w:t>
            </w:r>
            <w:r w:rsidR="00E74A20">
              <w:rPr>
                <w:rFonts w:ascii="Arial" w:hAnsi="Arial"/>
                <w:kern w:val="24"/>
                <w:sz w:val="20"/>
                <w:szCs w:val="20"/>
              </w:rPr>
              <w:t>educ</w:t>
            </w:r>
            <w:r>
              <w:rPr>
                <w:rFonts w:ascii="Arial" w:hAnsi="Arial"/>
                <w:kern w:val="24"/>
                <w:sz w:val="20"/>
                <w:szCs w:val="20"/>
              </w:rPr>
              <w:t>ing</w:t>
            </w:r>
            <w:r w:rsidR="00D86E97">
              <w:rPr>
                <w:rFonts w:ascii="Arial" w:hAnsi="Arial"/>
                <w:kern w:val="24"/>
                <w:sz w:val="20"/>
                <w:szCs w:val="20"/>
              </w:rPr>
              <w:t xml:space="preserve"> the</w:t>
            </w:r>
            <w:r w:rsidR="00E74A20">
              <w:rPr>
                <w:rFonts w:ascii="Arial" w:hAnsi="Arial"/>
                <w:kern w:val="24"/>
                <w:sz w:val="20"/>
                <w:szCs w:val="20"/>
              </w:rPr>
              <w:t xml:space="preserve"> administrative burden of preparation</w:t>
            </w:r>
            <w:r w:rsidR="00D86E97">
              <w:rPr>
                <w:rFonts w:ascii="Arial" w:hAnsi="Arial"/>
                <w:kern w:val="24"/>
                <w:sz w:val="20"/>
                <w:szCs w:val="20"/>
              </w:rPr>
              <w:t xml:space="preserve"> for accreditation</w:t>
            </w:r>
            <w:r w:rsidR="0045266A">
              <w:rPr>
                <w:rFonts w:ascii="Arial" w:hAnsi="Arial"/>
                <w:kern w:val="24"/>
                <w:sz w:val="20"/>
                <w:szCs w:val="20"/>
              </w:rPr>
              <w:t>.</w:t>
            </w:r>
          </w:p>
        </w:tc>
        <w:tc>
          <w:tcPr>
            <w:tcW w:w="3006" w:type="dxa"/>
          </w:tcPr>
          <w:p w14:paraId="0975AF6C" w14:textId="433D63D1" w:rsidR="0001155A" w:rsidRDefault="000E1AC6" w:rsidP="003E4D06">
            <w:pPr>
              <w:pStyle w:val="ListParagraph"/>
              <w:numPr>
                <w:ilvl w:val="0"/>
                <w:numId w:val="110"/>
              </w:numPr>
              <w:ind w:left="357" w:hanging="357"/>
              <w:contextualSpacing w:val="0"/>
              <w:rPr>
                <w:rFonts w:ascii="Arial" w:hAnsi="Arial"/>
                <w:kern w:val="24"/>
                <w:sz w:val="20"/>
                <w:szCs w:val="20"/>
              </w:rPr>
            </w:pPr>
            <w:r>
              <w:rPr>
                <w:rFonts w:ascii="Arial" w:hAnsi="Arial"/>
                <w:kern w:val="24"/>
                <w:sz w:val="20"/>
                <w:szCs w:val="20"/>
              </w:rPr>
              <w:t>Most</w:t>
            </w:r>
            <w:r w:rsidR="00883B05">
              <w:rPr>
                <w:rFonts w:ascii="Arial" w:hAnsi="Arial"/>
                <w:kern w:val="24"/>
                <w:sz w:val="20"/>
                <w:szCs w:val="20"/>
              </w:rPr>
              <w:t xml:space="preserve"> potential</w:t>
            </w:r>
            <w:r>
              <w:rPr>
                <w:rFonts w:ascii="Arial" w:hAnsi="Arial"/>
                <w:kern w:val="24"/>
                <w:sz w:val="20"/>
                <w:szCs w:val="20"/>
              </w:rPr>
              <w:t xml:space="preserve"> </w:t>
            </w:r>
            <w:r w:rsidR="00E74A20">
              <w:rPr>
                <w:rFonts w:ascii="Arial" w:hAnsi="Arial"/>
                <w:kern w:val="24"/>
                <w:sz w:val="20"/>
                <w:szCs w:val="20"/>
              </w:rPr>
              <w:t>stres</w:t>
            </w:r>
            <w:r w:rsidR="00883B05">
              <w:rPr>
                <w:rFonts w:ascii="Arial" w:hAnsi="Arial"/>
                <w:kern w:val="24"/>
                <w:sz w:val="20"/>
                <w:szCs w:val="20"/>
              </w:rPr>
              <w:t>s</w:t>
            </w:r>
            <w:r>
              <w:rPr>
                <w:rFonts w:ascii="Arial" w:hAnsi="Arial"/>
                <w:kern w:val="24"/>
                <w:sz w:val="20"/>
                <w:szCs w:val="20"/>
              </w:rPr>
              <w:t xml:space="preserve"> for</w:t>
            </w:r>
            <w:r w:rsidR="004D47E5">
              <w:rPr>
                <w:rFonts w:ascii="Arial" w:hAnsi="Arial"/>
                <w:kern w:val="24"/>
                <w:sz w:val="20"/>
                <w:szCs w:val="20"/>
              </w:rPr>
              <w:t xml:space="preserve"> </w:t>
            </w:r>
            <w:r w:rsidR="008463C2">
              <w:rPr>
                <w:rFonts w:ascii="Arial" w:hAnsi="Arial"/>
                <w:kern w:val="24"/>
                <w:sz w:val="20"/>
                <w:szCs w:val="20"/>
              </w:rPr>
              <w:t>a small and/or unprepared workforce</w:t>
            </w:r>
          </w:p>
          <w:p w14:paraId="343833D1" w14:textId="4DD94697" w:rsidR="0001155A" w:rsidRPr="004D47E5" w:rsidRDefault="00E74A20" w:rsidP="003E4D06">
            <w:pPr>
              <w:pStyle w:val="ListParagraph"/>
              <w:numPr>
                <w:ilvl w:val="0"/>
                <w:numId w:val="110"/>
              </w:numPr>
              <w:ind w:left="357" w:hanging="357"/>
              <w:contextualSpacing w:val="0"/>
              <w:rPr>
                <w:rFonts w:ascii="Arial" w:hAnsi="Arial"/>
                <w:kern w:val="24"/>
                <w:sz w:val="20"/>
                <w:szCs w:val="20"/>
              </w:rPr>
            </w:pPr>
            <w:r>
              <w:rPr>
                <w:rFonts w:ascii="Arial" w:hAnsi="Arial"/>
                <w:kern w:val="24"/>
                <w:sz w:val="20"/>
                <w:szCs w:val="20"/>
              </w:rPr>
              <w:t>Limited time to gather necessary documentation</w:t>
            </w:r>
            <w:r w:rsidR="0045266A">
              <w:rPr>
                <w:rFonts w:ascii="Arial" w:hAnsi="Arial"/>
                <w:kern w:val="24"/>
                <w:sz w:val="20"/>
                <w:szCs w:val="20"/>
              </w:rPr>
              <w:t>.</w:t>
            </w:r>
          </w:p>
        </w:tc>
      </w:tr>
      <w:tr w:rsidR="0001155A" w14:paraId="6E4B7C59" w14:textId="77777777" w:rsidTr="00BA4070">
        <w:trPr>
          <w:trHeight w:val="284"/>
        </w:trPr>
        <w:tc>
          <w:tcPr>
            <w:tcW w:w="9016" w:type="dxa"/>
            <w:gridSpan w:val="3"/>
            <w:shd w:val="clear" w:color="auto" w:fill="BBF7E3"/>
          </w:tcPr>
          <w:p w14:paraId="129B63AC" w14:textId="3534487C" w:rsidR="0001155A" w:rsidRPr="00E1676A" w:rsidRDefault="0001155A" w:rsidP="00D37DFF">
            <w:pPr>
              <w:rPr>
                <w:rFonts w:ascii="Arial" w:hAnsi="Arial"/>
                <w:kern w:val="24"/>
                <w:sz w:val="20"/>
                <w:szCs w:val="20"/>
              </w:rPr>
            </w:pPr>
            <w:r w:rsidRPr="0001155A">
              <w:rPr>
                <w:rFonts w:ascii="Arial" w:hAnsi="Arial"/>
                <w:b/>
                <w:bCs/>
                <w:kern w:val="24"/>
                <w:sz w:val="20"/>
                <w:szCs w:val="20"/>
              </w:rPr>
              <w:t xml:space="preserve">6 </w:t>
            </w:r>
            <w:r w:rsidR="00C645FE">
              <w:rPr>
                <w:rFonts w:ascii="Arial" w:hAnsi="Arial"/>
                <w:b/>
                <w:bCs/>
                <w:kern w:val="24"/>
                <w:sz w:val="20"/>
                <w:szCs w:val="20"/>
              </w:rPr>
              <w:t>to</w:t>
            </w:r>
            <w:r w:rsidRPr="0001155A">
              <w:rPr>
                <w:rFonts w:ascii="Arial" w:hAnsi="Arial"/>
                <w:b/>
                <w:bCs/>
                <w:kern w:val="24"/>
                <w:sz w:val="20"/>
                <w:szCs w:val="20"/>
              </w:rPr>
              <w:t xml:space="preserve"> 10 business days</w:t>
            </w:r>
          </w:p>
        </w:tc>
      </w:tr>
      <w:tr w:rsidR="0001155A" w14:paraId="165AB67D" w14:textId="77777777" w:rsidTr="00A4197D">
        <w:tc>
          <w:tcPr>
            <w:tcW w:w="3005" w:type="dxa"/>
          </w:tcPr>
          <w:p w14:paraId="30CEBB8E" w14:textId="757F48F9" w:rsidR="0001155A" w:rsidRPr="00E1676A" w:rsidRDefault="004D47E5" w:rsidP="00D37DFF">
            <w:pPr>
              <w:spacing w:after="120"/>
              <w:rPr>
                <w:rFonts w:ascii="Arial" w:hAnsi="Arial"/>
                <w:kern w:val="24"/>
                <w:sz w:val="20"/>
                <w:szCs w:val="20"/>
              </w:rPr>
            </w:pPr>
            <w:r>
              <w:rPr>
                <w:rFonts w:ascii="Arial" w:hAnsi="Arial"/>
                <w:kern w:val="24"/>
                <w:sz w:val="20"/>
                <w:szCs w:val="20"/>
              </w:rPr>
              <w:t>Involves a</w:t>
            </w:r>
            <w:r w:rsidRPr="000260C7">
              <w:rPr>
                <w:rFonts w:ascii="Arial" w:hAnsi="Arial"/>
                <w:kern w:val="24"/>
                <w:sz w:val="20"/>
                <w:szCs w:val="20"/>
              </w:rPr>
              <w:t xml:space="preserve"> notice </w:t>
            </w:r>
            <w:r>
              <w:rPr>
                <w:rFonts w:ascii="Arial" w:hAnsi="Arial"/>
                <w:kern w:val="24"/>
                <w:sz w:val="20"/>
                <w:szCs w:val="20"/>
              </w:rPr>
              <w:t xml:space="preserve">period of 6 </w:t>
            </w:r>
            <w:r w:rsidR="00563381">
              <w:rPr>
                <w:rFonts w:ascii="Arial" w:hAnsi="Arial"/>
                <w:kern w:val="24"/>
                <w:sz w:val="20"/>
                <w:szCs w:val="20"/>
              </w:rPr>
              <w:t>to</w:t>
            </w:r>
            <w:r>
              <w:rPr>
                <w:rFonts w:ascii="Arial" w:hAnsi="Arial"/>
                <w:kern w:val="24"/>
                <w:sz w:val="20"/>
                <w:szCs w:val="20"/>
              </w:rPr>
              <w:t xml:space="preserve"> 10 business days prior to assessment</w:t>
            </w:r>
            <w:r w:rsidR="00B07771">
              <w:rPr>
                <w:rFonts w:ascii="Arial" w:hAnsi="Arial"/>
                <w:kern w:val="24"/>
                <w:sz w:val="20"/>
                <w:szCs w:val="20"/>
              </w:rPr>
              <w:t>.</w:t>
            </w:r>
            <w:r>
              <w:rPr>
                <w:rFonts w:ascii="Arial" w:hAnsi="Arial"/>
                <w:kern w:val="24"/>
                <w:sz w:val="20"/>
                <w:szCs w:val="20"/>
              </w:rPr>
              <w:t xml:space="preserve"> </w:t>
            </w:r>
          </w:p>
        </w:tc>
        <w:tc>
          <w:tcPr>
            <w:tcW w:w="3005" w:type="dxa"/>
          </w:tcPr>
          <w:p w14:paraId="7E8195FD" w14:textId="0DC00D13" w:rsidR="0001155A" w:rsidRDefault="008463C2" w:rsidP="0001155A">
            <w:pPr>
              <w:pStyle w:val="ListParagraph"/>
              <w:numPr>
                <w:ilvl w:val="0"/>
                <w:numId w:val="113"/>
              </w:numPr>
              <w:spacing w:before="60"/>
              <w:contextualSpacing w:val="0"/>
              <w:rPr>
                <w:rFonts w:ascii="Arial" w:hAnsi="Arial"/>
                <w:kern w:val="24"/>
                <w:sz w:val="20"/>
                <w:szCs w:val="20"/>
              </w:rPr>
            </w:pPr>
            <w:r>
              <w:rPr>
                <w:rFonts w:ascii="Arial" w:hAnsi="Arial"/>
                <w:kern w:val="24"/>
                <w:sz w:val="20"/>
                <w:szCs w:val="20"/>
              </w:rPr>
              <w:t>More time to gather necessary documentation</w:t>
            </w:r>
            <w:r w:rsidR="003E4D06">
              <w:rPr>
                <w:rFonts w:ascii="Arial" w:hAnsi="Arial"/>
                <w:kern w:val="24"/>
                <w:sz w:val="20"/>
                <w:szCs w:val="20"/>
              </w:rPr>
              <w:t xml:space="preserve"> than 3 to 5 business days</w:t>
            </w:r>
          </w:p>
          <w:p w14:paraId="7C2B3566" w14:textId="2A49E9A1" w:rsidR="0001155A" w:rsidRPr="00563381" w:rsidRDefault="000E1AC6" w:rsidP="00563381">
            <w:pPr>
              <w:pStyle w:val="ListParagraph"/>
              <w:numPr>
                <w:ilvl w:val="0"/>
                <w:numId w:val="113"/>
              </w:numPr>
              <w:spacing w:before="60" w:after="120"/>
              <w:ind w:left="357" w:hanging="357"/>
              <w:contextualSpacing w:val="0"/>
              <w:rPr>
                <w:rFonts w:ascii="Arial" w:hAnsi="Arial"/>
                <w:kern w:val="24"/>
                <w:sz w:val="20"/>
                <w:szCs w:val="20"/>
              </w:rPr>
            </w:pPr>
            <w:r>
              <w:rPr>
                <w:rFonts w:ascii="Arial" w:hAnsi="Arial"/>
                <w:kern w:val="24"/>
                <w:sz w:val="20"/>
                <w:szCs w:val="20"/>
              </w:rPr>
              <w:t>Less</w:t>
            </w:r>
            <w:r w:rsidR="00883B05">
              <w:rPr>
                <w:rFonts w:ascii="Arial" w:hAnsi="Arial"/>
                <w:kern w:val="24"/>
                <w:sz w:val="20"/>
                <w:szCs w:val="20"/>
              </w:rPr>
              <w:t xml:space="preserve"> potential</w:t>
            </w:r>
            <w:r>
              <w:rPr>
                <w:rFonts w:ascii="Arial" w:hAnsi="Arial"/>
                <w:kern w:val="24"/>
                <w:sz w:val="20"/>
                <w:szCs w:val="20"/>
              </w:rPr>
              <w:t xml:space="preserve"> stress for a small and/or unprepared workforce</w:t>
            </w:r>
            <w:r w:rsidR="003E4D06">
              <w:rPr>
                <w:rFonts w:ascii="Arial" w:hAnsi="Arial"/>
                <w:kern w:val="24"/>
                <w:sz w:val="20"/>
                <w:szCs w:val="20"/>
              </w:rPr>
              <w:t xml:space="preserve"> than 3 to 5 business days</w:t>
            </w:r>
            <w:r w:rsidR="0045266A">
              <w:rPr>
                <w:rFonts w:ascii="Arial" w:hAnsi="Arial"/>
                <w:kern w:val="24"/>
                <w:sz w:val="20"/>
                <w:szCs w:val="20"/>
              </w:rPr>
              <w:t>.</w:t>
            </w:r>
          </w:p>
        </w:tc>
        <w:tc>
          <w:tcPr>
            <w:tcW w:w="3006" w:type="dxa"/>
          </w:tcPr>
          <w:p w14:paraId="0F7DB64D" w14:textId="41EA54CF" w:rsidR="00883B05" w:rsidRPr="00883B05" w:rsidRDefault="00883B05" w:rsidP="00883B05">
            <w:pPr>
              <w:pStyle w:val="ListParagraph"/>
              <w:numPr>
                <w:ilvl w:val="0"/>
                <w:numId w:val="113"/>
              </w:numPr>
              <w:contextualSpacing w:val="0"/>
              <w:rPr>
                <w:rFonts w:ascii="Arial" w:hAnsi="Arial"/>
                <w:kern w:val="24"/>
                <w:sz w:val="20"/>
                <w:szCs w:val="20"/>
              </w:rPr>
            </w:pPr>
            <w:r>
              <w:rPr>
                <w:rFonts w:ascii="Arial" w:hAnsi="Arial"/>
                <w:kern w:val="24"/>
                <w:sz w:val="20"/>
                <w:szCs w:val="20"/>
              </w:rPr>
              <w:t xml:space="preserve">Assessment outcomes may </w:t>
            </w:r>
            <w:r w:rsidR="00C95752">
              <w:rPr>
                <w:rFonts w:ascii="Arial" w:hAnsi="Arial"/>
                <w:kern w:val="24"/>
                <w:sz w:val="20"/>
                <w:szCs w:val="20"/>
              </w:rPr>
              <w:t>be less reflective of daily operations</w:t>
            </w:r>
            <w:r w:rsidR="00C221A8">
              <w:rPr>
                <w:rFonts w:ascii="Arial" w:hAnsi="Arial"/>
                <w:kern w:val="24"/>
                <w:sz w:val="20"/>
                <w:szCs w:val="20"/>
              </w:rPr>
              <w:t>.</w:t>
            </w:r>
          </w:p>
          <w:p w14:paraId="20AC8AEF" w14:textId="09A4B89F" w:rsidR="0001155A" w:rsidRPr="00883B05" w:rsidRDefault="0001155A" w:rsidP="00C221A8">
            <w:pPr>
              <w:pStyle w:val="ListParagraph"/>
              <w:ind w:left="360"/>
              <w:contextualSpacing w:val="0"/>
              <w:rPr>
                <w:rFonts w:ascii="Arial" w:hAnsi="Arial"/>
                <w:kern w:val="24"/>
                <w:sz w:val="20"/>
                <w:szCs w:val="20"/>
              </w:rPr>
            </w:pPr>
          </w:p>
        </w:tc>
      </w:tr>
      <w:tr w:rsidR="0001155A" w14:paraId="6FA450B6" w14:textId="77777777" w:rsidTr="00BA4070">
        <w:trPr>
          <w:trHeight w:val="284"/>
        </w:trPr>
        <w:tc>
          <w:tcPr>
            <w:tcW w:w="9016" w:type="dxa"/>
            <w:gridSpan w:val="3"/>
            <w:shd w:val="clear" w:color="auto" w:fill="BBF7E3"/>
          </w:tcPr>
          <w:p w14:paraId="31178DB6" w14:textId="34F09898" w:rsidR="0001155A" w:rsidRPr="00E1676A" w:rsidRDefault="0001155A" w:rsidP="00D37DFF">
            <w:pPr>
              <w:rPr>
                <w:rFonts w:ascii="Arial" w:hAnsi="Arial"/>
                <w:b/>
                <w:bCs/>
                <w:kern w:val="24"/>
                <w:sz w:val="20"/>
                <w:szCs w:val="20"/>
              </w:rPr>
            </w:pPr>
            <w:r w:rsidRPr="0001155A">
              <w:rPr>
                <w:rFonts w:ascii="Arial" w:hAnsi="Arial"/>
                <w:b/>
                <w:bCs/>
                <w:kern w:val="24"/>
                <w:sz w:val="20"/>
                <w:szCs w:val="20"/>
              </w:rPr>
              <w:t xml:space="preserve">11 </w:t>
            </w:r>
            <w:r w:rsidR="00C645FE">
              <w:rPr>
                <w:rFonts w:ascii="Arial" w:hAnsi="Arial"/>
                <w:b/>
                <w:bCs/>
                <w:kern w:val="24"/>
                <w:sz w:val="20"/>
                <w:szCs w:val="20"/>
              </w:rPr>
              <w:t>to</w:t>
            </w:r>
            <w:r w:rsidRPr="0001155A">
              <w:rPr>
                <w:rFonts w:ascii="Arial" w:hAnsi="Arial"/>
                <w:b/>
                <w:bCs/>
                <w:kern w:val="24"/>
                <w:sz w:val="20"/>
                <w:szCs w:val="20"/>
              </w:rPr>
              <w:t xml:space="preserve"> </w:t>
            </w:r>
            <w:r w:rsidR="004D47E5">
              <w:rPr>
                <w:rFonts w:ascii="Arial" w:hAnsi="Arial"/>
                <w:b/>
                <w:bCs/>
                <w:kern w:val="24"/>
                <w:sz w:val="20"/>
                <w:szCs w:val="20"/>
              </w:rPr>
              <w:t>20</w:t>
            </w:r>
            <w:r w:rsidRPr="0001155A">
              <w:rPr>
                <w:rFonts w:ascii="Arial" w:hAnsi="Arial"/>
                <w:b/>
                <w:bCs/>
                <w:kern w:val="24"/>
                <w:sz w:val="20"/>
                <w:szCs w:val="20"/>
              </w:rPr>
              <w:t xml:space="preserve"> business days</w:t>
            </w:r>
          </w:p>
        </w:tc>
      </w:tr>
      <w:tr w:rsidR="0001155A" w14:paraId="2B85372F" w14:textId="77777777" w:rsidTr="00A4197D">
        <w:trPr>
          <w:trHeight w:val="1319"/>
        </w:trPr>
        <w:tc>
          <w:tcPr>
            <w:tcW w:w="3005" w:type="dxa"/>
          </w:tcPr>
          <w:p w14:paraId="0DB94EE8" w14:textId="2F3462C3" w:rsidR="0001155A" w:rsidRPr="00E1676A" w:rsidRDefault="004D47E5" w:rsidP="00D37DFF">
            <w:pPr>
              <w:spacing w:before="60"/>
              <w:rPr>
                <w:rFonts w:ascii="Arial" w:hAnsi="Arial"/>
                <w:kern w:val="24"/>
                <w:sz w:val="20"/>
                <w:szCs w:val="20"/>
              </w:rPr>
            </w:pPr>
            <w:r>
              <w:rPr>
                <w:rFonts w:ascii="Arial" w:hAnsi="Arial"/>
                <w:kern w:val="24"/>
                <w:sz w:val="20"/>
                <w:szCs w:val="20"/>
              </w:rPr>
              <w:t>Involves a</w:t>
            </w:r>
            <w:r w:rsidRPr="000260C7">
              <w:rPr>
                <w:rFonts w:ascii="Arial" w:hAnsi="Arial"/>
                <w:kern w:val="24"/>
                <w:sz w:val="20"/>
                <w:szCs w:val="20"/>
              </w:rPr>
              <w:t xml:space="preserve"> notice </w:t>
            </w:r>
            <w:r>
              <w:rPr>
                <w:rFonts w:ascii="Arial" w:hAnsi="Arial"/>
                <w:kern w:val="24"/>
                <w:sz w:val="20"/>
                <w:szCs w:val="20"/>
              </w:rPr>
              <w:t xml:space="preserve">period of 11 </w:t>
            </w:r>
            <w:r w:rsidR="00154A7E">
              <w:rPr>
                <w:rFonts w:ascii="Arial" w:hAnsi="Arial"/>
                <w:kern w:val="24"/>
                <w:sz w:val="20"/>
                <w:szCs w:val="20"/>
              </w:rPr>
              <w:t>to</w:t>
            </w:r>
            <w:r>
              <w:rPr>
                <w:rFonts w:ascii="Arial" w:hAnsi="Arial"/>
                <w:kern w:val="24"/>
                <w:sz w:val="20"/>
                <w:szCs w:val="20"/>
              </w:rPr>
              <w:t xml:space="preserve"> 20 business days prior to assessment</w:t>
            </w:r>
            <w:r w:rsidR="00154A7E">
              <w:rPr>
                <w:rFonts w:ascii="Arial" w:hAnsi="Arial"/>
                <w:kern w:val="24"/>
                <w:sz w:val="20"/>
                <w:szCs w:val="20"/>
              </w:rPr>
              <w:t>.</w:t>
            </w:r>
            <w:r>
              <w:rPr>
                <w:rFonts w:ascii="Arial" w:hAnsi="Arial"/>
                <w:kern w:val="24"/>
                <w:sz w:val="20"/>
                <w:szCs w:val="20"/>
              </w:rPr>
              <w:t xml:space="preserve"> </w:t>
            </w:r>
          </w:p>
        </w:tc>
        <w:tc>
          <w:tcPr>
            <w:tcW w:w="3005" w:type="dxa"/>
          </w:tcPr>
          <w:p w14:paraId="02AD47CB" w14:textId="6D602B13" w:rsidR="000E1AC6" w:rsidRDefault="000E1AC6" w:rsidP="000E1AC6">
            <w:pPr>
              <w:pStyle w:val="ListParagraph"/>
              <w:numPr>
                <w:ilvl w:val="0"/>
                <w:numId w:val="114"/>
              </w:numPr>
              <w:spacing w:before="60"/>
              <w:contextualSpacing w:val="0"/>
              <w:rPr>
                <w:rFonts w:ascii="Arial" w:hAnsi="Arial"/>
                <w:kern w:val="24"/>
                <w:sz w:val="20"/>
                <w:szCs w:val="20"/>
              </w:rPr>
            </w:pPr>
            <w:r>
              <w:rPr>
                <w:rFonts w:ascii="Arial" w:hAnsi="Arial"/>
                <w:kern w:val="24"/>
                <w:sz w:val="20"/>
                <w:szCs w:val="20"/>
              </w:rPr>
              <w:t>Mo</w:t>
            </w:r>
            <w:r w:rsidR="00D614B2">
              <w:rPr>
                <w:rFonts w:ascii="Arial" w:hAnsi="Arial"/>
                <w:kern w:val="24"/>
                <w:sz w:val="20"/>
                <w:szCs w:val="20"/>
              </w:rPr>
              <w:t>st</w:t>
            </w:r>
            <w:r>
              <w:rPr>
                <w:rFonts w:ascii="Arial" w:hAnsi="Arial"/>
                <w:kern w:val="24"/>
                <w:sz w:val="20"/>
                <w:szCs w:val="20"/>
              </w:rPr>
              <w:t xml:space="preserve"> time to gather necessary documentation</w:t>
            </w:r>
          </w:p>
          <w:p w14:paraId="4D06EA15" w14:textId="20FD6A13" w:rsidR="0001155A" w:rsidRPr="00154A7E" w:rsidRDefault="000E1AC6" w:rsidP="000E1AC6">
            <w:pPr>
              <w:pStyle w:val="ListParagraph"/>
              <w:numPr>
                <w:ilvl w:val="0"/>
                <w:numId w:val="114"/>
              </w:numPr>
              <w:spacing w:before="60" w:after="120"/>
              <w:contextualSpacing w:val="0"/>
              <w:rPr>
                <w:rFonts w:ascii="Arial" w:hAnsi="Arial"/>
                <w:kern w:val="24"/>
                <w:sz w:val="20"/>
                <w:szCs w:val="20"/>
              </w:rPr>
            </w:pPr>
            <w:r>
              <w:rPr>
                <w:rFonts w:ascii="Arial" w:hAnsi="Arial"/>
                <w:kern w:val="24"/>
                <w:sz w:val="20"/>
                <w:szCs w:val="20"/>
              </w:rPr>
              <w:t xml:space="preserve">Least </w:t>
            </w:r>
            <w:r w:rsidR="00883B05">
              <w:rPr>
                <w:rFonts w:ascii="Arial" w:hAnsi="Arial"/>
                <w:kern w:val="24"/>
                <w:sz w:val="20"/>
                <w:szCs w:val="20"/>
              </w:rPr>
              <w:t xml:space="preserve">potential </w:t>
            </w:r>
            <w:r>
              <w:rPr>
                <w:rFonts w:ascii="Arial" w:hAnsi="Arial"/>
                <w:kern w:val="24"/>
                <w:sz w:val="20"/>
                <w:szCs w:val="20"/>
              </w:rPr>
              <w:t>stressful for a small and/or unprepared workforce</w:t>
            </w:r>
            <w:r w:rsidR="0045266A">
              <w:rPr>
                <w:rFonts w:ascii="Arial" w:hAnsi="Arial"/>
                <w:kern w:val="24"/>
                <w:sz w:val="20"/>
                <w:szCs w:val="20"/>
              </w:rPr>
              <w:t>.</w:t>
            </w:r>
          </w:p>
        </w:tc>
        <w:tc>
          <w:tcPr>
            <w:tcW w:w="3006" w:type="dxa"/>
          </w:tcPr>
          <w:p w14:paraId="796B7C1C" w14:textId="46B2516B" w:rsidR="000E1AC6" w:rsidRPr="00C221A8" w:rsidRDefault="000E1AC6" w:rsidP="00C221A8">
            <w:pPr>
              <w:pStyle w:val="ListParagraph"/>
              <w:numPr>
                <w:ilvl w:val="0"/>
                <w:numId w:val="114"/>
              </w:numPr>
              <w:contextualSpacing w:val="0"/>
              <w:rPr>
                <w:rFonts w:ascii="Arial" w:hAnsi="Arial"/>
                <w:kern w:val="24"/>
                <w:sz w:val="20"/>
                <w:szCs w:val="20"/>
              </w:rPr>
            </w:pPr>
            <w:r>
              <w:rPr>
                <w:rFonts w:ascii="Arial" w:hAnsi="Arial"/>
                <w:kern w:val="24"/>
                <w:sz w:val="20"/>
                <w:szCs w:val="20"/>
              </w:rPr>
              <w:t xml:space="preserve">Assessment outcomes may </w:t>
            </w:r>
            <w:r w:rsidR="00C95752">
              <w:rPr>
                <w:rFonts w:ascii="Arial" w:hAnsi="Arial"/>
                <w:kern w:val="24"/>
                <w:sz w:val="20"/>
                <w:szCs w:val="20"/>
              </w:rPr>
              <w:t>be least reflective of daily operations</w:t>
            </w:r>
            <w:r w:rsidR="0045266A" w:rsidRPr="00C221A8">
              <w:rPr>
                <w:rFonts w:ascii="Arial" w:hAnsi="Arial"/>
                <w:kern w:val="24"/>
                <w:sz w:val="20"/>
                <w:szCs w:val="20"/>
              </w:rPr>
              <w:t>.</w:t>
            </w:r>
          </w:p>
        </w:tc>
      </w:tr>
    </w:tbl>
    <w:p w14:paraId="0BDC4396" w14:textId="6EC5777A" w:rsidR="005A1558" w:rsidRDefault="005A1558" w:rsidP="0001155A">
      <w:pPr>
        <w:pStyle w:val="ListParagraph"/>
        <w:spacing w:after="0"/>
        <w:ind w:left="0"/>
        <w:rPr>
          <w:rFonts w:ascii="Arial" w:eastAsia="Times New Roman" w:hAnsi="Arial" w:cs="Arial"/>
          <w:b/>
          <w:bCs/>
          <w:kern w:val="24"/>
          <w:sz w:val="28"/>
          <w:szCs w:val="28"/>
          <w:lang w:eastAsia="en-AU"/>
        </w:rPr>
      </w:pPr>
    </w:p>
    <w:p w14:paraId="36BD0A5C" w14:textId="77777777" w:rsidR="00A4197D" w:rsidRDefault="00A4197D" w:rsidP="0001155A">
      <w:pPr>
        <w:pStyle w:val="ListParagraph"/>
        <w:spacing w:after="0"/>
        <w:ind w:left="0"/>
        <w:rPr>
          <w:rFonts w:ascii="Arial" w:eastAsia="Times New Roman" w:hAnsi="Arial" w:cs="Arial"/>
          <w:b/>
          <w:bCs/>
          <w:kern w:val="24"/>
          <w:sz w:val="28"/>
          <w:szCs w:val="28"/>
          <w:lang w:eastAsia="en-AU"/>
        </w:rPr>
      </w:pPr>
    </w:p>
    <w:p w14:paraId="66552913" w14:textId="77777777" w:rsidR="00A4197D" w:rsidRDefault="00A4197D" w:rsidP="0001155A">
      <w:pPr>
        <w:pStyle w:val="ListParagraph"/>
        <w:spacing w:after="0"/>
        <w:ind w:left="0"/>
        <w:rPr>
          <w:rFonts w:ascii="Arial" w:eastAsia="Times New Roman" w:hAnsi="Arial" w:cs="Arial"/>
          <w:b/>
          <w:bCs/>
          <w:kern w:val="24"/>
          <w:sz w:val="28"/>
          <w:szCs w:val="28"/>
          <w:lang w:eastAsia="en-AU"/>
        </w:rPr>
      </w:pPr>
    </w:p>
    <w:p w14:paraId="1522F1E9" w14:textId="77777777" w:rsidR="00A4197D" w:rsidRDefault="00A4197D" w:rsidP="0001155A">
      <w:pPr>
        <w:pStyle w:val="ListParagraph"/>
        <w:spacing w:after="0"/>
        <w:ind w:left="0"/>
        <w:rPr>
          <w:rFonts w:ascii="Arial" w:eastAsia="Times New Roman" w:hAnsi="Arial" w:cs="Arial"/>
          <w:b/>
          <w:bCs/>
          <w:kern w:val="24"/>
          <w:sz w:val="28"/>
          <w:szCs w:val="28"/>
          <w:lang w:eastAsia="en-AU"/>
        </w:rPr>
      </w:pPr>
    </w:p>
    <w:p w14:paraId="435E7135" w14:textId="77777777" w:rsidR="00A4197D" w:rsidRDefault="00A4197D" w:rsidP="0001155A">
      <w:pPr>
        <w:pStyle w:val="ListParagraph"/>
        <w:spacing w:after="0"/>
        <w:ind w:left="0"/>
        <w:rPr>
          <w:rFonts w:ascii="Arial" w:eastAsia="Times New Roman" w:hAnsi="Arial" w:cs="Arial"/>
          <w:b/>
          <w:bCs/>
          <w:kern w:val="24"/>
          <w:sz w:val="28"/>
          <w:szCs w:val="28"/>
          <w:lang w:eastAsia="en-AU"/>
        </w:rPr>
      </w:pPr>
    </w:p>
    <w:p w14:paraId="59E67E9D" w14:textId="77777777" w:rsidR="00A4197D" w:rsidRDefault="00A4197D" w:rsidP="0001155A">
      <w:pPr>
        <w:pStyle w:val="ListParagraph"/>
        <w:spacing w:after="0"/>
        <w:ind w:left="0"/>
        <w:rPr>
          <w:rFonts w:ascii="Arial" w:eastAsia="Times New Roman" w:hAnsi="Arial" w:cs="Arial"/>
          <w:b/>
          <w:bCs/>
          <w:kern w:val="24"/>
          <w:sz w:val="28"/>
          <w:szCs w:val="28"/>
          <w:lang w:eastAsia="en-AU"/>
        </w:rPr>
      </w:pPr>
    </w:p>
    <w:p w14:paraId="2506D51B" w14:textId="7D76B897" w:rsidR="0001155A" w:rsidRPr="0001155A" w:rsidRDefault="00F42158" w:rsidP="0001155A">
      <w:pPr>
        <w:spacing w:after="0"/>
        <w:rPr>
          <w:rFonts w:ascii="Arial" w:eastAsia="Times New Roman" w:hAnsi="Arial" w:cs="Arial"/>
          <w:b/>
          <w:bCs/>
          <w:kern w:val="24"/>
          <w:sz w:val="28"/>
          <w:szCs w:val="28"/>
          <w:lang w:eastAsia="en-AU"/>
        </w:rPr>
      </w:pPr>
      <w:r w:rsidRPr="002171CA">
        <w:rPr>
          <w:rFonts w:ascii="Arial" w:eastAsia="Times New Roman" w:hAnsi="Arial" w:cs="Times New Roman"/>
          <w:noProof/>
          <w:lang w:eastAsia="en-AU"/>
        </w:rPr>
        <mc:AlternateContent>
          <mc:Choice Requires="wps">
            <w:drawing>
              <wp:anchor distT="0" distB="0" distL="114300" distR="114300" simplePos="0" relativeHeight="251711488" behindDoc="0" locked="0" layoutInCell="1" allowOverlap="1" wp14:anchorId="5869C705" wp14:editId="40334C83">
                <wp:simplePos x="0" y="0"/>
                <wp:positionH relativeFrom="column">
                  <wp:posOffset>169545</wp:posOffset>
                </wp:positionH>
                <wp:positionV relativeFrom="paragraph">
                  <wp:posOffset>100634</wp:posOffset>
                </wp:positionV>
                <wp:extent cx="4972050" cy="638175"/>
                <wp:effectExtent l="0" t="0" r="0" b="9525"/>
                <wp:wrapNone/>
                <wp:docPr id="1688721845" name="TextBox 25"/>
                <wp:cNvGraphicFramePr/>
                <a:graphic xmlns:a="http://schemas.openxmlformats.org/drawingml/2006/main">
                  <a:graphicData uri="http://schemas.microsoft.com/office/word/2010/wordprocessingShape">
                    <wps:wsp>
                      <wps:cNvSpPr txBox="1"/>
                      <wps:spPr>
                        <a:xfrm>
                          <a:off x="0" y="0"/>
                          <a:ext cx="4972050" cy="638175"/>
                        </a:xfrm>
                        <a:prstGeom prst="rect">
                          <a:avLst/>
                        </a:prstGeom>
                        <a:noFill/>
                        <a:ln>
                          <a:noFill/>
                        </a:ln>
                      </wps:spPr>
                      <wps:txbx>
                        <w:txbxContent>
                          <w:p w14:paraId="6835A596" w14:textId="0ADFD53C" w:rsidR="005A1558" w:rsidRPr="00F42158" w:rsidRDefault="005A1558" w:rsidP="005A1558">
                            <w:pPr>
                              <w:rPr>
                                <w:rFonts w:ascii="Arial" w:hAnsi="Arial"/>
                                <w:b/>
                                <w:bCs/>
                                <w:color w:val="CA4F21"/>
                                <w:kern w:val="28"/>
                                <w:sz w:val="28"/>
                                <w:szCs w:val="28"/>
                              </w:rPr>
                            </w:pPr>
                            <w:r w:rsidRPr="00F42158">
                              <w:rPr>
                                <w:rFonts w:ascii="Arial" w:hAnsi="Arial"/>
                                <w:b/>
                                <w:bCs/>
                                <w:color w:val="CA4F21"/>
                                <w:kern w:val="28"/>
                                <w:sz w:val="28"/>
                                <w:szCs w:val="28"/>
                              </w:rPr>
                              <w:t xml:space="preserve">2.2: </w:t>
                            </w:r>
                            <w:r w:rsidRPr="00F42158">
                              <w:rPr>
                                <w:rFonts w:ascii="Arial" w:hAnsi="Arial"/>
                                <w:color w:val="CA4F21"/>
                                <w:kern w:val="28"/>
                                <w:sz w:val="28"/>
                                <w:szCs w:val="28"/>
                              </w:rPr>
                              <w:t xml:space="preserve">Should the </w:t>
                            </w:r>
                            <w:r w:rsidR="007A2EC3" w:rsidRPr="00F42158">
                              <w:rPr>
                                <w:rFonts w:ascii="Arial" w:hAnsi="Arial"/>
                                <w:color w:val="CA4F21"/>
                                <w:kern w:val="28"/>
                                <w:sz w:val="28"/>
                                <w:szCs w:val="28"/>
                              </w:rPr>
                              <w:t xml:space="preserve">length of the </w:t>
                            </w:r>
                            <w:r w:rsidRPr="00F42158">
                              <w:rPr>
                                <w:rFonts w:ascii="Arial" w:hAnsi="Arial"/>
                                <w:color w:val="CA4F21"/>
                                <w:kern w:val="28"/>
                                <w:sz w:val="28"/>
                                <w:szCs w:val="28"/>
                              </w:rPr>
                              <w:t xml:space="preserve">notice period vary </w:t>
                            </w:r>
                            <w:r w:rsidR="00A4197D" w:rsidRPr="00F42158">
                              <w:rPr>
                                <w:rFonts w:ascii="Arial" w:hAnsi="Arial"/>
                                <w:color w:val="CA4F21"/>
                                <w:kern w:val="28"/>
                                <w:sz w:val="28"/>
                                <w:szCs w:val="28"/>
                              </w:rPr>
                              <w:t>a</w:t>
                            </w:r>
                            <w:r w:rsidRPr="00F42158">
                              <w:rPr>
                                <w:rFonts w:ascii="Arial" w:hAnsi="Arial"/>
                                <w:color w:val="CA4F21"/>
                                <w:kern w:val="28"/>
                                <w:sz w:val="28"/>
                                <w:szCs w:val="28"/>
                              </w:rPr>
                              <w:t>ccording to priority factors?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69C705" id="_x0000_s1050" type="#_x0000_t202" style="position:absolute;margin-left:13.35pt;margin-top:7.9pt;width:391.5pt;height:5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RdjAEAAAkDAAAOAAAAZHJzL2Uyb0RvYy54bWysUk1vGyEQvVfKf0DcY9ZuvrryOmobpZeq&#10;jZT0B2AWvEjA0AF71/++A3bstrlVvQwwMzzee8PyfvKO7TQmC6Hj81nDmQ4Kehs2Hf/x8nh5x1nK&#10;MvTSQdAd3+vE71cX75ZjbPUCBnC9RkYgIbVj7PiQc2yFSGrQXqYZRB2oaAC9zHTEjehRjoTunVg0&#10;zY0YAfuIoHRKlH04FPmq4hujVf5uTNKZuY4Tt1wj1rguUayWst2gjINVRxryH1h4aQM9eoJ6kFmy&#10;Ldo3UN4qhAQmzxR4AcZYpasGUjNv/lLzPMioqxYyJ8WTTen/wapvu+f4hCxPn2CiARZDxpjaRMmi&#10;ZzLoy0pMGdXJwv3JNj1lpih59eF20VxTSVHt5v3d/Pa6wIjz7Ygpf9HgWdl0HGks1S25+5ryofW1&#10;pTwW4NE6V0fjwh8JwiwZcaZYdnlaT8z2HV9cvfJfQ78nWSNNtuPp51ai5gyz+wz1IxxAP24zGFsJ&#10;FJjDnSM6+V0lHP9GGejv59p1/sGrXwAAAP//AwBQSwMEFAAGAAgAAAAhABDdo5XcAAAACQEAAA8A&#10;AABkcnMvZG93bnJldi54bWxMj81OwzAQhO9IvIO1SNyo3UJDG+JUCMQV1PIjcdvG2yQiXkex24S3&#10;ZznBcWdGs98Um8l36kRDbANbmM8MKOIquJZrC2+vT1crUDEhO+wCk4VvirApz88KzF0YeUunXaqV&#10;lHDM0UKTUp9rHauGPMZZ6InFO4TBY5JzqLUbcJRy3+mFMZn22LJ8aLCnh4aqr93RW3h/Pnx+3JiX&#10;+tEv+zFMRrNfa2svL6b7O1CJpvQXhl98QYdSmPbhyC6qzsIiu5Wk6EtZIP7KrEXYizDPrkGXhf6/&#10;oPwBAAD//wMAUEsBAi0AFAAGAAgAAAAhALaDOJL+AAAA4QEAABMAAAAAAAAAAAAAAAAAAAAAAFtD&#10;b250ZW50X1R5cGVzXS54bWxQSwECLQAUAAYACAAAACEAOP0h/9YAAACUAQAACwAAAAAAAAAAAAAA&#10;AAAvAQAAX3JlbHMvLnJlbHNQSwECLQAUAAYACAAAACEAT5XkXYwBAAAJAwAADgAAAAAAAAAAAAAA&#10;AAAuAgAAZHJzL2Uyb0RvYy54bWxQSwECLQAUAAYACAAAACEAEN2jldwAAAAJAQAADwAAAAAAAAAA&#10;AAAAAADmAwAAZHJzL2Rvd25yZXYueG1sUEsFBgAAAAAEAAQA8wAAAO8EAAAAAA==&#10;" filled="f" stroked="f">
                <v:textbox>
                  <w:txbxContent>
                    <w:p w14:paraId="6835A596" w14:textId="0ADFD53C" w:rsidR="005A1558" w:rsidRPr="00F42158" w:rsidRDefault="005A1558" w:rsidP="005A1558">
                      <w:pPr>
                        <w:rPr>
                          <w:rFonts w:ascii="Arial" w:hAnsi="Arial"/>
                          <w:b/>
                          <w:bCs/>
                          <w:color w:val="CA4F21"/>
                          <w:kern w:val="28"/>
                          <w:sz w:val="28"/>
                          <w:szCs w:val="28"/>
                        </w:rPr>
                      </w:pPr>
                      <w:r w:rsidRPr="00F42158">
                        <w:rPr>
                          <w:rFonts w:ascii="Arial" w:hAnsi="Arial"/>
                          <w:b/>
                          <w:bCs/>
                          <w:color w:val="CA4F21"/>
                          <w:kern w:val="28"/>
                          <w:sz w:val="28"/>
                          <w:szCs w:val="28"/>
                        </w:rPr>
                        <w:t xml:space="preserve">2.2: </w:t>
                      </w:r>
                      <w:r w:rsidRPr="00F42158">
                        <w:rPr>
                          <w:rFonts w:ascii="Arial" w:hAnsi="Arial"/>
                          <w:color w:val="CA4F21"/>
                          <w:kern w:val="28"/>
                          <w:sz w:val="28"/>
                          <w:szCs w:val="28"/>
                        </w:rPr>
                        <w:t xml:space="preserve">Should the </w:t>
                      </w:r>
                      <w:r w:rsidR="007A2EC3" w:rsidRPr="00F42158">
                        <w:rPr>
                          <w:rFonts w:ascii="Arial" w:hAnsi="Arial"/>
                          <w:color w:val="CA4F21"/>
                          <w:kern w:val="28"/>
                          <w:sz w:val="28"/>
                          <w:szCs w:val="28"/>
                        </w:rPr>
                        <w:t xml:space="preserve">length of the </w:t>
                      </w:r>
                      <w:r w:rsidRPr="00F42158">
                        <w:rPr>
                          <w:rFonts w:ascii="Arial" w:hAnsi="Arial"/>
                          <w:color w:val="CA4F21"/>
                          <w:kern w:val="28"/>
                          <w:sz w:val="28"/>
                          <w:szCs w:val="28"/>
                        </w:rPr>
                        <w:t xml:space="preserve">notice period vary </w:t>
                      </w:r>
                      <w:r w:rsidR="00A4197D" w:rsidRPr="00F42158">
                        <w:rPr>
                          <w:rFonts w:ascii="Arial" w:hAnsi="Arial"/>
                          <w:color w:val="CA4F21"/>
                          <w:kern w:val="28"/>
                          <w:sz w:val="28"/>
                          <w:szCs w:val="28"/>
                        </w:rPr>
                        <w:t>a</w:t>
                      </w:r>
                      <w:r w:rsidRPr="00F42158">
                        <w:rPr>
                          <w:rFonts w:ascii="Arial" w:hAnsi="Arial"/>
                          <w:color w:val="CA4F21"/>
                          <w:kern w:val="28"/>
                          <w:sz w:val="28"/>
                          <w:szCs w:val="28"/>
                        </w:rPr>
                        <w:t>ccording to priority factors?</w:t>
                      </w:r>
                    </w:p>
                  </w:txbxContent>
                </v:textbox>
              </v:shape>
            </w:pict>
          </mc:Fallback>
        </mc:AlternateContent>
      </w:r>
      <w:r>
        <w:rPr>
          <w:rFonts w:ascii="Arial" w:hAnsi="Arial" w:cs="Arial"/>
          <w:noProof/>
          <w:color w:val="808080" w:themeColor="background1" w:themeShade="80"/>
        </w:rPr>
        <mc:AlternateContent>
          <mc:Choice Requires="wps">
            <w:drawing>
              <wp:anchor distT="0" distB="0" distL="114300" distR="114300" simplePos="0" relativeHeight="251709440" behindDoc="0" locked="0" layoutInCell="1" allowOverlap="1" wp14:anchorId="1F74EBB0" wp14:editId="4E947A68">
                <wp:simplePos x="0" y="0"/>
                <wp:positionH relativeFrom="margin">
                  <wp:align>right</wp:align>
                </wp:positionH>
                <wp:positionV relativeFrom="paragraph">
                  <wp:posOffset>22225</wp:posOffset>
                </wp:positionV>
                <wp:extent cx="5686425" cy="2325205"/>
                <wp:effectExtent l="19050" t="19050" r="28575" b="18415"/>
                <wp:wrapNone/>
                <wp:docPr id="309476600" name="Rectangle: Rounded Corners 10"/>
                <wp:cNvGraphicFramePr/>
                <a:graphic xmlns:a="http://schemas.openxmlformats.org/drawingml/2006/main">
                  <a:graphicData uri="http://schemas.microsoft.com/office/word/2010/wordprocessingShape">
                    <wps:wsp>
                      <wps:cNvSpPr/>
                      <wps:spPr>
                        <a:xfrm>
                          <a:off x="0" y="0"/>
                          <a:ext cx="5686425" cy="2325205"/>
                        </a:xfrm>
                        <a:prstGeom prst="roundRect">
                          <a:avLst>
                            <a:gd name="adj" fmla="val 8358"/>
                          </a:avLst>
                        </a:prstGeom>
                        <a:noFill/>
                        <a:ln w="28575">
                          <a:solidFill>
                            <a:srgbClr val="CA4F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F2F87" id="Rectangle: Rounded Corners 10" o:spid="_x0000_s1026" style="position:absolute;margin-left:396.55pt;margin-top:1.75pt;width:447.75pt;height:183.1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4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fQpQIAAJoFAAAOAAAAZHJzL2Uyb0RvYy54bWysVEtv2zAMvg/YfxB0X/1o3GZBnSJIkWFA&#10;0RZth54VWYo9yKImKXGyXz9KdpxgK3YYdpElk/xIfnzc3O5bRXbCugZ0SbOLlBKhOVSN3pT02+vq&#10;05QS55mumAItSnoQjt7OP3646cxM5FCDqoQlCKLdrDMlrb03syRxvBYtcxdghEahBNsyj0+7SSrL&#10;OkRvVZKn6VXSga2MBS6cw793vZDOI76UgvtHKZ3wRJUUY/PxtPFchzOZ37DZxjJTN3wIg/1DFC1r&#10;NDodoe6YZ2Rrmz+g2oZbcCD9BYc2ASkbLmIOmE2W/pbNS82MiLkgOc6MNLn/B8sfdi/mySINnXEz&#10;h9eQxV7aNnwxPrKPZB1GssTeE44/i6vp1SQvKOEoyy/zIk+LQGdyMjfW+S8CWhIuJbWw1dUzliQy&#10;xXb3zkfKKqJZi73Bqu+UyFZhAXZMkellMR0AB12EPkIGQw2rRqlYQaVJh1FMi+sigjtQTRWkQc/Z&#10;zXqpLEHQki4Xk1WeDbhnaoitNEZ/oiHe/EGJgKH0s5CkqTDxvPcQOlSMsIxzoX3Wi2pWid5bVqRp&#10;bDKEjz0dLCJHETAgS4xyxB4A3sfuyR30g6mIDT4ap38LrDceLaJn0H40bhsN9j0AhVkNnnv9I0k9&#10;NYGlNVSHJ0ss9OPlDF81WPF75vwTs1hOnDzcEf4RD6kAKwXDjZIa7M/3/gd9bHOUUtLhfJbU/dgy&#10;KyhRXzUOwOdsMgkDHR+T4jrHhz2XrM8letsuAauf4TYyPF6DvlfHq7TQvuEqWQSvKGKao++Scm+P&#10;j6Xv9wYuIy4Wi6iGQ2yYv9cvhgfwwGro0Nf9G7NmaHuPE/MAx1lms9jMPaMn3WCpYbH1IBsfhCde&#10;hwcugNg4w7IKG+b8HbVOK3X+CwAA//8DAFBLAwQUAAYACAAAACEAdItEaN0AAAAGAQAADwAAAGRy&#10;cy9kb3ducmV2LnhtbEyPzU7DMBCE70i8g7VIXBB1+GlJQ5wKKiGExIW2Qj268ZIE4nVkO415e5YT&#10;3GY0q5lvy1WyvTiiD50jBVezDARS7UxHjYLd9ukyBxGiJqN7R6jgGwOsqtOTUhfGTfSGx01sBJdQ&#10;KLSCNsahkDLULVodZm5A4uzDeasjW99I4/XE5baX11m2kFZ3xAutHnDdYv21Ga2CfPKfL/s9pbW5&#10;fafX8fnRX8ik1PlZergHETHFv2P4xWd0qJjp4EYyQfQK+JGo4GYOgsN8OWdxYL9Y3oGsSvkfv/oB&#10;AAD//wMAUEsBAi0AFAAGAAgAAAAhALaDOJL+AAAA4QEAABMAAAAAAAAAAAAAAAAAAAAAAFtDb250&#10;ZW50X1R5cGVzXS54bWxQSwECLQAUAAYACAAAACEAOP0h/9YAAACUAQAACwAAAAAAAAAAAAAAAAAv&#10;AQAAX3JlbHMvLnJlbHNQSwECLQAUAAYACAAAACEAy0jH0KUCAACaBQAADgAAAAAAAAAAAAAAAAAu&#10;AgAAZHJzL2Uyb0RvYy54bWxQSwECLQAUAAYACAAAACEAdItEaN0AAAAGAQAADwAAAAAAAAAAAAAA&#10;AAD/BAAAZHJzL2Rvd25yZXYueG1sUEsFBgAAAAAEAAQA8wAAAAkGAAAAAA==&#10;" filled="f" strokecolor="#ca4f21" strokeweight="2.25pt">
                <v:stroke joinstyle="miter"/>
                <w10:wrap anchorx="margin"/>
              </v:roundrect>
            </w:pict>
          </mc:Fallback>
        </mc:AlternateContent>
      </w:r>
    </w:p>
    <w:p w14:paraId="45B52AD1" w14:textId="7D2F4F6D" w:rsidR="0001155A" w:rsidRPr="002D3610" w:rsidRDefault="0001155A" w:rsidP="00D37DFF">
      <w:pPr>
        <w:pStyle w:val="ListParagraph"/>
        <w:spacing w:after="0"/>
        <w:rPr>
          <w:rFonts w:ascii="Arial" w:eastAsia="Times New Roman" w:hAnsi="Arial" w:cs="Arial"/>
          <w:b/>
          <w:bCs/>
          <w:kern w:val="24"/>
          <w:sz w:val="28"/>
          <w:szCs w:val="28"/>
          <w:lang w:eastAsia="en-AU"/>
        </w:rPr>
      </w:pPr>
    </w:p>
    <w:p w14:paraId="0A6B806D" w14:textId="54A6D890" w:rsidR="0001155A" w:rsidRDefault="00A4197D" w:rsidP="0001155A">
      <w:pPr>
        <w:rPr>
          <w:rFonts w:ascii="Arial" w:eastAsia="Times New Roman" w:hAnsi="Arial" w:cs="Arial"/>
          <w:b/>
          <w:bCs/>
          <w:color w:val="1F4E79" w:themeColor="accent5" w:themeShade="80"/>
          <w:kern w:val="24"/>
          <w:sz w:val="28"/>
          <w:szCs w:val="28"/>
          <w:lang w:eastAsia="en-AU"/>
        </w:rPr>
      </w:pPr>
      <w:r>
        <w:rPr>
          <w:rFonts w:ascii="Arial" w:eastAsia="Times New Roman" w:hAnsi="Arial" w:cs="Arial"/>
          <w:b/>
          <w:bCs/>
          <w:noProof/>
          <w:color w:val="5B9BD5" w:themeColor="accent5"/>
          <w:kern w:val="24"/>
          <w:sz w:val="28"/>
          <w:szCs w:val="28"/>
          <w:lang w:eastAsia="en-AU"/>
        </w:rPr>
        <mc:AlternateContent>
          <mc:Choice Requires="wps">
            <w:drawing>
              <wp:anchor distT="0" distB="0" distL="114300" distR="114300" simplePos="0" relativeHeight="251712512" behindDoc="0" locked="0" layoutInCell="1" allowOverlap="1" wp14:anchorId="4DC53D5A" wp14:editId="509B9CC6">
                <wp:simplePos x="0" y="0"/>
                <wp:positionH relativeFrom="margin">
                  <wp:posOffset>156845</wp:posOffset>
                </wp:positionH>
                <wp:positionV relativeFrom="paragraph">
                  <wp:posOffset>166674</wp:posOffset>
                </wp:positionV>
                <wp:extent cx="5238750" cy="1708150"/>
                <wp:effectExtent l="0" t="0" r="0" b="6350"/>
                <wp:wrapNone/>
                <wp:docPr id="158504474" name="Text Box 19"/>
                <wp:cNvGraphicFramePr/>
                <a:graphic xmlns:a="http://schemas.openxmlformats.org/drawingml/2006/main">
                  <a:graphicData uri="http://schemas.microsoft.com/office/word/2010/wordprocessingShape">
                    <wps:wsp>
                      <wps:cNvSpPr txBox="1"/>
                      <wps:spPr>
                        <a:xfrm>
                          <a:off x="0" y="0"/>
                          <a:ext cx="5238750" cy="1708150"/>
                        </a:xfrm>
                        <a:prstGeom prst="rect">
                          <a:avLst/>
                        </a:prstGeom>
                        <a:noFill/>
                        <a:ln w="6350">
                          <a:noFill/>
                        </a:ln>
                      </wps:spPr>
                      <wps:txbx>
                        <w:txbxContent>
                          <w:p w14:paraId="7C629FE0" w14:textId="6AF684B8" w:rsidR="005A1558" w:rsidRPr="0006451C" w:rsidRDefault="005A1558" w:rsidP="005A1558">
                            <w:pPr>
                              <w:rPr>
                                <w:rFonts w:ascii="Arial" w:hAnsi="Arial" w:cs="Arial"/>
                              </w:rPr>
                            </w:pPr>
                            <w:r>
                              <w:rPr>
                                <w:rFonts w:ascii="Arial" w:hAnsi="Arial" w:cs="Arial"/>
                              </w:rPr>
                              <w:t>It may be necessary to v</w:t>
                            </w:r>
                            <w:r w:rsidRPr="0006451C">
                              <w:rPr>
                                <w:rFonts w:ascii="Arial" w:hAnsi="Arial" w:cs="Arial"/>
                              </w:rPr>
                              <w:t xml:space="preserve">ary </w:t>
                            </w:r>
                            <w:r>
                              <w:rPr>
                                <w:rFonts w:ascii="Arial" w:hAnsi="Arial" w:cs="Arial"/>
                              </w:rPr>
                              <w:t xml:space="preserve">the </w:t>
                            </w:r>
                            <w:r w:rsidRPr="0006451C">
                              <w:rPr>
                                <w:rFonts w:ascii="Arial" w:hAnsi="Arial" w:cs="Arial"/>
                              </w:rPr>
                              <w:t xml:space="preserve">length of </w:t>
                            </w:r>
                            <w:r>
                              <w:rPr>
                                <w:rFonts w:ascii="Arial" w:hAnsi="Arial" w:cs="Arial"/>
                              </w:rPr>
                              <w:t xml:space="preserve">the </w:t>
                            </w:r>
                            <w:r w:rsidRPr="0006451C">
                              <w:rPr>
                                <w:rFonts w:ascii="Arial" w:hAnsi="Arial" w:cs="Arial"/>
                              </w:rPr>
                              <w:t xml:space="preserve">notice period </w:t>
                            </w:r>
                            <w:r>
                              <w:rPr>
                                <w:rFonts w:ascii="Arial" w:hAnsi="Arial" w:cs="Arial"/>
                              </w:rPr>
                              <w:t xml:space="preserve">according </w:t>
                            </w:r>
                            <w:r w:rsidRPr="0006451C">
                              <w:rPr>
                                <w:rFonts w:ascii="Arial" w:hAnsi="Arial" w:cs="Arial"/>
                              </w:rPr>
                              <w:t>to diversity</w:t>
                            </w:r>
                            <w:r w:rsidR="00D86E97">
                              <w:rPr>
                                <w:rFonts w:ascii="Arial" w:hAnsi="Arial" w:cs="Arial"/>
                              </w:rPr>
                              <w:t xml:space="preserve"> in</w:t>
                            </w:r>
                            <w:r w:rsidR="007A2EC3">
                              <w:rPr>
                                <w:rFonts w:ascii="Arial" w:hAnsi="Arial" w:cs="Arial"/>
                              </w:rPr>
                              <w:t xml:space="preserve"> the sector</w:t>
                            </w:r>
                            <w:r>
                              <w:rPr>
                                <w:rFonts w:ascii="Arial" w:hAnsi="Arial" w:cs="Arial"/>
                              </w:rPr>
                              <w:t>. Feedback is sought</w:t>
                            </w:r>
                            <w:r w:rsidR="007A2EC3">
                              <w:rPr>
                                <w:rFonts w:ascii="Arial" w:hAnsi="Arial" w:cs="Arial"/>
                              </w:rPr>
                              <w:t xml:space="preserve"> </w:t>
                            </w:r>
                            <w:r>
                              <w:rPr>
                                <w:rFonts w:ascii="Arial" w:hAnsi="Arial" w:cs="Arial"/>
                              </w:rPr>
                              <w:t>to help determine whether general practices</w:t>
                            </w:r>
                            <w:r w:rsidR="007A2EC3">
                              <w:rPr>
                                <w:rFonts w:ascii="Arial" w:hAnsi="Arial" w:cs="Arial"/>
                              </w:rPr>
                              <w:t xml:space="preserve"> would</w:t>
                            </w:r>
                            <w:r>
                              <w:rPr>
                                <w:rFonts w:ascii="Arial" w:hAnsi="Arial" w:cs="Arial"/>
                              </w:rPr>
                              <w:t xml:space="preserve"> accept </w:t>
                            </w:r>
                            <w:r w:rsidR="007A2EC3">
                              <w:rPr>
                                <w:rFonts w:ascii="Arial" w:hAnsi="Arial" w:cs="Arial"/>
                              </w:rPr>
                              <w:t xml:space="preserve">any </w:t>
                            </w:r>
                            <w:r>
                              <w:rPr>
                                <w:rFonts w:ascii="Arial" w:hAnsi="Arial" w:cs="Arial"/>
                              </w:rPr>
                              <w:t>variation of the notice period.</w:t>
                            </w:r>
                          </w:p>
                          <w:p w14:paraId="6497A91B" w14:textId="77777777" w:rsidR="005A1558" w:rsidRPr="00675854" w:rsidRDefault="005A1558" w:rsidP="00D37DFF">
                            <w:pPr>
                              <w:spacing w:after="120"/>
                              <w:rPr>
                                <w:rFonts w:ascii="Arial" w:hAnsi="Arial" w:cs="Arial"/>
                                <w:lang w:eastAsia="en-AU"/>
                              </w:rPr>
                            </w:pPr>
                            <w:r w:rsidRPr="00675854">
                              <w:rPr>
                                <w:rFonts w:ascii="Arial" w:hAnsi="Arial" w:cs="Arial"/>
                                <w:lang w:eastAsia="en-AU"/>
                              </w:rPr>
                              <w:t>The following factors are being considered</w:t>
                            </w:r>
                            <w:r>
                              <w:rPr>
                                <w:rFonts w:ascii="Arial" w:hAnsi="Arial" w:cs="Arial"/>
                                <w:lang w:eastAsia="en-AU"/>
                              </w:rPr>
                              <w:t xml:space="preserve"> for determining the length of the notice period</w:t>
                            </w:r>
                            <w:r w:rsidRPr="00675854">
                              <w:rPr>
                                <w:rFonts w:ascii="Arial" w:hAnsi="Arial" w:cs="Arial"/>
                                <w:lang w:eastAsia="en-AU"/>
                              </w:rPr>
                              <w:t>:</w:t>
                            </w:r>
                          </w:p>
                          <w:p w14:paraId="293F62C7" w14:textId="77777777" w:rsidR="005A1558" w:rsidRPr="00675854" w:rsidRDefault="005A1558" w:rsidP="005A1558">
                            <w:pPr>
                              <w:pStyle w:val="ListParagraph"/>
                              <w:numPr>
                                <w:ilvl w:val="0"/>
                                <w:numId w:val="101"/>
                              </w:numPr>
                              <w:rPr>
                                <w:rFonts w:ascii="Arial" w:hAnsi="Arial" w:cs="Arial"/>
                              </w:rPr>
                            </w:pPr>
                            <w:r w:rsidRPr="00675854">
                              <w:rPr>
                                <w:rFonts w:ascii="Arial" w:hAnsi="Arial" w:cs="Arial"/>
                              </w:rPr>
                              <w:t>Rurality</w:t>
                            </w:r>
                          </w:p>
                          <w:p w14:paraId="4244D045" w14:textId="39A08655" w:rsidR="005A1558" w:rsidRDefault="00C645FE" w:rsidP="005A1558">
                            <w:pPr>
                              <w:pStyle w:val="ListParagraph"/>
                              <w:numPr>
                                <w:ilvl w:val="0"/>
                                <w:numId w:val="101"/>
                              </w:numPr>
                              <w:rPr>
                                <w:rFonts w:ascii="Arial" w:hAnsi="Arial" w:cs="Arial"/>
                              </w:rPr>
                            </w:pPr>
                            <w:r>
                              <w:rPr>
                                <w:rFonts w:ascii="Arial" w:hAnsi="Arial" w:cs="Arial"/>
                              </w:rPr>
                              <w:t>Size of general practice</w:t>
                            </w:r>
                          </w:p>
                          <w:p w14:paraId="22330676" w14:textId="07CC4377" w:rsidR="005A1558" w:rsidRPr="005A1558" w:rsidRDefault="005A1558" w:rsidP="005A1558">
                            <w:pPr>
                              <w:pStyle w:val="ListParagraph"/>
                              <w:numPr>
                                <w:ilvl w:val="0"/>
                                <w:numId w:val="101"/>
                              </w:numPr>
                              <w:rPr>
                                <w:rFonts w:ascii="Arial" w:hAnsi="Arial" w:cs="Arial"/>
                              </w:rPr>
                            </w:pPr>
                            <w:r w:rsidRPr="005A1558">
                              <w:rPr>
                                <w:rFonts w:ascii="Arial" w:hAnsi="Arial" w:cs="Arial"/>
                              </w:rPr>
                              <w:t>Composition of workforce.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53D5A" id="Text Box 19" o:spid="_x0000_s1051" type="#_x0000_t202" style="position:absolute;margin-left:12.35pt;margin-top:13.1pt;width:412.5pt;height:134.5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4GwIAADUEAAAOAAAAZHJzL2Uyb0RvYy54bWysU8tu2zAQvBfoPxC817IcO3EFy4GbwEUB&#10;IwngFDnTFGkRoLgsSVtyv75Lyq+mPRW9ULvc1T5mhrP7rtFkL5xXYEqaD4aUCMOhUmZb0u+vy09T&#10;SnxgpmIajCjpQXh6P//4YdbaQoygBl0JR7CI8UVrS1qHYIss87wWDfMDsMJgUIJrWEDXbbPKsRar&#10;NzobDYe3WQuusg648B5vH/sgnaf6UgoenqX0IhBdUpwtpNOlcxPPbD5jxdYxWyt+HIP9wxQNUwab&#10;nks9ssDIzqk/SjWKO/Agw4BDk4GUiou0A26TD99ts66ZFWkXBMfbM0z+/5XlT/u1fXEkdF+gQwIj&#10;IK31hcfLuE8nXRO/OCnBOEJ4OMMmukA4Xk5GN9O7CYY4xvK74TRHB+tkl9+t8+GrgIZEo6QOeUlw&#10;sf3Khz71lBK7GVgqrRM32pC2pLc3WPK3CBbXBntcho1W6DYdUVVJR5PTJhuoDrigg557b/lS4RAr&#10;5sMLc0g2Do4CDs94SA3YDI4WJTW4n3+7j/nIAUYpaVE8JfU/dswJSvQ3g+x8zsfjqLbkjCd3I3Tc&#10;dWRzHTG75gFQnzk+FcuTGfODPpnSQfOGOl/ErhhihmPvkoaT+RB6SeM74WKxSEmoL8vCyqwtj6Uj&#10;eBHi1+6NOXvkISCFT3CSGSve0dHn9rAvdgGkSlxFoHtUj/ijNhPbx3cUxX/tp6zLa5//AgAA//8D&#10;AFBLAwQUAAYACAAAACEAfUlHP+AAAAAJAQAADwAAAGRycy9kb3ducmV2LnhtbEyPQU/DMAyF70j8&#10;h8hI3FhKtY2uNJ2mShMSgsPGLtzcJmsrEqc02Vb49ZgTnCy/9/T8uVhPzoqzGUPvScH9LAFhqPG6&#10;p1bB4W17l4EIEUmj9WQUfJkA6/L6qsBc+wvtzHkfW8ElFHJU0MU45FKGpjMOw8wPhtg7+tFh5HVs&#10;pR7xwuXOyjRJltJhT3yhw8FUnWk+9ien4LnavuKuTl32baunl+Nm+Dy8L5S6vZk2jyCimeJfGH7x&#10;GR1KZqr9iXQQVkE6f+Akz2UKgv1svmKhZmG1SEGWhfz/QfkDAAD//wMAUEsBAi0AFAAGAAgAAAAh&#10;ALaDOJL+AAAA4QEAABMAAAAAAAAAAAAAAAAAAAAAAFtDb250ZW50X1R5cGVzXS54bWxQSwECLQAU&#10;AAYACAAAACEAOP0h/9YAAACUAQAACwAAAAAAAAAAAAAAAAAvAQAAX3JlbHMvLnJlbHNQSwECLQAU&#10;AAYACAAAACEAXu7PuBsCAAA1BAAADgAAAAAAAAAAAAAAAAAuAgAAZHJzL2Uyb0RvYy54bWxQSwEC&#10;LQAUAAYACAAAACEAfUlHP+AAAAAJAQAADwAAAAAAAAAAAAAAAAB1BAAAZHJzL2Rvd25yZXYueG1s&#10;UEsFBgAAAAAEAAQA8wAAAIIFAAAAAA==&#10;" filled="f" stroked="f" strokeweight=".5pt">
                <v:textbox>
                  <w:txbxContent>
                    <w:p w14:paraId="7C629FE0" w14:textId="6AF684B8" w:rsidR="005A1558" w:rsidRPr="0006451C" w:rsidRDefault="005A1558" w:rsidP="005A1558">
                      <w:pPr>
                        <w:rPr>
                          <w:rFonts w:ascii="Arial" w:hAnsi="Arial" w:cs="Arial"/>
                        </w:rPr>
                      </w:pPr>
                      <w:r>
                        <w:rPr>
                          <w:rFonts w:ascii="Arial" w:hAnsi="Arial" w:cs="Arial"/>
                        </w:rPr>
                        <w:t>It may be necessary to v</w:t>
                      </w:r>
                      <w:r w:rsidRPr="0006451C">
                        <w:rPr>
                          <w:rFonts w:ascii="Arial" w:hAnsi="Arial" w:cs="Arial"/>
                        </w:rPr>
                        <w:t xml:space="preserve">ary </w:t>
                      </w:r>
                      <w:r>
                        <w:rPr>
                          <w:rFonts w:ascii="Arial" w:hAnsi="Arial" w:cs="Arial"/>
                        </w:rPr>
                        <w:t xml:space="preserve">the </w:t>
                      </w:r>
                      <w:r w:rsidRPr="0006451C">
                        <w:rPr>
                          <w:rFonts w:ascii="Arial" w:hAnsi="Arial" w:cs="Arial"/>
                        </w:rPr>
                        <w:t xml:space="preserve">length of </w:t>
                      </w:r>
                      <w:r>
                        <w:rPr>
                          <w:rFonts w:ascii="Arial" w:hAnsi="Arial" w:cs="Arial"/>
                        </w:rPr>
                        <w:t xml:space="preserve">the </w:t>
                      </w:r>
                      <w:r w:rsidRPr="0006451C">
                        <w:rPr>
                          <w:rFonts w:ascii="Arial" w:hAnsi="Arial" w:cs="Arial"/>
                        </w:rPr>
                        <w:t xml:space="preserve">notice period </w:t>
                      </w:r>
                      <w:r>
                        <w:rPr>
                          <w:rFonts w:ascii="Arial" w:hAnsi="Arial" w:cs="Arial"/>
                        </w:rPr>
                        <w:t xml:space="preserve">according </w:t>
                      </w:r>
                      <w:r w:rsidRPr="0006451C">
                        <w:rPr>
                          <w:rFonts w:ascii="Arial" w:hAnsi="Arial" w:cs="Arial"/>
                        </w:rPr>
                        <w:t>to diversity</w:t>
                      </w:r>
                      <w:r w:rsidR="00D86E97">
                        <w:rPr>
                          <w:rFonts w:ascii="Arial" w:hAnsi="Arial" w:cs="Arial"/>
                        </w:rPr>
                        <w:t xml:space="preserve"> in</w:t>
                      </w:r>
                      <w:r w:rsidR="007A2EC3">
                        <w:rPr>
                          <w:rFonts w:ascii="Arial" w:hAnsi="Arial" w:cs="Arial"/>
                        </w:rPr>
                        <w:t xml:space="preserve"> the sector</w:t>
                      </w:r>
                      <w:r>
                        <w:rPr>
                          <w:rFonts w:ascii="Arial" w:hAnsi="Arial" w:cs="Arial"/>
                        </w:rPr>
                        <w:t>. Feedback is sought</w:t>
                      </w:r>
                      <w:r w:rsidR="007A2EC3">
                        <w:rPr>
                          <w:rFonts w:ascii="Arial" w:hAnsi="Arial" w:cs="Arial"/>
                        </w:rPr>
                        <w:t xml:space="preserve"> </w:t>
                      </w:r>
                      <w:r>
                        <w:rPr>
                          <w:rFonts w:ascii="Arial" w:hAnsi="Arial" w:cs="Arial"/>
                        </w:rPr>
                        <w:t>to help determine whether general practices</w:t>
                      </w:r>
                      <w:r w:rsidR="007A2EC3">
                        <w:rPr>
                          <w:rFonts w:ascii="Arial" w:hAnsi="Arial" w:cs="Arial"/>
                        </w:rPr>
                        <w:t xml:space="preserve"> would</w:t>
                      </w:r>
                      <w:r>
                        <w:rPr>
                          <w:rFonts w:ascii="Arial" w:hAnsi="Arial" w:cs="Arial"/>
                        </w:rPr>
                        <w:t xml:space="preserve"> accept </w:t>
                      </w:r>
                      <w:r w:rsidR="007A2EC3">
                        <w:rPr>
                          <w:rFonts w:ascii="Arial" w:hAnsi="Arial" w:cs="Arial"/>
                        </w:rPr>
                        <w:t xml:space="preserve">any </w:t>
                      </w:r>
                      <w:r>
                        <w:rPr>
                          <w:rFonts w:ascii="Arial" w:hAnsi="Arial" w:cs="Arial"/>
                        </w:rPr>
                        <w:t>variation of the notice period.</w:t>
                      </w:r>
                    </w:p>
                    <w:p w14:paraId="6497A91B" w14:textId="77777777" w:rsidR="005A1558" w:rsidRPr="00675854" w:rsidRDefault="005A1558" w:rsidP="00D37DFF">
                      <w:pPr>
                        <w:spacing w:after="120"/>
                        <w:rPr>
                          <w:rFonts w:ascii="Arial" w:hAnsi="Arial" w:cs="Arial"/>
                          <w:lang w:eastAsia="en-AU"/>
                        </w:rPr>
                      </w:pPr>
                      <w:r w:rsidRPr="00675854">
                        <w:rPr>
                          <w:rFonts w:ascii="Arial" w:hAnsi="Arial" w:cs="Arial"/>
                          <w:lang w:eastAsia="en-AU"/>
                        </w:rPr>
                        <w:t>The following factors are being considered</w:t>
                      </w:r>
                      <w:r>
                        <w:rPr>
                          <w:rFonts w:ascii="Arial" w:hAnsi="Arial" w:cs="Arial"/>
                          <w:lang w:eastAsia="en-AU"/>
                        </w:rPr>
                        <w:t xml:space="preserve"> for determining the length of the notice period</w:t>
                      </w:r>
                      <w:r w:rsidRPr="00675854">
                        <w:rPr>
                          <w:rFonts w:ascii="Arial" w:hAnsi="Arial" w:cs="Arial"/>
                          <w:lang w:eastAsia="en-AU"/>
                        </w:rPr>
                        <w:t>:</w:t>
                      </w:r>
                    </w:p>
                    <w:p w14:paraId="293F62C7" w14:textId="77777777" w:rsidR="005A1558" w:rsidRPr="00675854" w:rsidRDefault="005A1558" w:rsidP="005A1558">
                      <w:pPr>
                        <w:pStyle w:val="ListParagraph"/>
                        <w:numPr>
                          <w:ilvl w:val="0"/>
                          <w:numId w:val="101"/>
                        </w:numPr>
                        <w:rPr>
                          <w:rFonts w:ascii="Arial" w:hAnsi="Arial" w:cs="Arial"/>
                        </w:rPr>
                      </w:pPr>
                      <w:r w:rsidRPr="00675854">
                        <w:rPr>
                          <w:rFonts w:ascii="Arial" w:hAnsi="Arial" w:cs="Arial"/>
                        </w:rPr>
                        <w:t>Rurality</w:t>
                      </w:r>
                    </w:p>
                    <w:p w14:paraId="4244D045" w14:textId="39A08655" w:rsidR="005A1558" w:rsidRDefault="00C645FE" w:rsidP="005A1558">
                      <w:pPr>
                        <w:pStyle w:val="ListParagraph"/>
                        <w:numPr>
                          <w:ilvl w:val="0"/>
                          <w:numId w:val="101"/>
                        </w:numPr>
                        <w:rPr>
                          <w:rFonts w:ascii="Arial" w:hAnsi="Arial" w:cs="Arial"/>
                        </w:rPr>
                      </w:pPr>
                      <w:r>
                        <w:rPr>
                          <w:rFonts w:ascii="Arial" w:hAnsi="Arial" w:cs="Arial"/>
                        </w:rPr>
                        <w:t>Size of general practice</w:t>
                      </w:r>
                    </w:p>
                    <w:p w14:paraId="22330676" w14:textId="07CC4377" w:rsidR="005A1558" w:rsidRPr="005A1558" w:rsidRDefault="005A1558" w:rsidP="005A1558">
                      <w:pPr>
                        <w:pStyle w:val="ListParagraph"/>
                        <w:numPr>
                          <w:ilvl w:val="0"/>
                          <w:numId w:val="101"/>
                        </w:numPr>
                        <w:rPr>
                          <w:rFonts w:ascii="Arial" w:hAnsi="Arial" w:cs="Arial"/>
                        </w:rPr>
                      </w:pPr>
                      <w:r w:rsidRPr="005A1558">
                        <w:rPr>
                          <w:rFonts w:ascii="Arial" w:hAnsi="Arial" w:cs="Arial"/>
                        </w:rPr>
                        <w:t>Composition of workforce.</w:t>
                      </w:r>
                    </w:p>
                  </w:txbxContent>
                </v:textbox>
                <w10:wrap anchorx="margin"/>
              </v:shape>
            </w:pict>
          </mc:Fallback>
        </mc:AlternateContent>
      </w:r>
    </w:p>
    <w:p w14:paraId="2F0850C2" w14:textId="49B58B1E" w:rsidR="0001155A" w:rsidRDefault="0001155A" w:rsidP="0001155A">
      <w:pPr>
        <w:rPr>
          <w:rFonts w:ascii="Arial" w:eastAsia="Times New Roman" w:hAnsi="Arial" w:cs="Arial"/>
          <w:b/>
          <w:bCs/>
          <w:color w:val="1F4E79" w:themeColor="accent5" w:themeShade="80"/>
          <w:kern w:val="24"/>
          <w:sz w:val="28"/>
          <w:szCs w:val="28"/>
          <w:lang w:eastAsia="en-AU"/>
        </w:rPr>
      </w:pPr>
    </w:p>
    <w:p w14:paraId="7174324C" w14:textId="6A4990C4" w:rsidR="0001155A" w:rsidRDefault="0001155A" w:rsidP="0001155A">
      <w:pPr>
        <w:rPr>
          <w:rFonts w:ascii="Arial" w:eastAsia="Times New Roman" w:hAnsi="Arial" w:cs="Arial"/>
          <w:b/>
          <w:bCs/>
          <w:color w:val="1F4E79" w:themeColor="accent5" w:themeShade="80"/>
          <w:kern w:val="24"/>
          <w:sz w:val="28"/>
          <w:szCs w:val="28"/>
          <w:lang w:eastAsia="en-AU"/>
        </w:rPr>
      </w:pPr>
    </w:p>
    <w:p w14:paraId="7EC6B647" w14:textId="77777777" w:rsidR="0001155A" w:rsidRDefault="0001155A" w:rsidP="0001155A">
      <w:pPr>
        <w:rPr>
          <w:rFonts w:ascii="Arial" w:eastAsia="Times New Roman" w:hAnsi="Arial" w:cs="Arial"/>
          <w:b/>
          <w:bCs/>
          <w:color w:val="1F4E79" w:themeColor="accent5" w:themeShade="80"/>
          <w:kern w:val="24"/>
          <w:sz w:val="28"/>
          <w:szCs w:val="28"/>
          <w:lang w:eastAsia="en-AU"/>
        </w:rPr>
      </w:pPr>
    </w:p>
    <w:p w14:paraId="548FE027" w14:textId="77777777" w:rsidR="007A2EC3" w:rsidRDefault="007A2EC3" w:rsidP="007A2EC3">
      <w:pPr>
        <w:spacing w:after="0"/>
        <w:rPr>
          <w:rFonts w:ascii="Arial" w:hAnsi="Arial"/>
          <w:kern w:val="24"/>
        </w:rPr>
      </w:pPr>
    </w:p>
    <w:p w14:paraId="494BDE15" w14:textId="77777777" w:rsidR="00D4622E" w:rsidRDefault="00D4622E" w:rsidP="00F92089">
      <w:pPr>
        <w:rPr>
          <w:rFonts w:ascii="Arial" w:hAnsi="Arial"/>
          <w:kern w:val="24"/>
        </w:rPr>
      </w:pPr>
    </w:p>
    <w:p w14:paraId="00A1A562" w14:textId="77777777" w:rsidR="00D4622E" w:rsidRDefault="00D4622E" w:rsidP="00F92089">
      <w:pPr>
        <w:rPr>
          <w:rFonts w:ascii="Arial" w:hAnsi="Arial"/>
          <w:kern w:val="24"/>
        </w:rPr>
      </w:pPr>
    </w:p>
    <w:p w14:paraId="35D3E377" w14:textId="415FAF74" w:rsidR="002D3610" w:rsidRDefault="00BF5AE9" w:rsidP="00EE2E43">
      <w:pPr>
        <w:spacing w:before="240"/>
        <w:rPr>
          <w:rFonts w:ascii="Arial" w:hAnsi="Arial"/>
          <w:b/>
          <w:bCs/>
          <w:kern w:val="24"/>
        </w:rPr>
      </w:pPr>
      <w:r w:rsidRPr="00D37DFF">
        <w:rPr>
          <w:rFonts w:ascii="Arial" w:hAnsi="Arial"/>
          <w:kern w:val="24"/>
        </w:rPr>
        <w:t xml:space="preserve">The </w:t>
      </w:r>
      <w:r>
        <w:rPr>
          <w:rFonts w:ascii="Arial" w:hAnsi="Arial"/>
          <w:kern w:val="24"/>
        </w:rPr>
        <w:t>f</w:t>
      </w:r>
      <w:r w:rsidR="00F825A7" w:rsidRPr="00F825A7">
        <w:rPr>
          <w:rFonts w:ascii="Arial" w:hAnsi="Arial"/>
          <w:kern w:val="24"/>
        </w:rPr>
        <w:t xml:space="preserve">actors that could impact the </w:t>
      </w:r>
      <w:r w:rsidR="00F825A7" w:rsidRPr="00F825A7">
        <w:rPr>
          <w:rFonts w:ascii="Arial" w:hAnsi="Arial" w:cs="Arial"/>
          <w:lang w:eastAsia="en-AU"/>
        </w:rPr>
        <w:t>length of notice period</w:t>
      </w:r>
      <w:r>
        <w:rPr>
          <w:rFonts w:ascii="Arial" w:hAnsi="Arial" w:cs="Arial"/>
          <w:lang w:eastAsia="en-AU"/>
        </w:rPr>
        <w:t xml:space="preserve"> and rationale for var</w:t>
      </w:r>
      <w:r w:rsidR="00D86E97">
        <w:rPr>
          <w:rFonts w:ascii="Arial" w:hAnsi="Arial" w:cs="Arial"/>
          <w:lang w:eastAsia="en-AU"/>
        </w:rPr>
        <w:t>iation</w:t>
      </w:r>
      <w:r>
        <w:rPr>
          <w:rFonts w:ascii="Arial" w:hAnsi="Arial" w:cs="Arial"/>
          <w:lang w:eastAsia="en-AU"/>
        </w:rPr>
        <w:t xml:space="preserve"> </w:t>
      </w:r>
      <w:r w:rsidR="00EC676F">
        <w:rPr>
          <w:rFonts w:ascii="Arial" w:hAnsi="Arial" w:cs="Arial"/>
          <w:lang w:eastAsia="en-AU"/>
        </w:rPr>
        <w:t>are</w:t>
      </w:r>
      <w:r>
        <w:rPr>
          <w:rFonts w:ascii="Arial" w:hAnsi="Arial" w:cs="Arial"/>
          <w:lang w:eastAsia="en-AU"/>
        </w:rPr>
        <w:t xml:space="preserve"> outlined in </w:t>
      </w:r>
      <w:r w:rsidRPr="002E0D47">
        <w:rPr>
          <w:rFonts w:ascii="Arial" w:hAnsi="Arial"/>
          <w:b/>
          <w:bCs/>
          <w:kern w:val="24"/>
        </w:rPr>
        <w:t xml:space="preserve">Table </w:t>
      </w:r>
      <w:r w:rsidR="005C5739">
        <w:rPr>
          <w:rFonts w:ascii="Arial" w:hAnsi="Arial"/>
          <w:b/>
          <w:bCs/>
          <w:kern w:val="24"/>
        </w:rPr>
        <w:t>7</w:t>
      </w:r>
      <w:r w:rsidRPr="001F272A">
        <w:rPr>
          <w:rFonts w:ascii="Arial" w:hAnsi="Arial"/>
          <w:kern w:val="24"/>
        </w:rPr>
        <w:t>.</w:t>
      </w:r>
    </w:p>
    <w:p w14:paraId="273980B0" w14:textId="38B42237" w:rsidR="00BF5AE9" w:rsidRPr="00BF5AE9" w:rsidRDefault="00BF5AE9" w:rsidP="00D86E97">
      <w:pPr>
        <w:spacing w:after="240"/>
        <w:rPr>
          <w:rFonts w:ascii="Arial" w:hAnsi="Arial" w:cs="Arial"/>
        </w:rPr>
      </w:pPr>
      <w:r>
        <w:rPr>
          <w:rFonts w:ascii="Arial" w:hAnsi="Arial" w:cs="Arial"/>
          <w:b/>
          <w:bCs/>
        </w:rPr>
        <w:t xml:space="preserve">Table </w:t>
      </w:r>
      <w:r w:rsidR="005C5739">
        <w:rPr>
          <w:rFonts w:ascii="Arial" w:hAnsi="Arial" w:cs="Arial"/>
          <w:b/>
          <w:bCs/>
        </w:rPr>
        <w:t>7</w:t>
      </w:r>
      <w:r>
        <w:rPr>
          <w:rFonts w:ascii="Arial" w:hAnsi="Arial" w:cs="Arial"/>
          <w:b/>
          <w:bCs/>
        </w:rPr>
        <w:t>:</w:t>
      </w:r>
      <w:r>
        <w:rPr>
          <w:rFonts w:ascii="Arial" w:hAnsi="Arial" w:cs="Arial"/>
        </w:rPr>
        <w:t xml:space="preserve"> Potential factors that could require variation in length of notice period</w:t>
      </w:r>
    </w:p>
    <w:tbl>
      <w:tblPr>
        <w:tblStyle w:val="TableGrid"/>
        <w:tblpPr w:leftFromText="180" w:rightFromText="180" w:vertAnchor="text" w:horzAnchor="margin" w:tblpY="-28"/>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3539"/>
        <w:gridCol w:w="5387"/>
      </w:tblGrid>
      <w:tr w:rsidR="005A1558" w14:paraId="4E1814E9" w14:textId="77777777" w:rsidTr="0061197F">
        <w:trPr>
          <w:trHeight w:val="414"/>
        </w:trPr>
        <w:tc>
          <w:tcPr>
            <w:tcW w:w="3539" w:type="dxa"/>
            <w:shd w:val="clear" w:color="auto" w:fill="CA4F21"/>
            <w:vAlign w:val="center"/>
          </w:tcPr>
          <w:p w14:paraId="7A2ED839" w14:textId="4FE32988" w:rsidR="005A1558" w:rsidRPr="007A2EC3" w:rsidRDefault="005A1558" w:rsidP="00D37DFF">
            <w:pPr>
              <w:rPr>
                <w:rFonts w:ascii="Arial" w:hAnsi="Arial" w:cs="Arial"/>
                <w:b/>
                <w:bCs/>
                <w:color w:val="FFFFFF" w:themeColor="background1"/>
                <w:sz w:val="20"/>
                <w:szCs w:val="20"/>
                <w:lang w:eastAsia="en-AU"/>
              </w:rPr>
            </w:pPr>
            <w:r w:rsidRPr="007A2EC3">
              <w:rPr>
                <w:rFonts w:ascii="Arial" w:hAnsi="Arial" w:cs="Arial"/>
                <w:b/>
                <w:bCs/>
                <w:color w:val="FFFFFF" w:themeColor="background1"/>
                <w:sz w:val="20"/>
                <w:szCs w:val="20"/>
                <w:lang w:eastAsia="en-AU"/>
              </w:rPr>
              <w:t>Potential variation in notice period</w:t>
            </w:r>
          </w:p>
        </w:tc>
        <w:tc>
          <w:tcPr>
            <w:tcW w:w="5387" w:type="dxa"/>
            <w:shd w:val="clear" w:color="auto" w:fill="CA4F21"/>
            <w:vAlign w:val="center"/>
          </w:tcPr>
          <w:p w14:paraId="7229F139" w14:textId="11C8BFCA" w:rsidR="005A1558" w:rsidRPr="007A2EC3" w:rsidRDefault="005A1558" w:rsidP="00AA0C63">
            <w:pPr>
              <w:jc w:val="center"/>
              <w:rPr>
                <w:rFonts w:ascii="Arial" w:hAnsi="Arial" w:cs="Arial"/>
                <w:b/>
                <w:bCs/>
                <w:color w:val="FFFFFF" w:themeColor="background1"/>
                <w:sz w:val="20"/>
                <w:szCs w:val="20"/>
                <w:lang w:eastAsia="en-AU"/>
              </w:rPr>
            </w:pPr>
            <w:r w:rsidRPr="007A2EC3">
              <w:rPr>
                <w:rFonts w:ascii="Arial" w:hAnsi="Arial" w:cs="Arial"/>
                <w:b/>
                <w:bCs/>
                <w:color w:val="FFFFFF" w:themeColor="background1"/>
                <w:sz w:val="20"/>
                <w:szCs w:val="20"/>
                <w:lang w:eastAsia="en-AU"/>
              </w:rPr>
              <w:t>Rationale</w:t>
            </w:r>
          </w:p>
        </w:tc>
      </w:tr>
      <w:tr w:rsidR="005A1558" w14:paraId="0781661F" w14:textId="77777777" w:rsidTr="00AA0C63">
        <w:trPr>
          <w:trHeight w:val="278"/>
        </w:trPr>
        <w:tc>
          <w:tcPr>
            <w:tcW w:w="8926" w:type="dxa"/>
            <w:gridSpan w:val="2"/>
            <w:shd w:val="clear" w:color="auto" w:fill="F7C5A3"/>
          </w:tcPr>
          <w:p w14:paraId="45DE9831" w14:textId="40819906" w:rsidR="005A1558" w:rsidRPr="005A1558" w:rsidRDefault="005A1558" w:rsidP="005A1558">
            <w:pPr>
              <w:rPr>
                <w:rFonts w:ascii="Arial" w:hAnsi="Arial" w:cs="Arial"/>
                <w:b/>
                <w:bCs/>
                <w:sz w:val="20"/>
                <w:szCs w:val="20"/>
                <w:lang w:eastAsia="en-AU"/>
              </w:rPr>
            </w:pPr>
            <w:r w:rsidRPr="005A1558">
              <w:rPr>
                <w:rFonts w:ascii="Arial" w:hAnsi="Arial" w:cs="Arial"/>
                <w:b/>
                <w:bCs/>
                <w:sz w:val="20"/>
                <w:szCs w:val="20"/>
                <w:lang w:eastAsia="en-AU"/>
              </w:rPr>
              <w:t>Rurality</w:t>
            </w:r>
          </w:p>
        </w:tc>
      </w:tr>
      <w:tr w:rsidR="005A1558" w14:paraId="57693C5D" w14:textId="77777777" w:rsidTr="0061197F">
        <w:trPr>
          <w:trHeight w:val="1516"/>
        </w:trPr>
        <w:tc>
          <w:tcPr>
            <w:tcW w:w="3539" w:type="dxa"/>
          </w:tcPr>
          <w:p w14:paraId="193FAC10" w14:textId="7E1CD037" w:rsidR="005A1558" w:rsidRPr="00073896" w:rsidRDefault="005A1558" w:rsidP="00D37DFF">
            <w:pPr>
              <w:rPr>
                <w:rFonts w:ascii="Arial" w:hAnsi="Arial" w:cs="Arial"/>
                <w:sz w:val="20"/>
                <w:szCs w:val="20"/>
                <w:lang w:eastAsia="en-AU"/>
              </w:rPr>
            </w:pPr>
            <w:r w:rsidRPr="00073896">
              <w:rPr>
                <w:rFonts w:ascii="Arial" w:hAnsi="Arial" w:cs="Arial"/>
                <w:sz w:val="20"/>
                <w:szCs w:val="20"/>
                <w:lang w:eastAsia="en-AU"/>
              </w:rPr>
              <w:t xml:space="preserve">The higher the </w:t>
            </w:r>
            <w:hyperlink r:id="rId42" w:history="1">
              <w:r w:rsidRPr="00EE6331">
                <w:rPr>
                  <w:rStyle w:val="Hyperlink"/>
                  <w:rFonts w:ascii="Arial" w:hAnsi="Arial" w:cs="Arial"/>
                  <w:sz w:val="20"/>
                  <w:szCs w:val="20"/>
                  <w:lang w:eastAsia="en-AU"/>
                </w:rPr>
                <w:t>M</w:t>
              </w:r>
              <w:r w:rsidR="00257A0A" w:rsidRPr="00EE6331">
                <w:rPr>
                  <w:rStyle w:val="Hyperlink"/>
                  <w:rFonts w:ascii="Arial" w:hAnsi="Arial" w:cs="Arial"/>
                  <w:sz w:val="20"/>
                  <w:szCs w:val="20"/>
                  <w:lang w:eastAsia="en-AU"/>
                </w:rPr>
                <w:t xml:space="preserve">odified </w:t>
              </w:r>
              <w:r w:rsidRPr="00EE6331">
                <w:rPr>
                  <w:rStyle w:val="Hyperlink"/>
                  <w:rFonts w:ascii="Arial" w:hAnsi="Arial" w:cs="Arial"/>
                  <w:sz w:val="20"/>
                  <w:szCs w:val="20"/>
                  <w:lang w:eastAsia="en-AU"/>
                </w:rPr>
                <w:t>M</w:t>
              </w:r>
              <w:r w:rsidR="00257A0A" w:rsidRPr="00EE6331">
                <w:rPr>
                  <w:rStyle w:val="Hyperlink"/>
                  <w:rFonts w:ascii="Arial" w:hAnsi="Arial" w:cs="Arial"/>
                  <w:sz w:val="20"/>
                  <w:szCs w:val="20"/>
                  <w:lang w:eastAsia="en-AU"/>
                </w:rPr>
                <w:t xml:space="preserve">onash </w:t>
              </w:r>
              <w:r w:rsidRPr="00EE6331">
                <w:rPr>
                  <w:rStyle w:val="Hyperlink"/>
                  <w:rFonts w:ascii="Arial" w:hAnsi="Arial" w:cs="Arial"/>
                  <w:sz w:val="20"/>
                  <w:szCs w:val="20"/>
                  <w:lang w:eastAsia="en-AU"/>
                </w:rPr>
                <w:t>M</w:t>
              </w:r>
              <w:r w:rsidR="00257A0A" w:rsidRPr="00EE6331">
                <w:rPr>
                  <w:rStyle w:val="Hyperlink"/>
                  <w:rFonts w:ascii="Arial" w:hAnsi="Arial" w:cs="Arial"/>
                  <w:sz w:val="20"/>
                  <w:szCs w:val="20"/>
                  <w:lang w:eastAsia="en-AU"/>
                </w:rPr>
                <w:t>odel</w:t>
              </w:r>
            </w:hyperlink>
            <w:r w:rsidRPr="00073896">
              <w:rPr>
                <w:rFonts w:ascii="Arial" w:hAnsi="Arial" w:cs="Arial"/>
                <w:sz w:val="20"/>
                <w:szCs w:val="20"/>
                <w:lang w:eastAsia="en-AU"/>
              </w:rPr>
              <w:t xml:space="preserve"> rating of the general practice location, the longer the notice period</w:t>
            </w:r>
            <w:r w:rsidR="00FF2B7E">
              <w:rPr>
                <w:rFonts w:ascii="Arial" w:hAnsi="Arial" w:cs="Arial"/>
                <w:sz w:val="20"/>
                <w:szCs w:val="20"/>
                <w:lang w:eastAsia="en-AU"/>
              </w:rPr>
              <w:t>.</w:t>
            </w:r>
          </w:p>
        </w:tc>
        <w:tc>
          <w:tcPr>
            <w:tcW w:w="5387" w:type="dxa"/>
          </w:tcPr>
          <w:p w14:paraId="42DF220B" w14:textId="1CBFAD42" w:rsidR="005A1558" w:rsidRPr="00D37DFF" w:rsidRDefault="005A1558" w:rsidP="00FF2B7E">
            <w:pPr>
              <w:pStyle w:val="ListParagraph"/>
              <w:numPr>
                <w:ilvl w:val="0"/>
                <w:numId w:val="133"/>
              </w:numPr>
              <w:ind w:left="357" w:hanging="357"/>
              <w:contextualSpacing w:val="0"/>
              <w:rPr>
                <w:rFonts w:ascii="Arial" w:hAnsi="Arial" w:cs="Arial"/>
                <w:sz w:val="20"/>
                <w:szCs w:val="20"/>
                <w:lang w:eastAsia="en-AU"/>
              </w:rPr>
            </w:pPr>
            <w:r w:rsidRPr="00D37DFF">
              <w:rPr>
                <w:rFonts w:ascii="Arial" w:hAnsi="Arial" w:cs="Arial"/>
                <w:sz w:val="20"/>
                <w:szCs w:val="20"/>
                <w:lang w:eastAsia="en-AU"/>
              </w:rPr>
              <w:t>Coordinating travel to rural and remote areas is more complex than to major cities due to limited transportation options, longer travel times</w:t>
            </w:r>
            <w:r w:rsidR="00FF2B7E">
              <w:rPr>
                <w:rFonts w:ascii="Arial" w:hAnsi="Arial" w:cs="Arial"/>
                <w:sz w:val="20"/>
                <w:szCs w:val="20"/>
                <w:lang w:eastAsia="en-AU"/>
              </w:rPr>
              <w:t xml:space="preserve"> and</w:t>
            </w:r>
            <w:r w:rsidRPr="00D37DFF">
              <w:rPr>
                <w:rFonts w:ascii="Arial" w:hAnsi="Arial" w:cs="Arial"/>
                <w:sz w:val="20"/>
                <w:szCs w:val="20"/>
                <w:lang w:eastAsia="en-AU"/>
              </w:rPr>
              <w:t xml:space="preserve"> fewer accommodation choice</w:t>
            </w:r>
            <w:r w:rsidR="00FF2B7E">
              <w:rPr>
                <w:rFonts w:ascii="Arial" w:hAnsi="Arial" w:cs="Arial"/>
                <w:sz w:val="20"/>
                <w:szCs w:val="20"/>
                <w:lang w:eastAsia="en-AU"/>
              </w:rPr>
              <w:t>s</w:t>
            </w:r>
          </w:p>
          <w:p w14:paraId="3AB89CEE" w14:textId="3C22354E" w:rsidR="005A1558" w:rsidRPr="00FF2B7E" w:rsidRDefault="0026356E" w:rsidP="00FF2B7E">
            <w:pPr>
              <w:pStyle w:val="ListParagraph"/>
              <w:numPr>
                <w:ilvl w:val="0"/>
                <w:numId w:val="133"/>
              </w:numPr>
              <w:spacing w:after="120"/>
              <w:ind w:left="357" w:hanging="357"/>
              <w:contextualSpacing w:val="0"/>
              <w:rPr>
                <w:rFonts w:ascii="Arial" w:hAnsi="Arial" w:cs="Arial"/>
                <w:sz w:val="20"/>
                <w:szCs w:val="20"/>
                <w:lang w:eastAsia="en-AU"/>
              </w:rPr>
            </w:pPr>
            <w:r>
              <w:rPr>
                <w:rFonts w:ascii="Arial" w:hAnsi="Arial" w:cs="Arial"/>
                <w:sz w:val="20"/>
                <w:szCs w:val="20"/>
                <w:lang w:eastAsia="en-AU"/>
              </w:rPr>
              <w:t>G</w:t>
            </w:r>
            <w:r w:rsidR="005A1558" w:rsidRPr="00D37DFF">
              <w:rPr>
                <w:rFonts w:ascii="Arial" w:hAnsi="Arial" w:cs="Arial"/>
                <w:sz w:val="20"/>
                <w:szCs w:val="20"/>
                <w:lang w:eastAsia="en-AU"/>
              </w:rPr>
              <w:t>eneral practice</w:t>
            </w:r>
            <w:r>
              <w:rPr>
                <w:rFonts w:ascii="Arial" w:hAnsi="Arial" w:cs="Arial"/>
                <w:sz w:val="20"/>
                <w:szCs w:val="20"/>
                <w:lang w:eastAsia="en-AU"/>
              </w:rPr>
              <w:t>s</w:t>
            </w:r>
            <w:r w:rsidR="005A1558" w:rsidRPr="00D37DFF">
              <w:rPr>
                <w:rFonts w:ascii="Arial" w:hAnsi="Arial" w:cs="Arial"/>
                <w:sz w:val="20"/>
                <w:szCs w:val="20"/>
                <w:lang w:eastAsia="en-AU"/>
              </w:rPr>
              <w:t xml:space="preserve"> in rural and remote areas may provide a broader range of health services </w:t>
            </w:r>
          </w:p>
        </w:tc>
      </w:tr>
      <w:tr w:rsidR="005A1558" w14:paraId="534FE657" w14:textId="77777777" w:rsidTr="00AA0C63">
        <w:trPr>
          <w:trHeight w:val="233"/>
        </w:trPr>
        <w:tc>
          <w:tcPr>
            <w:tcW w:w="8926" w:type="dxa"/>
            <w:gridSpan w:val="2"/>
            <w:shd w:val="clear" w:color="auto" w:fill="F7C5A3"/>
          </w:tcPr>
          <w:p w14:paraId="4FC4FDF8" w14:textId="5B8DC07A" w:rsidR="005A1558" w:rsidRPr="005A1558" w:rsidRDefault="005A1558" w:rsidP="005A1558">
            <w:pPr>
              <w:rPr>
                <w:rFonts w:ascii="Arial" w:hAnsi="Arial" w:cs="Arial"/>
                <w:b/>
                <w:bCs/>
                <w:sz w:val="20"/>
                <w:szCs w:val="20"/>
                <w:lang w:eastAsia="en-AU"/>
              </w:rPr>
            </w:pPr>
            <w:r w:rsidRPr="005A1558">
              <w:rPr>
                <w:rFonts w:ascii="Arial" w:hAnsi="Arial" w:cs="Arial"/>
                <w:b/>
                <w:bCs/>
                <w:sz w:val="20"/>
                <w:szCs w:val="20"/>
                <w:lang w:eastAsia="en-AU"/>
              </w:rPr>
              <w:t>Size of general practice</w:t>
            </w:r>
          </w:p>
        </w:tc>
      </w:tr>
      <w:tr w:rsidR="005A1558" w14:paraId="62F0EAB5" w14:textId="77777777" w:rsidTr="0061197F">
        <w:trPr>
          <w:trHeight w:val="1330"/>
        </w:trPr>
        <w:tc>
          <w:tcPr>
            <w:tcW w:w="3539" w:type="dxa"/>
          </w:tcPr>
          <w:p w14:paraId="04CFEABB" w14:textId="6409C80B" w:rsidR="005A1558" w:rsidRPr="00073896" w:rsidRDefault="005A1558" w:rsidP="00D37DFF">
            <w:pPr>
              <w:spacing w:after="120"/>
              <w:rPr>
                <w:rFonts w:ascii="Arial" w:hAnsi="Arial" w:cs="Arial"/>
                <w:sz w:val="20"/>
                <w:szCs w:val="20"/>
                <w:lang w:eastAsia="en-AU"/>
              </w:rPr>
            </w:pPr>
            <w:r w:rsidRPr="00073896">
              <w:rPr>
                <w:rFonts w:ascii="Arial" w:hAnsi="Arial" w:cs="Arial"/>
                <w:sz w:val="20"/>
                <w:szCs w:val="20"/>
                <w:lang w:eastAsia="en-AU"/>
              </w:rPr>
              <w:t xml:space="preserve">The lower the number of full-time equivalent </w:t>
            </w:r>
            <w:r w:rsidR="00FF2B7E">
              <w:rPr>
                <w:rFonts w:ascii="Arial" w:hAnsi="Arial" w:cs="Arial"/>
                <w:sz w:val="20"/>
                <w:szCs w:val="20"/>
                <w:lang w:eastAsia="en-AU"/>
              </w:rPr>
              <w:t>g</w:t>
            </w:r>
            <w:r w:rsidRPr="00073896">
              <w:rPr>
                <w:rFonts w:ascii="Arial" w:hAnsi="Arial" w:cs="Arial"/>
                <w:sz w:val="20"/>
                <w:szCs w:val="20"/>
                <w:lang w:eastAsia="en-AU"/>
              </w:rPr>
              <w:t xml:space="preserve">eneral </w:t>
            </w:r>
            <w:r w:rsidR="00FF2B7E">
              <w:rPr>
                <w:rFonts w:ascii="Arial" w:hAnsi="Arial" w:cs="Arial"/>
                <w:sz w:val="20"/>
                <w:szCs w:val="20"/>
                <w:lang w:eastAsia="en-AU"/>
              </w:rPr>
              <w:t>p</w:t>
            </w:r>
            <w:r w:rsidRPr="00073896">
              <w:rPr>
                <w:rFonts w:ascii="Arial" w:hAnsi="Arial" w:cs="Arial"/>
                <w:sz w:val="20"/>
                <w:szCs w:val="20"/>
                <w:lang w:eastAsia="en-AU"/>
              </w:rPr>
              <w:t>ractitioners (FTE GPs) working in the general practice, the longer the notice period</w:t>
            </w:r>
            <w:r w:rsidR="00FF2B7E">
              <w:rPr>
                <w:rFonts w:ascii="Arial" w:hAnsi="Arial" w:cs="Arial"/>
                <w:sz w:val="20"/>
                <w:szCs w:val="20"/>
                <w:lang w:eastAsia="en-AU"/>
              </w:rPr>
              <w:t>.</w:t>
            </w:r>
          </w:p>
        </w:tc>
        <w:tc>
          <w:tcPr>
            <w:tcW w:w="5387" w:type="dxa"/>
          </w:tcPr>
          <w:p w14:paraId="1A96F4F0" w14:textId="58C3E6E3" w:rsidR="005A1558" w:rsidRDefault="005A1558" w:rsidP="00FF2B7E">
            <w:pPr>
              <w:pStyle w:val="ListParagraph"/>
              <w:numPr>
                <w:ilvl w:val="0"/>
                <w:numId w:val="134"/>
              </w:numPr>
              <w:ind w:left="357" w:hanging="357"/>
              <w:contextualSpacing w:val="0"/>
              <w:rPr>
                <w:rFonts w:ascii="Arial" w:hAnsi="Arial" w:cs="Arial"/>
                <w:sz w:val="20"/>
                <w:szCs w:val="20"/>
                <w:lang w:eastAsia="en-AU"/>
              </w:rPr>
            </w:pPr>
            <w:r w:rsidRPr="00D37DFF">
              <w:rPr>
                <w:rFonts w:ascii="Arial" w:hAnsi="Arial" w:cs="Arial"/>
                <w:sz w:val="20"/>
                <w:szCs w:val="20"/>
                <w:lang w:eastAsia="en-AU"/>
              </w:rPr>
              <w:t>General practices need to manage increased booking demands due to several factors including GP shortage</w:t>
            </w:r>
            <w:r w:rsidR="00C645FE">
              <w:rPr>
                <w:rFonts w:ascii="Arial" w:hAnsi="Arial" w:cs="Arial"/>
                <w:sz w:val="20"/>
                <w:szCs w:val="20"/>
                <w:lang w:eastAsia="en-AU"/>
              </w:rPr>
              <w:t>s</w:t>
            </w:r>
            <w:r w:rsidRPr="00D37DFF">
              <w:rPr>
                <w:rFonts w:ascii="Arial" w:hAnsi="Arial" w:cs="Arial"/>
                <w:sz w:val="20"/>
                <w:szCs w:val="20"/>
                <w:lang w:eastAsia="en-AU"/>
              </w:rPr>
              <w:t xml:space="preserve"> </w:t>
            </w:r>
          </w:p>
          <w:p w14:paraId="376CC5E6" w14:textId="79BB5338" w:rsidR="005A1558" w:rsidRPr="00D37DFF" w:rsidRDefault="0026356E" w:rsidP="00D37DFF">
            <w:pPr>
              <w:pStyle w:val="ListParagraph"/>
              <w:numPr>
                <w:ilvl w:val="0"/>
                <w:numId w:val="134"/>
              </w:numPr>
              <w:spacing w:after="120"/>
              <w:ind w:left="357" w:hanging="357"/>
              <w:contextualSpacing w:val="0"/>
              <w:rPr>
                <w:rFonts w:ascii="Arial" w:hAnsi="Arial" w:cs="Arial"/>
                <w:sz w:val="20"/>
                <w:szCs w:val="20"/>
                <w:lang w:eastAsia="en-AU"/>
              </w:rPr>
            </w:pPr>
            <w:r>
              <w:rPr>
                <w:rFonts w:ascii="Arial" w:hAnsi="Arial" w:cs="Arial"/>
                <w:sz w:val="20"/>
                <w:szCs w:val="20"/>
                <w:lang w:eastAsia="en-AU"/>
              </w:rPr>
              <w:t>S</w:t>
            </w:r>
            <w:r w:rsidR="005A1558" w:rsidRPr="00D37DFF">
              <w:rPr>
                <w:rFonts w:ascii="Arial" w:hAnsi="Arial" w:cs="Arial"/>
                <w:sz w:val="20"/>
                <w:szCs w:val="20"/>
                <w:lang w:eastAsia="en-AU"/>
              </w:rPr>
              <w:t>olo general practice</w:t>
            </w:r>
            <w:r>
              <w:rPr>
                <w:rFonts w:ascii="Arial" w:hAnsi="Arial" w:cs="Arial"/>
                <w:sz w:val="20"/>
                <w:szCs w:val="20"/>
                <w:lang w:eastAsia="en-AU"/>
              </w:rPr>
              <w:t>s</w:t>
            </w:r>
            <w:r w:rsidR="005A1558" w:rsidRPr="00D37DFF">
              <w:rPr>
                <w:rFonts w:ascii="Arial" w:hAnsi="Arial" w:cs="Arial"/>
                <w:sz w:val="20"/>
                <w:szCs w:val="20"/>
                <w:lang w:eastAsia="en-AU"/>
              </w:rPr>
              <w:t xml:space="preserve"> with 1 FTE GP</w:t>
            </w:r>
            <w:r>
              <w:rPr>
                <w:rFonts w:ascii="Arial" w:hAnsi="Arial" w:cs="Arial"/>
                <w:sz w:val="20"/>
                <w:szCs w:val="20"/>
                <w:lang w:eastAsia="en-AU"/>
              </w:rPr>
              <w:t xml:space="preserve"> are</w:t>
            </w:r>
            <w:r w:rsidR="005A1558" w:rsidRPr="00D37DFF">
              <w:rPr>
                <w:rFonts w:ascii="Arial" w:hAnsi="Arial" w:cs="Arial"/>
                <w:sz w:val="20"/>
                <w:szCs w:val="20"/>
                <w:lang w:eastAsia="en-AU"/>
              </w:rPr>
              <w:t xml:space="preserve"> likely to find it more challenging to accommodate a shorter notice period</w:t>
            </w:r>
          </w:p>
        </w:tc>
      </w:tr>
      <w:tr w:rsidR="005A1558" w14:paraId="56A56894" w14:textId="77777777" w:rsidTr="00AA0C63">
        <w:tc>
          <w:tcPr>
            <w:tcW w:w="8926" w:type="dxa"/>
            <w:gridSpan w:val="2"/>
            <w:shd w:val="clear" w:color="auto" w:fill="F7C5A3"/>
          </w:tcPr>
          <w:p w14:paraId="201B695A" w14:textId="0EFD16F7" w:rsidR="005A1558" w:rsidRPr="005A1558" w:rsidRDefault="005A1558" w:rsidP="005A1558">
            <w:pPr>
              <w:rPr>
                <w:rFonts w:ascii="Arial" w:hAnsi="Arial" w:cs="Arial"/>
                <w:b/>
                <w:bCs/>
                <w:sz w:val="20"/>
                <w:szCs w:val="20"/>
                <w:lang w:eastAsia="en-AU"/>
              </w:rPr>
            </w:pPr>
            <w:r w:rsidRPr="005A1558">
              <w:rPr>
                <w:rFonts w:ascii="Arial" w:hAnsi="Arial" w:cs="Arial"/>
                <w:b/>
                <w:bCs/>
                <w:sz w:val="20"/>
                <w:szCs w:val="20"/>
                <w:lang w:eastAsia="en-AU"/>
              </w:rPr>
              <w:t>Composition of workforce</w:t>
            </w:r>
          </w:p>
        </w:tc>
      </w:tr>
      <w:tr w:rsidR="005A1558" w14:paraId="28F1281D" w14:textId="77777777" w:rsidTr="0061197F">
        <w:tc>
          <w:tcPr>
            <w:tcW w:w="3539" w:type="dxa"/>
          </w:tcPr>
          <w:p w14:paraId="0EFDC90B" w14:textId="43689558" w:rsidR="005A1558" w:rsidRPr="00073896" w:rsidRDefault="005A1558" w:rsidP="00D37DFF">
            <w:pPr>
              <w:rPr>
                <w:rFonts w:ascii="Arial" w:hAnsi="Arial" w:cs="Arial"/>
                <w:sz w:val="20"/>
                <w:szCs w:val="20"/>
                <w:lang w:eastAsia="en-AU"/>
              </w:rPr>
            </w:pPr>
            <w:r w:rsidRPr="00073896">
              <w:rPr>
                <w:rFonts w:ascii="Arial" w:hAnsi="Arial" w:cs="Arial"/>
                <w:sz w:val="20"/>
                <w:szCs w:val="20"/>
                <w:lang w:eastAsia="en-AU"/>
              </w:rPr>
              <w:t xml:space="preserve">The lower the number of full-time equivalent support staff </w:t>
            </w:r>
            <w:r>
              <w:rPr>
                <w:rFonts w:ascii="Arial" w:hAnsi="Arial" w:cs="Arial"/>
                <w:sz w:val="20"/>
                <w:szCs w:val="20"/>
                <w:lang w:eastAsia="en-AU"/>
              </w:rPr>
              <w:t>(such as a practice manager)</w:t>
            </w:r>
            <w:r w:rsidRPr="00073896">
              <w:rPr>
                <w:rFonts w:ascii="Arial" w:hAnsi="Arial" w:cs="Arial"/>
                <w:sz w:val="20"/>
                <w:szCs w:val="20"/>
                <w:lang w:eastAsia="en-AU"/>
              </w:rPr>
              <w:t xml:space="preserve"> the longer the notice period</w:t>
            </w:r>
            <w:r w:rsidR="00FF2B7E">
              <w:rPr>
                <w:rFonts w:ascii="Arial" w:hAnsi="Arial" w:cs="Arial"/>
                <w:sz w:val="20"/>
                <w:szCs w:val="20"/>
                <w:lang w:eastAsia="en-AU"/>
              </w:rPr>
              <w:t>.</w:t>
            </w:r>
          </w:p>
        </w:tc>
        <w:tc>
          <w:tcPr>
            <w:tcW w:w="5387" w:type="dxa"/>
          </w:tcPr>
          <w:p w14:paraId="39165615" w14:textId="24E2927D" w:rsidR="005A1558" w:rsidRPr="00D37DFF" w:rsidRDefault="0026356E" w:rsidP="00FF2B7E">
            <w:pPr>
              <w:pStyle w:val="ListParagraph"/>
              <w:numPr>
                <w:ilvl w:val="0"/>
                <w:numId w:val="135"/>
              </w:numPr>
              <w:spacing w:after="120"/>
              <w:ind w:left="357" w:hanging="357"/>
              <w:contextualSpacing w:val="0"/>
              <w:rPr>
                <w:rFonts w:ascii="Arial" w:hAnsi="Arial" w:cs="Arial"/>
                <w:sz w:val="20"/>
                <w:szCs w:val="20"/>
                <w:lang w:eastAsia="en-AU"/>
              </w:rPr>
            </w:pPr>
            <w:r>
              <w:rPr>
                <w:rFonts w:ascii="Arial" w:hAnsi="Arial" w:cs="Arial"/>
                <w:sz w:val="20"/>
                <w:szCs w:val="20"/>
                <w:lang w:eastAsia="en-AU"/>
              </w:rPr>
              <w:t>S</w:t>
            </w:r>
            <w:r w:rsidR="005A1558" w:rsidRPr="00D37DFF">
              <w:rPr>
                <w:rFonts w:ascii="Arial" w:hAnsi="Arial" w:cs="Arial"/>
                <w:sz w:val="20"/>
                <w:szCs w:val="20"/>
                <w:lang w:eastAsia="en-AU"/>
              </w:rPr>
              <w:t>olo general practice</w:t>
            </w:r>
            <w:r>
              <w:rPr>
                <w:rFonts w:ascii="Arial" w:hAnsi="Arial" w:cs="Arial"/>
                <w:sz w:val="20"/>
                <w:szCs w:val="20"/>
                <w:lang w:eastAsia="en-AU"/>
              </w:rPr>
              <w:t>s</w:t>
            </w:r>
            <w:r w:rsidR="005A1558" w:rsidRPr="00D37DFF">
              <w:rPr>
                <w:rFonts w:ascii="Arial" w:hAnsi="Arial" w:cs="Arial"/>
                <w:sz w:val="20"/>
                <w:szCs w:val="20"/>
                <w:lang w:eastAsia="en-AU"/>
              </w:rPr>
              <w:t xml:space="preserve"> with 1 FTE support staff </w:t>
            </w:r>
            <w:r>
              <w:rPr>
                <w:rFonts w:ascii="Arial" w:hAnsi="Arial" w:cs="Arial"/>
                <w:sz w:val="20"/>
                <w:szCs w:val="20"/>
                <w:lang w:eastAsia="en-AU"/>
              </w:rPr>
              <w:t xml:space="preserve">are </w:t>
            </w:r>
            <w:r w:rsidR="005A1558" w:rsidRPr="00D37DFF">
              <w:rPr>
                <w:rFonts w:ascii="Arial" w:hAnsi="Arial" w:cs="Arial"/>
                <w:sz w:val="20"/>
                <w:szCs w:val="20"/>
                <w:lang w:eastAsia="en-AU"/>
              </w:rPr>
              <w:t>likely to struggle to quickly prepare for SNA</w:t>
            </w:r>
            <w:r>
              <w:rPr>
                <w:rFonts w:ascii="Arial" w:hAnsi="Arial" w:cs="Arial"/>
                <w:sz w:val="20"/>
                <w:szCs w:val="20"/>
                <w:lang w:eastAsia="en-AU"/>
              </w:rPr>
              <w:t>s</w:t>
            </w:r>
            <w:r w:rsidR="005A1558" w:rsidRPr="00D37DFF">
              <w:rPr>
                <w:rFonts w:ascii="Arial" w:hAnsi="Arial" w:cs="Arial"/>
                <w:sz w:val="20"/>
                <w:szCs w:val="20"/>
                <w:lang w:eastAsia="en-AU"/>
              </w:rPr>
              <w:t xml:space="preserve"> and gather necessary document</w:t>
            </w:r>
            <w:r w:rsidR="00FF2B7E">
              <w:rPr>
                <w:rFonts w:ascii="Arial" w:hAnsi="Arial" w:cs="Arial"/>
                <w:sz w:val="20"/>
                <w:szCs w:val="20"/>
                <w:lang w:eastAsia="en-AU"/>
              </w:rPr>
              <w:t>ation</w:t>
            </w:r>
            <w:r w:rsidR="005A1558" w:rsidRPr="00D37DFF">
              <w:rPr>
                <w:rFonts w:ascii="Arial" w:hAnsi="Arial" w:cs="Arial"/>
                <w:sz w:val="20"/>
                <w:szCs w:val="20"/>
                <w:lang w:eastAsia="en-AU"/>
              </w:rPr>
              <w:t xml:space="preserve">, </w:t>
            </w:r>
            <w:r w:rsidR="00FF2B7E">
              <w:rPr>
                <w:rFonts w:ascii="Arial" w:hAnsi="Arial" w:cs="Arial"/>
                <w:sz w:val="20"/>
                <w:szCs w:val="20"/>
                <w:lang w:eastAsia="en-AU"/>
              </w:rPr>
              <w:t xml:space="preserve">potentially </w:t>
            </w:r>
            <w:r w:rsidR="005A1558" w:rsidRPr="00D37DFF">
              <w:rPr>
                <w:rFonts w:ascii="Arial" w:hAnsi="Arial" w:cs="Arial"/>
                <w:sz w:val="20"/>
                <w:szCs w:val="20"/>
                <w:lang w:eastAsia="en-AU"/>
              </w:rPr>
              <w:t xml:space="preserve">resulting in disruptions to </w:t>
            </w:r>
            <w:r w:rsidR="00FF2B7E">
              <w:rPr>
                <w:rFonts w:ascii="Arial" w:hAnsi="Arial" w:cs="Arial"/>
                <w:sz w:val="20"/>
                <w:szCs w:val="20"/>
                <w:lang w:eastAsia="en-AU"/>
              </w:rPr>
              <w:t>daily operations/</w:t>
            </w:r>
            <w:r w:rsidR="005A1558" w:rsidRPr="00D37DFF">
              <w:rPr>
                <w:rFonts w:ascii="Arial" w:hAnsi="Arial" w:cs="Arial"/>
                <w:sz w:val="20"/>
                <w:szCs w:val="20"/>
                <w:lang w:eastAsia="en-AU"/>
              </w:rPr>
              <w:t>patient care delivery</w:t>
            </w:r>
          </w:p>
        </w:tc>
      </w:tr>
    </w:tbl>
    <w:p w14:paraId="05C38542" w14:textId="77777777" w:rsidR="00831099" w:rsidRDefault="00831099" w:rsidP="00831099">
      <w:pPr>
        <w:pStyle w:val="ListParagraph"/>
        <w:ind w:left="360"/>
        <w:rPr>
          <w:rFonts w:ascii="Arial" w:eastAsia="Times New Roman" w:hAnsi="Arial" w:cs="Arial"/>
          <w:b/>
          <w:bCs/>
          <w:kern w:val="24"/>
          <w:sz w:val="28"/>
          <w:szCs w:val="28"/>
          <w:lang w:eastAsia="en-AU"/>
        </w:rPr>
      </w:pPr>
    </w:p>
    <w:p w14:paraId="0B8874D7" w14:textId="6B788CF1" w:rsidR="005A1558" w:rsidRDefault="005A1558" w:rsidP="005A1558">
      <w:pPr>
        <w:pStyle w:val="ListParagraph"/>
        <w:ind w:left="360"/>
        <w:rPr>
          <w:rFonts w:ascii="Arial" w:eastAsia="Times New Roman" w:hAnsi="Arial" w:cs="Arial"/>
          <w:b/>
          <w:bCs/>
          <w:kern w:val="24"/>
          <w:sz w:val="28"/>
          <w:szCs w:val="28"/>
          <w:lang w:eastAsia="en-AU"/>
        </w:rPr>
      </w:pPr>
    </w:p>
    <w:p w14:paraId="31C7CFB5" w14:textId="77777777" w:rsidR="00A4197D" w:rsidRDefault="00A4197D" w:rsidP="005A1558">
      <w:pPr>
        <w:pStyle w:val="ListParagraph"/>
        <w:ind w:left="360"/>
        <w:rPr>
          <w:rFonts w:ascii="Arial" w:eastAsia="Times New Roman" w:hAnsi="Arial" w:cs="Arial"/>
          <w:b/>
          <w:bCs/>
          <w:kern w:val="24"/>
          <w:sz w:val="28"/>
          <w:szCs w:val="28"/>
          <w:lang w:eastAsia="en-AU"/>
        </w:rPr>
      </w:pPr>
    </w:p>
    <w:p w14:paraId="6ECFDD5E" w14:textId="77777777" w:rsidR="00A4197D" w:rsidRDefault="00A4197D" w:rsidP="005A1558">
      <w:pPr>
        <w:pStyle w:val="ListParagraph"/>
        <w:ind w:left="360"/>
        <w:rPr>
          <w:rFonts w:ascii="Arial" w:eastAsia="Times New Roman" w:hAnsi="Arial" w:cs="Arial"/>
          <w:b/>
          <w:bCs/>
          <w:kern w:val="24"/>
          <w:sz w:val="28"/>
          <w:szCs w:val="28"/>
          <w:lang w:eastAsia="en-AU"/>
        </w:rPr>
      </w:pPr>
    </w:p>
    <w:p w14:paraId="5156CB1A" w14:textId="77777777" w:rsidR="00A4197D" w:rsidRDefault="00A4197D" w:rsidP="005A1558">
      <w:pPr>
        <w:pStyle w:val="ListParagraph"/>
        <w:ind w:left="360"/>
        <w:rPr>
          <w:rFonts w:ascii="Arial" w:eastAsia="Times New Roman" w:hAnsi="Arial" w:cs="Arial"/>
          <w:b/>
          <w:bCs/>
          <w:kern w:val="24"/>
          <w:sz w:val="28"/>
          <w:szCs w:val="28"/>
          <w:lang w:eastAsia="en-AU"/>
        </w:rPr>
      </w:pPr>
    </w:p>
    <w:p w14:paraId="54A51002" w14:textId="77777777" w:rsidR="00A4197D" w:rsidRDefault="00A4197D" w:rsidP="005A1558">
      <w:pPr>
        <w:pStyle w:val="ListParagraph"/>
        <w:ind w:left="360"/>
        <w:rPr>
          <w:rFonts w:ascii="Arial" w:eastAsia="Times New Roman" w:hAnsi="Arial" w:cs="Arial"/>
          <w:b/>
          <w:bCs/>
          <w:kern w:val="24"/>
          <w:sz w:val="28"/>
          <w:szCs w:val="28"/>
          <w:lang w:eastAsia="en-AU"/>
        </w:rPr>
      </w:pPr>
    </w:p>
    <w:p w14:paraId="246450F2" w14:textId="77777777" w:rsidR="00A4197D" w:rsidRDefault="00A4197D" w:rsidP="005A1558">
      <w:pPr>
        <w:pStyle w:val="ListParagraph"/>
        <w:ind w:left="360"/>
        <w:rPr>
          <w:rFonts w:ascii="Arial" w:eastAsia="Times New Roman" w:hAnsi="Arial" w:cs="Arial"/>
          <w:b/>
          <w:bCs/>
          <w:kern w:val="24"/>
          <w:sz w:val="28"/>
          <w:szCs w:val="28"/>
          <w:lang w:eastAsia="en-AU"/>
        </w:rPr>
      </w:pPr>
    </w:p>
    <w:p w14:paraId="439684AD" w14:textId="77777777" w:rsidR="00F42158" w:rsidRDefault="00F42158" w:rsidP="005A1558">
      <w:pPr>
        <w:pStyle w:val="ListParagraph"/>
        <w:ind w:left="360"/>
        <w:rPr>
          <w:rFonts w:ascii="Arial" w:eastAsia="Times New Roman" w:hAnsi="Arial" w:cs="Arial"/>
          <w:b/>
          <w:bCs/>
          <w:kern w:val="24"/>
          <w:sz w:val="28"/>
          <w:szCs w:val="28"/>
          <w:lang w:eastAsia="en-AU"/>
        </w:rPr>
      </w:pPr>
    </w:p>
    <w:p w14:paraId="4537005F" w14:textId="2C5D7F51" w:rsidR="00A650D7" w:rsidRDefault="0032714A" w:rsidP="005A1558">
      <w:pPr>
        <w:pStyle w:val="ListParagraph"/>
        <w:ind w:left="360"/>
        <w:rPr>
          <w:rFonts w:ascii="Arial" w:eastAsia="Times New Roman" w:hAnsi="Arial" w:cs="Arial"/>
          <w:b/>
          <w:bCs/>
          <w:kern w:val="24"/>
          <w:sz w:val="28"/>
          <w:szCs w:val="28"/>
          <w:lang w:eastAsia="en-AU"/>
        </w:rPr>
      </w:pPr>
      <w:r>
        <w:rPr>
          <w:rFonts w:ascii="Arial" w:hAnsi="Arial" w:cs="Arial"/>
          <w:noProof/>
        </w:rPr>
        <mc:AlternateContent>
          <mc:Choice Requires="wps">
            <w:drawing>
              <wp:anchor distT="0" distB="0" distL="114300" distR="114300" simplePos="0" relativeHeight="251715584" behindDoc="0" locked="0" layoutInCell="1" allowOverlap="1" wp14:anchorId="6FD635D3" wp14:editId="11510EAB">
                <wp:simplePos x="0" y="0"/>
                <wp:positionH relativeFrom="margin">
                  <wp:align>right</wp:align>
                </wp:positionH>
                <wp:positionV relativeFrom="paragraph">
                  <wp:posOffset>20956</wp:posOffset>
                </wp:positionV>
                <wp:extent cx="5707380" cy="1512045"/>
                <wp:effectExtent l="19050" t="19050" r="26670" b="12065"/>
                <wp:wrapNone/>
                <wp:docPr id="138578657" name="Rectangle: Rounded Corners 13"/>
                <wp:cNvGraphicFramePr/>
                <a:graphic xmlns:a="http://schemas.openxmlformats.org/drawingml/2006/main">
                  <a:graphicData uri="http://schemas.microsoft.com/office/word/2010/wordprocessingShape">
                    <wps:wsp>
                      <wps:cNvSpPr/>
                      <wps:spPr>
                        <a:xfrm>
                          <a:off x="0" y="0"/>
                          <a:ext cx="5707380" cy="1512045"/>
                        </a:xfrm>
                        <a:prstGeom prst="roundRect">
                          <a:avLst>
                            <a:gd name="adj" fmla="val 11864"/>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541A7" id="Rectangle: Rounded Corners 13" o:spid="_x0000_s1026" style="position:absolute;margin-left:398.2pt;margin-top:1.65pt;width:449.4pt;height:119.0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uzpgIAAJsFAAAOAAAAZHJzL2Uyb0RvYy54bWysVEtv2zAMvg/YfxB0X22ncZMFdYqgRYcB&#10;RRu0HXpWZCn2IIuapMTJfv0o+ZFgK3YYdpFFk/xIfXxc3xwaRfbCuhp0QbOLlBKhOZS13hb02+v9&#10;pzklzjNdMgVaFPQoHL1Zfvxw3ZqFmEAFqhSWIIh2i9YUtPLeLJLE8Uo0zF2AERqVEmzDPIp2m5SW&#10;tYjeqGSSpldJC7Y0FrhwDv/edUq6jPhSCu6fpHTCE1VQzM3H08ZzE85kec0WW8tMVfM+DfYPWTSs&#10;1hh0hLpjnpGdrf+AampuwYH0FxyaBKSsuYhvwNdk6W+veamYEfEtSI4zI03u/8Hyx/2LWVukoTVu&#10;4fAaXnGQtglfzI8cIlnHkSxx8ITjz3yWzi7nyClHXZZnk3SaBzqTk7uxzn8R0JBwKaiFnS6fsSSR&#10;KbZ/cD5SVhLNGuwNVn6nRDYKC7BnimTZ/GraI/bGiD1gBk8N97VSsYRKk7agk3k+yyO6A1WXQRvs&#10;nN1ubpUliFrQWXqZrmLhEe3MDCWlMf0TD/Hmj0oEDKWfhSR1iS+fdBFCi4oRlnEutM86VcVK0UXL&#10;8jQdgw0ekaQIGJAlZjli9wCDZQcyYHfs9vbBVcQOH53TvyXWOY8eMTJoPzo3tQb7HoDCV/WRO/uB&#10;pI6awNIGyuPaEgvdfDnD72ss+QNzfs0s1hPbBJeEf8JDKsBKQX+jpAL7873/wR77HLWUtDigBXU/&#10;dswKStRXjRPwOZtOw0RHYZrPJijYc83mXKN3zS1g9TNcR4bHa7D3arhKC80b7pJViIoqpjnGLij3&#10;dhBufbc4cBtxsVpFM5xiw/yDfjE8gAdWQ4e+Ht6YNX3fexyZRxiGmS1iM3eMnmyDp4bVzoOsfVCe&#10;eO0F3ACxcfptFVbMuRytTjt1+QsAAP//AwBQSwMEFAAGAAgAAAAhAAbSRgTcAAAABgEAAA8AAABk&#10;cnMvZG93bnJldi54bWxMj8FOwzAQRO9I/QdrK3GjTtuoCiFOBa24otJWSNzceIkj4nUUO034e5YT&#10;PY5mNPOm2E6uFVfsQ+NJwXKRgECqvGmoVnA+vT5kIELUZHTrCRX8YIBtObsrdG78SO94PcZacAmF&#10;XCuwMXa5lKGy6HRY+A6JvS/fOx1Z9rU0vR653LVylSQb6XRDvGB1hzuL1fdxcAoO9iPZDPsR38Ju&#10;f/i02YsZU6vU/Xx6fgIRcYr/YfjDZ3QomeniBzJBtAr4SFSwXoNgM3vM+MdFwSpdpiDLQt7il78A&#10;AAD//wMAUEsBAi0AFAAGAAgAAAAhALaDOJL+AAAA4QEAABMAAAAAAAAAAAAAAAAAAAAAAFtDb250&#10;ZW50X1R5cGVzXS54bWxQSwECLQAUAAYACAAAACEAOP0h/9YAAACUAQAACwAAAAAAAAAAAAAAAAAv&#10;AQAAX3JlbHMvLnJlbHNQSwECLQAUAAYACAAAACEAPfS7s6YCAACbBQAADgAAAAAAAAAAAAAAAAAu&#10;AgAAZHJzL2Uyb0RvYy54bWxQSwECLQAUAAYACAAAACEABtJGBNwAAAAGAQAADwAAAAAAAAAAAAAA&#10;AAAABQAAZHJzL2Rvd25yZXYueG1sUEsFBgAAAAAEAAQA8wAAAAkGAAAAAA==&#10;" filled="f" strokecolor="#7030a0" strokeweight="2.25pt">
                <v:stroke joinstyle="miter"/>
                <w10:wrap anchorx="margin"/>
              </v:roundrect>
            </w:pict>
          </mc:Fallback>
        </mc:AlternateContent>
      </w:r>
      <w:r w:rsidRPr="00B428A7">
        <w:rPr>
          <w:rFonts w:ascii="Arial" w:eastAsia="Times New Roman" w:hAnsi="Arial" w:cs="Times New Roman"/>
          <w:noProof/>
          <w:lang w:eastAsia="en-AU"/>
        </w:rPr>
        <mc:AlternateContent>
          <mc:Choice Requires="wps">
            <w:drawing>
              <wp:anchor distT="0" distB="0" distL="114300" distR="114300" simplePos="0" relativeHeight="251717632" behindDoc="0" locked="0" layoutInCell="1" allowOverlap="1" wp14:anchorId="2050E266" wp14:editId="641FD334">
                <wp:simplePos x="0" y="0"/>
                <wp:positionH relativeFrom="column">
                  <wp:posOffset>118110</wp:posOffset>
                </wp:positionH>
                <wp:positionV relativeFrom="paragraph">
                  <wp:posOffset>75178</wp:posOffset>
                </wp:positionV>
                <wp:extent cx="5105400" cy="542925"/>
                <wp:effectExtent l="0" t="0" r="0" b="0"/>
                <wp:wrapNone/>
                <wp:docPr id="1528216459" name="TextBox 7"/>
                <wp:cNvGraphicFramePr/>
                <a:graphic xmlns:a="http://schemas.openxmlformats.org/drawingml/2006/main">
                  <a:graphicData uri="http://schemas.microsoft.com/office/word/2010/wordprocessingShape">
                    <wps:wsp>
                      <wps:cNvSpPr txBox="1"/>
                      <wps:spPr>
                        <a:xfrm>
                          <a:off x="0" y="0"/>
                          <a:ext cx="5105400" cy="542925"/>
                        </a:xfrm>
                        <a:prstGeom prst="rect">
                          <a:avLst/>
                        </a:prstGeom>
                        <a:noFill/>
                      </wps:spPr>
                      <wps:txbx>
                        <w:txbxContent>
                          <w:p w14:paraId="301B35F4" w14:textId="3BE0931A" w:rsidR="00A650D7" w:rsidRPr="00B428A7" w:rsidRDefault="00A650D7" w:rsidP="00D4622E">
                            <w:pPr>
                              <w:spacing w:after="0"/>
                              <w:rPr>
                                <w:rFonts w:ascii="Arial" w:hAnsi="Arial" w:cs="Arial"/>
                                <w:b/>
                                <w:bCs/>
                                <w:color w:val="7030A0"/>
                                <w:kern w:val="24"/>
                                <w:sz w:val="28"/>
                                <w:szCs w:val="28"/>
                              </w:rPr>
                            </w:pPr>
                            <w:r>
                              <w:rPr>
                                <w:rFonts w:ascii="Arial" w:hAnsi="Arial" w:cs="Arial"/>
                                <w:b/>
                                <w:bCs/>
                                <w:color w:val="7030A0"/>
                                <w:kern w:val="24"/>
                                <w:sz w:val="28"/>
                                <w:szCs w:val="28"/>
                              </w:rPr>
                              <w:t>2</w:t>
                            </w:r>
                            <w:r w:rsidRPr="00B428A7">
                              <w:rPr>
                                <w:rFonts w:ascii="Arial" w:hAnsi="Arial" w:cs="Arial"/>
                                <w:b/>
                                <w:bCs/>
                                <w:color w:val="7030A0"/>
                                <w:kern w:val="24"/>
                                <w:sz w:val="28"/>
                                <w:szCs w:val="28"/>
                              </w:rPr>
                              <w:t xml:space="preserve">.3: </w:t>
                            </w:r>
                            <w:r w:rsidRPr="00BD65C3">
                              <w:rPr>
                                <w:rFonts w:ascii="Arial" w:hAnsi="Arial" w:cs="Arial"/>
                                <w:color w:val="7030A0"/>
                                <w:kern w:val="24"/>
                                <w:sz w:val="28"/>
                                <w:szCs w:val="28"/>
                              </w:rPr>
                              <w:t xml:space="preserve">What support </w:t>
                            </w:r>
                            <w:r w:rsidR="009454A1">
                              <w:rPr>
                                <w:rFonts w:ascii="Arial" w:hAnsi="Arial" w:cs="Arial"/>
                                <w:color w:val="7030A0"/>
                                <w:kern w:val="24"/>
                                <w:sz w:val="28"/>
                                <w:szCs w:val="28"/>
                              </w:rPr>
                              <w:t>w</w:t>
                            </w:r>
                            <w:r w:rsidR="00842D10">
                              <w:rPr>
                                <w:rFonts w:ascii="Arial" w:hAnsi="Arial" w:cs="Arial"/>
                                <w:color w:val="7030A0"/>
                                <w:kern w:val="24"/>
                                <w:sz w:val="28"/>
                                <w:szCs w:val="28"/>
                              </w:rPr>
                              <w:t>o</w:t>
                            </w:r>
                            <w:r w:rsidR="009454A1">
                              <w:rPr>
                                <w:rFonts w:ascii="Arial" w:hAnsi="Arial" w:cs="Arial"/>
                                <w:color w:val="7030A0"/>
                                <w:kern w:val="24"/>
                                <w:sz w:val="28"/>
                                <w:szCs w:val="28"/>
                              </w:rPr>
                              <w:t>uld</w:t>
                            </w:r>
                            <w:r w:rsidR="00842D10">
                              <w:rPr>
                                <w:rFonts w:ascii="Arial" w:hAnsi="Arial" w:cs="Arial"/>
                                <w:color w:val="7030A0"/>
                                <w:kern w:val="24"/>
                                <w:sz w:val="28"/>
                                <w:szCs w:val="28"/>
                              </w:rPr>
                              <w:t xml:space="preserve"> </w:t>
                            </w:r>
                            <w:r w:rsidR="002A53D1">
                              <w:rPr>
                                <w:rFonts w:ascii="Arial" w:hAnsi="Arial" w:cs="Arial"/>
                                <w:color w:val="7030A0"/>
                                <w:kern w:val="24"/>
                                <w:sz w:val="28"/>
                                <w:szCs w:val="28"/>
                              </w:rPr>
                              <w:t xml:space="preserve">general </w:t>
                            </w:r>
                            <w:r w:rsidRPr="00BD65C3">
                              <w:rPr>
                                <w:rFonts w:ascii="Arial" w:hAnsi="Arial" w:cs="Arial"/>
                                <w:color w:val="7030A0"/>
                                <w:kern w:val="24"/>
                                <w:sz w:val="28"/>
                                <w:szCs w:val="28"/>
                              </w:rPr>
                              <w:t xml:space="preserve">practices need to </w:t>
                            </w:r>
                            <w:r w:rsidR="00842D10">
                              <w:rPr>
                                <w:rFonts w:ascii="Arial" w:hAnsi="Arial" w:cs="Arial"/>
                                <w:color w:val="7030A0"/>
                                <w:kern w:val="24"/>
                                <w:sz w:val="28"/>
                                <w:szCs w:val="28"/>
                              </w:rPr>
                              <w:t>prepare</w:t>
                            </w:r>
                            <w:r w:rsidR="00D4622E">
                              <w:rPr>
                                <w:rFonts w:ascii="Arial" w:hAnsi="Arial" w:cs="Arial"/>
                                <w:color w:val="7030A0"/>
                                <w:kern w:val="24"/>
                                <w:sz w:val="28"/>
                                <w:szCs w:val="28"/>
                              </w:rPr>
                              <w:t xml:space="preserve"> for SNA</w:t>
                            </w:r>
                            <w:r w:rsidR="0026356E">
                              <w:rPr>
                                <w:rFonts w:ascii="Arial" w:hAnsi="Arial" w:cs="Arial"/>
                                <w:color w:val="7030A0"/>
                                <w:kern w:val="24"/>
                                <w:sz w:val="28"/>
                                <w:szCs w:val="28"/>
                              </w:rPr>
                              <w:t>s</w:t>
                            </w:r>
                            <w:r w:rsidR="00D4622E">
                              <w:rPr>
                                <w:rFonts w:ascii="Arial" w:hAnsi="Arial" w:cs="Arial"/>
                                <w:color w:val="7030A0"/>
                                <w:kern w:val="24"/>
                                <w:sz w:val="28"/>
                                <w:szCs w:val="2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50E266" id="_x0000_s1052" type="#_x0000_t202" style="position:absolute;left:0;text-align:left;margin-left:9.3pt;margin-top:5.9pt;width:402pt;height:4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hOhAEAAPECAAAOAAAAZHJzL2Uyb0RvYy54bWysUk1v2zAMvQ/YfxB0b+wYTbEZcYqtRXcZ&#10;2gHdfoAiS7EAS9RIJXb+/SglTYbtNuxCSfx4fHzU+n72ozgYJAehk8tFLYUJGnoXdp388f3p5oMU&#10;lFTo1QjBdPJoSN5v3r9bT7E1DQww9gYFgwRqp9jJIaXYVhXpwXhFC4gmcNACepX4ibuqRzUxuh+r&#10;pq7vqgmwjwjaELH38RSUm4JvrdHpxVoySYydZG6pWCx2m221Wat2hyoOTp9pqH9g4ZUL3PQC9aiS&#10;Ent0f0F5pxEIbFpo8BVY67QpM/A0y/qPaV4HFU2ZhcWheJGJ/h+sfj68xm8o0vwZZl5gFmSK1BI7&#10;8zyzRZ9PZio4zhIeL7KZOQnNztWyXt3WHNIcW902H5tVhqmu1REpfTHgRb50EnktRS11+ErplPqW&#10;kpsFeHLjmP1XKvmW5u0sXN/J5u6N5xb6I9OfeIOdpJ97hUYKTOMDlIWf0D7tE1hXGmWYU80ZnXUt&#10;VM9/IC/u93fJuv7UzS8AAAD//wMAUEsDBBQABgAIAAAAIQBHi1yB2gAAAAgBAAAPAAAAZHJzL2Rv&#10;d25yZXYueG1sTE/LTsMwELwj8Q/WInGjdgOUNMSpEIgriPKQuG3jbRIRr6PYbcLfs5zgtJqd0TzK&#10;zex7daQxdoEtLBcGFHEdXMeNhbfXx4scVEzIDvvAZOGbImyq05MSCxcmfqHjNjVKTDgWaKFNaSi0&#10;jnVLHuMiDMTC7cPoMQkcG+1GnMTc9zozZqU9diwJLQ5031L9tT14C+9P+8+PK/PcPPjrYQqz0ezX&#10;2trzs/nuFlSiOf2J4be+VIdKOu3CgV1UveB8JUq5S1kgfJ5l8thZWN9cgq5K/X9A9QMAAP//AwBQ&#10;SwECLQAUAAYACAAAACEAtoM4kv4AAADhAQAAEwAAAAAAAAAAAAAAAAAAAAAAW0NvbnRlbnRfVHlw&#10;ZXNdLnhtbFBLAQItABQABgAIAAAAIQA4/SH/1gAAAJQBAAALAAAAAAAAAAAAAAAAAC8BAABfcmVs&#10;cy8ucmVsc1BLAQItABQABgAIAAAAIQBCn7hOhAEAAPECAAAOAAAAAAAAAAAAAAAAAC4CAABkcnMv&#10;ZTJvRG9jLnhtbFBLAQItABQABgAIAAAAIQBHi1yB2gAAAAgBAAAPAAAAAAAAAAAAAAAAAN4DAABk&#10;cnMvZG93bnJldi54bWxQSwUGAAAAAAQABADzAAAA5QQAAAAA&#10;" filled="f" stroked="f">
                <v:textbox>
                  <w:txbxContent>
                    <w:p w14:paraId="301B35F4" w14:textId="3BE0931A" w:rsidR="00A650D7" w:rsidRPr="00B428A7" w:rsidRDefault="00A650D7" w:rsidP="00D4622E">
                      <w:pPr>
                        <w:spacing w:after="0"/>
                        <w:rPr>
                          <w:rFonts w:ascii="Arial" w:hAnsi="Arial" w:cs="Arial"/>
                          <w:b/>
                          <w:bCs/>
                          <w:color w:val="7030A0"/>
                          <w:kern w:val="24"/>
                          <w:sz w:val="28"/>
                          <w:szCs w:val="28"/>
                        </w:rPr>
                      </w:pPr>
                      <w:r>
                        <w:rPr>
                          <w:rFonts w:ascii="Arial" w:hAnsi="Arial" w:cs="Arial"/>
                          <w:b/>
                          <w:bCs/>
                          <w:color w:val="7030A0"/>
                          <w:kern w:val="24"/>
                          <w:sz w:val="28"/>
                          <w:szCs w:val="28"/>
                        </w:rPr>
                        <w:t>2</w:t>
                      </w:r>
                      <w:r w:rsidRPr="00B428A7">
                        <w:rPr>
                          <w:rFonts w:ascii="Arial" w:hAnsi="Arial" w:cs="Arial"/>
                          <w:b/>
                          <w:bCs/>
                          <w:color w:val="7030A0"/>
                          <w:kern w:val="24"/>
                          <w:sz w:val="28"/>
                          <w:szCs w:val="28"/>
                        </w:rPr>
                        <w:t xml:space="preserve">.3: </w:t>
                      </w:r>
                      <w:r w:rsidRPr="00BD65C3">
                        <w:rPr>
                          <w:rFonts w:ascii="Arial" w:hAnsi="Arial" w:cs="Arial"/>
                          <w:color w:val="7030A0"/>
                          <w:kern w:val="24"/>
                          <w:sz w:val="28"/>
                          <w:szCs w:val="28"/>
                        </w:rPr>
                        <w:t xml:space="preserve">What support </w:t>
                      </w:r>
                      <w:r w:rsidR="009454A1">
                        <w:rPr>
                          <w:rFonts w:ascii="Arial" w:hAnsi="Arial" w:cs="Arial"/>
                          <w:color w:val="7030A0"/>
                          <w:kern w:val="24"/>
                          <w:sz w:val="28"/>
                          <w:szCs w:val="28"/>
                        </w:rPr>
                        <w:t>w</w:t>
                      </w:r>
                      <w:r w:rsidR="00842D10">
                        <w:rPr>
                          <w:rFonts w:ascii="Arial" w:hAnsi="Arial" w:cs="Arial"/>
                          <w:color w:val="7030A0"/>
                          <w:kern w:val="24"/>
                          <w:sz w:val="28"/>
                          <w:szCs w:val="28"/>
                        </w:rPr>
                        <w:t>o</w:t>
                      </w:r>
                      <w:r w:rsidR="009454A1">
                        <w:rPr>
                          <w:rFonts w:ascii="Arial" w:hAnsi="Arial" w:cs="Arial"/>
                          <w:color w:val="7030A0"/>
                          <w:kern w:val="24"/>
                          <w:sz w:val="28"/>
                          <w:szCs w:val="28"/>
                        </w:rPr>
                        <w:t>uld</w:t>
                      </w:r>
                      <w:r w:rsidR="00842D10">
                        <w:rPr>
                          <w:rFonts w:ascii="Arial" w:hAnsi="Arial" w:cs="Arial"/>
                          <w:color w:val="7030A0"/>
                          <w:kern w:val="24"/>
                          <w:sz w:val="28"/>
                          <w:szCs w:val="28"/>
                        </w:rPr>
                        <w:t xml:space="preserve"> </w:t>
                      </w:r>
                      <w:r w:rsidR="002A53D1">
                        <w:rPr>
                          <w:rFonts w:ascii="Arial" w:hAnsi="Arial" w:cs="Arial"/>
                          <w:color w:val="7030A0"/>
                          <w:kern w:val="24"/>
                          <w:sz w:val="28"/>
                          <w:szCs w:val="28"/>
                        </w:rPr>
                        <w:t xml:space="preserve">general </w:t>
                      </w:r>
                      <w:r w:rsidRPr="00BD65C3">
                        <w:rPr>
                          <w:rFonts w:ascii="Arial" w:hAnsi="Arial" w:cs="Arial"/>
                          <w:color w:val="7030A0"/>
                          <w:kern w:val="24"/>
                          <w:sz w:val="28"/>
                          <w:szCs w:val="28"/>
                        </w:rPr>
                        <w:t xml:space="preserve">practices need to </w:t>
                      </w:r>
                      <w:r w:rsidR="00842D10">
                        <w:rPr>
                          <w:rFonts w:ascii="Arial" w:hAnsi="Arial" w:cs="Arial"/>
                          <w:color w:val="7030A0"/>
                          <w:kern w:val="24"/>
                          <w:sz w:val="28"/>
                          <w:szCs w:val="28"/>
                        </w:rPr>
                        <w:t>prepare</w:t>
                      </w:r>
                      <w:r w:rsidR="00D4622E">
                        <w:rPr>
                          <w:rFonts w:ascii="Arial" w:hAnsi="Arial" w:cs="Arial"/>
                          <w:color w:val="7030A0"/>
                          <w:kern w:val="24"/>
                          <w:sz w:val="28"/>
                          <w:szCs w:val="28"/>
                        </w:rPr>
                        <w:t xml:space="preserve"> for SNA</w:t>
                      </w:r>
                      <w:r w:rsidR="0026356E">
                        <w:rPr>
                          <w:rFonts w:ascii="Arial" w:hAnsi="Arial" w:cs="Arial"/>
                          <w:color w:val="7030A0"/>
                          <w:kern w:val="24"/>
                          <w:sz w:val="28"/>
                          <w:szCs w:val="28"/>
                        </w:rPr>
                        <w:t>s</w:t>
                      </w:r>
                      <w:r w:rsidR="00D4622E">
                        <w:rPr>
                          <w:rFonts w:ascii="Arial" w:hAnsi="Arial" w:cs="Arial"/>
                          <w:color w:val="7030A0"/>
                          <w:kern w:val="24"/>
                          <w:sz w:val="28"/>
                          <w:szCs w:val="28"/>
                        </w:rPr>
                        <w:t>?</w:t>
                      </w:r>
                    </w:p>
                  </w:txbxContent>
                </v:textbox>
              </v:shape>
            </w:pict>
          </mc:Fallback>
        </mc:AlternateContent>
      </w:r>
    </w:p>
    <w:p w14:paraId="18347BDC" w14:textId="3C1A71F7" w:rsidR="005A1558" w:rsidRDefault="005A1558" w:rsidP="005A1558">
      <w:pPr>
        <w:pStyle w:val="ListParagraph"/>
        <w:ind w:left="360"/>
        <w:rPr>
          <w:rFonts w:ascii="Arial" w:eastAsia="Times New Roman" w:hAnsi="Arial" w:cs="Arial"/>
          <w:b/>
          <w:bCs/>
          <w:kern w:val="24"/>
          <w:sz w:val="28"/>
          <w:szCs w:val="28"/>
          <w:lang w:eastAsia="en-AU"/>
        </w:rPr>
      </w:pPr>
    </w:p>
    <w:p w14:paraId="46891331" w14:textId="5D92EAF1" w:rsidR="005A1558" w:rsidRDefault="0032714A" w:rsidP="005A1558">
      <w:pPr>
        <w:pStyle w:val="ListParagraph"/>
        <w:ind w:left="360"/>
        <w:rPr>
          <w:rFonts w:ascii="Arial" w:eastAsia="Times New Roman" w:hAnsi="Arial" w:cs="Arial"/>
          <w:b/>
          <w:bCs/>
          <w:kern w:val="24"/>
          <w:sz w:val="28"/>
          <w:szCs w:val="28"/>
          <w:lang w:eastAsia="en-AU"/>
        </w:rPr>
      </w:pPr>
      <w:r>
        <w:rPr>
          <w:rFonts w:ascii="Arial" w:eastAsia="Times New Roman" w:hAnsi="Arial" w:cs="Arial"/>
          <w:b/>
          <w:bCs/>
          <w:noProof/>
          <w:kern w:val="24"/>
          <w:sz w:val="28"/>
          <w:szCs w:val="28"/>
          <w:lang w:eastAsia="en-AU"/>
        </w:rPr>
        <mc:AlternateContent>
          <mc:Choice Requires="wps">
            <w:drawing>
              <wp:anchor distT="0" distB="0" distL="114300" distR="114300" simplePos="0" relativeHeight="251718656" behindDoc="0" locked="0" layoutInCell="1" allowOverlap="1" wp14:anchorId="63CD6BE6" wp14:editId="7BBC6E81">
                <wp:simplePos x="0" y="0"/>
                <wp:positionH relativeFrom="margin">
                  <wp:posOffset>111318</wp:posOffset>
                </wp:positionH>
                <wp:positionV relativeFrom="paragraph">
                  <wp:posOffset>169020</wp:posOffset>
                </wp:positionV>
                <wp:extent cx="5375082" cy="919370"/>
                <wp:effectExtent l="0" t="0" r="0" b="0"/>
                <wp:wrapNone/>
                <wp:docPr id="810100460" name="Text Box 21"/>
                <wp:cNvGraphicFramePr/>
                <a:graphic xmlns:a="http://schemas.openxmlformats.org/drawingml/2006/main">
                  <a:graphicData uri="http://schemas.microsoft.com/office/word/2010/wordprocessingShape">
                    <wps:wsp>
                      <wps:cNvSpPr txBox="1"/>
                      <wps:spPr>
                        <a:xfrm>
                          <a:off x="0" y="0"/>
                          <a:ext cx="5375082" cy="919370"/>
                        </a:xfrm>
                        <a:prstGeom prst="rect">
                          <a:avLst/>
                        </a:prstGeom>
                        <a:noFill/>
                        <a:ln w="6350">
                          <a:noFill/>
                        </a:ln>
                      </wps:spPr>
                      <wps:txbx>
                        <w:txbxContent>
                          <w:p w14:paraId="581B325B" w14:textId="7D2F18AD" w:rsidR="007E449E" w:rsidRPr="007E449E" w:rsidRDefault="00C474D3" w:rsidP="00D4622E">
                            <w:pPr>
                              <w:spacing w:after="120"/>
                              <w:rPr>
                                <w:rFonts w:ascii="Arial" w:hAnsi="Arial" w:cs="Arial"/>
                              </w:rPr>
                            </w:pPr>
                            <w:r>
                              <w:rPr>
                                <w:rFonts w:ascii="Arial" w:hAnsi="Arial" w:cs="Arial"/>
                              </w:rPr>
                              <w:t>T</w:t>
                            </w:r>
                            <w:r w:rsidR="003F1241">
                              <w:rPr>
                                <w:rFonts w:ascii="Arial" w:hAnsi="Arial" w:cs="Arial"/>
                              </w:rPr>
                              <w:t xml:space="preserve">wo options </w:t>
                            </w:r>
                            <w:r w:rsidR="003F1241" w:rsidRPr="007E449E">
                              <w:rPr>
                                <w:rFonts w:ascii="Arial" w:hAnsi="Arial" w:cs="Arial"/>
                              </w:rPr>
                              <w:t>have been identified</w:t>
                            </w:r>
                            <w:r w:rsidR="003F1241">
                              <w:rPr>
                                <w:rFonts w:ascii="Arial" w:hAnsi="Arial" w:cs="Arial"/>
                              </w:rPr>
                              <w:t xml:space="preserve"> t</w:t>
                            </w:r>
                            <w:r w:rsidR="007E449E" w:rsidRPr="007E449E">
                              <w:rPr>
                                <w:rFonts w:ascii="Arial" w:hAnsi="Arial" w:cs="Arial"/>
                              </w:rPr>
                              <w:t xml:space="preserve">o support </w:t>
                            </w:r>
                            <w:r>
                              <w:rPr>
                                <w:rFonts w:ascii="Arial" w:hAnsi="Arial" w:cs="Arial"/>
                              </w:rPr>
                              <w:t xml:space="preserve">general </w:t>
                            </w:r>
                            <w:r w:rsidR="007E449E" w:rsidRPr="007E449E">
                              <w:rPr>
                                <w:rFonts w:ascii="Arial" w:hAnsi="Arial" w:cs="Arial"/>
                              </w:rPr>
                              <w:t xml:space="preserve">practices </w:t>
                            </w:r>
                            <w:r w:rsidR="003F1241">
                              <w:rPr>
                                <w:rFonts w:ascii="Arial" w:hAnsi="Arial" w:cs="Arial"/>
                              </w:rPr>
                              <w:t xml:space="preserve">to </w:t>
                            </w:r>
                            <w:r w:rsidR="00D4622E">
                              <w:rPr>
                                <w:rFonts w:ascii="Arial" w:hAnsi="Arial" w:cs="Arial"/>
                              </w:rPr>
                              <w:t>embed</w:t>
                            </w:r>
                            <w:r w:rsidR="00D4622E" w:rsidRPr="00D4622E">
                              <w:rPr>
                                <w:rFonts w:ascii="Arial" w:hAnsi="Arial" w:cs="Arial"/>
                              </w:rPr>
                              <w:t xml:space="preserve"> continuous compliance with the Standards</w:t>
                            </w:r>
                            <w:r>
                              <w:rPr>
                                <w:rFonts w:ascii="Arial" w:hAnsi="Arial" w:cs="Arial"/>
                              </w:rPr>
                              <w:t xml:space="preserve"> and be ready for SNA</w:t>
                            </w:r>
                            <w:r w:rsidR="0026356E">
                              <w:rPr>
                                <w:rFonts w:ascii="Arial" w:hAnsi="Arial" w:cs="Arial"/>
                              </w:rPr>
                              <w:t>s</w:t>
                            </w:r>
                            <w:r w:rsidR="007E449E" w:rsidRPr="007E449E">
                              <w:rPr>
                                <w:rFonts w:ascii="Arial" w:hAnsi="Arial" w:cs="Arial"/>
                              </w:rPr>
                              <w:t>:</w:t>
                            </w:r>
                          </w:p>
                          <w:p w14:paraId="5370016C" w14:textId="77777777" w:rsidR="007E449E" w:rsidRPr="007E449E" w:rsidRDefault="007E449E" w:rsidP="003522EC">
                            <w:pPr>
                              <w:pStyle w:val="ListParagraph"/>
                              <w:numPr>
                                <w:ilvl w:val="0"/>
                                <w:numId w:val="141"/>
                              </w:numPr>
                            </w:pPr>
                            <w:r w:rsidRPr="007E449E">
                              <w:rPr>
                                <w:rFonts w:ascii="Arial" w:hAnsi="Arial" w:cs="Arial"/>
                              </w:rPr>
                              <w:t>Voluntary self-assessment</w:t>
                            </w:r>
                          </w:p>
                          <w:p w14:paraId="18F2BB60" w14:textId="33AA82E2" w:rsidR="00A650D7" w:rsidRDefault="003F1241" w:rsidP="003522EC">
                            <w:pPr>
                              <w:pStyle w:val="ListParagraph"/>
                              <w:numPr>
                                <w:ilvl w:val="0"/>
                                <w:numId w:val="141"/>
                              </w:numPr>
                            </w:pPr>
                            <w:r>
                              <w:rPr>
                                <w:rFonts w:ascii="Arial" w:hAnsi="Arial" w:cs="Arial"/>
                              </w:rPr>
                              <w:t>Mandatory d</w:t>
                            </w:r>
                            <w:r w:rsidR="007E449E" w:rsidRPr="007E449E">
                              <w:rPr>
                                <w:rFonts w:ascii="Arial" w:hAnsi="Arial" w:cs="Arial"/>
                              </w:rPr>
                              <w:t>esktop assessment</w:t>
                            </w:r>
                            <w:r w:rsidR="00E17636">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6BE6" id="Text Box 21" o:spid="_x0000_s1053" type="#_x0000_t202" style="position:absolute;left:0;text-align:left;margin-left:8.75pt;margin-top:13.3pt;width:423.25pt;height:72.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QeHg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JyOZ9P0fkQJR998OB/PIq7J9bWxzn8TUJNg5NQiLREt&#10;dtw4jxUx9BwSimlYV0pFapQmTU7vxtM0Prh48IXS+PDaa7B8u2tJVeR0NDsPsoPihPNZ6Kh3hq8r&#10;bGLDnH9lFrnGkVC//gUXqQCLQW9RUoL99bf7EI8UoJeSBrWTU/fzwKygRH3XSM58OJkEscXDZDob&#10;4cHeena3Hn2oHwHlOcSfYng0Q7xXZ1NaqN9R5qtQFV1Mc6ydU382H32naPwmXKxWMQjlZZjf6K3h&#10;IXWANUD81r4za3oePDL4DGeVsewDHV1sR8jq4EFWkasAdIdqjz9KM1LYf6Og/dtzjLp+9uVvAAAA&#10;//8DAFBLAwQUAAYACAAAACEAr/JjKd8AAAAJAQAADwAAAGRycy9kb3ducmV2LnhtbEyPzUrDQBSF&#10;90LfYbgFd3bS0MYQMyklUATRRWs37ibJbRKcuRMz0zb69N6udHn4Ducn30zWiAuOvnekYLmIQCDV&#10;rumpVXB83z2kIHzQ1GjjCBV8o4dNMbvLdda4K+3xcgit4BDymVbQhTBkUvq6Q6v9wg1IzE5utDqw&#10;HFvZjPrK4dbIOIoSaXVP3NDpAcsO68/D2Sp4KXdvel/FNv0x5fPraTt8HT/WSt3Pp+0TiIBT+DPD&#10;bT5Ph4I3Ve5MjReG9eOanQriJAHBPE1W/K26geUKZJHL/w+KXwAAAP//AwBQSwECLQAUAAYACAAA&#10;ACEAtoM4kv4AAADhAQAAEwAAAAAAAAAAAAAAAAAAAAAAW0NvbnRlbnRfVHlwZXNdLnhtbFBLAQIt&#10;ABQABgAIAAAAIQA4/SH/1gAAAJQBAAALAAAAAAAAAAAAAAAAAC8BAABfcmVscy8ucmVsc1BLAQIt&#10;ABQABgAIAAAAIQBsWRQeHgIAADQEAAAOAAAAAAAAAAAAAAAAAC4CAABkcnMvZTJvRG9jLnhtbFBL&#10;AQItABQABgAIAAAAIQCv8mMp3wAAAAkBAAAPAAAAAAAAAAAAAAAAAHgEAABkcnMvZG93bnJldi54&#10;bWxQSwUGAAAAAAQABADzAAAAhAUAAAAA&#10;" filled="f" stroked="f" strokeweight=".5pt">
                <v:textbox>
                  <w:txbxContent>
                    <w:p w14:paraId="581B325B" w14:textId="7D2F18AD" w:rsidR="007E449E" w:rsidRPr="007E449E" w:rsidRDefault="00C474D3" w:rsidP="00D4622E">
                      <w:pPr>
                        <w:spacing w:after="120"/>
                        <w:rPr>
                          <w:rFonts w:ascii="Arial" w:hAnsi="Arial" w:cs="Arial"/>
                        </w:rPr>
                      </w:pPr>
                      <w:r>
                        <w:rPr>
                          <w:rFonts w:ascii="Arial" w:hAnsi="Arial" w:cs="Arial"/>
                        </w:rPr>
                        <w:t>T</w:t>
                      </w:r>
                      <w:r w:rsidR="003F1241">
                        <w:rPr>
                          <w:rFonts w:ascii="Arial" w:hAnsi="Arial" w:cs="Arial"/>
                        </w:rPr>
                        <w:t xml:space="preserve">wo options </w:t>
                      </w:r>
                      <w:r w:rsidR="003F1241" w:rsidRPr="007E449E">
                        <w:rPr>
                          <w:rFonts w:ascii="Arial" w:hAnsi="Arial" w:cs="Arial"/>
                        </w:rPr>
                        <w:t>have been identified</w:t>
                      </w:r>
                      <w:r w:rsidR="003F1241">
                        <w:rPr>
                          <w:rFonts w:ascii="Arial" w:hAnsi="Arial" w:cs="Arial"/>
                        </w:rPr>
                        <w:t xml:space="preserve"> t</w:t>
                      </w:r>
                      <w:r w:rsidR="007E449E" w:rsidRPr="007E449E">
                        <w:rPr>
                          <w:rFonts w:ascii="Arial" w:hAnsi="Arial" w:cs="Arial"/>
                        </w:rPr>
                        <w:t xml:space="preserve">o support </w:t>
                      </w:r>
                      <w:r>
                        <w:rPr>
                          <w:rFonts w:ascii="Arial" w:hAnsi="Arial" w:cs="Arial"/>
                        </w:rPr>
                        <w:t xml:space="preserve">general </w:t>
                      </w:r>
                      <w:r w:rsidR="007E449E" w:rsidRPr="007E449E">
                        <w:rPr>
                          <w:rFonts w:ascii="Arial" w:hAnsi="Arial" w:cs="Arial"/>
                        </w:rPr>
                        <w:t xml:space="preserve">practices </w:t>
                      </w:r>
                      <w:r w:rsidR="003F1241">
                        <w:rPr>
                          <w:rFonts w:ascii="Arial" w:hAnsi="Arial" w:cs="Arial"/>
                        </w:rPr>
                        <w:t xml:space="preserve">to </w:t>
                      </w:r>
                      <w:r w:rsidR="00D4622E">
                        <w:rPr>
                          <w:rFonts w:ascii="Arial" w:hAnsi="Arial" w:cs="Arial"/>
                        </w:rPr>
                        <w:t>embed</w:t>
                      </w:r>
                      <w:r w:rsidR="00D4622E" w:rsidRPr="00D4622E">
                        <w:rPr>
                          <w:rFonts w:ascii="Arial" w:hAnsi="Arial" w:cs="Arial"/>
                        </w:rPr>
                        <w:t xml:space="preserve"> continuous compliance with the Standards</w:t>
                      </w:r>
                      <w:r>
                        <w:rPr>
                          <w:rFonts w:ascii="Arial" w:hAnsi="Arial" w:cs="Arial"/>
                        </w:rPr>
                        <w:t xml:space="preserve"> and be ready for SNA</w:t>
                      </w:r>
                      <w:r w:rsidR="0026356E">
                        <w:rPr>
                          <w:rFonts w:ascii="Arial" w:hAnsi="Arial" w:cs="Arial"/>
                        </w:rPr>
                        <w:t>s</w:t>
                      </w:r>
                      <w:r w:rsidR="007E449E" w:rsidRPr="007E449E">
                        <w:rPr>
                          <w:rFonts w:ascii="Arial" w:hAnsi="Arial" w:cs="Arial"/>
                        </w:rPr>
                        <w:t>:</w:t>
                      </w:r>
                    </w:p>
                    <w:p w14:paraId="5370016C" w14:textId="77777777" w:rsidR="007E449E" w:rsidRPr="007E449E" w:rsidRDefault="007E449E" w:rsidP="003522EC">
                      <w:pPr>
                        <w:pStyle w:val="ListParagraph"/>
                        <w:numPr>
                          <w:ilvl w:val="0"/>
                          <w:numId w:val="141"/>
                        </w:numPr>
                      </w:pPr>
                      <w:r w:rsidRPr="007E449E">
                        <w:rPr>
                          <w:rFonts w:ascii="Arial" w:hAnsi="Arial" w:cs="Arial"/>
                        </w:rPr>
                        <w:t>Voluntary self-assessment</w:t>
                      </w:r>
                    </w:p>
                    <w:p w14:paraId="18F2BB60" w14:textId="33AA82E2" w:rsidR="00A650D7" w:rsidRDefault="003F1241" w:rsidP="003522EC">
                      <w:pPr>
                        <w:pStyle w:val="ListParagraph"/>
                        <w:numPr>
                          <w:ilvl w:val="0"/>
                          <w:numId w:val="141"/>
                        </w:numPr>
                      </w:pPr>
                      <w:r>
                        <w:rPr>
                          <w:rFonts w:ascii="Arial" w:hAnsi="Arial" w:cs="Arial"/>
                        </w:rPr>
                        <w:t>Mandatory d</w:t>
                      </w:r>
                      <w:r w:rsidR="007E449E" w:rsidRPr="007E449E">
                        <w:rPr>
                          <w:rFonts w:ascii="Arial" w:hAnsi="Arial" w:cs="Arial"/>
                        </w:rPr>
                        <w:t>esktop assessment</w:t>
                      </w:r>
                      <w:r w:rsidR="00E17636">
                        <w:rPr>
                          <w:rFonts w:ascii="Arial" w:hAnsi="Arial" w:cs="Arial"/>
                        </w:rPr>
                        <w:t>.</w:t>
                      </w:r>
                    </w:p>
                  </w:txbxContent>
                </v:textbox>
                <w10:wrap anchorx="margin"/>
              </v:shape>
            </w:pict>
          </mc:Fallback>
        </mc:AlternateContent>
      </w:r>
    </w:p>
    <w:p w14:paraId="34790574" w14:textId="20A1E4EF" w:rsidR="005A1558" w:rsidRDefault="005A1558" w:rsidP="005A1558">
      <w:pPr>
        <w:pStyle w:val="ListParagraph"/>
        <w:ind w:left="360"/>
        <w:rPr>
          <w:rFonts w:ascii="Arial" w:eastAsia="Times New Roman" w:hAnsi="Arial" w:cs="Arial"/>
          <w:b/>
          <w:bCs/>
          <w:kern w:val="24"/>
          <w:sz w:val="28"/>
          <w:szCs w:val="28"/>
          <w:lang w:eastAsia="en-AU"/>
        </w:rPr>
      </w:pPr>
    </w:p>
    <w:p w14:paraId="62358F08" w14:textId="0A58C361" w:rsidR="005A1558" w:rsidRDefault="005A1558" w:rsidP="005A1558">
      <w:pPr>
        <w:pStyle w:val="ListParagraph"/>
        <w:ind w:left="360"/>
        <w:rPr>
          <w:rFonts w:ascii="Arial" w:eastAsia="Times New Roman" w:hAnsi="Arial" w:cs="Arial"/>
          <w:b/>
          <w:bCs/>
          <w:kern w:val="24"/>
          <w:sz w:val="28"/>
          <w:szCs w:val="28"/>
          <w:lang w:eastAsia="en-AU"/>
        </w:rPr>
      </w:pPr>
    </w:p>
    <w:p w14:paraId="5CD4523F" w14:textId="03E23EEA" w:rsidR="005A1558" w:rsidRDefault="005A1558" w:rsidP="005A1558">
      <w:pPr>
        <w:pStyle w:val="ListParagraph"/>
        <w:ind w:left="360"/>
        <w:rPr>
          <w:rFonts w:ascii="Arial" w:eastAsia="Times New Roman" w:hAnsi="Arial" w:cs="Arial"/>
          <w:b/>
          <w:bCs/>
          <w:kern w:val="24"/>
          <w:sz w:val="28"/>
          <w:szCs w:val="28"/>
          <w:lang w:eastAsia="en-AU"/>
        </w:rPr>
      </w:pPr>
    </w:p>
    <w:p w14:paraId="1544D52C" w14:textId="77777777" w:rsidR="005A1558" w:rsidRDefault="005A1558" w:rsidP="005A1558">
      <w:pPr>
        <w:pStyle w:val="ListParagraph"/>
        <w:ind w:left="360"/>
        <w:rPr>
          <w:rFonts w:ascii="Arial" w:eastAsia="Times New Roman" w:hAnsi="Arial" w:cs="Arial"/>
          <w:b/>
          <w:bCs/>
          <w:kern w:val="24"/>
          <w:sz w:val="28"/>
          <w:szCs w:val="28"/>
          <w:lang w:eastAsia="en-AU"/>
        </w:rPr>
      </w:pPr>
    </w:p>
    <w:p w14:paraId="637B7BBD" w14:textId="2AC6CF36" w:rsidR="00C474D3" w:rsidRDefault="00C474D3" w:rsidP="00C474D3">
      <w:pPr>
        <w:spacing w:before="360" w:after="240"/>
        <w:rPr>
          <w:rFonts w:ascii="Arial" w:eastAsia="Times New Roman" w:hAnsi="Arial" w:cs="Arial"/>
          <w:kern w:val="24"/>
          <w:lang w:eastAsia="en-AU"/>
        </w:rPr>
      </w:pPr>
      <w:r>
        <w:rPr>
          <w:rFonts w:ascii="Arial" w:eastAsia="Times New Roman" w:hAnsi="Arial" w:cs="Arial"/>
          <w:kern w:val="24"/>
          <w:lang w:eastAsia="en-AU"/>
        </w:rPr>
        <w:t>The intention of SNAs is to r</w:t>
      </w:r>
      <w:r w:rsidRPr="00C474D3">
        <w:rPr>
          <w:rFonts w:ascii="Arial" w:eastAsia="Times New Roman" w:hAnsi="Arial" w:cs="Arial"/>
          <w:kern w:val="24"/>
          <w:lang w:eastAsia="en-AU"/>
        </w:rPr>
        <w:t xml:space="preserve">emove </w:t>
      </w:r>
      <w:r>
        <w:rPr>
          <w:rFonts w:ascii="Arial" w:eastAsia="Times New Roman" w:hAnsi="Arial" w:cs="Arial"/>
          <w:kern w:val="24"/>
          <w:lang w:eastAsia="en-AU"/>
        </w:rPr>
        <w:t xml:space="preserve">some of </w:t>
      </w:r>
      <w:r w:rsidRPr="00C474D3">
        <w:rPr>
          <w:rFonts w:ascii="Arial" w:eastAsia="Times New Roman" w:hAnsi="Arial" w:cs="Arial"/>
          <w:kern w:val="24"/>
          <w:lang w:eastAsia="en-AU"/>
        </w:rPr>
        <w:t>the administrative burden of preparation</w:t>
      </w:r>
      <w:r>
        <w:rPr>
          <w:rFonts w:ascii="Arial" w:eastAsia="Times New Roman" w:hAnsi="Arial" w:cs="Arial"/>
          <w:kern w:val="24"/>
          <w:lang w:eastAsia="en-AU"/>
        </w:rPr>
        <w:t xml:space="preserve"> </w:t>
      </w:r>
      <w:r w:rsidRPr="00C474D3">
        <w:rPr>
          <w:rFonts w:ascii="Arial" w:eastAsia="Times New Roman" w:hAnsi="Arial" w:cs="Arial"/>
          <w:kern w:val="24"/>
          <w:lang w:eastAsia="en-AU"/>
        </w:rPr>
        <w:t>for accreditation</w:t>
      </w:r>
      <w:r w:rsidR="00E17636" w:rsidRPr="00E17636">
        <w:rPr>
          <w:rFonts w:ascii="Arial" w:eastAsia="Times New Roman" w:hAnsi="Arial" w:cs="Arial"/>
          <w:kern w:val="24"/>
          <w:lang w:eastAsia="en-AU"/>
        </w:rPr>
        <w:t xml:space="preserve"> to assessment of </w:t>
      </w:r>
      <w:r w:rsidR="00FA501F">
        <w:rPr>
          <w:rFonts w:ascii="Arial" w:eastAsia="Times New Roman" w:hAnsi="Arial" w:cs="Arial"/>
          <w:kern w:val="24"/>
          <w:lang w:eastAsia="en-AU"/>
        </w:rPr>
        <w:t>day-to-day service provision</w:t>
      </w:r>
      <w:r w:rsidR="00FA501F" w:rsidRPr="00DC6233">
        <w:rPr>
          <w:rFonts w:ascii="Arial" w:eastAsia="Times New Roman" w:hAnsi="Arial" w:cs="Arial"/>
          <w:kern w:val="24"/>
          <w:lang w:eastAsia="en-AU"/>
        </w:rPr>
        <w:t>.</w:t>
      </w:r>
      <w:r>
        <w:rPr>
          <w:rFonts w:ascii="Arial" w:eastAsia="Times New Roman" w:hAnsi="Arial" w:cs="Arial"/>
          <w:kern w:val="24"/>
          <w:lang w:eastAsia="en-AU"/>
        </w:rPr>
        <w:t xml:space="preserve"> The Commission recognises that general practices may need some support to </w:t>
      </w:r>
      <w:r w:rsidRPr="00C474D3">
        <w:rPr>
          <w:rFonts w:ascii="Arial" w:eastAsia="Times New Roman" w:hAnsi="Arial" w:cs="Arial"/>
          <w:kern w:val="24"/>
          <w:lang w:eastAsia="en-AU"/>
        </w:rPr>
        <w:t>embed</w:t>
      </w:r>
      <w:r>
        <w:rPr>
          <w:rFonts w:ascii="Arial" w:eastAsia="Times New Roman" w:hAnsi="Arial" w:cs="Arial"/>
          <w:kern w:val="24"/>
          <w:lang w:eastAsia="en-AU"/>
        </w:rPr>
        <w:t xml:space="preserve"> </w:t>
      </w:r>
      <w:r w:rsidRPr="00C474D3">
        <w:rPr>
          <w:rFonts w:ascii="Arial" w:eastAsia="Times New Roman" w:hAnsi="Arial" w:cs="Arial"/>
          <w:kern w:val="24"/>
          <w:lang w:eastAsia="en-AU"/>
        </w:rPr>
        <w:t>continuous compliance with the Standards</w:t>
      </w:r>
      <w:r>
        <w:rPr>
          <w:rFonts w:ascii="Arial" w:eastAsia="Times New Roman" w:hAnsi="Arial" w:cs="Arial"/>
          <w:kern w:val="24"/>
          <w:lang w:eastAsia="en-AU"/>
        </w:rPr>
        <w:t xml:space="preserve"> into </w:t>
      </w:r>
      <w:r w:rsidR="007E1D38">
        <w:rPr>
          <w:rFonts w:ascii="Arial" w:eastAsia="Times New Roman" w:hAnsi="Arial" w:cs="Arial"/>
          <w:kern w:val="24"/>
          <w:lang w:eastAsia="en-AU"/>
        </w:rPr>
        <w:t>daily</w:t>
      </w:r>
      <w:r>
        <w:rPr>
          <w:rFonts w:ascii="Arial" w:eastAsia="Times New Roman" w:hAnsi="Arial" w:cs="Arial"/>
          <w:kern w:val="24"/>
          <w:lang w:eastAsia="en-AU"/>
        </w:rPr>
        <w:t xml:space="preserve"> operations.</w:t>
      </w:r>
    </w:p>
    <w:p w14:paraId="2EA8B9D0" w14:textId="5B688E4E" w:rsidR="007D11FA" w:rsidRPr="00E17636" w:rsidRDefault="002849D3" w:rsidP="00E17636">
      <w:pPr>
        <w:rPr>
          <w:rFonts w:ascii="Arial" w:hAnsi="Arial" w:cs="Arial"/>
        </w:rPr>
      </w:pPr>
      <w:r w:rsidRPr="002849D3">
        <w:rPr>
          <w:rFonts w:ascii="Arial" w:eastAsia="Times New Roman" w:hAnsi="Arial" w:cs="Arial"/>
          <w:kern w:val="24"/>
          <w:lang w:eastAsia="en-AU"/>
        </w:rPr>
        <w:t>A</w:t>
      </w:r>
      <w:r>
        <w:rPr>
          <w:rFonts w:ascii="Arial" w:eastAsia="Times New Roman" w:hAnsi="Arial" w:cs="Arial"/>
          <w:b/>
          <w:bCs/>
          <w:kern w:val="24"/>
          <w:lang w:eastAsia="en-AU"/>
        </w:rPr>
        <w:t xml:space="preserve"> </w:t>
      </w:r>
      <w:r w:rsidR="00E17636" w:rsidRPr="00E17636">
        <w:rPr>
          <w:rFonts w:ascii="Arial" w:eastAsia="Times New Roman" w:hAnsi="Arial" w:cs="Arial"/>
          <w:b/>
          <w:bCs/>
          <w:kern w:val="24"/>
          <w:lang w:eastAsia="en-AU"/>
        </w:rPr>
        <w:t>S</w:t>
      </w:r>
      <w:r w:rsidR="003F1241" w:rsidRPr="00E17636">
        <w:rPr>
          <w:rFonts w:ascii="Arial" w:eastAsia="Times New Roman" w:hAnsi="Arial" w:cs="Arial"/>
          <w:b/>
          <w:bCs/>
          <w:kern w:val="24"/>
          <w:lang w:eastAsia="en-AU"/>
        </w:rPr>
        <w:t>elf-assessment</w:t>
      </w:r>
      <w:r w:rsidR="003F1241" w:rsidRPr="003F1241">
        <w:rPr>
          <w:rFonts w:ascii="Arial" w:eastAsia="Times New Roman" w:hAnsi="Arial" w:cs="Arial"/>
          <w:kern w:val="24"/>
          <w:lang w:eastAsia="en-AU"/>
        </w:rPr>
        <w:t xml:space="preserve"> </w:t>
      </w:r>
      <w:r>
        <w:rPr>
          <w:rFonts w:ascii="Arial" w:eastAsia="Times New Roman" w:hAnsi="Arial" w:cs="Arial"/>
          <w:kern w:val="24"/>
          <w:lang w:eastAsia="en-AU"/>
        </w:rPr>
        <w:t>is</w:t>
      </w:r>
      <w:r w:rsidR="003F1241" w:rsidRPr="003F1241">
        <w:rPr>
          <w:rFonts w:ascii="Arial" w:eastAsia="Times New Roman" w:hAnsi="Arial" w:cs="Arial"/>
          <w:kern w:val="24"/>
          <w:lang w:eastAsia="en-AU"/>
        </w:rPr>
        <w:t xml:space="preserve"> not </w:t>
      </w:r>
      <w:r w:rsidR="00E17636">
        <w:rPr>
          <w:rFonts w:ascii="Arial" w:eastAsia="Times New Roman" w:hAnsi="Arial" w:cs="Arial"/>
          <w:kern w:val="24"/>
          <w:lang w:eastAsia="en-AU"/>
        </w:rPr>
        <w:t xml:space="preserve">currently </w:t>
      </w:r>
      <w:r w:rsidR="003F1241" w:rsidRPr="003F1241">
        <w:rPr>
          <w:rFonts w:ascii="Arial" w:eastAsia="Times New Roman" w:hAnsi="Arial" w:cs="Arial"/>
          <w:kern w:val="24"/>
          <w:lang w:eastAsia="en-AU"/>
        </w:rPr>
        <w:t>a formal requirement of the NGPA Scheme</w:t>
      </w:r>
      <w:r w:rsidR="00C645FE">
        <w:rPr>
          <w:rFonts w:ascii="Arial" w:eastAsia="Times New Roman" w:hAnsi="Arial" w:cs="Arial"/>
          <w:kern w:val="24"/>
          <w:lang w:eastAsia="en-AU"/>
        </w:rPr>
        <w:t>.</w:t>
      </w:r>
      <w:r w:rsidR="00C474D3">
        <w:rPr>
          <w:rFonts w:ascii="Arial" w:eastAsia="Times New Roman" w:hAnsi="Arial" w:cs="Arial"/>
          <w:kern w:val="24"/>
          <w:lang w:eastAsia="en-AU"/>
        </w:rPr>
        <w:t xml:space="preserve"> </w:t>
      </w:r>
      <w:r w:rsidR="00C645FE">
        <w:rPr>
          <w:rFonts w:ascii="Arial" w:eastAsia="Times New Roman" w:hAnsi="Arial" w:cs="Arial"/>
          <w:kern w:val="24"/>
          <w:lang w:eastAsia="en-AU"/>
        </w:rPr>
        <w:t>H</w:t>
      </w:r>
      <w:r w:rsidR="003F1241" w:rsidRPr="003F1241">
        <w:rPr>
          <w:rFonts w:ascii="Arial" w:eastAsia="Times New Roman" w:hAnsi="Arial" w:cs="Arial"/>
          <w:kern w:val="24"/>
          <w:lang w:eastAsia="en-AU"/>
        </w:rPr>
        <w:t>owever</w:t>
      </w:r>
      <w:r w:rsidR="00C645FE">
        <w:rPr>
          <w:rFonts w:ascii="Arial" w:eastAsia="Times New Roman" w:hAnsi="Arial" w:cs="Arial"/>
          <w:kern w:val="24"/>
          <w:lang w:eastAsia="en-AU"/>
        </w:rPr>
        <w:t>,</w:t>
      </w:r>
      <w:r w:rsidR="00C474D3">
        <w:rPr>
          <w:rFonts w:ascii="Arial" w:eastAsia="Times New Roman" w:hAnsi="Arial" w:cs="Arial"/>
          <w:kern w:val="24"/>
          <w:lang w:eastAsia="en-AU"/>
        </w:rPr>
        <w:t xml:space="preserve"> </w:t>
      </w:r>
      <w:r>
        <w:rPr>
          <w:rFonts w:ascii="Arial" w:eastAsia="Times New Roman" w:hAnsi="Arial" w:cs="Arial"/>
          <w:kern w:val="24"/>
          <w:lang w:eastAsia="en-AU"/>
        </w:rPr>
        <w:t>s</w:t>
      </w:r>
      <w:r w:rsidRPr="002849D3">
        <w:rPr>
          <w:rFonts w:ascii="Arial" w:eastAsia="Times New Roman" w:hAnsi="Arial" w:cs="Arial"/>
          <w:kern w:val="24"/>
          <w:lang w:eastAsia="en-AU"/>
        </w:rPr>
        <w:t xml:space="preserve">ome accrediting agencies require </w:t>
      </w:r>
      <w:r w:rsidR="00FA501F">
        <w:rPr>
          <w:rFonts w:ascii="Arial" w:eastAsia="Times New Roman" w:hAnsi="Arial" w:cs="Arial"/>
          <w:kern w:val="24"/>
          <w:lang w:eastAsia="en-AU"/>
        </w:rPr>
        <w:t xml:space="preserve">a </w:t>
      </w:r>
      <w:r>
        <w:rPr>
          <w:rFonts w:ascii="Arial" w:eastAsia="Times New Roman" w:hAnsi="Arial" w:cs="Arial"/>
          <w:kern w:val="24"/>
          <w:lang w:eastAsia="en-AU"/>
        </w:rPr>
        <w:t>self-assessment</w:t>
      </w:r>
      <w:r w:rsidRPr="002849D3">
        <w:rPr>
          <w:rFonts w:ascii="Arial" w:eastAsia="Times New Roman" w:hAnsi="Arial" w:cs="Arial"/>
          <w:kern w:val="24"/>
          <w:lang w:eastAsia="en-AU"/>
        </w:rPr>
        <w:t xml:space="preserve"> to </w:t>
      </w:r>
      <w:r>
        <w:rPr>
          <w:rFonts w:ascii="Arial" w:eastAsia="Times New Roman" w:hAnsi="Arial" w:cs="Arial"/>
          <w:kern w:val="24"/>
          <w:lang w:eastAsia="en-AU"/>
        </w:rPr>
        <w:t>assist general practices</w:t>
      </w:r>
      <w:r w:rsidRPr="002849D3">
        <w:rPr>
          <w:rFonts w:ascii="Arial" w:eastAsia="Times New Roman" w:hAnsi="Arial" w:cs="Arial"/>
          <w:kern w:val="24"/>
          <w:lang w:eastAsia="en-AU"/>
        </w:rPr>
        <w:t xml:space="preserve"> assess their compliance with the Standards and to allow them to address any </w:t>
      </w:r>
      <w:r w:rsidR="00425DA3">
        <w:rPr>
          <w:rFonts w:ascii="Arial" w:eastAsia="Times New Roman" w:hAnsi="Arial" w:cs="Arial"/>
          <w:kern w:val="24"/>
          <w:lang w:eastAsia="en-AU"/>
        </w:rPr>
        <w:t xml:space="preserve">potential </w:t>
      </w:r>
      <w:r w:rsidRPr="002849D3">
        <w:rPr>
          <w:rFonts w:ascii="Arial" w:eastAsia="Times New Roman" w:hAnsi="Arial" w:cs="Arial"/>
          <w:kern w:val="24"/>
          <w:lang w:eastAsia="en-AU"/>
        </w:rPr>
        <w:t>non-compliance</w:t>
      </w:r>
      <w:r w:rsidR="00425DA3">
        <w:rPr>
          <w:rFonts w:ascii="Arial" w:eastAsia="Times New Roman" w:hAnsi="Arial" w:cs="Arial"/>
          <w:kern w:val="24"/>
          <w:lang w:eastAsia="en-AU"/>
        </w:rPr>
        <w:t xml:space="preserve"> </w:t>
      </w:r>
      <w:r w:rsidRPr="002849D3">
        <w:rPr>
          <w:rFonts w:ascii="Arial" w:eastAsia="Times New Roman" w:hAnsi="Arial" w:cs="Arial"/>
          <w:kern w:val="24"/>
          <w:lang w:eastAsia="en-AU"/>
        </w:rPr>
        <w:t>before the routine assessment.</w:t>
      </w:r>
      <w:r w:rsidR="00E17636">
        <w:rPr>
          <w:rFonts w:ascii="Arial" w:eastAsia="Times New Roman" w:hAnsi="Arial" w:cs="Arial"/>
          <w:kern w:val="24"/>
          <w:lang w:eastAsia="en-AU"/>
        </w:rPr>
        <w:t xml:space="preserve"> </w:t>
      </w:r>
      <w:r>
        <w:rPr>
          <w:rFonts w:ascii="Arial" w:eastAsia="Times New Roman" w:hAnsi="Arial" w:cs="Arial"/>
          <w:kern w:val="24"/>
          <w:lang w:eastAsia="en-AU"/>
        </w:rPr>
        <w:t>S</w:t>
      </w:r>
      <w:r w:rsidR="003A0458" w:rsidRPr="00E17636">
        <w:rPr>
          <w:rFonts w:ascii="Arial" w:hAnsi="Arial" w:cs="Arial"/>
        </w:rPr>
        <w:t>elf-assessment</w:t>
      </w:r>
      <w:r>
        <w:rPr>
          <w:rFonts w:ascii="Arial" w:hAnsi="Arial" w:cs="Arial"/>
        </w:rPr>
        <w:t>s</w:t>
      </w:r>
      <w:r w:rsidR="003A0458" w:rsidRPr="00E17636">
        <w:rPr>
          <w:rFonts w:ascii="Arial" w:hAnsi="Arial" w:cs="Arial"/>
        </w:rPr>
        <w:t xml:space="preserve"> </w:t>
      </w:r>
      <w:r w:rsidR="003A0458">
        <w:rPr>
          <w:rFonts w:ascii="Arial" w:hAnsi="Arial" w:cs="Arial"/>
        </w:rPr>
        <w:t xml:space="preserve">could be </w:t>
      </w:r>
      <w:r w:rsidR="003A0458" w:rsidRPr="00E17636">
        <w:rPr>
          <w:rFonts w:ascii="Arial" w:hAnsi="Arial" w:cs="Arial"/>
        </w:rPr>
        <w:t xml:space="preserve">an important part of the </w:t>
      </w:r>
      <w:r w:rsidR="003A0458">
        <w:rPr>
          <w:rFonts w:ascii="Arial" w:hAnsi="Arial" w:cs="Arial"/>
        </w:rPr>
        <w:t>accreditation process</w:t>
      </w:r>
      <w:r w:rsidR="002D6348">
        <w:rPr>
          <w:rFonts w:ascii="Arial" w:hAnsi="Arial" w:cs="Arial"/>
        </w:rPr>
        <w:t xml:space="preserve"> by serving as</w:t>
      </w:r>
      <w:r w:rsidR="003A0458" w:rsidRPr="00E17636">
        <w:rPr>
          <w:rFonts w:ascii="Arial" w:hAnsi="Arial" w:cs="Arial"/>
        </w:rPr>
        <w:t xml:space="preserve"> a receptacle for evidence</w:t>
      </w:r>
      <w:r w:rsidR="002D6348">
        <w:rPr>
          <w:rFonts w:ascii="Arial" w:hAnsi="Arial" w:cs="Arial"/>
        </w:rPr>
        <w:t>, which assessors can easily access during an SNA.</w:t>
      </w:r>
      <w:r w:rsidR="003A0458" w:rsidRPr="00E17636">
        <w:rPr>
          <w:rFonts w:ascii="Arial" w:hAnsi="Arial" w:cs="Arial"/>
        </w:rPr>
        <w:t xml:space="preserve"> </w:t>
      </w:r>
      <w:r w:rsidR="003A0458" w:rsidRPr="00C15EB4">
        <w:rPr>
          <w:rFonts w:ascii="Arial" w:hAnsi="Arial" w:cs="Arial"/>
        </w:rPr>
        <w:t xml:space="preserve">This could be undertaken </w:t>
      </w:r>
      <w:r w:rsidR="00593523">
        <w:rPr>
          <w:rFonts w:ascii="Arial" w:hAnsi="Arial" w:cs="Arial"/>
        </w:rPr>
        <w:t xml:space="preserve">by general practices voluntarily and </w:t>
      </w:r>
      <w:r w:rsidR="003A0458" w:rsidRPr="00C15EB4">
        <w:rPr>
          <w:rFonts w:ascii="Arial" w:hAnsi="Arial" w:cs="Arial"/>
        </w:rPr>
        <w:t>periodically throughout the accreditation cycle to ensure quality improvement activities are targeted in the required areas.</w:t>
      </w:r>
    </w:p>
    <w:p w14:paraId="45C3A9D9" w14:textId="7B3E89B0" w:rsidR="007D11FA" w:rsidRDefault="00A06CA5" w:rsidP="00D37DFF">
      <w:pPr>
        <w:rPr>
          <w:rFonts w:ascii="Arial" w:hAnsi="Arial" w:cs="Arial"/>
        </w:rPr>
      </w:pPr>
      <w:r>
        <w:rPr>
          <w:rFonts w:ascii="Arial" w:hAnsi="Arial" w:cs="Arial"/>
        </w:rPr>
        <w:t>Respondents to t</w:t>
      </w:r>
      <w:r w:rsidR="00C15EB4">
        <w:rPr>
          <w:rFonts w:ascii="Arial" w:hAnsi="Arial" w:cs="Arial"/>
        </w:rPr>
        <w:t xml:space="preserve">he </w:t>
      </w:r>
      <w:r>
        <w:rPr>
          <w:rFonts w:ascii="Arial" w:hAnsi="Arial" w:cs="Arial"/>
        </w:rPr>
        <w:t xml:space="preserve">general practice </w:t>
      </w:r>
      <w:r w:rsidR="00C15EB4">
        <w:rPr>
          <w:rFonts w:ascii="Arial" w:hAnsi="Arial" w:cs="Arial"/>
        </w:rPr>
        <w:t>post</w:t>
      </w:r>
      <w:r w:rsidR="003A0458">
        <w:rPr>
          <w:rFonts w:ascii="Arial" w:hAnsi="Arial" w:cs="Arial"/>
        </w:rPr>
        <w:t>-</w:t>
      </w:r>
      <w:r w:rsidR="00C15EB4">
        <w:rPr>
          <w:rFonts w:ascii="Arial" w:hAnsi="Arial" w:cs="Arial"/>
        </w:rPr>
        <w:t xml:space="preserve">assessment survey </w:t>
      </w:r>
      <w:r>
        <w:rPr>
          <w:rFonts w:ascii="Arial" w:hAnsi="Arial" w:cs="Arial"/>
        </w:rPr>
        <w:t xml:space="preserve">stated </w:t>
      </w:r>
      <w:r w:rsidR="00E17636">
        <w:rPr>
          <w:rFonts w:ascii="Arial" w:hAnsi="Arial" w:cs="Arial"/>
        </w:rPr>
        <w:t>that a mechanism for</w:t>
      </w:r>
      <w:r w:rsidR="00FA501F">
        <w:rPr>
          <w:rFonts w:ascii="Arial" w:hAnsi="Arial" w:cs="Arial"/>
        </w:rPr>
        <w:t xml:space="preserve"> assessors to</w:t>
      </w:r>
      <w:r w:rsidR="00E17636">
        <w:rPr>
          <w:rFonts w:ascii="Arial" w:hAnsi="Arial" w:cs="Arial"/>
        </w:rPr>
        <w:t xml:space="preserve"> </w:t>
      </w:r>
      <w:r w:rsidR="00AA5D72">
        <w:rPr>
          <w:rFonts w:ascii="Arial" w:hAnsi="Arial" w:cs="Arial"/>
        </w:rPr>
        <w:t xml:space="preserve">review </w:t>
      </w:r>
      <w:r w:rsidR="00E17636">
        <w:rPr>
          <w:rFonts w:ascii="Arial" w:hAnsi="Arial" w:cs="Arial"/>
        </w:rPr>
        <w:t xml:space="preserve">key data and documentation ahead of the </w:t>
      </w:r>
      <w:r w:rsidR="00593523">
        <w:rPr>
          <w:rFonts w:ascii="Arial" w:hAnsi="Arial" w:cs="Arial"/>
        </w:rPr>
        <w:t xml:space="preserve">routine </w:t>
      </w:r>
      <w:r w:rsidR="00E17636">
        <w:rPr>
          <w:rFonts w:ascii="Arial" w:hAnsi="Arial" w:cs="Arial"/>
        </w:rPr>
        <w:t>assessment</w:t>
      </w:r>
      <w:r w:rsidR="00E73249">
        <w:rPr>
          <w:rFonts w:ascii="Arial" w:hAnsi="Arial" w:cs="Arial"/>
        </w:rPr>
        <w:t xml:space="preserve"> </w:t>
      </w:r>
      <w:r w:rsidR="00AA5D72">
        <w:rPr>
          <w:rFonts w:ascii="Arial" w:hAnsi="Arial" w:cs="Arial"/>
        </w:rPr>
        <w:t>should be considered</w:t>
      </w:r>
      <w:r w:rsidR="00E17636">
        <w:rPr>
          <w:rFonts w:ascii="Arial" w:hAnsi="Arial" w:cs="Arial"/>
        </w:rPr>
        <w:t xml:space="preserve">. The RACGP has been considering ways that the accreditation process for general practices could be modernised. </w:t>
      </w:r>
      <w:r w:rsidR="00C15EB4">
        <w:rPr>
          <w:rFonts w:ascii="Arial" w:hAnsi="Arial" w:cs="Arial"/>
        </w:rPr>
        <w:t>Utili</w:t>
      </w:r>
      <w:r w:rsidR="00C15EB4" w:rsidRPr="00C15EB4">
        <w:rPr>
          <w:rFonts w:ascii="Arial" w:hAnsi="Arial" w:cs="Arial"/>
        </w:rPr>
        <w:t xml:space="preserve">sing </w:t>
      </w:r>
      <w:r w:rsidR="00C15EB4">
        <w:rPr>
          <w:rFonts w:ascii="Arial" w:hAnsi="Arial" w:cs="Arial"/>
        </w:rPr>
        <w:t xml:space="preserve">new </w:t>
      </w:r>
      <w:r w:rsidR="00C15EB4" w:rsidRPr="00C15EB4">
        <w:rPr>
          <w:rFonts w:ascii="Arial" w:hAnsi="Arial" w:cs="Arial"/>
        </w:rPr>
        <w:t xml:space="preserve">technology to upload documents and data </w:t>
      </w:r>
      <w:r w:rsidR="00E17636">
        <w:rPr>
          <w:rFonts w:ascii="Arial" w:hAnsi="Arial" w:cs="Arial"/>
        </w:rPr>
        <w:t xml:space="preserve">for </w:t>
      </w:r>
      <w:r w:rsidR="0026356E">
        <w:rPr>
          <w:rFonts w:ascii="Arial" w:hAnsi="Arial" w:cs="Arial"/>
        </w:rPr>
        <w:t xml:space="preserve">a </w:t>
      </w:r>
      <w:r w:rsidR="00E17636" w:rsidRPr="00C15EB4">
        <w:rPr>
          <w:rFonts w:ascii="Arial" w:hAnsi="Arial" w:cs="Arial"/>
          <w:b/>
          <w:bCs/>
        </w:rPr>
        <w:t xml:space="preserve">desktop </w:t>
      </w:r>
      <w:r w:rsidR="00593523">
        <w:rPr>
          <w:rFonts w:ascii="Arial" w:hAnsi="Arial" w:cs="Arial"/>
          <w:b/>
          <w:bCs/>
        </w:rPr>
        <w:t>assessment</w:t>
      </w:r>
      <w:r w:rsidR="00E17636">
        <w:rPr>
          <w:rFonts w:ascii="Arial" w:hAnsi="Arial" w:cs="Arial"/>
        </w:rPr>
        <w:t xml:space="preserve"> ahead of </w:t>
      </w:r>
      <w:r w:rsidR="00B011DE">
        <w:rPr>
          <w:rFonts w:ascii="Arial" w:hAnsi="Arial" w:cs="Arial"/>
        </w:rPr>
        <w:t xml:space="preserve">an </w:t>
      </w:r>
      <w:r w:rsidR="00465CC9">
        <w:rPr>
          <w:rFonts w:ascii="Arial" w:hAnsi="Arial" w:cs="Arial"/>
        </w:rPr>
        <w:t>SNA</w:t>
      </w:r>
      <w:r w:rsidR="00B011DE">
        <w:rPr>
          <w:rFonts w:ascii="Arial" w:hAnsi="Arial" w:cs="Arial"/>
        </w:rPr>
        <w:t xml:space="preserve"> </w:t>
      </w:r>
      <w:r w:rsidR="00E17636">
        <w:rPr>
          <w:rFonts w:ascii="Arial" w:hAnsi="Arial" w:cs="Arial"/>
        </w:rPr>
        <w:t xml:space="preserve">has been proposed </w:t>
      </w:r>
      <w:r w:rsidR="00C15EB4" w:rsidRPr="00C15EB4">
        <w:rPr>
          <w:rFonts w:ascii="Arial" w:hAnsi="Arial" w:cs="Arial"/>
        </w:rPr>
        <w:t xml:space="preserve">to ensure certain criteria are continuously met </w:t>
      </w:r>
      <w:r w:rsidR="00C15EB4">
        <w:rPr>
          <w:rFonts w:ascii="Arial" w:hAnsi="Arial" w:cs="Arial"/>
        </w:rPr>
        <w:t>throughout the accreditation cycle.</w:t>
      </w:r>
    </w:p>
    <w:p w14:paraId="1C956E4E" w14:textId="1870BB9B" w:rsidR="00BF5AE9" w:rsidRPr="00D37DFF" w:rsidRDefault="00BF5AE9" w:rsidP="00D37DFF">
      <w:pPr>
        <w:rPr>
          <w:rFonts w:ascii="Arial" w:hAnsi="Arial" w:cs="Arial"/>
        </w:rPr>
      </w:pPr>
      <w:r w:rsidRPr="00A650D7">
        <w:rPr>
          <w:rFonts w:ascii="Arial" w:hAnsi="Arial" w:cs="Arial"/>
        </w:rPr>
        <w:t xml:space="preserve">The pros and cons of these two options are outlined in </w:t>
      </w:r>
      <w:r w:rsidRPr="00A650D7">
        <w:rPr>
          <w:rFonts w:ascii="Arial" w:hAnsi="Arial" w:cs="Arial"/>
          <w:b/>
          <w:bCs/>
        </w:rPr>
        <w:t xml:space="preserve">Table </w:t>
      </w:r>
      <w:r w:rsidR="005C5739">
        <w:rPr>
          <w:rFonts w:ascii="Arial" w:hAnsi="Arial" w:cs="Arial"/>
          <w:b/>
          <w:bCs/>
        </w:rPr>
        <w:t>8</w:t>
      </w:r>
      <w:r w:rsidRPr="0045266A">
        <w:rPr>
          <w:rFonts w:ascii="Arial" w:hAnsi="Arial" w:cs="Arial"/>
        </w:rPr>
        <w:t>.</w:t>
      </w:r>
    </w:p>
    <w:p w14:paraId="38039C68" w14:textId="77777777" w:rsidR="00BA3CF2" w:rsidRDefault="00BA3CF2" w:rsidP="00F92089">
      <w:pPr>
        <w:rPr>
          <w:rFonts w:ascii="Arial" w:hAnsi="Arial"/>
          <w:b/>
          <w:bCs/>
          <w:kern w:val="24"/>
        </w:rPr>
        <w:sectPr w:rsidR="00BA3CF2" w:rsidSect="00D37DFF">
          <w:footnotePr>
            <w:numFmt w:val="chicago"/>
          </w:footnotePr>
          <w:pgSz w:w="11906" w:h="16838"/>
          <w:pgMar w:top="1440" w:right="1440" w:bottom="709" w:left="1440" w:header="708" w:footer="708" w:gutter="0"/>
          <w:cols w:space="708"/>
          <w:docGrid w:linePitch="360"/>
        </w:sectPr>
      </w:pPr>
    </w:p>
    <w:p w14:paraId="624E3A01" w14:textId="7D9417F2" w:rsidR="00F92089" w:rsidRPr="00F92089" w:rsidRDefault="00F92089" w:rsidP="00F92089">
      <w:pPr>
        <w:rPr>
          <w:rFonts w:ascii="Arial" w:hAnsi="Arial" w:cs="Arial"/>
        </w:rPr>
      </w:pPr>
      <w:r w:rsidRPr="00F92089">
        <w:rPr>
          <w:rFonts w:ascii="Arial" w:hAnsi="Arial"/>
          <w:b/>
          <w:bCs/>
          <w:kern w:val="24"/>
        </w:rPr>
        <w:t xml:space="preserve">Table </w:t>
      </w:r>
      <w:r w:rsidR="005C5739">
        <w:rPr>
          <w:rFonts w:ascii="Arial" w:hAnsi="Arial"/>
          <w:b/>
          <w:bCs/>
          <w:kern w:val="24"/>
        </w:rPr>
        <w:t>8</w:t>
      </w:r>
      <w:r w:rsidRPr="00F92089">
        <w:rPr>
          <w:rFonts w:ascii="Arial" w:hAnsi="Arial"/>
          <w:b/>
          <w:bCs/>
          <w:kern w:val="24"/>
        </w:rPr>
        <w:t>:</w:t>
      </w:r>
      <w:r w:rsidR="00F825A7">
        <w:rPr>
          <w:rFonts w:ascii="Arial" w:hAnsi="Arial"/>
          <w:b/>
          <w:bCs/>
          <w:kern w:val="24"/>
        </w:rPr>
        <w:t xml:space="preserve"> </w:t>
      </w:r>
      <w:r w:rsidR="00C645FE" w:rsidRPr="00C645FE">
        <w:rPr>
          <w:rFonts w:ascii="Arial" w:hAnsi="Arial"/>
          <w:kern w:val="24"/>
        </w:rPr>
        <w:t xml:space="preserve">Pros and cons of </w:t>
      </w:r>
      <w:r w:rsidR="00C645FE">
        <w:rPr>
          <w:rFonts w:ascii="Arial" w:hAnsi="Arial"/>
          <w:kern w:val="24"/>
        </w:rPr>
        <w:t>p</w:t>
      </w:r>
      <w:r w:rsidR="00F825A7" w:rsidRPr="00F825A7">
        <w:rPr>
          <w:rFonts w:ascii="Arial" w:hAnsi="Arial"/>
          <w:kern w:val="24"/>
        </w:rPr>
        <w:t>reparation for SNAs</w:t>
      </w:r>
    </w:p>
    <w:tbl>
      <w:tblPr>
        <w:tblStyle w:val="TableGrid"/>
        <w:tblW w:w="0" w:type="auto"/>
        <w:tblLook w:val="04A0" w:firstRow="1" w:lastRow="0" w:firstColumn="1" w:lastColumn="0" w:noHBand="0" w:noVBand="1"/>
      </w:tblPr>
      <w:tblGrid>
        <w:gridCol w:w="2547"/>
        <w:gridCol w:w="3118"/>
        <w:gridCol w:w="3351"/>
      </w:tblGrid>
      <w:tr w:rsidR="007F0393" w14:paraId="10618DDE" w14:textId="77777777" w:rsidTr="00B5052D">
        <w:tc>
          <w:tcPr>
            <w:tcW w:w="2547" w:type="dxa"/>
            <w:tcBorders>
              <w:top w:val="single" w:sz="4" w:space="0" w:color="7030A0"/>
              <w:left w:val="single" w:sz="4" w:space="0" w:color="7030A0"/>
              <w:bottom w:val="single" w:sz="4" w:space="0" w:color="7030A0"/>
              <w:right w:val="single" w:sz="4" w:space="0" w:color="7030A0"/>
            </w:tcBorders>
            <w:shd w:val="clear" w:color="auto" w:fill="7030A0"/>
          </w:tcPr>
          <w:p w14:paraId="3E364CEF" w14:textId="6DAB528F" w:rsidR="007F0393" w:rsidRPr="00A650D7" w:rsidRDefault="007F0393" w:rsidP="00D37DFF">
            <w:pPr>
              <w:rPr>
                <w:rFonts w:ascii="Arial" w:hAnsi="Arial" w:cs="Arial"/>
                <w:b/>
                <w:bCs/>
                <w:color w:val="FFFFFF" w:themeColor="background1"/>
                <w:sz w:val="20"/>
                <w:szCs w:val="20"/>
              </w:rPr>
            </w:pPr>
            <w:r w:rsidRPr="00A650D7">
              <w:rPr>
                <w:rFonts w:ascii="Arial" w:hAnsi="Arial" w:cs="Arial"/>
                <w:b/>
                <w:bCs/>
                <w:color w:val="FFFFFF" w:themeColor="background1"/>
                <w:sz w:val="20"/>
                <w:szCs w:val="20"/>
              </w:rPr>
              <w:t>Preparation</w:t>
            </w:r>
            <w:r w:rsidR="00F825A7" w:rsidRPr="00A650D7">
              <w:rPr>
                <w:rFonts w:ascii="Arial" w:hAnsi="Arial" w:cs="Arial"/>
                <w:b/>
                <w:bCs/>
                <w:color w:val="FFFFFF" w:themeColor="background1"/>
                <w:sz w:val="20"/>
                <w:szCs w:val="20"/>
              </w:rPr>
              <w:t xml:space="preserve"> for SNAs</w:t>
            </w:r>
          </w:p>
        </w:tc>
        <w:tc>
          <w:tcPr>
            <w:tcW w:w="3118" w:type="dxa"/>
            <w:tcBorders>
              <w:top w:val="single" w:sz="4" w:space="0" w:color="7030A0"/>
              <w:left w:val="single" w:sz="4" w:space="0" w:color="7030A0"/>
              <w:bottom w:val="single" w:sz="4" w:space="0" w:color="7030A0"/>
              <w:right w:val="single" w:sz="4" w:space="0" w:color="7030A0"/>
            </w:tcBorders>
            <w:shd w:val="clear" w:color="auto" w:fill="7030A0"/>
          </w:tcPr>
          <w:p w14:paraId="44324025" w14:textId="5CC65B70" w:rsidR="007F0393" w:rsidRPr="00A650D7" w:rsidRDefault="007F0393" w:rsidP="00530900">
            <w:pPr>
              <w:jc w:val="center"/>
              <w:rPr>
                <w:rFonts w:ascii="Arial" w:hAnsi="Arial" w:cs="Arial"/>
                <w:b/>
                <w:bCs/>
                <w:color w:val="FFFFFF" w:themeColor="background1"/>
                <w:sz w:val="20"/>
                <w:szCs w:val="20"/>
              </w:rPr>
            </w:pPr>
            <w:r w:rsidRPr="00A650D7">
              <w:rPr>
                <w:rFonts w:ascii="Arial" w:hAnsi="Arial" w:cs="Arial"/>
                <w:b/>
                <w:bCs/>
                <w:color w:val="FFFFFF" w:themeColor="background1"/>
                <w:sz w:val="20"/>
                <w:szCs w:val="20"/>
              </w:rPr>
              <w:t>Pros</w:t>
            </w:r>
          </w:p>
        </w:tc>
        <w:tc>
          <w:tcPr>
            <w:tcW w:w="3351" w:type="dxa"/>
            <w:tcBorders>
              <w:left w:val="single" w:sz="4" w:space="0" w:color="7030A0"/>
              <w:bottom w:val="single" w:sz="4" w:space="0" w:color="7030A0"/>
            </w:tcBorders>
            <w:shd w:val="clear" w:color="auto" w:fill="7030A0"/>
          </w:tcPr>
          <w:p w14:paraId="56D3A4AE" w14:textId="7ED91642" w:rsidR="007F0393" w:rsidRPr="00A650D7" w:rsidRDefault="007F0393" w:rsidP="00530900">
            <w:pPr>
              <w:jc w:val="center"/>
              <w:rPr>
                <w:rFonts w:ascii="Arial" w:hAnsi="Arial" w:cs="Arial"/>
                <w:b/>
                <w:bCs/>
                <w:color w:val="FFFFFF" w:themeColor="background1"/>
                <w:sz w:val="20"/>
                <w:szCs w:val="20"/>
              </w:rPr>
            </w:pPr>
            <w:r w:rsidRPr="00A650D7">
              <w:rPr>
                <w:rFonts w:ascii="Arial" w:hAnsi="Arial" w:cs="Arial"/>
                <w:b/>
                <w:bCs/>
                <w:color w:val="FFFFFF" w:themeColor="background1"/>
                <w:sz w:val="20"/>
                <w:szCs w:val="20"/>
              </w:rPr>
              <w:t>Cons</w:t>
            </w:r>
          </w:p>
        </w:tc>
      </w:tr>
      <w:tr w:rsidR="007F0393" w14:paraId="086AC16A" w14:textId="77777777" w:rsidTr="00826C93">
        <w:tc>
          <w:tcPr>
            <w:tcW w:w="9016" w:type="dxa"/>
            <w:gridSpan w:val="3"/>
            <w:tcBorders>
              <w:top w:val="single" w:sz="4" w:space="0" w:color="7030A0"/>
              <w:left w:val="single" w:sz="4" w:space="0" w:color="7030A0"/>
              <w:bottom w:val="single" w:sz="4" w:space="0" w:color="7030A0"/>
              <w:right w:val="single" w:sz="4" w:space="0" w:color="7030A0"/>
            </w:tcBorders>
            <w:shd w:val="clear" w:color="auto" w:fill="D1B2E8"/>
          </w:tcPr>
          <w:p w14:paraId="02977B88" w14:textId="4AFE8C04" w:rsidR="007F0393" w:rsidRPr="007F0393" w:rsidRDefault="007F0393" w:rsidP="00D37DFF">
            <w:pPr>
              <w:rPr>
                <w:rFonts w:ascii="Arial" w:hAnsi="Arial" w:cs="Arial"/>
                <w:sz w:val="20"/>
                <w:szCs w:val="20"/>
              </w:rPr>
            </w:pPr>
            <w:r>
              <w:rPr>
                <w:rFonts w:ascii="Arial" w:hAnsi="Arial" w:cs="Arial"/>
                <w:b/>
                <w:bCs/>
                <w:sz w:val="20"/>
                <w:szCs w:val="20"/>
              </w:rPr>
              <w:t>Voluntary self-</w:t>
            </w:r>
            <w:r w:rsidRPr="007F0393">
              <w:rPr>
                <w:rFonts w:ascii="Arial" w:hAnsi="Arial" w:cs="Arial"/>
                <w:b/>
                <w:bCs/>
                <w:sz w:val="20"/>
                <w:szCs w:val="20"/>
              </w:rPr>
              <w:t xml:space="preserve">assessment </w:t>
            </w:r>
          </w:p>
        </w:tc>
      </w:tr>
      <w:tr w:rsidR="00EF55A0" w14:paraId="677AAB3C" w14:textId="77777777" w:rsidTr="00B5052D">
        <w:trPr>
          <w:trHeight w:val="3332"/>
        </w:trPr>
        <w:tc>
          <w:tcPr>
            <w:tcW w:w="2547" w:type="dxa"/>
            <w:tcBorders>
              <w:top w:val="single" w:sz="4" w:space="0" w:color="7030A0"/>
              <w:left w:val="single" w:sz="4" w:space="0" w:color="7030A0"/>
              <w:bottom w:val="single" w:sz="4" w:space="0" w:color="auto"/>
              <w:right w:val="single" w:sz="4" w:space="0" w:color="7030A0"/>
            </w:tcBorders>
          </w:tcPr>
          <w:p w14:paraId="028AAB0C" w14:textId="367C52C1" w:rsidR="00EF55A0" w:rsidRPr="007F0393" w:rsidRDefault="00EF55A0" w:rsidP="00FA501F">
            <w:pPr>
              <w:rPr>
                <w:rFonts w:ascii="Arial" w:hAnsi="Arial" w:cs="Arial"/>
                <w:sz w:val="20"/>
                <w:szCs w:val="20"/>
              </w:rPr>
            </w:pPr>
            <w:r>
              <w:rPr>
                <w:rFonts w:ascii="Arial" w:hAnsi="Arial" w:cs="Arial"/>
                <w:sz w:val="20"/>
                <w:szCs w:val="20"/>
              </w:rPr>
              <w:t>Involves general practice</w:t>
            </w:r>
            <w:r w:rsidR="00B011DE">
              <w:rPr>
                <w:rFonts w:ascii="Arial" w:hAnsi="Arial" w:cs="Arial"/>
                <w:sz w:val="20"/>
                <w:szCs w:val="20"/>
              </w:rPr>
              <w:t xml:space="preserve">s voluntarily </w:t>
            </w:r>
            <w:r>
              <w:rPr>
                <w:rFonts w:ascii="Arial" w:hAnsi="Arial" w:cs="Arial"/>
                <w:sz w:val="20"/>
                <w:szCs w:val="20"/>
              </w:rPr>
              <w:t>undertaking self-assessment</w:t>
            </w:r>
            <w:r w:rsidR="00B011DE">
              <w:rPr>
                <w:rFonts w:ascii="Arial" w:hAnsi="Arial" w:cs="Arial"/>
                <w:sz w:val="20"/>
                <w:szCs w:val="20"/>
              </w:rPr>
              <w:t>s</w:t>
            </w:r>
            <w:r>
              <w:rPr>
                <w:rFonts w:ascii="Arial" w:hAnsi="Arial" w:cs="Arial"/>
                <w:sz w:val="20"/>
                <w:szCs w:val="20"/>
              </w:rPr>
              <w:t xml:space="preserve"> of </w:t>
            </w:r>
            <w:r w:rsidR="00B011DE">
              <w:rPr>
                <w:rFonts w:ascii="Arial" w:hAnsi="Arial" w:cs="Arial"/>
                <w:sz w:val="20"/>
                <w:szCs w:val="20"/>
              </w:rPr>
              <w:t>their</w:t>
            </w:r>
            <w:r>
              <w:rPr>
                <w:rFonts w:ascii="Arial" w:hAnsi="Arial" w:cs="Arial"/>
                <w:sz w:val="20"/>
                <w:szCs w:val="20"/>
              </w:rPr>
              <w:t xml:space="preserve"> current </w:t>
            </w:r>
            <w:r w:rsidRPr="00944783">
              <w:rPr>
                <w:rFonts w:ascii="Arial" w:hAnsi="Arial" w:cs="Arial"/>
                <w:sz w:val="20"/>
                <w:szCs w:val="20"/>
              </w:rPr>
              <w:t xml:space="preserve">safety and quality systems and processes </w:t>
            </w:r>
            <w:r>
              <w:rPr>
                <w:rFonts w:ascii="Arial" w:hAnsi="Arial" w:cs="Arial"/>
                <w:sz w:val="20"/>
                <w:szCs w:val="20"/>
              </w:rPr>
              <w:t>against the Standards</w:t>
            </w:r>
            <w:r w:rsidR="00B011DE">
              <w:rPr>
                <w:rFonts w:ascii="Arial" w:hAnsi="Arial" w:cs="Arial"/>
                <w:sz w:val="20"/>
                <w:szCs w:val="20"/>
              </w:rPr>
              <w:t xml:space="preserve"> in preparation for SNAs. </w:t>
            </w:r>
          </w:p>
        </w:tc>
        <w:tc>
          <w:tcPr>
            <w:tcW w:w="3118" w:type="dxa"/>
            <w:tcBorders>
              <w:top w:val="single" w:sz="4" w:space="0" w:color="7030A0"/>
              <w:left w:val="single" w:sz="4" w:space="0" w:color="7030A0"/>
              <w:bottom w:val="single" w:sz="4" w:space="0" w:color="auto"/>
              <w:right w:val="single" w:sz="4" w:space="0" w:color="7030A0"/>
            </w:tcBorders>
          </w:tcPr>
          <w:p w14:paraId="1708C0B9" w14:textId="77777777" w:rsidR="00EF55A0" w:rsidRDefault="00EF55A0" w:rsidP="00FA501F">
            <w:pPr>
              <w:pStyle w:val="ListParagraph"/>
              <w:numPr>
                <w:ilvl w:val="0"/>
                <w:numId w:val="143"/>
              </w:numPr>
              <w:ind w:left="357" w:hanging="357"/>
              <w:contextualSpacing w:val="0"/>
              <w:rPr>
                <w:rFonts w:ascii="Arial" w:hAnsi="Arial" w:cs="Arial"/>
                <w:sz w:val="20"/>
                <w:szCs w:val="20"/>
              </w:rPr>
            </w:pPr>
            <w:r>
              <w:rPr>
                <w:rFonts w:ascii="Arial" w:hAnsi="Arial" w:cs="Arial"/>
                <w:sz w:val="20"/>
                <w:szCs w:val="20"/>
              </w:rPr>
              <w:t>Lower costs</w:t>
            </w:r>
            <w:r w:rsidRPr="00C15EB4">
              <w:rPr>
                <w:rFonts w:ascii="Arial" w:hAnsi="Arial" w:cs="Arial"/>
                <w:sz w:val="20"/>
                <w:szCs w:val="20"/>
              </w:rPr>
              <w:t xml:space="preserve"> </w:t>
            </w:r>
            <w:r>
              <w:rPr>
                <w:rFonts w:ascii="Arial" w:hAnsi="Arial" w:cs="Arial"/>
                <w:sz w:val="20"/>
                <w:szCs w:val="20"/>
              </w:rPr>
              <w:t xml:space="preserve">than a desktop assessment, </w:t>
            </w:r>
            <w:r w:rsidRPr="00C15EB4">
              <w:rPr>
                <w:rFonts w:ascii="Arial" w:hAnsi="Arial" w:cs="Arial"/>
                <w:sz w:val="20"/>
                <w:szCs w:val="20"/>
              </w:rPr>
              <w:t xml:space="preserve">as it </w:t>
            </w:r>
            <w:r>
              <w:rPr>
                <w:rFonts w:ascii="Arial" w:hAnsi="Arial" w:cs="Arial"/>
                <w:sz w:val="20"/>
                <w:szCs w:val="20"/>
              </w:rPr>
              <w:t>does not involve accrediting agencies</w:t>
            </w:r>
          </w:p>
          <w:p w14:paraId="45D642A3" w14:textId="2D4D436C" w:rsidR="00EF55A0" w:rsidRDefault="00E00650" w:rsidP="00FA501F">
            <w:pPr>
              <w:pStyle w:val="ListParagraph"/>
              <w:numPr>
                <w:ilvl w:val="0"/>
                <w:numId w:val="143"/>
              </w:numPr>
              <w:ind w:left="357" w:hanging="357"/>
              <w:contextualSpacing w:val="0"/>
              <w:rPr>
                <w:rFonts w:ascii="Arial" w:hAnsi="Arial" w:cs="Arial"/>
                <w:sz w:val="20"/>
                <w:szCs w:val="20"/>
              </w:rPr>
            </w:pPr>
            <w:r>
              <w:rPr>
                <w:rFonts w:ascii="Arial" w:hAnsi="Arial" w:cs="Arial"/>
                <w:sz w:val="20"/>
                <w:szCs w:val="20"/>
              </w:rPr>
              <w:t>Less potential</w:t>
            </w:r>
            <w:r w:rsidR="00EF55A0">
              <w:rPr>
                <w:rFonts w:ascii="Arial" w:hAnsi="Arial" w:cs="Arial"/>
                <w:sz w:val="20"/>
                <w:szCs w:val="20"/>
              </w:rPr>
              <w:t xml:space="preserve"> stress and administrative burden than a desktop assessment, as it is voluntary</w:t>
            </w:r>
          </w:p>
          <w:p w14:paraId="47C7415A" w14:textId="77777777" w:rsidR="00EF55A0" w:rsidRPr="00AA5D72" w:rsidRDefault="00EF55A0" w:rsidP="00FA501F">
            <w:pPr>
              <w:pStyle w:val="ListParagraph"/>
              <w:numPr>
                <w:ilvl w:val="0"/>
                <w:numId w:val="143"/>
              </w:numPr>
              <w:ind w:left="357" w:hanging="357"/>
              <w:contextualSpacing w:val="0"/>
              <w:rPr>
                <w:rFonts w:ascii="Arial" w:hAnsi="Arial" w:cs="Arial"/>
                <w:sz w:val="20"/>
                <w:szCs w:val="20"/>
              </w:rPr>
            </w:pPr>
            <w:r w:rsidRPr="00C15EB4">
              <w:rPr>
                <w:rFonts w:ascii="Arial" w:hAnsi="Arial" w:cs="Arial"/>
                <w:sz w:val="20"/>
                <w:szCs w:val="20"/>
              </w:rPr>
              <w:t xml:space="preserve">Allows </w:t>
            </w:r>
            <w:r>
              <w:rPr>
                <w:rFonts w:ascii="Arial" w:hAnsi="Arial" w:cs="Arial"/>
                <w:sz w:val="20"/>
                <w:szCs w:val="20"/>
              </w:rPr>
              <w:t xml:space="preserve">general </w:t>
            </w:r>
            <w:r w:rsidRPr="00C15EB4">
              <w:rPr>
                <w:rFonts w:ascii="Arial" w:hAnsi="Arial" w:cs="Arial"/>
                <w:sz w:val="20"/>
                <w:szCs w:val="20"/>
              </w:rPr>
              <w:t xml:space="preserve">practices to work at their own pace </w:t>
            </w:r>
          </w:p>
          <w:p w14:paraId="1CD0A3EC" w14:textId="3043270F" w:rsidR="00EF55A0" w:rsidRPr="00AA5D72" w:rsidRDefault="00EF55A0" w:rsidP="00FA501F">
            <w:pPr>
              <w:pStyle w:val="ListParagraph"/>
              <w:numPr>
                <w:ilvl w:val="0"/>
                <w:numId w:val="143"/>
              </w:numPr>
              <w:ind w:left="357" w:hanging="357"/>
              <w:contextualSpacing w:val="0"/>
              <w:rPr>
                <w:rFonts w:ascii="Arial" w:hAnsi="Arial" w:cs="Arial"/>
                <w:sz w:val="20"/>
                <w:szCs w:val="20"/>
              </w:rPr>
            </w:pPr>
            <w:r w:rsidRPr="00E46FD1">
              <w:rPr>
                <w:rFonts w:ascii="Arial" w:hAnsi="Arial" w:cs="Arial"/>
                <w:sz w:val="20"/>
                <w:szCs w:val="20"/>
              </w:rPr>
              <w:t xml:space="preserve">Promotes ownership and accountability within the general practice in </w:t>
            </w:r>
            <w:r>
              <w:rPr>
                <w:rFonts w:ascii="Arial" w:hAnsi="Arial" w:cs="Arial"/>
                <w:sz w:val="20"/>
                <w:szCs w:val="20"/>
              </w:rPr>
              <w:t>maintaining compliance</w:t>
            </w:r>
            <w:r w:rsidRPr="00E46FD1">
              <w:rPr>
                <w:rFonts w:ascii="Arial" w:hAnsi="Arial" w:cs="Arial"/>
                <w:sz w:val="20"/>
                <w:szCs w:val="20"/>
              </w:rPr>
              <w:t xml:space="preserve"> throughout the accreditation cycle</w:t>
            </w:r>
            <w:r>
              <w:rPr>
                <w:rFonts w:ascii="Arial" w:hAnsi="Arial" w:cs="Arial"/>
                <w:sz w:val="20"/>
                <w:szCs w:val="20"/>
              </w:rPr>
              <w:t>.</w:t>
            </w:r>
          </w:p>
        </w:tc>
        <w:tc>
          <w:tcPr>
            <w:tcW w:w="3351" w:type="dxa"/>
            <w:tcBorders>
              <w:top w:val="single" w:sz="4" w:space="0" w:color="7030A0"/>
              <w:left w:val="single" w:sz="4" w:space="0" w:color="7030A0"/>
              <w:bottom w:val="single" w:sz="4" w:space="0" w:color="auto"/>
              <w:right w:val="single" w:sz="4" w:space="0" w:color="7030A0"/>
            </w:tcBorders>
          </w:tcPr>
          <w:p w14:paraId="3F8ED3DD" w14:textId="77777777" w:rsidR="00247EB6" w:rsidRDefault="00EF55A0" w:rsidP="00FA501F">
            <w:pPr>
              <w:pStyle w:val="ListParagraph"/>
              <w:numPr>
                <w:ilvl w:val="0"/>
                <w:numId w:val="142"/>
              </w:numPr>
              <w:ind w:left="360"/>
              <w:contextualSpacing w:val="0"/>
              <w:rPr>
                <w:rFonts w:ascii="Arial" w:hAnsi="Arial" w:cs="Arial"/>
                <w:sz w:val="20"/>
                <w:szCs w:val="20"/>
              </w:rPr>
            </w:pPr>
            <w:r w:rsidRPr="00C15EB4">
              <w:rPr>
                <w:rFonts w:ascii="Arial" w:hAnsi="Arial" w:cs="Arial"/>
                <w:sz w:val="20"/>
                <w:szCs w:val="20"/>
              </w:rPr>
              <w:t>C</w:t>
            </w:r>
            <w:r>
              <w:rPr>
                <w:rFonts w:ascii="Arial" w:hAnsi="Arial" w:cs="Arial"/>
                <w:sz w:val="20"/>
                <w:szCs w:val="20"/>
              </w:rPr>
              <w:t>ould</w:t>
            </w:r>
            <w:r w:rsidRPr="00C15EB4">
              <w:rPr>
                <w:rFonts w:ascii="Arial" w:hAnsi="Arial" w:cs="Arial"/>
                <w:sz w:val="20"/>
                <w:szCs w:val="20"/>
              </w:rPr>
              <w:t xml:space="preserve"> be deprioritised amidst competing </w:t>
            </w:r>
            <w:r>
              <w:rPr>
                <w:rFonts w:ascii="Arial" w:hAnsi="Arial" w:cs="Arial"/>
                <w:sz w:val="20"/>
                <w:szCs w:val="20"/>
              </w:rPr>
              <w:t xml:space="preserve">organisational </w:t>
            </w:r>
            <w:r w:rsidRPr="00C15EB4">
              <w:rPr>
                <w:rFonts w:ascii="Arial" w:hAnsi="Arial" w:cs="Arial"/>
                <w:sz w:val="20"/>
                <w:szCs w:val="20"/>
              </w:rPr>
              <w:t>demands</w:t>
            </w:r>
          </w:p>
          <w:p w14:paraId="616E94B0" w14:textId="285C5E91" w:rsidR="00247EB6" w:rsidRDefault="00EF55A0" w:rsidP="00FA501F">
            <w:pPr>
              <w:pStyle w:val="ListParagraph"/>
              <w:numPr>
                <w:ilvl w:val="0"/>
                <w:numId w:val="142"/>
              </w:numPr>
              <w:ind w:left="360"/>
              <w:contextualSpacing w:val="0"/>
              <w:rPr>
                <w:rFonts w:ascii="Arial" w:hAnsi="Arial" w:cs="Arial"/>
                <w:sz w:val="20"/>
                <w:szCs w:val="20"/>
              </w:rPr>
            </w:pPr>
            <w:r w:rsidRPr="00247EB6">
              <w:rPr>
                <w:rFonts w:ascii="Arial" w:hAnsi="Arial" w:cs="Arial"/>
                <w:sz w:val="20"/>
                <w:szCs w:val="20"/>
              </w:rPr>
              <w:t xml:space="preserve">Completion of a self-assessment </w:t>
            </w:r>
            <w:r w:rsidR="00391AC5">
              <w:rPr>
                <w:rFonts w:ascii="Arial" w:hAnsi="Arial" w:cs="Arial"/>
                <w:sz w:val="20"/>
                <w:szCs w:val="20"/>
              </w:rPr>
              <w:t>could</w:t>
            </w:r>
            <w:r w:rsidRPr="00247EB6">
              <w:rPr>
                <w:rFonts w:ascii="Arial" w:hAnsi="Arial" w:cs="Arial"/>
                <w:sz w:val="20"/>
                <w:szCs w:val="20"/>
              </w:rPr>
              <w:t xml:space="preserve"> result in a false sense of compliance to the Standards. Compliance can only be determined by ac</w:t>
            </w:r>
            <w:r w:rsidR="00247EB6">
              <w:rPr>
                <w:rFonts w:ascii="Arial" w:hAnsi="Arial" w:cs="Arial"/>
                <w:sz w:val="20"/>
                <w:szCs w:val="20"/>
              </w:rPr>
              <w:t>c</w:t>
            </w:r>
            <w:r w:rsidRPr="00247EB6">
              <w:rPr>
                <w:rFonts w:ascii="Arial" w:hAnsi="Arial" w:cs="Arial"/>
                <w:sz w:val="20"/>
                <w:szCs w:val="20"/>
              </w:rPr>
              <w:t>rediting agencies</w:t>
            </w:r>
          </w:p>
          <w:p w14:paraId="0B2D64A4" w14:textId="47EB14D5" w:rsidR="00EF55A0" w:rsidRPr="007F0393" w:rsidRDefault="007173D7" w:rsidP="00FA501F">
            <w:pPr>
              <w:pStyle w:val="ListParagraph"/>
              <w:numPr>
                <w:ilvl w:val="0"/>
                <w:numId w:val="142"/>
              </w:numPr>
              <w:ind w:left="360"/>
              <w:contextualSpacing w:val="0"/>
            </w:pPr>
            <w:r>
              <w:rPr>
                <w:rFonts w:ascii="Arial" w:hAnsi="Arial" w:cs="Arial"/>
                <w:sz w:val="20"/>
                <w:szCs w:val="20"/>
              </w:rPr>
              <w:t>SNAs</w:t>
            </w:r>
            <w:r w:rsidR="00D005C5">
              <w:rPr>
                <w:rFonts w:ascii="Arial" w:hAnsi="Arial" w:cs="Arial"/>
                <w:sz w:val="20"/>
                <w:szCs w:val="20"/>
              </w:rPr>
              <w:t xml:space="preserve"> could be more demanding</w:t>
            </w:r>
            <w:r>
              <w:rPr>
                <w:rFonts w:ascii="Arial" w:hAnsi="Arial" w:cs="Arial"/>
                <w:sz w:val="20"/>
                <w:szCs w:val="20"/>
              </w:rPr>
              <w:t xml:space="preserve"> for both general practices and assessors as key documents and data are assessed on the day</w:t>
            </w:r>
            <w:r w:rsidR="002F4843">
              <w:rPr>
                <w:rFonts w:ascii="Arial" w:hAnsi="Arial" w:cs="Arial"/>
                <w:sz w:val="20"/>
                <w:szCs w:val="20"/>
              </w:rPr>
              <w:t>.</w:t>
            </w:r>
          </w:p>
        </w:tc>
      </w:tr>
      <w:tr w:rsidR="007F0393" w14:paraId="40453ED5" w14:textId="77777777" w:rsidTr="00AA0C63">
        <w:trPr>
          <w:trHeight w:val="70"/>
        </w:trPr>
        <w:tc>
          <w:tcPr>
            <w:tcW w:w="9016" w:type="dxa"/>
            <w:gridSpan w:val="3"/>
            <w:tcBorders>
              <w:left w:val="single" w:sz="4" w:space="0" w:color="7030A0"/>
              <w:bottom w:val="single" w:sz="4" w:space="0" w:color="7030A0"/>
              <w:right w:val="single" w:sz="4" w:space="0" w:color="7030A0"/>
            </w:tcBorders>
            <w:shd w:val="clear" w:color="auto" w:fill="D1B2E8"/>
          </w:tcPr>
          <w:p w14:paraId="61A2DEAB" w14:textId="05751643" w:rsidR="007F0393" w:rsidRPr="007F0393" w:rsidRDefault="00C645FE" w:rsidP="00D37DFF">
            <w:pPr>
              <w:rPr>
                <w:rFonts w:ascii="Arial" w:hAnsi="Arial" w:cs="Arial"/>
                <w:b/>
                <w:bCs/>
                <w:sz w:val="20"/>
                <w:szCs w:val="20"/>
              </w:rPr>
            </w:pPr>
            <w:r>
              <w:rPr>
                <w:rFonts w:ascii="Arial" w:hAnsi="Arial" w:cs="Arial"/>
                <w:b/>
                <w:bCs/>
                <w:sz w:val="20"/>
                <w:szCs w:val="20"/>
              </w:rPr>
              <w:t>Mandatory d</w:t>
            </w:r>
            <w:r w:rsidR="007F0393" w:rsidRPr="007F0393">
              <w:rPr>
                <w:rFonts w:ascii="Arial" w:hAnsi="Arial" w:cs="Arial"/>
                <w:b/>
                <w:bCs/>
                <w:sz w:val="20"/>
                <w:szCs w:val="20"/>
              </w:rPr>
              <w:t>esktop assessment</w:t>
            </w:r>
          </w:p>
        </w:tc>
      </w:tr>
      <w:tr w:rsidR="00EF55A0" w14:paraId="1D39FC90" w14:textId="77777777" w:rsidTr="00EE2E43">
        <w:trPr>
          <w:trHeight w:val="2449"/>
        </w:trPr>
        <w:tc>
          <w:tcPr>
            <w:tcW w:w="2547" w:type="dxa"/>
            <w:tcBorders>
              <w:top w:val="single" w:sz="4" w:space="0" w:color="7030A0"/>
              <w:left w:val="single" w:sz="4" w:space="0" w:color="7030A0"/>
              <w:bottom w:val="single" w:sz="4" w:space="0" w:color="7030A0"/>
              <w:right w:val="single" w:sz="4" w:space="0" w:color="7030A0"/>
            </w:tcBorders>
          </w:tcPr>
          <w:p w14:paraId="2A147AEE" w14:textId="25FA0259" w:rsidR="00D805FD" w:rsidRPr="00D805FD" w:rsidRDefault="002849D3" w:rsidP="00E00650">
            <w:pPr>
              <w:rPr>
                <w:rFonts w:ascii="Arial" w:hAnsi="Arial" w:cs="Arial"/>
                <w:sz w:val="20"/>
                <w:szCs w:val="20"/>
              </w:rPr>
            </w:pPr>
            <w:r w:rsidRPr="00D805FD">
              <w:rPr>
                <w:rFonts w:ascii="Arial" w:hAnsi="Arial" w:cs="Arial"/>
                <w:sz w:val="20"/>
                <w:szCs w:val="20"/>
              </w:rPr>
              <w:t xml:space="preserve">Involves </w:t>
            </w:r>
            <w:r w:rsidR="00465CC9" w:rsidRPr="00D805FD">
              <w:rPr>
                <w:rFonts w:ascii="Arial" w:hAnsi="Arial" w:cs="Arial"/>
                <w:sz w:val="20"/>
                <w:szCs w:val="20"/>
              </w:rPr>
              <w:t xml:space="preserve">general practices submitting key documents and data to accrediting agencies for desktop assessments prior to </w:t>
            </w:r>
            <w:r w:rsidR="00C8670C">
              <w:rPr>
                <w:rFonts w:ascii="Arial" w:hAnsi="Arial" w:cs="Arial"/>
                <w:sz w:val="20"/>
                <w:szCs w:val="20"/>
              </w:rPr>
              <w:t xml:space="preserve">their </w:t>
            </w:r>
            <w:r w:rsidR="00D805FD" w:rsidRPr="00D805FD">
              <w:rPr>
                <w:rFonts w:ascii="Arial" w:hAnsi="Arial" w:cs="Arial"/>
                <w:sz w:val="20"/>
                <w:szCs w:val="20"/>
              </w:rPr>
              <w:t xml:space="preserve">SNAs. </w:t>
            </w:r>
            <w:r w:rsidR="00D805FD">
              <w:rPr>
                <w:rFonts w:ascii="Arial" w:hAnsi="Arial" w:cs="Arial"/>
                <w:sz w:val="20"/>
                <w:szCs w:val="20"/>
              </w:rPr>
              <w:t>SNA</w:t>
            </w:r>
            <w:r w:rsidR="00C8670C">
              <w:rPr>
                <w:rFonts w:ascii="Arial" w:hAnsi="Arial" w:cs="Arial"/>
                <w:sz w:val="20"/>
                <w:szCs w:val="20"/>
              </w:rPr>
              <w:t>s</w:t>
            </w:r>
            <w:r w:rsidR="00D805FD" w:rsidRPr="00D805FD">
              <w:rPr>
                <w:rFonts w:ascii="Arial" w:hAnsi="Arial" w:cs="Arial"/>
                <w:sz w:val="20"/>
                <w:szCs w:val="20"/>
              </w:rPr>
              <w:t xml:space="preserve"> </w:t>
            </w:r>
            <w:r w:rsidR="00D805FD">
              <w:rPr>
                <w:rFonts w:ascii="Arial" w:hAnsi="Arial" w:cs="Arial"/>
                <w:sz w:val="20"/>
                <w:szCs w:val="20"/>
              </w:rPr>
              <w:t>w</w:t>
            </w:r>
            <w:r w:rsidR="00D805FD" w:rsidRPr="00D805FD">
              <w:rPr>
                <w:rFonts w:ascii="Arial" w:hAnsi="Arial" w:cs="Arial"/>
                <w:sz w:val="20"/>
                <w:szCs w:val="20"/>
              </w:rPr>
              <w:t>ould focus on visual inspections and interviews of key personnel to verify the documented processes</w:t>
            </w:r>
            <w:r w:rsidR="00D805FD">
              <w:rPr>
                <w:rFonts w:ascii="Arial" w:hAnsi="Arial" w:cs="Arial"/>
                <w:sz w:val="20"/>
                <w:szCs w:val="20"/>
              </w:rPr>
              <w:t>.</w:t>
            </w:r>
          </w:p>
          <w:p w14:paraId="3B883CC2" w14:textId="6EBCB5A1" w:rsidR="00EF55A0" w:rsidRPr="007F0393" w:rsidRDefault="00EF55A0" w:rsidP="00E00650">
            <w:pPr>
              <w:rPr>
                <w:rFonts w:ascii="Arial" w:hAnsi="Arial" w:cs="Arial"/>
                <w:sz w:val="20"/>
                <w:szCs w:val="20"/>
              </w:rPr>
            </w:pPr>
          </w:p>
        </w:tc>
        <w:tc>
          <w:tcPr>
            <w:tcW w:w="3118" w:type="dxa"/>
            <w:tcBorders>
              <w:top w:val="single" w:sz="4" w:space="0" w:color="7030A0"/>
              <w:left w:val="single" w:sz="4" w:space="0" w:color="7030A0"/>
              <w:bottom w:val="single" w:sz="4" w:space="0" w:color="7030A0"/>
              <w:right w:val="single" w:sz="4" w:space="0" w:color="7030A0"/>
            </w:tcBorders>
          </w:tcPr>
          <w:p w14:paraId="73B97AAE" w14:textId="5164F23A" w:rsidR="00C8670C" w:rsidRDefault="00D005C5" w:rsidP="00E00650">
            <w:pPr>
              <w:pStyle w:val="ListParagraph"/>
              <w:numPr>
                <w:ilvl w:val="0"/>
                <w:numId w:val="144"/>
              </w:numPr>
              <w:ind w:left="357" w:hanging="357"/>
              <w:contextualSpacing w:val="0"/>
              <w:rPr>
                <w:rFonts w:ascii="Arial" w:hAnsi="Arial" w:cs="Arial"/>
                <w:sz w:val="20"/>
                <w:szCs w:val="20"/>
              </w:rPr>
            </w:pPr>
            <w:r>
              <w:rPr>
                <w:rFonts w:ascii="Arial" w:hAnsi="Arial" w:cs="Arial"/>
                <w:sz w:val="20"/>
                <w:szCs w:val="20"/>
              </w:rPr>
              <w:t>SNAs could be less demanding</w:t>
            </w:r>
            <w:r w:rsidR="00EF55A0">
              <w:rPr>
                <w:rFonts w:ascii="Arial" w:hAnsi="Arial" w:cs="Arial"/>
                <w:sz w:val="20"/>
                <w:szCs w:val="20"/>
              </w:rPr>
              <w:t xml:space="preserve"> for both general practices and assessors as key documents </w:t>
            </w:r>
            <w:r w:rsidR="00B011DE">
              <w:rPr>
                <w:rFonts w:ascii="Arial" w:hAnsi="Arial" w:cs="Arial"/>
                <w:sz w:val="20"/>
                <w:szCs w:val="20"/>
              </w:rPr>
              <w:t>a</w:t>
            </w:r>
            <w:r w:rsidR="00EF55A0">
              <w:rPr>
                <w:rFonts w:ascii="Arial" w:hAnsi="Arial" w:cs="Arial"/>
                <w:sz w:val="20"/>
                <w:szCs w:val="20"/>
              </w:rPr>
              <w:t xml:space="preserve">nd data have been </w:t>
            </w:r>
            <w:r w:rsidR="00B011DE">
              <w:rPr>
                <w:rFonts w:ascii="Arial" w:hAnsi="Arial" w:cs="Arial"/>
                <w:sz w:val="20"/>
                <w:szCs w:val="20"/>
              </w:rPr>
              <w:t>assessed beforehand</w:t>
            </w:r>
          </w:p>
          <w:p w14:paraId="4B728912" w14:textId="668C0483" w:rsidR="002548E7" w:rsidRDefault="00C8670C" w:rsidP="00E00650">
            <w:pPr>
              <w:pStyle w:val="ListParagraph"/>
              <w:numPr>
                <w:ilvl w:val="0"/>
                <w:numId w:val="144"/>
              </w:numPr>
              <w:ind w:left="357" w:hanging="357"/>
              <w:contextualSpacing w:val="0"/>
              <w:rPr>
                <w:rFonts w:ascii="Arial" w:hAnsi="Arial" w:cs="Arial"/>
                <w:sz w:val="20"/>
                <w:szCs w:val="20"/>
              </w:rPr>
            </w:pPr>
            <w:r>
              <w:rPr>
                <w:rFonts w:ascii="Arial" w:hAnsi="Arial" w:cs="Arial"/>
                <w:sz w:val="20"/>
                <w:szCs w:val="20"/>
              </w:rPr>
              <w:t>P</w:t>
            </w:r>
            <w:r w:rsidR="00EF55A0">
              <w:rPr>
                <w:rFonts w:ascii="Arial" w:hAnsi="Arial" w:cs="Arial"/>
                <w:sz w:val="20"/>
                <w:szCs w:val="20"/>
              </w:rPr>
              <w:t>rovide</w:t>
            </w:r>
            <w:r>
              <w:rPr>
                <w:rFonts w:ascii="Arial" w:hAnsi="Arial" w:cs="Arial"/>
                <w:sz w:val="20"/>
                <w:szCs w:val="20"/>
              </w:rPr>
              <w:t xml:space="preserve">s </w:t>
            </w:r>
            <w:r w:rsidR="00EF55A0">
              <w:rPr>
                <w:rFonts w:ascii="Arial" w:hAnsi="Arial" w:cs="Arial"/>
                <w:sz w:val="20"/>
                <w:szCs w:val="20"/>
              </w:rPr>
              <w:t>general practice</w:t>
            </w:r>
            <w:r>
              <w:rPr>
                <w:rFonts w:ascii="Arial" w:hAnsi="Arial" w:cs="Arial"/>
                <w:sz w:val="20"/>
                <w:szCs w:val="20"/>
              </w:rPr>
              <w:t>s</w:t>
            </w:r>
            <w:r w:rsidR="00EF55A0">
              <w:rPr>
                <w:rFonts w:ascii="Arial" w:hAnsi="Arial" w:cs="Arial"/>
                <w:sz w:val="20"/>
                <w:szCs w:val="20"/>
              </w:rPr>
              <w:t xml:space="preserve"> a</w:t>
            </w:r>
            <w:r>
              <w:rPr>
                <w:rFonts w:ascii="Arial" w:hAnsi="Arial" w:cs="Arial"/>
                <w:sz w:val="20"/>
                <w:szCs w:val="20"/>
              </w:rPr>
              <w:t xml:space="preserve">dditional </w:t>
            </w:r>
            <w:r w:rsidR="00EF55A0">
              <w:rPr>
                <w:rFonts w:ascii="Arial" w:hAnsi="Arial" w:cs="Arial"/>
                <w:sz w:val="20"/>
                <w:szCs w:val="20"/>
              </w:rPr>
              <w:t>opportunity to</w:t>
            </w:r>
            <w:r>
              <w:rPr>
                <w:rFonts w:ascii="Arial" w:hAnsi="Arial" w:cs="Arial"/>
                <w:sz w:val="20"/>
                <w:szCs w:val="20"/>
              </w:rPr>
              <w:t xml:space="preserve"> address non-compliances determined at the desktop assessments prior to the SNA</w:t>
            </w:r>
          </w:p>
          <w:p w14:paraId="748FADF9" w14:textId="375577A5" w:rsidR="00EF55A0" w:rsidRPr="00C8670C" w:rsidRDefault="002548E7" w:rsidP="00E00650">
            <w:pPr>
              <w:pStyle w:val="ListParagraph"/>
              <w:numPr>
                <w:ilvl w:val="0"/>
                <w:numId w:val="144"/>
              </w:numPr>
              <w:ind w:left="357" w:hanging="357"/>
              <w:contextualSpacing w:val="0"/>
              <w:rPr>
                <w:rFonts w:ascii="Arial" w:hAnsi="Arial" w:cs="Arial"/>
                <w:sz w:val="20"/>
                <w:szCs w:val="20"/>
              </w:rPr>
            </w:pPr>
            <w:r>
              <w:rPr>
                <w:rFonts w:ascii="Arial" w:hAnsi="Arial" w:cs="Arial"/>
                <w:sz w:val="20"/>
                <w:szCs w:val="20"/>
              </w:rPr>
              <w:t>General practices could better prepare for SNAs and lessen disruptions to daily operations</w:t>
            </w:r>
            <w:r w:rsidR="00E00650">
              <w:rPr>
                <w:rFonts w:ascii="Arial" w:hAnsi="Arial" w:cs="Arial"/>
                <w:sz w:val="20"/>
                <w:szCs w:val="20"/>
              </w:rPr>
              <w:t>.</w:t>
            </w:r>
          </w:p>
        </w:tc>
        <w:tc>
          <w:tcPr>
            <w:tcW w:w="3351" w:type="dxa"/>
            <w:tcBorders>
              <w:top w:val="single" w:sz="4" w:space="0" w:color="7030A0"/>
              <w:left w:val="single" w:sz="4" w:space="0" w:color="7030A0"/>
              <w:bottom w:val="single" w:sz="4" w:space="0" w:color="7030A0"/>
              <w:right w:val="single" w:sz="4" w:space="0" w:color="7030A0"/>
            </w:tcBorders>
          </w:tcPr>
          <w:p w14:paraId="55518BFC" w14:textId="5FAC5093" w:rsidR="00EF55A0" w:rsidRDefault="00EF55A0" w:rsidP="00E00650">
            <w:pPr>
              <w:pStyle w:val="ListParagraph"/>
              <w:numPr>
                <w:ilvl w:val="0"/>
                <w:numId w:val="145"/>
              </w:numPr>
              <w:ind w:left="357" w:hanging="357"/>
              <w:contextualSpacing w:val="0"/>
              <w:rPr>
                <w:rFonts w:ascii="Arial" w:hAnsi="Arial" w:cs="Arial"/>
                <w:sz w:val="20"/>
                <w:szCs w:val="20"/>
              </w:rPr>
            </w:pPr>
            <w:r>
              <w:rPr>
                <w:rFonts w:ascii="Arial" w:hAnsi="Arial" w:cs="Arial"/>
                <w:sz w:val="20"/>
                <w:szCs w:val="20"/>
              </w:rPr>
              <w:t>Higher costs than a self-assessment</w:t>
            </w:r>
            <w:r w:rsidRPr="00AA5D72">
              <w:rPr>
                <w:rFonts w:ascii="Arial" w:hAnsi="Arial" w:cs="Arial"/>
                <w:sz w:val="20"/>
                <w:szCs w:val="20"/>
              </w:rPr>
              <w:t xml:space="preserve"> due to</w:t>
            </w:r>
            <w:r w:rsidR="00C8670C">
              <w:rPr>
                <w:rFonts w:ascii="Arial" w:hAnsi="Arial" w:cs="Arial"/>
                <w:sz w:val="20"/>
                <w:szCs w:val="20"/>
              </w:rPr>
              <w:t xml:space="preserve"> the</w:t>
            </w:r>
            <w:r w:rsidRPr="00AA5D72">
              <w:rPr>
                <w:rFonts w:ascii="Arial" w:hAnsi="Arial" w:cs="Arial"/>
                <w:sz w:val="20"/>
                <w:szCs w:val="20"/>
              </w:rPr>
              <w:t xml:space="preserve"> involvement of accrediting agencies</w:t>
            </w:r>
          </w:p>
          <w:p w14:paraId="3474338A" w14:textId="05A5CE61" w:rsidR="00EF55A0" w:rsidRPr="00AA5D72" w:rsidRDefault="00E00650" w:rsidP="00E00650">
            <w:pPr>
              <w:pStyle w:val="ListParagraph"/>
              <w:numPr>
                <w:ilvl w:val="0"/>
                <w:numId w:val="145"/>
              </w:numPr>
              <w:ind w:left="357" w:hanging="357"/>
              <w:contextualSpacing w:val="0"/>
              <w:rPr>
                <w:rFonts w:ascii="Arial" w:hAnsi="Arial" w:cs="Arial"/>
                <w:sz w:val="20"/>
                <w:szCs w:val="20"/>
              </w:rPr>
            </w:pPr>
            <w:r>
              <w:rPr>
                <w:rFonts w:ascii="Arial" w:hAnsi="Arial" w:cs="Arial"/>
                <w:sz w:val="20"/>
                <w:szCs w:val="20"/>
              </w:rPr>
              <w:t xml:space="preserve">More potential </w:t>
            </w:r>
            <w:r w:rsidR="00EF55A0" w:rsidRPr="00AA5D72">
              <w:rPr>
                <w:rFonts w:ascii="Arial" w:hAnsi="Arial" w:cs="Arial"/>
                <w:sz w:val="20"/>
                <w:szCs w:val="20"/>
              </w:rPr>
              <w:t>stress</w:t>
            </w:r>
            <w:r w:rsidR="00EF55A0">
              <w:rPr>
                <w:rFonts w:ascii="Arial" w:hAnsi="Arial" w:cs="Arial"/>
                <w:sz w:val="20"/>
                <w:szCs w:val="20"/>
              </w:rPr>
              <w:t xml:space="preserve"> and administrative burden than a self-assessment as it is a mandatory requirement</w:t>
            </w:r>
          </w:p>
          <w:p w14:paraId="68EA0BAC" w14:textId="3E5FE9FA" w:rsidR="00EF55A0" w:rsidRPr="00AA5D72" w:rsidRDefault="00EF55A0" w:rsidP="00E00650">
            <w:pPr>
              <w:pStyle w:val="ListParagraph"/>
              <w:numPr>
                <w:ilvl w:val="0"/>
                <w:numId w:val="145"/>
              </w:numPr>
              <w:ind w:left="357" w:hanging="357"/>
              <w:contextualSpacing w:val="0"/>
              <w:rPr>
                <w:rFonts w:ascii="Arial" w:hAnsi="Arial" w:cs="Arial"/>
                <w:sz w:val="20"/>
                <w:szCs w:val="20"/>
              </w:rPr>
            </w:pPr>
            <w:r>
              <w:rPr>
                <w:rFonts w:ascii="Arial" w:hAnsi="Arial" w:cs="Arial"/>
                <w:sz w:val="20"/>
                <w:szCs w:val="20"/>
              </w:rPr>
              <w:t>The scheduling of a desktop assessment may reveal a</w:t>
            </w:r>
            <w:r w:rsidR="00B011DE">
              <w:rPr>
                <w:rFonts w:ascii="Arial" w:hAnsi="Arial" w:cs="Arial"/>
                <w:sz w:val="20"/>
                <w:szCs w:val="20"/>
              </w:rPr>
              <w:t>n on-site assessment</w:t>
            </w:r>
            <w:r>
              <w:rPr>
                <w:rFonts w:ascii="Arial" w:hAnsi="Arial" w:cs="Arial"/>
                <w:sz w:val="20"/>
                <w:szCs w:val="20"/>
              </w:rPr>
              <w:t xml:space="preserve"> is to occur in the near future</w:t>
            </w:r>
          </w:p>
          <w:p w14:paraId="47121EF2" w14:textId="3CE1ABDB" w:rsidR="00EF55A0" w:rsidRPr="00AA5D72" w:rsidRDefault="00EF55A0" w:rsidP="00E00650">
            <w:pPr>
              <w:pStyle w:val="ListParagraph"/>
              <w:numPr>
                <w:ilvl w:val="0"/>
                <w:numId w:val="145"/>
              </w:numPr>
              <w:ind w:left="357" w:hanging="357"/>
              <w:contextualSpacing w:val="0"/>
              <w:rPr>
                <w:rFonts w:ascii="Arial" w:hAnsi="Arial" w:cs="Arial"/>
                <w:sz w:val="20"/>
                <w:szCs w:val="20"/>
              </w:rPr>
            </w:pPr>
            <w:r w:rsidRPr="00AA5D72">
              <w:rPr>
                <w:rFonts w:ascii="Arial" w:hAnsi="Arial" w:cs="Arial"/>
                <w:sz w:val="20"/>
                <w:szCs w:val="20"/>
              </w:rPr>
              <w:t>Requires additional resources and coordination with accrediting agencies</w:t>
            </w:r>
            <w:r>
              <w:rPr>
                <w:rFonts w:ascii="Arial" w:hAnsi="Arial" w:cs="Arial"/>
                <w:sz w:val="20"/>
                <w:szCs w:val="20"/>
              </w:rPr>
              <w:t>.</w:t>
            </w:r>
          </w:p>
        </w:tc>
      </w:tr>
    </w:tbl>
    <w:p w14:paraId="7B90C009" w14:textId="77777777" w:rsidR="007F0393" w:rsidRDefault="007F0393" w:rsidP="00152C7E">
      <w:pPr>
        <w:spacing w:after="0"/>
        <w:rPr>
          <w:rFonts w:ascii="Arial" w:hAnsi="Arial" w:cs="Arial"/>
        </w:rPr>
      </w:pPr>
    </w:p>
    <w:p w14:paraId="532261AE" w14:textId="77777777" w:rsidR="009F1429" w:rsidRDefault="00D620A7" w:rsidP="009F1429">
      <w:pPr>
        <w:spacing w:before="40" w:after="40" w:line="240" w:lineRule="auto"/>
        <w:rPr>
          <w:rFonts w:ascii="Arial" w:eastAsia="Times New Roman" w:hAnsi="Arial" w:cs="Arial"/>
          <w:kern w:val="28"/>
          <w:lang w:eastAsia="en-AU"/>
        </w:rPr>
      </w:pPr>
      <w:r w:rsidRPr="009C323C">
        <w:rPr>
          <w:rFonts w:ascii="Arial" w:eastAsia="Times New Roman" w:hAnsi="Arial" w:cs="Arial"/>
          <w:kern w:val="28"/>
          <w:lang w:eastAsia="en-AU"/>
        </w:rPr>
        <w:t xml:space="preserve">Please share your feedback on this potential option in </w:t>
      </w:r>
      <w:r w:rsidRPr="00A32EDB">
        <w:rPr>
          <w:rFonts w:ascii="Arial" w:eastAsia="Times New Roman" w:hAnsi="Arial" w:cs="Arial"/>
          <w:b/>
          <w:bCs/>
          <w:kern w:val="28"/>
          <w:lang w:eastAsia="en-AU"/>
        </w:rPr>
        <w:t xml:space="preserve">Section </w:t>
      </w:r>
      <w:r w:rsidR="00A32EDB" w:rsidRPr="00A32EDB">
        <w:rPr>
          <w:rFonts w:ascii="Arial" w:eastAsia="Times New Roman" w:hAnsi="Arial" w:cs="Arial"/>
          <w:b/>
          <w:bCs/>
          <w:kern w:val="28"/>
          <w:lang w:eastAsia="en-AU"/>
        </w:rPr>
        <w:t>two</w:t>
      </w:r>
      <w:r w:rsidRPr="009C323C">
        <w:rPr>
          <w:rFonts w:ascii="Arial" w:eastAsia="Times New Roman" w:hAnsi="Arial" w:cs="Arial"/>
          <w:kern w:val="28"/>
          <w:lang w:eastAsia="en-AU"/>
        </w:rPr>
        <w:t xml:space="preserve"> of the </w:t>
      </w:r>
      <w:hyperlink r:id="rId43" w:history="1">
        <w:r w:rsidRPr="00A32EDB">
          <w:rPr>
            <w:rStyle w:val="Hyperlink"/>
            <w:rFonts w:ascii="Arial" w:eastAsia="Times New Roman" w:hAnsi="Arial" w:cs="Arial"/>
            <w:kern w:val="28"/>
            <w:lang w:eastAsia="en-AU"/>
          </w:rPr>
          <w:t>online survey</w:t>
        </w:r>
      </w:hyperlink>
      <w:r w:rsidRPr="009C323C">
        <w:rPr>
          <w:rFonts w:ascii="Arial" w:eastAsia="Times New Roman" w:hAnsi="Arial" w:cs="Arial"/>
          <w:kern w:val="28"/>
          <w:lang w:eastAsia="en-AU"/>
        </w:rPr>
        <w:t>.</w:t>
      </w:r>
    </w:p>
    <w:p w14:paraId="299D9830" w14:textId="77777777" w:rsidR="009F1429" w:rsidRDefault="009F1429" w:rsidP="009F1429">
      <w:pPr>
        <w:spacing w:before="40" w:after="40" w:line="240" w:lineRule="auto"/>
        <w:rPr>
          <w:rFonts w:ascii="Arial" w:hAnsi="Arial" w:cs="Arial"/>
        </w:rPr>
      </w:pPr>
    </w:p>
    <w:p w14:paraId="1B0C3478" w14:textId="7FC7A8A4" w:rsidR="009F1429" w:rsidRDefault="00D620A7" w:rsidP="009F1429">
      <w:pPr>
        <w:spacing w:before="40" w:after="40" w:line="240" w:lineRule="auto"/>
      </w:pPr>
      <w:r w:rsidRPr="00593523">
        <w:rPr>
          <w:rFonts w:ascii="Arial" w:hAnsi="Arial" w:cs="Arial"/>
          <w:b/>
          <w:bCs/>
        </w:rPr>
        <w:t xml:space="preserve">Note - </w:t>
      </w:r>
      <w:r w:rsidR="009F1429" w:rsidRPr="009F1429">
        <w:rPr>
          <w:rFonts w:ascii="Arial" w:hAnsi="Arial" w:cs="Arial"/>
        </w:rPr>
        <w:t xml:space="preserve">Alternate suggestions or ideas for improving the NGPA Scheme can be shared in </w:t>
      </w:r>
      <w:r w:rsidR="009F1429" w:rsidRPr="009F1429">
        <w:rPr>
          <w:rFonts w:ascii="Arial" w:hAnsi="Arial" w:cs="Arial"/>
          <w:b/>
          <w:bCs/>
        </w:rPr>
        <w:t xml:space="preserve">Section three </w:t>
      </w:r>
      <w:r w:rsidR="009F1429" w:rsidRPr="009F1429">
        <w:rPr>
          <w:rFonts w:ascii="Arial" w:hAnsi="Arial" w:cs="Arial"/>
        </w:rPr>
        <w:t>of the online survey or through written submission.</w:t>
      </w:r>
      <w:r w:rsidR="009F1429">
        <w:rPr>
          <w:rFonts w:ascii="Arial" w:hAnsi="Arial" w:cs="Arial"/>
          <w:i/>
          <w:iCs/>
        </w:rPr>
        <w:t xml:space="preserve"> </w:t>
      </w:r>
    </w:p>
    <w:p w14:paraId="2D7DF794" w14:textId="3E45916C" w:rsidR="00911C6F" w:rsidRDefault="00911C6F" w:rsidP="009F1429">
      <w:pPr>
        <w:spacing w:before="160" w:after="0"/>
      </w:pPr>
    </w:p>
    <w:p w14:paraId="5476A190" w14:textId="77777777" w:rsidR="00911C6F" w:rsidRDefault="00911C6F" w:rsidP="00D37DFF">
      <w:pPr>
        <w:keepNext/>
        <w:spacing w:after="240" w:line="240" w:lineRule="auto"/>
        <w:outlineLvl w:val="0"/>
        <w:rPr>
          <w:rFonts w:ascii="Arial" w:hAnsi="Arial" w:cs="Arial"/>
          <w:b/>
          <w:bCs/>
          <w:color w:val="1F3864" w:themeColor="accent1" w:themeShade="80"/>
          <w:sz w:val="32"/>
          <w:szCs w:val="32"/>
        </w:rPr>
        <w:sectPr w:rsidR="00911C6F" w:rsidSect="00D37DFF">
          <w:footnotePr>
            <w:numFmt w:val="chicago"/>
          </w:footnotePr>
          <w:pgSz w:w="11906" w:h="16838"/>
          <w:pgMar w:top="1440" w:right="1440" w:bottom="709" w:left="1440" w:header="708" w:footer="708" w:gutter="0"/>
          <w:cols w:space="708"/>
          <w:docGrid w:linePitch="360"/>
        </w:sectPr>
      </w:pPr>
    </w:p>
    <w:p w14:paraId="4AE9EEA6" w14:textId="77777777" w:rsidR="00BA3CF2" w:rsidRDefault="00BA3CF2" w:rsidP="00BA3CF2"/>
    <w:p w14:paraId="56C31B10" w14:textId="64D14250" w:rsidR="00E32FFC" w:rsidRPr="00D37DFF" w:rsidRDefault="00E32FFC" w:rsidP="00D37DFF">
      <w:pPr>
        <w:keepNext/>
        <w:spacing w:after="240" w:line="240" w:lineRule="auto"/>
        <w:outlineLvl w:val="0"/>
        <w:rPr>
          <w:rFonts w:ascii="Arial" w:hAnsi="Arial" w:cs="Arial"/>
          <w:b/>
          <w:bCs/>
          <w:color w:val="1F3864" w:themeColor="accent1" w:themeShade="80"/>
          <w:sz w:val="32"/>
          <w:szCs w:val="32"/>
        </w:rPr>
      </w:pPr>
      <w:r w:rsidRPr="00D37DFF">
        <w:rPr>
          <w:rFonts w:ascii="Arial" w:hAnsi="Arial" w:cs="Arial"/>
          <w:b/>
          <w:bCs/>
          <w:color w:val="1F3864" w:themeColor="accent1" w:themeShade="80"/>
          <w:sz w:val="32"/>
          <w:szCs w:val="32"/>
        </w:rPr>
        <w:t>Have your say</w:t>
      </w:r>
    </w:p>
    <w:p w14:paraId="40DC61FC" w14:textId="0234236B" w:rsidR="00E32FFC" w:rsidRDefault="00E32FFC" w:rsidP="00E32FFC">
      <w:pPr>
        <w:rPr>
          <w:rFonts w:ascii="Arial" w:hAnsi="Arial" w:cs="Arial"/>
          <w:b/>
          <w:bCs/>
        </w:rPr>
      </w:pPr>
      <w:r w:rsidRPr="00A32EDB">
        <w:rPr>
          <w:rFonts w:ascii="Arial" w:hAnsi="Arial" w:cs="Arial"/>
        </w:rPr>
        <w:t xml:space="preserve">Your views are </w:t>
      </w:r>
      <w:r w:rsidR="00A650D7" w:rsidRPr="00A32EDB">
        <w:rPr>
          <w:rFonts w:ascii="Arial" w:hAnsi="Arial" w:cs="Arial"/>
        </w:rPr>
        <w:t>critical</w:t>
      </w:r>
      <w:r w:rsidRPr="00A32EDB">
        <w:rPr>
          <w:rFonts w:ascii="Arial" w:hAnsi="Arial" w:cs="Arial"/>
        </w:rPr>
        <w:t xml:space="preserve"> in shaping </w:t>
      </w:r>
      <w:r w:rsidR="00A650D7" w:rsidRPr="00A32EDB">
        <w:rPr>
          <w:rFonts w:ascii="Arial" w:hAnsi="Arial" w:cs="Arial"/>
        </w:rPr>
        <w:t xml:space="preserve">any </w:t>
      </w:r>
      <w:r w:rsidRPr="00A32EDB">
        <w:rPr>
          <w:rFonts w:ascii="Arial" w:hAnsi="Arial" w:cs="Arial"/>
        </w:rPr>
        <w:t>changes to the general practice accreditation cycle and assessment processes.</w:t>
      </w:r>
      <w:r w:rsidR="00152C7E" w:rsidRPr="00A32EDB">
        <w:t xml:space="preserve"> </w:t>
      </w:r>
      <w:r w:rsidR="00152C7E" w:rsidRPr="00A32EDB">
        <w:rPr>
          <w:rFonts w:ascii="Arial" w:hAnsi="Arial" w:cs="Arial"/>
        </w:rPr>
        <w:t>Consultation ends</w:t>
      </w:r>
      <w:r w:rsidR="00152C7E" w:rsidRPr="00152C7E">
        <w:rPr>
          <w:rFonts w:ascii="Arial" w:hAnsi="Arial" w:cs="Arial"/>
          <w:b/>
          <w:bCs/>
        </w:rPr>
        <w:t xml:space="preserve"> </w:t>
      </w:r>
      <w:r w:rsidR="00AE5BCB">
        <w:rPr>
          <w:rFonts w:ascii="Arial" w:hAnsi="Arial" w:cs="Arial"/>
          <w:b/>
          <w:bCs/>
        </w:rPr>
        <w:t>4 April</w:t>
      </w:r>
      <w:r w:rsidR="00152C7E" w:rsidRPr="00152C7E">
        <w:rPr>
          <w:rFonts w:ascii="Arial" w:hAnsi="Arial" w:cs="Arial"/>
          <w:b/>
          <w:bCs/>
        </w:rPr>
        <w:t xml:space="preserve"> 2025.</w:t>
      </w:r>
    </w:p>
    <w:p w14:paraId="1A909564" w14:textId="06C38CC4" w:rsidR="00E32FFC" w:rsidRPr="00D37DFF" w:rsidRDefault="00E32FFC" w:rsidP="00E32FFC">
      <w:pPr>
        <w:spacing w:after="120"/>
        <w:rPr>
          <w:rFonts w:ascii="Arial" w:hAnsi="Arial" w:cs="Arial"/>
        </w:rPr>
      </w:pPr>
      <w:r w:rsidRPr="00D37DFF">
        <w:rPr>
          <w:rFonts w:ascii="Arial" w:hAnsi="Arial" w:cs="Arial"/>
        </w:rPr>
        <w:t xml:space="preserve">You can provide feedback </w:t>
      </w:r>
      <w:r w:rsidR="00A650D7">
        <w:rPr>
          <w:rFonts w:ascii="Arial" w:hAnsi="Arial" w:cs="Arial"/>
        </w:rPr>
        <w:t>through the public consultation by:</w:t>
      </w:r>
    </w:p>
    <w:p w14:paraId="37BFCC59" w14:textId="16FBE76A" w:rsidR="00E32FFC" w:rsidRPr="00A4197D" w:rsidRDefault="00A4197D" w:rsidP="00A650D7">
      <w:pPr>
        <w:pStyle w:val="ListParagraph"/>
        <w:numPr>
          <w:ilvl w:val="0"/>
          <w:numId w:val="69"/>
        </w:numPr>
        <w:spacing w:after="240" w:line="240" w:lineRule="auto"/>
        <w:ind w:left="697" w:hanging="357"/>
        <w:rPr>
          <w:rStyle w:val="Hyperlink"/>
          <w:rFonts w:ascii="Arial" w:hAnsi="Arial" w:cs="Arial"/>
          <w:color w:val="auto"/>
          <w:u w:val="none"/>
        </w:rPr>
      </w:pPr>
      <w:r w:rsidRPr="00A32EDB">
        <w:rPr>
          <w:rFonts w:ascii="Arial" w:eastAsia="Times New Roman" w:hAnsi="Arial" w:cs="Times New Roman"/>
          <w:noProof/>
          <w:sz w:val="20"/>
          <w:szCs w:val="20"/>
          <w:lang w:eastAsia="en-AU"/>
        </w:rPr>
        <w:drawing>
          <wp:anchor distT="0" distB="0" distL="114300" distR="114300" simplePos="0" relativeHeight="251752448" behindDoc="1" locked="0" layoutInCell="1" allowOverlap="1" wp14:anchorId="36146AA6" wp14:editId="631A5ACE">
            <wp:simplePos x="0" y="0"/>
            <wp:positionH relativeFrom="column">
              <wp:posOffset>352425</wp:posOffset>
            </wp:positionH>
            <wp:positionV relativeFrom="paragraph">
              <wp:posOffset>150495</wp:posOffset>
            </wp:positionV>
            <wp:extent cx="1447800" cy="1447800"/>
            <wp:effectExtent l="0" t="0" r="0" b="0"/>
            <wp:wrapNone/>
            <wp:docPr id="10098622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6221" name="Picture 1" descr="A qr code on a white background&#10;&#10;Description automatically generated"/>
                    <pic:cNvPicPr/>
                  </pic:nvPicPr>
                  <pic:blipFill>
                    <a:blip r:embed="rId44">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00E32FFC" w:rsidRPr="00D37DFF">
        <w:rPr>
          <w:rFonts w:ascii="Arial" w:hAnsi="Arial" w:cs="Arial"/>
        </w:rPr>
        <w:t xml:space="preserve">Completing </w:t>
      </w:r>
      <w:r w:rsidR="00911C6F">
        <w:rPr>
          <w:rFonts w:ascii="Arial" w:hAnsi="Arial" w:cs="Arial"/>
        </w:rPr>
        <w:t>the</w:t>
      </w:r>
      <w:r w:rsidR="00E32FFC" w:rsidRPr="00D37DFF">
        <w:rPr>
          <w:rFonts w:ascii="Arial" w:hAnsi="Arial" w:cs="Arial"/>
        </w:rPr>
        <w:t xml:space="preserve"> </w:t>
      </w:r>
      <w:hyperlink r:id="rId45" w:history="1">
        <w:r w:rsidR="00E32FFC" w:rsidRPr="00A32EDB">
          <w:rPr>
            <w:rStyle w:val="Hyperlink"/>
            <w:rFonts w:ascii="Arial" w:hAnsi="Arial" w:cs="Arial"/>
          </w:rPr>
          <w:t>online survey</w:t>
        </w:r>
      </w:hyperlink>
    </w:p>
    <w:p w14:paraId="2F4889C8" w14:textId="1198D2EB" w:rsidR="00A4197D" w:rsidRDefault="00A4197D" w:rsidP="00A4197D">
      <w:pPr>
        <w:spacing w:after="240" w:line="240" w:lineRule="auto"/>
        <w:rPr>
          <w:rFonts w:ascii="Arial" w:hAnsi="Arial" w:cs="Arial"/>
        </w:rPr>
      </w:pPr>
    </w:p>
    <w:p w14:paraId="64F1D524" w14:textId="4B940D66" w:rsidR="00A4197D" w:rsidRDefault="00A4197D" w:rsidP="00A4197D">
      <w:pPr>
        <w:spacing w:after="240" w:line="240" w:lineRule="auto"/>
        <w:rPr>
          <w:rFonts w:ascii="Arial" w:hAnsi="Arial" w:cs="Arial"/>
        </w:rPr>
      </w:pPr>
    </w:p>
    <w:p w14:paraId="60FCDFD0" w14:textId="16499585" w:rsidR="00A4197D" w:rsidRDefault="00A4197D" w:rsidP="00A4197D">
      <w:pPr>
        <w:spacing w:after="240" w:line="240" w:lineRule="auto"/>
        <w:rPr>
          <w:rFonts w:ascii="Arial" w:hAnsi="Arial" w:cs="Arial"/>
        </w:rPr>
      </w:pPr>
    </w:p>
    <w:p w14:paraId="4D567F45" w14:textId="77777777" w:rsidR="00A4197D" w:rsidRPr="00A4197D" w:rsidRDefault="00A4197D" w:rsidP="00A4197D">
      <w:pPr>
        <w:spacing w:after="240" w:line="240" w:lineRule="auto"/>
        <w:rPr>
          <w:rFonts w:ascii="Arial" w:hAnsi="Arial" w:cs="Arial"/>
        </w:rPr>
      </w:pPr>
    </w:p>
    <w:p w14:paraId="66EBF828" w14:textId="6651E3D2" w:rsidR="00E32FFC" w:rsidRPr="00D37DFF" w:rsidRDefault="00E32FFC" w:rsidP="00A650D7">
      <w:pPr>
        <w:pStyle w:val="ListParagraph"/>
        <w:numPr>
          <w:ilvl w:val="0"/>
          <w:numId w:val="69"/>
        </w:numPr>
        <w:spacing w:after="240" w:line="240" w:lineRule="auto"/>
        <w:ind w:left="697" w:hanging="357"/>
        <w:rPr>
          <w:rFonts w:ascii="Arial" w:hAnsi="Arial" w:cs="Arial"/>
        </w:rPr>
      </w:pPr>
      <w:hyperlink r:id="rId46" w:history="1">
        <w:r w:rsidRPr="00D37DFF">
          <w:rPr>
            <w:rStyle w:val="Hyperlink"/>
            <w:rFonts w:ascii="Arial" w:hAnsi="Arial" w:cs="Arial"/>
          </w:rPr>
          <w:t>Emailing</w:t>
        </w:r>
      </w:hyperlink>
      <w:r w:rsidRPr="00D37DFF">
        <w:rPr>
          <w:rFonts w:ascii="Arial" w:hAnsi="Arial" w:cs="Arial"/>
        </w:rPr>
        <w:t xml:space="preserve"> a written submission.</w:t>
      </w:r>
    </w:p>
    <w:p w14:paraId="6533C06A" w14:textId="36E21CC5" w:rsidR="00783A32" w:rsidRPr="00783A32" w:rsidRDefault="00783A32" w:rsidP="00783A32">
      <w:pPr>
        <w:spacing w:after="120" w:line="240" w:lineRule="auto"/>
        <w:rPr>
          <w:rFonts w:ascii="Arial" w:eastAsia="Times New Roman" w:hAnsi="Arial" w:cs="Arial"/>
          <w:lang w:eastAsia="en-AU"/>
        </w:rPr>
      </w:pPr>
      <w:r w:rsidRPr="00783A32">
        <w:rPr>
          <w:rFonts w:ascii="Arial" w:eastAsia="Times New Roman" w:hAnsi="Arial" w:cs="Arial"/>
          <w:lang w:eastAsia="en-AU"/>
        </w:rPr>
        <w:t xml:space="preserve">More information on the NGPA Scheme is available on the Commission’s </w:t>
      </w:r>
      <w:hyperlink r:id="rId47" w:history="1">
        <w:r w:rsidRPr="00783A32">
          <w:rPr>
            <w:rFonts w:ascii="Arial" w:eastAsia="Times New Roman" w:hAnsi="Arial" w:cs="Arial"/>
            <w:color w:val="0000FF"/>
            <w:u w:val="single"/>
            <w:lang w:eastAsia="en-AU"/>
          </w:rPr>
          <w:t>website</w:t>
        </w:r>
      </w:hyperlink>
      <w:r w:rsidRPr="00783A32">
        <w:rPr>
          <w:rFonts w:ascii="Arial" w:eastAsia="Times New Roman" w:hAnsi="Arial" w:cs="Arial"/>
          <w:lang w:eastAsia="en-AU"/>
        </w:rPr>
        <w:t>.</w:t>
      </w:r>
      <w:r>
        <w:rPr>
          <w:rFonts w:ascii="Arial" w:eastAsia="Times New Roman" w:hAnsi="Arial" w:cs="Arial"/>
          <w:lang w:eastAsia="en-AU"/>
        </w:rPr>
        <w:t xml:space="preserve"> </w:t>
      </w:r>
      <w:r w:rsidRPr="00783A32">
        <w:rPr>
          <w:rFonts w:ascii="Arial" w:eastAsia="Times New Roman" w:hAnsi="Arial" w:cs="Arial"/>
          <w:lang w:eastAsia="en-AU"/>
        </w:rPr>
        <w:t xml:space="preserve">If you have any questions about the NGPA Scheme or this consultation, you can </w:t>
      </w:r>
      <w:hyperlink r:id="rId48" w:history="1">
        <w:r w:rsidRPr="00783A32">
          <w:rPr>
            <w:rFonts w:ascii="Arial" w:eastAsia="Times New Roman" w:hAnsi="Arial" w:cs="Arial"/>
            <w:color w:val="0000FF"/>
            <w:u w:val="single"/>
            <w:lang w:eastAsia="en-AU"/>
          </w:rPr>
          <w:t>email</w:t>
        </w:r>
      </w:hyperlink>
      <w:r w:rsidRPr="00783A32">
        <w:rPr>
          <w:rFonts w:ascii="Arial" w:eastAsia="Times New Roman" w:hAnsi="Arial" w:cs="Arial"/>
          <w:lang w:eastAsia="en-AU"/>
        </w:rPr>
        <w:t xml:space="preserve"> the team.</w:t>
      </w:r>
    </w:p>
    <w:sectPr w:rsidR="00783A32" w:rsidRPr="00783A32" w:rsidSect="00D37DFF">
      <w:footnotePr>
        <w:numFmt w:val="chicago"/>
      </w:footnotePr>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9DB32" w14:textId="77777777" w:rsidR="00CF1ADB" w:rsidRDefault="00CF1ADB" w:rsidP="001345F0">
      <w:pPr>
        <w:spacing w:after="0" w:line="240" w:lineRule="auto"/>
      </w:pPr>
      <w:r>
        <w:separator/>
      </w:r>
    </w:p>
  </w:endnote>
  <w:endnote w:type="continuationSeparator" w:id="0">
    <w:p w14:paraId="1FFAEB5F" w14:textId="77777777" w:rsidR="00CF1ADB" w:rsidRDefault="00CF1ADB" w:rsidP="0013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A14E" w14:textId="77777777" w:rsidR="0089658C" w:rsidRDefault="0089658C" w:rsidP="00F70B0A">
    <w:pPr>
      <w:pStyle w:val="Footer"/>
    </w:pPr>
  </w:p>
  <w:p w14:paraId="07057C77" w14:textId="5F8BB0E8" w:rsidR="00701886" w:rsidRPr="00F70B0A" w:rsidRDefault="00F70B0A" w:rsidP="00F70B0A">
    <w:pPr>
      <w:pStyle w:val="Footer"/>
    </w:pPr>
    <w:r>
      <w:t>Public consultation: Options for potential changes to the accreditation of general practices</w:t>
    </w:r>
    <w:r w:rsidRPr="00D84622">
      <w:tab/>
    </w:r>
    <w:r w:rsidRPr="00D84622">
      <w:fldChar w:fldCharType="begin"/>
    </w:r>
    <w:r w:rsidRPr="00D84622">
      <w:instrText xml:space="preserve"> PAGE   \* MERGEFORMAT </w:instrText>
    </w:r>
    <w:r w:rsidRPr="00D84622">
      <w:fldChar w:fldCharType="separate"/>
    </w:r>
    <w:r>
      <w:t>1</w:t>
    </w:r>
    <w:r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33E4" w14:textId="77777777" w:rsidR="00CF1ADB" w:rsidRDefault="00CF1ADB" w:rsidP="001345F0">
      <w:pPr>
        <w:spacing w:after="0" w:line="240" w:lineRule="auto"/>
      </w:pPr>
      <w:r>
        <w:separator/>
      </w:r>
    </w:p>
  </w:footnote>
  <w:footnote w:type="continuationSeparator" w:id="0">
    <w:p w14:paraId="6AD680FF" w14:textId="77777777" w:rsidR="00CF1ADB" w:rsidRDefault="00CF1ADB" w:rsidP="001345F0">
      <w:pPr>
        <w:spacing w:after="0" w:line="240" w:lineRule="auto"/>
      </w:pPr>
      <w:r>
        <w:continuationSeparator/>
      </w:r>
    </w:p>
  </w:footnote>
  <w:footnote w:id="1">
    <w:p w14:paraId="4F9BC129" w14:textId="77777777" w:rsidR="002A53D1" w:rsidRPr="00034218" w:rsidRDefault="002A53D1" w:rsidP="002A53D1">
      <w:pPr>
        <w:pStyle w:val="FootnoteText"/>
        <w:rPr>
          <w:sz w:val="18"/>
          <w:szCs w:val="18"/>
        </w:rPr>
      </w:pPr>
      <w:r w:rsidRPr="00034218">
        <w:rPr>
          <w:rStyle w:val="FootnoteReference"/>
          <w:sz w:val="18"/>
          <w:szCs w:val="18"/>
        </w:rPr>
        <w:footnoteRef/>
      </w:r>
      <w:r w:rsidRPr="00034218">
        <w:rPr>
          <w:sz w:val="18"/>
          <w:szCs w:val="18"/>
        </w:rPr>
        <w:t xml:space="preserve"> </w:t>
      </w:r>
      <w:r w:rsidRPr="00034218">
        <w:rPr>
          <w:rFonts w:ascii="Arial" w:hAnsi="Arial" w:cs="Arial"/>
          <w:sz w:val="18"/>
          <w:szCs w:val="18"/>
        </w:rPr>
        <w:t>GPACC consists of Australian Association of Practice Management, Australian College of Rural and Remote Medicine, Australian Practice Nurse Association, Consumer Health Forum, Department of Health and Aged Care, Royal Australian College of General Practitioners, and Western NSW Primary Health Network.</w:t>
      </w:r>
    </w:p>
  </w:footnote>
  <w:footnote w:id="2">
    <w:p w14:paraId="254E2E78" w14:textId="77777777" w:rsidR="002A53D1" w:rsidRDefault="002A53D1" w:rsidP="002A53D1">
      <w:pPr>
        <w:pStyle w:val="FootnoteText"/>
      </w:pPr>
      <w:r w:rsidRPr="00034218">
        <w:rPr>
          <w:rStyle w:val="FootnoteReference"/>
          <w:sz w:val="18"/>
          <w:szCs w:val="18"/>
        </w:rPr>
        <w:footnoteRef/>
      </w:r>
      <w:r w:rsidRPr="00034218">
        <w:rPr>
          <w:sz w:val="18"/>
          <w:szCs w:val="18"/>
        </w:rPr>
        <w:t xml:space="preserve"> </w:t>
      </w:r>
      <w:r w:rsidRPr="00034218">
        <w:rPr>
          <w:rFonts w:ascii="Arial" w:hAnsi="Arial" w:cs="Arial"/>
          <w:sz w:val="18"/>
          <w:szCs w:val="18"/>
        </w:rPr>
        <w:t>GPAAWG consists of AGPAL Group of Companies, Australian Council on Healthcare Standards, Global-Mark Pty Ltd, and Quality Practice Accreditation Pty Ltd.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6008" w14:textId="5F590144" w:rsidR="005F42E6" w:rsidRDefault="005411C8" w:rsidP="001345F0">
    <w:pPr>
      <w:pStyle w:val="Header"/>
      <w:jc w:val="right"/>
      <w:rPr>
        <w:sz w:val="18"/>
        <w:szCs w:val="18"/>
      </w:rPr>
    </w:pPr>
    <w:r>
      <w:rPr>
        <w:noProof/>
        <w:sz w:val="18"/>
        <w:szCs w:val="18"/>
      </w:rPr>
      <w:drawing>
        <wp:inline distT="0" distB="0" distL="0" distR="0" wp14:anchorId="55C1CC88" wp14:editId="5267C3E4">
          <wp:extent cx="5731510" cy="518694"/>
          <wp:effectExtent l="0" t="0" r="2540" b="0"/>
          <wp:docPr id="1056527643" name="Picture 1" descr=" The logos for the Australian Commission on Safety and Quality in Health Care and for the National General Practice Accreditatio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22900" name="Picture 1" descr=" The logos for the Australian Commission on Safety and Quality in Health Care and for the National General Practice Accreditation Scheme"/>
                  <pic:cNvPicPr/>
                </pic:nvPicPr>
                <pic:blipFill>
                  <a:blip r:embed="rId1">
                    <a:extLst>
                      <a:ext uri="{28A0092B-C50C-407E-A947-70E740481C1C}">
                        <a14:useLocalDpi xmlns:a14="http://schemas.microsoft.com/office/drawing/2010/main" val="0"/>
                      </a:ext>
                    </a:extLst>
                  </a:blip>
                  <a:stretch>
                    <a:fillRect/>
                  </a:stretch>
                </pic:blipFill>
                <pic:spPr>
                  <a:xfrm>
                    <a:off x="0" y="0"/>
                    <a:ext cx="5731510" cy="518694"/>
                  </a:xfrm>
                  <a:prstGeom prst="rect">
                    <a:avLst/>
                  </a:prstGeom>
                </pic:spPr>
              </pic:pic>
            </a:graphicData>
          </a:graphic>
        </wp:inline>
      </w:drawing>
    </w:r>
  </w:p>
  <w:p w14:paraId="2A542B16" w14:textId="02A47CAD" w:rsidR="001345F0" w:rsidRPr="00DD1E2D" w:rsidRDefault="001345F0" w:rsidP="001345F0">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5E9"/>
    <w:multiLevelType w:val="hybridMultilevel"/>
    <w:tmpl w:val="70DC43C4"/>
    <w:lvl w:ilvl="0" w:tplc="FFFFFFFF">
      <w:start w:val="1"/>
      <w:numFmt w:val="decimal"/>
      <w:lvlText w:val="%1."/>
      <w:lvlJc w:val="left"/>
      <w:pPr>
        <w:ind w:left="473" w:hanging="360"/>
      </w:pPr>
      <w:rPr>
        <w:rFonts w:eastAsia="Times New Roman" w:hint="default"/>
        <w:b/>
        <w:color w:val="auto"/>
        <w:sz w:val="22"/>
        <w:szCs w:val="22"/>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 w15:restartNumberingAfterBreak="0">
    <w:nsid w:val="00F973DD"/>
    <w:multiLevelType w:val="hybridMultilevel"/>
    <w:tmpl w:val="44BAE1F8"/>
    <w:lvl w:ilvl="0" w:tplc="64487458">
      <w:start w:val="1"/>
      <w:numFmt w:val="decimal"/>
      <w:lvlText w:val="%1."/>
      <w:lvlJc w:val="left"/>
      <w:pPr>
        <w:tabs>
          <w:tab w:val="num" w:pos="360"/>
        </w:tabs>
        <w:ind w:left="360" w:hanging="360"/>
      </w:pPr>
      <w:rPr>
        <w:rFonts w:ascii="Arial" w:eastAsiaTheme="minorHAnsi" w:hAnsi="Arial" w:cstheme="minorBidi"/>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7912C3"/>
    <w:multiLevelType w:val="hybridMultilevel"/>
    <w:tmpl w:val="1876B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B500E1"/>
    <w:multiLevelType w:val="hybridMultilevel"/>
    <w:tmpl w:val="332C66E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666FFA"/>
    <w:multiLevelType w:val="hybridMultilevel"/>
    <w:tmpl w:val="1096C0C8"/>
    <w:lvl w:ilvl="0" w:tplc="B7388180">
      <w:start w:val="1"/>
      <w:numFmt w:val="bullet"/>
      <w:lvlText w:val="-"/>
      <w:lvlJc w:val="left"/>
      <w:pPr>
        <w:ind w:left="720" w:hanging="360"/>
      </w:pPr>
      <w:rPr>
        <w:rFonts w:ascii="Courier New" w:hAnsi="Courier New"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0E1283"/>
    <w:multiLevelType w:val="hybridMultilevel"/>
    <w:tmpl w:val="878C903C"/>
    <w:lvl w:ilvl="0" w:tplc="0C090005">
      <w:start w:val="1"/>
      <w:numFmt w:val="bullet"/>
      <w:lvlText w:val=""/>
      <w:lvlJc w:val="left"/>
      <w:pPr>
        <w:ind w:left="720" w:hanging="360"/>
      </w:pPr>
      <w:rPr>
        <w:rFonts w:ascii="Wingdings" w:hAnsi="Wingdings" w:hint="default"/>
        <w:b/>
        <w:bCs/>
        <w:color w:val="1F4E79" w:themeColor="accent5" w:themeShade="8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CC0F5C"/>
    <w:multiLevelType w:val="hybridMultilevel"/>
    <w:tmpl w:val="C9CE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FE018F"/>
    <w:multiLevelType w:val="hybridMultilevel"/>
    <w:tmpl w:val="752805DC"/>
    <w:lvl w:ilvl="0" w:tplc="032ADD4E">
      <w:start w:val="1"/>
      <w:numFmt w:val="bullet"/>
      <w:lvlText w:val="-"/>
      <w:lvlJc w:val="left"/>
      <w:pPr>
        <w:ind w:left="360" w:hanging="360"/>
      </w:pPr>
      <w:rPr>
        <w:rFonts w:ascii="Courier New" w:hAnsi="Courier New"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86C443D"/>
    <w:multiLevelType w:val="hybridMultilevel"/>
    <w:tmpl w:val="42784EC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9356BA1"/>
    <w:multiLevelType w:val="hybridMultilevel"/>
    <w:tmpl w:val="FEE096BA"/>
    <w:lvl w:ilvl="0" w:tplc="C4BA9DF2">
      <w:start w:val="1"/>
      <w:numFmt w:val="bullet"/>
      <w:lvlText w:val="-"/>
      <w:lvlJc w:val="left"/>
      <w:pPr>
        <w:ind w:left="360" w:hanging="360"/>
      </w:pPr>
      <w:rPr>
        <w:rFonts w:ascii="Courier New" w:hAnsi="Courier New" w:hint="default"/>
        <w:color w:val="ED7D31"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9BC3017"/>
    <w:multiLevelType w:val="hybridMultilevel"/>
    <w:tmpl w:val="2D7C3D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ED7B4E"/>
    <w:multiLevelType w:val="hybridMultilevel"/>
    <w:tmpl w:val="B7D041FE"/>
    <w:lvl w:ilvl="0" w:tplc="2578D0CA">
      <w:start w:val="1"/>
      <w:numFmt w:val="bullet"/>
      <w:lvlText w:val="-"/>
      <w:lvlJc w:val="left"/>
      <w:pPr>
        <w:tabs>
          <w:tab w:val="num" w:pos="1431"/>
        </w:tabs>
        <w:ind w:left="1431" w:hanging="360"/>
      </w:pPr>
      <w:rPr>
        <w:rFonts w:ascii="Courier New" w:hAnsi="Courier New" w:hint="default"/>
      </w:rPr>
    </w:lvl>
    <w:lvl w:ilvl="1" w:tplc="FFFFFFFF" w:tentative="1">
      <w:start w:val="1"/>
      <w:numFmt w:val="bullet"/>
      <w:lvlText w:val=""/>
      <w:lvlJc w:val="left"/>
      <w:pPr>
        <w:tabs>
          <w:tab w:val="num" w:pos="2151"/>
        </w:tabs>
        <w:ind w:left="2151" w:hanging="360"/>
      </w:pPr>
      <w:rPr>
        <w:rFonts w:ascii="Wingdings" w:hAnsi="Wingdings" w:hint="default"/>
      </w:rPr>
    </w:lvl>
    <w:lvl w:ilvl="2" w:tplc="FFFFFFFF" w:tentative="1">
      <w:start w:val="1"/>
      <w:numFmt w:val="bullet"/>
      <w:lvlText w:val=""/>
      <w:lvlJc w:val="left"/>
      <w:pPr>
        <w:tabs>
          <w:tab w:val="num" w:pos="2871"/>
        </w:tabs>
        <w:ind w:left="2871" w:hanging="360"/>
      </w:pPr>
      <w:rPr>
        <w:rFonts w:ascii="Wingdings" w:hAnsi="Wingdings" w:hint="default"/>
      </w:rPr>
    </w:lvl>
    <w:lvl w:ilvl="3" w:tplc="FFFFFFFF" w:tentative="1">
      <w:start w:val="1"/>
      <w:numFmt w:val="bullet"/>
      <w:lvlText w:val=""/>
      <w:lvlJc w:val="left"/>
      <w:pPr>
        <w:tabs>
          <w:tab w:val="num" w:pos="3591"/>
        </w:tabs>
        <w:ind w:left="3591" w:hanging="360"/>
      </w:pPr>
      <w:rPr>
        <w:rFonts w:ascii="Wingdings" w:hAnsi="Wingdings" w:hint="default"/>
      </w:rPr>
    </w:lvl>
    <w:lvl w:ilvl="4" w:tplc="FFFFFFFF" w:tentative="1">
      <w:start w:val="1"/>
      <w:numFmt w:val="bullet"/>
      <w:lvlText w:val=""/>
      <w:lvlJc w:val="left"/>
      <w:pPr>
        <w:tabs>
          <w:tab w:val="num" w:pos="4311"/>
        </w:tabs>
        <w:ind w:left="4311" w:hanging="360"/>
      </w:pPr>
      <w:rPr>
        <w:rFonts w:ascii="Wingdings" w:hAnsi="Wingdings" w:hint="default"/>
      </w:rPr>
    </w:lvl>
    <w:lvl w:ilvl="5" w:tplc="FFFFFFFF" w:tentative="1">
      <w:start w:val="1"/>
      <w:numFmt w:val="bullet"/>
      <w:lvlText w:val=""/>
      <w:lvlJc w:val="left"/>
      <w:pPr>
        <w:tabs>
          <w:tab w:val="num" w:pos="5031"/>
        </w:tabs>
        <w:ind w:left="5031" w:hanging="360"/>
      </w:pPr>
      <w:rPr>
        <w:rFonts w:ascii="Wingdings" w:hAnsi="Wingdings" w:hint="default"/>
      </w:rPr>
    </w:lvl>
    <w:lvl w:ilvl="6" w:tplc="FFFFFFFF" w:tentative="1">
      <w:start w:val="1"/>
      <w:numFmt w:val="bullet"/>
      <w:lvlText w:val=""/>
      <w:lvlJc w:val="left"/>
      <w:pPr>
        <w:tabs>
          <w:tab w:val="num" w:pos="5751"/>
        </w:tabs>
        <w:ind w:left="5751" w:hanging="360"/>
      </w:pPr>
      <w:rPr>
        <w:rFonts w:ascii="Wingdings" w:hAnsi="Wingdings" w:hint="default"/>
      </w:rPr>
    </w:lvl>
    <w:lvl w:ilvl="7" w:tplc="FFFFFFFF" w:tentative="1">
      <w:start w:val="1"/>
      <w:numFmt w:val="bullet"/>
      <w:lvlText w:val=""/>
      <w:lvlJc w:val="left"/>
      <w:pPr>
        <w:tabs>
          <w:tab w:val="num" w:pos="6471"/>
        </w:tabs>
        <w:ind w:left="6471" w:hanging="360"/>
      </w:pPr>
      <w:rPr>
        <w:rFonts w:ascii="Wingdings" w:hAnsi="Wingdings" w:hint="default"/>
      </w:rPr>
    </w:lvl>
    <w:lvl w:ilvl="8" w:tplc="FFFFFFFF" w:tentative="1">
      <w:start w:val="1"/>
      <w:numFmt w:val="bullet"/>
      <w:lvlText w:val=""/>
      <w:lvlJc w:val="left"/>
      <w:pPr>
        <w:tabs>
          <w:tab w:val="num" w:pos="7191"/>
        </w:tabs>
        <w:ind w:left="7191" w:hanging="360"/>
      </w:pPr>
      <w:rPr>
        <w:rFonts w:ascii="Wingdings" w:hAnsi="Wingdings" w:hint="default"/>
      </w:rPr>
    </w:lvl>
  </w:abstractNum>
  <w:abstractNum w:abstractNumId="12" w15:restartNumberingAfterBreak="0">
    <w:nsid w:val="0A2E27DC"/>
    <w:multiLevelType w:val="hybridMultilevel"/>
    <w:tmpl w:val="CE447CF8"/>
    <w:lvl w:ilvl="0" w:tplc="FFFFFFFF">
      <w:start w:val="1"/>
      <w:numFmt w:val="bullet"/>
      <w:lvlText w:val=""/>
      <w:lvlJc w:val="left"/>
      <w:pPr>
        <w:ind w:left="720" w:hanging="360"/>
      </w:pPr>
      <w:rPr>
        <w:rFonts w:ascii="Symbol" w:hAnsi="Symbol" w:hint="default"/>
      </w:rPr>
    </w:lvl>
    <w:lvl w:ilvl="1" w:tplc="2578D0C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971BB3"/>
    <w:multiLevelType w:val="hybridMultilevel"/>
    <w:tmpl w:val="0DF0109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8535A8"/>
    <w:multiLevelType w:val="hybridMultilevel"/>
    <w:tmpl w:val="08109094"/>
    <w:lvl w:ilvl="0" w:tplc="2578D0C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FC22694"/>
    <w:multiLevelType w:val="hybridMultilevel"/>
    <w:tmpl w:val="E674B494"/>
    <w:lvl w:ilvl="0" w:tplc="0C090005">
      <w:start w:val="1"/>
      <w:numFmt w:val="bullet"/>
      <w:lvlText w:val=""/>
      <w:lvlJc w:val="left"/>
      <w:pPr>
        <w:ind w:left="720" w:hanging="360"/>
      </w:pPr>
      <w:rPr>
        <w:rFonts w:ascii="Wingdings" w:hAnsi="Wingdings" w:hint="default"/>
        <w:b/>
        <w:bCs/>
        <w:color w:val="1F4E79" w:themeColor="accent5" w:themeShade="8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0455674"/>
    <w:multiLevelType w:val="hybridMultilevel"/>
    <w:tmpl w:val="0F0491A6"/>
    <w:lvl w:ilvl="0" w:tplc="0C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5B13C0"/>
    <w:multiLevelType w:val="hybridMultilevel"/>
    <w:tmpl w:val="7E504A34"/>
    <w:lvl w:ilvl="0" w:tplc="A1CED882">
      <w:start w:val="1"/>
      <w:numFmt w:val="bullet"/>
      <w:lvlText w:val=""/>
      <w:lvlJc w:val="left"/>
      <w:pPr>
        <w:ind w:left="720" w:hanging="360"/>
      </w:pPr>
      <w:rPr>
        <w:rFonts w:ascii="Symbol" w:hAnsi="Symbol" w:hint="default"/>
        <w:b/>
        <w:bCs/>
        <w:color w:val="1F4E79" w:themeColor="accent5" w:themeShade="8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2D2AD9"/>
    <w:multiLevelType w:val="hybridMultilevel"/>
    <w:tmpl w:val="1BA845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853C28"/>
    <w:multiLevelType w:val="hybridMultilevel"/>
    <w:tmpl w:val="EF6EFF28"/>
    <w:lvl w:ilvl="0" w:tplc="B8D0A2DA">
      <w:start w:val="1"/>
      <w:numFmt w:val="decimal"/>
      <w:lvlText w:val="%1."/>
      <w:lvlJc w:val="left"/>
      <w:pPr>
        <w:ind w:left="360" w:hanging="360"/>
      </w:pPr>
      <w:rPr>
        <w:rFonts w:ascii="Arial" w:eastAsiaTheme="minorHAnsi" w:hAnsi="Arial" w:cs="Arial"/>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20044DA"/>
    <w:multiLevelType w:val="hybridMultilevel"/>
    <w:tmpl w:val="E64EC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2D53598"/>
    <w:multiLevelType w:val="hybridMultilevel"/>
    <w:tmpl w:val="553A04F4"/>
    <w:lvl w:ilvl="0" w:tplc="87287B1C">
      <w:start w:val="1"/>
      <w:numFmt w:val="bullet"/>
      <w:lvlText w:val="-"/>
      <w:lvlJc w:val="left"/>
      <w:pPr>
        <w:ind w:left="360" w:hanging="360"/>
      </w:pPr>
      <w:rPr>
        <w:rFonts w:ascii="Courier New" w:hAnsi="Courier New"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4646BFB"/>
    <w:multiLevelType w:val="hybridMultilevel"/>
    <w:tmpl w:val="BFDCDC50"/>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4D55501"/>
    <w:multiLevelType w:val="hybridMultilevel"/>
    <w:tmpl w:val="E766E0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4F94CCA"/>
    <w:multiLevelType w:val="hybridMultilevel"/>
    <w:tmpl w:val="36E2DE42"/>
    <w:lvl w:ilvl="0" w:tplc="3634D426">
      <w:start w:val="1"/>
      <w:numFmt w:val="bullet"/>
      <w:lvlText w:val=""/>
      <w:lvlJc w:val="left"/>
      <w:pPr>
        <w:ind w:left="720" w:hanging="360"/>
      </w:pPr>
      <w:rPr>
        <w:rFonts w:ascii="Wingdings" w:hAnsi="Wingdings"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5255512"/>
    <w:multiLevelType w:val="hybridMultilevel"/>
    <w:tmpl w:val="DA80E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5B729D"/>
    <w:multiLevelType w:val="hybridMultilevel"/>
    <w:tmpl w:val="8312D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50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631A4D"/>
    <w:multiLevelType w:val="hybridMultilevel"/>
    <w:tmpl w:val="2ECC99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5CB50E7"/>
    <w:multiLevelType w:val="hybridMultilevel"/>
    <w:tmpl w:val="872C253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6FC7B03"/>
    <w:multiLevelType w:val="hybridMultilevel"/>
    <w:tmpl w:val="D4986B96"/>
    <w:lvl w:ilvl="0" w:tplc="B4A23A6C">
      <w:start w:val="1"/>
      <w:numFmt w:val="bullet"/>
      <w:lvlText w:val="-"/>
      <w:lvlJc w:val="left"/>
      <w:pPr>
        <w:ind w:left="360" w:hanging="360"/>
      </w:pPr>
      <w:rPr>
        <w:rFonts w:ascii="Courier New" w:hAnsi="Courier New" w:hint="default"/>
        <w:color w:val="ED7D31"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18897CA0"/>
    <w:multiLevelType w:val="hybridMultilevel"/>
    <w:tmpl w:val="47DAF0DA"/>
    <w:lvl w:ilvl="0" w:tplc="992EF0B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A54985"/>
    <w:multiLevelType w:val="hybridMultilevel"/>
    <w:tmpl w:val="73C48686"/>
    <w:lvl w:ilvl="0" w:tplc="6CD48818">
      <w:numFmt w:val="bullet"/>
      <w:lvlText w:val="•"/>
      <w:lvlJc w:val="left"/>
      <w:pPr>
        <w:ind w:left="723" w:hanging="610"/>
      </w:pPr>
      <w:rPr>
        <w:rFonts w:ascii="Arial" w:eastAsiaTheme="minorHAnsi"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2" w15:restartNumberingAfterBreak="0">
    <w:nsid w:val="1BB76B93"/>
    <w:multiLevelType w:val="hybridMultilevel"/>
    <w:tmpl w:val="EE3E6412"/>
    <w:lvl w:ilvl="0" w:tplc="2578D0C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1DE176AC"/>
    <w:multiLevelType w:val="hybridMultilevel"/>
    <w:tmpl w:val="51DE0136"/>
    <w:lvl w:ilvl="0" w:tplc="2578D0C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1E3761BC"/>
    <w:multiLevelType w:val="hybridMultilevel"/>
    <w:tmpl w:val="68E6B56C"/>
    <w:lvl w:ilvl="0" w:tplc="2578D0C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E3F036C"/>
    <w:multiLevelType w:val="hybridMultilevel"/>
    <w:tmpl w:val="28500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E473B9F"/>
    <w:multiLevelType w:val="hybridMultilevel"/>
    <w:tmpl w:val="2AFC71A8"/>
    <w:lvl w:ilvl="0" w:tplc="B7388180">
      <w:start w:val="1"/>
      <w:numFmt w:val="bullet"/>
      <w:lvlText w:val="-"/>
      <w:lvlJc w:val="left"/>
      <w:pPr>
        <w:ind w:left="720" w:hanging="360"/>
      </w:pPr>
      <w:rPr>
        <w:rFonts w:ascii="Courier New" w:hAnsi="Courier New"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ECA694F"/>
    <w:multiLevelType w:val="hybridMultilevel"/>
    <w:tmpl w:val="40B838EE"/>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1ECF2AE3"/>
    <w:multiLevelType w:val="hybridMultilevel"/>
    <w:tmpl w:val="711E3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F90217D"/>
    <w:multiLevelType w:val="hybridMultilevel"/>
    <w:tmpl w:val="19DEDC62"/>
    <w:lvl w:ilvl="0" w:tplc="2A8E08A4">
      <w:start w:val="1"/>
      <w:numFmt w:val="bullet"/>
      <w:lvlText w:val="-"/>
      <w:lvlJc w:val="left"/>
      <w:pPr>
        <w:ind w:left="360" w:hanging="360"/>
      </w:pPr>
      <w:rPr>
        <w:rFonts w:ascii="Courier New" w:hAnsi="Courier New"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1FA36262"/>
    <w:multiLevelType w:val="hybridMultilevel"/>
    <w:tmpl w:val="8FF89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03B2223"/>
    <w:multiLevelType w:val="hybridMultilevel"/>
    <w:tmpl w:val="EBCC9084"/>
    <w:lvl w:ilvl="0" w:tplc="FFFFFFFF">
      <w:start w:val="1"/>
      <w:numFmt w:val="decimal"/>
      <w:lvlText w:val="%1."/>
      <w:lvlJc w:val="left"/>
      <w:pPr>
        <w:ind w:left="360" w:hanging="360"/>
      </w:pPr>
      <w:rPr>
        <w:rFonts w:ascii="Arial" w:eastAsiaTheme="minorHAnsi" w:hAnsi="Arial" w:cs="Arial"/>
      </w:rPr>
    </w:lvl>
    <w:lvl w:ilvl="1" w:tplc="916EB7CA">
      <w:start w:val="1"/>
      <w:numFmt w:val="bullet"/>
      <w:lvlText w:val=""/>
      <w:lvlJc w:val="left"/>
      <w:pPr>
        <w:ind w:left="1080" w:hanging="360"/>
      </w:pPr>
      <w:rPr>
        <w:rFonts w:ascii="Wingdings" w:hAnsi="Wingdings" w:hint="default"/>
        <w:color w:val="1F4E79" w:themeColor="accent5" w:themeShade="8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208D0194"/>
    <w:multiLevelType w:val="hybridMultilevel"/>
    <w:tmpl w:val="78CC8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16F4F2F"/>
    <w:multiLevelType w:val="hybridMultilevel"/>
    <w:tmpl w:val="01E6297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2578D0CA">
      <w:start w:val="1"/>
      <w:numFmt w:val="bullet"/>
      <w:lvlText w:val="-"/>
      <w:lvlJc w:val="left"/>
      <w:pPr>
        <w:ind w:left="360" w:hanging="360"/>
      </w:pPr>
      <w:rPr>
        <w:rFonts w:ascii="Courier New" w:hAnsi="Courier New" w:hint="default"/>
      </w:rPr>
    </w:lvl>
    <w:lvl w:ilvl="3" w:tplc="FFFFFFFF">
      <w:start w:val="3"/>
      <w:numFmt w:val="bullet"/>
      <w:lvlText w:val="-"/>
      <w:lvlJc w:val="left"/>
      <w:pPr>
        <w:ind w:left="1080" w:hanging="360"/>
      </w:pPr>
      <w:rPr>
        <w:rFonts w:ascii="Arial" w:eastAsiaTheme="minorHAnsi" w:hAnsi="Arial" w:cs="Aria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44" w15:restartNumberingAfterBreak="0">
    <w:nsid w:val="22026005"/>
    <w:multiLevelType w:val="multilevel"/>
    <w:tmpl w:val="9F5AC972"/>
    <w:lvl w:ilvl="0">
      <w:start w:val="1"/>
      <w:numFmt w:val="decimal"/>
      <w:lvlText w:val="%1."/>
      <w:lvlJc w:val="left"/>
      <w:pPr>
        <w:ind w:left="473" w:hanging="360"/>
      </w:pPr>
    </w:lvl>
    <w:lvl w:ilvl="1">
      <w:start w:val="1"/>
      <w:numFmt w:val="decimal"/>
      <w:isLgl/>
      <w:lvlText w:val="%1.%2"/>
      <w:lvlJc w:val="left"/>
      <w:pPr>
        <w:ind w:left="833"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553" w:hanging="144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913" w:hanging="180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2273" w:hanging="2160"/>
      </w:pPr>
      <w:rPr>
        <w:rFonts w:hint="default"/>
      </w:rPr>
    </w:lvl>
  </w:abstractNum>
  <w:abstractNum w:abstractNumId="45" w15:restartNumberingAfterBreak="0">
    <w:nsid w:val="22FC6105"/>
    <w:multiLevelType w:val="hybridMultilevel"/>
    <w:tmpl w:val="A072A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4F2036D"/>
    <w:multiLevelType w:val="hybridMultilevel"/>
    <w:tmpl w:val="72D0EEE0"/>
    <w:lvl w:ilvl="0" w:tplc="A1CED882">
      <w:start w:val="1"/>
      <w:numFmt w:val="bullet"/>
      <w:lvlText w:val=""/>
      <w:lvlJc w:val="left"/>
      <w:pPr>
        <w:ind w:left="720" w:hanging="360"/>
      </w:pPr>
      <w:rPr>
        <w:rFonts w:ascii="Symbol" w:hAnsi="Symbol" w:hint="default"/>
        <w:b/>
        <w:bCs/>
        <w:color w:val="1F4E79" w:themeColor="accent5" w:themeShade="8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58526C6"/>
    <w:multiLevelType w:val="hybridMultilevel"/>
    <w:tmpl w:val="781A14DA"/>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5852B07"/>
    <w:multiLevelType w:val="hybridMultilevel"/>
    <w:tmpl w:val="EBB2C2E0"/>
    <w:lvl w:ilvl="0" w:tplc="FFFFFFFF">
      <w:start w:val="1"/>
      <w:numFmt w:val="decimal"/>
      <w:lvlText w:val="%1."/>
      <w:lvlJc w:val="left"/>
      <w:pPr>
        <w:ind w:left="360" w:hanging="360"/>
      </w:pPr>
      <w:rPr>
        <w:rFonts w:ascii="Arial" w:eastAsiaTheme="minorHAnsi" w:hAnsi="Arial" w:cs="Arial"/>
      </w:rPr>
    </w:lvl>
    <w:lvl w:ilvl="1" w:tplc="8D3E2B88">
      <w:start w:val="1"/>
      <w:numFmt w:val="bullet"/>
      <w:lvlText w:val=""/>
      <w:lvlJc w:val="left"/>
      <w:pPr>
        <w:ind w:left="1080" w:hanging="360"/>
      </w:pPr>
      <w:rPr>
        <w:rFonts w:ascii="Wingdings" w:hAnsi="Wingdings" w:hint="default"/>
        <w:color w:val="1F4E79" w:themeColor="accent5" w:themeShade="8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26BE7DBE"/>
    <w:multiLevelType w:val="hybridMultilevel"/>
    <w:tmpl w:val="11262E2E"/>
    <w:lvl w:ilvl="0" w:tplc="1AC08910">
      <w:start w:val="1"/>
      <w:numFmt w:val="bullet"/>
      <w:lvlText w:val="-"/>
      <w:lvlJc w:val="left"/>
      <w:pPr>
        <w:ind w:left="360" w:hanging="360"/>
      </w:pPr>
      <w:rPr>
        <w:rFonts w:ascii="Courier New" w:hAnsi="Courier New"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27D41720"/>
    <w:multiLevelType w:val="hybridMultilevel"/>
    <w:tmpl w:val="C92C1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83372D5"/>
    <w:multiLevelType w:val="hybridMultilevel"/>
    <w:tmpl w:val="E752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8563141"/>
    <w:multiLevelType w:val="hybridMultilevel"/>
    <w:tmpl w:val="AA5C0C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8FC7377"/>
    <w:multiLevelType w:val="hybridMultilevel"/>
    <w:tmpl w:val="677C7B24"/>
    <w:lvl w:ilvl="0" w:tplc="874C0C2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98C1085"/>
    <w:multiLevelType w:val="hybridMultilevel"/>
    <w:tmpl w:val="7E24A20C"/>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29A67E32"/>
    <w:multiLevelType w:val="hybridMultilevel"/>
    <w:tmpl w:val="75B2A7EA"/>
    <w:lvl w:ilvl="0" w:tplc="6FE29180">
      <w:start w:val="1"/>
      <w:numFmt w:val="bullet"/>
      <w:lvlText w:val="-"/>
      <w:lvlJc w:val="left"/>
      <w:pPr>
        <w:ind w:left="360" w:hanging="360"/>
      </w:pPr>
      <w:rPr>
        <w:rFonts w:ascii="Courier New" w:hAnsi="Courier New"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2A233D41"/>
    <w:multiLevelType w:val="hybridMultilevel"/>
    <w:tmpl w:val="79067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A5F3288"/>
    <w:multiLevelType w:val="hybridMultilevel"/>
    <w:tmpl w:val="A86E03E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2578D0CA">
      <w:start w:val="1"/>
      <w:numFmt w:val="bullet"/>
      <w:lvlText w:val="-"/>
      <w:lvlJc w:val="left"/>
      <w:pPr>
        <w:ind w:left="360" w:hanging="360"/>
      </w:pPr>
      <w:rPr>
        <w:rFonts w:ascii="Courier New" w:hAnsi="Courier New" w:hint="default"/>
      </w:rPr>
    </w:lvl>
    <w:lvl w:ilvl="3" w:tplc="FFFFFFFF">
      <w:start w:val="3"/>
      <w:numFmt w:val="bullet"/>
      <w:lvlText w:val="-"/>
      <w:lvlJc w:val="left"/>
      <w:pPr>
        <w:ind w:left="1080" w:hanging="360"/>
      </w:pPr>
      <w:rPr>
        <w:rFonts w:ascii="Arial" w:eastAsiaTheme="minorHAnsi" w:hAnsi="Arial" w:cs="Aria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58" w15:restartNumberingAfterBreak="0">
    <w:nsid w:val="2C100C33"/>
    <w:multiLevelType w:val="hybridMultilevel"/>
    <w:tmpl w:val="DC96EA9A"/>
    <w:lvl w:ilvl="0" w:tplc="2578D0C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2C160D37"/>
    <w:multiLevelType w:val="hybridMultilevel"/>
    <w:tmpl w:val="90A8FC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A57FA6"/>
    <w:multiLevelType w:val="hybridMultilevel"/>
    <w:tmpl w:val="880E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D6233F8"/>
    <w:multiLevelType w:val="hybridMultilevel"/>
    <w:tmpl w:val="C806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DC94726"/>
    <w:multiLevelType w:val="hybridMultilevel"/>
    <w:tmpl w:val="F0707D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2F3F4441"/>
    <w:multiLevelType w:val="hybridMultilevel"/>
    <w:tmpl w:val="A60CB4AE"/>
    <w:lvl w:ilvl="0" w:tplc="035408D2">
      <w:start w:val="1"/>
      <w:numFmt w:val="bullet"/>
      <w:lvlText w:val=""/>
      <w:lvlJc w:val="left"/>
      <w:pPr>
        <w:ind w:left="2859" w:hanging="360"/>
      </w:pPr>
      <w:rPr>
        <w:rFonts w:ascii="Wingdings" w:hAnsi="Wingdings" w:hint="default"/>
        <w:color w:val="auto"/>
      </w:rPr>
    </w:lvl>
    <w:lvl w:ilvl="1" w:tplc="0C090003" w:tentative="1">
      <w:start w:val="1"/>
      <w:numFmt w:val="bullet"/>
      <w:lvlText w:val="o"/>
      <w:lvlJc w:val="left"/>
      <w:pPr>
        <w:ind w:left="3579" w:hanging="360"/>
      </w:pPr>
      <w:rPr>
        <w:rFonts w:ascii="Courier New" w:hAnsi="Courier New" w:cs="Courier New" w:hint="default"/>
      </w:rPr>
    </w:lvl>
    <w:lvl w:ilvl="2" w:tplc="0C090005" w:tentative="1">
      <w:start w:val="1"/>
      <w:numFmt w:val="bullet"/>
      <w:lvlText w:val=""/>
      <w:lvlJc w:val="left"/>
      <w:pPr>
        <w:ind w:left="4299" w:hanging="360"/>
      </w:pPr>
      <w:rPr>
        <w:rFonts w:ascii="Wingdings" w:hAnsi="Wingdings" w:hint="default"/>
      </w:rPr>
    </w:lvl>
    <w:lvl w:ilvl="3" w:tplc="0C090001" w:tentative="1">
      <w:start w:val="1"/>
      <w:numFmt w:val="bullet"/>
      <w:lvlText w:val=""/>
      <w:lvlJc w:val="left"/>
      <w:pPr>
        <w:ind w:left="5019" w:hanging="360"/>
      </w:pPr>
      <w:rPr>
        <w:rFonts w:ascii="Symbol" w:hAnsi="Symbol" w:hint="default"/>
      </w:rPr>
    </w:lvl>
    <w:lvl w:ilvl="4" w:tplc="0C090003" w:tentative="1">
      <w:start w:val="1"/>
      <w:numFmt w:val="bullet"/>
      <w:lvlText w:val="o"/>
      <w:lvlJc w:val="left"/>
      <w:pPr>
        <w:ind w:left="5739" w:hanging="360"/>
      </w:pPr>
      <w:rPr>
        <w:rFonts w:ascii="Courier New" w:hAnsi="Courier New" w:cs="Courier New" w:hint="default"/>
      </w:rPr>
    </w:lvl>
    <w:lvl w:ilvl="5" w:tplc="0C090005" w:tentative="1">
      <w:start w:val="1"/>
      <w:numFmt w:val="bullet"/>
      <w:lvlText w:val=""/>
      <w:lvlJc w:val="left"/>
      <w:pPr>
        <w:ind w:left="6459" w:hanging="360"/>
      </w:pPr>
      <w:rPr>
        <w:rFonts w:ascii="Wingdings" w:hAnsi="Wingdings" w:hint="default"/>
      </w:rPr>
    </w:lvl>
    <w:lvl w:ilvl="6" w:tplc="0C090001" w:tentative="1">
      <w:start w:val="1"/>
      <w:numFmt w:val="bullet"/>
      <w:lvlText w:val=""/>
      <w:lvlJc w:val="left"/>
      <w:pPr>
        <w:ind w:left="7179" w:hanging="360"/>
      </w:pPr>
      <w:rPr>
        <w:rFonts w:ascii="Symbol" w:hAnsi="Symbol" w:hint="default"/>
      </w:rPr>
    </w:lvl>
    <w:lvl w:ilvl="7" w:tplc="0C090003" w:tentative="1">
      <w:start w:val="1"/>
      <w:numFmt w:val="bullet"/>
      <w:lvlText w:val="o"/>
      <w:lvlJc w:val="left"/>
      <w:pPr>
        <w:ind w:left="7899" w:hanging="360"/>
      </w:pPr>
      <w:rPr>
        <w:rFonts w:ascii="Courier New" w:hAnsi="Courier New" w:cs="Courier New" w:hint="default"/>
      </w:rPr>
    </w:lvl>
    <w:lvl w:ilvl="8" w:tplc="0C090005" w:tentative="1">
      <w:start w:val="1"/>
      <w:numFmt w:val="bullet"/>
      <w:lvlText w:val=""/>
      <w:lvlJc w:val="left"/>
      <w:pPr>
        <w:ind w:left="8619" w:hanging="360"/>
      </w:pPr>
      <w:rPr>
        <w:rFonts w:ascii="Wingdings" w:hAnsi="Wingdings" w:hint="default"/>
      </w:rPr>
    </w:lvl>
  </w:abstractNum>
  <w:abstractNum w:abstractNumId="64" w15:restartNumberingAfterBreak="0">
    <w:nsid w:val="2F4C3520"/>
    <w:multiLevelType w:val="hybridMultilevel"/>
    <w:tmpl w:val="D6C03B34"/>
    <w:lvl w:ilvl="0" w:tplc="BCDE364C">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02411EE"/>
    <w:multiLevelType w:val="hybridMultilevel"/>
    <w:tmpl w:val="6DB65964"/>
    <w:lvl w:ilvl="0" w:tplc="2578D0C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31444580"/>
    <w:multiLevelType w:val="hybridMultilevel"/>
    <w:tmpl w:val="EAD236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1CE5F3F"/>
    <w:multiLevelType w:val="hybridMultilevel"/>
    <w:tmpl w:val="8C9C9F02"/>
    <w:lvl w:ilvl="0" w:tplc="2578D0C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32191586"/>
    <w:multiLevelType w:val="hybridMultilevel"/>
    <w:tmpl w:val="DC16F480"/>
    <w:lvl w:ilvl="0" w:tplc="0C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6017710"/>
    <w:multiLevelType w:val="hybridMultilevel"/>
    <w:tmpl w:val="8A2EACA6"/>
    <w:lvl w:ilvl="0" w:tplc="0B26FBE6">
      <w:start w:val="1"/>
      <w:numFmt w:val="decimal"/>
      <w:lvlText w:val="%1."/>
      <w:lvlJc w:val="left"/>
      <w:pPr>
        <w:ind w:left="720" w:hanging="360"/>
      </w:pPr>
      <w:rPr>
        <w:rFonts w:hint="default"/>
        <w:b/>
        <w:bCs/>
        <w:color w:val="1F4E79" w:themeColor="accent5" w:themeShade="80"/>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67F569A"/>
    <w:multiLevelType w:val="hybridMultilevel"/>
    <w:tmpl w:val="7424129E"/>
    <w:lvl w:ilvl="0" w:tplc="0C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69F346D"/>
    <w:multiLevelType w:val="hybridMultilevel"/>
    <w:tmpl w:val="5F9C814A"/>
    <w:lvl w:ilvl="0" w:tplc="0C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815345A"/>
    <w:multiLevelType w:val="hybridMultilevel"/>
    <w:tmpl w:val="AA8AF8E0"/>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3" w15:restartNumberingAfterBreak="0">
    <w:nsid w:val="396630FF"/>
    <w:multiLevelType w:val="hybridMultilevel"/>
    <w:tmpl w:val="3578CBF8"/>
    <w:lvl w:ilvl="0" w:tplc="6D0E4AFC">
      <w:start w:val="1"/>
      <w:numFmt w:val="bullet"/>
      <w:lvlText w:val="-"/>
      <w:lvlJc w:val="left"/>
      <w:pPr>
        <w:ind w:left="360" w:hanging="360"/>
      </w:pPr>
      <w:rPr>
        <w:rFonts w:ascii="Courier New" w:hAnsi="Courier New"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3A2A0E16"/>
    <w:multiLevelType w:val="hybridMultilevel"/>
    <w:tmpl w:val="3A5EA0D4"/>
    <w:lvl w:ilvl="0" w:tplc="B7388180">
      <w:start w:val="1"/>
      <w:numFmt w:val="bullet"/>
      <w:lvlText w:val="-"/>
      <w:lvlJc w:val="left"/>
      <w:pPr>
        <w:ind w:left="720" w:hanging="360"/>
      </w:pPr>
      <w:rPr>
        <w:rFonts w:ascii="Courier New" w:hAnsi="Courier New"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A3D63B5"/>
    <w:multiLevelType w:val="hybridMultilevel"/>
    <w:tmpl w:val="5A7E0AF8"/>
    <w:lvl w:ilvl="0" w:tplc="2578D0C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3B1C5CCC"/>
    <w:multiLevelType w:val="hybridMultilevel"/>
    <w:tmpl w:val="D1DA45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3D8D1DC1"/>
    <w:multiLevelType w:val="hybridMultilevel"/>
    <w:tmpl w:val="C8366D54"/>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4007015D"/>
    <w:multiLevelType w:val="hybridMultilevel"/>
    <w:tmpl w:val="942847EA"/>
    <w:lvl w:ilvl="0" w:tplc="2DF6863A">
      <w:start w:val="1"/>
      <w:numFmt w:val="bullet"/>
      <w:lvlText w:val="-"/>
      <w:lvlJc w:val="left"/>
      <w:pPr>
        <w:ind w:left="360" w:hanging="360"/>
      </w:pPr>
      <w:rPr>
        <w:rFonts w:ascii="Courier New" w:hAnsi="Courier New" w:hint="default"/>
        <w:color w:val="ED7D31"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0815DDB"/>
    <w:multiLevelType w:val="hybridMultilevel"/>
    <w:tmpl w:val="36D28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1FA6239"/>
    <w:multiLevelType w:val="hybridMultilevel"/>
    <w:tmpl w:val="CEA4F2AE"/>
    <w:lvl w:ilvl="0" w:tplc="A30A4CA4">
      <w:start w:val="1"/>
      <w:numFmt w:val="bullet"/>
      <w:lvlText w:val="-"/>
      <w:lvlJc w:val="left"/>
      <w:pPr>
        <w:ind w:left="360" w:hanging="360"/>
      </w:pPr>
      <w:rPr>
        <w:rFonts w:ascii="Courier New" w:hAnsi="Courier New"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429E7AC7"/>
    <w:multiLevelType w:val="hybridMultilevel"/>
    <w:tmpl w:val="110C79B6"/>
    <w:lvl w:ilvl="0" w:tplc="B7388180">
      <w:start w:val="1"/>
      <w:numFmt w:val="bullet"/>
      <w:lvlText w:val="-"/>
      <w:lvlJc w:val="left"/>
      <w:pPr>
        <w:ind w:left="720" w:hanging="360"/>
      </w:pPr>
      <w:rPr>
        <w:rFonts w:ascii="Courier New" w:hAnsi="Courier New"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3C47AAB"/>
    <w:multiLevelType w:val="hybridMultilevel"/>
    <w:tmpl w:val="BA5C04C4"/>
    <w:lvl w:ilvl="0" w:tplc="1B280EB2">
      <w:start w:val="1"/>
      <w:numFmt w:val="bullet"/>
      <w:lvlText w:val=""/>
      <w:lvlJc w:val="left"/>
      <w:pPr>
        <w:ind w:left="1080" w:hanging="360"/>
      </w:pPr>
      <w:rPr>
        <w:rFonts w:ascii="Wingdings" w:hAnsi="Wingdings" w:hint="default"/>
        <w:color w:val="1F4E79" w:themeColor="accent5" w:themeShade="80"/>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44BF0730"/>
    <w:multiLevelType w:val="hybridMultilevel"/>
    <w:tmpl w:val="C752156C"/>
    <w:lvl w:ilvl="0" w:tplc="2578D0C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5A930A9"/>
    <w:multiLevelType w:val="hybridMultilevel"/>
    <w:tmpl w:val="F09ADA04"/>
    <w:lvl w:ilvl="0" w:tplc="55AC1E5C">
      <w:start w:val="1"/>
      <w:numFmt w:val="bullet"/>
      <w:lvlText w:val="-"/>
      <w:lvlJc w:val="left"/>
      <w:pPr>
        <w:ind w:left="360" w:hanging="360"/>
      </w:pPr>
      <w:rPr>
        <w:rFonts w:ascii="Courier New" w:hAnsi="Courier New"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45C27123"/>
    <w:multiLevelType w:val="hybridMultilevel"/>
    <w:tmpl w:val="1786F84A"/>
    <w:lvl w:ilvl="0" w:tplc="2578D0CA">
      <w:start w:val="1"/>
      <w:numFmt w:val="bullet"/>
      <w:lvlText w:val="-"/>
      <w:lvlJc w:val="left"/>
      <w:pPr>
        <w:tabs>
          <w:tab w:val="num" w:pos="-2538"/>
        </w:tabs>
        <w:ind w:left="-2538" w:hanging="360"/>
      </w:pPr>
      <w:rPr>
        <w:rFonts w:ascii="Courier New" w:hAnsi="Courier New" w:hint="default"/>
      </w:rPr>
    </w:lvl>
    <w:lvl w:ilvl="1" w:tplc="FFFFFFFF">
      <w:numFmt w:val="bullet"/>
      <w:lvlText w:val="‒"/>
      <w:lvlJc w:val="left"/>
      <w:pPr>
        <w:tabs>
          <w:tab w:val="num" w:pos="-1818"/>
        </w:tabs>
        <w:ind w:left="-1818" w:hanging="360"/>
      </w:pPr>
      <w:rPr>
        <w:rFonts w:ascii="Arial" w:hAnsi="Arial" w:hint="default"/>
      </w:rPr>
    </w:lvl>
    <w:lvl w:ilvl="2" w:tplc="FFFFFFFF" w:tentative="1">
      <w:start w:val="1"/>
      <w:numFmt w:val="bullet"/>
      <w:lvlText w:val=""/>
      <w:lvlJc w:val="left"/>
      <w:pPr>
        <w:tabs>
          <w:tab w:val="num" w:pos="-1098"/>
        </w:tabs>
        <w:ind w:left="-1098" w:hanging="360"/>
      </w:pPr>
      <w:rPr>
        <w:rFonts w:ascii="Wingdings" w:hAnsi="Wingdings" w:hint="default"/>
      </w:rPr>
    </w:lvl>
    <w:lvl w:ilvl="3" w:tplc="FFFFFFFF" w:tentative="1">
      <w:start w:val="1"/>
      <w:numFmt w:val="bullet"/>
      <w:lvlText w:val=""/>
      <w:lvlJc w:val="left"/>
      <w:pPr>
        <w:tabs>
          <w:tab w:val="num" w:pos="-378"/>
        </w:tabs>
        <w:ind w:left="-378" w:hanging="360"/>
      </w:pPr>
      <w:rPr>
        <w:rFonts w:ascii="Wingdings" w:hAnsi="Wingdings" w:hint="default"/>
      </w:rPr>
    </w:lvl>
    <w:lvl w:ilvl="4" w:tplc="FFFFFFFF" w:tentative="1">
      <w:start w:val="1"/>
      <w:numFmt w:val="bullet"/>
      <w:lvlText w:val=""/>
      <w:lvlJc w:val="left"/>
      <w:pPr>
        <w:tabs>
          <w:tab w:val="num" w:pos="342"/>
        </w:tabs>
        <w:ind w:left="342" w:hanging="360"/>
      </w:pPr>
      <w:rPr>
        <w:rFonts w:ascii="Wingdings" w:hAnsi="Wingdings" w:hint="default"/>
      </w:rPr>
    </w:lvl>
    <w:lvl w:ilvl="5" w:tplc="FFFFFFFF" w:tentative="1">
      <w:start w:val="1"/>
      <w:numFmt w:val="bullet"/>
      <w:lvlText w:val=""/>
      <w:lvlJc w:val="left"/>
      <w:pPr>
        <w:tabs>
          <w:tab w:val="num" w:pos="1062"/>
        </w:tabs>
        <w:ind w:left="1062" w:hanging="360"/>
      </w:pPr>
      <w:rPr>
        <w:rFonts w:ascii="Wingdings" w:hAnsi="Wingdings" w:hint="default"/>
      </w:rPr>
    </w:lvl>
    <w:lvl w:ilvl="6" w:tplc="FFFFFFFF" w:tentative="1">
      <w:start w:val="1"/>
      <w:numFmt w:val="bullet"/>
      <w:lvlText w:val=""/>
      <w:lvlJc w:val="left"/>
      <w:pPr>
        <w:tabs>
          <w:tab w:val="num" w:pos="1782"/>
        </w:tabs>
        <w:ind w:left="1782" w:hanging="360"/>
      </w:pPr>
      <w:rPr>
        <w:rFonts w:ascii="Wingdings" w:hAnsi="Wingdings" w:hint="default"/>
      </w:rPr>
    </w:lvl>
    <w:lvl w:ilvl="7" w:tplc="FFFFFFFF" w:tentative="1">
      <w:start w:val="1"/>
      <w:numFmt w:val="bullet"/>
      <w:lvlText w:val=""/>
      <w:lvlJc w:val="left"/>
      <w:pPr>
        <w:tabs>
          <w:tab w:val="num" w:pos="2502"/>
        </w:tabs>
        <w:ind w:left="2502" w:hanging="360"/>
      </w:pPr>
      <w:rPr>
        <w:rFonts w:ascii="Wingdings" w:hAnsi="Wingdings" w:hint="default"/>
      </w:rPr>
    </w:lvl>
    <w:lvl w:ilvl="8" w:tplc="FFFFFFFF" w:tentative="1">
      <w:start w:val="1"/>
      <w:numFmt w:val="bullet"/>
      <w:lvlText w:val=""/>
      <w:lvlJc w:val="left"/>
      <w:pPr>
        <w:tabs>
          <w:tab w:val="num" w:pos="3222"/>
        </w:tabs>
        <w:ind w:left="3222" w:hanging="360"/>
      </w:pPr>
      <w:rPr>
        <w:rFonts w:ascii="Wingdings" w:hAnsi="Wingdings" w:hint="default"/>
      </w:rPr>
    </w:lvl>
  </w:abstractNum>
  <w:abstractNum w:abstractNumId="86" w15:restartNumberingAfterBreak="0">
    <w:nsid w:val="472F21C1"/>
    <w:multiLevelType w:val="hybridMultilevel"/>
    <w:tmpl w:val="146E394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7" w15:restartNumberingAfterBreak="0">
    <w:nsid w:val="47BB24AA"/>
    <w:multiLevelType w:val="hybridMultilevel"/>
    <w:tmpl w:val="9B267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8604BD5"/>
    <w:multiLevelType w:val="hybridMultilevel"/>
    <w:tmpl w:val="04B6186C"/>
    <w:lvl w:ilvl="0" w:tplc="2578D0C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49A34813"/>
    <w:multiLevelType w:val="hybridMultilevel"/>
    <w:tmpl w:val="F9A49594"/>
    <w:lvl w:ilvl="0" w:tplc="F1C84B0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A241AAC"/>
    <w:multiLevelType w:val="hybridMultilevel"/>
    <w:tmpl w:val="01CEB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B762786"/>
    <w:multiLevelType w:val="hybridMultilevel"/>
    <w:tmpl w:val="B562F31E"/>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4C767DA1"/>
    <w:multiLevelType w:val="hybridMultilevel"/>
    <w:tmpl w:val="EB50DACE"/>
    <w:lvl w:ilvl="0" w:tplc="93F82CE8">
      <w:start w:val="1"/>
      <w:numFmt w:val="bullet"/>
      <w:lvlText w:val="-"/>
      <w:lvlJc w:val="left"/>
      <w:pPr>
        <w:ind w:left="360" w:hanging="360"/>
      </w:pPr>
      <w:rPr>
        <w:rFonts w:ascii="Courier New" w:hAnsi="Courier New" w:hint="default"/>
        <w:color w:val="ED7D31"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4C9407C6"/>
    <w:multiLevelType w:val="hybridMultilevel"/>
    <w:tmpl w:val="10EA1D7A"/>
    <w:lvl w:ilvl="0" w:tplc="418AE0AE">
      <w:start w:val="1"/>
      <w:numFmt w:val="bullet"/>
      <w:lvlText w:val="-"/>
      <w:lvlJc w:val="left"/>
      <w:pPr>
        <w:ind w:left="360" w:hanging="360"/>
      </w:pPr>
      <w:rPr>
        <w:rFonts w:ascii="Courier New" w:hAnsi="Courier New" w:hint="default"/>
        <w:color w:val="ED7D31"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4D504D2D"/>
    <w:multiLevelType w:val="hybridMultilevel"/>
    <w:tmpl w:val="FE6876F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4E1F468F"/>
    <w:multiLevelType w:val="hybridMultilevel"/>
    <w:tmpl w:val="843A218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C090001">
      <w:start w:val="1"/>
      <w:numFmt w:val="bullet"/>
      <w:lvlText w:val=""/>
      <w:lvlJc w:val="left"/>
      <w:pPr>
        <w:ind w:left="360" w:hanging="360"/>
      </w:pPr>
      <w:rPr>
        <w:rFonts w:ascii="Symbol" w:hAnsi="Symbol" w:hint="default"/>
      </w:rPr>
    </w:lvl>
    <w:lvl w:ilvl="3" w:tplc="81C00692">
      <w:start w:val="3"/>
      <w:numFmt w:val="bullet"/>
      <w:lvlText w:val="-"/>
      <w:lvlJc w:val="left"/>
      <w:pPr>
        <w:ind w:left="1080" w:hanging="360"/>
      </w:pPr>
      <w:rPr>
        <w:rFonts w:ascii="Arial" w:eastAsiaTheme="minorHAnsi" w:hAnsi="Arial" w:cs="Aria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96" w15:restartNumberingAfterBreak="0">
    <w:nsid w:val="4F3C7680"/>
    <w:multiLevelType w:val="hybridMultilevel"/>
    <w:tmpl w:val="171C10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0ED64E6"/>
    <w:multiLevelType w:val="hybridMultilevel"/>
    <w:tmpl w:val="63845CC6"/>
    <w:lvl w:ilvl="0" w:tplc="6EA4116A">
      <w:start w:val="1"/>
      <w:numFmt w:val="bullet"/>
      <w:lvlText w:val="-"/>
      <w:lvlJc w:val="left"/>
      <w:pPr>
        <w:ind w:left="360" w:hanging="360"/>
      </w:pPr>
      <w:rPr>
        <w:rFonts w:ascii="Courier New" w:hAnsi="Courier New" w:hint="default"/>
        <w:color w:val="7030A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15:restartNumberingAfterBreak="0">
    <w:nsid w:val="51100892"/>
    <w:multiLevelType w:val="hybridMultilevel"/>
    <w:tmpl w:val="6F7A28C0"/>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51A85BE8"/>
    <w:multiLevelType w:val="hybridMultilevel"/>
    <w:tmpl w:val="9632A3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520D736A"/>
    <w:multiLevelType w:val="hybridMultilevel"/>
    <w:tmpl w:val="F9E6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2140B39"/>
    <w:multiLevelType w:val="hybridMultilevel"/>
    <w:tmpl w:val="6E005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53E0004A"/>
    <w:multiLevelType w:val="hybridMultilevel"/>
    <w:tmpl w:val="DF5AFC70"/>
    <w:lvl w:ilvl="0" w:tplc="DC20540C">
      <w:start w:val="1"/>
      <w:numFmt w:val="bullet"/>
      <w:lvlText w:val="-"/>
      <w:lvlJc w:val="left"/>
      <w:pPr>
        <w:ind w:left="360" w:hanging="360"/>
      </w:pPr>
      <w:rPr>
        <w:rFonts w:ascii="Courier New" w:hAnsi="Courier New"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57911441"/>
    <w:multiLevelType w:val="hybridMultilevel"/>
    <w:tmpl w:val="B9EAB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7A102BE"/>
    <w:multiLevelType w:val="hybridMultilevel"/>
    <w:tmpl w:val="A05EC414"/>
    <w:lvl w:ilvl="0" w:tplc="BF3E637A">
      <w:start w:val="1"/>
      <w:numFmt w:val="bullet"/>
      <w:lvlText w:val=""/>
      <w:lvlJc w:val="left"/>
      <w:pPr>
        <w:ind w:left="720" w:hanging="360"/>
      </w:pPr>
      <w:rPr>
        <w:rFonts w:ascii="Wingdings" w:hAnsi="Wingding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8B73C36"/>
    <w:multiLevelType w:val="hybridMultilevel"/>
    <w:tmpl w:val="315051A4"/>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6" w15:restartNumberingAfterBreak="0">
    <w:nsid w:val="58BC77FD"/>
    <w:multiLevelType w:val="hybridMultilevel"/>
    <w:tmpl w:val="2EF00A7A"/>
    <w:lvl w:ilvl="0" w:tplc="0C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58E923CE"/>
    <w:multiLevelType w:val="hybridMultilevel"/>
    <w:tmpl w:val="9BCA176E"/>
    <w:lvl w:ilvl="0" w:tplc="FFFFFFFF">
      <w:start w:val="1"/>
      <w:numFmt w:val="decimal"/>
      <w:lvlText w:val="%1."/>
      <w:lvlJc w:val="left"/>
      <w:pPr>
        <w:ind w:left="360" w:hanging="360"/>
      </w:pPr>
      <w:rPr>
        <w:rFonts w:ascii="Arial" w:eastAsiaTheme="minorHAnsi" w:hAnsi="Arial" w:cs="Arial"/>
      </w:rPr>
    </w:lvl>
    <w:lvl w:ilvl="1" w:tplc="5E928620">
      <w:start w:val="1"/>
      <w:numFmt w:val="bullet"/>
      <w:lvlText w:val=""/>
      <w:lvlJc w:val="left"/>
      <w:pPr>
        <w:ind w:left="1080" w:hanging="360"/>
      </w:pPr>
      <w:rPr>
        <w:rFonts w:ascii="Wingdings" w:hAnsi="Wingdings" w:hint="default"/>
        <w:color w:val="1F4E79" w:themeColor="accent5" w:themeShade="8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5A2512BC"/>
    <w:multiLevelType w:val="hybridMultilevel"/>
    <w:tmpl w:val="E91EE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5B0C2015"/>
    <w:multiLevelType w:val="hybridMultilevel"/>
    <w:tmpl w:val="BBEAAC1C"/>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0" w15:restartNumberingAfterBreak="0">
    <w:nsid w:val="5B564CD9"/>
    <w:multiLevelType w:val="hybridMultilevel"/>
    <w:tmpl w:val="EC541BDA"/>
    <w:lvl w:ilvl="0" w:tplc="CD8AB16E">
      <w:start w:val="1"/>
      <w:numFmt w:val="bullet"/>
      <w:lvlText w:val="-"/>
      <w:lvlJc w:val="left"/>
      <w:pPr>
        <w:ind w:left="360" w:hanging="360"/>
      </w:pPr>
      <w:rPr>
        <w:rFonts w:ascii="Courier New" w:hAnsi="Courier New" w:hint="default"/>
        <w:color w:val="00B05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1" w15:restartNumberingAfterBreak="0">
    <w:nsid w:val="5DE4374B"/>
    <w:multiLevelType w:val="hybridMultilevel"/>
    <w:tmpl w:val="1A14DFAE"/>
    <w:lvl w:ilvl="0" w:tplc="93E8A6A8">
      <w:start w:val="1"/>
      <w:numFmt w:val="bullet"/>
      <w:lvlText w:val="-"/>
      <w:lvlJc w:val="left"/>
      <w:pPr>
        <w:ind w:left="360" w:hanging="360"/>
      </w:pPr>
      <w:rPr>
        <w:rFonts w:ascii="Courier New" w:hAnsi="Courier New" w:hint="default"/>
        <w:color w:val="7030A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5F592837"/>
    <w:multiLevelType w:val="hybridMultilevel"/>
    <w:tmpl w:val="DAF81448"/>
    <w:lvl w:ilvl="0" w:tplc="2578D0C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0131692"/>
    <w:multiLevelType w:val="hybridMultilevel"/>
    <w:tmpl w:val="7298BE7A"/>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4" w15:restartNumberingAfterBreak="0">
    <w:nsid w:val="611D6FA5"/>
    <w:multiLevelType w:val="hybridMultilevel"/>
    <w:tmpl w:val="7C0C7BAA"/>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5" w15:restartNumberingAfterBreak="0">
    <w:nsid w:val="61F379D3"/>
    <w:multiLevelType w:val="multilevel"/>
    <w:tmpl w:val="85825228"/>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color w:val="1F4E79" w:themeColor="accent5" w:themeShade="8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6317466D"/>
    <w:multiLevelType w:val="hybridMultilevel"/>
    <w:tmpl w:val="EC0C1F74"/>
    <w:lvl w:ilvl="0" w:tplc="2940E030">
      <w:start w:val="1"/>
      <w:numFmt w:val="bullet"/>
      <w:lvlText w:val=""/>
      <w:lvlJc w:val="left"/>
      <w:pPr>
        <w:ind w:left="1557" w:hanging="360"/>
      </w:pPr>
      <w:rPr>
        <w:rFonts w:ascii="Symbol" w:hAnsi="Symbol" w:hint="default"/>
      </w:rPr>
    </w:lvl>
    <w:lvl w:ilvl="1" w:tplc="0C090003" w:tentative="1">
      <w:start w:val="1"/>
      <w:numFmt w:val="bullet"/>
      <w:lvlText w:val="o"/>
      <w:lvlJc w:val="left"/>
      <w:pPr>
        <w:ind w:left="2277" w:hanging="360"/>
      </w:pPr>
      <w:rPr>
        <w:rFonts w:ascii="Courier New" w:hAnsi="Courier New" w:cs="Courier New" w:hint="default"/>
      </w:rPr>
    </w:lvl>
    <w:lvl w:ilvl="2" w:tplc="0C090005" w:tentative="1">
      <w:start w:val="1"/>
      <w:numFmt w:val="bullet"/>
      <w:lvlText w:val=""/>
      <w:lvlJc w:val="left"/>
      <w:pPr>
        <w:ind w:left="2997" w:hanging="360"/>
      </w:pPr>
      <w:rPr>
        <w:rFonts w:ascii="Wingdings" w:hAnsi="Wingdings" w:hint="default"/>
      </w:rPr>
    </w:lvl>
    <w:lvl w:ilvl="3" w:tplc="0C090001" w:tentative="1">
      <w:start w:val="1"/>
      <w:numFmt w:val="bullet"/>
      <w:lvlText w:val=""/>
      <w:lvlJc w:val="left"/>
      <w:pPr>
        <w:ind w:left="3717" w:hanging="360"/>
      </w:pPr>
      <w:rPr>
        <w:rFonts w:ascii="Symbol" w:hAnsi="Symbol" w:hint="default"/>
      </w:rPr>
    </w:lvl>
    <w:lvl w:ilvl="4" w:tplc="0C090003" w:tentative="1">
      <w:start w:val="1"/>
      <w:numFmt w:val="bullet"/>
      <w:lvlText w:val="o"/>
      <w:lvlJc w:val="left"/>
      <w:pPr>
        <w:ind w:left="4437" w:hanging="360"/>
      </w:pPr>
      <w:rPr>
        <w:rFonts w:ascii="Courier New" w:hAnsi="Courier New" w:cs="Courier New" w:hint="default"/>
      </w:rPr>
    </w:lvl>
    <w:lvl w:ilvl="5" w:tplc="0C090005" w:tentative="1">
      <w:start w:val="1"/>
      <w:numFmt w:val="bullet"/>
      <w:lvlText w:val=""/>
      <w:lvlJc w:val="left"/>
      <w:pPr>
        <w:ind w:left="5157" w:hanging="360"/>
      </w:pPr>
      <w:rPr>
        <w:rFonts w:ascii="Wingdings" w:hAnsi="Wingdings" w:hint="default"/>
      </w:rPr>
    </w:lvl>
    <w:lvl w:ilvl="6" w:tplc="0C090001" w:tentative="1">
      <w:start w:val="1"/>
      <w:numFmt w:val="bullet"/>
      <w:lvlText w:val=""/>
      <w:lvlJc w:val="left"/>
      <w:pPr>
        <w:ind w:left="5877" w:hanging="360"/>
      </w:pPr>
      <w:rPr>
        <w:rFonts w:ascii="Symbol" w:hAnsi="Symbol" w:hint="default"/>
      </w:rPr>
    </w:lvl>
    <w:lvl w:ilvl="7" w:tplc="0C090003" w:tentative="1">
      <w:start w:val="1"/>
      <w:numFmt w:val="bullet"/>
      <w:lvlText w:val="o"/>
      <w:lvlJc w:val="left"/>
      <w:pPr>
        <w:ind w:left="6597" w:hanging="360"/>
      </w:pPr>
      <w:rPr>
        <w:rFonts w:ascii="Courier New" w:hAnsi="Courier New" w:cs="Courier New" w:hint="default"/>
      </w:rPr>
    </w:lvl>
    <w:lvl w:ilvl="8" w:tplc="0C090005" w:tentative="1">
      <w:start w:val="1"/>
      <w:numFmt w:val="bullet"/>
      <w:lvlText w:val=""/>
      <w:lvlJc w:val="left"/>
      <w:pPr>
        <w:ind w:left="7317" w:hanging="360"/>
      </w:pPr>
      <w:rPr>
        <w:rFonts w:ascii="Wingdings" w:hAnsi="Wingdings" w:hint="default"/>
      </w:rPr>
    </w:lvl>
  </w:abstractNum>
  <w:abstractNum w:abstractNumId="117" w15:restartNumberingAfterBreak="0">
    <w:nsid w:val="638520BC"/>
    <w:multiLevelType w:val="hybridMultilevel"/>
    <w:tmpl w:val="6212E370"/>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8" w15:restartNumberingAfterBreak="0">
    <w:nsid w:val="65011EDD"/>
    <w:multiLevelType w:val="hybridMultilevel"/>
    <w:tmpl w:val="7504A9E4"/>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9" w15:restartNumberingAfterBreak="0">
    <w:nsid w:val="651B0181"/>
    <w:multiLevelType w:val="hybridMultilevel"/>
    <w:tmpl w:val="DE1C6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54E1CF9"/>
    <w:multiLevelType w:val="hybridMultilevel"/>
    <w:tmpl w:val="2A402230"/>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1" w15:restartNumberingAfterBreak="0">
    <w:nsid w:val="65D97E1F"/>
    <w:multiLevelType w:val="hybridMultilevel"/>
    <w:tmpl w:val="56F66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61632D8"/>
    <w:multiLevelType w:val="hybridMultilevel"/>
    <w:tmpl w:val="9126CA8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2578D0CA">
      <w:start w:val="1"/>
      <w:numFmt w:val="bullet"/>
      <w:lvlText w:val="-"/>
      <w:lvlJc w:val="left"/>
      <w:pPr>
        <w:ind w:left="360" w:hanging="360"/>
      </w:pPr>
      <w:rPr>
        <w:rFonts w:ascii="Courier New" w:hAnsi="Courier New" w:hint="default"/>
      </w:rPr>
    </w:lvl>
    <w:lvl w:ilvl="3" w:tplc="FFFFFFFF">
      <w:start w:val="3"/>
      <w:numFmt w:val="bullet"/>
      <w:lvlText w:val="-"/>
      <w:lvlJc w:val="left"/>
      <w:pPr>
        <w:ind w:left="1080" w:hanging="360"/>
      </w:pPr>
      <w:rPr>
        <w:rFonts w:ascii="Arial" w:eastAsiaTheme="minorHAnsi" w:hAnsi="Arial" w:cs="Aria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123" w15:restartNumberingAfterBreak="0">
    <w:nsid w:val="663A0882"/>
    <w:multiLevelType w:val="hybridMultilevel"/>
    <w:tmpl w:val="5DF86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67E4CC5"/>
    <w:multiLevelType w:val="hybridMultilevel"/>
    <w:tmpl w:val="9E62C360"/>
    <w:lvl w:ilvl="0" w:tplc="0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675033E2"/>
    <w:multiLevelType w:val="hybridMultilevel"/>
    <w:tmpl w:val="20A0E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7C1376B"/>
    <w:multiLevelType w:val="hybridMultilevel"/>
    <w:tmpl w:val="C9CACF58"/>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7" w15:restartNumberingAfterBreak="0">
    <w:nsid w:val="68EF62F5"/>
    <w:multiLevelType w:val="hybridMultilevel"/>
    <w:tmpl w:val="1438E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6AC84F82"/>
    <w:multiLevelType w:val="hybridMultilevel"/>
    <w:tmpl w:val="E5EE8F8C"/>
    <w:lvl w:ilvl="0" w:tplc="0C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9" w15:restartNumberingAfterBreak="0">
    <w:nsid w:val="6E871225"/>
    <w:multiLevelType w:val="hybridMultilevel"/>
    <w:tmpl w:val="1B4A4D76"/>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0" w15:restartNumberingAfterBreak="0">
    <w:nsid w:val="6F56744C"/>
    <w:multiLevelType w:val="hybridMultilevel"/>
    <w:tmpl w:val="9878A60C"/>
    <w:lvl w:ilvl="0" w:tplc="0C090005">
      <w:start w:val="1"/>
      <w:numFmt w:val="bullet"/>
      <w:lvlText w:val=""/>
      <w:lvlJc w:val="left"/>
      <w:pPr>
        <w:ind w:left="720" w:hanging="360"/>
      </w:pPr>
      <w:rPr>
        <w:rFonts w:ascii="Wingdings" w:hAnsi="Wingdings" w:hint="default"/>
        <w:b/>
        <w:bCs/>
        <w:color w:val="1F4E79" w:themeColor="accent5" w:themeShade="8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6F5D0750"/>
    <w:multiLevelType w:val="hybridMultilevel"/>
    <w:tmpl w:val="AD0C2D9E"/>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2" w15:restartNumberingAfterBreak="0">
    <w:nsid w:val="6FA135C3"/>
    <w:multiLevelType w:val="hybridMultilevel"/>
    <w:tmpl w:val="41642D24"/>
    <w:lvl w:ilvl="0" w:tplc="0C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FFF6713"/>
    <w:multiLevelType w:val="hybridMultilevel"/>
    <w:tmpl w:val="120E0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70617B48"/>
    <w:multiLevelType w:val="hybridMultilevel"/>
    <w:tmpl w:val="FFEC9CC0"/>
    <w:lvl w:ilvl="0" w:tplc="2578D0CA">
      <w:start w:val="1"/>
      <w:numFmt w:val="bullet"/>
      <w:lvlText w:val="-"/>
      <w:lvlJc w:val="left"/>
      <w:pPr>
        <w:tabs>
          <w:tab w:val="num" w:pos="-1296"/>
        </w:tabs>
        <w:ind w:left="-1296" w:hanging="360"/>
      </w:pPr>
      <w:rPr>
        <w:rFonts w:ascii="Courier New" w:hAnsi="Courier New" w:hint="default"/>
      </w:rPr>
    </w:lvl>
    <w:lvl w:ilvl="1" w:tplc="FFFFFFFF">
      <w:start w:val="1"/>
      <w:numFmt w:val="bullet"/>
      <w:lvlText w:val=""/>
      <w:lvlJc w:val="left"/>
      <w:pPr>
        <w:tabs>
          <w:tab w:val="num" w:pos="-576"/>
        </w:tabs>
        <w:ind w:left="-576" w:hanging="360"/>
      </w:pPr>
      <w:rPr>
        <w:rFonts w:ascii="Wingdings" w:hAnsi="Wingdings" w:hint="default"/>
      </w:rPr>
    </w:lvl>
    <w:lvl w:ilvl="2" w:tplc="FFFFFFFF" w:tentative="1">
      <w:start w:val="1"/>
      <w:numFmt w:val="bullet"/>
      <w:lvlText w:val=""/>
      <w:lvlJc w:val="left"/>
      <w:pPr>
        <w:tabs>
          <w:tab w:val="num" w:pos="144"/>
        </w:tabs>
        <w:ind w:left="144" w:hanging="360"/>
      </w:pPr>
      <w:rPr>
        <w:rFonts w:ascii="Wingdings" w:hAnsi="Wingdings" w:hint="default"/>
      </w:rPr>
    </w:lvl>
    <w:lvl w:ilvl="3" w:tplc="FFFFFFFF" w:tentative="1">
      <w:start w:val="1"/>
      <w:numFmt w:val="bullet"/>
      <w:lvlText w:val=""/>
      <w:lvlJc w:val="left"/>
      <w:pPr>
        <w:tabs>
          <w:tab w:val="num" w:pos="864"/>
        </w:tabs>
        <w:ind w:left="864" w:hanging="360"/>
      </w:pPr>
      <w:rPr>
        <w:rFonts w:ascii="Wingdings" w:hAnsi="Wingdings" w:hint="default"/>
      </w:rPr>
    </w:lvl>
    <w:lvl w:ilvl="4" w:tplc="FFFFFFFF" w:tentative="1">
      <w:start w:val="1"/>
      <w:numFmt w:val="bullet"/>
      <w:lvlText w:val=""/>
      <w:lvlJc w:val="left"/>
      <w:pPr>
        <w:tabs>
          <w:tab w:val="num" w:pos="1584"/>
        </w:tabs>
        <w:ind w:left="1584" w:hanging="360"/>
      </w:pPr>
      <w:rPr>
        <w:rFonts w:ascii="Wingdings" w:hAnsi="Wingdings" w:hint="default"/>
      </w:rPr>
    </w:lvl>
    <w:lvl w:ilvl="5" w:tplc="FFFFFFFF" w:tentative="1">
      <w:start w:val="1"/>
      <w:numFmt w:val="bullet"/>
      <w:lvlText w:val=""/>
      <w:lvlJc w:val="left"/>
      <w:pPr>
        <w:tabs>
          <w:tab w:val="num" w:pos="2304"/>
        </w:tabs>
        <w:ind w:left="2304" w:hanging="360"/>
      </w:pPr>
      <w:rPr>
        <w:rFonts w:ascii="Wingdings" w:hAnsi="Wingdings" w:hint="default"/>
      </w:rPr>
    </w:lvl>
    <w:lvl w:ilvl="6" w:tplc="FFFFFFFF" w:tentative="1">
      <w:start w:val="1"/>
      <w:numFmt w:val="bullet"/>
      <w:lvlText w:val=""/>
      <w:lvlJc w:val="left"/>
      <w:pPr>
        <w:tabs>
          <w:tab w:val="num" w:pos="3024"/>
        </w:tabs>
        <w:ind w:left="3024" w:hanging="360"/>
      </w:pPr>
      <w:rPr>
        <w:rFonts w:ascii="Wingdings" w:hAnsi="Wingdings" w:hint="default"/>
      </w:rPr>
    </w:lvl>
    <w:lvl w:ilvl="7" w:tplc="FFFFFFFF" w:tentative="1">
      <w:start w:val="1"/>
      <w:numFmt w:val="bullet"/>
      <w:lvlText w:val=""/>
      <w:lvlJc w:val="left"/>
      <w:pPr>
        <w:tabs>
          <w:tab w:val="num" w:pos="3744"/>
        </w:tabs>
        <w:ind w:left="3744" w:hanging="360"/>
      </w:pPr>
      <w:rPr>
        <w:rFonts w:ascii="Wingdings" w:hAnsi="Wingdings" w:hint="default"/>
      </w:rPr>
    </w:lvl>
    <w:lvl w:ilvl="8" w:tplc="FFFFFFFF" w:tentative="1">
      <w:start w:val="1"/>
      <w:numFmt w:val="bullet"/>
      <w:lvlText w:val=""/>
      <w:lvlJc w:val="left"/>
      <w:pPr>
        <w:tabs>
          <w:tab w:val="num" w:pos="4464"/>
        </w:tabs>
        <w:ind w:left="4464" w:hanging="360"/>
      </w:pPr>
      <w:rPr>
        <w:rFonts w:ascii="Wingdings" w:hAnsi="Wingdings" w:hint="default"/>
      </w:rPr>
    </w:lvl>
  </w:abstractNum>
  <w:abstractNum w:abstractNumId="135" w15:restartNumberingAfterBreak="0">
    <w:nsid w:val="735A1220"/>
    <w:multiLevelType w:val="hybridMultilevel"/>
    <w:tmpl w:val="F55C4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4AC394A"/>
    <w:multiLevelType w:val="hybridMultilevel"/>
    <w:tmpl w:val="6B587816"/>
    <w:lvl w:ilvl="0" w:tplc="0C090005">
      <w:start w:val="1"/>
      <w:numFmt w:val="bullet"/>
      <w:lvlText w:val=""/>
      <w:lvlJc w:val="left"/>
      <w:pPr>
        <w:ind w:left="720" w:hanging="360"/>
      </w:pPr>
      <w:rPr>
        <w:rFonts w:ascii="Wingdings" w:hAnsi="Wingdings" w:hint="default"/>
        <w:b/>
        <w:bCs/>
        <w:color w:val="1F4E79" w:themeColor="accent5" w:themeShade="8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756167E3"/>
    <w:multiLevelType w:val="hybridMultilevel"/>
    <w:tmpl w:val="3F063E18"/>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8" w15:restartNumberingAfterBreak="0">
    <w:nsid w:val="79080D0A"/>
    <w:multiLevelType w:val="hybridMultilevel"/>
    <w:tmpl w:val="CF8E2A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7A531A01"/>
    <w:multiLevelType w:val="hybridMultilevel"/>
    <w:tmpl w:val="CE087EF2"/>
    <w:lvl w:ilvl="0" w:tplc="A7005DCC">
      <w:start w:val="1"/>
      <w:numFmt w:val="bullet"/>
      <w:lvlText w:val="-"/>
      <w:lvlJc w:val="left"/>
      <w:pPr>
        <w:ind w:left="360" w:hanging="360"/>
      </w:pPr>
      <w:rPr>
        <w:rFonts w:ascii="Courier New" w:hAnsi="Courier New" w:hint="default"/>
        <w:color w:val="ED7D31"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0" w15:restartNumberingAfterBreak="0">
    <w:nsid w:val="7B123C47"/>
    <w:multiLevelType w:val="hybridMultilevel"/>
    <w:tmpl w:val="0F9641BC"/>
    <w:lvl w:ilvl="0" w:tplc="FFFFFFFF">
      <w:start w:val="1"/>
      <w:numFmt w:val="decimal"/>
      <w:lvlText w:val="%1."/>
      <w:lvlJc w:val="left"/>
      <w:pPr>
        <w:ind w:left="360" w:hanging="360"/>
      </w:pPr>
      <w:rPr>
        <w:rFonts w:ascii="Arial" w:eastAsiaTheme="minorHAnsi" w:hAnsi="Arial" w:cs="Arial"/>
      </w:rPr>
    </w:lvl>
    <w:lvl w:ilvl="1" w:tplc="4DBC955C">
      <w:start w:val="1"/>
      <w:numFmt w:val="bullet"/>
      <w:lvlText w:val=""/>
      <w:lvlJc w:val="left"/>
      <w:pPr>
        <w:ind w:left="1080" w:hanging="360"/>
      </w:pPr>
      <w:rPr>
        <w:rFonts w:ascii="Wingdings" w:hAnsi="Wingdings" w:hint="default"/>
        <w:color w:val="1F4E79" w:themeColor="accent5" w:themeShade="8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1" w15:restartNumberingAfterBreak="0">
    <w:nsid w:val="7BB23CDF"/>
    <w:multiLevelType w:val="hybridMultilevel"/>
    <w:tmpl w:val="F74CD5E0"/>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2" w15:restartNumberingAfterBreak="0">
    <w:nsid w:val="7CEE18DD"/>
    <w:multiLevelType w:val="hybridMultilevel"/>
    <w:tmpl w:val="0C5ED81E"/>
    <w:lvl w:ilvl="0" w:tplc="0C09000F">
      <w:start w:val="1"/>
      <w:numFmt w:val="decimal"/>
      <w:lvlText w:val="%1."/>
      <w:lvlJc w:val="left"/>
      <w:pPr>
        <w:ind w:left="360" w:hanging="360"/>
      </w:pPr>
      <w:rPr>
        <w:rFonts w:hint="default"/>
      </w:rPr>
    </w:lvl>
    <w:lvl w:ilvl="1" w:tplc="0C090019">
      <w:start w:val="1"/>
      <w:numFmt w:val="lowerLetter"/>
      <w:lvlText w:val="%2."/>
      <w:lvlJc w:val="left"/>
      <w:pPr>
        <w:ind w:left="785"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7D976088"/>
    <w:multiLevelType w:val="hybridMultilevel"/>
    <w:tmpl w:val="90802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4" w15:restartNumberingAfterBreak="0">
    <w:nsid w:val="7EB37C5C"/>
    <w:multiLevelType w:val="hybridMultilevel"/>
    <w:tmpl w:val="ACC6C966"/>
    <w:lvl w:ilvl="0" w:tplc="C534122E">
      <w:start w:val="1"/>
      <w:numFmt w:val="bullet"/>
      <w:lvlText w:val="-"/>
      <w:lvlJc w:val="left"/>
      <w:pPr>
        <w:ind w:left="360" w:hanging="360"/>
      </w:pPr>
      <w:rPr>
        <w:rFonts w:ascii="Courier New" w:hAnsi="Courier New" w:hint="default"/>
        <w:color w:val="ED7D31"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5" w15:restartNumberingAfterBreak="0">
    <w:nsid w:val="7FE720B6"/>
    <w:multiLevelType w:val="hybridMultilevel"/>
    <w:tmpl w:val="85A6A286"/>
    <w:lvl w:ilvl="0" w:tplc="2578D0C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3911103">
    <w:abstractNumId w:val="100"/>
  </w:num>
  <w:num w:numId="2" w16cid:durableId="2077630642">
    <w:abstractNumId w:val="19"/>
  </w:num>
  <w:num w:numId="3" w16cid:durableId="308874402">
    <w:abstractNumId w:val="87"/>
  </w:num>
  <w:num w:numId="4" w16cid:durableId="865752931">
    <w:abstractNumId w:val="86"/>
  </w:num>
  <w:num w:numId="5" w16cid:durableId="2125688080">
    <w:abstractNumId w:val="101"/>
  </w:num>
  <w:num w:numId="6" w16cid:durableId="932400551">
    <w:abstractNumId w:val="76"/>
  </w:num>
  <w:num w:numId="7" w16cid:durableId="1774130696">
    <w:abstractNumId w:val="133"/>
  </w:num>
  <w:num w:numId="8" w16cid:durableId="1697344241">
    <w:abstractNumId w:val="128"/>
  </w:num>
  <w:num w:numId="9" w16cid:durableId="643049554">
    <w:abstractNumId w:val="35"/>
  </w:num>
  <w:num w:numId="10" w16cid:durableId="262231137">
    <w:abstractNumId w:val="95"/>
  </w:num>
  <w:num w:numId="11" w16cid:durableId="265116273">
    <w:abstractNumId w:val="135"/>
  </w:num>
  <w:num w:numId="12" w16cid:durableId="1478108584">
    <w:abstractNumId w:val="108"/>
  </w:num>
  <w:num w:numId="13" w16cid:durableId="228661945">
    <w:abstractNumId w:val="125"/>
  </w:num>
  <w:num w:numId="14" w16cid:durableId="1459301165">
    <w:abstractNumId w:val="50"/>
  </w:num>
  <w:num w:numId="15" w16cid:durableId="1330401494">
    <w:abstractNumId w:val="116"/>
  </w:num>
  <w:num w:numId="16" w16cid:durableId="799495567">
    <w:abstractNumId w:val="25"/>
  </w:num>
  <w:num w:numId="17" w16cid:durableId="1150487299">
    <w:abstractNumId w:val="42"/>
  </w:num>
  <w:num w:numId="18" w16cid:durableId="1277639369">
    <w:abstractNumId w:val="119"/>
  </w:num>
  <w:num w:numId="19" w16cid:durableId="94251572">
    <w:abstractNumId w:val="103"/>
  </w:num>
  <w:num w:numId="20" w16cid:durableId="824124955">
    <w:abstractNumId w:val="26"/>
  </w:num>
  <w:num w:numId="21" w16cid:durableId="2101171723">
    <w:abstractNumId w:val="61"/>
  </w:num>
  <w:num w:numId="22" w16cid:durableId="1758405194">
    <w:abstractNumId w:val="51"/>
  </w:num>
  <w:num w:numId="23" w16cid:durableId="1908416127">
    <w:abstractNumId w:val="56"/>
  </w:num>
  <w:num w:numId="24" w16cid:durableId="1979266568">
    <w:abstractNumId w:val="142"/>
  </w:num>
  <w:num w:numId="25" w16cid:durableId="1718159053">
    <w:abstractNumId w:val="6"/>
  </w:num>
  <w:num w:numId="26" w16cid:durableId="1293486329">
    <w:abstractNumId w:val="12"/>
  </w:num>
  <w:num w:numId="27" w16cid:durableId="1030029385">
    <w:abstractNumId w:val="60"/>
  </w:num>
  <w:num w:numId="28" w16cid:durableId="875894375">
    <w:abstractNumId w:val="137"/>
  </w:num>
  <w:num w:numId="29" w16cid:durableId="221067529">
    <w:abstractNumId w:val="145"/>
  </w:num>
  <w:num w:numId="30" w16cid:durableId="829444128">
    <w:abstractNumId w:val="120"/>
  </w:num>
  <w:num w:numId="31" w16cid:durableId="90316861">
    <w:abstractNumId w:val="43"/>
  </w:num>
  <w:num w:numId="32" w16cid:durableId="1175614373">
    <w:abstractNumId w:val="122"/>
  </w:num>
  <w:num w:numId="33" w16cid:durableId="1199589108">
    <w:abstractNumId w:val="57"/>
  </w:num>
  <w:num w:numId="34" w16cid:durableId="123961113">
    <w:abstractNumId w:val="33"/>
  </w:num>
  <w:num w:numId="35" w16cid:durableId="1826512888">
    <w:abstractNumId w:val="88"/>
  </w:num>
  <w:num w:numId="36" w16cid:durableId="1226531597">
    <w:abstractNumId w:val="67"/>
  </w:num>
  <w:num w:numId="37" w16cid:durableId="618224827">
    <w:abstractNumId w:val="113"/>
  </w:num>
  <w:num w:numId="38" w16cid:durableId="161895833">
    <w:abstractNumId w:val="8"/>
  </w:num>
  <w:num w:numId="39" w16cid:durableId="998922638">
    <w:abstractNumId w:val="77"/>
  </w:num>
  <w:num w:numId="40" w16cid:durableId="117385082">
    <w:abstractNumId w:val="98"/>
  </w:num>
  <w:num w:numId="41" w16cid:durableId="176816313">
    <w:abstractNumId w:val="109"/>
  </w:num>
  <w:num w:numId="42" w16cid:durableId="830027944">
    <w:abstractNumId w:val="47"/>
  </w:num>
  <w:num w:numId="43" w16cid:durableId="738673653">
    <w:abstractNumId w:val="131"/>
  </w:num>
  <w:num w:numId="44" w16cid:durableId="10498979">
    <w:abstractNumId w:val="83"/>
  </w:num>
  <w:num w:numId="45" w16cid:durableId="1796605739">
    <w:abstractNumId w:val="75"/>
  </w:num>
  <w:num w:numId="46" w16cid:durableId="392506141">
    <w:abstractNumId w:val="117"/>
  </w:num>
  <w:num w:numId="47" w16cid:durableId="1110004953">
    <w:abstractNumId w:val="22"/>
  </w:num>
  <w:num w:numId="48" w16cid:durableId="977419063">
    <w:abstractNumId w:val="58"/>
  </w:num>
  <w:num w:numId="49" w16cid:durableId="1980568469">
    <w:abstractNumId w:val="141"/>
  </w:num>
  <w:num w:numId="50" w16cid:durableId="1387801018">
    <w:abstractNumId w:val="129"/>
  </w:num>
  <w:num w:numId="51" w16cid:durableId="380249094">
    <w:abstractNumId w:val="65"/>
  </w:num>
  <w:num w:numId="52" w16cid:durableId="2004965076">
    <w:abstractNumId w:val="91"/>
  </w:num>
  <w:num w:numId="53" w16cid:durableId="1933975588">
    <w:abstractNumId w:val="28"/>
  </w:num>
  <w:num w:numId="54" w16cid:durableId="1467238289">
    <w:abstractNumId w:val="114"/>
  </w:num>
  <w:num w:numId="55" w16cid:durableId="893465933">
    <w:abstractNumId w:val="32"/>
  </w:num>
  <w:num w:numId="56" w16cid:durableId="957105333">
    <w:abstractNumId w:val="14"/>
  </w:num>
  <w:num w:numId="57" w16cid:durableId="1016350151">
    <w:abstractNumId w:val="107"/>
  </w:num>
  <w:num w:numId="58" w16cid:durableId="522404120">
    <w:abstractNumId w:val="140"/>
  </w:num>
  <w:num w:numId="59" w16cid:durableId="1652513976">
    <w:abstractNumId w:val="41"/>
  </w:num>
  <w:num w:numId="60" w16cid:durableId="1043560105">
    <w:abstractNumId w:val="82"/>
  </w:num>
  <w:num w:numId="61" w16cid:durableId="837232126">
    <w:abstractNumId w:val="64"/>
  </w:num>
  <w:num w:numId="62" w16cid:durableId="1196114311">
    <w:abstractNumId w:val="53"/>
  </w:num>
  <w:num w:numId="63" w16cid:durableId="937714489">
    <w:abstractNumId w:val="11"/>
  </w:num>
  <w:num w:numId="64" w16cid:durableId="549918521">
    <w:abstractNumId w:val="85"/>
  </w:num>
  <w:num w:numId="65" w16cid:durableId="903368127">
    <w:abstractNumId w:val="118"/>
  </w:num>
  <w:num w:numId="66" w16cid:durableId="1065298003">
    <w:abstractNumId w:val="31"/>
  </w:num>
  <w:num w:numId="67" w16cid:durableId="991173553">
    <w:abstractNumId w:val="134"/>
  </w:num>
  <w:num w:numId="68" w16cid:durableId="1421295436">
    <w:abstractNumId w:val="3"/>
  </w:num>
  <w:num w:numId="69" w16cid:durableId="1437672452">
    <w:abstractNumId w:val="63"/>
  </w:num>
  <w:num w:numId="70" w16cid:durableId="1729911744">
    <w:abstractNumId w:val="48"/>
  </w:num>
  <w:num w:numId="71" w16cid:durableId="2015108962">
    <w:abstractNumId w:val="66"/>
  </w:num>
  <w:num w:numId="72" w16cid:durableId="23677321">
    <w:abstractNumId w:val="30"/>
  </w:num>
  <w:num w:numId="73" w16cid:durableId="1026246862">
    <w:abstractNumId w:val="44"/>
  </w:num>
  <w:num w:numId="74" w16cid:durableId="2060325646">
    <w:abstractNumId w:val="69"/>
  </w:num>
  <w:num w:numId="75" w16cid:durableId="1327854616">
    <w:abstractNumId w:val="96"/>
  </w:num>
  <w:num w:numId="76" w16cid:durableId="83841430">
    <w:abstractNumId w:val="121"/>
  </w:num>
  <w:num w:numId="77" w16cid:durableId="1643194682">
    <w:abstractNumId w:val="40"/>
  </w:num>
  <w:num w:numId="78" w16cid:durableId="429545651">
    <w:abstractNumId w:val="105"/>
  </w:num>
  <w:num w:numId="79" w16cid:durableId="1806851621">
    <w:abstractNumId w:val="89"/>
  </w:num>
  <w:num w:numId="80" w16cid:durableId="1661233600">
    <w:abstractNumId w:val="0"/>
  </w:num>
  <w:num w:numId="81" w16cid:durableId="1093891073">
    <w:abstractNumId w:val="13"/>
  </w:num>
  <w:num w:numId="82" w16cid:durableId="1442915256">
    <w:abstractNumId w:val="138"/>
  </w:num>
  <w:num w:numId="83" w16cid:durableId="1124230050">
    <w:abstractNumId w:val="23"/>
  </w:num>
  <w:num w:numId="84" w16cid:durableId="1830099829">
    <w:abstractNumId w:val="18"/>
  </w:num>
  <w:num w:numId="85" w16cid:durableId="980228941">
    <w:abstractNumId w:val="132"/>
  </w:num>
  <w:num w:numId="86" w16cid:durableId="732892189">
    <w:abstractNumId w:val="62"/>
  </w:num>
  <w:num w:numId="87" w16cid:durableId="843084508">
    <w:abstractNumId w:val="1"/>
  </w:num>
  <w:num w:numId="88" w16cid:durableId="1660694784">
    <w:abstractNumId w:val="20"/>
  </w:num>
  <w:num w:numId="89" w16cid:durableId="1768772503">
    <w:abstractNumId w:val="143"/>
  </w:num>
  <w:num w:numId="90" w16cid:durableId="1824588838">
    <w:abstractNumId w:val="124"/>
  </w:num>
  <w:num w:numId="91" w16cid:durableId="113443961">
    <w:abstractNumId w:val="90"/>
  </w:num>
  <w:num w:numId="92" w16cid:durableId="1711761692">
    <w:abstractNumId w:val="106"/>
  </w:num>
  <w:num w:numId="93" w16cid:durableId="642929790">
    <w:abstractNumId w:val="70"/>
  </w:num>
  <w:num w:numId="94" w16cid:durableId="923147588">
    <w:abstractNumId w:val="123"/>
  </w:num>
  <w:num w:numId="95" w16cid:durableId="627124490">
    <w:abstractNumId w:val="38"/>
  </w:num>
  <w:num w:numId="96" w16cid:durableId="1596281247">
    <w:abstractNumId w:val="2"/>
  </w:num>
  <w:num w:numId="97" w16cid:durableId="576943182">
    <w:abstractNumId w:val="79"/>
  </w:num>
  <w:num w:numId="98" w16cid:durableId="2006744390">
    <w:abstractNumId w:val="99"/>
  </w:num>
  <w:num w:numId="99" w16cid:durableId="1798838878">
    <w:abstractNumId w:val="104"/>
  </w:num>
  <w:num w:numId="100" w16cid:durableId="51543976">
    <w:abstractNumId w:val="71"/>
  </w:num>
  <w:num w:numId="101" w16cid:durableId="2105223950">
    <w:abstractNumId w:val="68"/>
  </w:num>
  <w:num w:numId="102" w16cid:durableId="1559513606">
    <w:abstractNumId w:val="16"/>
  </w:num>
  <w:num w:numId="103" w16cid:durableId="1444422902">
    <w:abstractNumId w:val="45"/>
  </w:num>
  <w:num w:numId="104" w16cid:durableId="594673697">
    <w:abstractNumId w:val="46"/>
  </w:num>
  <w:num w:numId="105" w16cid:durableId="1620723349">
    <w:abstractNumId w:val="17"/>
  </w:num>
  <w:num w:numId="106" w16cid:durableId="666245340">
    <w:abstractNumId w:val="15"/>
  </w:num>
  <w:num w:numId="107" w16cid:durableId="1581254647">
    <w:abstractNumId w:val="5"/>
  </w:num>
  <w:num w:numId="108" w16cid:durableId="2046641037">
    <w:abstractNumId w:val="136"/>
  </w:num>
  <w:num w:numId="109" w16cid:durableId="1251698973">
    <w:abstractNumId w:val="130"/>
  </w:num>
  <w:num w:numId="110" w16cid:durableId="45494864">
    <w:abstractNumId w:val="80"/>
  </w:num>
  <w:num w:numId="111" w16cid:durableId="1798991805">
    <w:abstractNumId w:val="110"/>
  </w:num>
  <w:num w:numId="112" w16cid:durableId="159121886">
    <w:abstractNumId w:val="55"/>
  </w:num>
  <w:num w:numId="113" w16cid:durableId="1936356555">
    <w:abstractNumId w:val="7"/>
  </w:num>
  <w:num w:numId="114" w16cid:durableId="1129543512">
    <w:abstractNumId w:val="21"/>
  </w:num>
  <w:num w:numId="115" w16cid:durableId="2054233062">
    <w:abstractNumId w:val="84"/>
  </w:num>
  <w:num w:numId="116" w16cid:durableId="1612860756">
    <w:abstractNumId w:val="39"/>
  </w:num>
  <w:num w:numId="117" w16cid:durableId="1230387245">
    <w:abstractNumId w:val="102"/>
  </w:num>
  <w:num w:numId="118" w16cid:durableId="588540936">
    <w:abstractNumId w:val="97"/>
  </w:num>
  <w:num w:numId="119" w16cid:durableId="1741446405">
    <w:abstractNumId w:val="92"/>
  </w:num>
  <w:num w:numId="120" w16cid:durableId="1999573028">
    <w:abstractNumId w:val="111"/>
  </w:num>
  <w:num w:numId="121" w16cid:durableId="1580870615">
    <w:abstractNumId w:val="93"/>
  </w:num>
  <w:num w:numId="122" w16cid:durableId="1017853430">
    <w:abstractNumId w:val="9"/>
  </w:num>
  <w:num w:numId="123" w16cid:durableId="1740639699">
    <w:abstractNumId w:val="29"/>
  </w:num>
  <w:num w:numId="124" w16cid:durableId="1476140808">
    <w:abstractNumId w:val="139"/>
  </w:num>
  <w:num w:numId="125" w16cid:durableId="496506627">
    <w:abstractNumId w:val="144"/>
  </w:num>
  <w:num w:numId="126" w16cid:durableId="1689259576">
    <w:abstractNumId w:val="34"/>
  </w:num>
  <w:num w:numId="127" w16cid:durableId="1356494185">
    <w:abstractNumId w:val="37"/>
  </w:num>
  <w:num w:numId="128" w16cid:durableId="968434903">
    <w:abstractNumId w:val="24"/>
  </w:num>
  <w:num w:numId="129" w16cid:durableId="1108741566">
    <w:abstractNumId w:val="112"/>
  </w:num>
  <w:num w:numId="130" w16cid:durableId="1839927871">
    <w:abstractNumId w:val="54"/>
  </w:num>
  <w:num w:numId="131" w16cid:durableId="908536326">
    <w:abstractNumId w:val="126"/>
  </w:num>
  <w:num w:numId="132" w16cid:durableId="101658758">
    <w:abstractNumId w:val="115"/>
  </w:num>
  <w:num w:numId="133" w16cid:durableId="1229875801">
    <w:abstractNumId w:val="73"/>
  </w:num>
  <w:num w:numId="134" w16cid:durableId="1929121000">
    <w:abstractNumId w:val="78"/>
  </w:num>
  <w:num w:numId="135" w16cid:durableId="397023133">
    <w:abstractNumId w:val="49"/>
  </w:num>
  <w:num w:numId="136" w16cid:durableId="1784691703">
    <w:abstractNumId w:val="52"/>
  </w:num>
  <w:num w:numId="137" w16cid:durableId="667943665">
    <w:abstractNumId w:val="10"/>
  </w:num>
  <w:num w:numId="138" w16cid:durableId="807086209">
    <w:abstractNumId w:val="27"/>
  </w:num>
  <w:num w:numId="139" w16cid:durableId="1664702305">
    <w:abstractNumId w:val="127"/>
  </w:num>
  <w:num w:numId="140" w16cid:durableId="1946501122">
    <w:abstractNumId w:val="59"/>
  </w:num>
  <w:num w:numId="141" w16cid:durableId="1843662466">
    <w:abstractNumId w:val="94"/>
  </w:num>
  <w:num w:numId="142" w16cid:durableId="411783416">
    <w:abstractNumId w:val="4"/>
  </w:num>
  <w:num w:numId="143" w16cid:durableId="2077848698">
    <w:abstractNumId w:val="81"/>
  </w:num>
  <w:num w:numId="144" w16cid:durableId="1443572665">
    <w:abstractNumId w:val="36"/>
  </w:num>
  <w:num w:numId="145" w16cid:durableId="96214372">
    <w:abstractNumId w:val="74"/>
  </w:num>
  <w:num w:numId="146" w16cid:durableId="228738180">
    <w:abstractNumId w:val="7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F0"/>
    <w:rsid w:val="000013B6"/>
    <w:rsid w:val="000036B0"/>
    <w:rsid w:val="00010DC1"/>
    <w:rsid w:val="000112F1"/>
    <w:rsid w:val="0001155A"/>
    <w:rsid w:val="00011F6B"/>
    <w:rsid w:val="00014F51"/>
    <w:rsid w:val="00016087"/>
    <w:rsid w:val="00016CED"/>
    <w:rsid w:val="00020B13"/>
    <w:rsid w:val="00020B16"/>
    <w:rsid w:val="000229B0"/>
    <w:rsid w:val="0002344D"/>
    <w:rsid w:val="000236A9"/>
    <w:rsid w:val="000238C5"/>
    <w:rsid w:val="000260C7"/>
    <w:rsid w:val="00026F01"/>
    <w:rsid w:val="00030A28"/>
    <w:rsid w:val="000326DB"/>
    <w:rsid w:val="00033945"/>
    <w:rsid w:val="00033E4E"/>
    <w:rsid w:val="00034218"/>
    <w:rsid w:val="00034B8B"/>
    <w:rsid w:val="00036B0E"/>
    <w:rsid w:val="00036DD9"/>
    <w:rsid w:val="00041D79"/>
    <w:rsid w:val="00042EC3"/>
    <w:rsid w:val="0005043C"/>
    <w:rsid w:val="00050C1D"/>
    <w:rsid w:val="00050FBD"/>
    <w:rsid w:val="00051604"/>
    <w:rsid w:val="00052164"/>
    <w:rsid w:val="00056921"/>
    <w:rsid w:val="00057316"/>
    <w:rsid w:val="00060750"/>
    <w:rsid w:val="000644BC"/>
    <w:rsid w:val="0006451C"/>
    <w:rsid w:val="000661E6"/>
    <w:rsid w:val="00073896"/>
    <w:rsid w:val="0008223E"/>
    <w:rsid w:val="00082B4C"/>
    <w:rsid w:val="000835B0"/>
    <w:rsid w:val="00084297"/>
    <w:rsid w:val="00095CC2"/>
    <w:rsid w:val="00096232"/>
    <w:rsid w:val="000A0205"/>
    <w:rsid w:val="000A053D"/>
    <w:rsid w:val="000A26FC"/>
    <w:rsid w:val="000A3459"/>
    <w:rsid w:val="000A6001"/>
    <w:rsid w:val="000A6EB5"/>
    <w:rsid w:val="000B4114"/>
    <w:rsid w:val="000B6982"/>
    <w:rsid w:val="000C0A3A"/>
    <w:rsid w:val="000C18AA"/>
    <w:rsid w:val="000C36E0"/>
    <w:rsid w:val="000C3C92"/>
    <w:rsid w:val="000C65E6"/>
    <w:rsid w:val="000C712F"/>
    <w:rsid w:val="000D090C"/>
    <w:rsid w:val="000D0E62"/>
    <w:rsid w:val="000D123F"/>
    <w:rsid w:val="000D1886"/>
    <w:rsid w:val="000D335F"/>
    <w:rsid w:val="000D3B17"/>
    <w:rsid w:val="000E0815"/>
    <w:rsid w:val="000E1AC6"/>
    <w:rsid w:val="000E2882"/>
    <w:rsid w:val="000E2883"/>
    <w:rsid w:val="000E2E6B"/>
    <w:rsid w:val="000E39DF"/>
    <w:rsid w:val="000E63CF"/>
    <w:rsid w:val="000E68C2"/>
    <w:rsid w:val="000E72CD"/>
    <w:rsid w:val="000F39AD"/>
    <w:rsid w:val="000F5FD8"/>
    <w:rsid w:val="000F6526"/>
    <w:rsid w:val="000F6AA0"/>
    <w:rsid w:val="0010147E"/>
    <w:rsid w:val="00101C09"/>
    <w:rsid w:val="00103825"/>
    <w:rsid w:val="00106603"/>
    <w:rsid w:val="00111612"/>
    <w:rsid w:val="0011177A"/>
    <w:rsid w:val="00113141"/>
    <w:rsid w:val="00122783"/>
    <w:rsid w:val="00124470"/>
    <w:rsid w:val="0013104E"/>
    <w:rsid w:val="00132867"/>
    <w:rsid w:val="001344BB"/>
    <w:rsid w:val="001345F0"/>
    <w:rsid w:val="00136DA2"/>
    <w:rsid w:val="00142E86"/>
    <w:rsid w:val="00143BF5"/>
    <w:rsid w:val="00145067"/>
    <w:rsid w:val="00145DFB"/>
    <w:rsid w:val="001466DD"/>
    <w:rsid w:val="001516A7"/>
    <w:rsid w:val="00152C7E"/>
    <w:rsid w:val="00153041"/>
    <w:rsid w:val="00153E31"/>
    <w:rsid w:val="00154A7E"/>
    <w:rsid w:val="00155875"/>
    <w:rsid w:val="0016013C"/>
    <w:rsid w:val="001611AB"/>
    <w:rsid w:val="00167CF6"/>
    <w:rsid w:val="00171F35"/>
    <w:rsid w:val="00172E5D"/>
    <w:rsid w:val="0017436D"/>
    <w:rsid w:val="001747BC"/>
    <w:rsid w:val="00176A95"/>
    <w:rsid w:val="00182F54"/>
    <w:rsid w:val="0018414F"/>
    <w:rsid w:val="00185DF1"/>
    <w:rsid w:val="00185E48"/>
    <w:rsid w:val="00185EBA"/>
    <w:rsid w:val="001877AD"/>
    <w:rsid w:val="00187CA8"/>
    <w:rsid w:val="001921A3"/>
    <w:rsid w:val="00192F93"/>
    <w:rsid w:val="001975BF"/>
    <w:rsid w:val="00197C2D"/>
    <w:rsid w:val="001A136E"/>
    <w:rsid w:val="001A1B4D"/>
    <w:rsid w:val="001A2C17"/>
    <w:rsid w:val="001A3C77"/>
    <w:rsid w:val="001A53FD"/>
    <w:rsid w:val="001A6B20"/>
    <w:rsid w:val="001B1ADB"/>
    <w:rsid w:val="001B3905"/>
    <w:rsid w:val="001B3D13"/>
    <w:rsid w:val="001B4068"/>
    <w:rsid w:val="001B7D12"/>
    <w:rsid w:val="001C015D"/>
    <w:rsid w:val="001C0682"/>
    <w:rsid w:val="001C1B5A"/>
    <w:rsid w:val="001C4686"/>
    <w:rsid w:val="001C52D6"/>
    <w:rsid w:val="001C6F66"/>
    <w:rsid w:val="001D1B57"/>
    <w:rsid w:val="001D2616"/>
    <w:rsid w:val="001E33CA"/>
    <w:rsid w:val="001E355D"/>
    <w:rsid w:val="001E49D7"/>
    <w:rsid w:val="001E5178"/>
    <w:rsid w:val="001F0640"/>
    <w:rsid w:val="001F1533"/>
    <w:rsid w:val="001F1861"/>
    <w:rsid w:val="001F272A"/>
    <w:rsid w:val="001F38BC"/>
    <w:rsid w:val="002007B4"/>
    <w:rsid w:val="002020EE"/>
    <w:rsid w:val="00202C51"/>
    <w:rsid w:val="002103E2"/>
    <w:rsid w:val="0021075F"/>
    <w:rsid w:val="00216A1D"/>
    <w:rsid w:val="002171CA"/>
    <w:rsid w:val="00220A06"/>
    <w:rsid w:val="002219AE"/>
    <w:rsid w:val="00222BEC"/>
    <w:rsid w:val="00223303"/>
    <w:rsid w:val="0022639C"/>
    <w:rsid w:val="00226ED5"/>
    <w:rsid w:val="002277E4"/>
    <w:rsid w:val="002307EA"/>
    <w:rsid w:val="00230E45"/>
    <w:rsid w:val="00234B00"/>
    <w:rsid w:val="002356F2"/>
    <w:rsid w:val="00237143"/>
    <w:rsid w:val="002427BB"/>
    <w:rsid w:val="00245B8B"/>
    <w:rsid w:val="00246511"/>
    <w:rsid w:val="00247464"/>
    <w:rsid w:val="00247EB6"/>
    <w:rsid w:val="002508D1"/>
    <w:rsid w:val="00252280"/>
    <w:rsid w:val="00253893"/>
    <w:rsid w:val="0025413D"/>
    <w:rsid w:val="002548E7"/>
    <w:rsid w:val="002562E2"/>
    <w:rsid w:val="002569B6"/>
    <w:rsid w:val="00257A0A"/>
    <w:rsid w:val="00260542"/>
    <w:rsid w:val="0026109D"/>
    <w:rsid w:val="00262FBB"/>
    <w:rsid w:val="0026356E"/>
    <w:rsid w:val="00263E73"/>
    <w:rsid w:val="00264338"/>
    <w:rsid w:val="002643C8"/>
    <w:rsid w:val="0026664A"/>
    <w:rsid w:val="00266976"/>
    <w:rsid w:val="00266BCF"/>
    <w:rsid w:val="00270F7F"/>
    <w:rsid w:val="002744E0"/>
    <w:rsid w:val="00280C50"/>
    <w:rsid w:val="002849D3"/>
    <w:rsid w:val="00284E24"/>
    <w:rsid w:val="00285ED7"/>
    <w:rsid w:val="00286C77"/>
    <w:rsid w:val="002951E0"/>
    <w:rsid w:val="002A0291"/>
    <w:rsid w:val="002A23E4"/>
    <w:rsid w:val="002A3B4F"/>
    <w:rsid w:val="002A4621"/>
    <w:rsid w:val="002A53D1"/>
    <w:rsid w:val="002A6E8C"/>
    <w:rsid w:val="002B19B5"/>
    <w:rsid w:val="002B26FF"/>
    <w:rsid w:val="002B667F"/>
    <w:rsid w:val="002C01D8"/>
    <w:rsid w:val="002C188D"/>
    <w:rsid w:val="002C48DF"/>
    <w:rsid w:val="002C4A37"/>
    <w:rsid w:val="002C59E6"/>
    <w:rsid w:val="002C5AC7"/>
    <w:rsid w:val="002C60C7"/>
    <w:rsid w:val="002C784D"/>
    <w:rsid w:val="002D0812"/>
    <w:rsid w:val="002D13DC"/>
    <w:rsid w:val="002D3610"/>
    <w:rsid w:val="002D5A22"/>
    <w:rsid w:val="002D6348"/>
    <w:rsid w:val="002D6AD8"/>
    <w:rsid w:val="002E0244"/>
    <w:rsid w:val="002E0D47"/>
    <w:rsid w:val="002E5F7A"/>
    <w:rsid w:val="002E66B3"/>
    <w:rsid w:val="002F0922"/>
    <w:rsid w:val="002F4843"/>
    <w:rsid w:val="002F4DE6"/>
    <w:rsid w:val="00300253"/>
    <w:rsid w:val="00300940"/>
    <w:rsid w:val="00300BE8"/>
    <w:rsid w:val="00303833"/>
    <w:rsid w:val="00304030"/>
    <w:rsid w:val="00310758"/>
    <w:rsid w:val="00312020"/>
    <w:rsid w:val="00321E86"/>
    <w:rsid w:val="003262F6"/>
    <w:rsid w:val="00326A1C"/>
    <w:rsid w:val="00326DD4"/>
    <w:rsid w:val="0032714A"/>
    <w:rsid w:val="00330E75"/>
    <w:rsid w:val="00333B71"/>
    <w:rsid w:val="00333FBF"/>
    <w:rsid w:val="00333FF2"/>
    <w:rsid w:val="003353C0"/>
    <w:rsid w:val="00336876"/>
    <w:rsid w:val="00337A0A"/>
    <w:rsid w:val="00337BB2"/>
    <w:rsid w:val="00340184"/>
    <w:rsid w:val="003403FA"/>
    <w:rsid w:val="00342869"/>
    <w:rsid w:val="00347A31"/>
    <w:rsid w:val="0035010D"/>
    <w:rsid w:val="003503D4"/>
    <w:rsid w:val="00350C86"/>
    <w:rsid w:val="00351CEE"/>
    <w:rsid w:val="00352134"/>
    <w:rsid w:val="0035232A"/>
    <w:rsid w:val="0035265C"/>
    <w:rsid w:val="00355855"/>
    <w:rsid w:val="00356ED6"/>
    <w:rsid w:val="00361BFC"/>
    <w:rsid w:val="00362C7C"/>
    <w:rsid w:val="003644A4"/>
    <w:rsid w:val="003644EC"/>
    <w:rsid w:val="003649F9"/>
    <w:rsid w:val="00372355"/>
    <w:rsid w:val="003745BE"/>
    <w:rsid w:val="00380BDF"/>
    <w:rsid w:val="00380C84"/>
    <w:rsid w:val="003813B0"/>
    <w:rsid w:val="0038249F"/>
    <w:rsid w:val="00384914"/>
    <w:rsid w:val="003857FA"/>
    <w:rsid w:val="00391AC5"/>
    <w:rsid w:val="003929B3"/>
    <w:rsid w:val="0039335E"/>
    <w:rsid w:val="003964D2"/>
    <w:rsid w:val="003A0458"/>
    <w:rsid w:val="003A0C44"/>
    <w:rsid w:val="003A4882"/>
    <w:rsid w:val="003A4CBC"/>
    <w:rsid w:val="003A68A7"/>
    <w:rsid w:val="003A6B75"/>
    <w:rsid w:val="003A6DCD"/>
    <w:rsid w:val="003A6FD2"/>
    <w:rsid w:val="003B0F7D"/>
    <w:rsid w:val="003B118F"/>
    <w:rsid w:val="003B4D0D"/>
    <w:rsid w:val="003B5341"/>
    <w:rsid w:val="003B57E6"/>
    <w:rsid w:val="003B6A66"/>
    <w:rsid w:val="003B7D28"/>
    <w:rsid w:val="003C2514"/>
    <w:rsid w:val="003C2539"/>
    <w:rsid w:val="003C282F"/>
    <w:rsid w:val="003C294B"/>
    <w:rsid w:val="003C3225"/>
    <w:rsid w:val="003C34EE"/>
    <w:rsid w:val="003C79D4"/>
    <w:rsid w:val="003C7FFE"/>
    <w:rsid w:val="003D0212"/>
    <w:rsid w:val="003D11D8"/>
    <w:rsid w:val="003D3714"/>
    <w:rsid w:val="003D62E2"/>
    <w:rsid w:val="003D7A54"/>
    <w:rsid w:val="003E05AF"/>
    <w:rsid w:val="003E0844"/>
    <w:rsid w:val="003E2975"/>
    <w:rsid w:val="003E3815"/>
    <w:rsid w:val="003E4B3D"/>
    <w:rsid w:val="003E4D06"/>
    <w:rsid w:val="003F1241"/>
    <w:rsid w:val="003F35B7"/>
    <w:rsid w:val="003F423A"/>
    <w:rsid w:val="003F4AB3"/>
    <w:rsid w:val="003F5EAA"/>
    <w:rsid w:val="003F717F"/>
    <w:rsid w:val="004017C8"/>
    <w:rsid w:val="0040290F"/>
    <w:rsid w:val="00402CA5"/>
    <w:rsid w:val="0040596D"/>
    <w:rsid w:val="00406200"/>
    <w:rsid w:val="004065FF"/>
    <w:rsid w:val="00410E02"/>
    <w:rsid w:val="00412690"/>
    <w:rsid w:val="00412F6F"/>
    <w:rsid w:val="00423162"/>
    <w:rsid w:val="004257BA"/>
    <w:rsid w:val="00425DA3"/>
    <w:rsid w:val="0042773C"/>
    <w:rsid w:val="0043256B"/>
    <w:rsid w:val="00433539"/>
    <w:rsid w:val="00440C15"/>
    <w:rsid w:val="004423AE"/>
    <w:rsid w:val="004437CC"/>
    <w:rsid w:val="00444A0C"/>
    <w:rsid w:val="00445E12"/>
    <w:rsid w:val="0045182C"/>
    <w:rsid w:val="004518FC"/>
    <w:rsid w:val="0045266A"/>
    <w:rsid w:val="0045367B"/>
    <w:rsid w:val="00454C35"/>
    <w:rsid w:val="0045527D"/>
    <w:rsid w:val="00455F0F"/>
    <w:rsid w:val="00460FDB"/>
    <w:rsid w:val="00461577"/>
    <w:rsid w:val="00463B78"/>
    <w:rsid w:val="00463DE2"/>
    <w:rsid w:val="00464160"/>
    <w:rsid w:val="00465344"/>
    <w:rsid w:val="00465CC9"/>
    <w:rsid w:val="00465D21"/>
    <w:rsid w:val="00467D9E"/>
    <w:rsid w:val="00470A17"/>
    <w:rsid w:val="00471E6F"/>
    <w:rsid w:val="00477362"/>
    <w:rsid w:val="00482795"/>
    <w:rsid w:val="0048341C"/>
    <w:rsid w:val="00483795"/>
    <w:rsid w:val="004914C2"/>
    <w:rsid w:val="00491FD6"/>
    <w:rsid w:val="00493AC1"/>
    <w:rsid w:val="004A02CE"/>
    <w:rsid w:val="004A0435"/>
    <w:rsid w:val="004A0FA0"/>
    <w:rsid w:val="004A329B"/>
    <w:rsid w:val="004A6E03"/>
    <w:rsid w:val="004A7847"/>
    <w:rsid w:val="004A7AF5"/>
    <w:rsid w:val="004B2D0F"/>
    <w:rsid w:val="004B610F"/>
    <w:rsid w:val="004B6400"/>
    <w:rsid w:val="004C1F43"/>
    <w:rsid w:val="004C2220"/>
    <w:rsid w:val="004C2319"/>
    <w:rsid w:val="004D1A7F"/>
    <w:rsid w:val="004D390D"/>
    <w:rsid w:val="004D47E5"/>
    <w:rsid w:val="004D6705"/>
    <w:rsid w:val="004D6EF2"/>
    <w:rsid w:val="004E092A"/>
    <w:rsid w:val="004E0E1B"/>
    <w:rsid w:val="004E3D0C"/>
    <w:rsid w:val="004E6728"/>
    <w:rsid w:val="004F16F4"/>
    <w:rsid w:val="004F548E"/>
    <w:rsid w:val="004F6A96"/>
    <w:rsid w:val="004F72DB"/>
    <w:rsid w:val="00500077"/>
    <w:rsid w:val="0050013E"/>
    <w:rsid w:val="00501860"/>
    <w:rsid w:val="0050331A"/>
    <w:rsid w:val="00503D5E"/>
    <w:rsid w:val="00503F49"/>
    <w:rsid w:val="0050455F"/>
    <w:rsid w:val="005049B1"/>
    <w:rsid w:val="00504D2D"/>
    <w:rsid w:val="00506368"/>
    <w:rsid w:val="00510814"/>
    <w:rsid w:val="00510ECA"/>
    <w:rsid w:val="00517501"/>
    <w:rsid w:val="00520AD0"/>
    <w:rsid w:val="00523C90"/>
    <w:rsid w:val="00524851"/>
    <w:rsid w:val="00527FB6"/>
    <w:rsid w:val="00530900"/>
    <w:rsid w:val="005310CB"/>
    <w:rsid w:val="00532A67"/>
    <w:rsid w:val="0053711C"/>
    <w:rsid w:val="005411C8"/>
    <w:rsid w:val="0054219A"/>
    <w:rsid w:val="00543134"/>
    <w:rsid w:val="00545D39"/>
    <w:rsid w:val="005503CC"/>
    <w:rsid w:val="005535AD"/>
    <w:rsid w:val="00554ABF"/>
    <w:rsid w:val="00560182"/>
    <w:rsid w:val="005611EF"/>
    <w:rsid w:val="00561910"/>
    <w:rsid w:val="00563243"/>
    <w:rsid w:val="00563381"/>
    <w:rsid w:val="00565276"/>
    <w:rsid w:val="00566890"/>
    <w:rsid w:val="00567997"/>
    <w:rsid w:val="0057180F"/>
    <w:rsid w:val="00572795"/>
    <w:rsid w:val="00581A7E"/>
    <w:rsid w:val="005826FC"/>
    <w:rsid w:val="00583A3F"/>
    <w:rsid w:val="00585AFB"/>
    <w:rsid w:val="00585F18"/>
    <w:rsid w:val="00590EFE"/>
    <w:rsid w:val="005913E6"/>
    <w:rsid w:val="00593048"/>
    <w:rsid w:val="00593523"/>
    <w:rsid w:val="00594E2B"/>
    <w:rsid w:val="00596022"/>
    <w:rsid w:val="005967E6"/>
    <w:rsid w:val="005A0CF5"/>
    <w:rsid w:val="005A0D05"/>
    <w:rsid w:val="005A1558"/>
    <w:rsid w:val="005A19B1"/>
    <w:rsid w:val="005A1F9B"/>
    <w:rsid w:val="005A7283"/>
    <w:rsid w:val="005B00F5"/>
    <w:rsid w:val="005B1C5A"/>
    <w:rsid w:val="005C2154"/>
    <w:rsid w:val="005C2EAE"/>
    <w:rsid w:val="005C2F43"/>
    <w:rsid w:val="005C3D53"/>
    <w:rsid w:val="005C4229"/>
    <w:rsid w:val="005C5739"/>
    <w:rsid w:val="005D0FD2"/>
    <w:rsid w:val="005D139D"/>
    <w:rsid w:val="005D43FB"/>
    <w:rsid w:val="005E2894"/>
    <w:rsid w:val="005E2BAA"/>
    <w:rsid w:val="005E341E"/>
    <w:rsid w:val="005E3E2C"/>
    <w:rsid w:val="005E57A8"/>
    <w:rsid w:val="005E6BEC"/>
    <w:rsid w:val="005E6E16"/>
    <w:rsid w:val="005E71B4"/>
    <w:rsid w:val="005F0095"/>
    <w:rsid w:val="005F4262"/>
    <w:rsid w:val="005F42E6"/>
    <w:rsid w:val="0060014A"/>
    <w:rsid w:val="006043E5"/>
    <w:rsid w:val="00604AFB"/>
    <w:rsid w:val="00605B13"/>
    <w:rsid w:val="0061197F"/>
    <w:rsid w:val="00614D33"/>
    <w:rsid w:val="00617B39"/>
    <w:rsid w:val="00623CF1"/>
    <w:rsid w:val="006353FE"/>
    <w:rsid w:val="00640759"/>
    <w:rsid w:val="00640DC0"/>
    <w:rsid w:val="00641FF2"/>
    <w:rsid w:val="00642B06"/>
    <w:rsid w:val="006436E9"/>
    <w:rsid w:val="00650D66"/>
    <w:rsid w:val="00650DE7"/>
    <w:rsid w:val="0065221A"/>
    <w:rsid w:val="006548FD"/>
    <w:rsid w:val="00656C5B"/>
    <w:rsid w:val="0065781C"/>
    <w:rsid w:val="006602FD"/>
    <w:rsid w:val="00660300"/>
    <w:rsid w:val="00661F12"/>
    <w:rsid w:val="00662143"/>
    <w:rsid w:val="00662D6B"/>
    <w:rsid w:val="00663346"/>
    <w:rsid w:val="00664116"/>
    <w:rsid w:val="006643A9"/>
    <w:rsid w:val="006720E2"/>
    <w:rsid w:val="00672DC7"/>
    <w:rsid w:val="00674317"/>
    <w:rsid w:val="0067574E"/>
    <w:rsid w:val="00675854"/>
    <w:rsid w:val="006759E3"/>
    <w:rsid w:val="006826CE"/>
    <w:rsid w:val="00684298"/>
    <w:rsid w:val="00686302"/>
    <w:rsid w:val="00691277"/>
    <w:rsid w:val="00693F2B"/>
    <w:rsid w:val="00695A7A"/>
    <w:rsid w:val="00697B87"/>
    <w:rsid w:val="006A04A1"/>
    <w:rsid w:val="006A4937"/>
    <w:rsid w:val="006A712A"/>
    <w:rsid w:val="006B12C0"/>
    <w:rsid w:val="006B1A97"/>
    <w:rsid w:val="006B2419"/>
    <w:rsid w:val="006B27B5"/>
    <w:rsid w:val="006B4ACC"/>
    <w:rsid w:val="006B5710"/>
    <w:rsid w:val="006B7E7A"/>
    <w:rsid w:val="006C3E43"/>
    <w:rsid w:val="006C7F2D"/>
    <w:rsid w:val="006D0311"/>
    <w:rsid w:val="006D0B75"/>
    <w:rsid w:val="006D1D2B"/>
    <w:rsid w:val="006D212F"/>
    <w:rsid w:val="006D3348"/>
    <w:rsid w:val="006D49BE"/>
    <w:rsid w:val="006E1235"/>
    <w:rsid w:val="006E1F5A"/>
    <w:rsid w:val="006E237D"/>
    <w:rsid w:val="006E295E"/>
    <w:rsid w:val="006E3E6B"/>
    <w:rsid w:val="006E419D"/>
    <w:rsid w:val="006E5C4D"/>
    <w:rsid w:val="006F3129"/>
    <w:rsid w:val="006F3CDE"/>
    <w:rsid w:val="006F3E4A"/>
    <w:rsid w:val="006F5DCC"/>
    <w:rsid w:val="006F6320"/>
    <w:rsid w:val="006F6BC3"/>
    <w:rsid w:val="006F7E6C"/>
    <w:rsid w:val="0070082E"/>
    <w:rsid w:val="00701868"/>
    <w:rsid w:val="00701886"/>
    <w:rsid w:val="007031BA"/>
    <w:rsid w:val="00706294"/>
    <w:rsid w:val="00706887"/>
    <w:rsid w:val="00706B08"/>
    <w:rsid w:val="00711197"/>
    <w:rsid w:val="00712372"/>
    <w:rsid w:val="00712EB2"/>
    <w:rsid w:val="00713810"/>
    <w:rsid w:val="007145AA"/>
    <w:rsid w:val="00714A39"/>
    <w:rsid w:val="00716E1C"/>
    <w:rsid w:val="007173D7"/>
    <w:rsid w:val="007200C0"/>
    <w:rsid w:val="00722C40"/>
    <w:rsid w:val="00723AC4"/>
    <w:rsid w:val="00724473"/>
    <w:rsid w:val="00725214"/>
    <w:rsid w:val="00725F90"/>
    <w:rsid w:val="007268B0"/>
    <w:rsid w:val="00726BC0"/>
    <w:rsid w:val="0072712E"/>
    <w:rsid w:val="00727A6F"/>
    <w:rsid w:val="00730318"/>
    <w:rsid w:val="007334DF"/>
    <w:rsid w:val="007344F2"/>
    <w:rsid w:val="00735330"/>
    <w:rsid w:val="00735763"/>
    <w:rsid w:val="00736687"/>
    <w:rsid w:val="007415AF"/>
    <w:rsid w:val="00745B75"/>
    <w:rsid w:val="0075086D"/>
    <w:rsid w:val="00753EDA"/>
    <w:rsid w:val="0075470E"/>
    <w:rsid w:val="0075513A"/>
    <w:rsid w:val="00763267"/>
    <w:rsid w:val="00764A19"/>
    <w:rsid w:val="00764E87"/>
    <w:rsid w:val="007651D7"/>
    <w:rsid w:val="0077155F"/>
    <w:rsid w:val="00774852"/>
    <w:rsid w:val="0077499A"/>
    <w:rsid w:val="00775D0C"/>
    <w:rsid w:val="007763D8"/>
    <w:rsid w:val="00776F41"/>
    <w:rsid w:val="00777096"/>
    <w:rsid w:val="0078076F"/>
    <w:rsid w:val="00782514"/>
    <w:rsid w:val="00783A32"/>
    <w:rsid w:val="007875C1"/>
    <w:rsid w:val="0079075E"/>
    <w:rsid w:val="00790A3F"/>
    <w:rsid w:val="00791D91"/>
    <w:rsid w:val="00792A85"/>
    <w:rsid w:val="00794C7F"/>
    <w:rsid w:val="00794E1C"/>
    <w:rsid w:val="00796F97"/>
    <w:rsid w:val="007A2EC3"/>
    <w:rsid w:val="007A5D62"/>
    <w:rsid w:val="007A6FE7"/>
    <w:rsid w:val="007B4105"/>
    <w:rsid w:val="007B4DCE"/>
    <w:rsid w:val="007B625E"/>
    <w:rsid w:val="007C2913"/>
    <w:rsid w:val="007C397C"/>
    <w:rsid w:val="007C3A99"/>
    <w:rsid w:val="007C460B"/>
    <w:rsid w:val="007C5E2A"/>
    <w:rsid w:val="007C6E29"/>
    <w:rsid w:val="007D11FA"/>
    <w:rsid w:val="007D247D"/>
    <w:rsid w:val="007D5036"/>
    <w:rsid w:val="007D6458"/>
    <w:rsid w:val="007E1581"/>
    <w:rsid w:val="007E17A2"/>
    <w:rsid w:val="007E1B27"/>
    <w:rsid w:val="007E1D38"/>
    <w:rsid w:val="007E25DA"/>
    <w:rsid w:val="007E3A5B"/>
    <w:rsid w:val="007E449E"/>
    <w:rsid w:val="007E53FB"/>
    <w:rsid w:val="007E68DB"/>
    <w:rsid w:val="007E7637"/>
    <w:rsid w:val="007F0393"/>
    <w:rsid w:val="007F0FE3"/>
    <w:rsid w:val="007F165C"/>
    <w:rsid w:val="0080275E"/>
    <w:rsid w:val="00802798"/>
    <w:rsid w:val="0080341F"/>
    <w:rsid w:val="00803FE4"/>
    <w:rsid w:val="00805402"/>
    <w:rsid w:val="008105F9"/>
    <w:rsid w:val="00810A7A"/>
    <w:rsid w:val="008114FA"/>
    <w:rsid w:val="00811D81"/>
    <w:rsid w:val="00812ACC"/>
    <w:rsid w:val="008147F9"/>
    <w:rsid w:val="00814E95"/>
    <w:rsid w:val="00815C1C"/>
    <w:rsid w:val="00816448"/>
    <w:rsid w:val="00816AB0"/>
    <w:rsid w:val="008221D0"/>
    <w:rsid w:val="00824220"/>
    <w:rsid w:val="00824B28"/>
    <w:rsid w:val="0082516C"/>
    <w:rsid w:val="00826464"/>
    <w:rsid w:val="00826C93"/>
    <w:rsid w:val="00827016"/>
    <w:rsid w:val="0083063D"/>
    <w:rsid w:val="00831099"/>
    <w:rsid w:val="00833A9B"/>
    <w:rsid w:val="008362E8"/>
    <w:rsid w:val="008377E2"/>
    <w:rsid w:val="00840E6D"/>
    <w:rsid w:val="00840F76"/>
    <w:rsid w:val="008422EA"/>
    <w:rsid w:val="00842D10"/>
    <w:rsid w:val="00844254"/>
    <w:rsid w:val="008453C1"/>
    <w:rsid w:val="008460DE"/>
    <w:rsid w:val="008463C2"/>
    <w:rsid w:val="00847A19"/>
    <w:rsid w:val="008509C2"/>
    <w:rsid w:val="00852074"/>
    <w:rsid w:val="008556C1"/>
    <w:rsid w:val="00856B6F"/>
    <w:rsid w:val="0085744D"/>
    <w:rsid w:val="00861663"/>
    <w:rsid w:val="008643EB"/>
    <w:rsid w:val="00864962"/>
    <w:rsid w:val="008661B7"/>
    <w:rsid w:val="00866750"/>
    <w:rsid w:val="00870505"/>
    <w:rsid w:val="00870EB3"/>
    <w:rsid w:val="00871BF7"/>
    <w:rsid w:val="00871E76"/>
    <w:rsid w:val="008739D4"/>
    <w:rsid w:val="00875A71"/>
    <w:rsid w:val="00876362"/>
    <w:rsid w:val="008763B5"/>
    <w:rsid w:val="008778CD"/>
    <w:rsid w:val="00880F65"/>
    <w:rsid w:val="00883B05"/>
    <w:rsid w:val="00885BBD"/>
    <w:rsid w:val="00887F69"/>
    <w:rsid w:val="00890451"/>
    <w:rsid w:val="00894D74"/>
    <w:rsid w:val="0089658C"/>
    <w:rsid w:val="008A1406"/>
    <w:rsid w:val="008A331F"/>
    <w:rsid w:val="008A467D"/>
    <w:rsid w:val="008A60FB"/>
    <w:rsid w:val="008A7DFC"/>
    <w:rsid w:val="008B06E5"/>
    <w:rsid w:val="008B1371"/>
    <w:rsid w:val="008B20D7"/>
    <w:rsid w:val="008B26EF"/>
    <w:rsid w:val="008B2C17"/>
    <w:rsid w:val="008B3D72"/>
    <w:rsid w:val="008B4611"/>
    <w:rsid w:val="008B49FA"/>
    <w:rsid w:val="008B7BEC"/>
    <w:rsid w:val="008B7C07"/>
    <w:rsid w:val="008C5B5F"/>
    <w:rsid w:val="008C6A14"/>
    <w:rsid w:val="008D2088"/>
    <w:rsid w:val="008D3C9E"/>
    <w:rsid w:val="008D4891"/>
    <w:rsid w:val="008D4F7C"/>
    <w:rsid w:val="008D5505"/>
    <w:rsid w:val="008E434B"/>
    <w:rsid w:val="008E4D79"/>
    <w:rsid w:val="008F2A53"/>
    <w:rsid w:val="008F3F6A"/>
    <w:rsid w:val="008F46B2"/>
    <w:rsid w:val="008F4E7A"/>
    <w:rsid w:val="00902E4A"/>
    <w:rsid w:val="00902E73"/>
    <w:rsid w:val="00905518"/>
    <w:rsid w:val="00910FD8"/>
    <w:rsid w:val="00911034"/>
    <w:rsid w:val="00911882"/>
    <w:rsid w:val="00911C6F"/>
    <w:rsid w:val="0091420C"/>
    <w:rsid w:val="00916F58"/>
    <w:rsid w:val="00917291"/>
    <w:rsid w:val="00917B6E"/>
    <w:rsid w:val="00921C58"/>
    <w:rsid w:val="00925D7E"/>
    <w:rsid w:val="00930B47"/>
    <w:rsid w:val="00934A94"/>
    <w:rsid w:val="00936868"/>
    <w:rsid w:val="009421BD"/>
    <w:rsid w:val="00944783"/>
    <w:rsid w:val="009454A1"/>
    <w:rsid w:val="0094603D"/>
    <w:rsid w:val="00946305"/>
    <w:rsid w:val="00946515"/>
    <w:rsid w:val="00946996"/>
    <w:rsid w:val="00951D07"/>
    <w:rsid w:val="00952F9A"/>
    <w:rsid w:val="0095330E"/>
    <w:rsid w:val="00954FC3"/>
    <w:rsid w:val="00957410"/>
    <w:rsid w:val="009609AB"/>
    <w:rsid w:val="00961758"/>
    <w:rsid w:val="00964A1F"/>
    <w:rsid w:val="0097013E"/>
    <w:rsid w:val="00971049"/>
    <w:rsid w:val="00971B3C"/>
    <w:rsid w:val="0097290F"/>
    <w:rsid w:val="00974AA1"/>
    <w:rsid w:val="00975986"/>
    <w:rsid w:val="00975FF0"/>
    <w:rsid w:val="00976B24"/>
    <w:rsid w:val="00982298"/>
    <w:rsid w:val="009847C5"/>
    <w:rsid w:val="00984C81"/>
    <w:rsid w:val="00985776"/>
    <w:rsid w:val="00986684"/>
    <w:rsid w:val="00986955"/>
    <w:rsid w:val="00986A27"/>
    <w:rsid w:val="00994866"/>
    <w:rsid w:val="009A234F"/>
    <w:rsid w:val="009A2D71"/>
    <w:rsid w:val="009A4885"/>
    <w:rsid w:val="009A4D26"/>
    <w:rsid w:val="009A5668"/>
    <w:rsid w:val="009B0435"/>
    <w:rsid w:val="009B1ECF"/>
    <w:rsid w:val="009B210B"/>
    <w:rsid w:val="009B2610"/>
    <w:rsid w:val="009B6ED9"/>
    <w:rsid w:val="009C5713"/>
    <w:rsid w:val="009C6926"/>
    <w:rsid w:val="009C6FAE"/>
    <w:rsid w:val="009D1A9A"/>
    <w:rsid w:val="009D1FE5"/>
    <w:rsid w:val="009D2BC7"/>
    <w:rsid w:val="009D55F1"/>
    <w:rsid w:val="009D64CF"/>
    <w:rsid w:val="009D651E"/>
    <w:rsid w:val="009D794A"/>
    <w:rsid w:val="009D7EBF"/>
    <w:rsid w:val="009E10C8"/>
    <w:rsid w:val="009E1370"/>
    <w:rsid w:val="009E368C"/>
    <w:rsid w:val="009E493E"/>
    <w:rsid w:val="009F1429"/>
    <w:rsid w:val="009F1DE5"/>
    <w:rsid w:val="009F29C7"/>
    <w:rsid w:val="009F3109"/>
    <w:rsid w:val="009F34FA"/>
    <w:rsid w:val="009F38EB"/>
    <w:rsid w:val="009F6C6B"/>
    <w:rsid w:val="009F76E6"/>
    <w:rsid w:val="00A009FD"/>
    <w:rsid w:val="00A03342"/>
    <w:rsid w:val="00A0510A"/>
    <w:rsid w:val="00A05F1D"/>
    <w:rsid w:val="00A06CA5"/>
    <w:rsid w:val="00A14689"/>
    <w:rsid w:val="00A146C6"/>
    <w:rsid w:val="00A14C70"/>
    <w:rsid w:val="00A15171"/>
    <w:rsid w:val="00A24439"/>
    <w:rsid w:val="00A24DB6"/>
    <w:rsid w:val="00A25D65"/>
    <w:rsid w:val="00A309F3"/>
    <w:rsid w:val="00A31843"/>
    <w:rsid w:val="00A32EDB"/>
    <w:rsid w:val="00A3371C"/>
    <w:rsid w:val="00A33FA8"/>
    <w:rsid w:val="00A35DB5"/>
    <w:rsid w:val="00A37393"/>
    <w:rsid w:val="00A416B6"/>
    <w:rsid w:val="00A4197D"/>
    <w:rsid w:val="00A453DB"/>
    <w:rsid w:val="00A46471"/>
    <w:rsid w:val="00A46BE6"/>
    <w:rsid w:val="00A47EFE"/>
    <w:rsid w:val="00A50BC6"/>
    <w:rsid w:val="00A51F80"/>
    <w:rsid w:val="00A525B1"/>
    <w:rsid w:val="00A555D4"/>
    <w:rsid w:val="00A56134"/>
    <w:rsid w:val="00A56380"/>
    <w:rsid w:val="00A57F83"/>
    <w:rsid w:val="00A64F20"/>
    <w:rsid w:val="00A650D7"/>
    <w:rsid w:val="00A657B3"/>
    <w:rsid w:val="00A6603B"/>
    <w:rsid w:val="00A670B7"/>
    <w:rsid w:val="00A736CA"/>
    <w:rsid w:val="00A743DA"/>
    <w:rsid w:val="00A772B1"/>
    <w:rsid w:val="00A836B7"/>
    <w:rsid w:val="00A85037"/>
    <w:rsid w:val="00A85D04"/>
    <w:rsid w:val="00A86107"/>
    <w:rsid w:val="00A868DC"/>
    <w:rsid w:val="00A8786B"/>
    <w:rsid w:val="00A87FB9"/>
    <w:rsid w:val="00A91B3F"/>
    <w:rsid w:val="00A925C3"/>
    <w:rsid w:val="00A937FF"/>
    <w:rsid w:val="00A94E39"/>
    <w:rsid w:val="00A96A94"/>
    <w:rsid w:val="00AA0C63"/>
    <w:rsid w:val="00AA1440"/>
    <w:rsid w:val="00AA24ED"/>
    <w:rsid w:val="00AA2CA9"/>
    <w:rsid w:val="00AA5D72"/>
    <w:rsid w:val="00AB0563"/>
    <w:rsid w:val="00AB1002"/>
    <w:rsid w:val="00AB2807"/>
    <w:rsid w:val="00AB40E9"/>
    <w:rsid w:val="00AC310F"/>
    <w:rsid w:val="00AC339E"/>
    <w:rsid w:val="00AC355F"/>
    <w:rsid w:val="00AC5A9B"/>
    <w:rsid w:val="00AC6379"/>
    <w:rsid w:val="00AC6892"/>
    <w:rsid w:val="00AD2A6E"/>
    <w:rsid w:val="00AD5873"/>
    <w:rsid w:val="00AD7005"/>
    <w:rsid w:val="00AD7460"/>
    <w:rsid w:val="00AD7895"/>
    <w:rsid w:val="00AE0529"/>
    <w:rsid w:val="00AE0EB5"/>
    <w:rsid w:val="00AE12F2"/>
    <w:rsid w:val="00AE1395"/>
    <w:rsid w:val="00AE350D"/>
    <w:rsid w:val="00AE4AFE"/>
    <w:rsid w:val="00AE5BCB"/>
    <w:rsid w:val="00AE6673"/>
    <w:rsid w:val="00AE6B55"/>
    <w:rsid w:val="00AF398E"/>
    <w:rsid w:val="00AF4C88"/>
    <w:rsid w:val="00AF59A6"/>
    <w:rsid w:val="00AF7A88"/>
    <w:rsid w:val="00AF7EEE"/>
    <w:rsid w:val="00B011DE"/>
    <w:rsid w:val="00B01D99"/>
    <w:rsid w:val="00B030A9"/>
    <w:rsid w:val="00B066AC"/>
    <w:rsid w:val="00B06902"/>
    <w:rsid w:val="00B06DEE"/>
    <w:rsid w:val="00B07771"/>
    <w:rsid w:val="00B11F5B"/>
    <w:rsid w:val="00B136BE"/>
    <w:rsid w:val="00B17DCF"/>
    <w:rsid w:val="00B2077F"/>
    <w:rsid w:val="00B21E8E"/>
    <w:rsid w:val="00B2224F"/>
    <w:rsid w:val="00B22E30"/>
    <w:rsid w:val="00B302CA"/>
    <w:rsid w:val="00B30CF2"/>
    <w:rsid w:val="00B30EFB"/>
    <w:rsid w:val="00B31F59"/>
    <w:rsid w:val="00B32801"/>
    <w:rsid w:val="00B365A5"/>
    <w:rsid w:val="00B40B68"/>
    <w:rsid w:val="00B4283F"/>
    <w:rsid w:val="00B428A7"/>
    <w:rsid w:val="00B42C0D"/>
    <w:rsid w:val="00B437CA"/>
    <w:rsid w:val="00B45237"/>
    <w:rsid w:val="00B464D2"/>
    <w:rsid w:val="00B503BE"/>
    <w:rsid w:val="00B504E0"/>
    <w:rsid w:val="00B5052D"/>
    <w:rsid w:val="00B51617"/>
    <w:rsid w:val="00B51F42"/>
    <w:rsid w:val="00B54AAA"/>
    <w:rsid w:val="00B54BAA"/>
    <w:rsid w:val="00B55A03"/>
    <w:rsid w:val="00B610C5"/>
    <w:rsid w:val="00B61EF7"/>
    <w:rsid w:val="00B6438F"/>
    <w:rsid w:val="00B647DA"/>
    <w:rsid w:val="00B67DF0"/>
    <w:rsid w:val="00B75D7F"/>
    <w:rsid w:val="00B760F7"/>
    <w:rsid w:val="00B77A62"/>
    <w:rsid w:val="00B77BC1"/>
    <w:rsid w:val="00B804B3"/>
    <w:rsid w:val="00B824E3"/>
    <w:rsid w:val="00B903CE"/>
    <w:rsid w:val="00B9123E"/>
    <w:rsid w:val="00B92087"/>
    <w:rsid w:val="00B92AC3"/>
    <w:rsid w:val="00B9336B"/>
    <w:rsid w:val="00B946D9"/>
    <w:rsid w:val="00B950C0"/>
    <w:rsid w:val="00BA05FB"/>
    <w:rsid w:val="00BA3CF2"/>
    <w:rsid w:val="00BA4070"/>
    <w:rsid w:val="00BA4B21"/>
    <w:rsid w:val="00BA554E"/>
    <w:rsid w:val="00BA6E30"/>
    <w:rsid w:val="00BA7D34"/>
    <w:rsid w:val="00BB3374"/>
    <w:rsid w:val="00BB367B"/>
    <w:rsid w:val="00BB6B26"/>
    <w:rsid w:val="00BB6FF6"/>
    <w:rsid w:val="00BC2532"/>
    <w:rsid w:val="00BC426C"/>
    <w:rsid w:val="00BC5077"/>
    <w:rsid w:val="00BC6FFB"/>
    <w:rsid w:val="00BC77AE"/>
    <w:rsid w:val="00BD16FF"/>
    <w:rsid w:val="00BD1FA8"/>
    <w:rsid w:val="00BD32DC"/>
    <w:rsid w:val="00BD39AF"/>
    <w:rsid w:val="00BD5DEA"/>
    <w:rsid w:val="00BD65C3"/>
    <w:rsid w:val="00BD6CFB"/>
    <w:rsid w:val="00BD7273"/>
    <w:rsid w:val="00BE279C"/>
    <w:rsid w:val="00BE2C7E"/>
    <w:rsid w:val="00BF0BC5"/>
    <w:rsid w:val="00BF0D48"/>
    <w:rsid w:val="00BF4202"/>
    <w:rsid w:val="00BF4C49"/>
    <w:rsid w:val="00BF5AE9"/>
    <w:rsid w:val="00BF7F62"/>
    <w:rsid w:val="00C00045"/>
    <w:rsid w:val="00C05249"/>
    <w:rsid w:val="00C05E3B"/>
    <w:rsid w:val="00C10E6B"/>
    <w:rsid w:val="00C13067"/>
    <w:rsid w:val="00C1547F"/>
    <w:rsid w:val="00C15EB4"/>
    <w:rsid w:val="00C171F7"/>
    <w:rsid w:val="00C17851"/>
    <w:rsid w:val="00C20D08"/>
    <w:rsid w:val="00C20F86"/>
    <w:rsid w:val="00C221A8"/>
    <w:rsid w:val="00C2227E"/>
    <w:rsid w:val="00C22E3A"/>
    <w:rsid w:val="00C238E0"/>
    <w:rsid w:val="00C2675D"/>
    <w:rsid w:val="00C277F1"/>
    <w:rsid w:val="00C316F7"/>
    <w:rsid w:val="00C321F2"/>
    <w:rsid w:val="00C33A2A"/>
    <w:rsid w:val="00C33FA7"/>
    <w:rsid w:val="00C35C18"/>
    <w:rsid w:val="00C36022"/>
    <w:rsid w:val="00C37A12"/>
    <w:rsid w:val="00C400B7"/>
    <w:rsid w:val="00C4020A"/>
    <w:rsid w:val="00C41FDF"/>
    <w:rsid w:val="00C42A32"/>
    <w:rsid w:val="00C437D0"/>
    <w:rsid w:val="00C474D3"/>
    <w:rsid w:val="00C50B7D"/>
    <w:rsid w:val="00C5282D"/>
    <w:rsid w:val="00C52AED"/>
    <w:rsid w:val="00C5409B"/>
    <w:rsid w:val="00C60730"/>
    <w:rsid w:val="00C61B9E"/>
    <w:rsid w:val="00C61E99"/>
    <w:rsid w:val="00C62179"/>
    <w:rsid w:val="00C6402A"/>
    <w:rsid w:val="00C645FE"/>
    <w:rsid w:val="00C64AAA"/>
    <w:rsid w:val="00C66524"/>
    <w:rsid w:val="00C669C0"/>
    <w:rsid w:val="00C670DC"/>
    <w:rsid w:val="00C67AF1"/>
    <w:rsid w:val="00C72A05"/>
    <w:rsid w:val="00C72B26"/>
    <w:rsid w:val="00C76CDF"/>
    <w:rsid w:val="00C8058D"/>
    <w:rsid w:val="00C80AD9"/>
    <w:rsid w:val="00C82C3D"/>
    <w:rsid w:val="00C85B56"/>
    <w:rsid w:val="00C85FBD"/>
    <w:rsid w:val="00C8670C"/>
    <w:rsid w:val="00C87777"/>
    <w:rsid w:val="00C91E93"/>
    <w:rsid w:val="00C92316"/>
    <w:rsid w:val="00C937BC"/>
    <w:rsid w:val="00C95752"/>
    <w:rsid w:val="00C97D57"/>
    <w:rsid w:val="00CA2EF8"/>
    <w:rsid w:val="00CA3D51"/>
    <w:rsid w:val="00CA4B34"/>
    <w:rsid w:val="00CA6502"/>
    <w:rsid w:val="00CA75F5"/>
    <w:rsid w:val="00CB0EC6"/>
    <w:rsid w:val="00CB4CC8"/>
    <w:rsid w:val="00CC0E61"/>
    <w:rsid w:val="00CC26F9"/>
    <w:rsid w:val="00CC7829"/>
    <w:rsid w:val="00CD673B"/>
    <w:rsid w:val="00CD7B5C"/>
    <w:rsid w:val="00CE048B"/>
    <w:rsid w:val="00CE0ED3"/>
    <w:rsid w:val="00CE38D4"/>
    <w:rsid w:val="00CE4FEE"/>
    <w:rsid w:val="00CE5B5B"/>
    <w:rsid w:val="00CE5F9E"/>
    <w:rsid w:val="00CE67F7"/>
    <w:rsid w:val="00CE7D54"/>
    <w:rsid w:val="00CF1412"/>
    <w:rsid w:val="00CF1ADB"/>
    <w:rsid w:val="00CF2872"/>
    <w:rsid w:val="00CF32F8"/>
    <w:rsid w:val="00CF4BA2"/>
    <w:rsid w:val="00CF667A"/>
    <w:rsid w:val="00CF6945"/>
    <w:rsid w:val="00CF6CBA"/>
    <w:rsid w:val="00CF73AA"/>
    <w:rsid w:val="00CF7DBB"/>
    <w:rsid w:val="00D005C5"/>
    <w:rsid w:val="00D007F9"/>
    <w:rsid w:val="00D0216D"/>
    <w:rsid w:val="00D03A20"/>
    <w:rsid w:val="00D06356"/>
    <w:rsid w:val="00D06C18"/>
    <w:rsid w:val="00D06D2A"/>
    <w:rsid w:val="00D103F7"/>
    <w:rsid w:val="00D21680"/>
    <w:rsid w:val="00D22AF4"/>
    <w:rsid w:val="00D22E27"/>
    <w:rsid w:val="00D24C9F"/>
    <w:rsid w:val="00D260FC"/>
    <w:rsid w:val="00D26310"/>
    <w:rsid w:val="00D26F0D"/>
    <w:rsid w:val="00D31538"/>
    <w:rsid w:val="00D32C28"/>
    <w:rsid w:val="00D37DFF"/>
    <w:rsid w:val="00D40CF5"/>
    <w:rsid w:val="00D4181C"/>
    <w:rsid w:val="00D44043"/>
    <w:rsid w:val="00D4622E"/>
    <w:rsid w:val="00D462E1"/>
    <w:rsid w:val="00D4683B"/>
    <w:rsid w:val="00D46E18"/>
    <w:rsid w:val="00D52097"/>
    <w:rsid w:val="00D53AC3"/>
    <w:rsid w:val="00D55E2A"/>
    <w:rsid w:val="00D614B2"/>
    <w:rsid w:val="00D620A7"/>
    <w:rsid w:val="00D63632"/>
    <w:rsid w:val="00D65A4E"/>
    <w:rsid w:val="00D65AB4"/>
    <w:rsid w:val="00D65DC8"/>
    <w:rsid w:val="00D65E51"/>
    <w:rsid w:val="00D66039"/>
    <w:rsid w:val="00D665AF"/>
    <w:rsid w:val="00D70BF2"/>
    <w:rsid w:val="00D72130"/>
    <w:rsid w:val="00D74BA1"/>
    <w:rsid w:val="00D767BD"/>
    <w:rsid w:val="00D805FD"/>
    <w:rsid w:val="00D81651"/>
    <w:rsid w:val="00D85000"/>
    <w:rsid w:val="00D86C0B"/>
    <w:rsid w:val="00D86E97"/>
    <w:rsid w:val="00D95DA0"/>
    <w:rsid w:val="00D974FE"/>
    <w:rsid w:val="00DA1350"/>
    <w:rsid w:val="00DA3296"/>
    <w:rsid w:val="00DA46B8"/>
    <w:rsid w:val="00DB06CD"/>
    <w:rsid w:val="00DB0AD0"/>
    <w:rsid w:val="00DB2A60"/>
    <w:rsid w:val="00DB2DC2"/>
    <w:rsid w:val="00DB3FB8"/>
    <w:rsid w:val="00DB4F9E"/>
    <w:rsid w:val="00DB50F3"/>
    <w:rsid w:val="00DB7623"/>
    <w:rsid w:val="00DC1C16"/>
    <w:rsid w:val="00DC2176"/>
    <w:rsid w:val="00DC2A66"/>
    <w:rsid w:val="00DC2CD7"/>
    <w:rsid w:val="00DC586D"/>
    <w:rsid w:val="00DC6233"/>
    <w:rsid w:val="00DC6E54"/>
    <w:rsid w:val="00DC7738"/>
    <w:rsid w:val="00DC796A"/>
    <w:rsid w:val="00DD1E2D"/>
    <w:rsid w:val="00DD3173"/>
    <w:rsid w:val="00DD4EA1"/>
    <w:rsid w:val="00DD711A"/>
    <w:rsid w:val="00DD79F1"/>
    <w:rsid w:val="00DD7B62"/>
    <w:rsid w:val="00DE07F4"/>
    <w:rsid w:val="00DE3CE4"/>
    <w:rsid w:val="00DE4339"/>
    <w:rsid w:val="00DE46AA"/>
    <w:rsid w:val="00DE5043"/>
    <w:rsid w:val="00DE5D85"/>
    <w:rsid w:val="00DF07D4"/>
    <w:rsid w:val="00DF5097"/>
    <w:rsid w:val="00DF5DCC"/>
    <w:rsid w:val="00E00650"/>
    <w:rsid w:val="00E02640"/>
    <w:rsid w:val="00E02AFC"/>
    <w:rsid w:val="00E03032"/>
    <w:rsid w:val="00E03A2F"/>
    <w:rsid w:val="00E05DE0"/>
    <w:rsid w:val="00E072B0"/>
    <w:rsid w:val="00E07405"/>
    <w:rsid w:val="00E130EC"/>
    <w:rsid w:val="00E13853"/>
    <w:rsid w:val="00E13E1F"/>
    <w:rsid w:val="00E1676A"/>
    <w:rsid w:val="00E17636"/>
    <w:rsid w:val="00E25046"/>
    <w:rsid w:val="00E2719F"/>
    <w:rsid w:val="00E27535"/>
    <w:rsid w:val="00E304DA"/>
    <w:rsid w:val="00E3261C"/>
    <w:rsid w:val="00E32FFC"/>
    <w:rsid w:val="00E33FDB"/>
    <w:rsid w:val="00E3480D"/>
    <w:rsid w:val="00E42808"/>
    <w:rsid w:val="00E43CAF"/>
    <w:rsid w:val="00E457A2"/>
    <w:rsid w:val="00E5001E"/>
    <w:rsid w:val="00E502FC"/>
    <w:rsid w:val="00E52352"/>
    <w:rsid w:val="00E529FE"/>
    <w:rsid w:val="00E53BDE"/>
    <w:rsid w:val="00E53C31"/>
    <w:rsid w:val="00E5618B"/>
    <w:rsid w:val="00E65946"/>
    <w:rsid w:val="00E66134"/>
    <w:rsid w:val="00E67343"/>
    <w:rsid w:val="00E7181F"/>
    <w:rsid w:val="00E72264"/>
    <w:rsid w:val="00E73249"/>
    <w:rsid w:val="00E74A20"/>
    <w:rsid w:val="00E81B3A"/>
    <w:rsid w:val="00E82859"/>
    <w:rsid w:val="00E85ADD"/>
    <w:rsid w:val="00E90F9A"/>
    <w:rsid w:val="00E92C27"/>
    <w:rsid w:val="00E9375E"/>
    <w:rsid w:val="00E93C90"/>
    <w:rsid w:val="00E946AF"/>
    <w:rsid w:val="00E95BF2"/>
    <w:rsid w:val="00E95E92"/>
    <w:rsid w:val="00E963ED"/>
    <w:rsid w:val="00E96ACF"/>
    <w:rsid w:val="00E97409"/>
    <w:rsid w:val="00E97896"/>
    <w:rsid w:val="00E97A9F"/>
    <w:rsid w:val="00EA06BE"/>
    <w:rsid w:val="00EA1FE3"/>
    <w:rsid w:val="00EA3B0E"/>
    <w:rsid w:val="00EA5A6D"/>
    <w:rsid w:val="00EA7879"/>
    <w:rsid w:val="00EA7A9D"/>
    <w:rsid w:val="00EB245E"/>
    <w:rsid w:val="00EB717C"/>
    <w:rsid w:val="00EB7771"/>
    <w:rsid w:val="00EC0C17"/>
    <w:rsid w:val="00EC54EC"/>
    <w:rsid w:val="00EC676F"/>
    <w:rsid w:val="00EC69D0"/>
    <w:rsid w:val="00ED1F63"/>
    <w:rsid w:val="00ED2E26"/>
    <w:rsid w:val="00ED6915"/>
    <w:rsid w:val="00ED6C00"/>
    <w:rsid w:val="00ED6DF6"/>
    <w:rsid w:val="00EE1069"/>
    <w:rsid w:val="00EE17B5"/>
    <w:rsid w:val="00EE20CB"/>
    <w:rsid w:val="00EE2E43"/>
    <w:rsid w:val="00EE6331"/>
    <w:rsid w:val="00EE7579"/>
    <w:rsid w:val="00EF068A"/>
    <w:rsid w:val="00EF0DCB"/>
    <w:rsid w:val="00EF1FBA"/>
    <w:rsid w:val="00EF2C94"/>
    <w:rsid w:val="00EF4EFE"/>
    <w:rsid w:val="00EF55A0"/>
    <w:rsid w:val="00EF5E1E"/>
    <w:rsid w:val="00EF7B82"/>
    <w:rsid w:val="00F0137F"/>
    <w:rsid w:val="00F02B0E"/>
    <w:rsid w:val="00F02CF3"/>
    <w:rsid w:val="00F03329"/>
    <w:rsid w:val="00F04F50"/>
    <w:rsid w:val="00F0533C"/>
    <w:rsid w:val="00F0760D"/>
    <w:rsid w:val="00F10636"/>
    <w:rsid w:val="00F10C00"/>
    <w:rsid w:val="00F12F4A"/>
    <w:rsid w:val="00F13651"/>
    <w:rsid w:val="00F13BDC"/>
    <w:rsid w:val="00F1528E"/>
    <w:rsid w:val="00F16592"/>
    <w:rsid w:val="00F203F1"/>
    <w:rsid w:val="00F220E6"/>
    <w:rsid w:val="00F25432"/>
    <w:rsid w:val="00F25EBB"/>
    <w:rsid w:val="00F32918"/>
    <w:rsid w:val="00F33C1C"/>
    <w:rsid w:val="00F343C9"/>
    <w:rsid w:val="00F356D4"/>
    <w:rsid w:val="00F36D8C"/>
    <w:rsid w:val="00F36FCD"/>
    <w:rsid w:val="00F40336"/>
    <w:rsid w:val="00F40DA5"/>
    <w:rsid w:val="00F42158"/>
    <w:rsid w:val="00F44E1D"/>
    <w:rsid w:val="00F4751D"/>
    <w:rsid w:val="00F47E08"/>
    <w:rsid w:val="00F61846"/>
    <w:rsid w:val="00F70B0A"/>
    <w:rsid w:val="00F724AF"/>
    <w:rsid w:val="00F72A42"/>
    <w:rsid w:val="00F7445D"/>
    <w:rsid w:val="00F81147"/>
    <w:rsid w:val="00F825A7"/>
    <w:rsid w:val="00F8440F"/>
    <w:rsid w:val="00F84550"/>
    <w:rsid w:val="00F8735D"/>
    <w:rsid w:val="00F91949"/>
    <w:rsid w:val="00F91F9D"/>
    <w:rsid w:val="00F92089"/>
    <w:rsid w:val="00F9655C"/>
    <w:rsid w:val="00FA1C87"/>
    <w:rsid w:val="00FA33CB"/>
    <w:rsid w:val="00FA4581"/>
    <w:rsid w:val="00FA501F"/>
    <w:rsid w:val="00FA723A"/>
    <w:rsid w:val="00FA76BD"/>
    <w:rsid w:val="00FB26DB"/>
    <w:rsid w:val="00FB315A"/>
    <w:rsid w:val="00FB3C70"/>
    <w:rsid w:val="00FB3E3D"/>
    <w:rsid w:val="00FB6BE3"/>
    <w:rsid w:val="00FB7095"/>
    <w:rsid w:val="00FC11D8"/>
    <w:rsid w:val="00FC2186"/>
    <w:rsid w:val="00FC278C"/>
    <w:rsid w:val="00FC37EB"/>
    <w:rsid w:val="00FC3802"/>
    <w:rsid w:val="00FC73A2"/>
    <w:rsid w:val="00FD2C01"/>
    <w:rsid w:val="00FD3AC9"/>
    <w:rsid w:val="00FD3D70"/>
    <w:rsid w:val="00FD5261"/>
    <w:rsid w:val="00FE0050"/>
    <w:rsid w:val="00FE145A"/>
    <w:rsid w:val="00FE39E6"/>
    <w:rsid w:val="00FE4F6C"/>
    <w:rsid w:val="00FE4F8B"/>
    <w:rsid w:val="00FE6C3C"/>
    <w:rsid w:val="00FE729D"/>
    <w:rsid w:val="00FF25B4"/>
    <w:rsid w:val="00FF2B7E"/>
    <w:rsid w:val="00FF705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BE7E8"/>
  <w15:chartTrackingRefBased/>
  <w15:docId w15:val="{547F96D1-52E6-49F0-9E46-55B03F43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8"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A8"/>
  </w:style>
  <w:style w:type="paragraph" w:styleId="Heading1">
    <w:name w:val="heading 1"/>
    <w:basedOn w:val="Normal"/>
    <w:next w:val="Normal"/>
    <w:link w:val="Heading1Char"/>
    <w:qFormat/>
    <w:rsid w:val="00D65E51"/>
    <w:pPr>
      <w:spacing w:before="480" w:after="240" w:line="240" w:lineRule="auto"/>
      <w:outlineLvl w:val="0"/>
    </w:pPr>
    <w:rPr>
      <w:rFonts w:eastAsia="Times New Roman" w:cs="Arial"/>
      <w:b/>
      <w:bCs/>
      <w:color w:val="44546A" w:themeColor="text2"/>
      <w:kern w:val="28"/>
      <w:sz w:val="40"/>
      <w:szCs w:val="32"/>
      <w:lang w:eastAsia="en-AU"/>
    </w:rPr>
  </w:style>
  <w:style w:type="paragraph" w:styleId="Heading2">
    <w:name w:val="heading 2"/>
    <w:basedOn w:val="Normal"/>
    <w:next w:val="Normal"/>
    <w:link w:val="Heading2Char"/>
    <w:uiPriority w:val="9"/>
    <w:unhideWhenUsed/>
    <w:qFormat/>
    <w:rsid w:val="00412F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04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5F0"/>
  </w:style>
  <w:style w:type="paragraph" w:styleId="Footer">
    <w:name w:val="footer"/>
    <w:basedOn w:val="Normal"/>
    <w:link w:val="FooterChar"/>
    <w:uiPriority w:val="99"/>
    <w:unhideWhenUsed/>
    <w:rsid w:val="00134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5F0"/>
  </w:style>
  <w:style w:type="character" w:styleId="IntenseEmphasis">
    <w:name w:val="Intense Emphasis"/>
    <w:basedOn w:val="DefaultParagraphFont"/>
    <w:uiPriority w:val="21"/>
    <w:qFormat/>
    <w:rsid w:val="001345F0"/>
    <w:rPr>
      <w:i/>
      <w:iCs/>
      <w:color w:val="4472C4" w:themeColor="accent1"/>
    </w:rPr>
  </w:style>
  <w:style w:type="paragraph" w:styleId="ListParagraph">
    <w:name w:val="List Paragraph"/>
    <w:aliases w:val="Bullet table,List Paragraph1,Recommendation,Body text,standard lewis,NFP GP Bulleted List,Bullet point,CV text,Dot pt,F5 List Paragraph,FooterText,L,List Paragraph11,List Paragraph111,List Paragraph2,Medium Grid 1 - Accent 21,NAST Quote"/>
    <w:basedOn w:val="Normal"/>
    <w:link w:val="ListParagraphChar"/>
    <w:uiPriority w:val="99"/>
    <w:qFormat/>
    <w:rsid w:val="005D43FB"/>
    <w:pPr>
      <w:ind w:left="720"/>
      <w:contextualSpacing/>
    </w:pPr>
  </w:style>
  <w:style w:type="character" w:styleId="CommentReference">
    <w:name w:val="annotation reference"/>
    <w:basedOn w:val="DefaultParagraphFont"/>
    <w:uiPriority w:val="98"/>
    <w:semiHidden/>
    <w:unhideWhenUsed/>
    <w:rsid w:val="003E05AF"/>
    <w:rPr>
      <w:sz w:val="16"/>
      <w:szCs w:val="16"/>
    </w:rPr>
  </w:style>
  <w:style w:type="paragraph" w:styleId="CommentText">
    <w:name w:val="annotation text"/>
    <w:basedOn w:val="Normal"/>
    <w:link w:val="CommentTextChar"/>
    <w:uiPriority w:val="98"/>
    <w:unhideWhenUsed/>
    <w:rsid w:val="003E05AF"/>
    <w:pPr>
      <w:spacing w:line="240" w:lineRule="auto"/>
    </w:pPr>
    <w:rPr>
      <w:sz w:val="20"/>
      <w:szCs w:val="20"/>
    </w:rPr>
  </w:style>
  <w:style w:type="character" w:customStyle="1" w:styleId="CommentTextChar">
    <w:name w:val="Comment Text Char"/>
    <w:basedOn w:val="DefaultParagraphFont"/>
    <w:link w:val="CommentText"/>
    <w:uiPriority w:val="98"/>
    <w:rsid w:val="003E05AF"/>
    <w:rPr>
      <w:sz w:val="20"/>
      <w:szCs w:val="20"/>
    </w:rPr>
  </w:style>
  <w:style w:type="paragraph" w:styleId="CommentSubject">
    <w:name w:val="annotation subject"/>
    <w:basedOn w:val="CommentText"/>
    <w:next w:val="CommentText"/>
    <w:link w:val="CommentSubjectChar"/>
    <w:uiPriority w:val="99"/>
    <w:semiHidden/>
    <w:unhideWhenUsed/>
    <w:rsid w:val="003E05AF"/>
    <w:rPr>
      <w:b/>
      <w:bCs/>
    </w:rPr>
  </w:style>
  <w:style w:type="character" w:customStyle="1" w:styleId="CommentSubjectChar">
    <w:name w:val="Comment Subject Char"/>
    <w:basedOn w:val="CommentTextChar"/>
    <w:link w:val="CommentSubject"/>
    <w:uiPriority w:val="99"/>
    <w:semiHidden/>
    <w:rsid w:val="003E05AF"/>
    <w:rPr>
      <w:b/>
      <w:bCs/>
      <w:sz w:val="20"/>
      <w:szCs w:val="20"/>
    </w:rPr>
  </w:style>
  <w:style w:type="paragraph" w:styleId="BalloonText">
    <w:name w:val="Balloon Text"/>
    <w:basedOn w:val="Normal"/>
    <w:link w:val="BalloonTextChar"/>
    <w:uiPriority w:val="99"/>
    <w:semiHidden/>
    <w:unhideWhenUsed/>
    <w:rsid w:val="003E0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5AF"/>
    <w:rPr>
      <w:rFonts w:ascii="Segoe UI" w:hAnsi="Segoe UI" w:cs="Segoe UI"/>
      <w:sz w:val="18"/>
      <w:szCs w:val="18"/>
    </w:rPr>
  </w:style>
  <w:style w:type="character" w:styleId="Hyperlink">
    <w:name w:val="Hyperlink"/>
    <w:basedOn w:val="DefaultParagraphFont"/>
    <w:uiPriority w:val="99"/>
    <w:unhideWhenUsed/>
    <w:rsid w:val="00662143"/>
    <w:rPr>
      <w:color w:val="0563C1" w:themeColor="hyperlink"/>
      <w:u w:val="single"/>
    </w:rPr>
  </w:style>
  <w:style w:type="character" w:styleId="UnresolvedMention">
    <w:name w:val="Unresolved Mention"/>
    <w:basedOn w:val="DefaultParagraphFont"/>
    <w:uiPriority w:val="99"/>
    <w:semiHidden/>
    <w:unhideWhenUsed/>
    <w:rsid w:val="00662143"/>
    <w:rPr>
      <w:color w:val="605E5C"/>
      <w:shd w:val="clear" w:color="auto" w:fill="E1DFDD"/>
    </w:rPr>
  </w:style>
  <w:style w:type="table" w:styleId="GridTable4-Accent1">
    <w:name w:val="Grid Table 4 Accent 1"/>
    <w:basedOn w:val="TableNormal"/>
    <w:uiPriority w:val="49"/>
    <w:rsid w:val="00465344"/>
    <w:pPr>
      <w:widowControl w:val="0"/>
      <w:autoSpaceDE w:val="0"/>
      <w:autoSpaceDN w:val="0"/>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F343C9"/>
    <w:pPr>
      <w:spacing w:after="0" w:line="240" w:lineRule="auto"/>
    </w:pPr>
  </w:style>
  <w:style w:type="paragraph" w:styleId="BodyText">
    <w:name w:val="Body Text"/>
    <w:basedOn w:val="Normal"/>
    <w:link w:val="BodyTextChar"/>
    <w:uiPriority w:val="1"/>
    <w:qFormat/>
    <w:rsid w:val="0070082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0082E"/>
    <w:rPr>
      <w:rFonts w:ascii="Arial" w:eastAsia="Arial" w:hAnsi="Arial" w:cs="Arial"/>
    </w:rPr>
  </w:style>
  <w:style w:type="paragraph" w:styleId="NoSpacing">
    <w:name w:val="No Spacing"/>
    <w:basedOn w:val="Normal"/>
    <w:uiPriority w:val="1"/>
    <w:qFormat/>
    <w:rsid w:val="00BB367B"/>
    <w:pPr>
      <w:spacing w:after="0" w:line="240" w:lineRule="auto"/>
    </w:pPr>
    <w:rPr>
      <w:rFonts w:ascii="Times New Roman" w:hAnsi="Times New Roman" w:cs="Times New Roman"/>
      <w:sz w:val="24"/>
      <w:szCs w:val="24"/>
    </w:rPr>
  </w:style>
  <w:style w:type="table" w:styleId="TableGrid">
    <w:name w:val="Table Grid"/>
    <w:aliases w:val="Light Heading"/>
    <w:basedOn w:val="TableNormal"/>
    <w:rsid w:val="00FF705F"/>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65E51"/>
    <w:rPr>
      <w:rFonts w:eastAsia="Times New Roman" w:cs="Arial"/>
      <w:b/>
      <w:bCs/>
      <w:color w:val="44546A" w:themeColor="text2"/>
      <w:kern w:val="28"/>
      <w:sz w:val="40"/>
      <w:szCs w:val="32"/>
      <w:lang w:eastAsia="en-AU"/>
    </w:rPr>
  </w:style>
  <w:style w:type="character" w:styleId="Emphasis">
    <w:name w:val="Emphasis"/>
    <w:basedOn w:val="DefaultParagraphFont"/>
    <w:uiPriority w:val="20"/>
    <w:qFormat/>
    <w:rsid w:val="00461577"/>
    <w:rPr>
      <w:i/>
      <w:iCs/>
    </w:rPr>
  </w:style>
  <w:style w:type="character" w:customStyle="1" w:styleId="Heading2Char">
    <w:name w:val="Heading 2 Char"/>
    <w:basedOn w:val="DefaultParagraphFont"/>
    <w:link w:val="Heading2"/>
    <w:uiPriority w:val="9"/>
    <w:rsid w:val="00412F6F"/>
    <w:rPr>
      <w:rFonts w:asciiTheme="majorHAnsi" w:eastAsiaTheme="majorEastAsia" w:hAnsiTheme="majorHAnsi" w:cstheme="majorBidi"/>
      <w:color w:val="2F5496" w:themeColor="accent1" w:themeShade="BF"/>
      <w:sz w:val="26"/>
      <w:szCs w:val="26"/>
    </w:rPr>
  </w:style>
  <w:style w:type="character" w:customStyle="1" w:styleId="smq-richtextcontent-0-1-297">
    <w:name w:val="smq-richtextcontent-0-1-297"/>
    <w:basedOn w:val="DefaultParagraphFont"/>
    <w:rsid w:val="008F2A53"/>
  </w:style>
  <w:style w:type="character" w:customStyle="1" w:styleId="Heading3Char">
    <w:name w:val="Heading 3 Char"/>
    <w:basedOn w:val="DefaultParagraphFont"/>
    <w:link w:val="Heading3"/>
    <w:uiPriority w:val="9"/>
    <w:rsid w:val="004A043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 table Char,List Paragraph1 Char,Recommendation Char,Body text Char,standard lewis Char,NFP GP Bulleted List Char,Bullet point Char,CV text Char,Dot pt Char,F5 List Paragraph Char,FooterText Char,L Char,List Paragraph11 Char"/>
    <w:link w:val="ListParagraph"/>
    <w:uiPriority w:val="99"/>
    <w:qFormat/>
    <w:locked/>
    <w:rsid w:val="003964D2"/>
  </w:style>
  <w:style w:type="paragraph" w:styleId="FootnoteText">
    <w:name w:val="footnote text"/>
    <w:basedOn w:val="Normal"/>
    <w:link w:val="FootnoteTextChar"/>
    <w:uiPriority w:val="99"/>
    <w:semiHidden/>
    <w:unhideWhenUsed/>
    <w:rsid w:val="00D22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E27"/>
    <w:rPr>
      <w:sz w:val="20"/>
      <w:szCs w:val="20"/>
    </w:rPr>
  </w:style>
  <w:style w:type="character" w:styleId="FootnoteReference">
    <w:name w:val="footnote reference"/>
    <w:basedOn w:val="DefaultParagraphFont"/>
    <w:uiPriority w:val="99"/>
    <w:semiHidden/>
    <w:unhideWhenUsed/>
    <w:rsid w:val="00D22E27"/>
    <w:rPr>
      <w:vertAlign w:val="superscript"/>
    </w:rPr>
  </w:style>
  <w:style w:type="paragraph" w:styleId="Quote">
    <w:name w:val="Quote"/>
    <w:basedOn w:val="Normal"/>
    <w:next w:val="Normal"/>
    <w:link w:val="QuoteChar"/>
    <w:uiPriority w:val="29"/>
    <w:qFormat/>
    <w:rsid w:val="008164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6448"/>
    <w:rPr>
      <w:i/>
      <w:iCs/>
      <w:color w:val="404040" w:themeColor="text1" w:themeTint="BF"/>
    </w:rPr>
  </w:style>
  <w:style w:type="character" w:styleId="FollowedHyperlink">
    <w:name w:val="FollowedHyperlink"/>
    <w:basedOn w:val="DefaultParagraphFont"/>
    <w:uiPriority w:val="99"/>
    <w:semiHidden/>
    <w:unhideWhenUsed/>
    <w:rsid w:val="00852074"/>
    <w:rPr>
      <w:color w:val="954F72" w:themeColor="followedHyperlink"/>
      <w:u w:val="single"/>
    </w:rPr>
  </w:style>
  <w:style w:type="character" w:styleId="IntenseReference">
    <w:name w:val="Intense Reference"/>
    <w:basedOn w:val="DefaultParagraphFont"/>
    <w:uiPriority w:val="32"/>
    <w:qFormat/>
    <w:rsid w:val="007763D8"/>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2629">
      <w:bodyDiv w:val="1"/>
      <w:marLeft w:val="0"/>
      <w:marRight w:val="0"/>
      <w:marTop w:val="0"/>
      <w:marBottom w:val="0"/>
      <w:divBdr>
        <w:top w:val="none" w:sz="0" w:space="0" w:color="auto"/>
        <w:left w:val="none" w:sz="0" w:space="0" w:color="auto"/>
        <w:bottom w:val="none" w:sz="0" w:space="0" w:color="auto"/>
        <w:right w:val="none" w:sz="0" w:space="0" w:color="auto"/>
      </w:divBdr>
      <w:divsChild>
        <w:div w:id="1981153902">
          <w:marLeft w:val="0"/>
          <w:marRight w:val="0"/>
          <w:marTop w:val="0"/>
          <w:marBottom w:val="0"/>
          <w:divBdr>
            <w:top w:val="none" w:sz="0" w:space="0" w:color="auto"/>
            <w:left w:val="none" w:sz="0" w:space="0" w:color="auto"/>
            <w:bottom w:val="none" w:sz="0" w:space="0" w:color="auto"/>
            <w:right w:val="none" w:sz="0" w:space="0" w:color="auto"/>
          </w:divBdr>
          <w:divsChild>
            <w:div w:id="17671862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7248401">
      <w:bodyDiv w:val="1"/>
      <w:marLeft w:val="0"/>
      <w:marRight w:val="0"/>
      <w:marTop w:val="0"/>
      <w:marBottom w:val="0"/>
      <w:divBdr>
        <w:top w:val="none" w:sz="0" w:space="0" w:color="auto"/>
        <w:left w:val="none" w:sz="0" w:space="0" w:color="auto"/>
        <w:bottom w:val="none" w:sz="0" w:space="0" w:color="auto"/>
        <w:right w:val="none" w:sz="0" w:space="0" w:color="auto"/>
      </w:divBdr>
      <w:divsChild>
        <w:div w:id="334694060">
          <w:marLeft w:val="0"/>
          <w:marRight w:val="0"/>
          <w:marTop w:val="0"/>
          <w:marBottom w:val="0"/>
          <w:divBdr>
            <w:top w:val="none" w:sz="0" w:space="0" w:color="auto"/>
            <w:left w:val="none" w:sz="0" w:space="0" w:color="auto"/>
            <w:bottom w:val="none" w:sz="0" w:space="0" w:color="auto"/>
            <w:right w:val="none" w:sz="0" w:space="0" w:color="auto"/>
          </w:divBdr>
          <w:divsChild>
            <w:div w:id="7776052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2146010">
      <w:bodyDiv w:val="1"/>
      <w:marLeft w:val="0"/>
      <w:marRight w:val="0"/>
      <w:marTop w:val="0"/>
      <w:marBottom w:val="0"/>
      <w:divBdr>
        <w:top w:val="none" w:sz="0" w:space="0" w:color="auto"/>
        <w:left w:val="none" w:sz="0" w:space="0" w:color="auto"/>
        <w:bottom w:val="none" w:sz="0" w:space="0" w:color="auto"/>
        <w:right w:val="none" w:sz="0" w:space="0" w:color="auto"/>
      </w:divBdr>
      <w:divsChild>
        <w:div w:id="1615399570">
          <w:marLeft w:val="0"/>
          <w:marRight w:val="0"/>
          <w:marTop w:val="0"/>
          <w:marBottom w:val="0"/>
          <w:divBdr>
            <w:top w:val="none" w:sz="0" w:space="0" w:color="auto"/>
            <w:left w:val="none" w:sz="0" w:space="0" w:color="auto"/>
            <w:bottom w:val="none" w:sz="0" w:space="0" w:color="auto"/>
            <w:right w:val="none" w:sz="0" w:space="0" w:color="auto"/>
          </w:divBdr>
          <w:divsChild>
            <w:div w:id="78107328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3262916">
      <w:bodyDiv w:val="1"/>
      <w:marLeft w:val="0"/>
      <w:marRight w:val="0"/>
      <w:marTop w:val="0"/>
      <w:marBottom w:val="0"/>
      <w:divBdr>
        <w:top w:val="none" w:sz="0" w:space="0" w:color="auto"/>
        <w:left w:val="none" w:sz="0" w:space="0" w:color="auto"/>
        <w:bottom w:val="none" w:sz="0" w:space="0" w:color="auto"/>
        <w:right w:val="none" w:sz="0" w:space="0" w:color="auto"/>
      </w:divBdr>
      <w:divsChild>
        <w:div w:id="1898123112">
          <w:marLeft w:val="0"/>
          <w:marRight w:val="0"/>
          <w:marTop w:val="0"/>
          <w:marBottom w:val="0"/>
          <w:divBdr>
            <w:top w:val="none" w:sz="0" w:space="0" w:color="auto"/>
            <w:left w:val="none" w:sz="0" w:space="0" w:color="auto"/>
            <w:bottom w:val="none" w:sz="0" w:space="0" w:color="auto"/>
            <w:right w:val="none" w:sz="0" w:space="0" w:color="auto"/>
          </w:divBdr>
          <w:divsChild>
            <w:div w:id="173758647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4550650">
      <w:bodyDiv w:val="1"/>
      <w:marLeft w:val="0"/>
      <w:marRight w:val="0"/>
      <w:marTop w:val="0"/>
      <w:marBottom w:val="0"/>
      <w:divBdr>
        <w:top w:val="none" w:sz="0" w:space="0" w:color="auto"/>
        <w:left w:val="none" w:sz="0" w:space="0" w:color="auto"/>
        <w:bottom w:val="none" w:sz="0" w:space="0" w:color="auto"/>
        <w:right w:val="none" w:sz="0" w:space="0" w:color="auto"/>
      </w:divBdr>
      <w:divsChild>
        <w:div w:id="1381511704">
          <w:marLeft w:val="0"/>
          <w:marRight w:val="0"/>
          <w:marTop w:val="0"/>
          <w:marBottom w:val="0"/>
          <w:divBdr>
            <w:top w:val="none" w:sz="0" w:space="0" w:color="auto"/>
            <w:left w:val="none" w:sz="0" w:space="0" w:color="auto"/>
            <w:bottom w:val="none" w:sz="0" w:space="0" w:color="auto"/>
            <w:right w:val="none" w:sz="0" w:space="0" w:color="auto"/>
          </w:divBdr>
          <w:divsChild>
            <w:div w:id="6880659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3211411">
      <w:bodyDiv w:val="1"/>
      <w:marLeft w:val="0"/>
      <w:marRight w:val="0"/>
      <w:marTop w:val="0"/>
      <w:marBottom w:val="0"/>
      <w:divBdr>
        <w:top w:val="none" w:sz="0" w:space="0" w:color="auto"/>
        <w:left w:val="none" w:sz="0" w:space="0" w:color="auto"/>
        <w:bottom w:val="none" w:sz="0" w:space="0" w:color="auto"/>
        <w:right w:val="none" w:sz="0" w:space="0" w:color="auto"/>
      </w:divBdr>
      <w:divsChild>
        <w:div w:id="2111972081">
          <w:marLeft w:val="0"/>
          <w:marRight w:val="0"/>
          <w:marTop w:val="0"/>
          <w:marBottom w:val="0"/>
          <w:divBdr>
            <w:top w:val="none" w:sz="0" w:space="0" w:color="auto"/>
            <w:left w:val="none" w:sz="0" w:space="0" w:color="auto"/>
            <w:bottom w:val="none" w:sz="0" w:space="0" w:color="auto"/>
            <w:right w:val="none" w:sz="0" w:space="0" w:color="auto"/>
          </w:divBdr>
          <w:divsChild>
            <w:div w:id="1245430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2946554">
      <w:bodyDiv w:val="1"/>
      <w:marLeft w:val="0"/>
      <w:marRight w:val="0"/>
      <w:marTop w:val="0"/>
      <w:marBottom w:val="0"/>
      <w:divBdr>
        <w:top w:val="none" w:sz="0" w:space="0" w:color="auto"/>
        <w:left w:val="none" w:sz="0" w:space="0" w:color="auto"/>
        <w:bottom w:val="none" w:sz="0" w:space="0" w:color="auto"/>
        <w:right w:val="none" w:sz="0" w:space="0" w:color="auto"/>
      </w:divBdr>
      <w:divsChild>
        <w:div w:id="1589925931">
          <w:marLeft w:val="0"/>
          <w:marRight w:val="0"/>
          <w:marTop w:val="0"/>
          <w:marBottom w:val="0"/>
          <w:divBdr>
            <w:top w:val="none" w:sz="0" w:space="0" w:color="auto"/>
            <w:left w:val="none" w:sz="0" w:space="0" w:color="auto"/>
            <w:bottom w:val="none" w:sz="0" w:space="0" w:color="auto"/>
            <w:right w:val="none" w:sz="0" w:space="0" w:color="auto"/>
          </w:divBdr>
          <w:divsChild>
            <w:div w:id="51376361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7871847">
      <w:bodyDiv w:val="1"/>
      <w:marLeft w:val="0"/>
      <w:marRight w:val="0"/>
      <w:marTop w:val="0"/>
      <w:marBottom w:val="0"/>
      <w:divBdr>
        <w:top w:val="none" w:sz="0" w:space="0" w:color="auto"/>
        <w:left w:val="none" w:sz="0" w:space="0" w:color="auto"/>
        <w:bottom w:val="none" w:sz="0" w:space="0" w:color="auto"/>
        <w:right w:val="none" w:sz="0" w:space="0" w:color="auto"/>
      </w:divBdr>
      <w:divsChild>
        <w:div w:id="1028796524">
          <w:marLeft w:val="0"/>
          <w:marRight w:val="0"/>
          <w:marTop w:val="0"/>
          <w:marBottom w:val="0"/>
          <w:divBdr>
            <w:top w:val="none" w:sz="0" w:space="0" w:color="auto"/>
            <w:left w:val="none" w:sz="0" w:space="0" w:color="auto"/>
            <w:bottom w:val="none" w:sz="0" w:space="0" w:color="auto"/>
            <w:right w:val="none" w:sz="0" w:space="0" w:color="auto"/>
          </w:divBdr>
          <w:divsChild>
            <w:div w:id="12576665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8569481">
      <w:bodyDiv w:val="1"/>
      <w:marLeft w:val="0"/>
      <w:marRight w:val="0"/>
      <w:marTop w:val="0"/>
      <w:marBottom w:val="0"/>
      <w:divBdr>
        <w:top w:val="none" w:sz="0" w:space="0" w:color="auto"/>
        <w:left w:val="none" w:sz="0" w:space="0" w:color="auto"/>
        <w:bottom w:val="none" w:sz="0" w:space="0" w:color="auto"/>
        <w:right w:val="none" w:sz="0" w:space="0" w:color="auto"/>
      </w:divBdr>
    </w:div>
    <w:div w:id="134643122">
      <w:bodyDiv w:val="1"/>
      <w:marLeft w:val="0"/>
      <w:marRight w:val="0"/>
      <w:marTop w:val="0"/>
      <w:marBottom w:val="0"/>
      <w:divBdr>
        <w:top w:val="none" w:sz="0" w:space="0" w:color="auto"/>
        <w:left w:val="none" w:sz="0" w:space="0" w:color="auto"/>
        <w:bottom w:val="none" w:sz="0" w:space="0" w:color="auto"/>
        <w:right w:val="none" w:sz="0" w:space="0" w:color="auto"/>
      </w:divBdr>
      <w:divsChild>
        <w:div w:id="1352418514">
          <w:marLeft w:val="0"/>
          <w:marRight w:val="0"/>
          <w:marTop w:val="0"/>
          <w:marBottom w:val="0"/>
          <w:divBdr>
            <w:top w:val="none" w:sz="0" w:space="0" w:color="auto"/>
            <w:left w:val="none" w:sz="0" w:space="0" w:color="auto"/>
            <w:bottom w:val="none" w:sz="0" w:space="0" w:color="auto"/>
            <w:right w:val="none" w:sz="0" w:space="0" w:color="auto"/>
          </w:divBdr>
          <w:divsChild>
            <w:div w:id="4454685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2839874">
      <w:bodyDiv w:val="1"/>
      <w:marLeft w:val="0"/>
      <w:marRight w:val="0"/>
      <w:marTop w:val="0"/>
      <w:marBottom w:val="0"/>
      <w:divBdr>
        <w:top w:val="none" w:sz="0" w:space="0" w:color="auto"/>
        <w:left w:val="none" w:sz="0" w:space="0" w:color="auto"/>
        <w:bottom w:val="none" w:sz="0" w:space="0" w:color="auto"/>
        <w:right w:val="none" w:sz="0" w:space="0" w:color="auto"/>
      </w:divBdr>
      <w:divsChild>
        <w:div w:id="1635134979">
          <w:marLeft w:val="0"/>
          <w:marRight w:val="0"/>
          <w:marTop w:val="0"/>
          <w:marBottom w:val="0"/>
          <w:divBdr>
            <w:top w:val="none" w:sz="0" w:space="0" w:color="auto"/>
            <w:left w:val="none" w:sz="0" w:space="0" w:color="auto"/>
            <w:bottom w:val="none" w:sz="0" w:space="0" w:color="auto"/>
            <w:right w:val="none" w:sz="0" w:space="0" w:color="auto"/>
          </w:divBdr>
          <w:divsChild>
            <w:div w:id="15963963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3694996">
      <w:bodyDiv w:val="1"/>
      <w:marLeft w:val="0"/>
      <w:marRight w:val="0"/>
      <w:marTop w:val="0"/>
      <w:marBottom w:val="0"/>
      <w:divBdr>
        <w:top w:val="none" w:sz="0" w:space="0" w:color="auto"/>
        <w:left w:val="none" w:sz="0" w:space="0" w:color="auto"/>
        <w:bottom w:val="none" w:sz="0" w:space="0" w:color="auto"/>
        <w:right w:val="none" w:sz="0" w:space="0" w:color="auto"/>
      </w:divBdr>
      <w:divsChild>
        <w:div w:id="931202164">
          <w:marLeft w:val="0"/>
          <w:marRight w:val="0"/>
          <w:marTop w:val="0"/>
          <w:marBottom w:val="0"/>
          <w:divBdr>
            <w:top w:val="none" w:sz="0" w:space="0" w:color="auto"/>
            <w:left w:val="none" w:sz="0" w:space="0" w:color="auto"/>
            <w:bottom w:val="none" w:sz="0" w:space="0" w:color="auto"/>
            <w:right w:val="none" w:sz="0" w:space="0" w:color="auto"/>
          </w:divBdr>
          <w:divsChild>
            <w:div w:id="3475676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28808895">
      <w:bodyDiv w:val="1"/>
      <w:marLeft w:val="0"/>
      <w:marRight w:val="0"/>
      <w:marTop w:val="0"/>
      <w:marBottom w:val="0"/>
      <w:divBdr>
        <w:top w:val="none" w:sz="0" w:space="0" w:color="auto"/>
        <w:left w:val="none" w:sz="0" w:space="0" w:color="auto"/>
        <w:bottom w:val="none" w:sz="0" w:space="0" w:color="auto"/>
        <w:right w:val="none" w:sz="0" w:space="0" w:color="auto"/>
      </w:divBdr>
      <w:divsChild>
        <w:div w:id="1349798752">
          <w:marLeft w:val="0"/>
          <w:marRight w:val="0"/>
          <w:marTop w:val="0"/>
          <w:marBottom w:val="0"/>
          <w:divBdr>
            <w:top w:val="none" w:sz="0" w:space="0" w:color="auto"/>
            <w:left w:val="none" w:sz="0" w:space="0" w:color="auto"/>
            <w:bottom w:val="none" w:sz="0" w:space="0" w:color="auto"/>
            <w:right w:val="none" w:sz="0" w:space="0" w:color="auto"/>
          </w:divBdr>
          <w:divsChild>
            <w:div w:id="5540522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26636036">
      <w:bodyDiv w:val="1"/>
      <w:marLeft w:val="0"/>
      <w:marRight w:val="0"/>
      <w:marTop w:val="0"/>
      <w:marBottom w:val="0"/>
      <w:divBdr>
        <w:top w:val="none" w:sz="0" w:space="0" w:color="auto"/>
        <w:left w:val="none" w:sz="0" w:space="0" w:color="auto"/>
        <w:bottom w:val="none" w:sz="0" w:space="0" w:color="auto"/>
        <w:right w:val="none" w:sz="0" w:space="0" w:color="auto"/>
      </w:divBdr>
      <w:divsChild>
        <w:div w:id="1337000816">
          <w:marLeft w:val="0"/>
          <w:marRight w:val="0"/>
          <w:marTop w:val="0"/>
          <w:marBottom w:val="0"/>
          <w:divBdr>
            <w:top w:val="none" w:sz="0" w:space="0" w:color="auto"/>
            <w:left w:val="none" w:sz="0" w:space="0" w:color="auto"/>
            <w:bottom w:val="none" w:sz="0" w:space="0" w:color="auto"/>
            <w:right w:val="none" w:sz="0" w:space="0" w:color="auto"/>
          </w:divBdr>
          <w:divsChild>
            <w:div w:id="96169033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86808457">
      <w:bodyDiv w:val="1"/>
      <w:marLeft w:val="0"/>
      <w:marRight w:val="0"/>
      <w:marTop w:val="0"/>
      <w:marBottom w:val="0"/>
      <w:divBdr>
        <w:top w:val="none" w:sz="0" w:space="0" w:color="auto"/>
        <w:left w:val="none" w:sz="0" w:space="0" w:color="auto"/>
        <w:bottom w:val="none" w:sz="0" w:space="0" w:color="auto"/>
        <w:right w:val="none" w:sz="0" w:space="0" w:color="auto"/>
      </w:divBdr>
      <w:divsChild>
        <w:div w:id="1348361335">
          <w:marLeft w:val="0"/>
          <w:marRight w:val="0"/>
          <w:marTop w:val="0"/>
          <w:marBottom w:val="0"/>
          <w:divBdr>
            <w:top w:val="none" w:sz="0" w:space="0" w:color="auto"/>
            <w:left w:val="none" w:sz="0" w:space="0" w:color="auto"/>
            <w:bottom w:val="none" w:sz="0" w:space="0" w:color="auto"/>
            <w:right w:val="none" w:sz="0" w:space="0" w:color="auto"/>
          </w:divBdr>
          <w:divsChild>
            <w:div w:id="16484358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2246395">
      <w:bodyDiv w:val="1"/>
      <w:marLeft w:val="0"/>
      <w:marRight w:val="0"/>
      <w:marTop w:val="0"/>
      <w:marBottom w:val="0"/>
      <w:divBdr>
        <w:top w:val="none" w:sz="0" w:space="0" w:color="auto"/>
        <w:left w:val="none" w:sz="0" w:space="0" w:color="auto"/>
        <w:bottom w:val="none" w:sz="0" w:space="0" w:color="auto"/>
        <w:right w:val="none" w:sz="0" w:space="0" w:color="auto"/>
      </w:divBdr>
      <w:divsChild>
        <w:div w:id="850145209">
          <w:marLeft w:val="0"/>
          <w:marRight w:val="0"/>
          <w:marTop w:val="0"/>
          <w:marBottom w:val="0"/>
          <w:divBdr>
            <w:top w:val="none" w:sz="0" w:space="0" w:color="auto"/>
            <w:left w:val="none" w:sz="0" w:space="0" w:color="auto"/>
            <w:bottom w:val="none" w:sz="0" w:space="0" w:color="auto"/>
            <w:right w:val="none" w:sz="0" w:space="0" w:color="auto"/>
          </w:divBdr>
          <w:divsChild>
            <w:div w:id="212194639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30903823">
      <w:bodyDiv w:val="1"/>
      <w:marLeft w:val="0"/>
      <w:marRight w:val="0"/>
      <w:marTop w:val="0"/>
      <w:marBottom w:val="0"/>
      <w:divBdr>
        <w:top w:val="none" w:sz="0" w:space="0" w:color="auto"/>
        <w:left w:val="none" w:sz="0" w:space="0" w:color="auto"/>
        <w:bottom w:val="none" w:sz="0" w:space="0" w:color="auto"/>
        <w:right w:val="none" w:sz="0" w:space="0" w:color="auto"/>
      </w:divBdr>
      <w:divsChild>
        <w:div w:id="565721197">
          <w:marLeft w:val="0"/>
          <w:marRight w:val="0"/>
          <w:marTop w:val="0"/>
          <w:marBottom w:val="0"/>
          <w:divBdr>
            <w:top w:val="none" w:sz="0" w:space="0" w:color="auto"/>
            <w:left w:val="none" w:sz="0" w:space="0" w:color="auto"/>
            <w:bottom w:val="none" w:sz="0" w:space="0" w:color="auto"/>
            <w:right w:val="none" w:sz="0" w:space="0" w:color="auto"/>
          </w:divBdr>
          <w:divsChild>
            <w:div w:id="1250547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5008856">
      <w:bodyDiv w:val="1"/>
      <w:marLeft w:val="0"/>
      <w:marRight w:val="0"/>
      <w:marTop w:val="0"/>
      <w:marBottom w:val="0"/>
      <w:divBdr>
        <w:top w:val="none" w:sz="0" w:space="0" w:color="auto"/>
        <w:left w:val="none" w:sz="0" w:space="0" w:color="auto"/>
        <w:bottom w:val="none" w:sz="0" w:space="0" w:color="auto"/>
        <w:right w:val="none" w:sz="0" w:space="0" w:color="auto"/>
      </w:divBdr>
      <w:divsChild>
        <w:div w:id="1401758076">
          <w:marLeft w:val="0"/>
          <w:marRight w:val="0"/>
          <w:marTop w:val="0"/>
          <w:marBottom w:val="0"/>
          <w:divBdr>
            <w:top w:val="none" w:sz="0" w:space="0" w:color="auto"/>
            <w:left w:val="none" w:sz="0" w:space="0" w:color="auto"/>
            <w:bottom w:val="none" w:sz="0" w:space="0" w:color="auto"/>
            <w:right w:val="none" w:sz="0" w:space="0" w:color="auto"/>
          </w:divBdr>
          <w:divsChild>
            <w:div w:id="16250370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320126">
      <w:bodyDiv w:val="1"/>
      <w:marLeft w:val="0"/>
      <w:marRight w:val="0"/>
      <w:marTop w:val="0"/>
      <w:marBottom w:val="0"/>
      <w:divBdr>
        <w:top w:val="none" w:sz="0" w:space="0" w:color="auto"/>
        <w:left w:val="none" w:sz="0" w:space="0" w:color="auto"/>
        <w:bottom w:val="none" w:sz="0" w:space="0" w:color="auto"/>
        <w:right w:val="none" w:sz="0" w:space="0" w:color="auto"/>
      </w:divBdr>
      <w:divsChild>
        <w:div w:id="1445685394">
          <w:marLeft w:val="0"/>
          <w:marRight w:val="0"/>
          <w:marTop w:val="0"/>
          <w:marBottom w:val="0"/>
          <w:divBdr>
            <w:top w:val="none" w:sz="0" w:space="0" w:color="auto"/>
            <w:left w:val="none" w:sz="0" w:space="0" w:color="auto"/>
            <w:bottom w:val="none" w:sz="0" w:space="0" w:color="auto"/>
            <w:right w:val="none" w:sz="0" w:space="0" w:color="auto"/>
          </w:divBdr>
          <w:divsChild>
            <w:div w:id="151357306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79808471">
      <w:bodyDiv w:val="1"/>
      <w:marLeft w:val="0"/>
      <w:marRight w:val="0"/>
      <w:marTop w:val="0"/>
      <w:marBottom w:val="0"/>
      <w:divBdr>
        <w:top w:val="none" w:sz="0" w:space="0" w:color="auto"/>
        <w:left w:val="none" w:sz="0" w:space="0" w:color="auto"/>
        <w:bottom w:val="none" w:sz="0" w:space="0" w:color="auto"/>
        <w:right w:val="none" w:sz="0" w:space="0" w:color="auto"/>
      </w:divBdr>
      <w:divsChild>
        <w:div w:id="245186273">
          <w:marLeft w:val="0"/>
          <w:marRight w:val="0"/>
          <w:marTop w:val="0"/>
          <w:marBottom w:val="0"/>
          <w:divBdr>
            <w:top w:val="none" w:sz="0" w:space="0" w:color="auto"/>
            <w:left w:val="none" w:sz="0" w:space="0" w:color="auto"/>
            <w:bottom w:val="none" w:sz="0" w:space="0" w:color="auto"/>
            <w:right w:val="none" w:sz="0" w:space="0" w:color="auto"/>
          </w:divBdr>
          <w:divsChild>
            <w:div w:id="83815400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06864099">
      <w:bodyDiv w:val="1"/>
      <w:marLeft w:val="0"/>
      <w:marRight w:val="0"/>
      <w:marTop w:val="0"/>
      <w:marBottom w:val="0"/>
      <w:divBdr>
        <w:top w:val="none" w:sz="0" w:space="0" w:color="auto"/>
        <w:left w:val="none" w:sz="0" w:space="0" w:color="auto"/>
        <w:bottom w:val="none" w:sz="0" w:space="0" w:color="auto"/>
        <w:right w:val="none" w:sz="0" w:space="0" w:color="auto"/>
      </w:divBdr>
      <w:divsChild>
        <w:div w:id="2083093641">
          <w:marLeft w:val="0"/>
          <w:marRight w:val="0"/>
          <w:marTop w:val="0"/>
          <w:marBottom w:val="0"/>
          <w:divBdr>
            <w:top w:val="none" w:sz="0" w:space="0" w:color="auto"/>
            <w:left w:val="none" w:sz="0" w:space="0" w:color="auto"/>
            <w:bottom w:val="none" w:sz="0" w:space="0" w:color="auto"/>
            <w:right w:val="none" w:sz="0" w:space="0" w:color="auto"/>
          </w:divBdr>
          <w:divsChild>
            <w:div w:id="786751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56629283">
      <w:bodyDiv w:val="1"/>
      <w:marLeft w:val="0"/>
      <w:marRight w:val="0"/>
      <w:marTop w:val="0"/>
      <w:marBottom w:val="0"/>
      <w:divBdr>
        <w:top w:val="none" w:sz="0" w:space="0" w:color="auto"/>
        <w:left w:val="none" w:sz="0" w:space="0" w:color="auto"/>
        <w:bottom w:val="none" w:sz="0" w:space="0" w:color="auto"/>
        <w:right w:val="none" w:sz="0" w:space="0" w:color="auto"/>
      </w:divBdr>
      <w:divsChild>
        <w:div w:id="105003639">
          <w:marLeft w:val="0"/>
          <w:marRight w:val="0"/>
          <w:marTop w:val="0"/>
          <w:marBottom w:val="0"/>
          <w:divBdr>
            <w:top w:val="none" w:sz="0" w:space="0" w:color="auto"/>
            <w:left w:val="none" w:sz="0" w:space="0" w:color="auto"/>
            <w:bottom w:val="none" w:sz="0" w:space="0" w:color="auto"/>
            <w:right w:val="none" w:sz="0" w:space="0" w:color="auto"/>
          </w:divBdr>
          <w:divsChild>
            <w:div w:id="205658719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596445919">
      <w:bodyDiv w:val="1"/>
      <w:marLeft w:val="0"/>
      <w:marRight w:val="0"/>
      <w:marTop w:val="0"/>
      <w:marBottom w:val="0"/>
      <w:divBdr>
        <w:top w:val="none" w:sz="0" w:space="0" w:color="auto"/>
        <w:left w:val="none" w:sz="0" w:space="0" w:color="auto"/>
        <w:bottom w:val="none" w:sz="0" w:space="0" w:color="auto"/>
        <w:right w:val="none" w:sz="0" w:space="0" w:color="auto"/>
      </w:divBdr>
      <w:divsChild>
        <w:div w:id="1515999588">
          <w:marLeft w:val="0"/>
          <w:marRight w:val="0"/>
          <w:marTop w:val="0"/>
          <w:marBottom w:val="0"/>
          <w:divBdr>
            <w:top w:val="none" w:sz="0" w:space="0" w:color="auto"/>
            <w:left w:val="none" w:sz="0" w:space="0" w:color="auto"/>
            <w:bottom w:val="none" w:sz="0" w:space="0" w:color="auto"/>
            <w:right w:val="none" w:sz="0" w:space="0" w:color="auto"/>
          </w:divBdr>
          <w:divsChild>
            <w:div w:id="16105520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06012013">
      <w:bodyDiv w:val="1"/>
      <w:marLeft w:val="0"/>
      <w:marRight w:val="0"/>
      <w:marTop w:val="0"/>
      <w:marBottom w:val="0"/>
      <w:divBdr>
        <w:top w:val="none" w:sz="0" w:space="0" w:color="auto"/>
        <w:left w:val="none" w:sz="0" w:space="0" w:color="auto"/>
        <w:bottom w:val="none" w:sz="0" w:space="0" w:color="auto"/>
        <w:right w:val="none" w:sz="0" w:space="0" w:color="auto"/>
      </w:divBdr>
      <w:divsChild>
        <w:div w:id="179513553">
          <w:marLeft w:val="0"/>
          <w:marRight w:val="0"/>
          <w:marTop w:val="0"/>
          <w:marBottom w:val="0"/>
          <w:divBdr>
            <w:top w:val="none" w:sz="0" w:space="0" w:color="auto"/>
            <w:left w:val="none" w:sz="0" w:space="0" w:color="auto"/>
            <w:bottom w:val="none" w:sz="0" w:space="0" w:color="auto"/>
            <w:right w:val="none" w:sz="0" w:space="0" w:color="auto"/>
          </w:divBdr>
          <w:divsChild>
            <w:div w:id="162589254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55106011">
      <w:bodyDiv w:val="1"/>
      <w:marLeft w:val="0"/>
      <w:marRight w:val="0"/>
      <w:marTop w:val="0"/>
      <w:marBottom w:val="0"/>
      <w:divBdr>
        <w:top w:val="none" w:sz="0" w:space="0" w:color="auto"/>
        <w:left w:val="none" w:sz="0" w:space="0" w:color="auto"/>
        <w:bottom w:val="none" w:sz="0" w:space="0" w:color="auto"/>
        <w:right w:val="none" w:sz="0" w:space="0" w:color="auto"/>
      </w:divBdr>
      <w:divsChild>
        <w:div w:id="617567165">
          <w:marLeft w:val="0"/>
          <w:marRight w:val="0"/>
          <w:marTop w:val="0"/>
          <w:marBottom w:val="0"/>
          <w:divBdr>
            <w:top w:val="none" w:sz="0" w:space="0" w:color="auto"/>
            <w:left w:val="none" w:sz="0" w:space="0" w:color="auto"/>
            <w:bottom w:val="none" w:sz="0" w:space="0" w:color="auto"/>
            <w:right w:val="none" w:sz="0" w:space="0" w:color="auto"/>
          </w:divBdr>
          <w:divsChild>
            <w:div w:id="19235685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59426494">
      <w:bodyDiv w:val="1"/>
      <w:marLeft w:val="0"/>
      <w:marRight w:val="0"/>
      <w:marTop w:val="0"/>
      <w:marBottom w:val="0"/>
      <w:divBdr>
        <w:top w:val="none" w:sz="0" w:space="0" w:color="auto"/>
        <w:left w:val="none" w:sz="0" w:space="0" w:color="auto"/>
        <w:bottom w:val="none" w:sz="0" w:space="0" w:color="auto"/>
        <w:right w:val="none" w:sz="0" w:space="0" w:color="auto"/>
      </w:divBdr>
      <w:divsChild>
        <w:div w:id="80106498">
          <w:marLeft w:val="0"/>
          <w:marRight w:val="0"/>
          <w:marTop w:val="0"/>
          <w:marBottom w:val="0"/>
          <w:divBdr>
            <w:top w:val="none" w:sz="0" w:space="0" w:color="auto"/>
            <w:left w:val="none" w:sz="0" w:space="0" w:color="auto"/>
            <w:bottom w:val="none" w:sz="0" w:space="0" w:color="auto"/>
            <w:right w:val="none" w:sz="0" w:space="0" w:color="auto"/>
          </w:divBdr>
          <w:divsChild>
            <w:div w:id="8522602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76881976">
      <w:bodyDiv w:val="1"/>
      <w:marLeft w:val="0"/>
      <w:marRight w:val="0"/>
      <w:marTop w:val="0"/>
      <w:marBottom w:val="0"/>
      <w:divBdr>
        <w:top w:val="none" w:sz="0" w:space="0" w:color="auto"/>
        <w:left w:val="none" w:sz="0" w:space="0" w:color="auto"/>
        <w:bottom w:val="none" w:sz="0" w:space="0" w:color="auto"/>
        <w:right w:val="none" w:sz="0" w:space="0" w:color="auto"/>
      </w:divBdr>
      <w:divsChild>
        <w:div w:id="69079294">
          <w:marLeft w:val="0"/>
          <w:marRight w:val="0"/>
          <w:marTop w:val="0"/>
          <w:marBottom w:val="0"/>
          <w:divBdr>
            <w:top w:val="none" w:sz="0" w:space="0" w:color="auto"/>
            <w:left w:val="none" w:sz="0" w:space="0" w:color="auto"/>
            <w:bottom w:val="none" w:sz="0" w:space="0" w:color="auto"/>
            <w:right w:val="none" w:sz="0" w:space="0" w:color="auto"/>
          </w:divBdr>
          <w:divsChild>
            <w:div w:id="59841788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4333261">
      <w:bodyDiv w:val="1"/>
      <w:marLeft w:val="0"/>
      <w:marRight w:val="0"/>
      <w:marTop w:val="0"/>
      <w:marBottom w:val="0"/>
      <w:divBdr>
        <w:top w:val="none" w:sz="0" w:space="0" w:color="auto"/>
        <w:left w:val="none" w:sz="0" w:space="0" w:color="auto"/>
        <w:bottom w:val="none" w:sz="0" w:space="0" w:color="auto"/>
        <w:right w:val="none" w:sz="0" w:space="0" w:color="auto"/>
      </w:divBdr>
      <w:divsChild>
        <w:div w:id="913665324">
          <w:marLeft w:val="0"/>
          <w:marRight w:val="0"/>
          <w:marTop w:val="0"/>
          <w:marBottom w:val="0"/>
          <w:divBdr>
            <w:top w:val="none" w:sz="0" w:space="0" w:color="auto"/>
            <w:left w:val="none" w:sz="0" w:space="0" w:color="auto"/>
            <w:bottom w:val="none" w:sz="0" w:space="0" w:color="auto"/>
            <w:right w:val="none" w:sz="0" w:space="0" w:color="auto"/>
          </w:divBdr>
          <w:divsChild>
            <w:div w:id="20034681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35782075">
      <w:bodyDiv w:val="1"/>
      <w:marLeft w:val="0"/>
      <w:marRight w:val="0"/>
      <w:marTop w:val="0"/>
      <w:marBottom w:val="0"/>
      <w:divBdr>
        <w:top w:val="none" w:sz="0" w:space="0" w:color="auto"/>
        <w:left w:val="none" w:sz="0" w:space="0" w:color="auto"/>
        <w:bottom w:val="none" w:sz="0" w:space="0" w:color="auto"/>
        <w:right w:val="none" w:sz="0" w:space="0" w:color="auto"/>
      </w:divBdr>
      <w:divsChild>
        <w:div w:id="532576687">
          <w:marLeft w:val="0"/>
          <w:marRight w:val="0"/>
          <w:marTop w:val="0"/>
          <w:marBottom w:val="0"/>
          <w:divBdr>
            <w:top w:val="none" w:sz="0" w:space="0" w:color="auto"/>
            <w:left w:val="none" w:sz="0" w:space="0" w:color="auto"/>
            <w:bottom w:val="none" w:sz="0" w:space="0" w:color="auto"/>
            <w:right w:val="none" w:sz="0" w:space="0" w:color="auto"/>
          </w:divBdr>
          <w:divsChild>
            <w:div w:id="21805887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4516450">
      <w:bodyDiv w:val="1"/>
      <w:marLeft w:val="0"/>
      <w:marRight w:val="0"/>
      <w:marTop w:val="0"/>
      <w:marBottom w:val="0"/>
      <w:divBdr>
        <w:top w:val="none" w:sz="0" w:space="0" w:color="auto"/>
        <w:left w:val="none" w:sz="0" w:space="0" w:color="auto"/>
        <w:bottom w:val="none" w:sz="0" w:space="0" w:color="auto"/>
        <w:right w:val="none" w:sz="0" w:space="0" w:color="auto"/>
      </w:divBdr>
      <w:divsChild>
        <w:div w:id="1547567372">
          <w:marLeft w:val="0"/>
          <w:marRight w:val="0"/>
          <w:marTop w:val="0"/>
          <w:marBottom w:val="0"/>
          <w:divBdr>
            <w:top w:val="none" w:sz="0" w:space="0" w:color="auto"/>
            <w:left w:val="none" w:sz="0" w:space="0" w:color="auto"/>
            <w:bottom w:val="none" w:sz="0" w:space="0" w:color="auto"/>
            <w:right w:val="none" w:sz="0" w:space="0" w:color="auto"/>
          </w:divBdr>
          <w:divsChild>
            <w:div w:id="6580787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0073488">
      <w:bodyDiv w:val="1"/>
      <w:marLeft w:val="0"/>
      <w:marRight w:val="0"/>
      <w:marTop w:val="0"/>
      <w:marBottom w:val="0"/>
      <w:divBdr>
        <w:top w:val="none" w:sz="0" w:space="0" w:color="auto"/>
        <w:left w:val="none" w:sz="0" w:space="0" w:color="auto"/>
        <w:bottom w:val="none" w:sz="0" w:space="0" w:color="auto"/>
        <w:right w:val="none" w:sz="0" w:space="0" w:color="auto"/>
      </w:divBdr>
      <w:divsChild>
        <w:div w:id="962074279">
          <w:marLeft w:val="0"/>
          <w:marRight w:val="0"/>
          <w:marTop w:val="0"/>
          <w:marBottom w:val="0"/>
          <w:divBdr>
            <w:top w:val="none" w:sz="0" w:space="0" w:color="auto"/>
            <w:left w:val="none" w:sz="0" w:space="0" w:color="auto"/>
            <w:bottom w:val="none" w:sz="0" w:space="0" w:color="auto"/>
            <w:right w:val="none" w:sz="0" w:space="0" w:color="auto"/>
          </w:divBdr>
          <w:divsChild>
            <w:div w:id="9502356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61554188">
      <w:bodyDiv w:val="1"/>
      <w:marLeft w:val="0"/>
      <w:marRight w:val="0"/>
      <w:marTop w:val="0"/>
      <w:marBottom w:val="0"/>
      <w:divBdr>
        <w:top w:val="none" w:sz="0" w:space="0" w:color="auto"/>
        <w:left w:val="none" w:sz="0" w:space="0" w:color="auto"/>
        <w:bottom w:val="none" w:sz="0" w:space="0" w:color="auto"/>
        <w:right w:val="none" w:sz="0" w:space="0" w:color="auto"/>
      </w:divBdr>
      <w:divsChild>
        <w:div w:id="1166245800">
          <w:marLeft w:val="0"/>
          <w:marRight w:val="0"/>
          <w:marTop w:val="0"/>
          <w:marBottom w:val="0"/>
          <w:divBdr>
            <w:top w:val="none" w:sz="0" w:space="0" w:color="auto"/>
            <w:left w:val="none" w:sz="0" w:space="0" w:color="auto"/>
            <w:bottom w:val="none" w:sz="0" w:space="0" w:color="auto"/>
            <w:right w:val="none" w:sz="0" w:space="0" w:color="auto"/>
          </w:divBdr>
          <w:divsChild>
            <w:div w:id="18675209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70804590">
      <w:bodyDiv w:val="1"/>
      <w:marLeft w:val="0"/>
      <w:marRight w:val="0"/>
      <w:marTop w:val="0"/>
      <w:marBottom w:val="0"/>
      <w:divBdr>
        <w:top w:val="none" w:sz="0" w:space="0" w:color="auto"/>
        <w:left w:val="none" w:sz="0" w:space="0" w:color="auto"/>
        <w:bottom w:val="none" w:sz="0" w:space="0" w:color="auto"/>
        <w:right w:val="none" w:sz="0" w:space="0" w:color="auto"/>
      </w:divBdr>
      <w:divsChild>
        <w:div w:id="687559043">
          <w:marLeft w:val="0"/>
          <w:marRight w:val="0"/>
          <w:marTop w:val="0"/>
          <w:marBottom w:val="0"/>
          <w:divBdr>
            <w:top w:val="none" w:sz="0" w:space="0" w:color="auto"/>
            <w:left w:val="none" w:sz="0" w:space="0" w:color="auto"/>
            <w:bottom w:val="none" w:sz="0" w:space="0" w:color="auto"/>
            <w:right w:val="none" w:sz="0" w:space="0" w:color="auto"/>
          </w:divBdr>
          <w:divsChild>
            <w:div w:id="8840234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76547536">
      <w:bodyDiv w:val="1"/>
      <w:marLeft w:val="0"/>
      <w:marRight w:val="0"/>
      <w:marTop w:val="0"/>
      <w:marBottom w:val="0"/>
      <w:divBdr>
        <w:top w:val="none" w:sz="0" w:space="0" w:color="auto"/>
        <w:left w:val="none" w:sz="0" w:space="0" w:color="auto"/>
        <w:bottom w:val="none" w:sz="0" w:space="0" w:color="auto"/>
        <w:right w:val="none" w:sz="0" w:space="0" w:color="auto"/>
      </w:divBdr>
      <w:divsChild>
        <w:div w:id="1719890598">
          <w:marLeft w:val="0"/>
          <w:marRight w:val="0"/>
          <w:marTop w:val="0"/>
          <w:marBottom w:val="0"/>
          <w:divBdr>
            <w:top w:val="none" w:sz="0" w:space="0" w:color="auto"/>
            <w:left w:val="none" w:sz="0" w:space="0" w:color="auto"/>
            <w:bottom w:val="none" w:sz="0" w:space="0" w:color="auto"/>
            <w:right w:val="none" w:sz="0" w:space="0" w:color="auto"/>
          </w:divBdr>
          <w:divsChild>
            <w:div w:id="91143088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82904580">
      <w:bodyDiv w:val="1"/>
      <w:marLeft w:val="0"/>
      <w:marRight w:val="0"/>
      <w:marTop w:val="0"/>
      <w:marBottom w:val="0"/>
      <w:divBdr>
        <w:top w:val="none" w:sz="0" w:space="0" w:color="auto"/>
        <w:left w:val="none" w:sz="0" w:space="0" w:color="auto"/>
        <w:bottom w:val="none" w:sz="0" w:space="0" w:color="auto"/>
        <w:right w:val="none" w:sz="0" w:space="0" w:color="auto"/>
      </w:divBdr>
      <w:divsChild>
        <w:div w:id="1574047290">
          <w:marLeft w:val="0"/>
          <w:marRight w:val="0"/>
          <w:marTop w:val="0"/>
          <w:marBottom w:val="0"/>
          <w:divBdr>
            <w:top w:val="none" w:sz="0" w:space="0" w:color="auto"/>
            <w:left w:val="none" w:sz="0" w:space="0" w:color="auto"/>
            <w:bottom w:val="none" w:sz="0" w:space="0" w:color="auto"/>
            <w:right w:val="none" w:sz="0" w:space="0" w:color="auto"/>
          </w:divBdr>
          <w:divsChild>
            <w:div w:id="12666210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96628883">
      <w:bodyDiv w:val="1"/>
      <w:marLeft w:val="0"/>
      <w:marRight w:val="0"/>
      <w:marTop w:val="0"/>
      <w:marBottom w:val="0"/>
      <w:divBdr>
        <w:top w:val="none" w:sz="0" w:space="0" w:color="auto"/>
        <w:left w:val="none" w:sz="0" w:space="0" w:color="auto"/>
        <w:bottom w:val="none" w:sz="0" w:space="0" w:color="auto"/>
        <w:right w:val="none" w:sz="0" w:space="0" w:color="auto"/>
      </w:divBdr>
      <w:divsChild>
        <w:div w:id="1899196138">
          <w:marLeft w:val="0"/>
          <w:marRight w:val="0"/>
          <w:marTop w:val="0"/>
          <w:marBottom w:val="0"/>
          <w:divBdr>
            <w:top w:val="none" w:sz="0" w:space="0" w:color="auto"/>
            <w:left w:val="none" w:sz="0" w:space="0" w:color="auto"/>
            <w:bottom w:val="none" w:sz="0" w:space="0" w:color="auto"/>
            <w:right w:val="none" w:sz="0" w:space="0" w:color="auto"/>
          </w:divBdr>
          <w:divsChild>
            <w:div w:id="8168726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98635686">
      <w:bodyDiv w:val="1"/>
      <w:marLeft w:val="0"/>
      <w:marRight w:val="0"/>
      <w:marTop w:val="0"/>
      <w:marBottom w:val="0"/>
      <w:divBdr>
        <w:top w:val="none" w:sz="0" w:space="0" w:color="auto"/>
        <w:left w:val="none" w:sz="0" w:space="0" w:color="auto"/>
        <w:bottom w:val="none" w:sz="0" w:space="0" w:color="auto"/>
        <w:right w:val="none" w:sz="0" w:space="0" w:color="auto"/>
      </w:divBdr>
      <w:divsChild>
        <w:div w:id="866020854">
          <w:marLeft w:val="0"/>
          <w:marRight w:val="0"/>
          <w:marTop w:val="0"/>
          <w:marBottom w:val="0"/>
          <w:divBdr>
            <w:top w:val="none" w:sz="0" w:space="0" w:color="auto"/>
            <w:left w:val="none" w:sz="0" w:space="0" w:color="auto"/>
            <w:bottom w:val="none" w:sz="0" w:space="0" w:color="auto"/>
            <w:right w:val="none" w:sz="0" w:space="0" w:color="auto"/>
          </w:divBdr>
          <w:divsChild>
            <w:div w:id="1935167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22420239">
      <w:bodyDiv w:val="1"/>
      <w:marLeft w:val="0"/>
      <w:marRight w:val="0"/>
      <w:marTop w:val="0"/>
      <w:marBottom w:val="0"/>
      <w:divBdr>
        <w:top w:val="none" w:sz="0" w:space="0" w:color="auto"/>
        <w:left w:val="none" w:sz="0" w:space="0" w:color="auto"/>
        <w:bottom w:val="none" w:sz="0" w:space="0" w:color="auto"/>
        <w:right w:val="none" w:sz="0" w:space="0" w:color="auto"/>
      </w:divBdr>
      <w:divsChild>
        <w:div w:id="1296716486">
          <w:marLeft w:val="0"/>
          <w:marRight w:val="0"/>
          <w:marTop w:val="0"/>
          <w:marBottom w:val="0"/>
          <w:divBdr>
            <w:top w:val="none" w:sz="0" w:space="0" w:color="auto"/>
            <w:left w:val="none" w:sz="0" w:space="0" w:color="auto"/>
            <w:bottom w:val="none" w:sz="0" w:space="0" w:color="auto"/>
            <w:right w:val="none" w:sz="0" w:space="0" w:color="auto"/>
          </w:divBdr>
          <w:divsChild>
            <w:div w:id="7091138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34436124">
      <w:bodyDiv w:val="1"/>
      <w:marLeft w:val="0"/>
      <w:marRight w:val="0"/>
      <w:marTop w:val="0"/>
      <w:marBottom w:val="0"/>
      <w:divBdr>
        <w:top w:val="none" w:sz="0" w:space="0" w:color="auto"/>
        <w:left w:val="none" w:sz="0" w:space="0" w:color="auto"/>
        <w:bottom w:val="none" w:sz="0" w:space="0" w:color="auto"/>
        <w:right w:val="none" w:sz="0" w:space="0" w:color="auto"/>
      </w:divBdr>
      <w:divsChild>
        <w:div w:id="1098713754">
          <w:marLeft w:val="0"/>
          <w:marRight w:val="0"/>
          <w:marTop w:val="0"/>
          <w:marBottom w:val="0"/>
          <w:divBdr>
            <w:top w:val="none" w:sz="0" w:space="0" w:color="auto"/>
            <w:left w:val="none" w:sz="0" w:space="0" w:color="auto"/>
            <w:bottom w:val="none" w:sz="0" w:space="0" w:color="auto"/>
            <w:right w:val="none" w:sz="0" w:space="0" w:color="auto"/>
          </w:divBdr>
          <w:divsChild>
            <w:div w:id="141134422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62273468">
      <w:bodyDiv w:val="1"/>
      <w:marLeft w:val="0"/>
      <w:marRight w:val="0"/>
      <w:marTop w:val="0"/>
      <w:marBottom w:val="0"/>
      <w:divBdr>
        <w:top w:val="none" w:sz="0" w:space="0" w:color="auto"/>
        <w:left w:val="none" w:sz="0" w:space="0" w:color="auto"/>
        <w:bottom w:val="none" w:sz="0" w:space="0" w:color="auto"/>
        <w:right w:val="none" w:sz="0" w:space="0" w:color="auto"/>
      </w:divBdr>
      <w:divsChild>
        <w:div w:id="1201086469">
          <w:marLeft w:val="0"/>
          <w:marRight w:val="0"/>
          <w:marTop w:val="0"/>
          <w:marBottom w:val="0"/>
          <w:divBdr>
            <w:top w:val="none" w:sz="0" w:space="0" w:color="auto"/>
            <w:left w:val="none" w:sz="0" w:space="0" w:color="auto"/>
            <w:bottom w:val="none" w:sz="0" w:space="0" w:color="auto"/>
            <w:right w:val="none" w:sz="0" w:space="0" w:color="auto"/>
          </w:divBdr>
          <w:divsChild>
            <w:div w:id="22453059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14571780">
      <w:bodyDiv w:val="1"/>
      <w:marLeft w:val="0"/>
      <w:marRight w:val="0"/>
      <w:marTop w:val="0"/>
      <w:marBottom w:val="0"/>
      <w:divBdr>
        <w:top w:val="none" w:sz="0" w:space="0" w:color="auto"/>
        <w:left w:val="none" w:sz="0" w:space="0" w:color="auto"/>
        <w:bottom w:val="none" w:sz="0" w:space="0" w:color="auto"/>
        <w:right w:val="none" w:sz="0" w:space="0" w:color="auto"/>
      </w:divBdr>
      <w:divsChild>
        <w:div w:id="1079062032">
          <w:marLeft w:val="0"/>
          <w:marRight w:val="0"/>
          <w:marTop w:val="0"/>
          <w:marBottom w:val="0"/>
          <w:divBdr>
            <w:top w:val="none" w:sz="0" w:space="0" w:color="auto"/>
            <w:left w:val="none" w:sz="0" w:space="0" w:color="auto"/>
            <w:bottom w:val="none" w:sz="0" w:space="0" w:color="auto"/>
            <w:right w:val="none" w:sz="0" w:space="0" w:color="auto"/>
          </w:divBdr>
          <w:divsChild>
            <w:div w:id="15324575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28750737">
      <w:bodyDiv w:val="1"/>
      <w:marLeft w:val="0"/>
      <w:marRight w:val="0"/>
      <w:marTop w:val="0"/>
      <w:marBottom w:val="0"/>
      <w:divBdr>
        <w:top w:val="none" w:sz="0" w:space="0" w:color="auto"/>
        <w:left w:val="none" w:sz="0" w:space="0" w:color="auto"/>
        <w:bottom w:val="none" w:sz="0" w:space="0" w:color="auto"/>
        <w:right w:val="none" w:sz="0" w:space="0" w:color="auto"/>
      </w:divBdr>
      <w:divsChild>
        <w:div w:id="1853257616">
          <w:marLeft w:val="0"/>
          <w:marRight w:val="0"/>
          <w:marTop w:val="0"/>
          <w:marBottom w:val="0"/>
          <w:divBdr>
            <w:top w:val="none" w:sz="0" w:space="0" w:color="auto"/>
            <w:left w:val="none" w:sz="0" w:space="0" w:color="auto"/>
            <w:bottom w:val="none" w:sz="0" w:space="0" w:color="auto"/>
            <w:right w:val="none" w:sz="0" w:space="0" w:color="auto"/>
          </w:divBdr>
          <w:divsChild>
            <w:div w:id="100382034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1388628">
      <w:bodyDiv w:val="1"/>
      <w:marLeft w:val="0"/>
      <w:marRight w:val="0"/>
      <w:marTop w:val="0"/>
      <w:marBottom w:val="0"/>
      <w:divBdr>
        <w:top w:val="none" w:sz="0" w:space="0" w:color="auto"/>
        <w:left w:val="none" w:sz="0" w:space="0" w:color="auto"/>
        <w:bottom w:val="none" w:sz="0" w:space="0" w:color="auto"/>
        <w:right w:val="none" w:sz="0" w:space="0" w:color="auto"/>
      </w:divBdr>
      <w:divsChild>
        <w:div w:id="1782217536">
          <w:marLeft w:val="0"/>
          <w:marRight w:val="0"/>
          <w:marTop w:val="0"/>
          <w:marBottom w:val="0"/>
          <w:divBdr>
            <w:top w:val="none" w:sz="0" w:space="0" w:color="auto"/>
            <w:left w:val="none" w:sz="0" w:space="0" w:color="auto"/>
            <w:bottom w:val="none" w:sz="0" w:space="0" w:color="auto"/>
            <w:right w:val="none" w:sz="0" w:space="0" w:color="auto"/>
          </w:divBdr>
          <w:divsChild>
            <w:div w:id="16039938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29861802">
      <w:bodyDiv w:val="1"/>
      <w:marLeft w:val="0"/>
      <w:marRight w:val="0"/>
      <w:marTop w:val="0"/>
      <w:marBottom w:val="0"/>
      <w:divBdr>
        <w:top w:val="none" w:sz="0" w:space="0" w:color="auto"/>
        <w:left w:val="none" w:sz="0" w:space="0" w:color="auto"/>
        <w:bottom w:val="none" w:sz="0" w:space="0" w:color="auto"/>
        <w:right w:val="none" w:sz="0" w:space="0" w:color="auto"/>
      </w:divBdr>
      <w:divsChild>
        <w:div w:id="227493960">
          <w:marLeft w:val="0"/>
          <w:marRight w:val="0"/>
          <w:marTop w:val="0"/>
          <w:marBottom w:val="0"/>
          <w:divBdr>
            <w:top w:val="none" w:sz="0" w:space="0" w:color="auto"/>
            <w:left w:val="none" w:sz="0" w:space="0" w:color="auto"/>
            <w:bottom w:val="none" w:sz="0" w:space="0" w:color="auto"/>
            <w:right w:val="none" w:sz="0" w:space="0" w:color="auto"/>
          </w:divBdr>
          <w:divsChild>
            <w:div w:id="1458140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32136536">
      <w:bodyDiv w:val="1"/>
      <w:marLeft w:val="0"/>
      <w:marRight w:val="0"/>
      <w:marTop w:val="0"/>
      <w:marBottom w:val="0"/>
      <w:divBdr>
        <w:top w:val="none" w:sz="0" w:space="0" w:color="auto"/>
        <w:left w:val="none" w:sz="0" w:space="0" w:color="auto"/>
        <w:bottom w:val="none" w:sz="0" w:space="0" w:color="auto"/>
        <w:right w:val="none" w:sz="0" w:space="0" w:color="auto"/>
      </w:divBdr>
      <w:divsChild>
        <w:div w:id="1758403128">
          <w:marLeft w:val="0"/>
          <w:marRight w:val="0"/>
          <w:marTop w:val="0"/>
          <w:marBottom w:val="0"/>
          <w:divBdr>
            <w:top w:val="none" w:sz="0" w:space="0" w:color="auto"/>
            <w:left w:val="none" w:sz="0" w:space="0" w:color="auto"/>
            <w:bottom w:val="none" w:sz="0" w:space="0" w:color="auto"/>
            <w:right w:val="none" w:sz="0" w:space="0" w:color="auto"/>
          </w:divBdr>
          <w:divsChild>
            <w:div w:id="5000932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32748442">
      <w:bodyDiv w:val="1"/>
      <w:marLeft w:val="0"/>
      <w:marRight w:val="0"/>
      <w:marTop w:val="0"/>
      <w:marBottom w:val="0"/>
      <w:divBdr>
        <w:top w:val="none" w:sz="0" w:space="0" w:color="auto"/>
        <w:left w:val="none" w:sz="0" w:space="0" w:color="auto"/>
        <w:bottom w:val="none" w:sz="0" w:space="0" w:color="auto"/>
        <w:right w:val="none" w:sz="0" w:space="0" w:color="auto"/>
      </w:divBdr>
      <w:divsChild>
        <w:div w:id="1610431568">
          <w:marLeft w:val="0"/>
          <w:marRight w:val="0"/>
          <w:marTop w:val="0"/>
          <w:marBottom w:val="0"/>
          <w:divBdr>
            <w:top w:val="none" w:sz="0" w:space="0" w:color="auto"/>
            <w:left w:val="none" w:sz="0" w:space="0" w:color="auto"/>
            <w:bottom w:val="none" w:sz="0" w:space="0" w:color="auto"/>
            <w:right w:val="none" w:sz="0" w:space="0" w:color="auto"/>
          </w:divBdr>
          <w:divsChild>
            <w:div w:id="1636666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25408778">
      <w:bodyDiv w:val="1"/>
      <w:marLeft w:val="0"/>
      <w:marRight w:val="0"/>
      <w:marTop w:val="0"/>
      <w:marBottom w:val="0"/>
      <w:divBdr>
        <w:top w:val="none" w:sz="0" w:space="0" w:color="auto"/>
        <w:left w:val="none" w:sz="0" w:space="0" w:color="auto"/>
        <w:bottom w:val="none" w:sz="0" w:space="0" w:color="auto"/>
        <w:right w:val="none" w:sz="0" w:space="0" w:color="auto"/>
      </w:divBdr>
      <w:divsChild>
        <w:div w:id="1913082484">
          <w:marLeft w:val="0"/>
          <w:marRight w:val="0"/>
          <w:marTop w:val="0"/>
          <w:marBottom w:val="0"/>
          <w:divBdr>
            <w:top w:val="none" w:sz="0" w:space="0" w:color="auto"/>
            <w:left w:val="none" w:sz="0" w:space="0" w:color="auto"/>
            <w:bottom w:val="none" w:sz="0" w:space="0" w:color="auto"/>
            <w:right w:val="none" w:sz="0" w:space="0" w:color="auto"/>
          </w:divBdr>
          <w:divsChild>
            <w:div w:id="5113374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26062915">
      <w:bodyDiv w:val="1"/>
      <w:marLeft w:val="0"/>
      <w:marRight w:val="0"/>
      <w:marTop w:val="0"/>
      <w:marBottom w:val="0"/>
      <w:divBdr>
        <w:top w:val="none" w:sz="0" w:space="0" w:color="auto"/>
        <w:left w:val="none" w:sz="0" w:space="0" w:color="auto"/>
        <w:bottom w:val="none" w:sz="0" w:space="0" w:color="auto"/>
        <w:right w:val="none" w:sz="0" w:space="0" w:color="auto"/>
      </w:divBdr>
      <w:divsChild>
        <w:div w:id="936327593">
          <w:marLeft w:val="0"/>
          <w:marRight w:val="0"/>
          <w:marTop w:val="0"/>
          <w:marBottom w:val="0"/>
          <w:divBdr>
            <w:top w:val="none" w:sz="0" w:space="0" w:color="auto"/>
            <w:left w:val="none" w:sz="0" w:space="0" w:color="auto"/>
            <w:bottom w:val="none" w:sz="0" w:space="0" w:color="auto"/>
            <w:right w:val="none" w:sz="0" w:space="0" w:color="auto"/>
          </w:divBdr>
          <w:divsChild>
            <w:div w:id="128330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51768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333">
          <w:marLeft w:val="0"/>
          <w:marRight w:val="0"/>
          <w:marTop w:val="0"/>
          <w:marBottom w:val="0"/>
          <w:divBdr>
            <w:top w:val="none" w:sz="0" w:space="0" w:color="auto"/>
            <w:left w:val="none" w:sz="0" w:space="0" w:color="auto"/>
            <w:bottom w:val="none" w:sz="0" w:space="0" w:color="auto"/>
            <w:right w:val="none" w:sz="0" w:space="0" w:color="auto"/>
          </w:divBdr>
          <w:divsChild>
            <w:div w:id="19160121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6865897">
      <w:bodyDiv w:val="1"/>
      <w:marLeft w:val="0"/>
      <w:marRight w:val="0"/>
      <w:marTop w:val="0"/>
      <w:marBottom w:val="0"/>
      <w:divBdr>
        <w:top w:val="none" w:sz="0" w:space="0" w:color="auto"/>
        <w:left w:val="none" w:sz="0" w:space="0" w:color="auto"/>
        <w:bottom w:val="none" w:sz="0" w:space="0" w:color="auto"/>
        <w:right w:val="none" w:sz="0" w:space="0" w:color="auto"/>
      </w:divBdr>
      <w:divsChild>
        <w:div w:id="2031642842">
          <w:marLeft w:val="0"/>
          <w:marRight w:val="0"/>
          <w:marTop w:val="0"/>
          <w:marBottom w:val="0"/>
          <w:divBdr>
            <w:top w:val="none" w:sz="0" w:space="0" w:color="auto"/>
            <w:left w:val="none" w:sz="0" w:space="0" w:color="auto"/>
            <w:bottom w:val="none" w:sz="0" w:space="0" w:color="auto"/>
            <w:right w:val="none" w:sz="0" w:space="0" w:color="auto"/>
          </w:divBdr>
          <w:divsChild>
            <w:div w:id="1200388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87617985">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7">
          <w:marLeft w:val="0"/>
          <w:marRight w:val="0"/>
          <w:marTop w:val="0"/>
          <w:marBottom w:val="0"/>
          <w:divBdr>
            <w:top w:val="none" w:sz="0" w:space="0" w:color="auto"/>
            <w:left w:val="none" w:sz="0" w:space="0" w:color="auto"/>
            <w:bottom w:val="none" w:sz="0" w:space="0" w:color="auto"/>
            <w:right w:val="none" w:sz="0" w:space="0" w:color="auto"/>
          </w:divBdr>
          <w:divsChild>
            <w:div w:id="19251880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2638420">
      <w:bodyDiv w:val="1"/>
      <w:marLeft w:val="0"/>
      <w:marRight w:val="0"/>
      <w:marTop w:val="0"/>
      <w:marBottom w:val="0"/>
      <w:divBdr>
        <w:top w:val="none" w:sz="0" w:space="0" w:color="auto"/>
        <w:left w:val="none" w:sz="0" w:space="0" w:color="auto"/>
        <w:bottom w:val="none" w:sz="0" w:space="0" w:color="auto"/>
        <w:right w:val="none" w:sz="0" w:space="0" w:color="auto"/>
      </w:divBdr>
      <w:divsChild>
        <w:div w:id="220678435">
          <w:marLeft w:val="0"/>
          <w:marRight w:val="0"/>
          <w:marTop w:val="0"/>
          <w:marBottom w:val="0"/>
          <w:divBdr>
            <w:top w:val="none" w:sz="0" w:space="0" w:color="auto"/>
            <w:left w:val="none" w:sz="0" w:space="0" w:color="auto"/>
            <w:bottom w:val="none" w:sz="0" w:space="0" w:color="auto"/>
            <w:right w:val="none" w:sz="0" w:space="0" w:color="auto"/>
          </w:divBdr>
          <w:divsChild>
            <w:div w:id="5151962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3020858">
      <w:bodyDiv w:val="1"/>
      <w:marLeft w:val="0"/>
      <w:marRight w:val="0"/>
      <w:marTop w:val="0"/>
      <w:marBottom w:val="0"/>
      <w:divBdr>
        <w:top w:val="none" w:sz="0" w:space="0" w:color="auto"/>
        <w:left w:val="none" w:sz="0" w:space="0" w:color="auto"/>
        <w:bottom w:val="none" w:sz="0" w:space="0" w:color="auto"/>
        <w:right w:val="none" w:sz="0" w:space="0" w:color="auto"/>
      </w:divBdr>
      <w:divsChild>
        <w:div w:id="287400736">
          <w:marLeft w:val="0"/>
          <w:marRight w:val="0"/>
          <w:marTop w:val="0"/>
          <w:marBottom w:val="0"/>
          <w:divBdr>
            <w:top w:val="none" w:sz="0" w:space="0" w:color="auto"/>
            <w:left w:val="none" w:sz="0" w:space="0" w:color="auto"/>
            <w:bottom w:val="none" w:sz="0" w:space="0" w:color="auto"/>
            <w:right w:val="none" w:sz="0" w:space="0" w:color="auto"/>
          </w:divBdr>
          <w:divsChild>
            <w:div w:id="52921917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193513">
      <w:bodyDiv w:val="1"/>
      <w:marLeft w:val="0"/>
      <w:marRight w:val="0"/>
      <w:marTop w:val="0"/>
      <w:marBottom w:val="0"/>
      <w:divBdr>
        <w:top w:val="none" w:sz="0" w:space="0" w:color="auto"/>
        <w:left w:val="none" w:sz="0" w:space="0" w:color="auto"/>
        <w:bottom w:val="none" w:sz="0" w:space="0" w:color="auto"/>
        <w:right w:val="none" w:sz="0" w:space="0" w:color="auto"/>
      </w:divBdr>
      <w:divsChild>
        <w:div w:id="2073698763">
          <w:marLeft w:val="0"/>
          <w:marRight w:val="0"/>
          <w:marTop w:val="0"/>
          <w:marBottom w:val="0"/>
          <w:divBdr>
            <w:top w:val="none" w:sz="0" w:space="0" w:color="auto"/>
            <w:left w:val="none" w:sz="0" w:space="0" w:color="auto"/>
            <w:bottom w:val="none" w:sz="0" w:space="0" w:color="auto"/>
            <w:right w:val="none" w:sz="0" w:space="0" w:color="auto"/>
          </w:divBdr>
          <w:divsChild>
            <w:div w:id="11946881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52880363">
      <w:bodyDiv w:val="1"/>
      <w:marLeft w:val="0"/>
      <w:marRight w:val="0"/>
      <w:marTop w:val="0"/>
      <w:marBottom w:val="0"/>
      <w:divBdr>
        <w:top w:val="none" w:sz="0" w:space="0" w:color="auto"/>
        <w:left w:val="none" w:sz="0" w:space="0" w:color="auto"/>
        <w:bottom w:val="none" w:sz="0" w:space="0" w:color="auto"/>
        <w:right w:val="none" w:sz="0" w:space="0" w:color="auto"/>
      </w:divBdr>
      <w:divsChild>
        <w:div w:id="1360668133">
          <w:marLeft w:val="0"/>
          <w:marRight w:val="0"/>
          <w:marTop w:val="0"/>
          <w:marBottom w:val="0"/>
          <w:divBdr>
            <w:top w:val="none" w:sz="0" w:space="0" w:color="auto"/>
            <w:left w:val="none" w:sz="0" w:space="0" w:color="auto"/>
            <w:bottom w:val="none" w:sz="0" w:space="0" w:color="auto"/>
            <w:right w:val="none" w:sz="0" w:space="0" w:color="auto"/>
          </w:divBdr>
          <w:divsChild>
            <w:div w:id="5031267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5130910">
      <w:bodyDiv w:val="1"/>
      <w:marLeft w:val="0"/>
      <w:marRight w:val="0"/>
      <w:marTop w:val="0"/>
      <w:marBottom w:val="0"/>
      <w:divBdr>
        <w:top w:val="none" w:sz="0" w:space="0" w:color="auto"/>
        <w:left w:val="none" w:sz="0" w:space="0" w:color="auto"/>
        <w:bottom w:val="none" w:sz="0" w:space="0" w:color="auto"/>
        <w:right w:val="none" w:sz="0" w:space="0" w:color="auto"/>
      </w:divBdr>
      <w:divsChild>
        <w:div w:id="680358644">
          <w:marLeft w:val="0"/>
          <w:marRight w:val="0"/>
          <w:marTop w:val="0"/>
          <w:marBottom w:val="0"/>
          <w:divBdr>
            <w:top w:val="none" w:sz="0" w:space="0" w:color="auto"/>
            <w:left w:val="none" w:sz="0" w:space="0" w:color="auto"/>
            <w:bottom w:val="none" w:sz="0" w:space="0" w:color="auto"/>
            <w:right w:val="none" w:sz="0" w:space="0" w:color="auto"/>
          </w:divBdr>
          <w:divsChild>
            <w:div w:id="7138452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70035509">
      <w:bodyDiv w:val="1"/>
      <w:marLeft w:val="0"/>
      <w:marRight w:val="0"/>
      <w:marTop w:val="0"/>
      <w:marBottom w:val="0"/>
      <w:divBdr>
        <w:top w:val="none" w:sz="0" w:space="0" w:color="auto"/>
        <w:left w:val="none" w:sz="0" w:space="0" w:color="auto"/>
        <w:bottom w:val="none" w:sz="0" w:space="0" w:color="auto"/>
        <w:right w:val="none" w:sz="0" w:space="0" w:color="auto"/>
      </w:divBdr>
      <w:divsChild>
        <w:div w:id="517962953">
          <w:marLeft w:val="0"/>
          <w:marRight w:val="0"/>
          <w:marTop w:val="0"/>
          <w:marBottom w:val="0"/>
          <w:divBdr>
            <w:top w:val="none" w:sz="0" w:space="0" w:color="auto"/>
            <w:left w:val="none" w:sz="0" w:space="0" w:color="auto"/>
            <w:bottom w:val="none" w:sz="0" w:space="0" w:color="auto"/>
            <w:right w:val="none" w:sz="0" w:space="0" w:color="auto"/>
          </w:divBdr>
          <w:divsChild>
            <w:div w:id="2628070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95346852">
      <w:bodyDiv w:val="1"/>
      <w:marLeft w:val="0"/>
      <w:marRight w:val="0"/>
      <w:marTop w:val="0"/>
      <w:marBottom w:val="0"/>
      <w:divBdr>
        <w:top w:val="none" w:sz="0" w:space="0" w:color="auto"/>
        <w:left w:val="none" w:sz="0" w:space="0" w:color="auto"/>
        <w:bottom w:val="none" w:sz="0" w:space="0" w:color="auto"/>
        <w:right w:val="none" w:sz="0" w:space="0" w:color="auto"/>
      </w:divBdr>
      <w:divsChild>
        <w:div w:id="1183084422">
          <w:marLeft w:val="0"/>
          <w:marRight w:val="0"/>
          <w:marTop w:val="0"/>
          <w:marBottom w:val="0"/>
          <w:divBdr>
            <w:top w:val="none" w:sz="0" w:space="0" w:color="auto"/>
            <w:left w:val="none" w:sz="0" w:space="0" w:color="auto"/>
            <w:bottom w:val="none" w:sz="0" w:space="0" w:color="auto"/>
            <w:right w:val="none" w:sz="0" w:space="0" w:color="auto"/>
          </w:divBdr>
          <w:divsChild>
            <w:div w:id="88764292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97782115">
      <w:bodyDiv w:val="1"/>
      <w:marLeft w:val="0"/>
      <w:marRight w:val="0"/>
      <w:marTop w:val="0"/>
      <w:marBottom w:val="0"/>
      <w:divBdr>
        <w:top w:val="none" w:sz="0" w:space="0" w:color="auto"/>
        <w:left w:val="none" w:sz="0" w:space="0" w:color="auto"/>
        <w:bottom w:val="none" w:sz="0" w:space="0" w:color="auto"/>
        <w:right w:val="none" w:sz="0" w:space="0" w:color="auto"/>
      </w:divBdr>
      <w:divsChild>
        <w:div w:id="126432192">
          <w:marLeft w:val="0"/>
          <w:marRight w:val="0"/>
          <w:marTop w:val="0"/>
          <w:marBottom w:val="0"/>
          <w:divBdr>
            <w:top w:val="none" w:sz="0" w:space="0" w:color="auto"/>
            <w:left w:val="none" w:sz="0" w:space="0" w:color="auto"/>
            <w:bottom w:val="none" w:sz="0" w:space="0" w:color="auto"/>
            <w:right w:val="none" w:sz="0" w:space="0" w:color="auto"/>
          </w:divBdr>
          <w:divsChild>
            <w:div w:id="136062360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04063814">
      <w:bodyDiv w:val="1"/>
      <w:marLeft w:val="0"/>
      <w:marRight w:val="0"/>
      <w:marTop w:val="0"/>
      <w:marBottom w:val="0"/>
      <w:divBdr>
        <w:top w:val="none" w:sz="0" w:space="0" w:color="auto"/>
        <w:left w:val="none" w:sz="0" w:space="0" w:color="auto"/>
        <w:bottom w:val="none" w:sz="0" w:space="0" w:color="auto"/>
        <w:right w:val="none" w:sz="0" w:space="0" w:color="auto"/>
      </w:divBdr>
      <w:divsChild>
        <w:div w:id="2116440831">
          <w:marLeft w:val="0"/>
          <w:marRight w:val="0"/>
          <w:marTop w:val="0"/>
          <w:marBottom w:val="0"/>
          <w:divBdr>
            <w:top w:val="none" w:sz="0" w:space="0" w:color="auto"/>
            <w:left w:val="none" w:sz="0" w:space="0" w:color="auto"/>
            <w:bottom w:val="none" w:sz="0" w:space="0" w:color="auto"/>
            <w:right w:val="none" w:sz="0" w:space="0" w:color="auto"/>
          </w:divBdr>
          <w:divsChild>
            <w:div w:id="3452080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4743221">
      <w:bodyDiv w:val="1"/>
      <w:marLeft w:val="0"/>
      <w:marRight w:val="0"/>
      <w:marTop w:val="0"/>
      <w:marBottom w:val="0"/>
      <w:divBdr>
        <w:top w:val="none" w:sz="0" w:space="0" w:color="auto"/>
        <w:left w:val="none" w:sz="0" w:space="0" w:color="auto"/>
        <w:bottom w:val="none" w:sz="0" w:space="0" w:color="auto"/>
        <w:right w:val="none" w:sz="0" w:space="0" w:color="auto"/>
      </w:divBdr>
      <w:divsChild>
        <w:div w:id="1981114147">
          <w:marLeft w:val="0"/>
          <w:marRight w:val="0"/>
          <w:marTop w:val="0"/>
          <w:marBottom w:val="0"/>
          <w:divBdr>
            <w:top w:val="none" w:sz="0" w:space="0" w:color="auto"/>
            <w:left w:val="none" w:sz="0" w:space="0" w:color="auto"/>
            <w:bottom w:val="none" w:sz="0" w:space="0" w:color="auto"/>
            <w:right w:val="none" w:sz="0" w:space="0" w:color="auto"/>
          </w:divBdr>
          <w:divsChild>
            <w:div w:id="10662209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64347765">
      <w:bodyDiv w:val="1"/>
      <w:marLeft w:val="0"/>
      <w:marRight w:val="0"/>
      <w:marTop w:val="0"/>
      <w:marBottom w:val="0"/>
      <w:divBdr>
        <w:top w:val="none" w:sz="0" w:space="0" w:color="auto"/>
        <w:left w:val="none" w:sz="0" w:space="0" w:color="auto"/>
        <w:bottom w:val="none" w:sz="0" w:space="0" w:color="auto"/>
        <w:right w:val="none" w:sz="0" w:space="0" w:color="auto"/>
      </w:divBdr>
      <w:divsChild>
        <w:div w:id="929629865">
          <w:marLeft w:val="0"/>
          <w:marRight w:val="0"/>
          <w:marTop w:val="0"/>
          <w:marBottom w:val="0"/>
          <w:divBdr>
            <w:top w:val="none" w:sz="0" w:space="0" w:color="auto"/>
            <w:left w:val="none" w:sz="0" w:space="0" w:color="auto"/>
            <w:bottom w:val="none" w:sz="0" w:space="0" w:color="auto"/>
            <w:right w:val="none" w:sz="0" w:space="0" w:color="auto"/>
          </w:divBdr>
          <w:divsChild>
            <w:div w:id="5009723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6595413">
      <w:bodyDiv w:val="1"/>
      <w:marLeft w:val="0"/>
      <w:marRight w:val="0"/>
      <w:marTop w:val="0"/>
      <w:marBottom w:val="0"/>
      <w:divBdr>
        <w:top w:val="none" w:sz="0" w:space="0" w:color="auto"/>
        <w:left w:val="none" w:sz="0" w:space="0" w:color="auto"/>
        <w:bottom w:val="none" w:sz="0" w:space="0" w:color="auto"/>
        <w:right w:val="none" w:sz="0" w:space="0" w:color="auto"/>
      </w:divBdr>
      <w:divsChild>
        <w:div w:id="883909725">
          <w:marLeft w:val="0"/>
          <w:marRight w:val="0"/>
          <w:marTop w:val="0"/>
          <w:marBottom w:val="0"/>
          <w:divBdr>
            <w:top w:val="none" w:sz="0" w:space="0" w:color="auto"/>
            <w:left w:val="none" w:sz="0" w:space="0" w:color="auto"/>
            <w:bottom w:val="none" w:sz="0" w:space="0" w:color="auto"/>
            <w:right w:val="none" w:sz="0" w:space="0" w:color="auto"/>
          </w:divBdr>
          <w:divsChild>
            <w:div w:id="21470461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24575253">
      <w:bodyDiv w:val="1"/>
      <w:marLeft w:val="0"/>
      <w:marRight w:val="0"/>
      <w:marTop w:val="0"/>
      <w:marBottom w:val="0"/>
      <w:divBdr>
        <w:top w:val="none" w:sz="0" w:space="0" w:color="auto"/>
        <w:left w:val="none" w:sz="0" w:space="0" w:color="auto"/>
        <w:bottom w:val="none" w:sz="0" w:space="0" w:color="auto"/>
        <w:right w:val="none" w:sz="0" w:space="0" w:color="auto"/>
      </w:divBdr>
      <w:divsChild>
        <w:div w:id="1343358569">
          <w:marLeft w:val="0"/>
          <w:marRight w:val="0"/>
          <w:marTop w:val="0"/>
          <w:marBottom w:val="0"/>
          <w:divBdr>
            <w:top w:val="none" w:sz="0" w:space="0" w:color="auto"/>
            <w:left w:val="none" w:sz="0" w:space="0" w:color="auto"/>
            <w:bottom w:val="none" w:sz="0" w:space="0" w:color="auto"/>
            <w:right w:val="none" w:sz="0" w:space="0" w:color="auto"/>
          </w:divBdr>
          <w:divsChild>
            <w:div w:id="4331360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32439541">
      <w:bodyDiv w:val="1"/>
      <w:marLeft w:val="0"/>
      <w:marRight w:val="0"/>
      <w:marTop w:val="0"/>
      <w:marBottom w:val="0"/>
      <w:divBdr>
        <w:top w:val="none" w:sz="0" w:space="0" w:color="auto"/>
        <w:left w:val="none" w:sz="0" w:space="0" w:color="auto"/>
        <w:bottom w:val="none" w:sz="0" w:space="0" w:color="auto"/>
        <w:right w:val="none" w:sz="0" w:space="0" w:color="auto"/>
      </w:divBdr>
    </w:div>
    <w:div w:id="1636525617">
      <w:bodyDiv w:val="1"/>
      <w:marLeft w:val="0"/>
      <w:marRight w:val="0"/>
      <w:marTop w:val="0"/>
      <w:marBottom w:val="0"/>
      <w:divBdr>
        <w:top w:val="none" w:sz="0" w:space="0" w:color="auto"/>
        <w:left w:val="none" w:sz="0" w:space="0" w:color="auto"/>
        <w:bottom w:val="none" w:sz="0" w:space="0" w:color="auto"/>
        <w:right w:val="none" w:sz="0" w:space="0" w:color="auto"/>
      </w:divBdr>
      <w:divsChild>
        <w:div w:id="766849766">
          <w:marLeft w:val="0"/>
          <w:marRight w:val="0"/>
          <w:marTop w:val="0"/>
          <w:marBottom w:val="0"/>
          <w:divBdr>
            <w:top w:val="none" w:sz="0" w:space="0" w:color="auto"/>
            <w:left w:val="none" w:sz="0" w:space="0" w:color="auto"/>
            <w:bottom w:val="none" w:sz="0" w:space="0" w:color="auto"/>
            <w:right w:val="none" w:sz="0" w:space="0" w:color="auto"/>
          </w:divBdr>
          <w:divsChild>
            <w:div w:id="3080952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51329762">
      <w:bodyDiv w:val="1"/>
      <w:marLeft w:val="0"/>
      <w:marRight w:val="0"/>
      <w:marTop w:val="0"/>
      <w:marBottom w:val="0"/>
      <w:divBdr>
        <w:top w:val="none" w:sz="0" w:space="0" w:color="auto"/>
        <w:left w:val="none" w:sz="0" w:space="0" w:color="auto"/>
        <w:bottom w:val="none" w:sz="0" w:space="0" w:color="auto"/>
        <w:right w:val="none" w:sz="0" w:space="0" w:color="auto"/>
      </w:divBdr>
      <w:divsChild>
        <w:div w:id="955909994">
          <w:marLeft w:val="0"/>
          <w:marRight w:val="0"/>
          <w:marTop w:val="0"/>
          <w:marBottom w:val="0"/>
          <w:divBdr>
            <w:top w:val="none" w:sz="0" w:space="0" w:color="auto"/>
            <w:left w:val="none" w:sz="0" w:space="0" w:color="auto"/>
            <w:bottom w:val="none" w:sz="0" w:space="0" w:color="auto"/>
            <w:right w:val="none" w:sz="0" w:space="0" w:color="auto"/>
          </w:divBdr>
          <w:divsChild>
            <w:div w:id="20601308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02320229">
      <w:bodyDiv w:val="1"/>
      <w:marLeft w:val="0"/>
      <w:marRight w:val="0"/>
      <w:marTop w:val="0"/>
      <w:marBottom w:val="0"/>
      <w:divBdr>
        <w:top w:val="none" w:sz="0" w:space="0" w:color="auto"/>
        <w:left w:val="none" w:sz="0" w:space="0" w:color="auto"/>
        <w:bottom w:val="none" w:sz="0" w:space="0" w:color="auto"/>
        <w:right w:val="none" w:sz="0" w:space="0" w:color="auto"/>
      </w:divBdr>
      <w:divsChild>
        <w:div w:id="1904675952">
          <w:marLeft w:val="0"/>
          <w:marRight w:val="0"/>
          <w:marTop w:val="0"/>
          <w:marBottom w:val="0"/>
          <w:divBdr>
            <w:top w:val="none" w:sz="0" w:space="0" w:color="auto"/>
            <w:left w:val="none" w:sz="0" w:space="0" w:color="auto"/>
            <w:bottom w:val="none" w:sz="0" w:space="0" w:color="auto"/>
            <w:right w:val="none" w:sz="0" w:space="0" w:color="auto"/>
          </w:divBdr>
          <w:divsChild>
            <w:div w:id="3899594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04286397">
      <w:bodyDiv w:val="1"/>
      <w:marLeft w:val="0"/>
      <w:marRight w:val="0"/>
      <w:marTop w:val="0"/>
      <w:marBottom w:val="0"/>
      <w:divBdr>
        <w:top w:val="none" w:sz="0" w:space="0" w:color="auto"/>
        <w:left w:val="none" w:sz="0" w:space="0" w:color="auto"/>
        <w:bottom w:val="none" w:sz="0" w:space="0" w:color="auto"/>
        <w:right w:val="none" w:sz="0" w:space="0" w:color="auto"/>
      </w:divBdr>
      <w:divsChild>
        <w:div w:id="1672298151">
          <w:marLeft w:val="0"/>
          <w:marRight w:val="0"/>
          <w:marTop w:val="0"/>
          <w:marBottom w:val="0"/>
          <w:divBdr>
            <w:top w:val="none" w:sz="0" w:space="0" w:color="auto"/>
            <w:left w:val="none" w:sz="0" w:space="0" w:color="auto"/>
            <w:bottom w:val="none" w:sz="0" w:space="0" w:color="auto"/>
            <w:right w:val="none" w:sz="0" w:space="0" w:color="auto"/>
          </w:divBdr>
          <w:divsChild>
            <w:div w:id="42685527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24523806">
      <w:bodyDiv w:val="1"/>
      <w:marLeft w:val="0"/>
      <w:marRight w:val="0"/>
      <w:marTop w:val="0"/>
      <w:marBottom w:val="0"/>
      <w:divBdr>
        <w:top w:val="none" w:sz="0" w:space="0" w:color="auto"/>
        <w:left w:val="none" w:sz="0" w:space="0" w:color="auto"/>
        <w:bottom w:val="none" w:sz="0" w:space="0" w:color="auto"/>
        <w:right w:val="none" w:sz="0" w:space="0" w:color="auto"/>
      </w:divBdr>
      <w:divsChild>
        <w:div w:id="1123114488">
          <w:marLeft w:val="0"/>
          <w:marRight w:val="0"/>
          <w:marTop w:val="0"/>
          <w:marBottom w:val="0"/>
          <w:divBdr>
            <w:top w:val="none" w:sz="0" w:space="0" w:color="auto"/>
            <w:left w:val="none" w:sz="0" w:space="0" w:color="auto"/>
            <w:bottom w:val="none" w:sz="0" w:space="0" w:color="auto"/>
            <w:right w:val="none" w:sz="0" w:space="0" w:color="auto"/>
          </w:divBdr>
          <w:divsChild>
            <w:div w:id="20155237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36392538">
      <w:bodyDiv w:val="1"/>
      <w:marLeft w:val="0"/>
      <w:marRight w:val="0"/>
      <w:marTop w:val="0"/>
      <w:marBottom w:val="0"/>
      <w:divBdr>
        <w:top w:val="none" w:sz="0" w:space="0" w:color="auto"/>
        <w:left w:val="none" w:sz="0" w:space="0" w:color="auto"/>
        <w:bottom w:val="none" w:sz="0" w:space="0" w:color="auto"/>
        <w:right w:val="none" w:sz="0" w:space="0" w:color="auto"/>
      </w:divBdr>
      <w:divsChild>
        <w:div w:id="1377504451">
          <w:marLeft w:val="0"/>
          <w:marRight w:val="0"/>
          <w:marTop w:val="0"/>
          <w:marBottom w:val="0"/>
          <w:divBdr>
            <w:top w:val="none" w:sz="0" w:space="0" w:color="auto"/>
            <w:left w:val="none" w:sz="0" w:space="0" w:color="auto"/>
            <w:bottom w:val="none" w:sz="0" w:space="0" w:color="auto"/>
            <w:right w:val="none" w:sz="0" w:space="0" w:color="auto"/>
          </w:divBdr>
          <w:divsChild>
            <w:div w:id="24785818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48961771">
      <w:bodyDiv w:val="1"/>
      <w:marLeft w:val="0"/>
      <w:marRight w:val="0"/>
      <w:marTop w:val="0"/>
      <w:marBottom w:val="0"/>
      <w:divBdr>
        <w:top w:val="none" w:sz="0" w:space="0" w:color="auto"/>
        <w:left w:val="none" w:sz="0" w:space="0" w:color="auto"/>
        <w:bottom w:val="none" w:sz="0" w:space="0" w:color="auto"/>
        <w:right w:val="none" w:sz="0" w:space="0" w:color="auto"/>
      </w:divBdr>
      <w:divsChild>
        <w:div w:id="465509077">
          <w:marLeft w:val="0"/>
          <w:marRight w:val="0"/>
          <w:marTop w:val="0"/>
          <w:marBottom w:val="0"/>
          <w:divBdr>
            <w:top w:val="none" w:sz="0" w:space="0" w:color="auto"/>
            <w:left w:val="none" w:sz="0" w:space="0" w:color="auto"/>
            <w:bottom w:val="none" w:sz="0" w:space="0" w:color="auto"/>
            <w:right w:val="none" w:sz="0" w:space="0" w:color="auto"/>
          </w:divBdr>
          <w:divsChild>
            <w:div w:id="10028542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56978889">
      <w:bodyDiv w:val="1"/>
      <w:marLeft w:val="0"/>
      <w:marRight w:val="0"/>
      <w:marTop w:val="0"/>
      <w:marBottom w:val="0"/>
      <w:divBdr>
        <w:top w:val="none" w:sz="0" w:space="0" w:color="auto"/>
        <w:left w:val="none" w:sz="0" w:space="0" w:color="auto"/>
        <w:bottom w:val="none" w:sz="0" w:space="0" w:color="auto"/>
        <w:right w:val="none" w:sz="0" w:space="0" w:color="auto"/>
      </w:divBdr>
      <w:divsChild>
        <w:div w:id="1302610149">
          <w:marLeft w:val="0"/>
          <w:marRight w:val="0"/>
          <w:marTop w:val="0"/>
          <w:marBottom w:val="0"/>
          <w:divBdr>
            <w:top w:val="none" w:sz="0" w:space="0" w:color="auto"/>
            <w:left w:val="none" w:sz="0" w:space="0" w:color="auto"/>
            <w:bottom w:val="none" w:sz="0" w:space="0" w:color="auto"/>
            <w:right w:val="none" w:sz="0" w:space="0" w:color="auto"/>
          </w:divBdr>
          <w:divsChild>
            <w:div w:id="86671579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64884817">
      <w:bodyDiv w:val="1"/>
      <w:marLeft w:val="0"/>
      <w:marRight w:val="0"/>
      <w:marTop w:val="0"/>
      <w:marBottom w:val="0"/>
      <w:divBdr>
        <w:top w:val="none" w:sz="0" w:space="0" w:color="auto"/>
        <w:left w:val="none" w:sz="0" w:space="0" w:color="auto"/>
        <w:bottom w:val="none" w:sz="0" w:space="0" w:color="auto"/>
        <w:right w:val="none" w:sz="0" w:space="0" w:color="auto"/>
      </w:divBdr>
      <w:divsChild>
        <w:div w:id="1831171669">
          <w:marLeft w:val="0"/>
          <w:marRight w:val="0"/>
          <w:marTop w:val="0"/>
          <w:marBottom w:val="0"/>
          <w:divBdr>
            <w:top w:val="none" w:sz="0" w:space="0" w:color="auto"/>
            <w:left w:val="none" w:sz="0" w:space="0" w:color="auto"/>
            <w:bottom w:val="none" w:sz="0" w:space="0" w:color="auto"/>
            <w:right w:val="none" w:sz="0" w:space="0" w:color="auto"/>
          </w:divBdr>
          <w:divsChild>
            <w:div w:id="88474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42810332">
      <w:bodyDiv w:val="1"/>
      <w:marLeft w:val="0"/>
      <w:marRight w:val="0"/>
      <w:marTop w:val="0"/>
      <w:marBottom w:val="0"/>
      <w:divBdr>
        <w:top w:val="none" w:sz="0" w:space="0" w:color="auto"/>
        <w:left w:val="none" w:sz="0" w:space="0" w:color="auto"/>
        <w:bottom w:val="none" w:sz="0" w:space="0" w:color="auto"/>
        <w:right w:val="none" w:sz="0" w:space="0" w:color="auto"/>
      </w:divBdr>
      <w:divsChild>
        <w:div w:id="727194849">
          <w:marLeft w:val="0"/>
          <w:marRight w:val="0"/>
          <w:marTop w:val="0"/>
          <w:marBottom w:val="0"/>
          <w:divBdr>
            <w:top w:val="none" w:sz="0" w:space="0" w:color="auto"/>
            <w:left w:val="none" w:sz="0" w:space="0" w:color="auto"/>
            <w:bottom w:val="none" w:sz="0" w:space="0" w:color="auto"/>
            <w:right w:val="none" w:sz="0" w:space="0" w:color="auto"/>
          </w:divBdr>
          <w:divsChild>
            <w:div w:id="23686701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49753778">
      <w:bodyDiv w:val="1"/>
      <w:marLeft w:val="0"/>
      <w:marRight w:val="0"/>
      <w:marTop w:val="0"/>
      <w:marBottom w:val="0"/>
      <w:divBdr>
        <w:top w:val="none" w:sz="0" w:space="0" w:color="auto"/>
        <w:left w:val="none" w:sz="0" w:space="0" w:color="auto"/>
        <w:bottom w:val="none" w:sz="0" w:space="0" w:color="auto"/>
        <w:right w:val="none" w:sz="0" w:space="0" w:color="auto"/>
      </w:divBdr>
      <w:divsChild>
        <w:div w:id="1693262167">
          <w:marLeft w:val="0"/>
          <w:marRight w:val="0"/>
          <w:marTop w:val="0"/>
          <w:marBottom w:val="0"/>
          <w:divBdr>
            <w:top w:val="none" w:sz="0" w:space="0" w:color="auto"/>
            <w:left w:val="none" w:sz="0" w:space="0" w:color="auto"/>
            <w:bottom w:val="none" w:sz="0" w:space="0" w:color="auto"/>
            <w:right w:val="none" w:sz="0" w:space="0" w:color="auto"/>
          </w:divBdr>
          <w:divsChild>
            <w:div w:id="164380383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63543199">
      <w:bodyDiv w:val="1"/>
      <w:marLeft w:val="0"/>
      <w:marRight w:val="0"/>
      <w:marTop w:val="0"/>
      <w:marBottom w:val="0"/>
      <w:divBdr>
        <w:top w:val="none" w:sz="0" w:space="0" w:color="auto"/>
        <w:left w:val="none" w:sz="0" w:space="0" w:color="auto"/>
        <w:bottom w:val="none" w:sz="0" w:space="0" w:color="auto"/>
        <w:right w:val="none" w:sz="0" w:space="0" w:color="auto"/>
      </w:divBdr>
      <w:divsChild>
        <w:div w:id="343632350">
          <w:marLeft w:val="0"/>
          <w:marRight w:val="0"/>
          <w:marTop w:val="0"/>
          <w:marBottom w:val="0"/>
          <w:divBdr>
            <w:top w:val="none" w:sz="0" w:space="0" w:color="auto"/>
            <w:left w:val="none" w:sz="0" w:space="0" w:color="auto"/>
            <w:bottom w:val="none" w:sz="0" w:space="0" w:color="auto"/>
            <w:right w:val="none" w:sz="0" w:space="0" w:color="auto"/>
          </w:divBdr>
          <w:divsChild>
            <w:div w:id="18058101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75271963">
      <w:bodyDiv w:val="1"/>
      <w:marLeft w:val="0"/>
      <w:marRight w:val="0"/>
      <w:marTop w:val="0"/>
      <w:marBottom w:val="0"/>
      <w:divBdr>
        <w:top w:val="none" w:sz="0" w:space="0" w:color="auto"/>
        <w:left w:val="none" w:sz="0" w:space="0" w:color="auto"/>
        <w:bottom w:val="none" w:sz="0" w:space="0" w:color="auto"/>
        <w:right w:val="none" w:sz="0" w:space="0" w:color="auto"/>
      </w:divBdr>
      <w:divsChild>
        <w:div w:id="1833832143">
          <w:marLeft w:val="0"/>
          <w:marRight w:val="0"/>
          <w:marTop w:val="0"/>
          <w:marBottom w:val="0"/>
          <w:divBdr>
            <w:top w:val="none" w:sz="0" w:space="0" w:color="auto"/>
            <w:left w:val="none" w:sz="0" w:space="0" w:color="auto"/>
            <w:bottom w:val="none" w:sz="0" w:space="0" w:color="auto"/>
            <w:right w:val="none" w:sz="0" w:space="0" w:color="auto"/>
          </w:divBdr>
          <w:divsChild>
            <w:div w:id="4875505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08950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6697">
          <w:marLeft w:val="0"/>
          <w:marRight w:val="0"/>
          <w:marTop w:val="0"/>
          <w:marBottom w:val="0"/>
          <w:divBdr>
            <w:top w:val="none" w:sz="0" w:space="0" w:color="auto"/>
            <w:left w:val="none" w:sz="0" w:space="0" w:color="auto"/>
            <w:bottom w:val="none" w:sz="0" w:space="0" w:color="auto"/>
            <w:right w:val="none" w:sz="0" w:space="0" w:color="auto"/>
          </w:divBdr>
          <w:divsChild>
            <w:div w:id="17045538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92977933">
      <w:bodyDiv w:val="1"/>
      <w:marLeft w:val="0"/>
      <w:marRight w:val="0"/>
      <w:marTop w:val="0"/>
      <w:marBottom w:val="0"/>
      <w:divBdr>
        <w:top w:val="none" w:sz="0" w:space="0" w:color="auto"/>
        <w:left w:val="none" w:sz="0" w:space="0" w:color="auto"/>
        <w:bottom w:val="none" w:sz="0" w:space="0" w:color="auto"/>
        <w:right w:val="none" w:sz="0" w:space="0" w:color="auto"/>
      </w:divBdr>
      <w:divsChild>
        <w:div w:id="1306397175">
          <w:marLeft w:val="0"/>
          <w:marRight w:val="0"/>
          <w:marTop w:val="0"/>
          <w:marBottom w:val="0"/>
          <w:divBdr>
            <w:top w:val="none" w:sz="0" w:space="0" w:color="auto"/>
            <w:left w:val="none" w:sz="0" w:space="0" w:color="auto"/>
            <w:bottom w:val="none" w:sz="0" w:space="0" w:color="auto"/>
            <w:right w:val="none" w:sz="0" w:space="0" w:color="auto"/>
          </w:divBdr>
          <w:divsChild>
            <w:div w:id="155138460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44399495">
      <w:bodyDiv w:val="1"/>
      <w:marLeft w:val="0"/>
      <w:marRight w:val="0"/>
      <w:marTop w:val="0"/>
      <w:marBottom w:val="0"/>
      <w:divBdr>
        <w:top w:val="none" w:sz="0" w:space="0" w:color="auto"/>
        <w:left w:val="none" w:sz="0" w:space="0" w:color="auto"/>
        <w:bottom w:val="none" w:sz="0" w:space="0" w:color="auto"/>
        <w:right w:val="none" w:sz="0" w:space="0" w:color="auto"/>
      </w:divBdr>
      <w:divsChild>
        <w:div w:id="1738092389">
          <w:marLeft w:val="0"/>
          <w:marRight w:val="0"/>
          <w:marTop w:val="0"/>
          <w:marBottom w:val="0"/>
          <w:divBdr>
            <w:top w:val="none" w:sz="0" w:space="0" w:color="auto"/>
            <w:left w:val="none" w:sz="0" w:space="0" w:color="auto"/>
            <w:bottom w:val="none" w:sz="0" w:space="0" w:color="auto"/>
            <w:right w:val="none" w:sz="0" w:space="0" w:color="auto"/>
          </w:divBdr>
          <w:divsChild>
            <w:div w:id="20476390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46517599">
      <w:bodyDiv w:val="1"/>
      <w:marLeft w:val="0"/>
      <w:marRight w:val="0"/>
      <w:marTop w:val="0"/>
      <w:marBottom w:val="0"/>
      <w:divBdr>
        <w:top w:val="none" w:sz="0" w:space="0" w:color="auto"/>
        <w:left w:val="none" w:sz="0" w:space="0" w:color="auto"/>
        <w:bottom w:val="none" w:sz="0" w:space="0" w:color="auto"/>
        <w:right w:val="none" w:sz="0" w:space="0" w:color="auto"/>
      </w:divBdr>
      <w:divsChild>
        <w:div w:id="882399572">
          <w:marLeft w:val="0"/>
          <w:marRight w:val="0"/>
          <w:marTop w:val="0"/>
          <w:marBottom w:val="0"/>
          <w:divBdr>
            <w:top w:val="none" w:sz="0" w:space="0" w:color="auto"/>
            <w:left w:val="none" w:sz="0" w:space="0" w:color="auto"/>
            <w:bottom w:val="none" w:sz="0" w:space="0" w:color="auto"/>
            <w:right w:val="none" w:sz="0" w:space="0" w:color="auto"/>
          </w:divBdr>
          <w:divsChild>
            <w:div w:id="1389567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our-work/accreditation/national-general-practice-accreditation-scheme" TargetMode="External"/><Relationship Id="rId18" Type="http://schemas.openxmlformats.org/officeDocument/2006/relationships/hyperlink" Target="https://consultations.health.gov.au/market-workforce-division/review-of-general-practice-accreditation-arrangeme/results/reviewofgeneralpracticeaccreditationarrangements-final-october2021.pdf" TargetMode="External"/><Relationship Id="rId26" Type="http://schemas.openxmlformats.org/officeDocument/2006/relationships/image" Target="media/image50.svg"/><Relationship Id="rId39" Type="http://schemas.openxmlformats.org/officeDocument/2006/relationships/image" Target="media/image120.svg"/><Relationship Id="rId3" Type="http://schemas.openxmlformats.org/officeDocument/2006/relationships/customXml" Target="../customXml/item3.xml"/><Relationship Id="rId21" Type="http://schemas.openxmlformats.org/officeDocument/2006/relationships/image" Target="media/image20.png"/><Relationship Id="rId34" Type="http://schemas.openxmlformats.org/officeDocument/2006/relationships/image" Target="media/image10.png"/><Relationship Id="rId42" Type="http://schemas.openxmlformats.org/officeDocument/2006/relationships/hyperlink" Target="https://www.health.gov.au/topics/rural-health-workforce/classifications/mmm" TargetMode="External"/><Relationship Id="rId47" Type="http://schemas.openxmlformats.org/officeDocument/2006/relationships/hyperlink" Target="https://www.safetyandquality.gov.au/our-work/accreditation/national-general-practice-accreditation-scheme"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fetyandquality.gov.au/publications-and-resources/resource-library/overview-potential-changes-accreditation-general-practices" TargetMode="External"/><Relationship Id="rId17" Type="http://schemas.openxmlformats.org/officeDocument/2006/relationships/hyperlink" Target="https://www.surveymonkey.com/r/NGPA2025" TargetMode="External"/><Relationship Id="rId25" Type="http://schemas.openxmlformats.org/officeDocument/2006/relationships/image" Target="media/image40.png"/><Relationship Id="rId33" Type="http://schemas.openxmlformats.org/officeDocument/2006/relationships/hyperlink" Target="https://www.surveymonkey.com/r/NGPA2025" TargetMode="External"/><Relationship Id="rId38" Type="http://schemas.openxmlformats.org/officeDocument/2006/relationships/image" Target="media/image110.png"/><Relationship Id="rId46" Type="http://schemas.openxmlformats.org/officeDocument/2006/relationships/hyperlink" Target="mailto:nationalgpaccreditation@safetyandquality.gov.au" TargetMode="External"/><Relationship Id="rId2" Type="http://schemas.openxmlformats.org/officeDocument/2006/relationships/customXml" Target="../customXml/item2.xml"/><Relationship Id="rId16" Type="http://schemas.openxmlformats.org/officeDocument/2006/relationships/hyperlink" Target="https://www.safetyandquality.gov.au/newsroom/consultations/potential-changes-accreditation-general-practices" TargetMode="External"/><Relationship Id="rId20" Type="http://schemas.openxmlformats.org/officeDocument/2006/relationships/image" Target="media/image3.svg"/><Relationship Id="rId29" Type="http://schemas.openxmlformats.org/officeDocument/2006/relationships/image" Target="media/image8.png"/><Relationship Id="rId41" Type="http://schemas.openxmlformats.org/officeDocument/2006/relationships/image" Target="media/image13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NGPA2025" TargetMode="External"/><Relationship Id="rId24" Type="http://schemas.openxmlformats.org/officeDocument/2006/relationships/image" Target="media/image5.svg"/><Relationship Id="rId32" Type="http://schemas.openxmlformats.org/officeDocument/2006/relationships/hyperlink" Target="https://www.surveymonkey.com/r/NGPA2025" TargetMode="External"/><Relationship Id="rId37" Type="http://schemas.openxmlformats.org/officeDocument/2006/relationships/image" Target="media/image12.svg"/><Relationship Id="rId40" Type="http://schemas.openxmlformats.org/officeDocument/2006/relationships/image" Target="media/image13.svg"/><Relationship Id="rId45" Type="http://schemas.openxmlformats.org/officeDocument/2006/relationships/hyperlink" Target="https://www.surveymonkey.com/r/NGPA202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7.svg"/><Relationship Id="rId36" Type="http://schemas.openxmlformats.org/officeDocument/2006/relationships/image" Target="media/image11.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safetyandquality.gov.au/newsroom/consultations/potential-changes-accreditation-general-practices" TargetMode="External"/><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0.svg"/><Relationship Id="rId27" Type="http://schemas.openxmlformats.org/officeDocument/2006/relationships/image" Target="media/image6.png"/><Relationship Id="rId30" Type="http://schemas.openxmlformats.org/officeDocument/2006/relationships/image" Target="media/image9.svg"/><Relationship Id="rId35" Type="http://schemas.openxmlformats.org/officeDocument/2006/relationships/image" Target="media/image100.png"/><Relationship Id="rId43" Type="http://schemas.openxmlformats.org/officeDocument/2006/relationships/hyperlink" Target="https://www.surveymonkey.com/r/NGPA2025" TargetMode="External"/><Relationship Id="rId48" Type="http://schemas.openxmlformats.org/officeDocument/2006/relationships/hyperlink" Target="mailto:nationalgpaccreditation@safetyandquality.gov.a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CD4F498A83C46A834D97C95A5EBAA" ma:contentTypeVersion="13" ma:contentTypeDescription="Create a new document." ma:contentTypeScope="" ma:versionID="6db8884fe6e48d31e84bc517deef1a29">
  <xsd:schema xmlns:xsd="http://www.w3.org/2001/XMLSchema" xmlns:xs="http://www.w3.org/2001/XMLSchema" xmlns:p="http://schemas.microsoft.com/office/2006/metadata/properties" xmlns:ns2="47a17779-3b2c-430f-b22a-892032f24f70" xmlns:ns3="d4e2e912-c961-4bf3-98a5-6eb6419b79f2" targetNamespace="http://schemas.microsoft.com/office/2006/metadata/properties" ma:root="true" ma:fieldsID="d0bb76041aa236dbe38cb3e96186d206" ns2:_="" ns3:_="">
    <xsd:import namespace="47a17779-3b2c-430f-b22a-892032f24f70"/>
    <xsd:import namespace="d4e2e912-c961-4bf3-98a5-6eb6419b79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17779-3b2c-430f-b22a-892032f24f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bf43c8-704a-482b-87f7-f12997f13ae3}" ma:internalName="TaxCatchAll" ma:showField="CatchAllData" ma:web="47a17779-3b2c-430f-b22a-892032f24f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e2e912-c961-4bf3-98a5-6eb6419b79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a17779-3b2c-430f-b22a-892032f24f70"/>
    <lcf76f155ced4ddcb4097134ff3c332f xmlns="d4e2e912-c961-4bf3-98a5-6eb6419b79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9886-7E5D-4621-A895-A396BE877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17779-3b2c-430f-b22a-892032f24f70"/>
    <ds:schemaRef ds:uri="d4e2e912-c961-4bf3-98a5-6eb6419b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14904-4513-41D9-A83C-8508F0932595}">
  <ds:schemaRefs>
    <ds:schemaRef ds:uri="http://schemas.microsoft.com/sharepoint/v3/contenttype/forms"/>
  </ds:schemaRefs>
</ds:datastoreItem>
</file>

<file path=customXml/itemProps3.xml><?xml version="1.0" encoding="utf-8"?>
<ds:datastoreItem xmlns:ds="http://schemas.openxmlformats.org/officeDocument/2006/customXml" ds:itemID="{8CFCF144-9C8E-453E-B6CC-650C7CD830E1}">
  <ds:schemaRefs>
    <ds:schemaRef ds:uri="http://schemas.microsoft.com/office/2006/metadata/properties"/>
    <ds:schemaRef ds:uri="http://schemas.microsoft.com/office/infopath/2007/PartnerControls"/>
    <ds:schemaRef ds:uri="47a17779-3b2c-430f-b22a-892032f24f70"/>
    <ds:schemaRef ds:uri="d4e2e912-c961-4bf3-98a5-6eb6419b79f2"/>
  </ds:schemaRefs>
</ds:datastoreItem>
</file>

<file path=customXml/itemProps4.xml><?xml version="1.0" encoding="utf-8"?>
<ds:datastoreItem xmlns:ds="http://schemas.openxmlformats.org/officeDocument/2006/customXml" ds:itemID="{90BF1378-7263-41AA-8DDD-DFA24A85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4457</Words>
  <Characters>25408</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Yeoibom.RYU@safetyandquality.gov.au</dc:creator>
  <cp:keywords/>
  <dc:description/>
  <cp:lastModifiedBy>RYU, Yeoibom</cp:lastModifiedBy>
  <cp:revision>2</cp:revision>
  <cp:lastPrinted>2022-03-10T02:45:00Z</cp:lastPrinted>
  <dcterms:created xsi:type="dcterms:W3CDTF">2025-02-17T01:27:00Z</dcterms:created>
  <dcterms:modified xsi:type="dcterms:W3CDTF">2025-02-17T01:27:00Z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0x010100117CD4F498A83C46A834D97C95A5EBAA</vt:lpwstr>
  </property>
</Properties>
</file>